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7A74">
      <w:pPr>
        <w:adjustRightInd w:val="0"/>
        <w:spacing w:line="360" w:lineRule="auto"/>
        <w:jc w:val="both"/>
        <w:textAlignment w:val="baseline"/>
        <w:rPr>
          <w:rFonts w:ascii="宋体" w:hAnsi="宋体"/>
          <w:sz w:val="48"/>
          <w:szCs w:val="48"/>
        </w:rPr>
      </w:pPr>
    </w:p>
    <w:p w14:paraId="7DF82407">
      <w:pPr>
        <w:adjustRightInd w:val="0"/>
        <w:spacing w:line="360" w:lineRule="auto"/>
        <w:jc w:val="center"/>
        <w:textAlignment w:val="baseline"/>
        <w:rPr>
          <w:rFonts w:ascii="宋体" w:hAnsi="宋体"/>
          <w:sz w:val="32"/>
        </w:rPr>
      </w:pPr>
    </w:p>
    <w:p w14:paraId="6580B6B8">
      <w:pPr>
        <w:pStyle w:val="31"/>
        <w:spacing w:before="0" w:after="0" w:line="240" w:lineRule="auto"/>
        <w:rPr>
          <w:rFonts w:ascii="宋体" w:hAnsi="宋体"/>
          <w:sz w:val="96"/>
        </w:rPr>
      </w:pPr>
      <w:bookmarkStart w:id="0" w:name="_Toc449568588"/>
      <w:bookmarkStart w:id="249" w:name="_GoBack"/>
      <w:bookmarkEnd w:id="249"/>
      <w:r>
        <w:rPr>
          <w:rFonts w:hint="eastAsia" w:ascii="宋体" w:hAnsi="宋体"/>
          <w:sz w:val="84"/>
          <w:szCs w:val="84"/>
        </w:rPr>
        <w:t>竞争性磋商文件</w:t>
      </w:r>
      <w:bookmarkEnd w:id="0"/>
    </w:p>
    <w:p w14:paraId="3194EF6F">
      <w:pPr>
        <w:pStyle w:val="55"/>
        <w:rPr>
          <w:rFonts w:ascii="宋体" w:hAnsi="宋体"/>
          <w:sz w:val="36"/>
          <w:szCs w:val="36"/>
        </w:rPr>
      </w:pPr>
    </w:p>
    <w:p w14:paraId="6C8C2985">
      <w:pPr>
        <w:rPr>
          <w:rFonts w:ascii="宋体" w:hAnsi="宋体"/>
          <w:sz w:val="36"/>
          <w:szCs w:val="36"/>
        </w:rPr>
      </w:pPr>
    </w:p>
    <w:p w14:paraId="527B98AC">
      <w:pPr>
        <w:pStyle w:val="55"/>
      </w:pPr>
    </w:p>
    <w:p w14:paraId="65608AD9">
      <w:pPr>
        <w:adjustRightInd w:val="0"/>
        <w:spacing w:line="360" w:lineRule="auto"/>
        <w:jc w:val="center"/>
        <w:textAlignment w:val="baseline"/>
        <w:rPr>
          <w:rFonts w:ascii="宋体" w:hAnsi="宋体"/>
          <w:sz w:val="36"/>
          <w:szCs w:val="36"/>
        </w:rPr>
      </w:pPr>
    </w:p>
    <w:p w14:paraId="219150BC">
      <w:pPr>
        <w:spacing w:line="480" w:lineRule="auto"/>
        <w:ind w:left="2887" w:leftChars="304" w:hanging="2249" w:hangingChars="700"/>
        <w:rPr>
          <w:rFonts w:hint="eastAsia" w:ascii="宋体" w:hAnsi="宋体" w:cs="Arial"/>
          <w:b/>
          <w:kern w:val="0"/>
          <w:sz w:val="32"/>
          <w:szCs w:val="32"/>
        </w:rPr>
      </w:pPr>
    </w:p>
    <w:p w14:paraId="318E743A">
      <w:pPr>
        <w:spacing w:line="480" w:lineRule="auto"/>
        <w:ind w:left="2887" w:leftChars="304" w:hanging="2249" w:hangingChars="700"/>
        <w:rPr>
          <w:rFonts w:hint="eastAsia" w:ascii="宋体" w:hAnsi="宋体" w:cs="Arial"/>
          <w:b/>
          <w:kern w:val="0"/>
          <w:sz w:val="32"/>
          <w:szCs w:val="32"/>
        </w:rPr>
      </w:pPr>
    </w:p>
    <w:p w14:paraId="08B4464A">
      <w:pPr>
        <w:spacing w:line="480" w:lineRule="auto"/>
        <w:ind w:left="2887" w:leftChars="304" w:hanging="2249" w:hangingChars="700"/>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2025年城东区灯组氛围营造项目</w:t>
      </w:r>
    </w:p>
    <w:p w14:paraId="0E80C954">
      <w:pPr>
        <w:widowControl/>
        <w:adjustRightInd w:val="0"/>
        <w:snapToGrid w:val="0"/>
        <w:spacing w:line="480" w:lineRule="auto"/>
        <w:ind w:firstLine="643" w:firstLineChars="2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宿迁建威竞磋（货物）2025-002</w:t>
      </w:r>
    </w:p>
    <w:p w14:paraId="3D5E768F">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西宁市城东区文体旅游科技局</w:t>
      </w:r>
    </w:p>
    <w:p w14:paraId="513AC31B">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宿迁建威工程咨询有限公司</w:t>
      </w:r>
    </w:p>
    <w:p w14:paraId="5DFC0ECE">
      <w:pPr>
        <w:rPr>
          <w:rFonts w:ascii="宋体" w:hAnsi="宋体"/>
          <w:b/>
          <w:bCs/>
          <w:sz w:val="32"/>
          <w:szCs w:val="32"/>
        </w:rPr>
      </w:pPr>
    </w:p>
    <w:p w14:paraId="053F5724">
      <w:pPr>
        <w:pStyle w:val="55"/>
        <w:ind w:left="0" w:leftChars="0" w:firstLine="0" w:firstLineChars="0"/>
        <w:rPr>
          <w:rFonts w:ascii="宋体" w:hAnsi="宋体"/>
          <w:b/>
          <w:bCs/>
          <w:sz w:val="32"/>
          <w:szCs w:val="32"/>
        </w:rPr>
      </w:pPr>
    </w:p>
    <w:p w14:paraId="14BFC451"/>
    <w:p w14:paraId="6F3DD619">
      <w:pPr>
        <w:adjustRightInd w:val="0"/>
        <w:spacing w:line="360" w:lineRule="auto"/>
        <w:jc w:val="center"/>
        <w:textAlignment w:val="baseline"/>
        <w:rPr>
          <w:rFonts w:hint="eastAsia" w:ascii="宋体" w:hAnsi="宋体"/>
          <w:b/>
          <w:bCs/>
          <w:sz w:val="32"/>
          <w:szCs w:val="32"/>
        </w:rPr>
      </w:pPr>
    </w:p>
    <w:p w14:paraId="2F5B4E0C">
      <w:pPr>
        <w:adjustRightInd w:val="0"/>
        <w:spacing w:line="360" w:lineRule="auto"/>
        <w:jc w:val="center"/>
        <w:textAlignment w:val="baseline"/>
        <w:rPr>
          <w:rFonts w:hint="default" w:ascii="宋体" w:hAnsi="宋体" w:eastAsia="宋体"/>
          <w:b/>
          <w:bCs/>
          <w:sz w:val="32"/>
          <w:szCs w:val="32"/>
          <w:lang w:val="en-US" w:eastAsia="zh-CN"/>
        </w:rPr>
      </w:pP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01</w:t>
      </w:r>
      <w:r>
        <w:rPr>
          <w:rFonts w:hint="eastAsia" w:ascii="宋体" w:hAnsi="宋体"/>
          <w:b/>
          <w:bCs/>
          <w:sz w:val="32"/>
          <w:szCs w:val="32"/>
        </w:rPr>
        <w:t>月</w:t>
      </w:r>
    </w:p>
    <w:p w14:paraId="0C08E4F6">
      <w:pPr>
        <w:spacing w:line="360" w:lineRule="auto"/>
        <w:jc w:val="center"/>
        <w:rPr>
          <w:rFonts w:ascii="宋体" w:hAnsi="宋体"/>
        </w:rPr>
      </w:pPr>
    </w:p>
    <w:p w14:paraId="145674AF">
      <w:pPr>
        <w:bidi w:val="0"/>
        <w:jc w:val="center"/>
        <w:rPr>
          <w:rFonts w:ascii="宋体" w:hAnsi="宋体"/>
          <w:b/>
          <w:sz w:val="44"/>
          <w:szCs w:val="44"/>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68714477">
      <w:pPr>
        <w:bidi w:val="0"/>
        <w:jc w:val="center"/>
        <w:rPr>
          <w:rFonts w:ascii="宋体" w:hAnsi="宋体"/>
          <w:b/>
          <w:sz w:val="44"/>
          <w:szCs w:val="44"/>
        </w:rPr>
      </w:pP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3D99058D">
      <w:pPr>
        <w:pStyle w:val="11"/>
      </w:pPr>
    </w:p>
    <w:p w14:paraId="0AA2F2CE">
      <w:pPr>
        <w:pStyle w:val="24"/>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w:t>
      </w:r>
      <w:r>
        <w:rPr>
          <w:rStyle w:val="45"/>
          <w:rFonts w:hint="eastAsia" w:ascii="宋体" w:hAnsi="宋体"/>
          <w:sz w:val="28"/>
          <w:szCs w:val="28"/>
          <w:lang w:val="en-US" w:eastAsia="zh-CN"/>
        </w:rPr>
        <w:t xml:space="preserve"> </w:t>
      </w:r>
      <w:r>
        <w:rPr>
          <w:rStyle w:val="45"/>
          <w:rFonts w:hint="eastAsia" w:ascii="宋体" w:hAnsi="宋体"/>
          <w:sz w:val="28"/>
          <w:szCs w:val="28"/>
        </w:rPr>
        <w:t>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45BEBFD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5</w:t>
      </w:r>
      <w:r>
        <w:rPr>
          <w:sz w:val="28"/>
          <w:szCs w:val="28"/>
        </w:rPr>
        <w:fldChar w:fldCharType="end"/>
      </w:r>
      <w:r>
        <w:rPr>
          <w:sz w:val="28"/>
          <w:szCs w:val="28"/>
        </w:rPr>
        <w:fldChar w:fldCharType="end"/>
      </w:r>
    </w:p>
    <w:p w14:paraId="3E449140">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8</w:t>
      </w:r>
      <w:r>
        <w:rPr>
          <w:sz w:val="28"/>
          <w:szCs w:val="28"/>
        </w:rPr>
        <w:fldChar w:fldCharType="end"/>
      </w:r>
      <w:r>
        <w:rPr>
          <w:sz w:val="28"/>
          <w:szCs w:val="28"/>
        </w:rPr>
        <w:fldChar w:fldCharType="end"/>
      </w:r>
    </w:p>
    <w:p w14:paraId="29CB76FF">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w:t>
      </w:r>
      <w:r>
        <w:rPr>
          <w:rStyle w:val="45"/>
          <w:rFonts w:hint="eastAsia" w:ascii="宋体" w:hAnsi="宋体"/>
          <w:sz w:val="28"/>
          <w:szCs w:val="28"/>
          <w:lang w:val="en-US" w:eastAsia="zh-CN"/>
        </w:rPr>
        <w:t xml:space="preserve"> </w:t>
      </w:r>
      <w:r>
        <w:rPr>
          <w:rStyle w:val="45"/>
          <w:rFonts w:hint="eastAsia" w:ascii="宋体" w:hAnsi="宋体"/>
          <w:sz w:val="28"/>
          <w:szCs w:val="28"/>
        </w:rPr>
        <w:t>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C2E181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w:t>
      </w:r>
      <w:r>
        <w:rPr>
          <w:rStyle w:val="45"/>
          <w:rFonts w:hint="eastAsia" w:ascii="宋体" w:hAnsi="宋体"/>
          <w:sz w:val="28"/>
          <w:szCs w:val="28"/>
          <w:lang w:val="en-US" w:eastAsia="zh-CN"/>
        </w:rPr>
        <w:t xml:space="preserve"> </w:t>
      </w:r>
      <w:r>
        <w:rPr>
          <w:rStyle w:val="45"/>
          <w:rFonts w:hint="eastAsia" w:ascii="宋体" w:hAnsi="宋体"/>
          <w:sz w:val="28"/>
          <w:szCs w:val="28"/>
        </w:rPr>
        <w:t>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BE414D8">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w:t>
      </w:r>
      <w:r>
        <w:rPr>
          <w:rStyle w:val="45"/>
          <w:rFonts w:hint="eastAsia" w:ascii="宋体" w:hAnsi="宋体"/>
          <w:sz w:val="28"/>
          <w:szCs w:val="28"/>
          <w:lang w:val="en-US" w:eastAsia="zh-CN"/>
        </w:rPr>
        <w:t xml:space="preserve"> </w:t>
      </w:r>
      <w:r>
        <w:rPr>
          <w:rStyle w:val="45"/>
          <w:rFonts w:hint="eastAsia" w:ascii="宋体" w:hAnsi="宋体"/>
          <w:sz w:val="28"/>
          <w:szCs w:val="28"/>
        </w:rPr>
        <w:t>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59</w:t>
      </w:r>
      <w:r>
        <w:rPr>
          <w:sz w:val="28"/>
          <w:szCs w:val="28"/>
        </w:rPr>
        <w:fldChar w:fldCharType="end"/>
      </w:r>
      <w:r>
        <w:rPr>
          <w:sz w:val="28"/>
          <w:szCs w:val="28"/>
        </w:rPr>
        <w:fldChar w:fldCharType="end"/>
      </w:r>
    </w:p>
    <w:p w14:paraId="6E972F11">
      <w:pPr>
        <w:pStyle w:val="24"/>
        <w:jc w:val="center"/>
        <w:rPr>
          <w:rFonts w:asciiTheme="minorHAnsi" w:hAnsiTheme="minorHAnsi" w:eastAsiaTheme="minorEastAsia" w:cstheme="minorBidi"/>
          <w:szCs w:val="22"/>
        </w:rPr>
      </w:pPr>
    </w:p>
    <w:p w14:paraId="07B4B74F">
      <w:pPr>
        <w:pStyle w:val="24"/>
        <w:spacing w:line="360" w:lineRule="auto"/>
        <w:jc w:val="both"/>
        <w:rPr>
          <w:rFonts w:ascii="宋体" w:hAnsi="宋体"/>
          <w:bCs/>
          <w:sz w:val="24"/>
        </w:rPr>
      </w:pPr>
      <w:r>
        <w:rPr>
          <w:rFonts w:ascii="宋体" w:hAnsi="宋体"/>
          <w:bCs/>
          <w:sz w:val="24"/>
        </w:rPr>
        <w:fldChar w:fldCharType="end"/>
      </w:r>
    </w:p>
    <w:p w14:paraId="0C46D30B">
      <w:pPr>
        <w:pStyle w:val="25"/>
        <w:spacing w:before="0" w:after="0" w:line="360" w:lineRule="auto"/>
        <w:outlineLvl w:val="9"/>
        <w:rPr>
          <w:rFonts w:ascii="宋体" w:hAnsi="宋体"/>
          <w:sz w:val="48"/>
        </w:rPr>
      </w:pPr>
      <w:bookmarkStart w:id="1" w:name="_Toc444715732"/>
      <w:bookmarkStart w:id="2" w:name="_Toc1575293"/>
      <w:bookmarkStart w:id="3" w:name="_Hlk503427406"/>
    </w:p>
    <w:p w14:paraId="2EEA1534">
      <w:pPr>
        <w:pStyle w:val="25"/>
        <w:spacing w:before="0" w:after="0" w:line="360" w:lineRule="auto"/>
        <w:outlineLvl w:val="9"/>
        <w:rPr>
          <w:rFonts w:hint="eastAsia" w:ascii="宋体" w:hAnsi="宋体"/>
          <w:sz w:val="48"/>
        </w:rPr>
      </w:pPr>
    </w:p>
    <w:p w14:paraId="53EF976B">
      <w:pPr>
        <w:pStyle w:val="25"/>
        <w:spacing w:before="0" w:after="0" w:line="360" w:lineRule="auto"/>
        <w:outlineLvl w:val="9"/>
        <w:rPr>
          <w:rFonts w:hint="eastAsia" w:ascii="宋体" w:hAnsi="宋体"/>
          <w:sz w:val="48"/>
        </w:rPr>
      </w:pPr>
    </w:p>
    <w:p w14:paraId="2EB229C1">
      <w:pPr>
        <w:pStyle w:val="25"/>
        <w:spacing w:before="0" w:after="0" w:line="360" w:lineRule="auto"/>
        <w:outlineLvl w:val="9"/>
        <w:rPr>
          <w:rFonts w:hint="eastAsia" w:ascii="宋体" w:hAnsi="宋体"/>
          <w:sz w:val="48"/>
        </w:rPr>
      </w:pPr>
    </w:p>
    <w:p w14:paraId="7A40D0A1">
      <w:pPr>
        <w:pStyle w:val="25"/>
        <w:spacing w:before="0" w:after="0" w:line="360" w:lineRule="auto"/>
        <w:outlineLvl w:val="9"/>
        <w:rPr>
          <w:rFonts w:hint="eastAsia" w:ascii="宋体" w:hAnsi="宋体"/>
          <w:sz w:val="48"/>
        </w:rPr>
      </w:pPr>
    </w:p>
    <w:p w14:paraId="44940EA9">
      <w:pPr>
        <w:pStyle w:val="25"/>
        <w:spacing w:before="0" w:after="0" w:line="360" w:lineRule="auto"/>
        <w:outlineLvl w:val="9"/>
        <w:rPr>
          <w:rFonts w:hint="eastAsia" w:ascii="宋体" w:hAnsi="宋体"/>
          <w:sz w:val="48"/>
        </w:rPr>
      </w:pPr>
    </w:p>
    <w:p w14:paraId="2908BDE3">
      <w:pPr>
        <w:pStyle w:val="25"/>
        <w:spacing w:before="0" w:after="0" w:line="360" w:lineRule="auto"/>
        <w:outlineLvl w:val="9"/>
        <w:rPr>
          <w:rFonts w:hint="eastAsia" w:ascii="宋体" w:hAnsi="宋体"/>
          <w:sz w:val="48"/>
        </w:rPr>
      </w:pPr>
    </w:p>
    <w:p w14:paraId="1F5AB2F7">
      <w:pPr>
        <w:pStyle w:val="25"/>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2EFF3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lang w:val="zh-CN"/>
        </w:rPr>
      </w:pPr>
      <w:bookmarkStart w:id="4" w:name="_Hlk503427571"/>
      <w:r>
        <w:rPr>
          <w:rFonts w:hint="eastAsia" w:ascii="宋体" w:hAnsi="宋体" w:cs="宋体"/>
          <w:b/>
          <w:color w:val="auto"/>
          <w:sz w:val="32"/>
          <w:szCs w:val="32"/>
          <w:lang w:val="zh-CN"/>
        </w:rPr>
        <w:t>2025年城东区灯组氛围营造项目</w:t>
      </w:r>
    </w:p>
    <w:p w14:paraId="089DE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r>
        <w:rPr>
          <w:rFonts w:hint="eastAsia" w:ascii="宋体" w:hAnsi="宋体" w:cs="宋体"/>
          <w:b/>
          <w:color w:val="auto"/>
          <w:sz w:val="32"/>
          <w:szCs w:val="32"/>
        </w:rPr>
        <w:t>竞争性磋商公告</w:t>
      </w:r>
    </w:p>
    <w:p w14:paraId="01BA1F7B">
      <w:pPr>
        <w:pStyle w:val="33"/>
        <w:rPr>
          <w:rFonts w:hint="eastAsia"/>
        </w:rPr>
      </w:pPr>
    </w:p>
    <w:p w14:paraId="03C3E42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0AA92A9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（2025年城东区灯组氛围营造项目）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lang w:eastAsia="zh-CN"/>
        </w:rPr>
        <w:t>2025年01月17日下午14时30分（北京时间）</w:t>
      </w:r>
      <w:r>
        <w:rPr>
          <w:rFonts w:hint="eastAsia" w:ascii="宋体" w:hAnsi="宋体" w:cs="宋体"/>
          <w:color w:val="auto"/>
          <w:sz w:val="24"/>
        </w:rPr>
        <w:t>前递交响应文件。</w:t>
      </w:r>
    </w:p>
    <w:p w14:paraId="7A6164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5" w:name="_Toc22251"/>
      <w:bookmarkStart w:id="6" w:name="_Toc35393621"/>
      <w:bookmarkStart w:id="7" w:name="_Toc6352"/>
      <w:bookmarkStart w:id="8" w:name="_Toc28359002"/>
      <w:bookmarkStart w:id="9" w:name="_Toc8609"/>
      <w:bookmarkStart w:id="10" w:name="_Toc4576"/>
      <w:bookmarkStart w:id="11" w:name="_Toc35393790"/>
      <w:bookmarkStart w:id="12" w:name="_Toc27050"/>
      <w:bookmarkStart w:id="13" w:name="_Toc28359079"/>
      <w:bookmarkStart w:id="14" w:name="_Hlk24379207"/>
      <w:r>
        <w:rPr>
          <w:rFonts w:hint="eastAsia" w:ascii="宋体" w:hAnsi="宋体" w:cs="宋体"/>
          <w:b/>
          <w:bCs/>
          <w:color w:val="auto"/>
          <w:sz w:val="24"/>
        </w:rPr>
        <w:t>一、项目基本情况</w:t>
      </w:r>
      <w:bookmarkEnd w:id="5"/>
      <w:bookmarkEnd w:id="6"/>
      <w:bookmarkEnd w:id="7"/>
      <w:bookmarkEnd w:id="8"/>
      <w:bookmarkEnd w:id="9"/>
      <w:bookmarkEnd w:id="10"/>
      <w:bookmarkEnd w:id="11"/>
      <w:bookmarkEnd w:id="12"/>
      <w:bookmarkEnd w:id="13"/>
    </w:p>
    <w:p w14:paraId="651E76A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宿迁建威竞磋（货物）2025-002</w:t>
      </w:r>
    </w:p>
    <w:p w14:paraId="2615CC5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2025年城东区灯组氛围营造项目</w:t>
      </w:r>
    </w:p>
    <w:p w14:paraId="4FBF97A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4"/>
    <w:p w14:paraId="28DE1B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color w:val="auto"/>
          <w:sz w:val="24"/>
          <w:u w:val="none"/>
          <w:lang w:val="en-US" w:eastAsia="zh-CN"/>
        </w:rPr>
        <w:t>2100000.00元</w:t>
      </w:r>
    </w:p>
    <w:p w14:paraId="5941AFD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en-US" w:eastAsia="zh-CN"/>
        </w:rPr>
      </w:pPr>
      <w:r>
        <w:rPr>
          <w:rFonts w:hint="eastAsia" w:ascii="宋体" w:hAnsi="宋体" w:cs="宋体"/>
          <w:b/>
          <w:bCs/>
          <w:color w:val="auto"/>
          <w:sz w:val="24"/>
        </w:rPr>
        <w:t>最高限价（如有）：</w:t>
      </w:r>
      <w:r>
        <w:rPr>
          <w:rFonts w:hint="eastAsia" w:ascii="宋体" w:hAnsi="宋体" w:cs="宋体"/>
          <w:color w:val="auto"/>
          <w:sz w:val="24"/>
          <w:u w:val="none"/>
          <w:lang w:val="en-US" w:eastAsia="zh-CN"/>
        </w:rPr>
        <w:t>1465410.00元</w:t>
      </w:r>
    </w:p>
    <w:p w14:paraId="4CF5E0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u w:val="none"/>
          <w:lang w:val="en-US" w:eastAsia="zh-CN"/>
        </w:rPr>
        <w:t>包一：386657.00元；包二：537950.00元；包三：540803.00元</w:t>
      </w:r>
    </w:p>
    <w:p w14:paraId="5DF4760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2510C2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标项</w:t>
      </w:r>
      <w:r>
        <w:rPr>
          <w:rFonts w:hint="eastAsia" w:ascii="宋体" w:hAnsi="宋体" w:cs="宋体"/>
          <w:color w:val="auto"/>
          <w:sz w:val="24"/>
          <w:lang w:val="en-US" w:eastAsia="zh-CN"/>
        </w:rPr>
        <w:t>一</w:t>
      </w:r>
      <w:r>
        <w:rPr>
          <w:rFonts w:hint="eastAsia" w:ascii="宋体" w:hAnsi="宋体" w:cs="宋体"/>
          <w:color w:val="auto"/>
          <w:sz w:val="24"/>
        </w:rPr>
        <w:t> </w:t>
      </w:r>
    </w:p>
    <w:p w14:paraId="52BBA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741C9B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700000.00</w:t>
      </w:r>
    </w:p>
    <w:p w14:paraId="022CD5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796FA3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简要规格描述：柿子灯氛围营造，具体内容详见《竞争性磋商文件》 </w:t>
      </w:r>
    </w:p>
    <w:p w14:paraId="51A081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5D1B78E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标项</w:t>
      </w:r>
      <w:r>
        <w:rPr>
          <w:rFonts w:hint="eastAsia" w:ascii="宋体" w:hAnsi="宋体" w:cs="宋体"/>
          <w:color w:val="auto"/>
          <w:sz w:val="24"/>
          <w:lang w:val="en-US" w:eastAsia="zh-CN"/>
        </w:rPr>
        <w:t>二</w:t>
      </w:r>
      <w:r>
        <w:rPr>
          <w:rFonts w:hint="eastAsia" w:ascii="宋体" w:hAnsi="宋体" w:cs="宋体"/>
          <w:color w:val="auto"/>
          <w:sz w:val="24"/>
        </w:rPr>
        <w:t> </w:t>
      </w:r>
    </w:p>
    <w:p w14:paraId="0C81D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2FD90C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700000.00</w:t>
      </w:r>
    </w:p>
    <w:p w14:paraId="6E08DC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78A268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简要规格描述：红灯笼氛围营造，具体内容详见《竞争性磋商文件》 </w:t>
      </w:r>
    </w:p>
    <w:p w14:paraId="70BEEA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105044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标项</w:t>
      </w:r>
      <w:r>
        <w:rPr>
          <w:rFonts w:hint="eastAsia" w:ascii="宋体" w:hAnsi="宋体" w:cs="宋体"/>
          <w:color w:val="auto"/>
          <w:sz w:val="24"/>
          <w:lang w:val="en-US" w:eastAsia="zh-CN"/>
        </w:rPr>
        <w:t>三</w:t>
      </w:r>
      <w:r>
        <w:rPr>
          <w:rFonts w:hint="eastAsia" w:ascii="宋体" w:hAnsi="宋体" w:cs="宋体"/>
          <w:color w:val="auto"/>
          <w:sz w:val="24"/>
        </w:rPr>
        <w:t> </w:t>
      </w:r>
    </w:p>
    <w:p w14:paraId="6E4BA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400383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700000.00</w:t>
      </w:r>
    </w:p>
    <w:p w14:paraId="3BA862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24C9F3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简要规格描述：灯杆氛围营造，具体内容详见《竞争性磋商文件》 </w:t>
      </w:r>
    </w:p>
    <w:p w14:paraId="3BF789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rPr>
        <w:t>备注：/</w:t>
      </w:r>
    </w:p>
    <w:p w14:paraId="0FE429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val="en-US" w:eastAsia="zh-CN"/>
        </w:rPr>
        <w:t>交货期：2025年01月22日前铺设完成</w:t>
      </w:r>
      <w:r>
        <w:rPr>
          <w:rFonts w:hint="eastAsia" w:ascii="宋体" w:hAnsi="宋体" w:cs="宋体"/>
          <w:b w:val="0"/>
          <w:bCs w:val="0"/>
          <w:color w:val="auto"/>
          <w:sz w:val="24"/>
          <w:highlight w:val="none"/>
          <w:u w:val="none"/>
          <w:lang w:val="en-US" w:eastAsia="zh-CN"/>
        </w:rPr>
        <w:t>。</w:t>
      </w:r>
    </w:p>
    <w:p w14:paraId="51E45A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1B3515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359080"/>
      <w:bookmarkStart w:id="16" w:name="_Toc28359003"/>
      <w:bookmarkStart w:id="17" w:name="_Toc29515"/>
      <w:bookmarkStart w:id="18" w:name="_Toc35393791"/>
      <w:bookmarkStart w:id="19" w:name="_Toc25034"/>
      <w:bookmarkStart w:id="20" w:name="_Toc18625"/>
      <w:bookmarkStart w:id="21" w:name="_Toc2854"/>
      <w:bookmarkStart w:id="22" w:name="_Toc35393622"/>
      <w:bookmarkStart w:id="23" w:name="_Toc31044"/>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51DA5034">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24" w:name="_Toc6195"/>
      <w:bookmarkStart w:id="25" w:name="_Toc35393792"/>
      <w:bookmarkStart w:id="26" w:name="_Toc27458"/>
      <w:bookmarkStart w:id="27" w:name="_Toc18348"/>
      <w:bookmarkStart w:id="28" w:name="_Toc28359004"/>
      <w:bookmarkStart w:id="29" w:name="_Toc28359081"/>
      <w:bookmarkStart w:id="30" w:name="_Toc17750"/>
      <w:bookmarkStart w:id="31" w:name="_Toc35393623"/>
      <w:bookmarkStart w:id="32" w:name="_Toc10138"/>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5025A7F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628A8B9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4CE07017">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753108EC">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41BBC46">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5DEB840">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1ACE363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626C5BB5">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11BEFA36">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1C73D48A">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ascii="宋体" w:hAnsi="Cambria" w:cs="宋体"/>
          <w:kern w:val="0"/>
          <w:sz w:val="24"/>
          <w:lang w:val="zh-CN"/>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p w14:paraId="7E8E1F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50C44BC7">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01</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01</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13</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w:t>
      </w:r>
      <w:r>
        <w:rPr>
          <w:rFonts w:hint="eastAsia" w:ascii="宋体" w:hAnsi="宋体" w:cs="宋体"/>
          <w:color w:val="auto"/>
          <w:sz w:val="24"/>
          <w:u w:val="none"/>
          <w:lang w:val="en-US" w:eastAsia="zh-CN"/>
        </w:rPr>
        <w:t>3</w:t>
      </w:r>
      <w:r>
        <w:rPr>
          <w:rFonts w:hint="eastAsia" w:ascii="宋体" w:hAnsi="宋体" w:cs="宋体"/>
          <w:color w:val="auto"/>
          <w:sz w:val="24"/>
          <w:u w:val="none"/>
          <w:lang w:val="zh-CN"/>
        </w:rPr>
        <w:t>:</w:t>
      </w:r>
      <w:r>
        <w:rPr>
          <w:rFonts w:hint="eastAsia" w:ascii="宋体" w:hAnsi="宋体" w:cs="宋体"/>
          <w:color w:val="auto"/>
          <w:sz w:val="24"/>
          <w:u w:val="none"/>
          <w:lang w:val="en-US" w:eastAsia="zh-CN"/>
        </w:rPr>
        <w:t>59</w:t>
      </w:r>
      <w:r>
        <w:rPr>
          <w:rFonts w:hint="eastAsia" w:ascii="宋体" w:hAnsi="宋体" w:cs="宋体"/>
          <w:color w:val="auto"/>
          <w:sz w:val="24"/>
          <w:u w:val="none"/>
        </w:rPr>
        <w:t>时(法定节</w:t>
      </w:r>
    </w:p>
    <w:p w14:paraId="564C46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u w:val="none"/>
        </w:rPr>
      </w:pPr>
      <w:r>
        <w:rPr>
          <w:rFonts w:hint="eastAsia" w:ascii="宋体" w:hAnsi="宋体" w:cs="宋体"/>
          <w:color w:val="auto"/>
          <w:sz w:val="24"/>
          <w:u w:val="none"/>
        </w:rPr>
        <w:t>假日除外)</w:t>
      </w:r>
    </w:p>
    <w:p w14:paraId="304CEE5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713D5A3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141DEC51">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2B43DE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28359005"/>
      <w:bookmarkStart w:id="34" w:name="_Toc24601"/>
      <w:bookmarkStart w:id="35" w:name="_Toc29703"/>
      <w:bookmarkStart w:id="36" w:name="_Toc13059"/>
      <w:bookmarkStart w:id="37" w:name="_Toc35393624"/>
      <w:bookmarkStart w:id="38" w:name="_Toc35393793"/>
      <w:bookmarkStart w:id="39" w:name="_Toc28359082"/>
      <w:bookmarkStart w:id="40" w:name="_Toc24699"/>
      <w:bookmarkStart w:id="41" w:name="_Toc4607"/>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6AA4CCB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ascii="宋体" w:hAnsi="宋体" w:cs="宋体"/>
          <w:color w:val="auto"/>
          <w:sz w:val="24"/>
          <w:u w:val="none"/>
          <w:lang w:eastAsia="zh-CN"/>
        </w:rPr>
        <w:t>2025年01月17日下午14时30分（北京时间）</w:t>
      </w:r>
    </w:p>
    <w:p w14:paraId="54F29C9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CE9AC0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42" w:name="_Toc28597"/>
      <w:bookmarkStart w:id="43" w:name="_Toc24901"/>
      <w:bookmarkStart w:id="44" w:name="_Toc7260"/>
      <w:bookmarkStart w:id="45" w:name="_Toc35393795"/>
      <w:bookmarkStart w:id="46" w:name="_Toc35393626"/>
      <w:r>
        <w:rPr>
          <w:rFonts w:hint="eastAsia"/>
          <w:b/>
          <w:bCs/>
          <w:color w:val="auto"/>
          <w:kern w:val="2"/>
          <w:u w:val="none"/>
        </w:rPr>
        <w:t>五、响应文件开启</w:t>
      </w:r>
    </w:p>
    <w:p w14:paraId="211E7367">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2025年01月17日下午14时30分（北京时间）</w:t>
      </w:r>
    </w:p>
    <w:p w14:paraId="6C03B496">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bookmarkEnd w:id="42"/>
    <w:bookmarkEnd w:id="43"/>
    <w:bookmarkEnd w:id="44"/>
    <w:p w14:paraId="3CC2FA2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7" w:name="_Toc2039"/>
      <w:bookmarkStart w:id="48" w:name="_Toc18313"/>
      <w:bookmarkStart w:id="49" w:name="_Toc14683"/>
      <w:bookmarkStart w:id="50" w:name="_Toc2752"/>
      <w:bookmarkStart w:id="51" w:name="_Toc26651"/>
      <w:bookmarkStart w:id="52" w:name="_Toc11490"/>
      <w:bookmarkStart w:id="53" w:name="_Toc26803"/>
      <w:r>
        <w:rPr>
          <w:rFonts w:hint="eastAsia" w:ascii="宋体" w:hAnsi="宋体" w:cs="宋体"/>
          <w:b/>
          <w:bCs/>
          <w:color w:val="auto"/>
        </w:rPr>
        <w:t>六、公告期限</w:t>
      </w:r>
      <w:bookmarkEnd w:id="47"/>
      <w:bookmarkEnd w:id="48"/>
    </w:p>
    <w:p w14:paraId="6815BD4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B55A7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七、其他补充事宜</w:t>
      </w:r>
      <w:bookmarkEnd w:id="45"/>
      <w:bookmarkEnd w:id="46"/>
      <w:bookmarkEnd w:id="49"/>
      <w:bookmarkEnd w:id="50"/>
      <w:bookmarkEnd w:id="51"/>
      <w:bookmarkEnd w:id="52"/>
      <w:bookmarkEnd w:id="53"/>
    </w:p>
    <w:p w14:paraId="5D7649D2">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本公告在《青海政府采购网》上发布；</w:t>
      </w:r>
    </w:p>
    <w:p w14:paraId="1F30081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6ACFA6DC">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3E0ADA01">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69B0FD2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28359085"/>
      <w:bookmarkStart w:id="55" w:name="_Toc15107"/>
      <w:bookmarkStart w:id="56" w:name="_Toc35393627"/>
      <w:bookmarkStart w:id="57" w:name="_Toc16079"/>
      <w:bookmarkStart w:id="58" w:name="_Toc22544"/>
      <w:bookmarkStart w:id="59" w:name="_Toc35393796"/>
      <w:bookmarkStart w:id="60" w:name="_Toc28359008"/>
      <w:bookmarkStart w:id="61" w:name="_Toc12783"/>
      <w:bookmarkStart w:id="62" w:name="_Toc1249"/>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11D9E6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714FF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西宁市城东区文体旅游科技局</w:t>
      </w:r>
    </w:p>
    <w:p w14:paraId="139BC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zh-CN"/>
        </w:rPr>
        <w:t>址：</w:t>
      </w:r>
      <w:r>
        <w:rPr>
          <w:rFonts w:hint="eastAsia" w:ascii="宋体" w:hAnsi="宋体" w:cs="宋体"/>
          <w:sz w:val="24"/>
          <w:szCs w:val="24"/>
          <w:u w:val="none"/>
          <w:lang w:val="en-US" w:eastAsia="zh-CN"/>
        </w:rPr>
        <w:t>西宁市城东区文体旅游科技局</w:t>
      </w:r>
    </w:p>
    <w:p w14:paraId="00933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项目联系人（询问）：</w:t>
      </w:r>
      <w:r>
        <w:rPr>
          <w:rFonts w:hint="eastAsia" w:ascii="宋体" w:hAnsi="宋体" w:eastAsia="宋体" w:cs="宋体"/>
          <w:color w:val="auto"/>
          <w:sz w:val="24"/>
          <w:szCs w:val="24"/>
          <w:highlight w:val="none"/>
          <w:lang w:val="zh-CN" w:eastAsia="zh-CN"/>
        </w:rPr>
        <w:t>马先生</w:t>
      </w:r>
    </w:p>
    <w:p w14:paraId="6649D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0971-8082635</w:t>
      </w:r>
    </w:p>
    <w:p w14:paraId="4B0DB9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4D8BC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称：</w:t>
      </w:r>
      <w:r>
        <w:rPr>
          <w:rFonts w:hint="eastAsia" w:ascii="宋体" w:hAnsi="宋体" w:cs="宋体"/>
          <w:sz w:val="24"/>
          <w:szCs w:val="24"/>
          <w:u w:val="none"/>
          <w:lang w:val="en-US" w:eastAsia="zh-CN"/>
        </w:rPr>
        <w:t>宿迁建威工程咨询有限公司</w:t>
      </w:r>
    </w:p>
    <w:p w14:paraId="4FC90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址：</w:t>
      </w:r>
      <w:r>
        <w:rPr>
          <w:rFonts w:hint="eastAsia" w:ascii="宋体" w:hAnsi="宋体" w:cs="宋体"/>
          <w:sz w:val="24"/>
          <w:szCs w:val="24"/>
          <w:lang w:val="zh-CN" w:eastAsia="zh-CN"/>
        </w:rPr>
        <w:t>西宁市城西区三榆山水文园5号楼2单元2294室</w:t>
      </w:r>
    </w:p>
    <w:p w14:paraId="48A7A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0971-5362418</w:t>
      </w:r>
    </w:p>
    <w:p w14:paraId="1A4E3E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5" w:name="_Toc28359087"/>
      <w:bookmarkStart w:id="66" w:name="_Toc28359010"/>
      <w:r>
        <w:rPr>
          <w:rFonts w:hint="eastAsia" w:ascii="宋体" w:hAnsi="宋体" w:eastAsia="宋体" w:cs="宋体"/>
          <w:b/>
          <w:bCs/>
          <w:sz w:val="24"/>
          <w:szCs w:val="24"/>
        </w:rPr>
        <w:t>3.项目联系方式</w:t>
      </w:r>
      <w:bookmarkEnd w:id="65"/>
      <w:bookmarkEnd w:id="66"/>
    </w:p>
    <w:p w14:paraId="6441E3B8">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hAnsi="宋体" w:cs="宋体"/>
          <w:kern w:val="0"/>
          <w:sz w:val="24"/>
          <w:szCs w:val="24"/>
          <w:lang w:val="en-US" w:eastAsia="zh-CN"/>
        </w:rPr>
        <w:t>尹</w:t>
      </w:r>
      <w:r>
        <w:rPr>
          <w:rFonts w:hint="eastAsia" w:ascii="宋体" w:hAnsi="宋体" w:eastAsia="宋体" w:cs="宋体"/>
          <w:kern w:val="0"/>
          <w:sz w:val="24"/>
          <w:szCs w:val="24"/>
          <w:lang w:val="zh-CN" w:eastAsia="zh-CN"/>
        </w:rPr>
        <w:t>女士</w:t>
      </w:r>
    </w:p>
    <w:p w14:paraId="796C1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w:t>
      </w:r>
      <w:r>
        <w:rPr>
          <w:rFonts w:hint="eastAsia" w:ascii="宋体" w:hAnsi="宋体" w:eastAsia="宋体" w:cs="宋体"/>
          <w:sz w:val="24"/>
          <w:szCs w:val="24"/>
          <w:u w:val="none"/>
          <w:lang w:val="zh-CN" w:eastAsia="zh-CN"/>
        </w:rPr>
        <w:t>0971-5362418</w:t>
      </w:r>
    </w:p>
    <w:p w14:paraId="48ABF119">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日</w:t>
      </w:r>
    </w:p>
    <w:bookmarkEnd w:id="3"/>
    <w:bookmarkEnd w:id="4"/>
    <w:p w14:paraId="721919DC">
      <w:pPr>
        <w:pStyle w:val="25"/>
        <w:spacing w:before="0" w:after="0" w:line="360" w:lineRule="auto"/>
        <w:rPr>
          <w:rFonts w:ascii="宋体" w:hAnsi="宋体"/>
          <w:sz w:val="36"/>
          <w:szCs w:val="36"/>
          <w:lang w:val="zh-CN"/>
        </w:rPr>
      </w:pPr>
      <w:r>
        <w:rPr>
          <w:rFonts w:ascii="宋体" w:hAnsi="宋体"/>
          <w:sz w:val="24"/>
        </w:rPr>
        <w:br w:type="page"/>
      </w:r>
      <w:bookmarkStart w:id="67" w:name="_Toc444715733"/>
      <w:bookmarkStart w:id="68" w:name="_Toc1575294"/>
      <w:r>
        <w:rPr>
          <w:rFonts w:hint="eastAsia" w:ascii="宋体" w:hAnsi="宋体"/>
          <w:sz w:val="36"/>
          <w:szCs w:val="36"/>
        </w:rPr>
        <w:t>第二部分磋商供应商须知前附表</w:t>
      </w:r>
      <w:bookmarkEnd w:id="67"/>
      <w:bookmarkEnd w:id="68"/>
    </w:p>
    <w:tbl>
      <w:tblPr>
        <w:tblStyle w:val="34"/>
        <w:tblW w:w="10433" w:type="dxa"/>
        <w:jc w:val="center"/>
        <w:tblLayout w:type="fixed"/>
        <w:tblCellMar>
          <w:top w:w="0" w:type="dxa"/>
          <w:left w:w="57" w:type="dxa"/>
          <w:bottom w:w="0" w:type="dxa"/>
          <w:right w:w="57" w:type="dxa"/>
        </w:tblCellMar>
      </w:tblPr>
      <w:tblGrid>
        <w:gridCol w:w="653"/>
        <w:gridCol w:w="2098"/>
        <w:gridCol w:w="7682"/>
      </w:tblGrid>
      <w:tr w14:paraId="75FE2A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2A6E4F">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F2D9573">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14:paraId="5B1142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1AB2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tcPr>
          <w:p w14:paraId="45997799">
            <w:pPr>
              <w:pStyle w:val="124"/>
              <w:spacing w:before="2" w:line="360" w:lineRule="auto"/>
              <w:jc w:val="left"/>
              <w:rPr>
                <w:bCs/>
                <w:kern w:val="0"/>
                <w:sz w:val="24"/>
              </w:rPr>
            </w:pPr>
            <w:r>
              <w:rPr>
                <w:sz w:val="24"/>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CB9C07">
            <w:pPr>
              <w:spacing w:line="360" w:lineRule="auto"/>
              <w:ind w:left="20"/>
              <w:jc w:val="left"/>
              <w:rPr>
                <w:rFonts w:ascii="宋体" w:hAnsi="宋体" w:cs="宋体"/>
                <w:kern w:val="0"/>
                <w:sz w:val="24"/>
                <w:lang w:val="zh-CN"/>
              </w:rPr>
            </w:pPr>
            <w:r>
              <w:rPr>
                <w:rFonts w:hint="eastAsia" w:ascii="宋体" w:hAnsi="宋体" w:cs="宋体"/>
                <w:sz w:val="24"/>
                <w:szCs w:val="22"/>
                <w:lang w:val="zh-CN" w:bidi="zh-CN"/>
              </w:rPr>
              <w:t>2025年城东区灯组氛围营造项目</w:t>
            </w:r>
          </w:p>
        </w:tc>
      </w:tr>
      <w:tr w14:paraId="39544E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7C208">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131507">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7A8682C">
            <w:pPr>
              <w:autoSpaceDE w:val="0"/>
              <w:autoSpaceDN w:val="0"/>
              <w:spacing w:line="360" w:lineRule="auto"/>
              <w:jc w:val="left"/>
              <w:rPr>
                <w:rFonts w:ascii="宋体" w:hAnsi="宋体" w:cs="宋体"/>
                <w:bCs/>
                <w:kern w:val="0"/>
                <w:sz w:val="24"/>
              </w:rPr>
            </w:pPr>
            <w:r>
              <w:rPr>
                <w:rFonts w:hint="eastAsia" w:ascii="宋体" w:hAnsi="宋体" w:cs="宋体"/>
                <w:bCs/>
                <w:kern w:val="0"/>
                <w:sz w:val="24"/>
                <w:lang w:val="zh-CN"/>
              </w:rPr>
              <w:t>宿迁建威竞磋（货物）2025-002</w:t>
            </w:r>
          </w:p>
        </w:tc>
      </w:tr>
      <w:tr w14:paraId="366CB4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DCB9B3">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D35D4E">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6C547BA">
            <w:pPr>
              <w:autoSpaceDE w:val="0"/>
              <w:autoSpaceDN w:val="0"/>
              <w:spacing w:line="360" w:lineRule="auto"/>
              <w:jc w:val="left"/>
              <w:rPr>
                <w:rFonts w:hint="eastAsia" w:ascii="宋体" w:hAnsi="宋体" w:eastAsia="宋体" w:cs="宋体"/>
                <w:bCs/>
                <w:kern w:val="0"/>
                <w:sz w:val="24"/>
                <w:lang w:val="zh-CN" w:eastAsia="zh-CN"/>
              </w:rPr>
            </w:pPr>
            <w:r>
              <w:rPr>
                <w:rFonts w:hint="eastAsia"/>
                <w:sz w:val="24"/>
                <w:lang w:eastAsia="zh-CN"/>
              </w:rPr>
              <w:t>西宁市城东区文体旅游科技局</w:t>
            </w:r>
          </w:p>
        </w:tc>
      </w:tr>
      <w:tr w14:paraId="777170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0C338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39C69A">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A38DD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宿迁建威工程咨询有限公司</w:t>
            </w:r>
          </w:p>
        </w:tc>
      </w:tr>
      <w:tr w14:paraId="4A46CF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350B0D">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670A4">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665DD2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14:paraId="7DC4B3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EBA20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C263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96DDF9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14:paraId="070C3BE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6FE37">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F5AA3">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D07557">
            <w:pPr>
              <w:spacing w:line="360" w:lineRule="auto"/>
              <w:rPr>
                <w:rFonts w:ascii="宋体" w:hAnsi="宋体" w:cs="宋体"/>
                <w:kern w:val="0"/>
                <w:sz w:val="24"/>
                <w:lang w:val="zh-CN"/>
              </w:rPr>
            </w:pPr>
            <w:r>
              <w:rPr>
                <w:rFonts w:hint="eastAsia" w:ascii="宋体" w:hAnsi="宋体"/>
                <w:kern w:val="0"/>
                <w:sz w:val="24"/>
              </w:rPr>
              <w:t>人民币</w:t>
            </w:r>
            <w:r>
              <w:rPr>
                <w:rFonts w:hint="eastAsia" w:ascii="宋体" w:hAnsi="宋体"/>
                <w:kern w:val="0"/>
                <w:sz w:val="24"/>
                <w:lang w:val="en-US" w:eastAsia="zh-CN"/>
              </w:rPr>
              <w:t>2100000.00</w:t>
            </w:r>
            <w:r>
              <w:rPr>
                <w:rFonts w:hint="eastAsia" w:ascii="宋体" w:hAnsi="宋体"/>
                <w:kern w:val="0"/>
                <w:sz w:val="24"/>
                <w:lang w:eastAsia="zh-CN"/>
              </w:rPr>
              <w:t>元</w:t>
            </w:r>
          </w:p>
        </w:tc>
      </w:tr>
      <w:tr w14:paraId="51578B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F5115">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A3B341">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75E3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u w:val="none"/>
                <w:lang w:val="en-US" w:eastAsia="zh-CN"/>
              </w:rPr>
            </w:pPr>
            <w:r>
              <w:rPr>
                <w:rFonts w:hint="eastAsia" w:ascii="宋体" w:hAnsi="宋体"/>
                <w:kern w:val="0"/>
                <w:sz w:val="24"/>
                <w:lang w:val="en-US" w:eastAsia="zh-CN"/>
              </w:rPr>
              <w:t>三个包。最高限价：</w:t>
            </w:r>
            <w:r>
              <w:rPr>
                <w:rFonts w:hint="eastAsia" w:ascii="宋体" w:hAnsi="宋体" w:cs="宋体"/>
                <w:color w:val="auto"/>
                <w:sz w:val="24"/>
                <w:u w:val="none"/>
                <w:lang w:val="en-US" w:eastAsia="zh-CN"/>
              </w:rPr>
              <w:t>1465410.00元。</w:t>
            </w:r>
          </w:p>
          <w:p w14:paraId="72907B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lang w:val="en-US" w:eastAsia="zh-CN"/>
              </w:rPr>
            </w:pPr>
            <w:r>
              <w:rPr>
                <w:rFonts w:hint="eastAsia" w:ascii="宋体" w:hAnsi="宋体" w:cs="宋体"/>
                <w:color w:val="auto"/>
                <w:sz w:val="24"/>
                <w:u w:val="none"/>
                <w:lang w:val="en-US" w:eastAsia="zh-CN"/>
              </w:rPr>
              <w:t>包一：386657.00元；包二：537950.00元；包三：540803.00元。</w:t>
            </w:r>
          </w:p>
        </w:tc>
      </w:tr>
      <w:tr w14:paraId="17F750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7D0A6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436A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F135D">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22ABA75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5D9A5">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C2A955">
            <w:pPr>
              <w:autoSpaceDE w:val="0"/>
              <w:autoSpaceDN w:val="0"/>
              <w:spacing w:line="360" w:lineRule="auto"/>
              <w:jc w:val="left"/>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AC95EAD">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1340F3CA">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2B749CF8">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1406E674">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38459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36BEFF7">
            <w:pPr>
              <w:pStyle w:val="70"/>
              <w:autoSpaceDE w:val="0"/>
              <w:autoSpaceDN w:val="0"/>
              <w:adjustRightInd w:val="0"/>
              <w:spacing w:line="360" w:lineRule="auto"/>
              <w:ind w:left="0" w:leftChars="0"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12EC0F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39CFC987">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345107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11CD32C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07ED32B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kern w:val="0"/>
                <w:sz w:val="24"/>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tc>
      </w:tr>
      <w:tr w14:paraId="0D872F7C">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09D1B3E0">
            <w:pPr>
              <w:numPr>
                <w:ilvl w:val="0"/>
                <w:numId w:val="2"/>
              </w:numPr>
              <w:autoSpaceDE w:val="0"/>
              <w:autoSpaceDN w:val="0"/>
              <w:spacing w:line="360" w:lineRule="auto"/>
              <w:jc w:val="center"/>
              <w:rPr>
                <w:rFonts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14:paraId="516FF43F">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14:paraId="792789F5">
            <w:pPr>
              <w:pStyle w:val="61"/>
              <w:spacing w:line="360" w:lineRule="auto"/>
              <w:rPr>
                <w:rFonts w:hint="default" w:ascii="宋体" w:hAnsi="宋体" w:cs="宋体"/>
                <w:kern w:val="0"/>
                <w:lang w:val="en-US"/>
              </w:rPr>
            </w:pPr>
            <w:r>
              <w:rPr>
                <w:rFonts w:hint="eastAsia" w:ascii="宋体" w:hAnsi="宋体" w:eastAsia="宋体" w:cs="宋体"/>
                <w:bCs/>
                <w:kern w:val="0"/>
                <w:sz w:val="24"/>
                <w:szCs w:val="24"/>
                <w:lang w:val="zh-CN" w:eastAsia="zh-CN" w:bidi="ar-SA"/>
              </w:rPr>
              <w:t>此项目不要求缴纳磋商保证金</w:t>
            </w:r>
            <w:r>
              <w:rPr>
                <w:rFonts w:hint="eastAsia" w:ascii="宋体" w:hAnsi="宋体" w:cs="宋体"/>
                <w:bCs/>
                <w:kern w:val="0"/>
                <w:sz w:val="24"/>
                <w:szCs w:val="24"/>
                <w:lang w:val="zh-CN" w:eastAsia="zh-CN" w:bidi="ar-SA"/>
              </w:rPr>
              <w:t>。</w:t>
            </w:r>
          </w:p>
        </w:tc>
      </w:tr>
      <w:tr w14:paraId="2562D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B0323E">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5CBA3F">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AE72131">
            <w:pPr>
              <w:autoSpaceDE w:val="0"/>
              <w:autoSpaceDN w:val="0"/>
              <w:spacing w:line="360" w:lineRule="auto"/>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r>
      <w:tr w14:paraId="7BCC694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ED301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786D01">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B3A3D2E">
            <w:pPr>
              <w:spacing w:line="360" w:lineRule="auto"/>
              <w:rPr>
                <w:rFonts w:hint="eastAsia" w:ascii="宋体" w:hAnsi="宋体" w:eastAsia="宋体" w:cs="宋体"/>
                <w:kern w:val="0"/>
                <w:sz w:val="24"/>
                <w:lang w:val="en-US" w:eastAsia="zh-CN"/>
              </w:rPr>
            </w:pPr>
            <w:r>
              <w:rPr>
                <w:rFonts w:hint="eastAsia" w:ascii="宋体" w:hAnsi="宋体" w:cs="宋体"/>
                <w:kern w:val="0"/>
                <w:sz w:val="24"/>
                <w:lang w:val="en-US" w:eastAsia="zh-CN"/>
              </w:rPr>
              <w:t>/</w:t>
            </w:r>
          </w:p>
        </w:tc>
      </w:tr>
      <w:tr w14:paraId="71A9AF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8C99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722A54">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2D891">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19BCFEAF">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lang w:val="zh-CN"/>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35377996">
        <w:tblPrEx>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3AA800">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B5E58">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D01486">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2025年01月17日下午14时30分（北京时间）</w:t>
            </w:r>
          </w:p>
        </w:tc>
      </w:tr>
      <w:tr w14:paraId="525587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753C12">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88C78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D122A">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2025年01月17日下午14时30分（北京时间）</w:t>
            </w:r>
          </w:p>
        </w:tc>
      </w:tr>
      <w:tr w14:paraId="4A5EC318">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3925F2">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32533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提交响应文件地点</w:t>
            </w:r>
          </w:p>
        </w:tc>
        <w:tc>
          <w:tcPr>
            <w:tcW w:w="7682" w:type="dxa"/>
            <w:tcBorders>
              <w:top w:val="outset" w:color="000000" w:sz="6" w:space="0"/>
              <w:left w:val="outset" w:color="000000" w:sz="6" w:space="0"/>
              <w:bottom w:val="outset" w:color="000000" w:sz="6" w:space="0"/>
              <w:right w:val="outset" w:color="000000" w:sz="6" w:space="0"/>
            </w:tcBorders>
            <w:vAlign w:val="center"/>
          </w:tcPr>
          <w:p w14:paraId="6819BFB5">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47DEA0F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9F011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C8037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vAlign w:val="top"/>
          </w:tcPr>
          <w:p w14:paraId="564686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2CB9E7F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B5E2B6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5F36F3">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05741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CD6D873">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rPr>
              <w:t>采购代理服务费：</w:t>
            </w:r>
            <w:r>
              <w:rPr>
                <w:rFonts w:hint="eastAsia" w:ascii="宋体" w:hAnsi="宋体" w:cs="宋体"/>
                <w:b w:val="0"/>
                <w:bCs w:val="0"/>
                <w:color w:val="auto"/>
                <w:sz w:val="24"/>
                <w:lang w:val="en-US" w:eastAsia="zh-CN"/>
              </w:rPr>
              <w:t>供应商支付。</w:t>
            </w:r>
          </w:p>
          <w:p w14:paraId="775A7F32">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14:paraId="431DBE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rPr>
            </w:pPr>
            <w:r>
              <w:rPr>
                <w:rFonts w:hint="eastAsia" w:ascii="宋体" w:hAnsi="宋体" w:cs="宋体"/>
                <w:b w:val="0"/>
                <w:bCs w:val="0"/>
                <w:color w:val="auto"/>
                <w:sz w:val="24"/>
              </w:rPr>
              <w:t>（2）本项目招标代理费</w:t>
            </w:r>
            <w:r>
              <w:rPr>
                <w:rFonts w:hint="eastAsia" w:ascii="宋体" w:hAnsi="宋体" w:cs="宋体"/>
                <w:b w:val="0"/>
                <w:bCs w:val="0"/>
                <w:color w:val="auto"/>
                <w:sz w:val="24"/>
                <w:lang w:val="en-US" w:eastAsia="zh-CN"/>
              </w:rPr>
              <w:t>按委托代理协议签订金额支付</w:t>
            </w:r>
            <w:r>
              <w:rPr>
                <w:rFonts w:hint="eastAsia" w:ascii="宋体" w:hAnsi="宋体" w:cs="宋体"/>
                <w:b w:val="0"/>
                <w:bCs w:val="0"/>
                <w:color w:val="auto"/>
                <w:sz w:val="24"/>
              </w:rPr>
              <w:t>。</w:t>
            </w:r>
          </w:p>
        </w:tc>
      </w:tr>
      <w:tr w14:paraId="1F5817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FC7FDB">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5FB87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716E2B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14:paraId="715224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A7047C">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EFFBC">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B4559F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6CB338E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14CEEC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6BCE94">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5C32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C126EE6">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磋商有效期为自磋商开始之日起60天</w:t>
            </w:r>
          </w:p>
        </w:tc>
      </w:tr>
      <w:tr w14:paraId="4047D7B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961A9">
            <w:pPr>
              <w:numPr>
                <w:ilvl w:val="0"/>
                <w:numId w:val="2"/>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A094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FBE3CD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lang w:val="zh-CN"/>
              </w:rPr>
              <w:t>本公告在《青海政府采购网》上发布；</w:t>
            </w:r>
          </w:p>
          <w:p w14:paraId="6231BD2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en-US" w:eastAsia="zh-CN"/>
              </w:rPr>
              <w:t>2</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4E76B8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3</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en-US" w:eastAsia="zh-CN"/>
              </w:rPr>
              <w:t>95763</w:t>
            </w:r>
            <w:r>
              <w:rPr>
                <w:rFonts w:hint="eastAsia" w:ascii="宋体" w:hAnsi="宋体" w:cs="宋体"/>
                <w:b w:val="0"/>
                <w:bCs w:val="0"/>
                <w:color w:val="auto"/>
                <w:kern w:val="0"/>
                <w:sz w:val="24"/>
                <w:lang w:val="zh-CN"/>
              </w:rPr>
              <w:t>获取热线服务帮助。 CA问题联系电话（人工）；400-087-8198。</w:t>
            </w:r>
          </w:p>
          <w:p w14:paraId="4B1DDD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rPr>
            </w:pPr>
            <w:r>
              <w:rPr>
                <w:rFonts w:hint="eastAsia" w:ascii="宋体" w:hAnsi="宋体" w:cs="宋体"/>
                <w:b w:val="0"/>
                <w:bCs w:val="0"/>
                <w:color w:val="auto"/>
                <w:kern w:val="0"/>
                <w:sz w:val="24"/>
                <w:lang w:val="en-US" w:eastAsia="zh-CN"/>
              </w:rPr>
              <w:t>4</w:t>
            </w:r>
            <w:r>
              <w:rPr>
                <w:rFonts w:hint="eastAsia" w:ascii="宋体" w:hAnsi="宋体" w:cs="宋体"/>
                <w:b w:val="0"/>
                <w:bCs w:val="0"/>
                <w:color w:val="auto"/>
                <w:kern w:val="0"/>
                <w:sz w:val="24"/>
                <w:lang w:val="zh-CN"/>
              </w:rPr>
              <w:t>、磋商供应商解密和磋商报价时必须由e签宝注册人办理，在固定电脑设备前登陆等待解密和磋商最终报价。</w:t>
            </w:r>
          </w:p>
        </w:tc>
      </w:tr>
    </w:tbl>
    <w:p w14:paraId="4E8CE043">
      <w:pPr>
        <w:pStyle w:val="25"/>
        <w:spacing w:before="0" w:after="0" w:line="360" w:lineRule="auto"/>
        <w:rPr>
          <w:rFonts w:ascii="宋体" w:hAnsi="宋体"/>
          <w:sz w:val="36"/>
          <w:szCs w:val="36"/>
          <w:lang w:val="zh-CN"/>
        </w:rPr>
      </w:pPr>
      <w:r>
        <w:rPr>
          <w:rFonts w:ascii="宋体" w:hAnsi="宋体"/>
          <w:b w:val="0"/>
          <w:sz w:val="44"/>
        </w:rPr>
        <w:br w:type="page"/>
      </w:r>
      <w:bookmarkStart w:id="69" w:name="_Toc1575295"/>
      <w:bookmarkStart w:id="70" w:name="_Toc444715734"/>
      <w:r>
        <w:rPr>
          <w:rFonts w:hint="eastAsia" w:ascii="宋体" w:hAnsi="宋体"/>
          <w:sz w:val="36"/>
          <w:szCs w:val="36"/>
        </w:rPr>
        <w:t>第三部分磋商供应商须知</w:t>
      </w:r>
      <w:bookmarkEnd w:id="69"/>
      <w:bookmarkEnd w:id="70"/>
    </w:p>
    <w:p w14:paraId="46E48AE9">
      <w:pPr>
        <w:pStyle w:val="5"/>
        <w:jc w:val="center"/>
        <w:rPr>
          <w:rFonts w:hAnsi="宋体"/>
          <w:b/>
          <w:sz w:val="32"/>
          <w:szCs w:val="21"/>
        </w:rPr>
      </w:pPr>
      <w:bookmarkStart w:id="71" w:name="_Toc1575296"/>
      <w:r>
        <w:rPr>
          <w:rFonts w:hint="eastAsia" w:hAnsi="宋体"/>
          <w:b/>
          <w:sz w:val="32"/>
          <w:szCs w:val="21"/>
        </w:rPr>
        <w:t>说明</w:t>
      </w:r>
      <w:bookmarkEnd w:id="71"/>
    </w:p>
    <w:p w14:paraId="7A0B15A2">
      <w:pPr>
        <w:pStyle w:val="6"/>
        <w:numPr>
          <w:ilvl w:val="0"/>
          <w:numId w:val="3"/>
        </w:numPr>
        <w:spacing w:before="0" w:after="0" w:line="360" w:lineRule="auto"/>
        <w:rPr>
          <w:rFonts w:ascii="宋体" w:hAnsi="宋体"/>
          <w:b w:val="0"/>
        </w:rPr>
      </w:pPr>
      <w:bookmarkStart w:id="72" w:name="_Toc495570969"/>
      <w:bookmarkStart w:id="73" w:name="_Toc488691479"/>
      <w:bookmarkStart w:id="74" w:name="_Toc446427794"/>
      <w:bookmarkStart w:id="75" w:name="_Toc459377860"/>
      <w:bookmarkStart w:id="76" w:name="_Toc1575297"/>
      <w:r>
        <w:rPr>
          <w:rFonts w:ascii="宋体" w:hAnsi="宋体"/>
          <w:b w:val="0"/>
        </w:rPr>
        <w:t>磋商内容及要求</w:t>
      </w:r>
      <w:bookmarkEnd w:id="72"/>
      <w:bookmarkEnd w:id="73"/>
      <w:bookmarkEnd w:id="74"/>
      <w:bookmarkEnd w:id="75"/>
      <w:bookmarkEnd w:id="76"/>
    </w:p>
    <w:p w14:paraId="3A5AD5E6">
      <w:pPr>
        <w:pStyle w:val="18"/>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42A68EEC">
      <w:pPr>
        <w:pStyle w:val="6"/>
        <w:numPr>
          <w:ilvl w:val="0"/>
          <w:numId w:val="3"/>
        </w:numPr>
        <w:spacing w:before="0" w:after="0" w:line="360" w:lineRule="auto"/>
        <w:rPr>
          <w:rFonts w:ascii="宋体" w:hAnsi="宋体"/>
          <w:b w:val="0"/>
        </w:rPr>
      </w:pPr>
      <w:bookmarkStart w:id="77" w:name="_Toc488673614"/>
      <w:bookmarkStart w:id="78" w:name="_Toc1575298"/>
      <w:r>
        <w:rPr>
          <w:rFonts w:hint="eastAsia" w:ascii="宋体" w:hAnsi="宋体"/>
          <w:b w:val="0"/>
        </w:rPr>
        <w:t>采购方式、合格的磋商供应商</w:t>
      </w:r>
      <w:bookmarkEnd w:id="77"/>
      <w:bookmarkEnd w:id="78"/>
    </w:p>
    <w:p w14:paraId="101F2371">
      <w:pPr>
        <w:pStyle w:val="18"/>
        <w:numPr>
          <w:ilvl w:val="1"/>
          <w:numId w:val="4"/>
        </w:numPr>
        <w:spacing w:line="360" w:lineRule="auto"/>
        <w:rPr>
          <w:rFonts w:hAnsi="宋体"/>
          <w:sz w:val="24"/>
          <w:szCs w:val="28"/>
        </w:rPr>
      </w:pPr>
      <w:r>
        <w:rPr>
          <w:rFonts w:hint="eastAsia" w:hAnsi="宋体"/>
          <w:sz w:val="24"/>
          <w:szCs w:val="28"/>
        </w:rPr>
        <w:t>本次磋商采取竞争性磋商方式；</w:t>
      </w:r>
    </w:p>
    <w:p w14:paraId="0EE6F4AF">
      <w:pPr>
        <w:pStyle w:val="18"/>
        <w:numPr>
          <w:ilvl w:val="1"/>
          <w:numId w:val="4"/>
        </w:numPr>
        <w:spacing w:line="360" w:lineRule="auto"/>
        <w:rPr>
          <w:rFonts w:hAnsi="宋体"/>
          <w:sz w:val="24"/>
          <w:szCs w:val="28"/>
        </w:rPr>
      </w:pPr>
      <w:r>
        <w:rPr>
          <w:rFonts w:hAnsi="宋体" w:cs="Arial"/>
          <w:sz w:val="24"/>
          <w:szCs w:val="24"/>
        </w:rPr>
        <w:t>合格的磋商供应商：</w:t>
      </w:r>
    </w:p>
    <w:p w14:paraId="1A3ACE53">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79" w:name="_Toc488673615"/>
      <w:bookmarkStart w:id="80" w:name="_Toc1575299"/>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5E0D963">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7CFC7D04">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56DE56D6">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332E5091">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62B7DA4">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D6735F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56202A58">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3F89CD2A">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42FEDD7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2F40FED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ascii="宋体" w:hAnsi="Cambria" w:cs="宋体"/>
          <w:kern w:val="0"/>
          <w:sz w:val="24"/>
          <w:lang w:val="zh-CN"/>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zh-CN" w:eastAsia="zh-CN" w:bidi="ar-SA"/>
        </w:rPr>
        <w:t>本项目落实政府采购需满足的资格条件：</w:t>
      </w:r>
      <w:r>
        <w:rPr>
          <w:rFonts w:hint="eastAsia" w:ascii="宋体" w:hAnsi="Cambria" w:cs="宋体"/>
          <w:kern w:val="0"/>
          <w:sz w:val="24"/>
          <w:szCs w:val="22"/>
          <w:highlight w:val="none"/>
          <w:lang w:val="en-US" w:eastAsia="zh-CN" w:bidi="ar-SA"/>
        </w:rPr>
        <w:t>本项目全部面向中小企业采购。</w:t>
      </w:r>
    </w:p>
    <w:p w14:paraId="049B79CD">
      <w:pPr>
        <w:pStyle w:val="6"/>
        <w:numPr>
          <w:ilvl w:val="0"/>
          <w:numId w:val="3"/>
        </w:numPr>
        <w:spacing w:before="0" w:after="0" w:line="360" w:lineRule="auto"/>
        <w:rPr>
          <w:rFonts w:ascii="宋体" w:hAnsi="宋体"/>
          <w:b w:val="0"/>
        </w:rPr>
      </w:pPr>
      <w:r>
        <w:rPr>
          <w:rFonts w:hint="eastAsia" w:ascii="宋体" w:hAnsi="宋体"/>
          <w:b w:val="0"/>
        </w:rPr>
        <w:t>磋商费用</w:t>
      </w:r>
      <w:bookmarkEnd w:id="79"/>
      <w:bookmarkEnd w:id="80"/>
    </w:p>
    <w:p w14:paraId="304CBDCD">
      <w:pPr>
        <w:pStyle w:val="18"/>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47D47199">
      <w:pPr>
        <w:pStyle w:val="5"/>
        <w:pBdr>
          <w:top w:val="none" w:color="auto" w:sz="0" w:space="1"/>
          <w:left w:val="none" w:color="auto" w:sz="0" w:space="4"/>
          <w:bottom w:val="none" w:color="auto" w:sz="0" w:space="1"/>
          <w:right w:val="none" w:color="auto" w:sz="0" w:space="4"/>
        </w:pBdr>
        <w:jc w:val="center"/>
        <w:rPr>
          <w:rFonts w:hAnsi="宋体"/>
          <w:b/>
          <w:sz w:val="32"/>
          <w:szCs w:val="21"/>
        </w:rPr>
      </w:pPr>
      <w:bookmarkStart w:id="81" w:name="_Toc1575300"/>
      <w:r>
        <w:rPr>
          <w:rFonts w:hint="eastAsia" w:hAnsi="宋体"/>
          <w:b/>
          <w:sz w:val="32"/>
          <w:szCs w:val="21"/>
        </w:rPr>
        <w:t>磋商文件说明</w:t>
      </w:r>
      <w:bookmarkEnd w:id="81"/>
    </w:p>
    <w:p w14:paraId="6618814A">
      <w:pPr>
        <w:pStyle w:val="6"/>
        <w:numPr>
          <w:ilvl w:val="0"/>
          <w:numId w:val="3"/>
        </w:numPr>
        <w:spacing w:before="0" w:after="0" w:line="360" w:lineRule="auto"/>
        <w:rPr>
          <w:rFonts w:ascii="宋体" w:hAnsi="宋体"/>
          <w:b w:val="0"/>
        </w:rPr>
      </w:pPr>
      <w:bookmarkStart w:id="82" w:name="_Toc488673617"/>
      <w:bookmarkStart w:id="83" w:name="_Toc1575301"/>
      <w:r>
        <w:rPr>
          <w:rFonts w:hint="eastAsia" w:ascii="宋体" w:hAnsi="宋体"/>
          <w:b w:val="0"/>
        </w:rPr>
        <w:t>磋商文件的构成</w:t>
      </w:r>
      <w:bookmarkEnd w:id="82"/>
      <w:bookmarkEnd w:id="83"/>
    </w:p>
    <w:p w14:paraId="01926A6F">
      <w:pPr>
        <w:pStyle w:val="18"/>
        <w:numPr>
          <w:ilvl w:val="1"/>
          <w:numId w:val="5"/>
        </w:numPr>
        <w:spacing w:line="360" w:lineRule="auto"/>
        <w:rPr>
          <w:rFonts w:hAnsi="宋体"/>
          <w:sz w:val="24"/>
          <w:szCs w:val="28"/>
        </w:rPr>
      </w:pPr>
      <w:r>
        <w:rPr>
          <w:rFonts w:hint="eastAsia" w:hAnsi="宋体"/>
          <w:sz w:val="24"/>
          <w:szCs w:val="28"/>
        </w:rPr>
        <w:t>磋商文件包括：</w:t>
      </w:r>
    </w:p>
    <w:p w14:paraId="765F76BB">
      <w:pPr>
        <w:pStyle w:val="18"/>
        <w:numPr>
          <w:ilvl w:val="0"/>
          <w:numId w:val="6"/>
        </w:numPr>
        <w:spacing w:line="360" w:lineRule="auto"/>
        <w:rPr>
          <w:rFonts w:hAnsi="宋体" w:cs="Arial"/>
          <w:sz w:val="24"/>
          <w:szCs w:val="24"/>
        </w:rPr>
      </w:pPr>
      <w:r>
        <w:rPr>
          <w:rFonts w:hint="eastAsia" w:hAnsi="宋体" w:cs="Arial"/>
          <w:sz w:val="24"/>
          <w:szCs w:val="24"/>
        </w:rPr>
        <w:t>磋商邀请；</w:t>
      </w:r>
    </w:p>
    <w:p w14:paraId="2E669F20">
      <w:pPr>
        <w:pStyle w:val="18"/>
        <w:numPr>
          <w:ilvl w:val="0"/>
          <w:numId w:val="6"/>
        </w:numPr>
        <w:spacing w:line="360" w:lineRule="auto"/>
        <w:rPr>
          <w:rFonts w:hAnsi="宋体" w:cs="Arial"/>
          <w:sz w:val="24"/>
          <w:szCs w:val="24"/>
        </w:rPr>
      </w:pPr>
      <w:r>
        <w:rPr>
          <w:rFonts w:hint="eastAsia" w:hAnsi="宋体" w:cs="Arial"/>
          <w:sz w:val="24"/>
          <w:szCs w:val="24"/>
        </w:rPr>
        <w:t>磋商供应商须知前附表；</w:t>
      </w:r>
    </w:p>
    <w:p w14:paraId="412985D2">
      <w:pPr>
        <w:pStyle w:val="18"/>
        <w:numPr>
          <w:ilvl w:val="0"/>
          <w:numId w:val="6"/>
        </w:numPr>
        <w:spacing w:line="360" w:lineRule="auto"/>
        <w:rPr>
          <w:rFonts w:hAnsi="宋体" w:cs="Arial"/>
          <w:sz w:val="24"/>
          <w:szCs w:val="24"/>
        </w:rPr>
      </w:pPr>
      <w:r>
        <w:rPr>
          <w:rFonts w:hint="eastAsia" w:hAnsi="宋体" w:cs="Arial"/>
          <w:sz w:val="24"/>
          <w:szCs w:val="24"/>
        </w:rPr>
        <w:t>磋商供应商须知；</w:t>
      </w:r>
    </w:p>
    <w:p w14:paraId="6748742C">
      <w:pPr>
        <w:pStyle w:val="18"/>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02C78E8D">
      <w:pPr>
        <w:pStyle w:val="18"/>
        <w:numPr>
          <w:ilvl w:val="0"/>
          <w:numId w:val="6"/>
        </w:numPr>
        <w:spacing w:line="360" w:lineRule="auto"/>
        <w:rPr>
          <w:rFonts w:hAnsi="宋体" w:cs="Arial"/>
          <w:sz w:val="24"/>
          <w:szCs w:val="24"/>
        </w:rPr>
      </w:pPr>
      <w:r>
        <w:rPr>
          <w:rFonts w:hint="eastAsia" w:hAnsi="宋体" w:cs="Arial"/>
          <w:sz w:val="24"/>
          <w:szCs w:val="24"/>
        </w:rPr>
        <w:t>磋商响应文件格式；</w:t>
      </w:r>
    </w:p>
    <w:p w14:paraId="35C78C26">
      <w:pPr>
        <w:pStyle w:val="18"/>
        <w:numPr>
          <w:ilvl w:val="0"/>
          <w:numId w:val="6"/>
        </w:numPr>
        <w:spacing w:line="360" w:lineRule="auto"/>
        <w:rPr>
          <w:rFonts w:hAnsi="宋体" w:cs="Arial"/>
          <w:sz w:val="24"/>
          <w:szCs w:val="24"/>
        </w:rPr>
      </w:pPr>
      <w:r>
        <w:rPr>
          <w:rFonts w:hint="eastAsia" w:hAnsi="宋体" w:cs="Arial"/>
          <w:sz w:val="24"/>
          <w:szCs w:val="24"/>
        </w:rPr>
        <w:t>采购项目要求及技术参数；</w:t>
      </w:r>
    </w:p>
    <w:p w14:paraId="1A7A2DF5">
      <w:pPr>
        <w:pStyle w:val="18"/>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544E2478">
      <w:pPr>
        <w:pStyle w:val="18"/>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BE4274E">
      <w:pPr>
        <w:pStyle w:val="6"/>
        <w:numPr>
          <w:ilvl w:val="0"/>
          <w:numId w:val="3"/>
        </w:numPr>
        <w:spacing w:before="0" w:after="0" w:line="360" w:lineRule="auto"/>
        <w:rPr>
          <w:rFonts w:ascii="宋体" w:hAnsi="宋体"/>
          <w:b w:val="0"/>
        </w:rPr>
      </w:pPr>
      <w:bookmarkStart w:id="84" w:name="_Toc488673618"/>
      <w:bookmarkStart w:id="85" w:name="_Toc1575302"/>
      <w:r>
        <w:rPr>
          <w:rFonts w:hint="eastAsia" w:ascii="宋体" w:hAnsi="宋体"/>
          <w:b w:val="0"/>
        </w:rPr>
        <w:t>磋商文件、磋商活动和中标结果的质疑</w:t>
      </w:r>
      <w:bookmarkEnd w:id="84"/>
      <w:bookmarkEnd w:id="85"/>
    </w:p>
    <w:p w14:paraId="651EA9BF">
      <w:pPr>
        <w:pStyle w:val="18"/>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3D023A6C">
      <w:pPr>
        <w:pStyle w:val="18"/>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3D7C7DA7">
      <w:pPr>
        <w:pStyle w:val="18"/>
        <w:numPr>
          <w:ilvl w:val="1"/>
          <w:numId w:val="7"/>
        </w:numPr>
        <w:spacing w:line="360" w:lineRule="auto"/>
        <w:rPr>
          <w:rFonts w:hAnsi="宋体"/>
          <w:sz w:val="24"/>
          <w:szCs w:val="28"/>
        </w:rPr>
      </w:pPr>
      <w:r>
        <w:rPr>
          <w:rFonts w:hint="eastAsia" w:hAnsi="宋体"/>
          <w:sz w:val="24"/>
          <w:szCs w:val="28"/>
        </w:rPr>
        <w:t>质疑时效期间的计算</w:t>
      </w:r>
    </w:p>
    <w:p w14:paraId="0714566A">
      <w:pPr>
        <w:pStyle w:val="18"/>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57B0BE32">
      <w:pPr>
        <w:pStyle w:val="18"/>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164EE096">
      <w:pPr>
        <w:pStyle w:val="18"/>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7F7937F8">
      <w:pPr>
        <w:pStyle w:val="6"/>
        <w:numPr>
          <w:ilvl w:val="0"/>
          <w:numId w:val="3"/>
        </w:numPr>
        <w:spacing w:before="0" w:after="0" w:line="360" w:lineRule="auto"/>
        <w:rPr>
          <w:rFonts w:ascii="宋体" w:hAnsi="宋体"/>
          <w:b w:val="0"/>
        </w:rPr>
      </w:pPr>
      <w:bookmarkStart w:id="86" w:name="_Toc1575303"/>
      <w:bookmarkStart w:id="87" w:name="_Toc488673619"/>
      <w:r>
        <w:rPr>
          <w:rFonts w:hint="eastAsia" w:ascii="宋体" w:hAnsi="宋体"/>
          <w:b w:val="0"/>
        </w:rPr>
        <w:t>磋商文件的修改</w:t>
      </w:r>
      <w:bookmarkEnd w:id="86"/>
      <w:bookmarkEnd w:id="87"/>
    </w:p>
    <w:p w14:paraId="3C665826">
      <w:pPr>
        <w:pStyle w:val="18"/>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7139D968">
      <w:pPr>
        <w:pStyle w:val="18"/>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47DA7A1D">
      <w:pPr>
        <w:pStyle w:val="18"/>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03381FEA">
      <w:pPr>
        <w:pStyle w:val="5"/>
        <w:jc w:val="center"/>
        <w:rPr>
          <w:rFonts w:hAnsi="宋体"/>
          <w:b/>
          <w:sz w:val="32"/>
          <w:szCs w:val="21"/>
        </w:rPr>
      </w:pPr>
      <w:bookmarkStart w:id="88" w:name="_Toc1575304"/>
      <w:r>
        <w:rPr>
          <w:rFonts w:hint="eastAsia" w:hAnsi="宋体"/>
          <w:b/>
          <w:sz w:val="32"/>
          <w:szCs w:val="21"/>
        </w:rPr>
        <w:t>磋商响应文件的编写</w:t>
      </w:r>
      <w:bookmarkEnd w:id="88"/>
    </w:p>
    <w:p w14:paraId="2193CA37">
      <w:pPr>
        <w:pStyle w:val="6"/>
        <w:numPr>
          <w:ilvl w:val="0"/>
          <w:numId w:val="3"/>
        </w:numPr>
        <w:spacing w:before="0" w:after="0" w:line="360" w:lineRule="auto"/>
        <w:rPr>
          <w:rFonts w:ascii="宋体" w:hAnsi="宋体"/>
          <w:b w:val="0"/>
        </w:rPr>
      </w:pPr>
      <w:bookmarkStart w:id="89" w:name="_Toc1575305"/>
      <w:bookmarkStart w:id="90" w:name="_Toc488673621"/>
      <w:r>
        <w:rPr>
          <w:rFonts w:hint="eastAsia" w:ascii="宋体" w:hAnsi="宋体"/>
          <w:b w:val="0"/>
        </w:rPr>
        <w:t>磋商响应文件的语言及度量衡单位</w:t>
      </w:r>
      <w:bookmarkEnd w:id="89"/>
      <w:bookmarkEnd w:id="90"/>
    </w:p>
    <w:p w14:paraId="38B9FDCE">
      <w:pPr>
        <w:pStyle w:val="18"/>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05F812BF">
      <w:pPr>
        <w:pStyle w:val="18"/>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0054C940">
      <w:pPr>
        <w:pStyle w:val="18"/>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4F87B620">
      <w:pPr>
        <w:pStyle w:val="6"/>
        <w:numPr>
          <w:ilvl w:val="0"/>
          <w:numId w:val="3"/>
        </w:numPr>
        <w:spacing w:before="0" w:after="0" w:line="360" w:lineRule="auto"/>
        <w:rPr>
          <w:rFonts w:ascii="宋体" w:hAnsi="宋体"/>
          <w:b w:val="0"/>
        </w:rPr>
      </w:pPr>
      <w:bookmarkStart w:id="91" w:name="_Toc488673622"/>
      <w:bookmarkStart w:id="92" w:name="_Toc1575306"/>
      <w:r>
        <w:rPr>
          <w:rFonts w:hint="eastAsia" w:ascii="宋体" w:hAnsi="宋体"/>
          <w:b w:val="0"/>
        </w:rPr>
        <w:t>磋商报价及币种</w:t>
      </w:r>
      <w:bookmarkEnd w:id="91"/>
      <w:bookmarkEnd w:id="92"/>
    </w:p>
    <w:p w14:paraId="097D2D0F">
      <w:pPr>
        <w:pStyle w:val="18"/>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3" w:name="_Hlk497466989"/>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验收费、售前、售中、售后服务费、招标代理费、税金及不可预见费等全部费用。</w:t>
      </w:r>
      <w:r>
        <w:rPr>
          <w:rFonts w:hint="eastAsia" w:hAnsi="宋体"/>
          <w:sz w:val="24"/>
          <w:szCs w:val="28"/>
        </w:rPr>
        <w:t>（说明：具体内容应根据项目特点实事求是的填写）</w:t>
      </w:r>
      <w:bookmarkEnd w:id="93"/>
    </w:p>
    <w:p w14:paraId="7F1848D2">
      <w:pPr>
        <w:pStyle w:val="18"/>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5E09A7AA">
      <w:pPr>
        <w:pStyle w:val="18"/>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69C7861A">
      <w:pPr>
        <w:pStyle w:val="18"/>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7E8B409C">
      <w:pPr>
        <w:pStyle w:val="18"/>
        <w:numPr>
          <w:ilvl w:val="1"/>
          <w:numId w:val="11"/>
        </w:numPr>
        <w:spacing w:line="360" w:lineRule="auto"/>
        <w:rPr>
          <w:rFonts w:hAnsi="宋体"/>
          <w:sz w:val="24"/>
          <w:szCs w:val="28"/>
        </w:rPr>
      </w:pPr>
      <w:r>
        <w:rPr>
          <w:rFonts w:hint="eastAsia" w:hAnsi="宋体"/>
          <w:sz w:val="24"/>
          <w:szCs w:val="28"/>
        </w:rPr>
        <w:t>磋商币种为人民币。</w:t>
      </w:r>
    </w:p>
    <w:p w14:paraId="6EBC5319">
      <w:pPr>
        <w:pStyle w:val="6"/>
        <w:numPr>
          <w:ilvl w:val="0"/>
          <w:numId w:val="3"/>
        </w:numPr>
        <w:spacing w:before="0" w:after="0" w:line="360" w:lineRule="auto"/>
        <w:rPr>
          <w:rFonts w:ascii="宋体" w:hAnsi="宋体"/>
          <w:b w:val="0"/>
        </w:rPr>
      </w:pPr>
      <w:bookmarkStart w:id="94" w:name="_Toc488673623"/>
      <w:bookmarkStart w:id="95" w:name="_Toc1575307"/>
      <w:r>
        <w:rPr>
          <w:rFonts w:hint="eastAsia" w:ascii="宋体" w:hAnsi="宋体"/>
          <w:b w:val="0"/>
        </w:rPr>
        <w:t>磋商保证金</w:t>
      </w:r>
      <w:bookmarkEnd w:id="94"/>
      <w:bookmarkEnd w:id="95"/>
    </w:p>
    <w:p w14:paraId="08C8333B">
      <w:pPr>
        <w:pStyle w:val="18"/>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6785E79E">
      <w:pPr>
        <w:pStyle w:val="18"/>
        <w:numPr>
          <w:ilvl w:val="1"/>
          <w:numId w:val="12"/>
        </w:numPr>
        <w:spacing w:line="360" w:lineRule="auto"/>
        <w:rPr>
          <w:rFonts w:hAnsi="宋体"/>
          <w:sz w:val="24"/>
          <w:szCs w:val="24"/>
        </w:rPr>
      </w:pPr>
      <w:r>
        <w:rPr>
          <w:rFonts w:hint="eastAsia" w:hAnsi="宋体"/>
          <w:sz w:val="24"/>
          <w:szCs w:val="28"/>
        </w:rPr>
        <w:t>磋商人须在投标截止期前按以下要求交纳投标保证金：</w:t>
      </w:r>
      <w:r>
        <w:rPr>
          <w:rFonts w:hint="eastAsia" w:hAnsi="宋体"/>
          <w:b/>
          <w:bCs/>
          <w:sz w:val="24"/>
          <w:szCs w:val="24"/>
          <w:lang w:val="zh-CN" w:eastAsia="zh-CN"/>
        </w:rPr>
        <w:t>此项目不要求缴纳磋商保证金。</w:t>
      </w:r>
    </w:p>
    <w:p w14:paraId="746D8EEF">
      <w:pPr>
        <w:pStyle w:val="18"/>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3E5739C5">
      <w:pPr>
        <w:pStyle w:val="18"/>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6976B247">
      <w:pPr>
        <w:pStyle w:val="18"/>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780E543E">
      <w:pPr>
        <w:pStyle w:val="18"/>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57049DAB">
      <w:pPr>
        <w:pStyle w:val="18"/>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30E9B23D">
      <w:pPr>
        <w:pStyle w:val="18"/>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1ACE7DDD">
      <w:pPr>
        <w:pStyle w:val="18"/>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780CBD35">
      <w:pPr>
        <w:pStyle w:val="18"/>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FE4E668">
      <w:pPr>
        <w:pStyle w:val="18"/>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6ACBDF60">
      <w:pPr>
        <w:pStyle w:val="18"/>
        <w:numPr>
          <w:ilvl w:val="0"/>
          <w:numId w:val="13"/>
        </w:numPr>
        <w:spacing w:line="360" w:lineRule="auto"/>
        <w:rPr>
          <w:rFonts w:hAnsi="宋体" w:cs="Arial"/>
          <w:sz w:val="24"/>
          <w:szCs w:val="24"/>
        </w:rPr>
      </w:pPr>
      <w:r>
        <w:rPr>
          <w:rFonts w:hint="eastAsia" w:hAnsi="宋体" w:cs="Arial"/>
          <w:sz w:val="24"/>
          <w:szCs w:val="24"/>
        </w:rPr>
        <w:t>拒绝履行合同义务的；</w:t>
      </w:r>
    </w:p>
    <w:p w14:paraId="7AAE2FEB">
      <w:pPr>
        <w:pStyle w:val="18"/>
        <w:numPr>
          <w:ilvl w:val="0"/>
          <w:numId w:val="13"/>
        </w:numPr>
        <w:spacing w:line="360" w:lineRule="auto"/>
        <w:rPr>
          <w:rFonts w:hAnsi="宋体" w:cs="Arial"/>
          <w:sz w:val="24"/>
          <w:szCs w:val="24"/>
        </w:rPr>
      </w:pPr>
      <w:r>
        <w:rPr>
          <w:rFonts w:hint="eastAsia" w:hAnsi="宋体" w:cs="Arial"/>
          <w:sz w:val="24"/>
          <w:szCs w:val="24"/>
        </w:rPr>
        <w:t>法律、法规规定的其他情形。</w:t>
      </w:r>
    </w:p>
    <w:p w14:paraId="1BE8B454">
      <w:pPr>
        <w:pStyle w:val="6"/>
        <w:numPr>
          <w:ilvl w:val="0"/>
          <w:numId w:val="3"/>
        </w:numPr>
        <w:spacing w:before="0" w:after="0" w:line="360" w:lineRule="auto"/>
        <w:rPr>
          <w:rFonts w:ascii="宋体" w:hAnsi="宋体"/>
          <w:b w:val="0"/>
        </w:rPr>
      </w:pPr>
      <w:bookmarkStart w:id="96" w:name="_Toc1575308"/>
      <w:bookmarkStart w:id="97" w:name="_Toc488673624"/>
      <w:r>
        <w:rPr>
          <w:rFonts w:ascii="宋体" w:hAnsi="宋体"/>
          <w:b w:val="0"/>
        </w:rPr>
        <w:t>磋商有效期</w:t>
      </w:r>
      <w:bookmarkEnd w:id="96"/>
      <w:bookmarkEnd w:id="97"/>
    </w:p>
    <w:p w14:paraId="5ECD7031">
      <w:pPr>
        <w:pStyle w:val="18"/>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0CD5DE72">
      <w:pPr>
        <w:pStyle w:val="6"/>
        <w:numPr>
          <w:ilvl w:val="0"/>
          <w:numId w:val="3"/>
        </w:numPr>
        <w:spacing w:before="0" w:after="0" w:line="360" w:lineRule="auto"/>
        <w:rPr>
          <w:rFonts w:ascii="宋体" w:hAnsi="宋体"/>
          <w:b w:val="0"/>
        </w:rPr>
      </w:pPr>
      <w:bookmarkStart w:id="98" w:name="_Toc1575309"/>
      <w:bookmarkStart w:id="99" w:name="_Toc488673625"/>
      <w:r>
        <w:rPr>
          <w:rFonts w:hint="eastAsia" w:ascii="宋体" w:hAnsi="宋体"/>
          <w:b w:val="0"/>
        </w:rPr>
        <w:t>磋商响应文件的构成</w:t>
      </w:r>
      <w:bookmarkEnd w:id="98"/>
      <w:bookmarkEnd w:id="99"/>
    </w:p>
    <w:p w14:paraId="42517C2B">
      <w:pPr>
        <w:pStyle w:val="18"/>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5FD637B9">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39EB9E17">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3858DE49">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5F1702B5">
      <w:pPr>
        <w:pStyle w:val="18"/>
        <w:numPr>
          <w:ilvl w:val="0"/>
          <w:numId w:val="14"/>
        </w:numPr>
        <w:spacing w:line="360" w:lineRule="auto"/>
        <w:rPr>
          <w:rFonts w:hAnsi="宋体" w:cs="Arial"/>
          <w:sz w:val="24"/>
          <w:szCs w:val="24"/>
        </w:rPr>
      </w:pPr>
      <w:r>
        <w:rPr>
          <w:rFonts w:hint="eastAsia" w:hAnsi="宋体" w:cs="Arial"/>
          <w:sz w:val="24"/>
          <w:szCs w:val="24"/>
        </w:rPr>
        <w:t>磋商函；</w:t>
      </w:r>
    </w:p>
    <w:p w14:paraId="5049DCA1">
      <w:pPr>
        <w:pStyle w:val="18"/>
        <w:numPr>
          <w:ilvl w:val="0"/>
          <w:numId w:val="14"/>
        </w:numPr>
        <w:spacing w:line="360" w:lineRule="auto"/>
        <w:rPr>
          <w:rFonts w:hAnsi="宋体" w:cs="Arial"/>
          <w:sz w:val="24"/>
          <w:szCs w:val="24"/>
        </w:rPr>
      </w:pPr>
      <w:r>
        <w:rPr>
          <w:rFonts w:hint="eastAsia" w:hAnsi="宋体" w:cs="Arial"/>
          <w:sz w:val="24"/>
          <w:szCs w:val="24"/>
        </w:rPr>
        <w:t>法定代表人证明书；</w:t>
      </w:r>
    </w:p>
    <w:p w14:paraId="752C85ED">
      <w:pPr>
        <w:pStyle w:val="18"/>
        <w:numPr>
          <w:ilvl w:val="0"/>
          <w:numId w:val="14"/>
        </w:numPr>
        <w:spacing w:line="360" w:lineRule="auto"/>
        <w:rPr>
          <w:rFonts w:hAnsi="宋体" w:cs="Arial"/>
          <w:sz w:val="24"/>
          <w:szCs w:val="24"/>
        </w:rPr>
      </w:pPr>
      <w:r>
        <w:rPr>
          <w:rFonts w:hint="eastAsia" w:hAnsi="宋体" w:cs="Arial"/>
          <w:sz w:val="24"/>
          <w:szCs w:val="24"/>
        </w:rPr>
        <w:t>法定代表人授权书；</w:t>
      </w:r>
    </w:p>
    <w:p w14:paraId="5020FDE2">
      <w:pPr>
        <w:pStyle w:val="18"/>
        <w:numPr>
          <w:ilvl w:val="0"/>
          <w:numId w:val="14"/>
        </w:numPr>
        <w:spacing w:line="360" w:lineRule="auto"/>
        <w:rPr>
          <w:rFonts w:hAnsi="宋体" w:cs="Arial"/>
          <w:sz w:val="24"/>
          <w:szCs w:val="24"/>
        </w:rPr>
      </w:pPr>
      <w:r>
        <w:rPr>
          <w:rFonts w:hint="eastAsia" w:hAnsi="宋体" w:cs="Arial"/>
          <w:sz w:val="24"/>
          <w:szCs w:val="24"/>
        </w:rPr>
        <w:t>磋商供应商承诺书；</w:t>
      </w:r>
    </w:p>
    <w:p w14:paraId="42B792CD">
      <w:pPr>
        <w:pStyle w:val="18"/>
        <w:numPr>
          <w:ilvl w:val="0"/>
          <w:numId w:val="14"/>
        </w:numPr>
        <w:spacing w:line="360" w:lineRule="auto"/>
        <w:rPr>
          <w:rFonts w:hAnsi="宋体" w:cs="Arial"/>
          <w:sz w:val="24"/>
          <w:szCs w:val="24"/>
        </w:rPr>
      </w:pPr>
      <w:r>
        <w:rPr>
          <w:rFonts w:hint="eastAsia" w:hAnsi="宋体" w:cs="Arial"/>
          <w:sz w:val="24"/>
          <w:szCs w:val="24"/>
        </w:rPr>
        <w:t>供应商诚信承诺书；</w:t>
      </w:r>
    </w:p>
    <w:p w14:paraId="389BDEA5">
      <w:pPr>
        <w:pStyle w:val="18"/>
        <w:numPr>
          <w:ilvl w:val="0"/>
          <w:numId w:val="14"/>
        </w:numPr>
        <w:spacing w:line="360" w:lineRule="auto"/>
        <w:rPr>
          <w:rFonts w:hAnsi="宋体" w:cs="Arial"/>
          <w:sz w:val="24"/>
          <w:szCs w:val="24"/>
        </w:rPr>
      </w:pPr>
      <w:r>
        <w:rPr>
          <w:rFonts w:hint="eastAsia" w:hAnsi="宋体" w:cs="Arial"/>
          <w:sz w:val="24"/>
          <w:szCs w:val="24"/>
        </w:rPr>
        <w:t>资格证明材料；</w:t>
      </w:r>
    </w:p>
    <w:p w14:paraId="45D609C2">
      <w:pPr>
        <w:pStyle w:val="18"/>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5A8C160D">
      <w:pPr>
        <w:pStyle w:val="18"/>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0B7266C7">
      <w:pPr>
        <w:pStyle w:val="18"/>
        <w:numPr>
          <w:ilvl w:val="0"/>
          <w:numId w:val="14"/>
        </w:numPr>
        <w:spacing w:line="360" w:lineRule="auto"/>
        <w:rPr>
          <w:rFonts w:hAnsi="宋体" w:cs="Arial"/>
          <w:sz w:val="24"/>
          <w:szCs w:val="24"/>
        </w:rPr>
      </w:pPr>
      <w:r>
        <w:rPr>
          <w:rFonts w:hint="eastAsia" w:hAnsi="宋体" w:cs="Arial"/>
          <w:sz w:val="24"/>
          <w:szCs w:val="24"/>
        </w:rPr>
        <w:t>磋商保证金证明；</w:t>
      </w:r>
    </w:p>
    <w:p w14:paraId="05FB4A84">
      <w:pPr>
        <w:pStyle w:val="18"/>
        <w:numPr>
          <w:ilvl w:val="0"/>
          <w:numId w:val="14"/>
        </w:numPr>
        <w:spacing w:line="360" w:lineRule="auto"/>
        <w:rPr>
          <w:rFonts w:hAnsi="宋体" w:cs="Arial"/>
          <w:sz w:val="24"/>
          <w:szCs w:val="24"/>
        </w:rPr>
      </w:pPr>
      <w:r>
        <w:rPr>
          <w:rFonts w:hint="eastAsia" w:hAnsi="宋体" w:cs="Arial"/>
          <w:sz w:val="24"/>
          <w:szCs w:val="24"/>
        </w:rPr>
        <w:t>无重大违法记录声明；</w:t>
      </w:r>
    </w:p>
    <w:p w14:paraId="77FF6B4B">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6A473B0A">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551EACD0">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47596212">
      <w:pPr>
        <w:pStyle w:val="18"/>
        <w:numPr>
          <w:ilvl w:val="0"/>
          <w:numId w:val="14"/>
        </w:numPr>
        <w:spacing w:line="360" w:lineRule="auto"/>
        <w:rPr>
          <w:rFonts w:hAnsi="宋体" w:cs="Arial"/>
          <w:sz w:val="24"/>
          <w:szCs w:val="24"/>
        </w:rPr>
      </w:pPr>
      <w:r>
        <w:rPr>
          <w:rFonts w:hint="eastAsia" w:hAnsi="宋体" w:cs="Arial"/>
          <w:sz w:val="24"/>
          <w:szCs w:val="24"/>
        </w:rPr>
        <w:t>评分对照表</w:t>
      </w:r>
    </w:p>
    <w:p w14:paraId="2B7A0B29">
      <w:pPr>
        <w:pStyle w:val="18"/>
        <w:numPr>
          <w:ilvl w:val="0"/>
          <w:numId w:val="14"/>
        </w:numPr>
        <w:spacing w:line="360" w:lineRule="auto"/>
        <w:rPr>
          <w:rFonts w:hAnsi="宋体" w:cs="Arial"/>
          <w:sz w:val="24"/>
          <w:szCs w:val="24"/>
        </w:rPr>
      </w:pPr>
      <w:r>
        <w:rPr>
          <w:rFonts w:hint="eastAsia" w:hAnsi="宋体" w:cs="Arial"/>
          <w:sz w:val="24"/>
          <w:szCs w:val="24"/>
        </w:rPr>
        <w:t>竞争性磋商首次报价表；</w:t>
      </w:r>
    </w:p>
    <w:p w14:paraId="475F3A23">
      <w:pPr>
        <w:pStyle w:val="18"/>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1BD7225F">
      <w:pPr>
        <w:pStyle w:val="18"/>
        <w:numPr>
          <w:ilvl w:val="0"/>
          <w:numId w:val="14"/>
        </w:numPr>
        <w:spacing w:line="360" w:lineRule="auto"/>
        <w:rPr>
          <w:rFonts w:hAnsi="宋体" w:cs="Arial"/>
          <w:sz w:val="24"/>
          <w:szCs w:val="24"/>
        </w:rPr>
      </w:pPr>
      <w:r>
        <w:rPr>
          <w:rFonts w:hint="eastAsia" w:hAnsi="宋体" w:cs="Arial"/>
          <w:sz w:val="24"/>
          <w:szCs w:val="24"/>
        </w:rPr>
        <w:t>技术规格响应表；</w:t>
      </w:r>
    </w:p>
    <w:p w14:paraId="61DB2A8D">
      <w:pPr>
        <w:pStyle w:val="18"/>
        <w:numPr>
          <w:ilvl w:val="0"/>
          <w:numId w:val="14"/>
        </w:numPr>
        <w:spacing w:line="360" w:lineRule="auto"/>
        <w:rPr>
          <w:rFonts w:hAnsi="宋体" w:cs="Arial"/>
          <w:sz w:val="24"/>
          <w:szCs w:val="24"/>
        </w:rPr>
      </w:pPr>
      <w:r>
        <w:rPr>
          <w:rFonts w:hint="eastAsia" w:hAnsi="宋体" w:cs="Arial"/>
          <w:sz w:val="24"/>
          <w:szCs w:val="24"/>
        </w:rPr>
        <w:t>磋商产品相关资料；</w:t>
      </w:r>
    </w:p>
    <w:p w14:paraId="36944A2B">
      <w:pPr>
        <w:pStyle w:val="18"/>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134D5F7D">
      <w:pPr>
        <w:pStyle w:val="18"/>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12D3F5B7">
      <w:pPr>
        <w:pStyle w:val="18"/>
        <w:numPr>
          <w:ilvl w:val="0"/>
          <w:numId w:val="14"/>
        </w:numPr>
        <w:spacing w:line="360" w:lineRule="auto"/>
        <w:rPr>
          <w:rFonts w:hAnsi="宋体" w:cs="Arial"/>
          <w:sz w:val="24"/>
          <w:szCs w:val="24"/>
        </w:rPr>
      </w:pPr>
      <w:r>
        <w:rPr>
          <w:rFonts w:hint="eastAsia" w:hAnsi="宋体" w:cs="Arial"/>
          <w:sz w:val="24"/>
          <w:szCs w:val="24"/>
        </w:rPr>
        <w:t>残疾人福利性单位声明函</w:t>
      </w:r>
      <w:r>
        <w:rPr>
          <w:rFonts w:hint="eastAsia" w:hAnsi="宋体" w:cs="Arial"/>
          <w:sz w:val="24"/>
          <w:szCs w:val="24"/>
          <w:lang w:eastAsia="zh-CN"/>
        </w:rPr>
        <w:t>；</w:t>
      </w:r>
    </w:p>
    <w:p w14:paraId="584519EF">
      <w:pPr>
        <w:pStyle w:val="18"/>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26CD9AC7">
      <w:pPr>
        <w:pStyle w:val="18"/>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59D6741F">
      <w:pPr>
        <w:pStyle w:val="18"/>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6F538AC6">
      <w:pPr>
        <w:pStyle w:val="6"/>
        <w:numPr>
          <w:ilvl w:val="0"/>
          <w:numId w:val="3"/>
        </w:numPr>
        <w:spacing w:before="0" w:after="0" w:line="360" w:lineRule="auto"/>
        <w:rPr>
          <w:rFonts w:ascii="宋体" w:hAnsi="宋体"/>
          <w:b w:val="0"/>
        </w:rPr>
      </w:pPr>
      <w:bookmarkStart w:id="100" w:name="_Toc488673626"/>
      <w:bookmarkStart w:id="101" w:name="_Toc1575310"/>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0"/>
      <w:bookmarkEnd w:id="101"/>
    </w:p>
    <w:p w14:paraId="56AA7289">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4DC5FD64">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2D80DC47">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27025025">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52F85696">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745D470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95D4E74">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4621F518">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52F5A731">
      <w:pPr>
        <w:widowControl/>
        <w:jc w:val="center"/>
        <w:outlineLvl w:val="1"/>
        <w:rPr>
          <w:rFonts w:ascii="宋体" w:hAnsi="宋体"/>
          <w:b/>
          <w:bCs/>
          <w:color w:val="auto"/>
          <w:kern w:val="0"/>
          <w:sz w:val="32"/>
          <w:szCs w:val="32"/>
        </w:rPr>
      </w:pPr>
      <w:bookmarkStart w:id="102" w:name="_Toc28078162"/>
      <w:bookmarkStart w:id="103" w:name="_Toc21349"/>
      <w:bookmarkStart w:id="104" w:name="_Toc27211"/>
      <w:bookmarkStart w:id="105" w:name="_Toc14261"/>
      <w:bookmarkStart w:id="106" w:name="_Toc5644"/>
      <w:bookmarkStart w:id="107" w:name="_Toc9147"/>
      <w:bookmarkStart w:id="108" w:name="_Toc325726019"/>
      <w:bookmarkStart w:id="109" w:name="_Toc376936750"/>
      <w:r>
        <w:rPr>
          <w:rFonts w:hint="eastAsia" w:ascii="宋体" w:hAnsi="宋体"/>
          <w:b/>
          <w:bCs/>
          <w:color w:val="auto"/>
          <w:kern w:val="0"/>
          <w:sz w:val="32"/>
          <w:szCs w:val="32"/>
        </w:rPr>
        <w:t>四、网上投标</w:t>
      </w:r>
      <w:bookmarkEnd w:id="102"/>
      <w:bookmarkEnd w:id="103"/>
    </w:p>
    <w:p w14:paraId="06D649C6">
      <w:pPr>
        <w:spacing w:line="360" w:lineRule="auto"/>
        <w:rPr>
          <w:rFonts w:hint="eastAsia" w:ascii="宋体" w:hAnsi="宋体" w:cs="宋体"/>
          <w:b/>
          <w:bCs/>
          <w:color w:val="auto"/>
          <w:sz w:val="24"/>
        </w:rPr>
      </w:pPr>
      <w:bookmarkStart w:id="110" w:name="_Toc412617731"/>
      <w:bookmarkStart w:id="111" w:name="_Toc325726016"/>
      <w:bookmarkStart w:id="112" w:name="_Toc373392582"/>
      <w:bookmarkStart w:id="113" w:name="_Toc28078163"/>
      <w:r>
        <w:rPr>
          <w:rFonts w:hint="eastAsia" w:ascii="宋体" w:hAnsi="宋体" w:cs="宋体"/>
          <w:b/>
          <w:bCs/>
          <w:color w:val="auto"/>
          <w:sz w:val="24"/>
        </w:rPr>
        <w:t>13.</w:t>
      </w:r>
      <w:bookmarkEnd w:id="110"/>
      <w:bookmarkEnd w:id="111"/>
      <w:bookmarkEnd w:id="112"/>
      <w:r>
        <w:rPr>
          <w:rFonts w:hint="eastAsia" w:ascii="宋体" w:hAnsi="宋体" w:cs="宋体"/>
          <w:b/>
          <w:bCs/>
          <w:color w:val="auto"/>
          <w:sz w:val="24"/>
        </w:rPr>
        <w:t>网上投标</w:t>
      </w:r>
      <w:bookmarkEnd w:id="113"/>
    </w:p>
    <w:p w14:paraId="5CB1EDD1">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3068728">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39F6567D">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4"/>
    <w:bookmarkEnd w:id="105"/>
    <w:p w14:paraId="047809E3">
      <w:pPr>
        <w:widowControl/>
        <w:spacing w:before="100" w:beforeAutospacing="1" w:after="100" w:afterAutospacing="1"/>
        <w:jc w:val="left"/>
        <w:outlineLvl w:val="2"/>
        <w:rPr>
          <w:rFonts w:ascii="宋体" w:hAnsi="宋体"/>
          <w:b/>
          <w:bCs/>
          <w:color w:val="auto"/>
          <w:kern w:val="0"/>
          <w:sz w:val="27"/>
          <w:szCs w:val="27"/>
        </w:rPr>
      </w:pPr>
      <w:bookmarkStart w:id="114" w:name="_Toc26106"/>
      <w:bookmarkStart w:id="115" w:name="_Toc28078164"/>
      <w:bookmarkStart w:id="116" w:name="_Toc6310"/>
      <w:bookmarkStart w:id="117"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4"/>
      <w:bookmarkEnd w:id="115"/>
    </w:p>
    <w:p w14:paraId="3D7A962F">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88036C7">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2DA1526D">
      <w:pPr>
        <w:widowControl/>
        <w:spacing w:line="360" w:lineRule="auto"/>
        <w:jc w:val="left"/>
        <w:outlineLvl w:val="2"/>
        <w:rPr>
          <w:rFonts w:hint="eastAsia" w:ascii="宋体" w:hAnsi="宋体" w:cs="宋体"/>
          <w:b/>
          <w:bCs/>
          <w:color w:val="auto"/>
          <w:sz w:val="24"/>
        </w:rPr>
      </w:pPr>
      <w:bookmarkStart w:id="118" w:name="_Toc23054"/>
      <w:r>
        <w:rPr>
          <w:rFonts w:hint="eastAsia" w:ascii="宋体" w:hAnsi="宋体" w:cs="宋体"/>
          <w:b/>
          <w:bCs/>
          <w:color w:val="auto"/>
          <w:sz w:val="24"/>
        </w:rPr>
        <w:t>15.响应文件的撤回</w:t>
      </w:r>
      <w:bookmarkEnd w:id="116"/>
      <w:bookmarkEnd w:id="117"/>
      <w:bookmarkEnd w:id="118"/>
    </w:p>
    <w:p w14:paraId="3A7F3931">
      <w:pPr>
        <w:pStyle w:val="18"/>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6"/>
    <w:bookmarkEnd w:id="107"/>
    <w:bookmarkEnd w:id="108"/>
    <w:bookmarkEnd w:id="109"/>
    <w:p w14:paraId="1C4215C2">
      <w:pPr>
        <w:widowControl/>
        <w:spacing w:line="360" w:lineRule="auto"/>
        <w:jc w:val="center"/>
        <w:outlineLvl w:val="1"/>
        <w:rPr>
          <w:rFonts w:hint="eastAsia" w:ascii="宋体" w:hAnsi="宋体"/>
          <w:b/>
          <w:bCs/>
          <w:color w:val="auto"/>
          <w:kern w:val="0"/>
          <w:sz w:val="32"/>
          <w:szCs w:val="32"/>
        </w:rPr>
      </w:pPr>
      <w:bookmarkStart w:id="119" w:name="_Toc28078165"/>
      <w:bookmarkStart w:id="120" w:name="_Toc28362"/>
      <w:bookmarkStart w:id="121" w:name="_Toc510171138"/>
      <w:bookmarkStart w:id="122" w:name="_Toc416183208"/>
      <w:bookmarkStart w:id="123" w:name="_Toc30309"/>
      <w:bookmarkStart w:id="124" w:name="_Toc376936752"/>
      <w:bookmarkStart w:id="125" w:name="_Toc18107"/>
      <w:bookmarkStart w:id="126" w:name="_Toc19030"/>
      <w:bookmarkStart w:id="127" w:name="_Toc325726021"/>
      <w:r>
        <w:rPr>
          <w:rFonts w:hint="eastAsia" w:ascii="宋体" w:hAnsi="宋体"/>
          <w:b/>
          <w:bCs/>
          <w:color w:val="auto"/>
          <w:kern w:val="0"/>
          <w:sz w:val="32"/>
          <w:szCs w:val="32"/>
        </w:rPr>
        <w:t>五、开标</w:t>
      </w:r>
      <w:bookmarkEnd w:id="119"/>
      <w:bookmarkEnd w:id="120"/>
      <w:bookmarkEnd w:id="121"/>
      <w:bookmarkEnd w:id="122"/>
    </w:p>
    <w:p w14:paraId="2E537239">
      <w:pPr>
        <w:widowControl/>
        <w:spacing w:line="360" w:lineRule="auto"/>
        <w:jc w:val="left"/>
        <w:outlineLvl w:val="2"/>
        <w:rPr>
          <w:rFonts w:hint="eastAsia" w:ascii="宋体" w:hAnsi="宋体"/>
          <w:b/>
          <w:bCs/>
          <w:color w:val="auto"/>
          <w:kern w:val="0"/>
          <w:sz w:val="27"/>
          <w:szCs w:val="27"/>
        </w:rPr>
      </w:pPr>
      <w:bookmarkStart w:id="128" w:name="_Toc28078166"/>
      <w:bookmarkStart w:id="129" w:name="_Toc416183209"/>
      <w:bookmarkStart w:id="130" w:name="_Toc16475"/>
      <w:bookmarkStart w:id="131" w:name="_Toc325726020"/>
      <w:bookmarkStart w:id="132" w:name="_Toc510171139"/>
      <w:bookmarkStart w:id="133" w:name="_Toc376936751"/>
      <w:r>
        <w:rPr>
          <w:rFonts w:hint="eastAsia" w:ascii="宋体" w:hAnsi="宋体"/>
          <w:b/>
          <w:bCs/>
          <w:color w:val="auto"/>
          <w:kern w:val="0"/>
          <w:sz w:val="27"/>
          <w:szCs w:val="27"/>
        </w:rPr>
        <w:t>16.开标</w:t>
      </w:r>
      <w:bookmarkEnd w:id="128"/>
      <w:bookmarkEnd w:id="129"/>
      <w:bookmarkEnd w:id="130"/>
      <w:bookmarkEnd w:id="131"/>
      <w:bookmarkEnd w:id="132"/>
      <w:bookmarkEnd w:id="133"/>
    </w:p>
    <w:p w14:paraId="01B5E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5596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65E8186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55930DB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4FBFBE1A">
      <w:pPr>
        <w:widowControl/>
        <w:spacing w:line="360" w:lineRule="auto"/>
        <w:jc w:val="center"/>
        <w:outlineLvl w:val="1"/>
        <w:rPr>
          <w:rFonts w:hint="eastAsia" w:ascii="宋体" w:hAnsi="宋体" w:eastAsia="宋体" w:cs="Times New Roman"/>
          <w:b/>
          <w:bCs/>
          <w:color w:val="auto"/>
          <w:kern w:val="0"/>
          <w:sz w:val="32"/>
          <w:szCs w:val="32"/>
        </w:rPr>
      </w:pPr>
      <w:bookmarkStart w:id="134" w:name="_Toc28078167"/>
      <w:bookmarkStart w:id="135" w:name="_Toc13386"/>
      <w:r>
        <w:rPr>
          <w:rFonts w:hint="eastAsia" w:ascii="宋体" w:hAnsi="宋体" w:eastAsia="宋体" w:cs="Times New Roman"/>
          <w:b/>
          <w:bCs/>
          <w:color w:val="auto"/>
          <w:kern w:val="0"/>
          <w:sz w:val="32"/>
          <w:szCs w:val="32"/>
        </w:rPr>
        <w:t>六、资格审查程序及方法</w:t>
      </w:r>
      <w:bookmarkEnd w:id="134"/>
      <w:bookmarkEnd w:id="135"/>
    </w:p>
    <w:p w14:paraId="71AA4A37">
      <w:pPr>
        <w:spacing w:line="360" w:lineRule="auto"/>
        <w:rPr>
          <w:rFonts w:hint="eastAsia" w:ascii="宋体" w:hAnsi="宋体" w:cs="宋体"/>
          <w:b/>
          <w:bCs/>
          <w:color w:val="auto"/>
          <w:sz w:val="24"/>
          <w:lang w:val="zh-CN"/>
        </w:rPr>
      </w:pPr>
      <w:bookmarkStart w:id="136" w:name="_Toc496189551"/>
      <w:bookmarkStart w:id="137" w:name="_Toc28078168"/>
      <w:bookmarkStart w:id="138" w:name="_Toc496004007"/>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6"/>
      <w:bookmarkEnd w:id="137"/>
      <w:bookmarkEnd w:id="138"/>
    </w:p>
    <w:p w14:paraId="6B5FD2E5">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9D5C27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5DA6D0E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39" w:name="_Toc496189552"/>
      <w:bookmarkStart w:id="140" w:name="_Toc28078169"/>
      <w:bookmarkStart w:id="141" w:name="_Toc496004008"/>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39"/>
      <w:bookmarkEnd w:id="140"/>
      <w:bookmarkEnd w:id="141"/>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78FAEBFC">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53EA3CDD">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70850740">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ED7A7D3">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3"/>
    <w:bookmarkEnd w:id="124"/>
    <w:bookmarkEnd w:id="125"/>
    <w:bookmarkEnd w:id="126"/>
    <w:bookmarkEnd w:id="127"/>
    <w:p w14:paraId="35C9D0E3">
      <w:pPr>
        <w:widowControl/>
        <w:jc w:val="center"/>
        <w:outlineLvl w:val="1"/>
        <w:rPr>
          <w:rFonts w:hint="eastAsia" w:ascii="宋体" w:hAnsi="宋体"/>
          <w:b/>
          <w:bCs/>
          <w:color w:val="auto"/>
          <w:kern w:val="0"/>
          <w:sz w:val="32"/>
          <w:szCs w:val="32"/>
        </w:rPr>
      </w:pPr>
      <w:bookmarkStart w:id="142" w:name="_Toc5834"/>
      <w:bookmarkStart w:id="143" w:name="_Toc28078170"/>
      <w:bookmarkStart w:id="144" w:name="_Toc27086"/>
      <w:bookmarkStart w:id="145" w:name="_Toc376936754"/>
      <w:bookmarkStart w:id="146" w:name="_Toc325726023"/>
      <w:bookmarkStart w:id="147" w:name="_Toc10790"/>
      <w:bookmarkStart w:id="148" w:name="_Toc14694"/>
      <w:r>
        <w:rPr>
          <w:rFonts w:hint="eastAsia" w:ascii="宋体" w:hAnsi="宋体"/>
          <w:b/>
          <w:bCs/>
          <w:color w:val="auto"/>
          <w:kern w:val="0"/>
          <w:sz w:val="32"/>
          <w:szCs w:val="32"/>
        </w:rPr>
        <w:t>七、磋商程序及方法</w:t>
      </w:r>
      <w:bookmarkEnd w:id="142"/>
      <w:bookmarkEnd w:id="143"/>
    </w:p>
    <w:p w14:paraId="12E66AD3">
      <w:pPr>
        <w:widowControl/>
        <w:spacing w:line="360" w:lineRule="auto"/>
        <w:jc w:val="left"/>
        <w:outlineLvl w:val="2"/>
        <w:rPr>
          <w:rFonts w:hint="eastAsia" w:ascii="宋体" w:hAnsi="宋体"/>
          <w:b/>
          <w:bCs/>
          <w:color w:val="auto"/>
          <w:kern w:val="0"/>
          <w:sz w:val="24"/>
        </w:rPr>
      </w:pPr>
      <w:bookmarkStart w:id="149" w:name="_Toc376936753"/>
      <w:bookmarkStart w:id="150" w:name="_Toc3021"/>
      <w:bookmarkStart w:id="151" w:name="_Toc28078171"/>
      <w:bookmarkStart w:id="152" w:name="_Toc325726022"/>
      <w:r>
        <w:rPr>
          <w:rFonts w:hint="eastAsia" w:ascii="宋体" w:hAnsi="宋体"/>
          <w:b/>
          <w:bCs/>
          <w:color w:val="auto"/>
          <w:kern w:val="0"/>
          <w:sz w:val="24"/>
        </w:rPr>
        <w:t>19.磋商小组</w:t>
      </w:r>
      <w:bookmarkEnd w:id="149"/>
      <w:bookmarkEnd w:id="150"/>
      <w:bookmarkEnd w:id="151"/>
      <w:bookmarkEnd w:id="152"/>
    </w:p>
    <w:p w14:paraId="1FDCB911">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81F09B3">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AC7972">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6D387227">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0FF8E7CF">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5151226">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6507520">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7049913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5F587AC9">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647BD17D">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2CD29939">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3F051C8D">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046B49C9">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258269A7">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6BFDC680">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0518F1">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FBB04C">
      <w:pPr>
        <w:widowControl/>
        <w:spacing w:line="360" w:lineRule="auto"/>
        <w:jc w:val="left"/>
        <w:outlineLvl w:val="2"/>
        <w:rPr>
          <w:rFonts w:hint="eastAsia" w:ascii="宋体" w:hAnsi="宋体"/>
          <w:b/>
          <w:bCs/>
          <w:color w:val="auto"/>
          <w:kern w:val="0"/>
          <w:sz w:val="24"/>
        </w:rPr>
      </w:pPr>
      <w:bookmarkStart w:id="153" w:name="_Toc4333"/>
      <w:bookmarkStart w:id="154" w:name="_Toc28078172"/>
      <w:r>
        <w:rPr>
          <w:rFonts w:hint="eastAsia" w:ascii="宋体" w:hAnsi="宋体"/>
          <w:b/>
          <w:bCs/>
          <w:color w:val="auto"/>
          <w:kern w:val="0"/>
          <w:sz w:val="24"/>
        </w:rPr>
        <w:t>20.磋商工作程序</w:t>
      </w:r>
      <w:bookmarkEnd w:id="153"/>
      <w:bookmarkEnd w:id="154"/>
    </w:p>
    <w:p w14:paraId="2F6BB3E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5B69E45E">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448CDEE1">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6961EDD0">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15</w:t>
      </w:r>
      <w:r>
        <w:rPr>
          <w:rFonts w:hint="eastAsia" w:ascii="宋体" w:hAnsi="宋体" w:cs="宋体"/>
          <w:b w:val="0"/>
          <w:bCs w:val="0"/>
          <w:color w:val="auto"/>
          <w:kern w:val="2"/>
          <w:sz w:val="24"/>
          <w:szCs w:val="24"/>
          <w:lang w:val="zh-CN" w:eastAsia="zh-CN" w:bidi="ar-SA"/>
        </w:rPr>
        <w:t>）要求提供相关资料的；</w:t>
      </w:r>
    </w:p>
    <w:p w14:paraId="0434FCD7">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28FB8426">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7B6F4C97">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w:t>
      </w:r>
      <w:r>
        <w:rPr>
          <w:rFonts w:hint="eastAsia" w:ascii="宋体" w:hAnsi="宋体" w:eastAsia="宋体" w:cs="宋体"/>
          <w:b w:val="0"/>
          <w:bCs w:val="0"/>
          <w:color w:val="auto"/>
          <w:sz w:val="24"/>
          <w:szCs w:val="24"/>
          <w:lang w:val="en-US" w:eastAsia="zh-CN"/>
        </w:rPr>
        <w:t>最高投标限价或存在20.3的情形的</w:t>
      </w:r>
      <w:r>
        <w:rPr>
          <w:rFonts w:hint="eastAsia" w:ascii="宋体" w:hAnsi="宋体" w:eastAsia="宋体" w:cs="宋体"/>
          <w:b w:val="0"/>
          <w:bCs w:val="0"/>
          <w:color w:val="auto"/>
          <w:sz w:val="24"/>
          <w:szCs w:val="24"/>
        </w:rPr>
        <w:t>；</w:t>
      </w:r>
    </w:p>
    <w:p w14:paraId="562949D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03DC56B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7BE433A">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775ED78E">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5FEF1360">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0AB3360A">
      <w:pPr>
        <w:widowControl/>
        <w:spacing w:line="360" w:lineRule="auto"/>
        <w:jc w:val="left"/>
        <w:outlineLvl w:val="2"/>
        <w:rPr>
          <w:rFonts w:hint="eastAsia" w:ascii="宋体" w:hAnsi="宋体"/>
          <w:b/>
          <w:bCs/>
          <w:color w:val="auto"/>
          <w:kern w:val="0"/>
          <w:sz w:val="24"/>
        </w:rPr>
      </w:pPr>
      <w:bookmarkStart w:id="155" w:name="_Toc26628"/>
      <w:bookmarkStart w:id="156" w:name="_Toc28078173"/>
      <w:bookmarkStart w:id="157" w:name="_Toc496004012"/>
      <w:r>
        <w:rPr>
          <w:rFonts w:hint="eastAsia" w:ascii="宋体" w:hAnsi="宋体"/>
          <w:b/>
          <w:bCs/>
          <w:color w:val="auto"/>
          <w:kern w:val="0"/>
          <w:sz w:val="24"/>
        </w:rPr>
        <w:t>21.答疑的方式和情形</w:t>
      </w:r>
      <w:bookmarkEnd w:id="155"/>
      <w:bookmarkEnd w:id="156"/>
      <w:bookmarkEnd w:id="157"/>
    </w:p>
    <w:p w14:paraId="410B870E">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02320313">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30128D3E">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0EEE1525">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16E7C8D">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1020133D">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13025296">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0EB86D00">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4"/>
    <w:bookmarkEnd w:id="145"/>
    <w:bookmarkEnd w:id="146"/>
    <w:bookmarkEnd w:id="147"/>
    <w:bookmarkEnd w:id="148"/>
    <w:p w14:paraId="72E6FAD0">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58"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58"/>
      <w:r>
        <w:rPr>
          <w:rFonts w:hint="eastAsia" w:ascii="宋体" w:hAnsi="宋体"/>
          <w:color w:val="auto"/>
          <w:sz w:val="24"/>
          <w:szCs w:val="24"/>
          <w:lang w:val="en-US" w:eastAsia="zh-CN"/>
        </w:rPr>
        <w:t>,系统将不再对其进行最终评审。</w:t>
      </w:r>
    </w:p>
    <w:p w14:paraId="59BB3141">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59"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59"/>
    </w:p>
    <w:p w14:paraId="7E4F0219">
      <w:pPr>
        <w:widowControl/>
        <w:spacing w:line="360" w:lineRule="auto"/>
        <w:jc w:val="left"/>
        <w:outlineLvl w:val="2"/>
      </w:pPr>
      <w:bookmarkStart w:id="160" w:name="_Toc31256"/>
      <w:r>
        <w:rPr>
          <w:rFonts w:hint="eastAsia" w:ascii="宋体" w:hAnsi="宋体"/>
          <w:b/>
          <w:bCs/>
          <w:color w:val="auto"/>
          <w:kern w:val="0"/>
          <w:sz w:val="24"/>
        </w:rPr>
        <w:t>22.评审办法</w:t>
      </w:r>
      <w:bookmarkEnd w:id="160"/>
    </w:p>
    <w:p w14:paraId="106BBFD9">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5FF9B3CB">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4B0D5E39">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07185E33">
      <w:pPr>
        <w:pStyle w:val="18"/>
        <w:numPr>
          <w:ilvl w:val="0"/>
          <w:numId w:val="0"/>
        </w:numPr>
        <w:spacing w:line="360" w:lineRule="auto"/>
        <w:ind w:left="141" w:leftChars="0" w:firstLine="240" w:firstLineChars="100"/>
        <w:jc w:val="left"/>
        <w:rPr>
          <w:rFonts w:hint="default" w:hAnsi="宋体" w:eastAsia="宋体"/>
          <w:sz w:val="24"/>
          <w:lang w:val="en-US" w:eastAsia="zh-CN"/>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r>
        <w:rPr>
          <w:rFonts w:hint="eastAsia" w:hAnsi="宋体" w:cs="Arial"/>
          <w:sz w:val="24"/>
          <w:szCs w:val="24"/>
          <w:lang w:val="en-US" w:eastAsia="zh-CN"/>
        </w:rPr>
        <w:t>包一、包二、包三</w:t>
      </w:r>
    </w:p>
    <w:tbl>
      <w:tblPr>
        <w:tblStyle w:val="34"/>
        <w:tblW w:w="0" w:type="auto"/>
        <w:jc w:val="center"/>
        <w:tblLayout w:type="fixed"/>
        <w:tblCellMar>
          <w:top w:w="0" w:type="dxa"/>
          <w:left w:w="108" w:type="dxa"/>
          <w:bottom w:w="0" w:type="dxa"/>
          <w:right w:w="108" w:type="dxa"/>
        </w:tblCellMar>
      </w:tblPr>
      <w:tblGrid>
        <w:gridCol w:w="740"/>
        <w:gridCol w:w="1366"/>
        <w:gridCol w:w="6933"/>
      </w:tblGrid>
      <w:tr w14:paraId="326F2500">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88F1EB9">
            <w:pPr>
              <w:pStyle w:val="18"/>
              <w:spacing w:line="360" w:lineRule="auto"/>
              <w:jc w:val="center"/>
              <w:rPr>
                <w:rFonts w:hAnsi="宋体"/>
                <w:b/>
                <w:bCs w:val="0"/>
                <w:sz w:val="24"/>
                <w:lang w:val="zh-CN"/>
              </w:rPr>
            </w:pPr>
            <w:bookmarkStart w:id="161" w:name="_Hlk497723873"/>
            <w:r>
              <w:rPr>
                <w:rFonts w:hint="eastAsia" w:hAnsi="宋体"/>
                <w:b/>
                <w:bCs w:val="0"/>
                <w:sz w:val="24"/>
                <w:lang w:val="zh-CN"/>
              </w:rPr>
              <w:t>序号</w:t>
            </w:r>
          </w:p>
        </w:tc>
        <w:tc>
          <w:tcPr>
            <w:tcW w:w="1366" w:type="dxa"/>
            <w:tcBorders>
              <w:top w:val="single" w:color="000000" w:sz="6" w:space="0"/>
              <w:left w:val="single" w:color="000000" w:sz="6" w:space="0"/>
              <w:bottom w:val="single" w:color="000000" w:sz="6" w:space="0"/>
              <w:right w:val="single" w:color="000000" w:sz="6" w:space="0"/>
            </w:tcBorders>
            <w:vAlign w:val="center"/>
          </w:tcPr>
          <w:p w14:paraId="72AD7680">
            <w:pPr>
              <w:pStyle w:val="18"/>
              <w:spacing w:line="360" w:lineRule="auto"/>
              <w:jc w:val="center"/>
              <w:rPr>
                <w:rFonts w:hAnsi="宋体"/>
                <w:b/>
                <w:bCs w:val="0"/>
                <w:sz w:val="24"/>
              </w:rPr>
            </w:pPr>
            <w:r>
              <w:rPr>
                <w:rFonts w:hint="eastAsia" w:hAnsi="宋体"/>
                <w:b/>
                <w:bCs w:val="0"/>
                <w:sz w:val="24"/>
                <w:lang w:val="zh-CN"/>
              </w:rPr>
              <w:t>评审</w:t>
            </w:r>
            <w:r>
              <w:rPr>
                <w:rFonts w:hint="eastAsia" w:hAnsi="宋体"/>
                <w:b/>
                <w:bCs w:val="0"/>
                <w:sz w:val="24"/>
              </w:rPr>
              <w:t>因素</w:t>
            </w:r>
          </w:p>
        </w:tc>
        <w:tc>
          <w:tcPr>
            <w:tcW w:w="6933" w:type="dxa"/>
            <w:tcBorders>
              <w:top w:val="single" w:color="000000" w:sz="6" w:space="0"/>
              <w:left w:val="single" w:color="000000" w:sz="6" w:space="0"/>
              <w:bottom w:val="single" w:color="000000" w:sz="6" w:space="0"/>
              <w:right w:val="single" w:color="000000" w:sz="6" w:space="0"/>
            </w:tcBorders>
            <w:vAlign w:val="center"/>
          </w:tcPr>
          <w:p w14:paraId="7A29C93D">
            <w:pPr>
              <w:pStyle w:val="18"/>
              <w:spacing w:line="360" w:lineRule="auto"/>
              <w:jc w:val="center"/>
              <w:rPr>
                <w:rFonts w:hAnsi="宋体"/>
                <w:b/>
                <w:bCs w:val="0"/>
                <w:sz w:val="24"/>
                <w:lang w:val="zh-CN"/>
              </w:rPr>
            </w:pPr>
            <w:r>
              <w:rPr>
                <w:rFonts w:hint="eastAsia" w:hAnsi="宋体"/>
                <w:b/>
                <w:bCs w:val="0"/>
                <w:sz w:val="24"/>
              </w:rPr>
              <w:t>评审标准</w:t>
            </w:r>
          </w:p>
        </w:tc>
      </w:tr>
      <w:tr w14:paraId="0D4410BA">
        <w:tblPrEx>
          <w:tblCellMar>
            <w:top w:w="0" w:type="dxa"/>
            <w:left w:w="108" w:type="dxa"/>
            <w:bottom w:w="0" w:type="dxa"/>
            <w:right w:w="108" w:type="dxa"/>
          </w:tblCellMar>
        </w:tblPrEx>
        <w:trPr>
          <w:trHeight w:val="333"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07C98943">
            <w:pPr>
              <w:pStyle w:val="18"/>
              <w:spacing w:line="360" w:lineRule="auto"/>
              <w:jc w:val="left"/>
              <w:rPr>
                <w:rFonts w:hAnsi="宋体"/>
                <w:b w:val="0"/>
                <w:bCs/>
                <w:sz w:val="24"/>
              </w:rPr>
            </w:pPr>
            <w:r>
              <w:rPr>
                <w:rFonts w:hint="eastAsia" w:hAnsi="宋体"/>
                <w:b w:val="0"/>
                <w:bCs/>
                <w:sz w:val="24"/>
              </w:rPr>
              <w:t>1</w:t>
            </w:r>
          </w:p>
        </w:tc>
        <w:tc>
          <w:tcPr>
            <w:tcW w:w="1366" w:type="dxa"/>
            <w:tcBorders>
              <w:top w:val="single" w:color="000000" w:sz="6" w:space="0"/>
              <w:left w:val="single" w:color="000000" w:sz="6" w:space="0"/>
              <w:bottom w:val="single" w:color="000000" w:sz="6" w:space="0"/>
              <w:right w:val="single" w:color="000000" w:sz="6" w:space="0"/>
            </w:tcBorders>
            <w:vAlign w:val="center"/>
          </w:tcPr>
          <w:p w14:paraId="796662F3">
            <w:pPr>
              <w:pStyle w:val="18"/>
              <w:spacing w:line="360" w:lineRule="auto"/>
              <w:jc w:val="center"/>
              <w:rPr>
                <w:rFonts w:hAnsi="宋体"/>
                <w:b w:val="0"/>
                <w:bCs/>
                <w:sz w:val="24"/>
              </w:rPr>
            </w:pPr>
            <w:r>
              <w:rPr>
                <w:rFonts w:hint="eastAsia" w:hAnsi="宋体"/>
                <w:b w:val="0"/>
                <w:bCs/>
                <w:sz w:val="24"/>
              </w:rPr>
              <w:t>投标报价</w:t>
            </w:r>
          </w:p>
          <w:p w14:paraId="64F7B3B1">
            <w:pPr>
              <w:pStyle w:val="18"/>
              <w:spacing w:line="360" w:lineRule="auto"/>
              <w:jc w:val="center"/>
              <w:rPr>
                <w:rFonts w:hAnsi="宋体"/>
                <w:b w:val="0"/>
                <w:bCs/>
                <w:sz w:val="24"/>
                <w:lang w:val="zh-CN"/>
              </w:rPr>
            </w:pPr>
            <w:r>
              <w:rPr>
                <w:rFonts w:hint="eastAsia" w:hAnsi="宋体"/>
                <w:b w:val="0"/>
                <w:bCs/>
                <w:sz w:val="24"/>
              </w:rPr>
              <w:t>(30分)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69286BEF">
            <w:pPr>
              <w:pStyle w:val="18"/>
              <w:spacing w:line="360" w:lineRule="auto"/>
              <w:jc w:val="left"/>
              <w:rPr>
                <w:rFonts w:hAnsi="宋体"/>
                <w:b w:val="0"/>
                <w:bCs/>
                <w:sz w:val="24"/>
                <w:lang w:val="zh-CN"/>
              </w:rPr>
            </w:pPr>
            <w:r>
              <w:rPr>
                <w:rFonts w:hint="eastAsia" w:hAnsi="宋体"/>
                <w:b w:val="0"/>
                <w:bCs/>
                <w:sz w:val="24"/>
                <w:lang w:val="zh-CN"/>
              </w:rPr>
              <w:t>在所有的有效投标报价中，以最低投标报价为基准价，其价格分为满分。其他投标人的报价分统一按下列公式计算：投标报价得分=(评标基准价／</w:t>
            </w:r>
            <w:r>
              <w:rPr>
                <w:rFonts w:hint="eastAsia" w:hAnsi="宋体"/>
                <w:b w:val="0"/>
                <w:bCs/>
                <w:sz w:val="24"/>
              </w:rPr>
              <w:t>最终</w:t>
            </w:r>
            <w:r>
              <w:rPr>
                <w:rFonts w:hint="eastAsia" w:hAnsi="宋体"/>
                <w:b w:val="0"/>
                <w:bCs/>
                <w:sz w:val="24"/>
                <w:lang w:val="zh-CN"/>
              </w:rPr>
              <w:t>投标报价)×价格权值（</w:t>
            </w:r>
            <w:r>
              <w:rPr>
                <w:rFonts w:hint="eastAsia" w:hAnsi="宋体"/>
                <w:b w:val="0"/>
                <w:bCs/>
                <w:sz w:val="24"/>
              </w:rPr>
              <w:t>30</w:t>
            </w:r>
            <w:r>
              <w:rPr>
                <w:rFonts w:hint="eastAsia" w:hAnsi="宋体"/>
                <w:b w:val="0"/>
                <w:bCs/>
                <w:sz w:val="24"/>
                <w:lang w:val="zh-CN"/>
              </w:rPr>
              <w:t>%）×100（四舍五入后保留小数点后两位）。</w:t>
            </w:r>
          </w:p>
          <w:p w14:paraId="0EF312EB">
            <w:pPr>
              <w:pStyle w:val="18"/>
              <w:spacing w:line="360" w:lineRule="auto"/>
              <w:jc w:val="left"/>
              <w:rPr>
                <w:rFonts w:hAnsi="宋体"/>
                <w:b w:val="0"/>
                <w:bCs/>
                <w:sz w:val="24"/>
                <w:lang w:val="zh-CN"/>
              </w:rPr>
            </w:pPr>
            <w:r>
              <w:rPr>
                <w:rFonts w:hint="eastAsia" w:hAnsi="宋体"/>
                <w:b w:val="0"/>
                <w:bCs/>
                <w:sz w:val="24"/>
                <w:lang w:val="zh-CN"/>
              </w:rPr>
              <w:t>注：1.根据《政府采购促进中小企业发展暂行办法》的相关规定，对小型和微型企业的价格给予</w:t>
            </w:r>
            <w:r>
              <w:rPr>
                <w:rFonts w:hint="eastAsia" w:hAnsi="宋体"/>
                <w:b w:val="0"/>
                <w:bCs/>
                <w:sz w:val="24"/>
              </w:rPr>
              <w:t>10</w:t>
            </w:r>
            <w:r>
              <w:rPr>
                <w:rFonts w:hint="eastAsia" w:hAnsi="宋体"/>
                <w:b w:val="0"/>
                <w:bCs/>
                <w:sz w:val="24"/>
                <w:lang w:val="zh-CN"/>
              </w:rPr>
              <w:t>%的扣除，用扣除后的价格参与评审。</w:t>
            </w:r>
          </w:p>
          <w:p w14:paraId="7F9C8A4E">
            <w:pPr>
              <w:pStyle w:val="18"/>
              <w:spacing w:line="360" w:lineRule="auto"/>
              <w:jc w:val="left"/>
              <w:rPr>
                <w:rFonts w:hAnsi="宋体"/>
                <w:b w:val="0"/>
                <w:bCs/>
                <w:sz w:val="24"/>
                <w:lang w:val="zh-CN"/>
              </w:rPr>
            </w:pPr>
            <w:r>
              <w:rPr>
                <w:rFonts w:hint="eastAsia" w:hAnsi="宋体"/>
                <w:b w:val="0"/>
                <w:bCs/>
                <w:sz w:val="24"/>
                <w:lang w:val="zh-CN"/>
              </w:rPr>
              <w:t>2.残疾人福利性单位属于小型、微型企业的，不重复享受政策。</w:t>
            </w:r>
          </w:p>
          <w:p w14:paraId="2FB91799">
            <w:pPr>
              <w:pStyle w:val="18"/>
              <w:spacing w:line="360" w:lineRule="auto"/>
              <w:jc w:val="left"/>
              <w:rPr>
                <w:rFonts w:hAnsi="宋体"/>
                <w:b w:val="0"/>
                <w:bCs/>
                <w:sz w:val="24"/>
              </w:rPr>
            </w:pPr>
            <w:r>
              <w:rPr>
                <w:rFonts w:hint="eastAsia" w:hAnsi="宋体"/>
                <w:b w:val="0"/>
                <w:bCs/>
                <w:sz w:val="24"/>
                <w:lang w:val="zh-CN"/>
              </w:rPr>
              <w:t>3.根据《关于促进残疾人就业政府采购政策的通知》（财库（2017）141号），残疾人福利性单位视同小型、微型企业。</w:t>
            </w:r>
          </w:p>
        </w:tc>
      </w:tr>
      <w:tr w14:paraId="32D57772">
        <w:tblPrEx>
          <w:tblCellMar>
            <w:top w:w="0" w:type="dxa"/>
            <w:left w:w="108" w:type="dxa"/>
            <w:bottom w:w="0" w:type="dxa"/>
            <w:right w:w="108" w:type="dxa"/>
          </w:tblCellMar>
        </w:tblPrEx>
        <w:trPr>
          <w:trHeight w:val="47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762F5D6">
            <w:pPr>
              <w:pStyle w:val="18"/>
              <w:spacing w:line="360" w:lineRule="auto"/>
              <w:jc w:val="left"/>
              <w:rPr>
                <w:rFonts w:hAnsi="宋体"/>
                <w:b w:val="0"/>
                <w:bCs/>
                <w:sz w:val="24"/>
              </w:rPr>
            </w:pPr>
            <w:r>
              <w:rPr>
                <w:rFonts w:hint="eastAsia" w:hAnsi="宋体"/>
                <w:b w:val="0"/>
                <w:bCs/>
                <w:sz w:val="24"/>
              </w:rPr>
              <w:t>2</w:t>
            </w:r>
          </w:p>
        </w:tc>
        <w:tc>
          <w:tcPr>
            <w:tcW w:w="1366" w:type="dxa"/>
            <w:tcBorders>
              <w:top w:val="single" w:color="000000" w:sz="6" w:space="0"/>
              <w:left w:val="single" w:color="000000" w:sz="6" w:space="0"/>
              <w:bottom w:val="single" w:color="000000" w:sz="6" w:space="0"/>
              <w:right w:val="single" w:color="000000" w:sz="6" w:space="0"/>
            </w:tcBorders>
            <w:vAlign w:val="center"/>
          </w:tcPr>
          <w:p w14:paraId="3AE70579">
            <w:pPr>
              <w:pStyle w:val="18"/>
              <w:spacing w:line="360" w:lineRule="auto"/>
              <w:jc w:val="left"/>
              <w:rPr>
                <w:rFonts w:hAnsi="宋体"/>
                <w:b w:val="0"/>
                <w:bCs/>
                <w:sz w:val="24"/>
                <w:lang w:val="zh-CN"/>
              </w:rPr>
            </w:pPr>
            <w:r>
              <w:rPr>
                <w:rFonts w:hint="eastAsia" w:hAnsi="宋体"/>
                <w:b w:val="0"/>
                <w:bCs/>
                <w:sz w:val="24"/>
                <w:lang w:val="zh-CN"/>
              </w:rPr>
              <w:t>技术水平</w:t>
            </w:r>
          </w:p>
          <w:p w14:paraId="420A320A">
            <w:pPr>
              <w:pStyle w:val="18"/>
              <w:spacing w:line="360" w:lineRule="auto"/>
              <w:jc w:val="left"/>
              <w:rPr>
                <w:rFonts w:hAnsi="宋体"/>
                <w:b w:val="0"/>
                <w:bCs/>
                <w:sz w:val="24"/>
              </w:rPr>
            </w:pPr>
            <w:r>
              <w:rPr>
                <w:rFonts w:hint="eastAsia" w:hAnsi="宋体"/>
                <w:b w:val="0"/>
                <w:bCs/>
                <w:sz w:val="24"/>
              </w:rPr>
              <w:t>（</w:t>
            </w:r>
            <w:r>
              <w:rPr>
                <w:rFonts w:hint="eastAsia" w:hAnsi="宋体"/>
                <w:b w:val="0"/>
                <w:bCs/>
                <w:sz w:val="24"/>
                <w:lang w:val="en-US" w:eastAsia="zh-CN"/>
              </w:rPr>
              <w:t>55</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2DE70705">
            <w:pPr>
              <w:pStyle w:val="3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ascii="宋体" w:hAnsi="宋体" w:cs="宋体"/>
                <w:sz w:val="24"/>
                <w:lang w:val="zh-CN"/>
              </w:rPr>
            </w:pPr>
            <w:r>
              <w:rPr>
                <w:rFonts w:hint="eastAsia" w:ascii="宋体" w:hAnsi="宋体" w:cs="宋体"/>
                <w:b/>
                <w:bCs/>
                <w:sz w:val="24"/>
              </w:rPr>
              <w:t>1、技术参数</w:t>
            </w:r>
            <w:r>
              <w:rPr>
                <w:rFonts w:hint="eastAsia" w:ascii="宋体" w:hAnsi="宋体" w:cs="宋体"/>
                <w:b/>
                <w:bCs/>
                <w:sz w:val="24"/>
                <w:lang w:eastAsia="zh-CN"/>
              </w:rPr>
              <w:t>（</w:t>
            </w:r>
            <w:r>
              <w:rPr>
                <w:rFonts w:hint="eastAsia" w:cs="宋体"/>
                <w:b/>
                <w:bCs/>
                <w:sz w:val="24"/>
                <w:lang w:val="en-US" w:eastAsia="zh-CN"/>
              </w:rPr>
              <w:t>18</w:t>
            </w:r>
            <w:r>
              <w:rPr>
                <w:rFonts w:hint="eastAsia" w:ascii="宋体" w:hAnsi="宋体" w:cs="宋体"/>
                <w:b/>
                <w:bCs/>
                <w:sz w:val="24"/>
                <w:lang w:val="en-US" w:eastAsia="zh-CN"/>
              </w:rPr>
              <w:t>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eastAsia="宋体" w:cs="宋体"/>
                <w:b w:val="0"/>
                <w:bCs w:val="0"/>
                <w:kern w:val="2"/>
                <w:sz w:val="24"/>
                <w:szCs w:val="24"/>
                <w:lang w:val="en-US" w:eastAsia="zh-CN" w:bidi="zh-CN"/>
              </w:rPr>
              <w:t>投标产品技术参数和配置完全满足或高于磋商文件要求的，得</w:t>
            </w:r>
            <w:r>
              <w:rPr>
                <w:rFonts w:hint="eastAsia" w:cs="宋体"/>
                <w:b w:val="0"/>
                <w:bCs w:val="0"/>
                <w:kern w:val="2"/>
                <w:sz w:val="24"/>
                <w:szCs w:val="24"/>
                <w:lang w:val="en-US" w:eastAsia="zh-CN" w:bidi="zh-CN"/>
              </w:rPr>
              <w:t>18</w:t>
            </w:r>
            <w:r>
              <w:rPr>
                <w:rFonts w:hint="eastAsia" w:ascii="宋体" w:hAnsi="宋体" w:eastAsia="宋体" w:cs="宋体"/>
                <w:b w:val="0"/>
                <w:bCs w:val="0"/>
                <w:kern w:val="2"/>
                <w:sz w:val="24"/>
                <w:szCs w:val="24"/>
                <w:lang w:val="zh-CN" w:eastAsia="zh-CN" w:bidi="zh-CN"/>
              </w:rPr>
              <w:t>分</w:t>
            </w:r>
            <w:r>
              <w:rPr>
                <w:rFonts w:hint="eastAsia" w:ascii="宋体" w:hAnsi="宋体" w:eastAsia="宋体" w:cs="宋体"/>
                <w:b w:val="0"/>
                <w:bCs w:val="0"/>
                <w:kern w:val="2"/>
                <w:sz w:val="24"/>
                <w:szCs w:val="24"/>
                <w:lang w:val="en-US" w:eastAsia="zh-CN" w:bidi="zh-CN"/>
              </w:rPr>
              <w:t>；投标产品每有一项负偏离扣</w:t>
            </w:r>
            <w:r>
              <w:rPr>
                <w:rFonts w:hint="eastAsia" w:cs="宋体"/>
                <w:b w:val="0"/>
                <w:bCs w:val="0"/>
                <w:kern w:val="2"/>
                <w:sz w:val="24"/>
                <w:szCs w:val="24"/>
                <w:lang w:val="en-US" w:eastAsia="zh-CN" w:bidi="zh-CN"/>
              </w:rPr>
              <w:t>2</w:t>
            </w:r>
            <w:r>
              <w:rPr>
                <w:rFonts w:hint="eastAsia" w:ascii="宋体" w:hAnsi="宋体" w:eastAsia="宋体" w:cs="宋体"/>
                <w:b w:val="0"/>
                <w:bCs w:val="0"/>
                <w:kern w:val="2"/>
                <w:sz w:val="24"/>
                <w:szCs w:val="24"/>
                <w:lang w:val="en-US" w:eastAsia="zh-CN" w:bidi="zh-CN"/>
              </w:rPr>
              <w:t>分，扣完该项得分为止。</w:t>
            </w:r>
          </w:p>
          <w:p w14:paraId="6F8C909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b/>
                <w:bCs/>
                <w:sz w:val="24"/>
              </w:rPr>
              <w:t>2、节能和环保</w:t>
            </w:r>
            <w:r>
              <w:rPr>
                <w:rFonts w:hint="eastAsia" w:ascii="宋体" w:hAnsi="宋体" w:cs="宋体"/>
                <w:b/>
                <w:bCs/>
                <w:sz w:val="24"/>
                <w:lang w:eastAsia="zh-CN"/>
              </w:rPr>
              <w:t>（</w:t>
            </w:r>
            <w:r>
              <w:rPr>
                <w:rFonts w:hint="eastAsia" w:ascii="宋体" w:hAnsi="宋体" w:cs="宋体"/>
                <w:b/>
                <w:bCs/>
                <w:sz w:val="24"/>
                <w:lang w:val="en-US" w:eastAsia="zh-CN"/>
              </w:rPr>
              <w:t>2分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eastAsia="宋体" w:cs="宋体"/>
                <w:color w:val="000000"/>
                <w:sz w:val="24"/>
                <w:szCs w:val="24"/>
                <w:highlight w:val="none"/>
              </w:rPr>
              <w:t>所投产品为节能产品，每提供1份得1分，满分1分；所投产品为环保产品，每提供1份得1分，满分1分；未提供不得分</w:t>
            </w:r>
            <w:r>
              <w:rPr>
                <w:rFonts w:hint="eastAsia" w:ascii="宋体" w:hAnsi="宋体" w:cs="宋体"/>
                <w:sz w:val="24"/>
              </w:rPr>
              <w:t>。该项得分的认定以《国家节能产品认证证书》、《中国环境标志产品认证证书》复印件。</w:t>
            </w:r>
          </w:p>
          <w:p w14:paraId="3842AD3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Times New Roman"/>
                <w:b w:val="0"/>
                <w:bCs/>
                <w:color w:val="auto"/>
                <w:kern w:val="0"/>
                <w:sz w:val="24"/>
                <w:szCs w:val="20"/>
                <w:lang w:val="en-US" w:eastAsia="zh-CN" w:bidi="ar-SA"/>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项目管理及实施方案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20分</w:t>
            </w:r>
            <w:r>
              <w:rPr>
                <w:rFonts w:hint="eastAsia" w:ascii="宋体"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cs="宋体"/>
                <w:b w:val="0"/>
                <w:bCs w:val="0"/>
                <w:color w:val="auto"/>
                <w:sz w:val="24"/>
                <w:szCs w:val="24"/>
                <w:lang w:val="en-US" w:eastAsia="zh-CN"/>
              </w:rPr>
              <w:t>投标人制定方案须体现科学合理性、条理性、可行性、完善性、针对性。包含：①项目管理机构②项目管理措施③</w:t>
            </w:r>
            <w:r>
              <w:rPr>
                <w:rFonts w:hint="eastAsia" w:ascii="宋体" w:hAnsi="宋体" w:eastAsia="宋体" w:cs="Times New Roman"/>
                <w:b w:val="0"/>
                <w:bCs/>
                <w:color w:val="auto"/>
                <w:kern w:val="0"/>
                <w:sz w:val="24"/>
                <w:szCs w:val="20"/>
                <w:lang w:val="en-US" w:eastAsia="zh-CN" w:bidi="ar-SA"/>
              </w:rPr>
              <w:t>项目组织机构设置及人员职责分工</w:t>
            </w:r>
            <w:r>
              <w:rPr>
                <w:rFonts w:hint="eastAsia" w:ascii="宋体" w:hAnsi="宋体" w:eastAsia="宋体" w:cs="宋体"/>
                <w:b w:val="0"/>
                <w:bCs w:val="0"/>
                <w:color w:val="auto"/>
                <w:sz w:val="24"/>
                <w:szCs w:val="24"/>
                <w:lang w:val="en-US" w:eastAsia="zh-CN"/>
              </w:rPr>
              <w:t>④实施</w:t>
            </w:r>
            <w:r>
              <w:rPr>
                <w:rFonts w:hint="eastAsia" w:ascii="宋体" w:hAnsi="宋体" w:cs="宋体"/>
                <w:b w:val="0"/>
                <w:bCs w:val="0"/>
                <w:color w:val="auto"/>
                <w:sz w:val="24"/>
                <w:szCs w:val="24"/>
                <w:lang w:val="en-US" w:eastAsia="zh-CN"/>
              </w:rPr>
              <w:t>计划及实施方案</w:t>
            </w:r>
            <w:r>
              <w:rPr>
                <w:rFonts w:hint="eastAsia" w:ascii="宋体" w:hAnsi="宋体" w:eastAsia="宋体" w:cs="宋体"/>
                <w:b w:val="0"/>
                <w:bCs w:val="0"/>
                <w:color w:val="auto"/>
                <w:sz w:val="24"/>
                <w:szCs w:val="24"/>
                <w:lang w:val="en-US" w:eastAsia="zh-CN"/>
              </w:rPr>
              <w:t>⑤</w:t>
            </w:r>
            <w:r>
              <w:rPr>
                <w:rFonts w:hint="eastAsia" w:ascii="宋体" w:hAnsi="宋体" w:eastAsia="宋体" w:cs="宋体"/>
                <w:bCs/>
                <w:sz w:val="24"/>
                <w:szCs w:val="24"/>
                <w:highlight w:val="none"/>
              </w:rPr>
              <w:t>安全保障措施</w:t>
            </w:r>
            <w:r>
              <w:rPr>
                <w:rFonts w:hint="eastAsia" w:ascii="宋体" w:hAnsi="宋体" w:cs="宋体"/>
                <w:b w:val="0"/>
                <w:bCs w:val="0"/>
                <w:color w:val="auto"/>
                <w:sz w:val="24"/>
                <w:szCs w:val="24"/>
                <w:lang w:val="en-US" w:eastAsia="zh-CN"/>
              </w:rPr>
              <w:t>。以上因素实质性响应并详尽合理的每一项得4分，满分20分；每有一项存在缺陷或不足的扣1分，未提供的不得分。</w:t>
            </w:r>
          </w:p>
          <w:p w14:paraId="29ACDEE7">
            <w:pPr>
              <w:spacing w:line="360" w:lineRule="auto"/>
              <w:rPr>
                <w:rFonts w:hint="eastAsia" w:ascii="宋体" w:hAnsi="宋体" w:cs="Times New Roman"/>
                <w:b w:val="0"/>
                <w:bCs/>
                <w:color w:val="auto"/>
                <w:kern w:val="0"/>
                <w:sz w:val="24"/>
                <w:szCs w:val="20"/>
                <w:lang w:val="en-US" w:eastAsia="zh-CN" w:bidi="ar-SA"/>
              </w:rPr>
            </w:pPr>
            <w:r>
              <w:rPr>
                <w:rFonts w:hint="eastAsia" w:ascii="宋体" w:hAnsi="宋体" w:cs="Times New Roman"/>
                <w:b/>
                <w:bCs w:val="0"/>
                <w:color w:val="auto"/>
                <w:kern w:val="0"/>
                <w:sz w:val="24"/>
                <w:szCs w:val="20"/>
                <w:lang w:val="en-US" w:eastAsia="zh-CN" w:bidi="ar-SA"/>
              </w:rPr>
              <w:t>4</w:t>
            </w:r>
            <w:r>
              <w:rPr>
                <w:rFonts w:hint="eastAsia" w:ascii="宋体" w:hAnsi="宋体" w:eastAsia="宋体" w:cs="Times New Roman"/>
                <w:b/>
                <w:bCs w:val="0"/>
                <w:color w:val="auto"/>
                <w:kern w:val="0"/>
                <w:sz w:val="24"/>
                <w:szCs w:val="20"/>
                <w:lang w:val="en-US" w:eastAsia="zh-CN" w:bidi="ar-SA"/>
              </w:rPr>
              <w:t>、</w:t>
            </w:r>
            <w:r>
              <w:rPr>
                <w:rFonts w:hint="eastAsia" w:ascii="宋体" w:hAnsi="宋体" w:cs="Times New Roman"/>
                <w:b/>
                <w:bCs w:val="0"/>
                <w:color w:val="auto"/>
                <w:kern w:val="0"/>
                <w:sz w:val="24"/>
                <w:szCs w:val="20"/>
                <w:lang w:val="en-US" w:eastAsia="zh-CN" w:bidi="ar-SA"/>
              </w:rPr>
              <w:t>产品工艺（15分）：</w:t>
            </w:r>
          </w:p>
          <w:p w14:paraId="1D5E4468">
            <w:pPr>
              <w:spacing w:line="360" w:lineRule="auto"/>
              <w:rPr>
                <w:rFonts w:hint="eastAsia" w:ascii="宋体" w:hAnsi="宋体" w:cs="Times New Roman"/>
                <w:b w:val="0"/>
                <w:bCs/>
                <w:color w:val="auto"/>
                <w:kern w:val="0"/>
                <w:sz w:val="24"/>
                <w:szCs w:val="20"/>
                <w:lang w:val="en-US" w:eastAsia="zh-CN" w:bidi="ar-SA"/>
              </w:rPr>
            </w:pPr>
            <w:r>
              <w:rPr>
                <w:rFonts w:hint="eastAsia" w:ascii="宋体" w:hAnsi="宋体" w:cs="Times New Roman"/>
                <w:b w:val="0"/>
                <w:bCs/>
                <w:color w:val="auto"/>
                <w:kern w:val="0"/>
                <w:sz w:val="24"/>
                <w:szCs w:val="20"/>
                <w:lang w:val="en-US" w:eastAsia="zh-CN" w:bidi="ar-SA"/>
              </w:rPr>
              <w:t>（1）灯组美观度：灯组设计华美绚丽，冷暖色调相得益彰，极富观赏性、艺术性。（该项评分提供彩色效果图）</w:t>
            </w:r>
          </w:p>
          <w:p w14:paraId="1107F9CA">
            <w:pPr>
              <w:spacing w:line="360" w:lineRule="auto"/>
              <w:rPr>
                <w:rFonts w:hint="eastAsia" w:ascii="宋体" w:hAnsi="宋体" w:cs="Times New Roman"/>
                <w:b w:val="0"/>
                <w:bCs/>
                <w:color w:val="auto"/>
                <w:kern w:val="0"/>
                <w:sz w:val="24"/>
                <w:szCs w:val="20"/>
                <w:lang w:val="en-US" w:eastAsia="zh-CN" w:bidi="ar-SA"/>
              </w:rPr>
            </w:pPr>
            <w:r>
              <w:rPr>
                <w:rFonts w:hint="eastAsia" w:ascii="宋体" w:hAnsi="宋体" w:cs="Times New Roman"/>
                <w:b w:val="0"/>
                <w:bCs/>
                <w:color w:val="auto"/>
                <w:kern w:val="0"/>
                <w:sz w:val="24"/>
                <w:szCs w:val="20"/>
                <w:lang w:val="en-US" w:eastAsia="zh-CN" w:bidi="ar-SA"/>
              </w:rPr>
              <w:t>（2）现场切合度：灯组设计充分考虑场地实际，充分利用场地优势，灯组布局合理，与现场协调统一。（该项评分提供彩色效果图）</w:t>
            </w:r>
          </w:p>
          <w:p w14:paraId="7438A3D0">
            <w:pPr>
              <w:spacing w:line="360" w:lineRule="auto"/>
              <w:rPr>
                <w:rFonts w:hint="eastAsia" w:ascii="宋体" w:hAnsi="宋体" w:cs="Times New Roman"/>
                <w:b w:val="0"/>
                <w:bCs/>
                <w:color w:val="auto"/>
                <w:kern w:val="0"/>
                <w:sz w:val="24"/>
                <w:szCs w:val="20"/>
                <w:lang w:val="en-US" w:eastAsia="zh-CN" w:bidi="ar-SA"/>
              </w:rPr>
            </w:pPr>
            <w:r>
              <w:rPr>
                <w:rFonts w:hint="eastAsia" w:ascii="宋体" w:hAnsi="宋体" w:cs="Times New Roman"/>
                <w:b w:val="0"/>
                <w:bCs/>
                <w:color w:val="auto"/>
                <w:kern w:val="0"/>
                <w:sz w:val="24"/>
                <w:szCs w:val="20"/>
                <w:lang w:val="en-US" w:eastAsia="zh-CN" w:bidi="ar-SA"/>
              </w:rPr>
              <w:t>（3）方案实施度：设计科学，工艺可靠，施工可行，保障有效。</w:t>
            </w:r>
          </w:p>
          <w:p w14:paraId="0058F746">
            <w:pPr>
              <w:spacing w:line="360" w:lineRule="auto"/>
              <w:rPr>
                <w:rFonts w:hint="default" w:hAnsi="宋体"/>
                <w:b w:val="0"/>
                <w:bCs/>
                <w:sz w:val="24"/>
                <w:lang w:val="en-US" w:eastAsia="zh-CN"/>
              </w:rPr>
            </w:pPr>
            <w:r>
              <w:rPr>
                <w:rFonts w:hint="eastAsia" w:ascii="宋体" w:hAnsi="宋体" w:cs="Times New Roman"/>
                <w:b w:val="0"/>
                <w:bCs/>
                <w:color w:val="auto"/>
                <w:kern w:val="0"/>
                <w:sz w:val="24"/>
                <w:szCs w:val="20"/>
                <w:lang w:val="en-US" w:eastAsia="zh-CN" w:bidi="ar-SA"/>
              </w:rPr>
              <w:t>内容完全满足以上要求且专门针对本项目方案的得15分，每缺少一项内容扣5分，每有一项内容存在缺陷，或此项内容部分或全部不能满足采购需求的扣2分，</w:t>
            </w:r>
            <w:r>
              <w:rPr>
                <w:rFonts w:hint="eastAsia" w:ascii="宋体" w:hAnsi="宋体" w:eastAsia="宋体" w:cs="宋体"/>
                <w:b w:val="0"/>
                <w:bCs w:val="0"/>
                <w:color w:val="auto"/>
                <w:sz w:val="24"/>
                <w:szCs w:val="24"/>
                <w:lang w:val="en-US" w:eastAsia="zh-CN"/>
              </w:rPr>
              <w:t>未提供的不得分。</w:t>
            </w:r>
          </w:p>
        </w:tc>
      </w:tr>
      <w:tr w14:paraId="1B8AB51B">
        <w:tblPrEx>
          <w:tblCellMar>
            <w:top w:w="0" w:type="dxa"/>
            <w:left w:w="108" w:type="dxa"/>
            <w:bottom w:w="0" w:type="dxa"/>
            <w:right w:w="108" w:type="dxa"/>
          </w:tblCellMar>
        </w:tblPrEx>
        <w:trPr>
          <w:trHeight w:val="41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66CA83A6">
            <w:pPr>
              <w:pStyle w:val="18"/>
              <w:spacing w:line="360" w:lineRule="auto"/>
              <w:jc w:val="left"/>
              <w:rPr>
                <w:rFonts w:hAnsi="宋体"/>
                <w:b w:val="0"/>
                <w:bCs/>
                <w:sz w:val="24"/>
              </w:rPr>
            </w:pPr>
            <w:r>
              <w:rPr>
                <w:rFonts w:hint="eastAsia" w:hAnsi="宋体"/>
                <w:b w:val="0"/>
                <w:bCs/>
                <w:sz w:val="24"/>
              </w:rPr>
              <w:t>3</w:t>
            </w:r>
          </w:p>
        </w:tc>
        <w:tc>
          <w:tcPr>
            <w:tcW w:w="1366" w:type="dxa"/>
            <w:tcBorders>
              <w:top w:val="single" w:color="000000" w:sz="6" w:space="0"/>
              <w:left w:val="single" w:color="000000" w:sz="6" w:space="0"/>
              <w:bottom w:val="single" w:color="000000" w:sz="6" w:space="0"/>
              <w:right w:val="single" w:color="000000" w:sz="6" w:space="0"/>
            </w:tcBorders>
            <w:vAlign w:val="center"/>
          </w:tcPr>
          <w:p w14:paraId="4F97E1EC">
            <w:pPr>
              <w:pStyle w:val="18"/>
              <w:spacing w:line="360" w:lineRule="auto"/>
              <w:jc w:val="left"/>
              <w:rPr>
                <w:rFonts w:hAnsi="宋体"/>
                <w:b w:val="0"/>
                <w:bCs/>
                <w:sz w:val="24"/>
                <w:lang w:val="zh-CN"/>
              </w:rPr>
            </w:pPr>
            <w:r>
              <w:rPr>
                <w:rFonts w:hint="eastAsia" w:hAnsi="宋体"/>
                <w:b w:val="0"/>
                <w:bCs/>
                <w:sz w:val="24"/>
                <w:lang w:val="zh-CN"/>
              </w:rPr>
              <w:t>履约能力</w:t>
            </w:r>
          </w:p>
          <w:p w14:paraId="7EF3ACC2">
            <w:pPr>
              <w:pStyle w:val="18"/>
              <w:spacing w:line="360" w:lineRule="auto"/>
              <w:jc w:val="left"/>
              <w:rPr>
                <w:rFonts w:hAnsi="宋体"/>
                <w:b w:val="0"/>
                <w:bCs/>
                <w:sz w:val="24"/>
                <w:lang w:val="zh-CN"/>
              </w:rPr>
            </w:pPr>
            <w:r>
              <w:rPr>
                <w:rFonts w:hint="eastAsia" w:hAnsi="宋体"/>
                <w:b w:val="0"/>
                <w:bCs/>
                <w:sz w:val="24"/>
              </w:rPr>
              <w:t>（</w:t>
            </w:r>
            <w:r>
              <w:rPr>
                <w:rFonts w:hint="eastAsia" w:hAnsi="宋体"/>
                <w:b w:val="0"/>
                <w:bCs/>
                <w:sz w:val="24"/>
                <w:lang w:val="en-US" w:eastAsia="zh-CN"/>
              </w:rPr>
              <w:t>6</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5CC1FE1">
            <w:pPr>
              <w:spacing w:line="400" w:lineRule="exact"/>
              <w:jc w:val="left"/>
            </w:pPr>
            <w:r>
              <w:rPr>
                <w:rFonts w:hint="eastAsia" w:ascii="宋体" w:hAnsi="宋体" w:cs="宋体"/>
                <w:b/>
                <w:bCs/>
                <w:sz w:val="24"/>
              </w:rPr>
              <w:t>类似业绩</w:t>
            </w:r>
            <w:r>
              <w:rPr>
                <w:rFonts w:hint="eastAsia" w:ascii="宋体" w:hAnsi="宋体" w:cs="宋体"/>
                <w:b/>
                <w:bCs/>
                <w:sz w:val="24"/>
                <w:lang w:eastAsia="zh-CN"/>
              </w:rPr>
              <w:t>（</w:t>
            </w:r>
            <w:r>
              <w:rPr>
                <w:rFonts w:hint="eastAsia" w:ascii="宋体" w:hAnsi="宋体" w:cs="宋体"/>
                <w:b/>
                <w:bCs/>
                <w:sz w:val="24"/>
                <w:lang w:val="en-US" w:eastAsia="zh-CN"/>
              </w:rPr>
              <w:t>6分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sz w:val="24"/>
              </w:rPr>
              <w:t>提供20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1月1日</w:t>
            </w:r>
            <w:r>
              <w:rPr>
                <w:rFonts w:hint="eastAsia" w:ascii="宋体" w:hAnsi="宋体" w:cs="宋体"/>
                <w:sz w:val="24"/>
              </w:rPr>
              <w:t>以来的投标人类似业绩证明材料（提供合同协议书复印（扫描）件），每提供1项得</w:t>
            </w:r>
            <w:r>
              <w:rPr>
                <w:rFonts w:hint="eastAsia" w:ascii="宋体" w:hAnsi="宋体" w:cs="宋体"/>
                <w:sz w:val="24"/>
                <w:lang w:val="en-US" w:eastAsia="zh-CN"/>
              </w:rPr>
              <w:t>2</w:t>
            </w:r>
            <w:r>
              <w:rPr>
                <w:rFonts w:hint="eastAsia" w:ascii="宋体" w:hAnsi="宋体" w:cs="宋体"/>
                <w:sz w:val="24"/>
              </w:rPr>
              <w:t>分,满分</w:t>
            </w:r>
            <w:r>
              <w:rPr>
                <w:rFonts w:hint="eastAsia" w:ascii="宋体" w:hAnsi="宋体" w:cs="宋体"/>
                <w:sz w:val="24"/>
                <w:lang w:val="en-US" w:eastAsia="zh-CN"/>
              </w:rPr>
              <w:t>6</w:t>
            </w:r>
            <w:r>
              <w:rPr>
                <w:rFonts w:hint="eastAsia" w:ascii="宋体" w:hAnsi="宋体" w:cs="宋体"/>
                <w:sz w:val="24"/>
              </w:rPr>
              <w:t>分；不提供不得分。</w:t>
            </w:r>
          </w:p>
        </w:tc>
      </w:tr>
      <w:tr w14:paraId="6280D6D2">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706B22DB">
            <w:pPr>
              <w:pStyle w:val="18"/>
              <w:spacing w:line="360" w:lineRule="auto"/>
              <w:jc w:val="left"/>
              <w:rPr>
                <w:rFonts w:hAnsi="宋体"/>
                <w:b w:val="0"/>
                <w:bCs/>
                <w:sz w:val="24"/>
              </w:rPr>
            </w:pPr>
            <w:r>
              <w:rPr>
                <w:rFonts w:hint="eastAsia" w:hAnsi="宋体"/>
                <w:b w:val="0"/>
                <w:bCs/>
                <w:sz w:val="24"/>
              </w:rPr>
              <w:t>4</w:t>
            </w:r>
          </w:p>
        </w:tc>
        <w:tc>
          <w:tcPr>
            <w:tcW w:w="1366" w:type="dxa"/>
            <w:tcBorders>
              <w:top w:val="single" w:color="000000" w:sz="6" w:space="0"/>
              <w:left w:val="single" w:color="000000" w:sz="6" w:space="0"/>
              <w:bottom w:val="single" w:color="000000" w:sz="6" w:space="0"/>
              <w:right w:val="single" w:color="000000" w:sz="6" w:space="0"/>
            </w:tcBorders>
            <w:vAlign w:val="center"/>
          </w:tcPr>
          <w:p w14:paraId="5FD919F6">
            <w:pPr>
              <w:pStyle w:val="18"/>
              <w:spacing w:line="360" w:lineRule="auto"/>
              <w:jc w:val="left"/>
              <w:rPr>
                <w:rFonts w:hAnsi="宋体"/>
                <w:b w:val="0"/>
                <w:bCs/>
                <w:sz w:val="24"/>
                <w:lang w:val="zh-CN"/>
              </w:rPr>
            </w:pPr>
            <w:r>
              <w:rPr>
                <w:rFonts w:hint="eastAsia" w:hAnsi="宋体"/>
                <w:b w:val="0"/>
                <w:bCs/>
                <w:sz w:val="24"/>
                <w:lang w:val="zh-CN"/>
              </w:rPr>
              <w:t>售后服务</w:t>
            </w:r>
          </w:p>
          <w:p w14:paraId="6413A73B">
            <w:pPr>
              <w:pStyle w:val="18"/>
              <w:spacing w:line="360" w:lineRule="auto"/>
              <w:jc w:val="left"/>
              <w:rPr>
                <w:rFonts w:hAnsi="宋体"/>
                <w:b w:val="0"/>
                <w:bCs/>
                <w:sz w:val="24"/>
                <w:lang w:val="zh-CN"/>
              </w:rPr>
            </w:pPr>
            <w:r>
              <w:rPr>
                <w:rFonts w:hint="eastAsia" w:hAnsi="宋体"/>
                <w:b w:val="0"/>
                <w:bCs/>
                <w:sz w:val="24"/>
              </w:rPr>
              <w:t>（</w:t>
            </w:r>
            <w:r>
              <w:rPr>
                <w:rFonts w:hint="eastAsia" w:hAnsi="宋体"/>
                <w:b w:val="0"/>
                <w:bCs/>
                <w:sz w:val="24"/>
                <w:lang w:val="en-US" w:eastAsia="zh-CN"/>
              </w:rPr>
              <w:t>9</w:t>
            </w:r>
            <w:r>
              <w:rPr>
                <w:rFonts w:hint="eastAsia" w:hAnsi="宋体"/>
                <w:b w:val="0"/>
                <w:bCs/>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184E51A0">
            <w:pPr>
              <w:numPr>
                <w:ilvl w:val="0"/>
                <w:numId w:val="0"/>
              </w:numPr>
              <w:spacing w:line="360" w:lineRule="auto"/>
              <w:ind w:left="0" w:leftChars="0" w:firstLine="0" w:firstLineChars="0"/>
              <w:rPr>
                <w:rFonts w:hAnsi="宋体"/>
                <w:b w:val="0"/>
                <w:bCs/>
                <w:sz w:val="24"/>
              </w:rPr>
            </w:pPr>
            <w:r>
              <w:rPr>
                <w:rFonts w:hint="eastAsia" w:ascii="宋体" w:hAnsi="宋体" w:cs="宋体"/>
                <w:b/>
                <w:bCs/>
                <w:color w:val="auto"/>
                <w:sz w:val="24"/>
                <w:szCs w:val="24"/>
              </w:rPr>
              <w:t>售后服务</w:t>
            </w:r>
            <w:r>
              <w:rPr>
                <w:rFonts w:hint="eastAsia" w:hAnsi="宋体" w:cs="宋体"/>
                <w:b/>
                <w:bCs/>
                <w:color w:val="auto"/>
                <w:sz w:val="24"/>
                <w:szCs w:val="24"/>
                <w:lang w:eastAsia="zh-CN"/>
              </w:rPr>
              <w:t>（</w:t>
            </w:r>
            <w:r>
              <w:rPr>
                <w:rFonts w:hint="eastAsia" w:hAnsi="宋体" w:cs="宋体"/>
                <w:b/>
                <w:bCs/>
                <w:color w:val="auto"/>
                <w:sz w:val="24"/>
                <w:szCs w:val="24"/>
                <w:lang w:val="en-US" w:eastAsia="zh-CN"/>
              </w:rPr>
              <w:t>9分</w:t>
            </w:r>
            <w:r>
              <w:rPr>
                <w:rFonts w:hint="eastAsia"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eastAsia="宋体" w:cs="宋体"/>
                <w:b w:val="0"/>
                <w:bCs w:val="0"/>
                <w:color w:val="auto"/>
                <w:kern w:val="0"/>
                <w:sz w:val="24"/>
                <w:szCs w:val="24"/>
                <w:highlight w:val="none"/>
                <w:lang w:val="zh-CN"/>
              </w:rPr>
              <w:t>针对该项目须有完善的售后服务体系。</w:t>
            </w:r>
            <w:r>
              <w:rPr>
                <w:rFonts w:hint="eastAsia" w:ascii="宋体" w:hAnsi="宋体" w:cs="宋体"/>
                <w:b w:val="0"/>
                <w:bCs w:val="0"/>
                <w:color w:val="auto"/>
                <w:sz w:val="24"/>
                <w:szCs w:val="24"/>
                <w:lang w:val="en-US" w:eastAsia="zh-CN"/>
              </w:rPr>
              <w:t>包含：①售后服务流程和内容②售后服务机构和人员</w:t>
            </w:r>
            <w:r>
              <w:rPr>
                <w:rFonts w:hint="eastAsia" w:ascii="宋体" w:hAnsi="宋体" w:eastAsia="宋体" w:cs="宋体"/>
                <w:b w:val="0"/>
                <w:bCs w:val="0"/>
                <w:color w:val="auto"/>
                <w:kern w:val="0"/>
                <w:sz w:val="24"/>
                <w:szCs w:val="24"/>
                <w:highlight w:val="none"/>
                <w:lang w:val="en-US" w:eastAsia="zh-CN" w:bidi="ar"/>
              </w:rPr>
              <w:t>（须提供售后服务人员</w:t>
            </w:r>
            <w:r>
              <w:rPr>
                <w:rFonts w:hint="eastAsia" w:ascii="宋体" w:hAnsi="宋体" w:eastAsia="宋体" w:cs="宋体"/>
                <w:b w:val="0"/>
                <w:bCs w:val="0"/>
                <w:color w:val="auto"/>
                <w:kern w:val="0"/>
                <w:sz w:val="24"/>
                <w:szCs w:val="24"/>
                <w:highlight w:val="none"/>
                <w:lang w:val="en-US" w:eastAsia="zh-CN"/>
              </w:rPr>
              <w:t>列表、联系电话等）</w:t>
            </w:r>
            <w:r>
              <w:rPr>
                <w:rFonts w:hint="eastAsia" w:ascii="宋体" w:hAnsi="宋体" w:cs="宋体"/>
                <w:b w:val="0"/>
                <w:bCs w:val="0"/>
                <w:color w:val="auto"/>
                <w:sz w:val="24"/>
                <w:szCs w:val="24"/>
                <w:lang w:val="en-US" w:eastAsia="zh-CN"/>
              </w:rPr>
              <w:t>③售</w:t>
            </w:r>
            <w:r>
              <w:rPr>
                <w:rFonts w:hint="eastAsia" w:ascii="宋体" w:hAnsi="宋体" w:cs="宋体"/>
                <w:color w:val="auto"/>
                <w:sz w:val="24"/>
                <w:szCs w:val="24"/>
                <w:lang w:val="en-US" w:eastAsia="zh-CN"/>
              </w:rPr>
              <w:t>后服务响应时间和承诺</w:t>
            </w:r>
            <w:r>
              <w:rPr>
                <w:rFonts w:hint="eastAsia" w:ascii="宋体" w:hAnsi="宋体" w:cs="宋体"/>
                <w:color w:val="auto"/>
                <w:sz w:val="24"/>
                <w:szCs w:val="24"/>
                <w:lang w:eastAsia="zh-CN"/>
              </w:rPr>
              <w:t>。</w:t>
            </w:r>
            <w:r>
              <w:rPr>
                <w:rFonts w:hint="eastAsia" w:ascii="宋体" w:hAnsi="宋体" w:eastAsia="宋体" w:cs="宋体"/>
                <w:b w:val="0"/>
                <w:bCs w:val="0"/>
                <w:color w:val="auto"/>
                <w:sz w:val="24"/>
                <w:szCs w:val="24"/>
                <w:lang w:val="en-US" w:eastAsia="zh-CN"/>
              </w:rPr>
              <w:t>以上因素实质性响应并详尽合理的每一项得</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分，满分</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分；每有一项存在缺陷或不足的扣</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分，未提供的不得分。</w:t>
            </w:r>
          </w:p>
        </w:tc>
      </w:tr>
      <w:tr w14:paraId="38975345">
        <w:tblPrEx>
          <w:tblCellMar>
            <w:top w:w="0" w:type="dxa"/>
            <w:left w:w="108" w:type="dxa"/>
            <w:bottom w:w="0" w:type="dxa"/>
            <w:right w:w="108" w:type="dxa"/>
          </w:tblCellMar>
        </w:tblPrEx>
        <w:trPr>
          <w:trHeight w:val="415" w:hRule="atLeast"/>
          <w:jc w:val="center"/>
        </w:trPr>
        <w:tc>
          <w:tcPr>
            <w:tcW w:w="9039" w:type="dxa"/>
            <w:gridSpan w:val="3"/>
            <w:tcBorders>
              <w:top w:val="single" w:color="000000" w:sz="6" w:space="0"/>
              <w:left w:val="single" w:color="000000" w:sz="6" w:space="0"/>
              <w:bottom w:val="single" w:color="000000" w:sz="6" w:space="0"/>
              <w:right w:val="single" w:color="000000" w:sz="6" w:space="0"/>
            </w:tcBorders>
            <w:vAlign w:val="center"/>
          </w:tcPr>
          <w:p w14:paraId="6BD18235">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内容存在缺陷或不足是指：方案内容不切合行业实际、不符合行业政策；或存在项目 </w:t>
            </w:r>
          </w:p>
          <w:p w14:paraId="653D9E08">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名称错误、地点区域错误、内容与本项目需求无关、方案内容矛盾或表述前后不一致、 </w:t>
            </w:r>
          </w:p>
          <w:p w14:paraId="594DA40F">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仅有框架或标题、适用的标准（方法）错误、明显复制其他项目内容；或内容不适用 </w:t>
            </w:r>
          </w:p>
          <w:p w14:paraId="1E9B7233">
            <w:pPr>
              <w:pStyle w:val="18"/>
              <w:spacing w:line="360" w:lineRule="auto"/>
              <w:jc w:val="left"/>
              <w:rPr>
                <w:rFonts w:hint="eastAsia" w:ascii="宋体" w:hAnsi="宋体" w:cs="宋体"/>
                <w:color w:val="auto"/>
                <w:sz w:val="24"/>
                <w:szCs w:val="24"/>
              </w:rPr>
            </w:pPr>
            <w:r>
              <w:rPr>
                <w:rFonts w:hint="eastAsia" w:ascii="宋体" w:hAnsi="宋体" w:eastAsia="宋体" w:cs="宋体"/>
                <w:b w:val="0"/>
                <w:bCs w:val="0"/>
                <w:color w:val="auto"/>
                <w:sz w:val="24"/>
                <w:szCs w:val="24"/>
                <w:lang w:val="en-US" w:eastAsia="zh-CN"/>
              </w:rPr>
              <w:t>项目实际情况；或内容逻辑漏洞或原理错误。</w:t>
            </w:r>
          </w:p>
        </w:tc>
      </w:tr>
    </w:tbl>
    <w:p w14:paraId="686352A6">
      <w:pPr>
        <w:pStyle w:val="18"/>
        <w:spacing w:line="360" w:lineRule="auto"/>
        <w:jc w:val="left"/>
        <w:rPr>
          <w:rFonts w:hAnsi="宋体"/>
          <w:b/>
          <w:sz w:val="24"/>
        </w:rPr>
      </w:pPr>
    </w:p>
    <w:p w14:paraId="3C4C1380">
      <w:pPr>
        <w:pStyle w:val="15"/>
        <w:ind w:left="0" w:leftChars="0" w:firstLine="0" w:firstLineChars="0"/>
        <w:rPr>
          <w:rFonts w:hint="eastAsia"/>
          <w:lang w:val="en-US" w:eastAsia="zh-CN"/>
        </w:rPr>
      </w:pPr>
    </w:p>
    <w:bookmarkEnd w:id="161"/>
    <w:p w14:paraId="6679D2AC">
      <w:pPr>
        <w:keepNext/>
        <w:pageBreakBefore/>
        <w:widowControl/>
        <w:spacing w:line="360" w:lineRule="auto"/>
        <w:jc w:val="center"/>
        <w:outlineLvl w:val="1"/>
        <w:rPr>
          <w:rFonts w:hAnsi="宋体"/>
          <w:b/>
          <w:sz w:val="32"/>
          <w:szCs w:val="32"/>
        </w:rPr>
      </w:pPr>
      <w:bookmarkStart w:id="162" w:name="_Toc325726025"/>
      <w:bookmarkStart w:id="163" w:name="_Toc376936756"/>
      <w:bookmarkStart w:id="164" w:name="_Toc7357"/>
      <w:bookmarkStart w:id="165" w:name="_Toc6689"/>
      <w:bookmarkStart w:id="166" w:name="_Toc25290"/>
      <w:bookmarkStart w:id="167" w:name="_Toc2506"/>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2"/>
      <w:bookmarkEnd w:id="163"/>
      <w:r>
        <w:rPr>
          <w:rFonts w:hint="eastAsia" w:ascii="宋体" w:hAnsi="宋体" w:cs="宋体"/>
          <w:b/>
          <w:bCs/>
          <w:color w:val="auto"/>
          <w:sz w:val="32"/>
          <w:szCs w:val="32"/>
        </w:rPr>
        <w:t>确定成交供应商</w:t>
      </w:r>
      <w:bookmarkEnd w:id="164"/>
      <w:bookmarkEnd w:id="165"/>
      <w:bookmarkEnd w:id="166"/>
      <w:bookmarkEnd w:id="167"/>
    </w:p>
    <w:p w14:paraId="7EBA51CC">
      <w:pPr>
        <w:pStyle w:val="6"/>
        <w:numPr>
          <w:ilvl w:val="0"/>
          <w:numId w:val="0"/>
        </w:numPr>
        <w:spacing w:before="0" w:after="0" w:line="360" w:lineRule="auto"/>
        <w:ind w:leftChars="0"/>
        <w:rPr>
          <w:rFonts w:ascii="宋体" w:hAnsi="宋体"/>
          <w:b w:val="0"/>
        </w:rPr>
      </w:pPr>
      <w:bookmarkStart w:id="168" w:name="_Toc1575322"/>
      <w:bookmarkStart w:id="169" w:name="_Toc488673637"/>
      <w:r>
        <w:rPr>
          <w:rFonts w:hint="eastAsia" w:ascii="宋体" w:hAnsi="宋体"/>
          <w:b w:val="0"/>
          <w:lang w:val="en-US" w:eastAsia="zh-CN"/>
        </w:rPr>
        <w:t>23.</w:t>
      </w:r>
      <w:r>
        <w:rPr>
          <w:rFonts w:hint="eastAsia" w:ascii="宋体" w:hAnsi="宋体"/>
          <w:b w:val="0"/>
        </w:rPr>
        <w:t>推荐并确定中标磋商供应商</w:t>
      </w:r>
      <w:bookmarkEnd w:id="168"/>
      <w:bookmarkEnd w:id="169"/>
    </w:p>
    <w:p w14:paraId="346B2E0A">
      <w:pPr>
        <w:pStyle w:val="18"/>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1BB7E441">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51C6E098">
      <w:pPr>
        <w:pStyle w:val="18"/>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77C3ADF4">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5E93CAE2">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54A3F90F">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4CA16DEC">
      <w:pPr>
        <w:pStyle w:val="18"/>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2D3CFD0B">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D8AD18">
      <w:pPr>
        <w:pStyle w:val="18"/>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28723DF">
      <w:pPr>
        <w:pStyle w:val="6"/>
        <w:numPr>
          <w:ilvl w:val="0"/>
          <w:numId w:val="0"/>
        </w:numPr>
        <w:spacing w:before="0" w:after="0" w:line="360" w:lineRule="auto"/>
        <w:ind w:leftChars="0"/>
        <w:rPr>
          <w:rFonts w:ascii="宋体" w:hAnsi="宋体"/>
          <w:b w:val="0"/>
        </w:rPr>
      </w:pPr>
      <w:bookmarkStart w:id="170" w:name="_Toc1575323"/>
      <w:bookmarkStart w:id="171" w:name="_Toc488673638"/>
      <w:r>
        <w:rPr>
          <w:rFonts w:hint="eastAsia" w:ascii="宋体" w:hAnsi="宋体"/>
          <w:b w:val="0"/>
          <w:lang w:val="en-US" w:eastAsia="zh-CN"/>
        </w:rPr>
        <w:t>24.</w:t>
      </w:r>
      <w:r>
        <w:rPr>
          <w:rFonts w:hint="eastAsia" w:ascii="宋体" w:hAnsi="宋体"/>
          <w:b w:val="0"/>
        </w:rPr>
        <w:t>中标通知</w:t>
      </w:r>
      <w:bookmarkEnd w:id="170"/>
      <w:bookmarkEnd w:id="171"/>
    </w:p>
    <w:p w14:paraId="49E63419">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40673EB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042E84EC">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59AD990F">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76B6BB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26432010">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30092983">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5D856DF5">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1DB04EAC">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2" w:name="_Toc1575324"/>
      <w:r>
        <w:rPr>
          <w:rFonts w:hint="eastAsia" w:ascii="宋体" w:hAnsi="宋体" w:eastAsia="宋体" w:cs="宋体"/>
          <w:b/>
          <w:bCs/>
          <w:color w:val="auto"/>
          <w:kern w:val="2"/>
          <w:sz w:val="32"/>
          <w:szCs w:val="32"/>
          <w:lang w:val="en-US" w:eastAsia="zh-CN" w:bidi="ar-SA"/>
        </w:rPr>
        <w:t>九、授予合同</w:t>
      </w:r>
      <w:bookmarkEnd w:id="172"/>
    </w:p>
    <w:p w14:paraId="68E52C1F">
      <w:pPr>
        <w:pStyle w:val="6"/>
        <w:numPr>
          <w:ilvl w:val="0"/>
          <w:numId w:val="0"/>
        </w:numPr>
        <w:spacing w:before="0" w:after="0" w:line="360" w:lineRule="auto"/>
        <w:ind w:leftChars="0"/>
        <w:rPr>
          <w:rFonts w:ascii="宋体" w:hAnsi="宋体"/>
          <w:b w:val="0"/>
        </w:rPr>
      </w:pPr>
      <w:bookmarkStart w:id="173" w:name="_Toc488673640"/>
      <w:bookmarkStart w:id="174" w:name="_Toc1575325"/>
      <w:r>
        <w:rPr>
          <w:rFonts w:hint="eastAsia" w:ascii="宋体" w:hAnsi="宋体"/>
          <w:b w:val="0"/>
          <w:lang w:val="en-US" w:eastAsia="zh-CN"/>
        </w:rPr>
        <w:t>25.</w:t>
      </w:r>
      <w:r>
        <w:rPr>
          <w:rFonts w:hint="eastAsia" w:ascii="宋体" w:hAnsi="宋体"/>
          <w:b w:val="0"/>
        </w:rPr>
        <w:t>签订合同</w:t>
      </w:r>
      <w:bookmarkEnd w:id="173"/>
      <w:bookmarkEnd w:id="174"/>
    </w:p>
    <w:p w14:paraId="058D47F1">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2EB9110E">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37C95108">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6A6A2122">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1FAF1598">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6D12AC0D">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7A174AE9">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1205145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F1174A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5609920">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5" w:name="_Toc1575326"/>
      <w:r>
        <w:rPr>
          <w:rFonts w:hint="eastAsia" w:ascii="宋体" w:hAnsi="宋体" w:eastAsia="宋体" w:cs="宋体"/>
          <w:b/>
          <w:bCs/>
          <w:color w:val="auto"/>
          <w:kern w:val="2"/>
          <w:sz w:val="32"/>
          <w:szCs w:val="32"/>
          <w:lang w:val="en-US" w:eastAsia="zh-CN" w:bidi="ar-SA"/>
        </w:rPr>
        <w:t>十、废标条款</w:t>
      </w:r>
      <w:bookmarkEnd w:id="175"/>
    </w:p>
    <w:p w14:paraId="64753191">
      <w:pPr>
        <w:pStyle w:val="6"/>
        <w:numPr>
          <w:ilvl w:val="0"/>
          <w:numId w:val="0"/>
        </w:numPr>
        <w:spacing w:before="0" w:after="0" w:line="360" w:lineRule="auto"/>
        <w:ind w:leftChars="0"/>
        <w:rPr>
          <w:rFonts w:ascii="宋体" w:hAnsi="宋体"/>
          <w:b w:val="0"/>
        </w:rPr>
      </w:pPr>
      <w:bookmarkStart w:id="176" w:name="_Toc1575327"/>
      <w:bookmarkStart w:id="177" w:name="_Toc488673642"/>
      <w:r>
        <w:rPr>
          <w:rFonts w:hint="eastAsia" w:ascii="宋体" w:hAnsi="宋体"/>
          <w:b w:val="0"/>
          <w:lang w:val="en-US" w:eastAsia="zh-CN"/>
        </w:rPr>
        <w:t>29.</w:t>
      </w:r>
      <w:r>
        <w:rPr>
          <w:rFonts w:hint="eastAsia" w:ascii="宋体" w:hAnsi="宋体"/>
          <w:b w:val="0"/>
        </w:rPr>
        <w:t>废标情形</w:t>
      </w:r>
      <w:bookmarkEnd w:id="176"/>
      <w:bookmarkEnd w:id="177"/>
    </w:p>
    <w:p w14:paraId="1F7DAD0C">
      <w:pPr>
        <w:pStyle w:val="18"/>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09F63E3E">
      <w:pPr>
        <w:pStyle w:val="18"/>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7F00DE4">
      <w:pPr>
        <w:pStyle w:val="18"/>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46A3813D">
      <w:pPr>
        <w:pStyle w:val="18"/>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6F128902">
      <w:pPr>
        <w:pStyle w:val="18"/>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4C171A9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39CB5FD3">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8" w:name="_Toc1575328"/>
      <w:r>
        <w:rPr>
          <w:rFonts w:hint="eastAsia" w:ascii="宋体" w:hAnsi="宋体" w:eastAsia="宋体" w:cs="宋体"/>
          <w:b/>
          <w:bCs/>
          <w:color w:val="auto"/>
          <w:kern w:val="2"/>
          <w:sz w:val="32"/>
          <w:szCs w:val="32"/>
          <w:lang w:val="en-US" w:eastAsia="zh-CN" w:bidi="ar-SA"/>
        </w:rPr>
        <w:t>十一、其他</w:t>
      </w:r>
      <w:bookmarkEnd w:id="178"/>
    </w:p>
    <w:p w14:paraId="6087B4D5">
      <w:pPr>
        <w:pStyle w:val="6"/>
        <w:numPr>
          <w:ilvl w:val="0"/>
          <w:numId w:val="0"/>
        </w:numPr>
        <w:spacing w:before="0" w:after="0" w:line="360" w:lineRule="auto"/>
        <w:ind w:leftChars="0"/>
        <w:rPr>
          <w:rFonts w:ascii="宋体" w:hAnsi="宋体"/>
          <w:b w:val="0"/>
        </w:rPr>
      </w:pPr>
      <w:bookmarkStart w:id="179" w:name="_Toc488673644"/>
      <w:bookmarkStart w:id="180" w:name="_Toc1575329"/>
      <w:r>
        <w:rPr>
          <w:rFonts w:hint="eastAsia" w:ascii="宋体" w:hAnsi="宋体"/>
          <w:b w:val="0"/>
          <w:lang w:val="en-US" w:eastAsia="zh-CN"/>
        </w:rPr>
        <w:t>30.</w:t>
      </w:r>
      <w:r>
        <w:rPr>
          <w:rFonts w:hint="eastAsia" w:ascii="宋体" w:hAnsi="宋体"/>
          <w:b w:val="0"/>
        </w:rPr>
        <w:t>串标情形</w:t>
      </w:r>
      <w:bookmarkEnd w:id="179"/>
      <w:bookmarkEnd w:id="180"/>
    </w:p>
    <w:p w14:paraId="7C93373B">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699E977B">
      <w:pPr>
        <w:pStyle w:val="18"/>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135BEF08">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43AACD1E">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76342266">
      <w:pPr>
        <w:pStyle w:val="18"/>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8B823A2">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551F0188">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7BBEF39C">
      <w:pPr>
        <w:pStyle w:val="18"/>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522C8E2B">
      <w:pPr>
        <w:pStyle w:val="18"/>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278A8E26">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7FC150F9">
      <w:pPr>
        <w:pStyle w:val="25"/>
        <w:spacing w:before="0" w:after="0" w:line="360" w:lineRule="auto"/>
        <w:rPr>
          <w:rFonts w:ascii="宋体" w:hAnsi="宋体"/>
          <w:sz w:val="36"/>
          <w:szCs w:val="36"/>
        </w:rPr>
      </w:pPr>
      <w:r>
        <w:rPr>
          <w:rFonts w:hAnsi="宋体"/>
          <w:sz w:val="24"/>
          <w:szCs w:val="28"/>
        </w:rPr>
        <w:br w:type="page"/>
      </w:r>
      <w:bookmarkStart w:id="181" w:name="_Toc1575330"/>
      <w:r>
        <w:rPr>
          <w:rFonts w:hint="eastAsia" w:ascii="宋体" w:hAnsi="宋体"/>
          <w:sz w:val="36"/>
          <w:szCs w:val="36"/>
        </w:rPr>
        <w:t>第四部分青海省政府采购合同文本样式</w:t>
      </w:r>
      <w:bookmarkEnd w:id="181"/>
    </w:p>
    <w:p w14:paraId="5EFBC921">
      <w:pPr>
        <w:pStyle w:val="18"/>
        <w:spacing w:line="360" w:lineRule="auto"/>
        <w:ind w:firstLine="1124" w:firstLineChars="200"/>
        <w:jc w:val="left"/>
        <w:rPr>
          <w:rFonts w:hAnsi="宋体"/>
          <w:b/>
          <w:sz w:val="56"/>
          <w:szCs w:val="72"/>
        </w:rPr>
      </w:pPr>
    </w:p>
    <w:p w14:paraId="4F716572">
      <w:pPr>
        <w:spacing w:line="360" w:lineRule="auto"/>
        <w:jc w:val="center"/>
        <w:rPr>
          <w:rFonts w:ascii="宋体" w:hAnsi="宋体"/>
          <w:b/>
          <w:spacing w:val="120"/>
          <w:sz w:val="56"/>
          <w:szCs w:val="72"/>
        </w:rPr>
      </w:pPr>
    </w:p>
    <w:p w14:paraId="40E3EDCA">
      <w:pPr>
        <w:spacing w:line="360" w:lineRule="auto"/>
        <w:jc w:val="center"/>
        <w:rPr>
          <w:rFonts w:ascii="宋体" w:hAnsi="宋体"/>
          <w:b/>
          <w:spacing w:val="120"/>
          <w:sz w:val="56"/>
          <w:szCs w:val="72"/>
        </w:rPr>
      </w:pPr>
    </w:p>
    <w:p w14:paraId="47FC61A5">
      <w:pPr>
        <w:spacing w:line="360" w:lineRule="auto"/>
        <w:jc w:val="center"/>
        <w:rPr>
          <w:rFonts w:ascii="宋体" w:hAnsi="宋体"/>
          <w:b/>
          <w:spacing w:val="120"/>
          <w:sz w:val="56"/>
          <w:szCs w:val="72"/>
        </w:rPr>
      </w:pPr>
    </w:p>
    <w:p w14:paraId="0BCB50B0">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0FB5C3A9">
      <w:pPr>
        <w:spacing w:line="360" w:lineRule="auto"/>
        <w:rPr>
          <w:rFonts w:ascii="宋体" w:hAnsi="宋体"/>
          <w:b/>
          <w:sz w:val="56"/>
          <w:szCs w:val="72"/>
        </w:rPr>
      </w:pPr>
    </w:p>
    <w:p w14:paraId="34EE4B2E">
      <w:pPr>
        <w:spacing w:line="360" w:lineRule="auto"/>
        <w:rPr>
          <w:rFonts w:ascii="宋体" w:hAnsi="宋体"/>
          <w:b/>
          <w:sz w:val="56"/>
          <w:szCs w:val="72"/>
        </w:rPr>
      </w:pPr>
    </w:p>
    <w:p w14:paraId="570E4F6F">
      <w:pPr>
        <w:spacing w:line="360" w:lineRule="auto"/>
        <w:rPr>
          <w:rFonts w:ascii="宋体" w:hAnsi="宋体"/>
          <w:b/>
          <w:sz w:val="24"/>
          <w:szCs w:val="28"/>
        </w:rPr>
      </w:pPr>
    </w:p>
    <w:p w14:paraId="3A2BE882">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2025年城东区灯组氛围营造项目</w:t>
      </w:r>
    </w:p>
    <w:p w14:paraId="2D19E25D">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宿迁建威竞磋（货物）2025-002</w:t>
      </w:r>
      <w:r>
        <w:rPr>
          <w:rFonts w:hint="eastAsia" w:ascii="宋体" w:hAnsi="宋体"/>
          <w:b/>
          <w:sz w:val="24"/>
          <w:szCs w:val="28"/>
          <w:u w:val="single"/>
        </w:rPr>
        <w:t xml:space="preserve">                   </w:t>
      </w:r>
    </w:p>
    <w:p w14:paraId="61F913B5">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SQJW</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5-002</w:t>
      </w:r>
      <w:r>
        <w:rPr>
          <w:rFonts w:hint="eastAsia" w:ascii="宋体" w:hAnsi="宋体"/>
          <w:b/>
          <w:sz w:val="24"/>
          <w:szCs w:val="28"/>
          <w:u w:val="single"/>
          <w:lang w:val="en-US" w:eastAsia="zh-CN"/>
        </w:rPr>
        <w:t>/包号</w:t>
      </w:r>
      <w:r>
        <w:rPr>
          <w:rFonts w:hint="eastAsia" w:ascii="宋体" w:hAnsi="宋体"/>
          <w:b/>
          <w:sz w:val="24"/>
          <w:szCs w:val="28"/>
          <w:u w:val="single"/>
        </w:rPr>
        <w:t xml:space="preserve">                           </w:t>
      </w:r>
    </w:p>
    <w:p w14:paraId="50631B5D">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1EA7132B">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56E15C64">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0B8A1A87">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5AA876DF">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3301ECB4">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3A15C77C">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rPr>
        <w:t>2025年城东区灯组氛围营造项目</w:t>
      </w:r>
      <w:r>
        <w:rPr>
          <w:rFonts w:hint="eastAsia" w:ascii="宋体" w:hAnsi="宋体" w:cs="宋体"/>
          <w:sz w:val="24"/>
        </w:rPr>
        <w:t>（</w:t>
      </w:r>
      <w:r>
        <w:rPr>
          <w:rFonts w:hint="eastAsia" w:ascii="宋体" w:hAnsi="宋体" w:cs="宋体"/>
          <w:sz w:val="24"/>
          <w:lang w:eastAsia="zh-CN"/>
        </w:rPr>
        <w:t>宿迁建威竞磋（货物）2025-002</w:t>
      </w:r>
      <w:r>
        <w:rPr>
          <w:rFonts w:hint="eastAsia" w:ascii="宋体" w:hAnsi="宋体" w:cs="宋体"/>
          <w:sz w:val="24"/>
        </w:rPr>
        <w:t>）的磋商文件要求和采购代理机构出具的《成交通知书》，并经双方协商一致，签订本合同协议书。</w:t>
      </w:r>
    </w:p>
    <w:p w14:paraId="0A003C6A">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3EDFD30B">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75D94819">
      <w:pPr>
        <w:spacing w:line="360" w:lineRule="auto"/>
        <w:rPr>
          <w:rFonts w:ascii="宋体" w:hAnsi="宋体" w:cs="宋体"/>
          <w:sz w:val="24"/>
        </w:rPr>
      </w:pPr>
      <w:r>
        <w:rPr>
          <w:rFonts w:hint="eastAsia" w:ascii="宋体" w:hAnsi="宋体" w:cs="宋体"/>
          <w:sz w:val="24"/>
        </w:rPr>
        <w:t>1．磋商文件；</w:t>
      </w:r>
    </w:p>
    <w:p w14:paraId="74202C3D">
      <w:pPr>
        <w:spacing w:line="360" w:lineRule="auto"/>
        <w:rPr>
          <w:rFonts w:ascii="宋体" w:hAnsi="宋体" w:cs="宋体"/>
          <w:sz w:val="24"/>
        </w:rPr>
      </w:pPr>
      <w:r>
        <w:rPr>
          <w:rFonts w:hint="eastAsia" w:ascii="宋体" w:hAnsi="宋体" w:cs="宋体"/>
          <w:sz w:val="24"/>
        </w:rPr>
        <w:t>2．磋商文件的更正、变更公告；</w:t>
      </w:r>
    </w:p>
    <w:p w14:paraId="64018424">
      <w:pPr>
        <w:spacing w:line="360" w:lineRule="auto"/>
        <w:rPr>
          <w:rFonts w:ascii="宋体" w:hAnsi="宋体" w:cs="宋体"/>
          <w:sz w:val="24"/>
        </w:rPr>
      </w:pPr>
      <w:r>
        <w:rPr>
          <w:rFonts w:hint="eastAsia" w:ascii="宋体" w:hAnsi="宋体" w:cs="宋体"/>
          <w:sz w:val="24"/>
        </w:rPr>
        <w:t>3．中标磋商供应商提交的磋商响应文件；</w:t>
      </w:r>
    </w:p>
    <w:p w14:paraId="455CEBBB">
      <w:pPr>
        <w:spacing w:line="360" w:lineRule="auto"/>
        <w:rPr>
          <w:rFonts w:ascii="宋体" w:hAnsi="宋体" w:cs="宋体"/>
          <w:sz w:val="24"/>
        </w:rPr>
      </w:pPr>
      <w:r>
        <w:rPr>
          <w:rFonts w:hint="eastAsia" w:ascii="宋体" w:hAnsi="宋体" w:cs="宋体"/>
          <w:sz w:val="24"/>
        </w:rPr>
        <w:t>4．磋商文件中规定的政府采购合同通用条款；</w:t>
      </w:r>
    </w:p>
    <w:p w14:paraId="334DA367">
      <w:pPr>
        <w:spacing w:line="360" w:lineRule="auto"/>
        <w:rPr>
          <w:rFonts w:ascii="宋体" w:hAnsi="宋体" w:cs="宋体"/>
          <w:sz w:val="24"/>
        </w:rPr>
      </w:pPr>
      <w:r>
        <w:rPr>
          <w:rFonts w:hint="eastAsia" w:ascii="宋体" w:hAnsi="宋体" w:cs="宋体"/>
          <w:sz w:val="24"/>
        </w:rPr>
        <w:t>5．成交通知书；</w:t>
      </w:r>
    </w:p>
    <w:p w14:paraId="0B7351A4">
      <w:pPr>
        <w:spacing w:line="360" w:lineRule="auto"/>
        <w:rPr>
          <w:rFonts w:ascii="宋体" w:hAnsi="宋体" w:cs="宋体"/>
          <w:sz w:val="24"/>
        </w:rPr>
      </w:pPr>
      <w:r>
        <w:rPr>
          <w:rFonts w:hint="eastAsia" w:ascii="宋体" w:hAnsi="宋体" w:cs="宋体"/>
          <w:sz w:val="24"/>
        </w:rPr>
        <w:t>6. 履约保证金缴纳证明。</w:t>
      </w:r>
    </w:p>
    <w:p w14:paraId="329B8BD5">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tblLayout w:type="fixed"/>
        <w:tblCellMar>
          <w:top w:w="0" w:type="dxa"/>
          <w:left w:w="108" w:type="dxa"/>
          <w:bottom w:w="0" w:type="dxa"/>
          <w:right w:w="108" w:type="dxa"/>
        </w:tblCellMar>
      </w:tblPr>
      <w:tblGrid>
        <w:gridCol w:w="1265"/>
        <w:gridCol w:w="1260"/>
        <w:gridCol w:w="1308"/>
        <w:gridCol w:w="1583"/>
        <w:gridCol w:w="1350"/>
        <w:gridCol w:w="1590"/>
        <w:gridCol w:w="1288"/>
      </w:tblGrid>
      <w:tr w14:paraId="109E0B0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71A0A30D">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33F332C0">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0CBF3071">
            <w:pPr>
              <w:spacing w:line="360" w:lineRule="auto"/>
              <w:jc w:val="center"/>
              <w:rPr>
                <w:rFonts w:ascii="宋体" w:hAnsi="宋体"/>
                <w:sz w:val="24"/>
              </w:rPr>
            </w:pPr>
            <w:r>
              <w:rPr>
                <w:rFonts w:hint="eastAsia" w:ascii="宋体" w:hAnsi="宋体"/>
                <w:sz w:val="24"/>
              </w:rPr>
              <w:t>型号规格</w:t>
            </w:r>
          </w:p>
        </w:tc>
        <w:tc>
          <w:tcPr>
            <w:tcW w:w="1583" w:type="dxa"/>
            <w:tcBorders>
              <w:top w:val="single" w:color="auto" w:sz="4" w:space="0"/>
              <w:left w:val="nil"/>
              <w:bottom w:val="single" w:color="auto" w:sz="4" w:space="0"/>
              <w:right w:val="single" w:color="auto" w:sz="4" w:space="0"/>
            </w:tcBorders>
            <w:shd w:val="clear" w:color="auto" w:fill="FFFFFF"/>
            <w:vAlign w:val="center"/>
          </w:tcPr>
          <w:p w14:paraId="2EA02A1B">
            <w:pPr>
              <w:spacing w:line="360" w:lineRule="auto"/>
              <w:jc w:val="center"/>
              <w:rPr>
                <w:rFonts w:hint="default" w:ascii="宋体" w:hAnsi="宋体" w:eastAsia="宋体"/>
                <w:sz w:val="24"/>
                <w:lang w:val="en-US" w:eastAsia="zh-CN"/>
              </w:rPr>
            </w:pPr>
            <w:r>
              <w:rPr>
                <w:rFonts w:hint="eastAsia" w:ascii="宋体" w:hAnsi="宋体"/>
                <w:sz w:val="24"/>
              </w:rPr>
              <w:t>数量</w:t>
            </w:r>
            <w:r>
              <w:rPr>
                <w:rFonts w:hint="eastAsia" w:ascii="宋体" w:hAnsi="宋体"/>
                <w:sz w:val="24"/>
                <w:lang w:val="en-US" w:eastAsia="zh-CN"/>
              </w:rPr>
              <w:t>及单位</w:t>
            </w:r>
          </w:p>
        </w:tc>
        <w:tc>
          <w:tcPr>
            <w:tcW w:w="1350" w:type="dxa"/>
            <w:tcBorders>
              <w:top w:val="single" w:color="auto" w:sz="4" w:space="0"/>
              <w:left w:val="nil"/>
              <w:bottom w:val="single" w:color="auto" w:sz="4" w:space="0"/>
              <w:right w:val="single" w:color="auto" w:sz="4" w:space="0"/>
            </w:tcBorders>
            <w:shd w:val="clear" w:color="auto" w:fill="FFFFFF"/>
            <w:vAlign w:val="center"/>
          </w:tcPr>
          <w:p w14:paraId="6D17C13F">
            <w:pPr>
              <w:spacing w:line="360" w:lineRule="auto"/>
              <w:jc w:val="center"/>
              <w:rPr>
                <w:rFonts w:ascii="宋体" w:hAnsi="宋体"/>
                <w:sz w:val="24"/>
              </w:rPr>
            </w:pPr>
            <w:r>
              <w:rPr>
                <w:rFonts w:hint="eastAsia" w:ascii="宋体" w:hAnsi="宋体"/>
                <w:sz w:val="24"/>
              </w:rPr>
              <w:t>单价</w:t>
            </w:r>
          </w:p>
        </w:tc>
        <w:tc>
          <w:tcPr>
            <w:tcW w:w="1590" w:type="dxa"/>
            <w:tcBorders>
              <w:top w:val="single" w:color="auto" w:sz="4" w:space="0"/>
              <w:left w:val="nil"/>
              <w:bottom w:val="single" w:color="auto" w:sz="4" w:space="0"/>
              <w:right w:val="single" w:color="auto" w:sz="4" w:space="0"/>
            </w:tcBorders>
            <w:shd w:val="clear" w:color="auto" w:fill="FFFFFF"/>
            <w:vAlign w:val="center"/>
          </w:tcPr>
          <w:p w14:paraId="0BBCD170">
            <w:pPr>
              <w:spacing w:line="360" w:lineRule="auto"/>
              <w:jc w:val="center"/>
              <w:rPr>
                <w:rFonts w:ascii="宋体" w:hAnsi="宋体"/>
                <w:sz w:val="24"/>
              </w:rPr>
            </w:pPr>
            <w:r>
              <w:rPr>
                <w:rFonts w:hint="eastAsia" w:ascii="宋体" w:hAnsi="宋体"/>
                <w:sz w:val="24"/>
              </w:rPr>
              <w:t>总价</w:t>
            </w:r>
          </w:p>
        </w:tc>
        <w:tc>
          <w:tcPr>
            <w:tcW w:w="1288" w:type="dxa"/>
            <w:tcBorders>
              <w:top w:val="single" w:color="auto" w:sz="4" w:space="0"/>
              <w:left w:val="nil"/>
              <w:bottom w:val="single" w:color="auto" w:sz="4" w:space="0"/>
              <w:right w:val="single" w:color="auto" w:sz="4" w:space="0"/>
            </w:tcBorders>
            <w:shd w:val="clear" w:color="auto" w:fill="FFFFFF"/>
            <w:vAlign w:val="center"/>
          </w:tcPr>
          <w:p w14:paraId="2C323254">
            <w:pPr>
              <w:spacing w:line="360" w:lineRule="auto"/>
              <w:jc w:val="center"/>
              <w:rPr>
                <w:rFonts w:ascii="宋体" w:hAnsi="宋体"/>
                <w:sz w:val="24"/>
              </w:rPr>
            </w:pPr>
            <w:r>
              <w:rPr>
                <w:rFonts w:hint="eastAsia" w:ascii="宋体" w:hAnsi="宋体"/>
                <w:sz w:val="24"/>
              </w:rPr>
              <w:t>备注</w:t>
            </w:r>
          </w:p>
        </w:tc>
      </w:tr>
      <w:tr w14:paraId="01BE5B6E">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6363C42">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3F453F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4425D21B">
            <w:pPr>
              <w:spacing w:line="360" w:lineRule="auto"/>
              <w:jc w:val="center"/>
              <w:rPr>
                <w:rFonts w:ascii="宋体" w:hAnsi="宋体"/>
                <w:sz w:val="24"/>
              </w:rPr>
            </w:pPr>
          </w:p>
        </w:tc>
        <w:tc>
          <w:tcPr>
            <w:tcW w:w="1583" w:type="dxa"/>
            <w:tcBorders>
              <w:top w:val="nil"/>
              <w:left w:val="nil"/>
              <w:bottom w:val="single" w:color="auto" w:sz="4" w:space="0"/>
              <w:right w:val="single" w:color="auto" w:sz="4" w:space="0"/>
            </w:tcBorders>
            <w:shd w:val="clear" w:color="auto" w:fill="FFFFFF"/>
            <w:vAlign w:val="center"/>
          </w:tcPr>
          <w:p w14:paraId="746FE86B">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07C2BD3B">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2D18A37B">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2A4F934E">
            <w:pPr>
              <w:spacing w:line="360" w:lineRule="auto"/>
              <w:jc w:val="center"/>
              <w:rPr>
                <w:rFonts w:ascii="宋体" w:hAnsi="宋体"/>
                <w:sz w:val="24"/>
              </w:rPr>
            </w:pPr>
          </w:p>
        </w:tc>
      </w:tr>
      <w:tr w14:paraId="5E3203DA">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1DCB05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408D225E">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77FF3EDE">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5D327E4C">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793E5CFD">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067CE909">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5D3A9ECF">
            <w:pPr>
              <w:spacing w:line="360" w:lineRule="auto"/>
              <w:jc w:val="center"/>
              <w:rPr>
                <w:rFonts w:ascii="宋体" w:hAnsi="宋体"/>
                <w:sz w:val="24"/>
              </w:rPr>
            </w:pPr>
          </w:p>
        </w:tc>
      </w:tr>
      <w:tr w14:paraId="2A1F70C9">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E0D2022">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48414F43">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6A311D23">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70643B27">
            <w:pPr>
              <w:spacing w:line="360" w:lineRule="auto"/>
              <w:jc w:val="center"/>
              <w:rPr>
                <w:rFonts w:ascii="宋体" w:hAnsi="宋体"/>
                <w:sz w:val="24"/>
              </w:rPr>
            </w:pPr>
          </w:p>
        </w:tc>
        <w:tc>
          <w:tcPr>
            <w:tcW w:w="1350" w:type="dxa"/>
            <w:tcBorders>
              <w:top w:val="single" w:color="auto" w:sz="4" w:space="0"/>
              <w:left w:val="nil"/>
              <w:bottom w:val="single" w:color="auto" w:sz="4" w:space="0"/>
              <w:right w:val="single" w:color="auto" w:sz="4" w:space="0"/>
            </w:tcBorders>
            <w:shd w:val="clear" w:color="auto" w:fill="FFFFFF"/>
            <w:vAlign w:val="center"/>
          </w:tcPr>
          <w:p w14:paraId="3442B10E">
            <w:pPr>
              <w:spacing w:line="360" w:lineRule="auto"/>
              <w:jc w:val="center"/>
              <w:rPr>
                <w:rFonts w:ascii="宋体" w:hAnsi="宋体"/>
                <w:sz w:val="24"/>
              </w:rPr>
            </w:pPr>
          </w:p>
        </w:tc>
        <w:tc>
          <w:tcPr>
            <w:tcW w:w="1590" w:type="dxa"/>
            <w:tcBorders>
              <w:top w:val="single" w:color="auto" w:sz="4" w:space="0"/>
              <w:left w:val="nil"/>
              <w:bottom w:val="single" w:color="auto" w:sz="4" w:space="0"/>
              <w:right w:val="nil"/>
            </w:tcBorders>
            <w:shd w:val="clear" w:color="auto" w:fill="FFFFFF"/>
            <w:vAlign w:val="center"/>
          </w:tcPr>
          <w:p w14:paraId="38CE27FB">
            <w:pPr>
              <w:spacing w:line="360" w:lineRule="auto"/>
              <w:jc w:val="center"/>
              <w:rPr>
                <w:rFonts w:ascii="宋体" w:hAnsi="宋体"/>
                <w:sz w:val="24"/>
              </w:rPr>
            </w:pPr>
          </w:p>
        </w:tc>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14:paraId="320D9F36">
            <w:pPr>
              <w:spacing w:line="360" w:lineRule="auto"/>
              <w:jc w:val="center"/>
              <w:rPr>
                <w:rFonts w:ascii="宋体" w:hAnsi="宋体"/>
                <w:sz w:val="24"/>
              </w:rPr>
            </w:pPr>
          </w:p>
        </w:tc>
      </w:tr>
    </w:tbl>
    <w:p w14:paraId="5EA78C3B">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1E8383F6">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验收费、售前、售中、售后服务费、招标代理费、税金及不可预见费等全部费用。</w:t>
      </w:r>
    </w:p>
    <w:p w14:paraId="28ED1AF3">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22E4488D">
      <w:pPr>
        <w:spacing w:line="360" w:lineRule="auto"/>
        <w:rPr>
          <w:rFonts w:ascii="宋体" w:hAnsi="宋体"/>
          <w:b/>
          <w:sz w:val="24"/>
        </w:rPr>
      </w:pPr>
      <w:r>
        <w:rPr>
          <w:rFonts w:hint="eastAsia" w:ascii="宋体" w:hAnsi="宋体"/>
          <w:b/>
          <w:sz w:val="24"/>
        </w:rPr>
        <w:t>三、交付时间、地点和要求</w:t>
      </w:r>
    </w:p>
    <w:p w14:paraId="12BF3904">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54D9CCD4">
      <w:pPr>
        <w:spacing w:line="360" w:lineRule="auto"/>
        <w:ind w:firstLine="240" w:firstLineChars="100"/>
        <w:rPr>
          <w:rFonts w:ascii="宋体" w:hAnsi="宋体"/>
          <w:sz w:val="24"/>
        </w:rPr>
      </w:pPr>
      <w:r>
        <w:rPr>
          <w:rFonts w:hint="eastAsia" w:ascii="宋体" w:hAnsi="宋体"/>
          <w:sz w:val="24"/>
        </w:rPr>
        <w:t>交货地点：</w:t>
      </w:r>
      <w:bookmarkStart w:id="182" w:name="_Hlk497746416"/>
      <w:r>
        <w:rPr>
          <w:rFonts w:hint="eastAsia" w:ascii="宋体" w:hAnsi="宋体"/>
          <w:sz w:val="24"/>
          <w:u w:val="single"/>
          <w:lang w:val="en-US" w:eastAsia="zh-CN"/>
        </w:rPr>
        <w:t xml:space="preserve">                   </w:t>
      </w:r>
      <w:r>
        <w:rPr>
          <w:rFonts w:hint="eastAsia" w:ascii="宋体" w:hAnsi="宋体"/>
          <w:sz w:val="24"/>
        </w:rPr>
        <w:t>；</w:t>
      </w:r>
    </w:p>
    <w:p w14:paraId="7FF35BA9">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2"/>
    <w:p w14:paraId="4AD61B42">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0F6F7810">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0B847553">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2B7C2710">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4FC40BD9">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213126B4">
      <w:pPr>
        <w:spacing w:line="360" w:lineRule="auto"/>
        <w:rPr>
          <w:rFonts w:ascii="宋体" w:hAnsi="宋体"/>
          <w:sz w:val="24"/>
        </w:rPr>
      </w:pPr>
      <w:r>
        <w:rPr>
          <w:rFonts w:hint="eastAsia" w:ascii="宋体" w:hAnsi="宋体"/>
          <w:sz w:val="24"/>
        </w:rPr>
        <w:t>7.乙方向甲方提供产品相关完税销售发票。</w:t>
      </w:r>
    </w:p>
    <w:p w14:paraId="57E8AD23">
      <w:pPr>
        <w:spacing w:line="360" w:lineRule="auto"/>
        <w:rPr>
          <w:rFonts w:ascii="宋体" w:hAnsi="宋体"/>
          <w:b/>
          <w:sz w:val="24"/>
        </w:rPr>
      </w:pPr>
      <w:r>
        <w:rPr>
          <w:rFonts w:hint="eastAsia" w:ascii="宋体" w:hAnsi="宋体"/>
          <w:b/>
          <w:sz w:val="24"/>
        </w:rPr>
        <w:t>四、付款方式</w:t>
      </w:r>
    </w:p>
    <w:p w14:paraId="4DCD7BD7">
      <w:pPr>
        <w:spacing w:line="360" w:lineRule="auto"/>
        <w:ind w:firstLine="480" w:firstLineChars="200"/>
        <w:rPr>
          <w:rFonts w:ascii="宋体" w:hAnsi="宋体"/>
          <w:sz w:val="24"/>
        </w:rPr>
      </w:pPr>
      <w:r>
        <w:rPr>
          <w:rFonts w:hint="eastAsia" w:ascii="宋体" w:hAnsi="宋体"/>
          <w:sz w:val="24"/>
        </w:rPr>
        <w:t>1．本项目是否支付预付款；</w:t>
      </w:r>
    </w:p>
    <w:p w14:paraId="30191EE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375BCDDD">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5D22D7E1">
      <w:pPr>
        <w:autoSpaceDE w:val="0"/>
        <w:autoSpaceDN w:val="0"/>
        <w:spacing w:line="360" w:lineRule="auto"/>
        <w:rPr>
          <w:rFonts w:ascii="宋体" w:hAnsi="宋体"/>
          <w:b/>
          <w:sz w:val="24"/>
        </w:rPr>
      </w:pPr>
      <w:r>
        <w:rPr>
          <w:rFonts w:hint="eastAsia" w:ascii="宋体" w:hAnsi="宋体"/>
          <w:b/>
          <w:sz w:val="24"/>
        </w:rPr>
        <w:t>五、合同的变更、终止与转让</w:t>
      </w:r>
    </w:p>
    <w:p w14:paraId="652A4164">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2EED3CA7">
      <w:pPr>
        <w:spacing w:line="360" w:lineRule="auto"/>
        <w:rPr>
          <w:rFonts w:ascii="宋体" w:hAnsi="宋体"/>
          <w:sz w:val="24"/>
        </w:rPr>
      </w:pPr>
      <w:r>
        <w:rPr>
          <w:rFonts w:hint="eastAsia" w:ascii="宋体" w:hAnsi="宋体"/>
          <w:sz w:val="24"/>
        </w:rPr>
        <w:t>2．乙方不得擅自转让其应履行的合同义务。</w:t>
      </w:r>
    </w:p>
    <w:p w14:paraId="2BE72933">
      <w:pPr>
        <w:spacing w:line="360" w:lineRule="auto"/>
        <w:rPr>
          <w:rFonts w:ascii="宋体" w:hAnsi="宋体"/>
          <w:b/>
          <w:sz w:val="24"/>
        </w:rPr>
      </w:pPr>
      <w:r>
        <w:rPr>
          <w:rFonts w:hint="eastAsia" w:ascii="宋体" w:hAnsi="宋体"/>
          <w:b/>
          <w:sz w:val="24"/>
        </w:rPr>
        <w:t>六、违约责任</w:t>
      </w:r>
    </w:p>
    <w:p w14:paraId="57877A2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2E66F2B4">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557E721A">
      <w:pPr>
        <w:spacing w:line="360" w:lineRule="auto"/>
        <w:rPr>
          <w:rFonts w:ascii="宋体" w:hAnsi="宋体"/>
          <w:sz w:val="24"/>
        </w:rPr>
      </w:pPr>
      <w:r>
        <w:rPr>
          <w:rFonts w:hint="eastAsia" w:ascii="宋体" w:hAnsi="宋体"/>
          <w:sz w:val="24"/>
        </w:rPr>
        <w:t>3．因包装、运输引起的货物损坏，按质量不合格处罚；</w:t>
      </w:r>
    </w:p>
    <w:p w14:paraId="06271773">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41CDEDF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6826638C">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3B760C24">
      <w:pPr>
        <w:spacing w:line="360" w:lineRule="auto"/>
        <w:rPr>
          <w:rFonts w:ascii="宋体" w:hAnsi="宋体"/>
          <w:sz w:val="24"/>
        </w:rPr>
      </w:pPr>
      <w:r>
        <w:rPr>
          <w:rFonts w:hint="eastAsia" w:ascii="宋体" w:hAnsi="宋体"/>
          <w:sz w:val="24"/>
        </w:rPr>
        <w:t>7．其它违约行为按违约货款额5%收取违约金并赔偿经济损失。</w:t>
      </w:r>
    </w:p>
    <w:p w14:paraId="2EC84199">
      <w:pPr>
        <w:spacing w:line="360" w:lineRule="auto"/>
        <w:rPr>
          <w:rFonts w:ascii="宋体" w:hAnsi="宋体"/>
          <w:b/>
          <w:sz w:val="24"/>
        </w:rPr>
      </w:pPr>
      <w:r>
        <w:rPr>
          <w:rFonts w:hint="eastAsia" w:ascii="宋体" w:hAnsi="宋体"/>
          <w:b/>
          <w:sz w:val="24"/>
        </w:rPr>
        <w:t>七、不可抗力</w:t>
      </w:r>
    </w:p>
    <w:p w14:paraId="43D3F45C">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DC115EE">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0F0B0161">
      <w:pPr>
        <w:spacing w:line="360" w:lineRule="auto"/>
        <w:rPr>
          <w:rFonts w:ascii="宋体" w:hAnsi="宋体"/>
          <w:b/>
          <w:sz w:val="24"/>
        </w:rPr>
      </w:pPr>
      <w:r>
        <w:rPr>
          <w:rFonts w:hint="eastAsia" w:ascii="宋体" w:hAnsi="宋体"/>
          <w:b/>
          <w:sz w:val="24"/>
        </w:rPr>
        <w:t>八、知识产权：</w:t>
      </w:r>
    </w:p>
    <w:p w14:paraId="36D5801B">
      <w:pPr>
        <w:spacing w:line="360" w:lineRule="auto"/>
        <w:rPr>
          <w:rFonts w:ascii="宋体" w:hAnsi="宋体"/>
          <w:b/>
          <w:sz w:val="24"/>
        </w:rPr>
      </w:pPr>
      <w:r>
        <w:rPr>
          <w:rFonts w:hint="eastAsia" w:ascii="宋体" w:hAnsi="宋体"/>
          <w:b/>
          <w:sz w:val="24"/>
        </w:rPr>
        <w:t>九、其他约定：</w:t>
      </w:r>
    </w:p>
    <w:p w14:paraId="79526F22">
      <w:pPr>
        <w:spacing w:line="360" w:lineRule="auto"/>
        <w:rPr>
          <w:rFonts w:ascii="宋体" w:hAnsi="宋体"/>
          <w:b/>
          <w:sz w:val="24"/>
        </w:rPr>
      </w:pPr>
      <w:r>
        <w:rPr>
          <w:rFonts w:hint="eastAsia" w:ascii="宋体" w:hAnsi="宋体"/>
          <w:b/>
          <w:sz w:val="24"/>
        </w:rPr>
        <w:t>十、合同争议解决</w:t>
      </w:r>
    </w:p>
    <w:p w14:paraId="1A821E04">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14BF2D87">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40E05D3C">
      <w:pPr>
        <w:spacing w:line="360" w:lineRule="auto"/>
        <w:rPr>
          <w:rFonts w:ascii="宋体" w:hAnsi="宋体"/>
          <w:sz w:val="24"/>
        </w:rPr>
      </w:pPr>
      <w:r>
        <w:rPr>
          <w:rFonts w:hint="eastAsia" w:ascii="宋体" w:hAnsi="宋体"/>
          <w:sz w:val="24"/>
        </w:rPr>
        <w:t>3．诉讼期间，本合同继续履行。</w:t>
      </w:r>
    </w:p>
    <w:p w14:paraId="4EE1788B">
      <w:pPr>
        <w:spacing w:line="360" w:lineRule="auto"/>
        <w:rPr>
          <w:rFonts w:ascii="宋体" w:hAnsi="宋体"/>
          <w:b/>
          <w:sz w:val="24"/>
        </w:rPr>
      </w:pPr>
      <w:r>
        <w:rPr>
          <w:rFonts w:hint="eastAsia" w:ascii="宋体" w:hAnsi="宋体"/>
          <w:b/>
          <w:sz w:val="24"/>
        </w:rPr>
        <w:t>十一、合同生效及其它：</w:t>
      </w:r>
    </w:p>
    <w:p w14:paraId="08A3EB0C">
      <w:pPr>
        <w:spacing w:line="360" w:lineRule="auto"/>
        <w:rPr>
          <w:rFonts w:ascii="宋体" w:hAnsi="宋体"/>
          <w:sz w:val="24"/>
        </w:rPr>
      </w:pPr>
      <w:r>
        <w:rPr>
          <w:rFonts w:hint="eastAsia" w:ascii="宋体" w:hAnsi="宋体"/>
          <w:sz w:val="24"/>
        </w:rPr>
        <w:t>1．本合同一式八份，经双方签字，并加盖公章即为生效；</w:t>
      </w:r>
    </w:p>
    <w:p w14:paraId="5C22637E">
      <w:pPr>
        <w:spacing w:line="360" w:lineRule="auto"/>
        <w:rPr>
          <w:rFonts w:ascii="宋体" w:hAnsi="宋体"/>
          <w:sz w:val="24"/>
        </w:rPr>
      </w:pPr>
      <w:r>
        <w:rPr>
          <w:rFonts w:hint="eastAsia" w:ascii="宋体" w:hAnsi="宋体"/>
          <w:sz w:val="24"/>
        </w:rPr>
        <w:t>2．本合同未尽事宜，按经济合同法有关规定处理；</w:t>
      </w:r>
    </w:p>
    <w:p w14:paraId="631962E6">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E1AA0BC">
      <w:pPr>
        <w:rPr>
          <w:rFonts w:ascii="宋体" w:hAnsi="宋体"/>
          <w:sz w:val="24"/>
        </w:rPr>
      </w:pPr>
      <w:r>
        <w:rPr>
          <w:rFonts w:hint="eastAsia" w:ascii="宋体" w:hAnsi="宋体"/>
          <w:sz w:val="24"/>
        </w:rPr>
        <w:t>甲方（盖章）：                                  乙方（盖章）：</w:t>
      </w:r>
    </w:p>
    <w:p w14:paraId="02E96ED0">
      <w:pPr>
        <w:rPr>
          <w:rFonts w:ascii="宋体" w:hAnsi="宋体"/>
          <w:sz w:val="24"/>
        </w:rPr>
      </w:pPr>
      <w:r>
        <w:rPr>
          <w:rFonts w:hint="eastAsia" w:ascii="宋体" w:hAnsi="宋体"/>
          <w:sz w:val="24"/>
        </w:rPr>
        <w:t>法人或委托人（签字）：                          法人或委托人（签字）：</w:t>
      </w:r>
    </w:p>
    <w:p w14:paraId="499EEBC6">
      <w:pPr>
        <w:rPr>
          <w:rFonts w:ascii="宋体" w:hAnsi="宋体"/>
          <w:sz w:val="24"/>
        </w:rPr>
      </w:pPr>
      <w:r>
        <w:rPr>
          <w:rFonts w:hint="eastAsia" w:ascii="宋体" w:hAnsi="宋体"/>
          <w:sz w:val="24"/>
        </w:rPr>
        <w:t>联系电话：                                      开户银行：</w:t>
      </w:r>
    </w:p>
    <w:p w14:paraId="1671C4FE">
      <w:pPr>
        <w:ind w:firstLine="4320" w:firstLineChars="1800"/>
        <w:rPr>
          <w:rFonts w:ascii="宋体" w:hAnsi="宋体"/>
          <w:sz w:val="24"/>
        </w:rPr>
      </w:pPr>
      <w:r>
        <w:rPr>
          <w:rFonts w:hint="eastAsia" w:ascii="宋体" w:hAnsi="宋体"/>
          <w:sz w:val="24"/>
        </w:rPr>
        <w:t xml:space="preserve">            账号：</w:t>
      </w:r>
    </w:p>
    <w:p w14:paraId="33C9D6A0">
      <w:pPr>
        <w:ind w:firstLine="4320" w:firstLineChars="1800"/>
        <w:rPr>
          <w:rFonts w:ascii="宋体" w:hAnsi="宋体"/>
          <w:sz w:val="24"/>
        </w:rPr>
      </w:pPr>
      <w:r>
        <w:rPr>
          <w:rFonts w:hint="eastAsia" w:ascii="宋体" w:hAnsi="宋体"/>
          <w:sz w:val="24"/>
        </w:rPr>
        <w:t xml:space="preserve">            联系电话：</w:t>
      </w:r>
    </w:p>
    <w:p w14:paraId="37521715">
      <w:pPr>
        <w:jc w:val="center"/>
        <w:rPr>
          <w:rFonts w:ascii="宋体" w:hAnsi="宋体" w:cs="宋体"/>
          <w:kern w:val="0"/>
          <w:sz w:val="24"/>
        </w:rPr>
      </w:pPr>
      <w:r>
        <w:rPr>
          <w:rFonts w:hint="eastAsia" w:ascii="宋体" w:hAnsi="宋体"/>
          <w:sz w:val="24"/>
        </w:rPr>
        <w:t xml:space="preserve">                                      签约时间：    年  月  日</w:t>
      </w:r>
    </w:p>
    <w:p w14:paraId="61F5013E">
      <w:pPr>
        <w:spacing w:line="360" w:lineRule="auto"/>
        <w:rPr>
          <w:rFonts w:ascii="宋体" w:hAnsi="宋体"/>
          <w:sz w:val="24"/>
        </w:rPr>
      </w:pPr>
    </w:p>
    <w:p w14:paraId="3BE1940A">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宿迁建威工程咨询有限公司</w:t>
      </w:r>
    </w:p>
    <w:p w14:paraId="0FFEBD93">
      <w:pPr>
        <w:spacing w:line="360" w:lineRule="auto"/>
        <w:rPr>
          <w:rFonts w:ascii="宋体" w:hAnsi="宋体"/>
          <w:sz w:val="24"/>
        </w:rPr>
      </w:pPr>
      <w:r>
        <w:rPr>
          <w:rFonts w:hint="eastAsia" w:ascii="宋体" w:hAnsi="宋体"/>
          <w:sz w:val="24"/>
        </w:rPr>
        <w:t>负责人或经办人：</w:t>
      </w:r>
    </w:p>
    <w:p w14:paraId="0345B7F2">
      <w:pPr>
        <w:spacing w:line="360" w:lineRule="auto"/>
        <w:rPr>
          <w:rFonts w:ascii="宋体" w:hAnsi="宋体"/>
          <w:sz w:val="24"/>
        </w:rPr>
      </w:pPr>
      <w:r>
        <w:rPr>
          <w:rFonts w:hint="eastAsia" w:ascii="宋体" w:hAnsi="宋体"/>
          <w:sz w:val="24"/>
        </w:rPr>
        <w:t>合同备案日期：    年   月   日</w:t>
      </w:r>
    </w:p>
    <w:p w14:paraId="3CDD4E0C">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4F0A689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295B118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5E80416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282A5D1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2719DB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2C7965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181FB7C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5F5982C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5561E8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6A06DD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60FED19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361706D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5B4B1C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5E778A3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5D1FFEC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33E20A2F">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558647E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BD63E9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563CF31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257AC9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623A2CD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7B858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43E865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3E5364AA">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6BB79A2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27EC6D2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3C4AE8">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20500FD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07343B2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27F1C45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62F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529698F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4347A43">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7A09C5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6EABA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70EF80A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4174D93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5F955C7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71D1B184">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6E9AEE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1480CFC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64A78DB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1BE5795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E5083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BB3E20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0D913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4AC256CA">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202378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47F4DD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7CA40FAC">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100AA5E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706A163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24C4E1E7">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3B261F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1DBC6A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777ED9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21647722">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279EA6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F1344A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23CEACE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5006411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66F19F5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5A6F79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0E0E4801">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2A11CF2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3FB91EB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0F3A5BB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4E769E1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96748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207EF49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C49A89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DE03C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1A30C0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56B7C4A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82D49A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2DF9759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45DB46A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C11E92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2BE3E97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425460F7">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7EBFB2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70AB186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D42B05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3984F4C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7AEF65F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63F3B7D">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2DF8702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2C574FD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79BB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3B1DA42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08FC8CF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65D6F6B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4B6BE36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18B957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24694F0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268E40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CD270E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7DB182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9235AD7">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211211A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40FD919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72640B9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56A2AC6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A0AA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7110FA8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67C1F75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56AEBD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097221C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281D60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2801FB4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3E86E15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48757D1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3A5815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1F09DF8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7FD8850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6F0B209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633CDE3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029634C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72B7F08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3D36727C">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E46380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04E5A1B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372008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32984D5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4CAB1D1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A5989B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6D7BAE2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5E3EF5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15CA25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6A22E78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11B64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1A2AE47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527B6D73">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0C4B0731">
      <w:pPr>
        <w:pStyle w:val="25"/>
        <w:spacing w:before="0" w:after="0" w:line="360" w:lineRule="auto"/>
        <w:rPr>
          <w:rFonts w:ascii="宋体" w:hAnsi="宋体"/>
        </w:rPr>
      </w:pPr>
      <w:r>
        <w:rPr>
          <w:rFonts w:ascii="宋体" w:hAnsi="宋体" w:cs="宋体"/>
          <w:kern w:val="0"/>
          <w:sz w:val="24"/>
          <w:lang w:val="zh-CN"/>
        </w:rPr>
        <w:br w:type="page"/>
      </w:r>
      <w:bookmarkStart w:id="183" w:name="_Toc1575331"/>
      <w:r>
        <w:rPr>
          <w:rFonts w:hint="eastAsia" w:ascii="宋体" w:hAnsi="宋体"/>
          <w:sz w:val="36"/>
          <w:szCs w:val="36"/>
        </w:rPr>
        <w:t>第五部分磋商响应文件格式</w:t>
      </w:r>
      <w:bookmarkEnd w:id="183"/>
    </w:p>
    <w:p w14:paraId="5791B614">
      <w:pPr>
        <w:spacing w:line="360" w:lineRule="auto"/>
        <w:rPr>
          <w:rFonts w:ascii="宋体" w:hAnsi="宋体"/>
          <w:sz w:val="32"/>
        </w:rPr>
      </w:pPr>
    </w:p>
    <w:p w14:paraId="6C2A1E0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1832D729">
      <w:pPr>
        <w:rPr>
          <w:b/>
          <w:lang w:val="zh-CN"/>
        </w:rPr>
      </w:pPr>
      <w:r>
        <w:rPr>
          <w:rFonts w:cs="宋体"/>
          <w:kern w:val="0"/>
          <w:szCs w:val="28"/>
          <w:lang w:val="zh-CN"/>
        </w:rPr>
        <w:br w:type="page"/>
      </w:r>
    </w:p>
    <w:p w14:paraId="7402CCE0">
      <w:pPr>
        <w:pStyle w:val="5"/>
        <w:numPr>
          <w:ilvl w:val="0"/>
          <w:numId w:val="0"/>
        </w:numPr>
        <w:ind w:left="709" w:hanging="709"/>
        <w:rPr>
          <w:lang w:val="zh-CN"/>
        </w:rPr>
      </w:pPr>
      <w:bookmarkStart w:id="184" w:name="_Toc1575332"/>
      <w:r>
        <w:rPr>
          <w:rFonts w:hint="eastAsia" w:hAnsi="宋体"/>
          <w:b/>
          <w:sz w:val="32"/>
          <w:lang w:val="zh-CN"/>
        </w:rPr>
        <w:t>一、磋商响应文件封面(上册)</w:t>
      </w:r>
      <w:bookmarkEnd w:id="184"/>
    </w:p>
    <w:p w14:paraId="7D465FBD">
      <w:pPr>
        <w:spacing w:line="360" w:lineRule="auto"/>
        <w:rPr>
          <w:rFonts w:ascii="宋体" w:hAnsi="宋体"/>
          <w:sz w:val="32"/>
        </w:rPr>
      </w:pPr>
    </w:p>
    <w:p w14:paraId="7FD71F49">
      <w:pPr>
        <w:pStyle w:val="11"/>
        <w:rPr>
          <w:rFonts w:ascii="宋体" w:hAnsi="宋体"/>
          <w:sz w:val="32"/>
        </w:rPr>
      </w:pPr>
    </w:p>
    <w:p w14:paraId="4C1FAD9E">
      <w:pPr>
        <w:rPr>
          <w:rFonts w:ascii="宋体" w:hAnsi="宋体"/>
          <w:sz w:val="32"/>
        </w:rPr>
      </w:pPr>
    </w:p>
    <w:p w14:paraId="4966D5D0">
      <w:pPr>
        <w:pStyle w:val="11"/>
      </w:pPr>
    </w:p>
    <w:p w14:paraId="0671D79F">
      <w:pPr>
        <w:spacing w:line="360" w:lineRule="auto"/>
        <w:rPr>
          <w:rFonts w:ascii="宋体" w:hAnsi="宋体"/>
          <w:sz w:val="32"/>
        </w:rPr>
      </w:pPr>
    </w:p>
    <w:p w14:paraId="2AA00525">
      <w:pPr>
        <w:spacing w:line="360" w:lineRule="auto"/>
        <w:jc w:val="center"/>
        <w:rPr>
          <w:rFonts w:ascii="宋体" w:hAnsi="宋体"/>
          <w:b/>
          <w:sz w:val="96"/>
        </w:rPr>
      </w:pPr>
      <w:r>
        <w:rPr>
          <w:rFonts w:hint="eastAsia" w:ascii="宋体" w:hAnsi="宋体"/>
          <w:b/>
          <w:sz w:val="72"/>
        </w:rPr>
        <w:t>青海省政府采购项目</w:t>
      </w:r>
    </w:p>
    <w:p w14:paraId="2FD30310">
      <w:pPr>
        <w:spacing w:line="360" w:lineRule="auto"/>
        <w:jc w:val="center"/>
        <w:rPr>
          <w:rFonts w:ascii="宋体" w:hAnsi="宋体"/>
          <w:b/>
          <w:sz w:val="48"/>
        </w:rPr>
      </w:pPr>
    </w:p>
    <w:p w14:paraId="4853E2DC">
      <w:pPr>
        <w:spacing w:line="360" w:lineRule="auto"/>
        <w:jc w:val="center"/>
        <w:rPr>
          <w:rFonts w:ascii="宋体" w:hAnsi="宋体"/>
          <w:b/>
          <w:sz w:val="48"/>
        </w:rPr>
      </w:pPr>
    </w:p>
    <w:p w14:paraId="50D5C3F9">
      <w:pPr>
        <w:spacing w:line="360" w:lineRule="auto"/>
        <w:jc w:val="center"/>
        <w:rPr>
          <w:rFonts w:ascii="宋体" w:hAnsi="宋体"/>
          <w:b/>
          <w:sz w:val="56"/>
        </w:rPr>
      </w:pPr>
      <w:r>
        <w:rPr>
          <w:rFonts w:hint="eastAsia" w:ascii="宋体" w:hAnsi="宋体"/>
          <w:b/>
          <w:sz w:val="52"/>
        </w:rPr>
        <w:t>磋商响应文件</w:t>
      </w:r>
    </w:p>
    <w:p w14:paraId="5BAA1646">
      <w:pPr>
        <w:spacing w:line="360" w:lineRule="auto"/>
        <w:jc w:val="center"/>
        <w:rPr>
          <w:rFonts w:ascii="宋体" w:hAnsi="宋体"/>
          <w:b/>
          <w:bCs/>
          <w:sz w:val="32"/>
        </w:rPr>
      </w:pPr>
      <w:r>
        <w:rPr>
          <w:rFonts w:hint="eastAsia" w:ascii="宋体" w:hAnsi="宋体"/>
          <w:b/>
          <w:bCs/>
          <w:sz w:val="32"/>
        </w:rPr>
        <w:t>（上册）</w:t>
      </w:r>
    </w:p>
    <w:p w14:paraId="53C16B31">
      <w:pPr>
        <w:adjustRightInd w:val="0"/>
        <w:spacing w:line="360" w:lineRule="auto"/>
        <w:textAlignment w:val="baseline"/>
        <w:rPr>
          <w:rFonts w:ascii="宋体" w:hAnsi="宋体"/>
          <w:b/>
          <w:bCs/>
          <w:sz w:val="32"/>
        </w:rPr>
      </w:pPr>
    </w:p>
    <w:p w14:paraId="02C828D3">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F934AC3">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72B2A04A">
      <w:pPr>
        <w:adjustRightInd w:val="0"/>
        <w:spacing w:line="360" w:lineRule="auto"/>
        <w:ind w:firstLine="964" w:firstLineChars="3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1363B5DD">
      <w:pPr>
        <w:adjustRightInd w:val="0"/>
        <w:spacing w:line="360" w:lineRule="auto"/>
        <w:ind w:firstLine="964" w:firstLineChars="300"/>
        <w:textAlignment w:val="baseline"/>
        <w:rPr>
          <w:rFonts w:ascii="宋体" w:hAnsi="宋体"/>
          <w:b/>
          <w:bCs/>
          <w:sz w:val="32"/>
          <w:szCs w:val="32"/>
        </w:rPr>
      </w:pPr>
    </w:p>
    <w:p w14:paraId="5D0C350E">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3658AA3">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35AE5C3C">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5" w:name="_Toc444715735"/>
    </w:p>
    <w:p w14:paraId="4FC10866">
      <w:pPr>
        <w:pStyle w:val="5"/>
        <w:numPr>
          <w:ilvl w:val="0"/>
          <w:numId w:val="0"/>
        </w:numPr>
        <w:ind w:left="709" w:hanging="709"/>
        <w:rPr>
          <w:rFonts w:hAnsi="宋体"/>
          <w:b/>
          <w:sz w:val="32"/>
          <w:lang w:val="zh-CN"/>
        </w:rPr>
      </w:pPr>
      <w:r>
        <w:rPr>
          <w:rFonts w:hAnsi="宋体"/>
        </w:rPr>
        <w:br w:type="page"/>
      </w:r>
      <w:bookmarkStart w:id="186" w:name="_Toc1575333"/>
      <w:r>
        <w:rPr>
          <w:rFonts w:hint="eastAsia" w:hAnsi="宋体"/>
          <w:b/>
        </w:rPr>
        <w:t>二、</w:t>
      </w:r>
      <w:r>
        <w:rPr>
          <w:rFonts w:hint="eastAsia" w:hAnsi="宋体"/>
          <w:b/>
          <w:sz w:val="32"/>
          <w:lang w:val="zh-CN"/>
        </w:rPr>
        <w:t>磋商响应文件目录</w:t>
      </w:r>
      <w:bookmarkEnd w:id="185"/>
      <w:r>
        <w:rPr>
          <w:rFonts w:hint="eastAsia" w:hAnsi="宋体"/>
          <w:b/>
          <w:sz w:val="32"/>
          <w:lang w:val="zh-CN"/>
        </w:rPr>
        <w:t>（上册）</w:t>
      </w:r>
      <w:bookmarkEnd w:id="186"/>
    </w:p>
    <w:p w14:paraId="2DEA984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5701E0C1">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3CA8AE7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0D1A3314">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54D2345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00330F1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2725D3B9">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517D7D4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2FF8329C">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18F42E3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5B3CDC41">
      <w:pPr>
        <w:autoSpaceDE w:val="0"/>
        <w:autoSpaceDN w:val="0"/>
        <w:spacing w:line="360" w:lineRule="auto"/>
        <w:ind w:firstLine="240" w:firstLineChars="100"/>
        <w:rPr>
          <w:rFonts w:ascii="宋体" w:hAnsi="宋体" w:cs="宋体"/>
          <w:kern w:val="0"/>
          <w:sz w:val="24"/>
          <w:lang w:val="zh-CN"/>
        </w:rPr>
      </w:pPr>
    </w:p>
    <w:p w14:paraId="5CADC45E">
      <w:pPr>
        <w:pStyle w:val="5"/>
        <w:numPr>
          <w:ilvl w:val="0"/>
          <w:numId w:val="0"/>
        </w:numPr>
        <w:ind w:left="709" w:hanging="709"/>
        <w:rPr>
          <w:rFonts w:hAnsi="宋体"/>
        </w:rPr>
      </w:pPr>
      <w:r>
        <w:rPr>
          <w:rFonts w:hAnsi="宋体"/>
          <w:b/>
          <w:bCs/>
        </w:rPr>
        <w:br w:type="page"/>
      </w:r>
      <w:bookmarkStart w:id="187" w:name="_Toc1575334"/>
      <w:r>
        <w:rPr>
          <w:rFonts w:hint="eastAsia" w:hAnsi="宋体"/>
          <w:b/>
          <w:sz w:val="32"/>
          <w:lang w:val="zh-CN"/>
        </w:rPr>
        <w:t>格式1、磋商函</w:t>
      </w:r>
      <w:bookmarkEnd w:id="187"/>
    </w:p>
    <w:p w14:paraId="24697A69">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974549E">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宿迁建威工程咨询有限公司</w:t>
      </w:r>
    </w:p>
    <w:p w14:paraId="5B6FBBE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2025年城东区灯组氛围营造项目</w:t>
      </w:r>
      <w:r>
        <w:rPr>
          <w:rFonts w:hint="eastAsia" w:ascii="宋体" w:hAnsi="宋体"/>
          <w:sz w:val="24"/>
          <w:u w:val="single"/>
        </w:rPr>
        <w:t>（</w:t>
      </w:r>
      <w:r>
        <w:rPr>
          <w:rFonts w:hint="eastAsia" w:ascii="宋体" w:hAnsi="宋体"/>
          <w:sz w:val="24"/>
          <w:u w:val="single"/>
          <w:lang w:eastAsia="zh-CN"/>
        </w:rPr>
        <w:t>宿迁建威竞磋（货物）2025-002</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232B25FF">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4674B30D">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280A59DC">
      <w:pPr>
        <w:adjustRightInd w:val="0"/>
        <w:spacing w:line="360" w:lineRule="auto"/>
        <w:ind w:firstLine="480" w:firstLineChars="200"/>
        <w:textAlignment w:val="baseline"/>
        <w:rPr>
          <w:rFonts w:ascii="宋体" w:hAnsi="宋体"/>
          <w:sz w:val="24"/>
        </w:rPr>
      </w:pPr>
      <w:r>
        <w:rPr>
          <w:rFonts w:hint="eastAsia" w:ascii="宋体" w:hAnsi="宋体"/>
          <w:sz w:val="24"/>
        </w:rPr>
        <w:t>2.磋商有效期自磋商之日起</w:t>
      </w:r>
      <w:r>
        <w:rPr>
          <w:rFonts w:hint="eastAsia" w:ascii="宋体" w:hAnsi="宋体"/>
          <w:sz w:val="24"/>
          <w:u w:val="single"/>
        </w:rPr>
        <w:t xml:space="preserve">       </w:t>
      </w:r>
      <w:r>
        <w:rPr>
          <w:rFonts w:hint="eastAsia" w:ascii="宋体" w:hAnsi="宋体"/>
          <w:sz w:val="24"/>
        </w:rPr>
        <w:t>日历日内有效。</w:t>
      </w:r>
    </w:p>
    <w:p w14:paraId="0CF146E9">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7CD11E0B">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047B7524">
      <w:pPr>
        <w:adjustRightInd w:val="0"/>
        <w:spacing w:line="360" w:lineRule="auto"/>
        <w:ind w:firstLine="480" w:firstLineChars="200"/>
        <w:textAlignment w:val="baseline"/>
        <w:rPr>
          <w:rFonts w:ascii="宋体" w:hAnsi="宋体"/>
          <w:sz w:val="24"/>
        </w:rPr>
      </w:pPr>
    </w:p>
    <w:p w14:paraId="157867C7">
      <w:pPr>
        <w:adjustRightInd w:val="0"/>
        <w:spacing w:line="360" w:lineRule="auto"/>
        <w:textAlignment w:val="baseline"/>
        <w:rPr>
          <w:rFonts w:ascii="宋体" w:hAnsi="宋体"/>
          <w:sz w:val="24"/>
        </w:rPr>
      </w:pPr>
      <w:r>
        <w:rPr>
          <w:rFonts w:hint="eastAsia" w:ascii="宋体" w:hAnsi="宋体"/>
          <w:sz w:val="24"/>
        </w:rPr>
        <w:t>地址：                               邮编：</w:t>
      </w:r>
    </w:p>
    <w:p w14:paraId="3473F008">
      <w:pPr>
        <w:adjustRightInd w:val="0"/>
        <w:spacing w:line="360" w:lineRule="auto"/>
        <w:textAlignment w:val="baseline"/>
        <w:rPr>
          <w:rFonts w:ascii="宋体" w:hAnsi="宋体"/>
          <w:sz w:val="24"/>
        </w:rPr>
      </w:pPr>
    </w:p>
    <w:p w14:paraId="67D0CD01">
      <w:pPr>
        <w:adjustRightInd w:val="0"/>
        <w:spacing w:line="360" w:lineRule="auto"/>
        <w:textAlignment w:val="baseline"/>
        <w:rPr>
          <w:rFonts w:ascii="宋体" w:hAnsi="宋体"/>
          <w:sz w:val="24"/>
        </w:rPr>
      </w:pPr>
      <w:r>
        <w:rPr>
          <w:rFonts w:hint="eastAsia" w:ascii="宋体" w:hAnsi="宋体"/>
          <w:sz w:val="24"/>
        </w:rPr>
        <w:t>电话：                               传真：</w:t>
      </w:r>
    </w:p>
    <w:p w14:paraId="466EA317">
      <w:pPr>
        <w:adjustRightInd w:val="0"/>
        <w:spacing w:line="360" w:lineRule="auto"/>
        <w:textAlignment w:val="baseline"/>
        <w:rPr>
          <w:rFonts w:ascii="宋体" w:hAnsi="宋体"/>
          <w:sz w:val="24"/>
        </w:rPr>
      </w:pPr>
    </w:p>
    <w:p w14:paraId="2EADFCCC">
      <w:pPr>
        <w:adjustRightInd w:val="0"/>
        <w:spacing w:line="360" w:lineRule="auto"/>
        <w:textAlignment w:val="baseline"/>
        <w:rPr>
          <w:rFonts w:ascii="宋体" w:hAnsi="宋体"/>
          <w:sz w:val="24"/>
        </w:rPr>
      </w:pPr>
      <w:r>
        <w:rPr>
          <w:rFonts w:hint="eastAsia" w:ascii="宋体" w:hAnsi="宋体"/>
          <w:sz w:val="24"/>
        </w:rPr>
        <w:t>法定代表人姓名：                     职务：</w:t>
      </w:r>
      <w:bookmarkStart w:id="188" w:name="_Toc444715736"/>
    </w:p>
    <w:p w14:paraId="05090425">
      <w:pPr>
        <w:tabs>
          <w:tab w:val="left" w:pos="168"/>
        </w:tabs>
        <w:adjustRightInd w:val="0"/>
        <w:spacing w:line="360" w:lineRule="auto"/>
        <w:ind w:right="480"/>
        <w:jc w:val="right"/>
        <w:textAlignment w:val="baseline"/>
        <w:rPr>
          <w:rFonts w:ascii="宋体" w:hAnsi="宋体"/>
          <w:bCs/>
          <w:sz w:val="24"/>
          <w:szCs w:val="28"/>
        </w:rPr>
      </w:pPr>
    </w:p>
    <w:p w14:paraId="545C474F">
      <w:pPr>
        <w:tabs>
          <w:tab w:val="left" w:pos="168"/>
        </w:tabs>
        <w:adjustRightInd w:val="0"/>
        <w:spacing w:line="360" w:lineRule="auto"/>
        <w:jc w:val="right"/>
        <w:textAlignment w:val="baseline"/>
        <w:rPr>
          <w:rFonts w:ascii="宋体" w:hAnsi="宋体"/>
          <w:bCs/>
          <w:sz w:val="24"/>
          <w:szCs w:val="28"/>
        </w:rPr>
      </w:pPr>
    </w:p>
    <w:p w14:paraId="3621B55C">
      <w:pPr>
        <w:tabs>
          <w:tab w:val="left" w:pos="168"/>
        </w:tabs>
        <w:adjustRightInd w:val="0"/>
        <w:spacing w:line="360" w:lineRule="auto"/>
        <w:jc w:val="right"/>
        <w:textAlignment w:val="baseline"/>
        <w:rPr>
          <w:rFonts w:ascii="宋体" w:hAnsi="宋体"/>
          <w:bCs/>
          <w:sz w:val="24"/>
          <w:szCs w:val="28"/>
        </w:rPr>
      </w:pPr>
    </w:p>
    <w:p w14:paraId="1B6964DD">
      <w:pPr>
        <w:tabs>
          <w:tab w:val="left" w:pos="168"/>
        </w:tabs>
        <w:adjustRightInd w:val="0"/>
        <w:spacing w:line="360" w:lineRule="auto"/>
        <w:jc w:val="right"/>
        <w:textAlignment w:val="baseline"/>
        <w:rPr>
          <w:rFonts w:ascii="宋体" w:hAnsi="宋体"/>
          <w:bCs/>
          <w:sz w:val="24"/>
          <w:szCs w:val="28"/>
        </w:rPr>
      </w:pPr>
    </w:p>
    <w:p w14:paraId="2E8C1E1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314A500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62A4DD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88"/>
    <w:p w14:paraId="611E4F72">
      <w:pPr>
        <w:numPr>
          <w:ilvl w:val="0"/>
          <w:numId w:val="0"/>
        </w:numPr>
        <w:tabs>
          <w:tab w:val="left" w:pos="425"/>
          <w:tab w:val="left" w:pos="720"/>
        </w:tabs>
        <w:outlineLvl w:val="9"/>
        <w:rPr>
          <w:rFonts w:hAnsi="宋体"/>
          <w:bCs/>
          <w:sz w:val="24"/>
          <w:szCs w:val="28"/>
        </w:rPr>
      </w:pPr>
      <w:bookmarkStart w:id="189" w:name="_Toc444715737"/>
      <w:bookmarkStart w:id="190" w:name="_Toc25583"/>
    </w:p>
    <w:bookmarkEnd w:id="189"/>
    <w:bookmarkEnd w:id="190"/>
    <w:p w14:paraId="1FF00E44">
      <w:pPr>
        <w:numPr>
          <w:ilvl w:val="0"/>
          <w:numId w:val="0"/>
        </w:numPr>
        <w:tabs>
          <w:tab w:val="left" w:pos="425"/>
          <w:tab w:val="left" w:pos="720"/>
        </w:tabs>
        <w:outlineLvl w:val="9"/>
        <w:rPr>
          <w:rFonts w:hAnsi="宋体"/>
          <w:bCs/>
          <w:sz w:val="24"/>
          <w:szCs w:val="28"/>
        </w:rPr>
      </w:pPr>
    </w:p>
    <w:p w14:paraId="4C09E2F2">
      <w:pPr>
        <w:pStyle w:val="5"/>
        <w:numPr>
          <w:ilvl w:val="0"/>
          <w:numId w:val="0"/>
        </w:numPr>
        <w:ind w:left="709" w:hanging="709"/>
        <w:rPr>
          <w:rFonts w:hint="eastAsia" w:hAnsi="宋体"/>
          <w:b/>
          <w:sz w:val="32"/>
          <w:lang w:val="zh-CN"/>
        </w:rPr>
      </w:pPr>
      <w:bookmarkStart w:id="191" w:name="_Toc1575335"/>
    </w:p>
    <w:p w14:paraId="2C8D5D50">
      <w:pPr>
        <w:pStyle w:val="5"/>
        <w:numPr>
          <w:ilvl w:val="0"/>
          <w:numId w:val="0"/>
        </w:numPr>
        <w:ind w:left="709" w:hanging="709"/>
        <w:rPr>
          <w:rFonts w:hAnsi="宋体"/>
          <w:lang w:val="zh-CN"/>
        </w:rPr>
      </w:pPr>
      <w:r>
        <w:rPr>
          <w:rFonts w:hint="eastAsia" w:hAnsi="宋体"/>
          <w:b/>
          <w:sz w:val="32"/>
          <w:lang w:val="zh-CN"/>
        </w:rPr>
        <w:t>格式2、法定代表人证明书</w:t>
      </w:r>
      <w:bookmarkEnd w:id="191"/>
    </w:p>
    <w:p w14:paraId="0EABDF16">
      <w:pPr>
        <w:spacing w:line="360" w:lineRule="auto"/>
        <w:rPr>
          <w:rFonts w:ascii="宋体" w:hAnsi="宋体"/>
          <w:lang w:val="zh-CN"/>
        </w:rPr>
      </w:pPr>
    </w:p>
    <w:p w14:paraId="1BE14AA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416C08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致：宿迁建威工程咨询有限公司</w:t>
      </w:r>
    </w:p>
    <w:p w14:paraId="50CABEC1">
      <w:pPr>
        <w:autoSpaceDE w:val="0"/>
        <w:autoSpaceDN w:val="0"/>
        <w:adjustRightInd w:val="0"/>
        <w:spacing w:line="360" w:lineRule="auto"/>
        <w:rPr>
          <w:rFonts w:ascii="宋体" w:hAnsi="宋体" w:cs="宋体"/>
          <w:kern w:val="0"/>
          <w:sz w:val="24"/>
          <w:lang w:val="zh-CN"/>
        </w:rPr>
      </w:pPr>
    </w:p>
    <w:p w14:paraId="4FF641D0">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057A3EA6">
      <w:pPr>
        <w:autoSpaceDE w:val="0"/>
        <w:autoSpaceDN w:val="0"/>
        <w:adjustRightInd w:val="0"/>
        <w:spacing w:line="360" w:lineRule="auto"/>
        <w:rPr>
          <w:rFonts w:ascii="宋体" w:hAnsi="宋体" w:cs="宋体"/>
          <w:kern w:val="0"/>
          <w:sz w:val="24"/>
          <w:lang w:val="zh-CN"/>
        </w:rPr>
      </w:pPr>
    </w:p>
    <w:p w14:paraId="4790101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1885EA8D">
      <w:pPr>
        <w:autoSpaceDE w:val="0"/>
        <w:autoSpaceDN w:val="0"/>
        <w:adjustRightInd w:val="0"/>
        <w:spacing w:line="360" w:lineRule="auto"/>
        <w:rPr>
          <w:rFonts w:ascii="宋体" w:hAnsi="宋体" w:cs="宋体"/>
          <w:kern w:val="0"/>
          <w:sz w:val="24"/>
          <w:lang w:val="zh-CN"/>
        </w:rPr>
      </w:pPr>
    </w:p>
    <w:p w14:paraId="17F74859">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94D08ED">
      <w:pPr>
        <w:autoSpaceDE w:val="0"/>
        <w:autoSpaceDN w:val="0"/>
        <w:adjustRightInd w:val="0"/>
        <w:spacing w:line="360" w:lineRule="auto"/>
        <w:rPr>
          <w:rFonts w:ascii="宋体" w:hAnsi="宋体" w:cs="宋体"/>
          <w:kern w:val="0"/>
          <w:sz w:val="24"/>
          <w:lang w:val="zh-CN"/>
        </w:rPr>
      </w:pPr>
    </w:p>
    <w:p w14:paraId="5D3DA8E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71EB63B">
      <w:pPr>
        <w:autoSpaceDE w:val="0"/>
        <w:autoSpaceDN w:val="0"/>
        <w:adjustRightInd w:val="0"/>
        <w:spacing w:line="360" w:lineRule="auto"/>
        <w:rPr>
          <w:rFonts w:ascii="宋体" w:hAnsi="宋体" w:cs="宋体"/>
          <w:kern w:val="0"/>
          <w:sz w:val="24"/>
          <w:lang w:val="zh-CN"/>
        </w:rPr>
      </w:pPr>
    </w:p>
    <w:p w14:paraId="67F32E8B">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27CB43EF">
      <w:pPr>
        <w:autoSpaceDE w:val="0"/>
        <w:autoSpaceDN w:val="0"/>
        <w:adjustRightInd w:val="0"/>
        <w:spacing w:line="360" w:lineRule="auto"/>
        <w:rPr>
          <w:rFonts w:ascii="宋体" w:hAnsi="宋体" w:cs="宋体"/>
          <w:kern w:val="0"/>
          <w:sz w:val="24"/>
          <w:lang w:val="zh-CN"/>
        </w:rPr>
      </w:pPr>
    </w:p>
    <w:p w14:paraId="207A4E5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2CF36BE1">
      <w:pPr>
        <w:autoSpaceDE w:val="0"/>
        <w:autoSpaceDN w:val="0"/>
        <w:adjustRightInd w:val="0"/>
        <w:spacing w:line="360" w:lineRule="auto"/>
        <w:rPr>
          <w:rFonts w:ascii="宋体" w:hAnsi="宋体" w:cs="宋体"/>
          <w:kern w:val="0"/>
          <w:sz w:val="24"/>
          <w:lang w:val="zh-CN"/>
        </w:rPr>
      </w:pPr>
    </w:p>
    <w:p w14:paraId="632B39FB">
      <w:pPr>
        <w:autoSpaceDE w:val="0"/>
        <w:autoSpaceDN w:val="0"/>
        <w:adjustRightInd w:val="0"/>
        <w:spacing w:line="360" w:lineRule="auto"/>
        <w:rPr>
          <w:rFonts w:ascii="宋体" w:hAnsi="宋体" w:cs="宋体"/>
          <w:kern w:val="0"/>
          <w:sz w:val="24"/>
          <w:lang w:val="zh-CN"/>
        </w:rPr>
      </w:pPr>
    </w:p>
    <w:p w14:paraId="0B6B2E1A">
      <w:pPr>
        <w:autoSpaceDE w:val="0"/>
        <w:autoSpaceDN w:val="0"/>
        <w:adjustRightInd w:val="0"/>
        <w:spacing w:line="360" w:lineRule="auto"/>
        <w:rPr>
          <w:rFonts w:ascii="宋体" w:hAnsi="宋体" w:cs="宋体"/>
          <w:kern w:val="0"/>
          <w:sz w:val="24"/>
          <w:lang w:val="zh-CN"/>
        </w:rPr>
      </w:pPr>
    </w:p>
    <w:p w14:paraId="7F8EE9F0">
      <w:pPr>
        <w:autoSpaceDE w:val="0"/>
        <w:autoSpaceDN w:val="0"/>
        <w:adjustRightInd w:val="0"/>
        <w:spacing w:line="360" w:lineRule="auto"/>
        <w:rPr>
          <w:rFonts w:ascii="宋体" w:hAnsi="宋体" w:cs="宋体"/>
          <w:kern w:val="0"/>
          <w:sz w:val="24"/>
          <w:lang w:val="zh-CN"/>
        </w:rPr>
      </w:pPr>
    </w:p>
    <w:p w14:paraId="19604109">
      <w:pPr>
        <w:autoSpaceDE w:val="0"/>
        <w:autoSpaceDN w:val="0"/>
        <w:adjustRightInd w:val="0"/>
        <w:spacing w:line="360" w:lineRule="auto"/>
        <w:rPr>
          <w:rFonts w:ascii="宋体" w:hAnsi="宋体" w:cs="宋体"/>
          <w:kern w:val="0"/>
          <w:sz w:val="24"/>
          <w:lang w:val="zh-CN"/>
        </w:rPr>
      </w:pPr>
    </w:p>
    <w:p w14:paraId="312E1F82">
      <w:pPr>
        <w:autoSpaceDE w:val="0"/>
        <w:autoSpaceDN w:val="0"/>
        <w:adjustRightInd w:val="0"/>
        <w:spacing w:line="360" w:lineRule="auto"/>
        <w:rPr>
          <w:rFonts w:ascii="宋体" w:hAnsi="宋体" w:cs="宋体"/>
          <w:kern w:val="0"/>
          <w:sz w:val="24"/>
          <w:lang w:val="zh-CN"/>
        </w:rPr>
      </w:pPr>
    </w:p>
    <w:p w14:paraId="791BD3A3">
      <w:pPr>
        <w:tabs>
          <w:tab w:val="left" w:pos="168"/>
        </w:tabs>
        <w:adjustRightInd w:val="0"/>
        <w:spacing w:line="360" w:lineRule="auto"/>
        <w:textAlignment w:val="baseline"/>
        <w:rPr>
          <w:rFonts w:ascii="宋体" w:hAnsi="宋体"/>
          <w:bCs/>
          <w:sz w:val="28"/>
          <w:szCs w:val="28"/>
        </w:rPr>
      </w:pPr>
      <w:bookmarkStart w:id="192" w:name="_Toc16858"/>
      <w:bookmarkStart w:id="193" w:name="_Toc444715738"/>
    </w:p>
    <w:p w14:paraId="1A4333F8">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55F9F6C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1E1BA0B3">
      <w:pPr>
        <w:pStyle w:val="5"/>
        <w:numPr>
          <w:ilvl w:val="0"/>
          <w:numId w:val="0"/>
        </w:numPr>
        <w:ind w:left="709" w:hanging="709"/>
        <w:rPr>
          <w:rFonts w:hAnsi="宋体"/>
          <w:szCs w:val="28"/>
        </w:rPr>
      </w:pPr>
      <w:r>
        <w:rPr>
          <w:rFonts w:hAnsi="宋体"/>
          <w:bCs/>
          <w:szCs w:val="28"/>
        </w:rPr>
        <w:br w:type="page"/>
      </w:r>
      <w:bookmarkStart w:id="194" w:name="_Toc1575336"/>
      <w:r>
        <w:rPr>
          <w:rFonts w:hint="eastAsia" w:hAnsi="宋体"/>
          <w:b/>
          <w:sz w:val="32"/>
          <w:lang w:val="zh-CN"/>
        </w:rPr>
        <w:t>格式3、法定代表人授权书</w:t>
      </w:r>
      <w:bookmarkEnd w:id="192"/>
      <w:bookmarkEnd w:id="193"/>
      <w:bookmarkEnd w:id="194"/>
    </w:p>
    <w:p w14:paraId="2603199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3015A60D">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宿迁建威工程咨询有限公司</w:t>
      </w:r>
    </w:p>
    <w:p w14:paraId="1F242801">
      <w:pPr>
        <w:spacing w:line="360" w:lineRule="auto"/>
        <w:rPr>
          <w:rFonts w:ascii="宋体" w:hAnsi="宋体"/>
          <w:sz w:val="24"/>
          <w:u w:val="single"/>
        </w:rPr>
      </w:pPr>
    </w:p>
    <w:p w14:paraId="39D452A3">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56A14E98">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09BB665">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CE77E3E">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0EBDCF57">
      <w:pPr>
        <w:spacing w:line="360" w:lineRule="auto"/>
        <w:rPr>
          <w:rFonts w:ascii="宋体" w:hAnsi="宋体"/>
          <w:sz w:val="24"/>
        </w:rPr>
      </w:pPr>
    </w:p>
    <w:p w14:paraId="36D13C45">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0404FC6A">
      <w:pPr>
        <w:spacing w:line="360" w:lineRule="auto"/>
        <w:rPr>
          <w:rFonts w:ascii="宋体" w:hAnsi="宋体"/>
          <w:sz w:val="24"/>
          <w:u w:val="single"/>
        </w:rPr>
      </w:pPr>
      <w:r>
        <w:rPr>
          <w:rFonts w:hint="eastAsia" w:ascii="宋体" w:hAnsi="宋体"/>
          <w:sz w:val="24"/>
        </w:rPr>
        <w:t>被授权人（委托代理人）签字：                   授权人（法定代表人）签字：</w:t>
      </w:r>
    </w:p>
    <w:p w14:paraId="06701E45">
      <w:pPr>
        <w:spacing w:line="360" w:lineRule="auto"/>
        <w:rPr>
          <w:rFonts w:ascii="宋体" w:hAnsi="宋体"/>
          <w:sz w:val="24"/>
          <w:u w:val="single"/>
        </w:rPr>
      </w:pPr>
      <w:r>
        <w:rPr>
          <w:rFonts w:hint="eastAsia" w:ascii="宋体" w:hAnsi="宋体"/>
          <w:sz w:val="24"/>
        </w:rPr>
        <w:t>职务：                                         职务：</w:t>
      </w:r>
    </w:p>
    <w:p w14:paraId="61EE3CA7">
      <w:pPr>
        <w:spacing w:line="360" w:lineRule="auto"/>
        <w:rPr>
          <w:rFonts w:ascii="宋体" w:hAnsi="宋体"/>
          <w:sz w:val="24"/>
        </w:rPr>
      </w:pPr>
      <w:r>
        <w:rPr>
          <w:rFonts w:hint="eastAsia" w:ascii="宋体" w:hAnsi="宋体"/>
          <w:sz w:val="24"/>
        </w:rPr>
        <w:t>附：被授权人身份证正、反面扫描（或复印）件</w:t>
      </w:r>
    </w:p>
    <w:p w14:paraId="01FE4CC0">
      <w:pPr>
        <w:tabs>
          <w:tab w:val="left" w:pos="168"/>
        </w:tabs>
        <w:adjustRightInd w:val="0"/>
        <w:spacing w:line="360" w:lineRule="auto"/>
        <w:textAlignment w:val="baseline"/>
        <w:rPr>
          <w:rFonts w:ascii="宋体" w:hAnsi="宋体"/>
          <w:bCs/>
          <w:sz w:val="28"/>
          <w:szCs w:val="28"/>
        </w:rPr>
      </w:pPr>
    </w:p>
    <w:p w14:paraId="6EFA4992">
      <w:pPr>
        <w:tabs>
          <w:tab w:val="left" w:pos="168"/>
        </w:tabs>
        <w:adjustRightInd w:val="0"/>
        <w:spacing w:line="360" w:lineRule="auto"/>
        <w:textAlignment w:val="baseline"/>
        <w:rPr>
          <w:rFonts w:ascii="宋体" w:hAnsi="宋体"/>
          <w:bCs/>
          <w:sz w:val="28"/>
          <w:szCs w:val="28"/>
        </w:rPr>
      </w:pPr>
    </w:p>
    <w:p w14:paraId="25CEA355">
      <w:pPr>
        <w:tabs>
          <w:tab w:val="left" w:pos="168"/>
        </w:tabs>
        <w:adjustRightInd w:val="0"/>
        <w:spacing w:line="360" w:lineRule="auto"/>
        <w:textAlignment w:val="baseline"/>
        <w:rPr>
          <w:rFonts w:ascii="宋体" w:hAnsi="宋体"/>
          <w:bCs/>
          <w:sz w:val="28"/>
          <w:szCs w:val="28"/>
        </w:rPr>
      </w:pPr>
    </w:p>
    <w:p w14:paraId="0D37B3A2">
      <w:pPr>
        <w:tabs>
          <w:tab w:val="left" w:pos="168"/>
        </w:tabs>
        <w:adjustRightInd w:val="0"/>
        <w:spacing w:line="360" w:lineRule="auto"/>
        <w:textAlignment w:val="baseline"/>
        <w:rPr>
          <w:rFonts w:ascii="宋体" w:hAnsi="宋体"/>
          <w:bCs/>
          <w:sz w:val="28"/>
          <w:szCs w:val="28"/>
        </w:rPr>
      </w:pPr>
    </w:p>
    <w:p w14:paraId="447533B2">
      <w:pPr>
        <w:tabs>
          <w:tab w:val="left" w:pos="168"/>
        </w:tabs>
        <w:adjustRightInd w:val="0"/>
        <w:spacing w:line="360" w:lineRule="auto"/>
        <w:textAlignment w:val="baseline"/>
        <w:rPr>
          <w:rFonts w:ascii="宋体" w:hAnsi="宋体"/>
          <w:bCs/>
          <w:sz w:val="28"/>
          <w:szCs w:val="28"/>
        </w:rPr>
      </w:pPr>
    </w:p>
    <w:p w14:paraId="490EC3A7">
      <w:pPr>
        <w:tabs>
          <w:tab w:val="left" w:pos="168"/>
        </w:tabs>
        <w:adjustRightInd w:val="0"/>
        <w:spacing w:line="360" w:lineRule="auto"/>
        <w:textAlignment w:val="baseline"/>
        <w:rPr>
          <w:rFonts w:ascii="宋体" w:hAnsi="宋体"/>
          <w:bCs/>
          <w:sz w:val="28"/>
          <w:szCs w:val="28"/>
        </w:rPr>
      </w:pPr>
    </w:p>
    <w:p w14:paraId="4AA79EB8">
      <w:pPr>
        <w:tabs>
          <w:tab w:val="left" w:pos="168"/>
        </w:tabs>
        <w:adjustRightInd w:val="0"/>
        <w:spacing w:line="360" w:lineRule="auto"/>
        <w:textAlignment w:val="baseline"/>
        <w:rPr>
          <w:rFonts w:ascii="宋体" w:hAnsi="宋体"/>
          <w:bCs/>
          <w:sz w:val="28"/>
          <w:szCs w:val="28"/>
        </w:rPr>
      </w:pPr>
    </w:p>
    <w:p w14:paraId="425910D5">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5B62E639">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6223AD5">
      <w:pPr>
        <w:pStyle w:val="5"/>
        <w:numPr>
          <w:ilvl w:val="0"/>
          <w:numId w:val="0"/>
        </w:numPr>
        <w:ind w:left="709" w:hanging="709"/>
        <w:rPr>
          <w:rFonts w:hAnsi="宋体"/>
          <w:lang w:val="zh-CN"/>
        </w:rPr>
      </w:pPr>
      <w:r>
        <w:rPr>
          <w:rFonts w:hAnsi="宋体"/>
          <w:bCs/>
          <w:sz w:val="24"/>
        </w:rPr>
        <w:br w:type="page"/>
      </w:r>
      <w:bookmarkStart w:id="195" w:name="_Toc1575337"/>
      <w:r>
        <w:rPr>
          <w:rFonts w:hint="eastAsia" w:hAnsi="宋体"/>
          <w:b/>
          <w:sz w:val="32"/>
          <w:lang w:val="zh-CN"/>
        </w:rPr>
        <w:t>格式4、磋商供应商承诺书</w:t>
      </w:r>
      <w:bookmarkEnd w:id="195"/>
    </w:p>
    <w:p w14:paraId="36886526">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1176E11D">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宿迁建威工程咨询有限公司</w:t>
      </w:r>
    </w:p>
    <w:p w14:paraId="10ACB13E">
      <w:pPr>
        <w:spacing w:line="360" w:lineRule="auto"/>
        <w:rPr>
          <w:rFonts w:ascii="宋体" w:hAnsi="宋体"/>
          <w:sz w:val="24"/>
          <w:szCs w:val="28"/>
        </w:rPr>
      </w:pPr>
    </w:p>
    <w:p w14:paraId="031A8D71">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7372595B">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E69972C">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0A9D1934">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0EFA657F">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5BA46FF3">
      <w:pPr>
        <w:tabs>
          <w:tab w:val="left" w:pos="168"/>
        </w:tabs>
        <w:adjustRightInd w:val="0"/>
        <w:spacing w:line="360" w:lineRule="auto"/>
        <w:ind w:firstLine="560" w:firstLineChars="200"/>
        <w:textAlignment w:val="baseline"/>
        <w:rPr>
          <w:rFonts w:ascii="宋体" w:hAnsi="宋体"/>
          <w:bCs/>
          <w:sz w:val="28"/>
          <w:szCs w:val="28"/>
        </w:rPr>
      </w:pPr>
    </w:p>
    <w:p w14:paraId="0BCD7145">
      <w:pPr>
        <w:tabs>
          <w:tab w:val="left" w:pos="168"/>
        </w:tabs>
        <w:adjustRightInd w:val="0"/>
        <w:spacing w:line="360" w:lineRule="auto"/>
        <w:ind w:firstLine="560" w:firstLineChars="200"/>
        <w:textAlignment w:val="baseline"/>
        <w:rPr>
          <w:rFonts w:ascii="宋体" w:hAnsi="宋体"/>
          <w:bCs/>
          <w:sz w:val="28"/>
          <w:szCs w:val="28"/>
        </w:rPr>
      </w:pPr>
    </w:p>
    <w:p w14:paraId="3703D3A3">
      <w:pPr>
        <w:tabs>
          <w:tab w:val="left" w:pos="168"/>
        </w:tabs>
        <w:adjustRightInd w:val="0"/>
        <w:spacing w:line="360" w:lineRule="auto"/>
        <w:ind w:firstLine="560" w:firstLineChars="200"/>
        <w:textAlignment w:val="baseline"/>
        <w:rPr>
          <w:rFonts w:ascii="宋体" w:hAnsi="宋体"/>
          <w:bCs/>
          <w:sz w:val="28"/>
          <w:szCs w:val="28"/>
        </w:rPr>
      </w:pPr>
    </w:p>
    <w:p w14:paraId="2C23EE80">
      <w:pPr>
        <w:tabs>
          <w:tab w:val="left" w:pos="168"/>
        </w:tabs>
        <w:adjustRightInd w:val="0"/>
        <w:spacing w:line="360" w:lineRule="auto"/>
        <w:ind w:firstLine="560" w:firstLineChars="200"/>
        <w:textAlignment w:val="baseline"/>
        <w:rPr>
          <w:rFonts w:ascii="宋体" w:hAnsi="宋体"/>
          <w:bCs/>
          <w:sz w:val="28"/>
          <w:szCs w:val="28"/>
        </w:rPr>
      </w:pPr>
    </w:p>
    <w:p w14:paraId="754FD59E">
      <w:pPr>
        <w:tabs>
          <w:tab w:val="left" w:pos="168"/>
        </w:tabs>
        <w:adjustRightInd w:val="0"/>
        <w:spacing w:line="360" w:lineRule="auto"/>
        <w:ind w:firstLine="560" w:firstLineChars="200"/>
        <w:textAlignment w:val="baseline"/>
        <w:rPr>
          <w:rFonts w:ascii="宋体" w:hAnsi="宋体"/>
          <w:bCs/>
          <w:sz w:val="28"/>
          <w:szCs w:val="28"/>
        </w:rPr>
      </w:pPr>
    </w:p>
    <w:p w14:paraId="39096772">
      <w:pPr>
        <w:tabs>
          <w:tab w:val="left" w:pos="168"/>
        </w:tabs>
        <w:adjustRightInd w:val="0"/>
        <w:spacing w:line="360" w:lineRule="auto"/>
        <w:ind w:firstLine="560" w:firstLineChars="200"/>
        <w:textAlignment w:val="baseline"/>
        <w:rPr>
          <w:rFonts w:ascii="宋体" w:hAnsi="宋体"/>
          <w:bCs/>
          <w:sz w:val="28"/>
          <w:szCs w:val="28"/>
        </w:rPr>
      </w:pPr>
    </w:p>
    <w:p w14:paraId="2F536180">
      <w:pPr>
        <w:tabs>
          <w:tab w:val="left" w:pos="168"/>
        </w:tabs>
        <w:adjustRightInd w:val="0"/>
        <w:spacing w:line="360" w:lineRule="auto"/>
        <w:ind w:firstLine="560" w:firstLineChars="200"/>
        <w:textAlignment w:val="baseline"/>
        <w:rPr>
          <w:rFonts w:ascii="宋体" w:hAnsi="宋体"/>
          <w:bCs/>
          <w:sz w:val="28"/>
          <w:szCs w:val="28"/>
        </w:rPr>
      </w:pPr>
    </w:p>
    <w:p w14:paraId="3D5BF77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7798F0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71EC9DE">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5FFAFE74">
      <w:pPr>
        <w:pStyle w:val="5"/>
        <w:numPr>
          <w:ilvl w:val="0"/>
          <w:numId w:val="0"/>
        </w:numPr>
        <w:ind w:left="709" w:hanging="709"/>
        <w:rPr>
          <w:rFonts w:hAnsi="宋体"/>
          <w:lang w:val="zh-CN"/>
        </w:rPr>
      </w:pPr>
      <w:r>
        <w:rPr>
          <w:rFonts w:hAnsi="宋体"/>
          <w:bCs/>
          <w:sz w:val="24"/>
        </w:rPr>
        <w:br w:type="page"/>
      </w:r>
      <w:bookmarkStart w:id="196" w:name="_Toc1575338"/>
      <w:r>
        <w:rPr>
          <w:rFonts w:hint="eastAsia" w:hAnsi="宋体"/>
          <w:b/>
          <w:sz w:val="32"/>
          <w:lang w:val="zh-CN"/>
        </w:rPr>
        <w:t>格式5、供应商诚信承诺书</w:t>
      </w:r>
      <w:bookmarkEnd w:id="196"/>
    </w:p>
    <w:p w14:paraId="3E9C980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7AAF1D02">
      <w:pPr>
        <w:autoSpaceDE w:val="0"/>
        <w:autoSpaceDN w:val="0"/>
        <w:adjustRightInd w:val="0"/>
        <w:spacing w:line="360" w:lineRule="auto"/>
        <w:rPr>
          <w:rFonts w:ascii="宋体" w:hAnsi="宋体" w:cs="宋体"/>
          <w:kern w:val="0"/>
          <w:sz w:val="24"/>
          <w:lang w:val="zh-CN"/>
        </w:rPr>
      </w:pPr>
    </w:p>
    <w:p w14:paraId="466693D1">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致：宿迁建威工程咨询有限公司</w:t>
      </w:r>
    </w:p>
    <w:p w14:paraId="10EAB1C4">
      <w:pPr>
        <w:autoSpaceDE w:val="0"/>
        <w:autoSpaceDN w:val="0"/>
        <w:adjustRightInd w:val="0"/>
        <w:spacing w:line="360" w:lineRule="auto"/>
        <w:rPr>
          <w:rFonts w:ascii="宋体" w:hAnsi="宋体" w:cs="宋体"/>
          <w:kern w:val="0"/>
          <w:sz w:val="24"/>
          <w:lang w:val="zh-CN"/>
        </w:rPr>
      </w:pPr>
    </w:p>
    <w:p w14:paraId="39F3C27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283D3B6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5A579E6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CCDC48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4DBF389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05EE32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C32F1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70C93E0C">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02D9023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0BF1207C">
      <w:pPr>
        <w:autoSpaceDE w:val="0"/>
        <w:autoSpaceDN w:val="0"/>
        <w:adjustRightInd w:val="0"/>
        <w:spacing w:line="360" w:lineRule="auto"/>
        <w:rPr>
          <w:rFonts w:ascii="宋体" w:hAnsi="宋体" w:cs="宋体"/>
          <w:kern w:val="0"/>
          <w:sz w:val="24"/>
          <w:lang w:val="zh-CN"/>
        </w:rPr>
      </w:pPr>
    </w:p>
    <w:p w14:paraId="080CE5A0">
      <w:pPr>
        <w:autoSpaceDE w:val="0"/>
        <w:autoSpaceDN w:val="0"/>
        <w:adjustRightInd w:val="0"/>
        <w:spacing w:line="360" w:lineRule="auto"/>
        <w:rPr>
          <w:rFonts w:ascii="宋体" w:hAnsi="宋体" w:cs="宋体"/>
          <w:kern w:val="0"/>
          <w:sz w:val="24"/>
          <w:lang w:val="zh-CN"/>
        </w:rPr>
      </w:pPr>
    </w:p>
    <w:p w14:paraId="3822D2AE">
      <w:pPr>
        <w:tabs>
          <w:tab w:val="left" w:pos="168"/>
        </w:tabs>
        <w:adjustRightInd w:val="0"/>
        <w:spacing w:line="360" w:lineRule="auto"/>
        <w:textAlignment w:val="baseline"/>
        <w:rPr>
          <w:rFonts w:ascii="宋体" w:hAnsi="宋体"/>
          <w:bCs/>
          <w:sz w:val="28"/>
          <w:szCs w:val="28"/>
        </w:rPr>
      </w:pPr>
      <w:bookmarkStart w:id="197" w:name="_Toc17097"/>
      <w:bookmarkStart w:id="198" w:name="_Toc444715739"/>
    </w:p>
    <w:p w14:paraId="444E089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09451E4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1C29DAA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A0BDB3B">
      <w:pPr>
        <w:pStyle w:val="5"/>
        <w:numPr>
          <w:ilvl w:val="0"/>
          <w:numId w:val="0"/>
        </w:numPr>
        <w:ind w:left="709" w:hanging="709"/>
        <w:rPr>
          <w:rFonts w:hAnsi="宋体" w:cs="宋体"/>
          <w:lang w:val="zh-CN"/>
        </w:rPr>
      </w:pPr>
      <w:r>
        <w:rPr>
          <w:rFonts w:hAnsi="宋体"/>
          <w:bCs/>
          <w:sz w:val="24"/>
        </w:rPr>
        <w:br w:type="page"/>
      </w:r>
      <w:bookmarkStart w:id="199" w:name="_Toc1575339"/>
      <w:r>
        <w:rPr>
          <w:rFonts w:hint="eastAsia" w:hAnsi="宋体"/>
          <w:b/>
          <w:sz w:val="32"/>
          <w:lang w:val="zh-CN"/>
        </w:rPr>
        <w:t>格式6、资格证明材料</w:t>
      </w:r>
      <w:bookmarkEnd w:id="197"/>
      <w:bookmarkEnd w:id="198"/>
      <w:bookmarkEnd w:id="199"/>
    </w:p>
    <w:p w14:paraId="08312657">
      <w:pPr>
        <w:spacing w:line="360" w:lineRule="auto"/>
        <w:rPr>
          <w:rFonts w:ascii="宋体" w:hAnsi="宋体"/>
          <w:lang w:val="zh-CN"/>
        </w:rPr>
      </w:pPr>
    </w:p>
    <w:p w14:paraId="6B2EC5A4">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56D6FA6A">
      <w:pPr>
        <w:spacing w:line="360" w:lineRule="auto"/>
        <w:ind w:firstLine="424" w:firstLineChars="177"/>
        <w:rPr>
          <w:rFonts w:ascii="宋体" w:hAnsi="宋体" w:cs="Arial"/>
          <w:sz w:val="24"/>
        </w:rPr>
      </w:pPr>
      <w:r>
        <w:rPr>
          <w:rFonts w:ascii="宋体" w:hAnsi="宋体" w:cs="Arial"/>
          <w:sz w:val="24"/>
        </w:rPr>
        <w:t>资格证明材料包括：</w:t>
      </w:r>
    </w:p>
    <w:p w14:paraId="44B292A4">
      <w:pPr>
        <w:spacing w:line="360" w:lineRule="auto"/>
        <w:rPr>
          <w:rFonts w:ascii="宋体" w:hAnsi="宋体" w:cs="Arial"/>
          <w:sz w:val="24"/>
        </w:rPr>
      </w:pPr>
      <w:r>
        <w:rPr>
          <w:rFonts w:ascii="宋体" w:hAnsi="宋体" w:cs="Arial"/>
          <w:sz w:val="24"/>
        </w:rPr>
        <w:t>（1）单位法人营业执照、税务登记证、组织机构代码证；</w:t>
      </w:r>
    </w:p>
    <w:p w14:paraId="29741F55">
      <w:pPr>
        <w:spacing w:line="360" w:lineRule="auto"/>
        <w:rPr>
          <w:rFonts w:ascii="宋体" w:hAnsi="宋体" w:cs="Arial"/>
          <w:sz w:val="24"/>
        </w:rPr>
      </w:pPr>
      <w:r>
        <w:rPr>
          <w:rFonts w:ascii="宋体" w:hAnsi="宋体" w:cs="Arial"/>
          <w:sz w:val="24"/>
        </w:rPr>
        <w:t>（2）磋商文件规定的有关资格证书、许可证书、认证等；</w:t>
      </w:r>
    </w:p>
    <w:p w14:paraId="3D515AEA">
      <w:pPr>
        <w:spacing w:line="360" w:lineRule="auto"/>
        <w:rPr>
          <w:rFonts w:ascii="宋体" w:hAnsi="宋体" w:cs="Arial"/>
          <w:sz w:val="24"/>
        </w:rPr>
      </w:pPr>
      <w:r>
        <w:rPr>
          <w:rFonts w:ascii="宋体" w:hAnsi="宋体" w:cs="Arial"/>
          <w:sz w:val="24"/>
        </w:rPr>
        <w:t>（3）磋商供应商简介及获得相关证书证明文件；</w:t>
      </w:r>
    </w:p>
    <w:p w14:paraId="26438A30">
      <w:pPr>
        <w:spacing w:line="360" w:lineRule="auto"/>
        <w:rPr>
          <w:rFonts w:ascii="宋体" w:hAnsi="宋体" w:cs="Arial"/>
          <w:sz w:val="24"/>
        </w:rPr>
      </w:pPr>
      <w:r>
        <w:rPr>
          <w:rFonts w:ascii="宋体" w:hAnsi="宋体" w:cs="Arial"/>
          <w:sz w:val="24"/>
        </w:rPr>
        <w:t>（4）磋商供应商认为有必要提供的其他资格证明文件。</w:t>
      </w:r>
    </w:p>
    <w:p w14:paraId="6FDD115C">
      <w:pPr>
        <w:pStyle w:val="5"/>
        <w:numPr>
          <w:ilvl w:val="0"/>
          <w:numId w:val="0"/>
        </w:numPr>
        <w:ind w:left="709" w:hanging="709"/>
        <w:rPr>
          <w:rFonts w:hAnsi="宋体"/>
          <w:lang w:val="zh-CN"/>
        </w:rPr>
      </w:pPr>
      <w:r>
        <w:rPr>
          <w:rFonts w:hAnsi="宋体" w:cs="宋体"/>
          <w:kern w:val="0"/>
          <w:sz w:val="24"/>
          <w:lang w:val="zh-CN"/>
        </w:rPr>
        <w:br w:type="page"/>
      </w:r>
      <w:bookmarkStart w:id="200" w:name="_Toc1575340"/>
      <w:bookmarkStart w:id="201" w:name="_Toc444715740"/>
      <w:bookmarkStart w:id="202" w:name="_Toc20673"/>
      <w:r>
        <w:rPr>
          <w:rFonts w:hint="eastAsia" w:hAnsi="宋体"/>
          <w:b/>
          <w:sz w:val="32"/>
          <w:lang w:val="zh-CN"/>
        </w:rPr>
        <w:t>格式7、财务状况、缴纳税收和社会保障资金证明</w:t>
      </w:r>
      <w:bookmarkEnd w:id="200"/>
    </w:p>
    <w:p w14:paraId="218EE4E3">
      <w:pPr>
        <w:spacing w:line="360" w:lineRule="auto"/>
        <w:rPr>
          <w:rFonts w:ascii="宋体" w:hAnsi="宋体"/>
          <w:lang w:val="zh-CN"/>
        </w:rPr>
      </w:pPr>
    </w:p>
    <w:p w14:paraId="5A5EB9D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507071C4">
      <w:pPr>
        <w:autoSpaceDE w:val="0"/>
        <w:autoSpaceDN w:val="0"/>
        <w:spacing w:line="360" w:lineRule="auto"/>
        <w:rPr>
          <w:rFonts w:ascii="宋体" w:hAnsi="宋体" w:cs="Arial"/>
          <w:sz w:val="24"/>
          <w:lang w:val="zh-CN"/>
        </w:rPr>
      </w:pPr>
    </w:p>
    <w:p w14:paraId="17F7833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10C86F7D">
      <w:pPr>
        <w:pStyle w:val="58"/>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w:t>
      </w:r>
      <w:r>
        <w:rPr>
          <w:rFonts w:hint="eastAsia" w:ascii="宋体" w:hAnsi="宋体" w:cs="宋体"/>
          <w:kern w:val="0"/>
          <w:sz w:val="24"/>
          <w:lang w:val="en-US" w:eastAsia="zh-CN"/>
        </w:rPr>
        <w:t>2022年或2023年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886DAA8">
      <w:pPr>
        <w:pStyle w:val="58"/>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3C51C4ED">
      <w:pPr>
        <w:pStyle w:val="5"/>
        <w:numPr>
          <w:ilvl w:val="0"/>
          <w:numId w:val="0"/>
        </w:numPr>
        <w:ind w:left="709" w:hanging="709"/>
        <w:rPr>
          <w:rFonts w:hAnsi="宋体"/>
          <w:lang w:val="zh-CN"/>
        </w:rPr>
      </w:pPr>
      <w:r>
        <w:rPr>
          <w:rFonts w:hAnsi="宋体"/>
          <w:b/>
          <w:sz w:val="32"/>
          <w:lang w:val="zh-CN"/>
        </w:rPr>
        <w:br w:type="page"/>
      </w:r>
      <w:bookmarkStart w:id="203" w:name="_Toc1575341"/>
      <w:r>
        <w:rPr>
          <w:rFonts w:hint="eastAsia" w:hAnsi="宋体"/>
          <w:b/>
          <w:sz w:val="32"/>
          <w:lang w:val="zh-CN"/>
        </w:rPr>
        <w:t>格式8、具备履行合同所必须的设备和专业技术能力证明</w:t>
      </w:r>
      <w:bookmarkEnd w:id="203"/>
    </w:p>
    <w:p w14:paraId="7E83E176">
      <w:pPr>
        <w:autoSpaceDE w:val="0"/>
        <w:autoSpaceDN w:val="0"/>
        <w:adjustRightInd w:val="0"/>
        <w:spacing w:line="360" w:lineRule="auto"/>
        <w:rPr>
          <w:rFonts w:ascii="宋体" w:hAnsi="宋体" w:cs="宋体"/>
          <w:kern w:val="0"/>
          <w:sz w:val="24"/>
          <w:lang w:val="zh-CN"/>
        </w:rPr>
      </w:pPr>
    </w:p>
    <w:p w14:paraId="79A29C45">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59D31E09">
      <w:pPr>
        <w:autoSpaceDE w:val="0"/>
        <w:autoSpaceDN w:val="0"/>
        <w:adjustRightInd w:val="0"/>
        <w:spacing w:line="360" w:lineRule="auto"/>
        <w:rPr>
          <w:rFonts w:ascii="宋体" w:hAnsi="宋体" w:cs="宋体"/>
          <w:kern w:val="0"/>
          <w:sz w:val="24"/>
          <w:lang w:val="zh-CN"/>
        </w:rPr>
      </w:pPr>
    </w:p>
    <w:p w14:paraId="6FE2132A">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kern w:val="0"/>
          <w:sz w:val="24"/>
          <w:lang w:val="zh-CN"/>
        </w:rPr>
        <w:t>。</w:t>
      </w:r>
    </w:p>
    <w:p w14:paraId="5750008C">
      <w:pPr>
        <w:pStyle w:val="5"/>
        <w:numPr>
          <w:ilvl w:val="0"/>
          <w:numId w:val="0"/>
        </w:numPr>
        <w:ind w:left="709" w:hanging="709"/>
        <w:rPr>
          <w:rFonts w:hAnsi="宋体" w:cs="宋体"/>
          <w:lang w:val="zh-CN"/>
        </w:rPr>
      </w:pPr>
      <w:r>
        <w:rPr>
          <w:rFonts w:hAnsi="宋体" w:cs="宋体"/>
          <w:kern w:val="0"/>
          <w:sz w:val="24"/>
          <w:lang w:val="zh-CN"/>
        </w:rPr>
        <w:br w:type="page"/>
      </w:r>
      <w:bookmarkStart w:id="204" w:name="_Toc1575342"/>
      <w:r>
        <w:rPr>
          <w:rFonts w:hint="eastAsia" w:hAnsi="宋体"/>
          <w:b/>
          <w:sz w:val="32"/>
          <w:lang w:val="zh-CN"/>
        </w:rPr>
        <w:t>格式</w:t>
      </w:r>
      <w:bookmarkEnd w:id="201"/>
      <w:bookmarkEnd w:id="202"/>
      <w:r>
        <w:rPr>
          <w:rFonts w:hint="eastAsia" w:hAnsi="宋体"/>
          <w:b/>
          <w:sz w:val="32"/>
          <w:lang w:val="zh-CN"/>
        </w:rPr>
        <w:t>9、磋商保证金证明</w:t>
      </w:r>
      <w:bookmarkEnd w:id="204"/>
    </w:p>
    <w:p w14:paraId="4DB1682B">
      <w:pPr>
        <w:spacing w:line="360" w:lineRule="auto"/>
        <w:rPr>
          <w:rFonts w:ascii="宋体" w:hAnsi="宋体" w:cs="宋体"/>
          <w:lang w:val="zh-CN"/>
        </w:rPr>
      </w:pPr>
    </w:p>
    <w:p w14:paraId="6241AC7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eastAsia="zh-CN"/>
        </w:rPr>
        <w:t>此项目不要求缴纳磋商保证金。</w:t>
      </w:r>
    </w:p>
    <w:p w14:paraId="4B8A87C3">
      <w:pPr>
        <w:autoSpaceDE w:val="0"/>
        <w:autoSpaceDN w:val="0"/>
        <w:adjustRightInd w:val="0"/>
        <w:spacing w:line="360" w:lineRule="auto"/>
        <w:rPr>
          <w:rFonts w:ascii="宋体" w:hAnsi="宋体" w:cs="宋体"/>
          <w:b/>
          <w:bCs/>
          <w:kern w:val="0"/>
          <w:sz w:val="28"/>
          <w:szCs w:val="28"/>
          <w:lang w:val="zh-CN"/>
        </w:rPr>
      </w:pPr>
      <w:bookmarkStart w:id="205" w:name="_Toc325726048"/>
      <w:bookmarkEnd w:id="205"/>
    </w:p>
    <w:p w14:paraId="16224C73">
      <w:pPr>
        <w:pStyle w:val="5"/>
        <w:numPr>
          <w:ilvl w:val="0"/>
          <w:numId w:val="0"/>
        </w:numPr>
        <w:ind w:left="709" w:hanging="709"/>
        <w:rPr>
          <w:rFonts w:hAnsi="宋体" w:cs="宋体"/>
        </w:rPr>
      </w:pPr>
      <w:r>
        <w:rPr>
          <w:rFonts w:hAnsi="宋体" w:cs="宋体"/>
          <w:kern w:val="0"/>
          <w:sz w:val="24"/>
          <w:lang w:val="zh-CN"/>
        </w:rPr>
        <w:br w:type="page"/>
      </w:r>
      <w:bookmarkStart w:id="206" w:name="_Toc444715741"/>
      <w:bookmarkStart w:id="207" w:name="_Toc428180589"/>
      <w:bookmarkStart w:id="208" w:name="_Toc1575343"/>
      <w:bookmarkStart w:id="209" w:name="_Toc21450"/>
      <w:r>
        <w:rPr>
          <w:rFonts w:hint="eastAsia" w:hAnsi="宋体"/>
          <w:b/>
          <w:sz w:val="32"/>
          <w:lang w:val="zh-CN"/>
        </w:rPr>
        <w:t>格式10、无重大违法记录声明</w:t>
      </w:r>
      <w:bookmarkEnd w:id="206"/>
      <w:bookmarkEnd w:id="207"/>
      <w:bookmarkEnd w:id="208"/>
      <w:bookmarkEnd w:id="209"/>
    </w:p>
    <w:p w14:paraId="4BE9C022">
      <w:pPr>
        <w:autoSpaceDE w:val="0"/>
        <w:autoSpaceDN w:val="0"/>
        <w:adjustRightInd w:val="0"/>
        <w:spacing w:line="360" w:lineRule="auto"/>
        <w:rPr>
          <w:rFonts w:ascii="宋体" w:hAnsi="宋体" w:cs="宋体"/>
          <w:kern w:val="0"/>
          <w:sz w:val="24"/>
          <w:lang w:val="zh-CN"/>
        </w:rPr>
      </w:pPr>
    </w:p>
    <w:p w14:paraId="5E318F0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B48130B">
      <w:pPr>
        <w:autoSpaceDE w:val="0"/>
        <w:autoSpaceDN w:val="0"/>
        <w:adjustRightInd w:val="0"/>
        <w:spacing w:line="360" w:lineRule="auto"/>
        <w:rPr>
          <w:rFonts w:ascii="宋体" w:hAnsi="宋体" w:cs="宋体"/>
          <w:kern w:val="0"/>
          <w:sz w:val="24"/>
          <w:lang w:val="zh-CN"/>
        </w:rPr>
      </w:pPr>
    </w:p>
    <w:p w14:paraId="58AB7E78">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致：宿迁建威工程咨询有限公司</w:t>
      </w:r>
    </w:p>
    <w:p w14:paraId="53E38E85">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79E6C75B">
      <w:pPr>
        <w:spacing w:line="360" w:lineRule="auto"/>
        <w:ind w:firstLine="424" w:firstLineChars="177"/>
        <w:rPr>
          <w:rFonts w:ascii="宋体" w:hAnsi="宋体" w:cs="Arial"/>
          <w:sz w:val="24"/>
        </w:rPr>
      </w:pPr>
    </w:p>
    <w:p w14:paraId="2EF1D6E3">
      <w:pPr>
        <w:spacing w:line="360" w:lineRule="auto"/>
        <w:ind w:firstLine="424" w:firstLineChars="177"/>
        <w:rPr>
          <w:rFonts w:ascii="宋体" w:hAnsi="宋体" w:cs="Arial"/>
          <w:sz w:val="24"/>
        </w:rPr>
      </w:pPr>
    </w:p>
    <w:p w14:paraId="0CF8C800">
      <w:pPr>
        <w:spacing w:line="360" w:lineRule="auto"/>
        <w:ind w:firstLine="662" w:firstLineChars="276"/>
        <w:rPr>
          <w:rFonts w:ascii="宋体" w:hAnsi="宋体" w:cs="Arial"/>
          <w:sz w:val="24"/>
        </w:rPr>
      </w:pPr>
      <w:r>
        <w:rPr>
          <w:rFonts w:ascii="宋体" w:hAnsi="宋体" w:cs="Arial"/>
          <w:sz w:val="24"/>
        </w:rPr>
        <w:t>特此声明。</w:t>
      </w:r>
    </w:p>
    <w:p w14:paraId="76F981EE">
      <w:pPr>
        <w:spacing w:line="360" w:lineRule="auto"/>
        <w:ind w:firstLine="424" w:firstLineChars="177"/>
        <w:rPr>
          <w:rFonts w:ascii="宋体" w:hAnsi="宋体" w:cs="Arial"/>
          <w:sz w:val="24"/>
        </w:rPr>
      </w:pPr>
    </w:p>
    <w:p w14:paraId="72D199DA">
      <w:pPr>
        <w:spacing w:line="360" w:lineRule="auto"/>
        <w:ind w:firstLine="424" w:firstLineChars="177"/>
        <w:rPr>
          <w:rFonts w:ascii="宋体" w:hAnsi="宋体" w:cs="Arial"/>
          <w:sz w:val="24"/>
        </w:rPr>
      </w:pPr>
    </w:p>
    <w:p w14:paraId="03EAF989">
      <w:pPr>
        <w:spacing w:line="360" w:lineRule="auto"/>
        <w:ind w:firstLine="424" w:firstLineChars="177"/>
        <w:rPr>
          <w:rFonts w:ascii="宋体" w:hAnsi="宋体" w:cs="Arial"/>
          <w:sz w:val="24"/>
        </w:rPr>
      </w:pPr>
    </w:p>
    <w:p w14:paraId="64B5E6A1">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1337D604">
      <w:pPr>
        <w:spacing w:line="360" w:lineRule="auto"/>
        <w:ind w:firstLine="424" w:firstLineChars="177"/>
        <w:rPr>
          <w:rFonts w:ascii="宋体" w:hAnsi="宋体" w:cs="Arial"/>
          <w:sz w:val="24"/>
        </w:rPr>
      </w:pPr>
    </w:p>
    <w:p w14:paraId="1F1288B1">
      <w:pPr>
        <w:spacing w:line="360" w:lineRule="auto"/>
        <w:ind w:firstLine="424" w:firstLineChars="177"/>
        <w:rPr>
          <w:rFonts w:ascii="宋体" w:hAnsi="宋体" w:cs="Arial"/>
          <w:sz w:val="24"/>
        </w:rPr>
      </w:pPr>
    </w:p>
    <w:p w14:paraId="7EF83E87">
      <w:pPr>
        <w:spacing w:line="360" w:lineRule="auto"/>
        <w:ind w:firstLine="424" w:firstLineChars="177"/>
        <w:rPr>
          <w:rFonts w:ascii="宋体" w:hAnsi="宋体" w:cs="Arial"/>
          <w:sz w:val="24"/>
        </w:rPr>
      </w:pPr>
    </w:p>
    <w:p w14:paraId="209D5717">
      <w:pPr>
        <w:spacing w:line="360" w:lineRule="auto"/>
        <w:ind w:firstLine="424" w:firstLineChars="177"/>
        <w:rPr>
          <w:rFonts w:ascii="宋体" w:hAnsi="宋体" w:cs="Arial"/>
          <w:sz w:val="24"/>
        </w:rPr>
      </w:pPr>
    </w:p>
    <w:p w14:paraId="25E0F99E">
      <w:pPr>
        <w:spacing w:line="360" w:lineRule="auto"/>
        <w:ind w:firstLine="424" w:firstLineChars="177"/>
        <w:rPr>
          <w:rFonts w:ascii="宋体" w:hAnsi="宋体" w:cs="Arial"/>
          <w:sz w:val="24"/>
        </w:rPr>
      </w:pPr>
    </w:p>
    <w:p w14:paraId="2998B124">
      <w:pPr>
        <w:spacing w:line="360" w:lineRule="auto"/>
        <w:ind w:firstLine="424" w:firstLineChars="177"/>
        <w:rPr>
          <w:rFonts w:ascii="宋体" w:hAnsi="宋体" w:cs="Arial"/>
          <w:sz w:val="24"/>
        </w:rPr>
      </w:pPr>
    </w:p>
    <w:p w14:paraId="4899D1F0">
      <w:pPr>
        <w:spacing w:line="360" w:lineRule="auto"/>
        <w:ind w:firstLine="424" w:firstLineChars="177"/>
        <w:rPr>
          <w:rFonts w:ascii="宋体" w:hAnsi="宋体" w:cs="Arial"/>
          <w:sz w:val="24"/>
        </w:rPr>
      </w:pPr>
    </w:p>
    <w:p w14:paraId="5316F4F3">
      <w:pPr>
        <w:spacing w:line="360" w:lineRule="auto"/>
        <w:ind w:firstLine="424" w:firstLineChars="177"/>
        <w:rPr>
          <w:rFonts w:ascii="宋体" w:hAnsi="宋体" w:cs="Arial"/>
          <w:sz w:val="24"/>
        </w:rPr>
      </w:pPr>
    </w:p>
    <w:p w14:paraId="7EFB053C">
      <w:pPr>
        <w:spacing w:line="360" w:lineRule="auto"/>
        <w:ind w:firstLine="424" w:firstLineChars="177"/>
        <w:rPr>
          <w:rFonts w:ascii="宋体" w:hAnsi="宋体" w:cs="Arial"/>
          <w:sz w:val="24"/>
        </w:rPr>
      </w:pPr>
    </w:p>
    <w:p w14:paraId="05C34B5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4D1F82B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84A1590">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45B84AE2">
      <w:pPr>
        <w:rPr>
          <w:b/>
          <w:lang w:val="zh-CN"/>
        </w:rPr>
      </w:pPr>
      <w:r>
        <w:rPr>
          <w:rFonts w:cs="宋体"/>
          <w:kern w:val="0"/>
          <w:sz w:val="24"/>
          <w:lang w:val="zh-CN"/>
        </w:rPr>
        <w:br w:type="page"/>
      </w:r>
    </w:p>
    <w:p w14:paraId="42BCCD8D">
      <w:pPr>
        <w:pStyle w:val="5"/>
        <w:numPr>
          <w:ilvl w:val="0"/>
          <w:numId w:val="0"/>
        </w:numPr>
        <w:ind w:left="709" w:hanging="709"/>
        <w:rPr>
          <w:rFonts w:hAnsi="宋体"/>
          <w:b/>
        </w:rPr>
      </w:pPr>
      <w:bookmarkStart w:id="210" w:name="_Toc1575344"/>
      <w:r>
        <w:rPr>
          <w:rFonts w:hint="eastAsia" w:hAnsi="宋体"/>
          <w:b/>
        </w:rPr>
        <w:t>三、磋商响应文件封面(下册)</w:t>
      </w:r>
      <w:bookmarkEnd w:id="210"/>
    </w:p>
    <w:p w14:paraId="5BA5725E">
      <w:pPr>
        <w:spacing w:line="360" w:lineRule="auto"/>
        <w:jc w:val="right"/>
        <w:rPr>
          <w:rFonts w:ascii="宋体" w:hAnsi="宋体"/>
          <w:sz w:val="32"/>
        </w:rPr>
      </w:pPr>
    </w:p>
    <w:p w14:paraId="68AF7833">
      <w:pPr>
        <w:pStyle w:val="11"/>
      </w:pPr>
    </w:p>
    <w:p w14:paraId="115B1162">
      <w:pPr>
        <w:spacing w:line="360" w:lineRule="auto"/>
        <w:rPr>
          <w:rFonts w:ascii="宋体" w:hAnsi="宋体"/>
          <w:sz w:val="32"/>
        </w:rPr>
      </w:pPr>
    </w:p>
    <w:p w14:paraId="6C3B29CC">
      <w:pPr>
        <w:spacing w:line="360" w:lineRule="auto"/>
        <w:rPr>
          <w:rFonts w:ascii="宋体" w:hAnsi="宋体"/>
          <w:sz w:val="32"/>
        </w:rPr>
      </w:pPr>
    </w:p>
    <w:p w14:paraId="1F33BB91">
      <w:pPr>
        <w:spacing w:line="360" w:lineRule="auto"/>
        <w:jc w:val="center"/>
        <w:rPr>
          <w:rFonts w:ascii="宋体" w:hAnsi="宋体"/>
          <w:b/>
          <w:sz w:val="96"/>
        </w:rPr>
      </w:pPr>
      <w:r>
        <w:rPr>
          <w:rFonts w:hint="eastAsia" w:ascii="宋体" w:hAnsi="宋体"/>
          <w:b/>
          <w:sz w:val="72"/>
        </w:rPr>
        <w:t>青海省政府采购项目</w:t>
      </w:r>
    </w:p>
    <w:p w14:paraId="17CE6452">
      <w:pPr>
        <w:spacing w:line="360" w:lineRule="auto"/>
        <w:jc w:val="center"/>
        <w:rPr>
          <w:rFonts w:ascii="宋体" w:hAnsi="宋体"/>
          <w:b/>
          <w:sz w:val="48"/>
        </w:rPr>
      </w:pPr>
    </w:p>
    <w:p w14:paraId="5E66FA47">
      <w:pPr>
        <w:spacing w:line="360" w:lineRule="auto"/>
        <w:jc w:val="center"/>
        <w:rPr>
          <w:rFonts w:ascii="宋体" w:hAnsi="宋体"/>
          <w:b/>
          <w:sz w:val="48"/>
        </w:rPr>
      </w:pPr>
    </w:p>
    <w:p w14:paraId="723F4CDE">
      <w:pPr>
        <w:spacing w:line="360" w:lineRule="auto"/>
        <w:jc w:val="center"/>
        <w:rPr>
          <w:rFonts w:ascii="宋体" w:hAnsi="宋体"/>
          <w:b/>
          <w:sz w:val="56"/>
        </w:rPr>
      </w:pPr>
      <w:r>
        <w:rPr>
          <w:rFonts w:hint="eastAsia" w:ascii="宋体" w:hAnsi="宋体"/>
          <w:b/>
          <w:sz w:val="52"/>
        </w:rPr>
        <w:t>磋商响应文件</w:t>
      </w:r>
    </w:p>
    <w:p w14:paraId="34B5A9C2">
      <w:pPr>
        <w:spacing w:line="360" w:lineRule="auto"/>
        <w:jc w:val="center"/>
        <w:rPr>
          <w:rFonts w:ascii="宋体" w:hAnsi="宋体"/>
          <w:b/>
          <w:bCs/>
          <w:sz w:val="32"/>
        </w:rPr>
      </w:pPr>
      <w:r>
        <w:rPr>
          <w:rFonts w:hint="eastAsia" w:ascii="宋体" w:hAnsi="宋体"/>
          <w:b/>
          <w:bCs/>
          <w:sz w:val="32"/>
        </w:rPr>
        <w:t>（下册）</w:t>
      </w:r>
    </w:p>
    <w:p w14:paraId="2804D59F">
      <w:pPr>
        <w:adjustRightInd w:val="0"/>
        <w:spacing w:line="360" w:lineRule="auto"/>
        <w:textAlignment w:val="baseline"/>
        <w:rPr>
          <w:rFonts w:ascii="宋体" w:hAnsi="宋体"/>
          <w:b/>
          <w:bCs/>
          <w:sz w:val="32"/>
        </w:rPr>
      </w:pPr>
    </w:p>
    <w:p w14:paraId="61C43A90">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28BBFE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C2800D1">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6FA6049">
      <w:pPr>
        <w:adjustRightInd w:val="0"/>
        <w:spacing w:line="360" w:lineRule="auto"/>
        <w:textAlignment w:val="baseline"/>
        <w:rPr>
          <w:rFonts w:hint="eastAsia" w:ascii="宋体" w:hAnsi="宋体" w:eastAsia="宋体"/>
          <w:b/>
          <w:bCs/>
          <w:sz w:val="32"/>
          <w:szCs w:val="32"/>
          <w:lang w:val="en-US" w:eastAsia="zh-CN"/>
        </w:rPr>
      </w:pPr>
    </w:p>
    <w:p w14:paraId="5797F2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5DEDD7C">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3F2B2A6F">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70901B36">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42EF48CE">
      <w:pPr>
        <w:pStyle w:val="5"/>
        <w:numPr>
          <w:ilvl w:val="0"/>
          <w:numId w:val="0"/>
        </w:numPr>
        <w:ind w:left="709" w:hanging="709"/>
        <w:rPr>
          <w:rFonts w:hAnsi="宋体"/>
          <w:b/>
          <w:sz w:val="32"/>
          <w:lang w:val="zh-CN"/>
        </w:rPr>
      </w:pPr>
      <w:r>
        <w:rPr>
          <w:rFonts w:hAnsi="宋体"/>
        </w:rPr>
        <w:br w:type="page"/>
      </w:r>
      <w:bookmarkStart w:id="211" w:name="_Toc1575345"/>
      <w:r>
        <w:rPr>
          <w:rFonts w:hint="eastAsia" w:hAnsi="宋体"/>
          <w:b/>
        </w:rPr>
        <w:t>四、</w:t>
      </w:r>
      <w:r>
        <w:rPr>
          <w:rFonts w:hint="eastAsia" w:hAnsi="宋体"/>
          <w:b/>
          <w:sz w:val="32"/>
          <w:lang w:val="zh-CN"/>
        </w:rPr>
        <w:t>磋商响应文件目录（下册）</w:t>
      </w:r>
      <w:bookmarkEnd w:id="211"/>
    </w:p>
    <w:p w14:paraId="360303D6">
      <w:pPr>
        <w:rPr>
          <w:lang w:val="zh-CN"/>
        </w:rPr>
      </w:pPr>
    </w:p>
    <w:p w14:paraId="7A94C4C7">
      <w:pPr>
        <w:rPr>
          <w:lang w:val="zh-CN"/>
        </w:rPr>
      </w:pPr>
    </w:p>
    <w:p w14:paraId="231BD221">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2" w:name="_Hlk503366915"/>
      <w:r>
        <w:rPr>
          <w:rFonts w:hint="eastAsia" w:ascii="宋体" w:hAnsi="宋体" w:cs="宋体"/>
          <w:kern w:val="0"/>
          <w:sz w:val="24"/>
          <w:lang w:val="zh-CN"/>
        </w:rPr>
        <w:t>评分对照表</w:t>
      </w:r>
      <w:bookmarkEnd w:id="212"/>
      <w:r>
        <w:rPr>
          <w:rFonts w:hint="eastAsia" w:ascii="宋体" w:hAnsi="宋体" w:cs="宋体"/>
          <w:kern w:val="0"/>
          <w:sz w:val="24"/>
          <w:lang w:val="zh-CN"/>
        </w:rPr>
        <w:t>………………………………………………………所在页码</w:t>
      </w:r>
    </w:p>
    <w:p w14:paraId="2C088151">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56C58524">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1E9C0DB0">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745FA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5866BE26">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1E0BF79C">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003150E4">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E513E36">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735FE92A">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4FEC01BB">
      <w:pPr>
        <w:pStyle w:val="5"/>
        <w:numPr>
          <w:ilvl w:val="0"/>
          <w:numId w:val="0"/>
        </w:numPr>
        <w:ind w:left="709" w:hanging="709"/>
        <w:rPr>
          <w:rFonts w:hAnsi="宋体"/>
          <w:b/>
          <w:sz w:val="32"/>
          <w:lang w:val="zh-CN"/>
        </w:rPr>
      </w:pPr>
      <w:r>
        <w:rPr>
          <w:rFonts w:hAnsi="宋体"/>
          <w:bCs/>
          <w:sz w:val="24"/>
          <w:szCs w:val="28"/>
        </w:rPr>
        <w:br w:type="page"/>
      </w:r>
      <w:bookmarkStart w:id="213" w:name="_Toc1575346"/>
      <w:r>
        <w:rPr>
          <w:rFonts w:hint="eastAsia" w:hAnsi="宋体"/>
          <w:b/>
          <w:sz w:val="32"/>
          <w:lang w:val="zh-CN"/>
        </w:rPr>
        <w:t>格式11、评分对照表</w:t>
      </w:r>
      <w:bookmarkEnd w:id="213"/>
    </w:p>
    <w:p w14:paraId="538B2DE8">
      <w:pPr>
        <w:spacing w:line="360" w:lineRule="auto"/>
        <w:rPr>
          <w:rFonts w:ascii="宋体" w:hAnsi="宋体"/>
          <w:bCs/>
          <w:sz w:val="24"/>
          <w:szCs w:val="28"/>
        </w:rPr>
      </w:pPr>
    </w:p>
    <w:p w14:paraId="22A9D3FC">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4033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DF2F94F">
            <w:pPr>
              <w:pStyle w:val="2"/>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260BACF3">
            <w:pPr>
              <w:pStyle w:val="2"/>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421A6976">
            <w:pPr>
              <w:pStyle w:val="2"/>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5B9EC0C6">
            <w:pPr>
              <w:pStyle w:val="2"/>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0C51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15687C6">
            <w:pPr>
              <w:pStyle w:val="2"/>
              <w:spacing w:line="360" w:lineRule="auto"/>
              <w:jc w:val="center"/>
              <w:rPr>
                <w:rFonts w:ascii="宋体" w:hAnsi="宋体" w:cs="宋体"/>
              </w:rPr>
            </w:pPr>
          </w:p>
        </w:tc>
        <w:tc>
          <w:tcPr>
            <w:tcW w:w="2514" w:type="dxa"/>
            <w:vAlign w:val="center"/>
          </w:tcPr>
          <w:p w14:paraId="0FF773B0">
            <w:pPr>
              <w:pStyle w:val="2"/>
              <w:spacing w:line="360" w:lineRule="auto"/>
              <w:jc w:val="center"/>
              <w:rPr>
                <w:rFonts w:ascii="宋体" w:hAnsi="宋体" w:cs="宋体"/>
              </w:rPr>
            </w:pPr>
          </w:p>
        </w:tc>
        <w:tc>
          <w:tcPr>
            <w:tcW w:w="2266" w:type="dxa"/>
            <w:vAlign w:val="center"/>
          </w:tcPr>
          <w:p w14:paraId="62A73CD6">
            <w:pPr>
              <w:pStyle w:val="2"/>
              <w:spacing w:line="360" w:lineRule="auto"/>
              <w:jc w:val="center"/>
              <w:rPr>
                <w:rFonts w:ascii="宋体" w:hAnsi="宋体" w:cs="宋体"/>
              </w:rPr>
            </w:pPr>
          </w:p>
        </w:tc>
        <w:tc>
          <w:tcPr>
            <w:tcW w:w="2966" w:type="dxa"/>
            <w:vAlign w:val="center"/>
          </w:tcPr>
          <w:p w14:paraId="01588C85">
            <w:pPr>
              <w:pStyle w:val="2"/>
              <w:spacing w:line="360" w:lineRule="auto"/>
              <w:jc w:val="center"/>
              <w:rPr>
                <w:rFonts w:ascii="宋体" w:hAnsi="宋体" w:cs="宋体"/>
              </w:rPr>
            </w:pPr>
          </w:p>
        </w:tc>
      </w:tr>
      <w:tr w14:paraId="1D31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0F38E4">
            <w:pPr>
              <w:pStyle w:val="2"/>
              <w:spacing w:line="360" w:lineRule="auto"/>
              <w:jc w:val="center"/>
              <w:rPr>
                <w:rFonts w:ascii="宋体" w:hAnsi="宋体" w:cs="宋体"/>
              </w:rPr>
            </w:pPr>
          </w:p>
        </w:tc>
        <w:tc>
          <w:tcPr>
            <w:tcW w:w="2514" w:type="dxa"/>
            <w:vAlign w:val="center"/>
          </w:tcPr>
          <w:p w14:paraId="50B28EC9">
            <w:pPr>
              <w:pStyle w:val="2"/>
              <w:spacing w:line="360" w:lineRule="auto"/>
              <w:jc w:val="center"/>
              <w:rPr>
                <w:rFonts w:ascii="宋体" w:hAnsi="宋体" w:cs="宋体"/>
              </w:rPr>
            </w:pPr>
          </w:p>
        </w:tc>
        <w:tc>
          <w:tcPr>
            <w:tcW w:w="2266" w:type="dxa"/>
            <w:vAlign w:val="center"/>
          </w:tcPr>
          <w:p w14:paraId="4D22B9D9">
            <w:pPr>
              <w:pStyle w:val="2"/>
              <w:spacing w:line="360" w:lineRule="auto"/>
              <w:jc w:val="center"/>
              <w:rPr>
                <w:rFonts w:ascii="宋体" w:hAnsi="宋体" w:cs="宋体"/>
              </w:rPr>
            </w:pPr>
          </w:p>
        </w:tc>
        <w:tc>
          <w:tcPr>
            <w:tcW w:w="2966" w:type="dxa"/>
            <w:vAlign w:val="center"/>
          </w:tcPr>
          <w:p w14:paraId="7BD8CD91">
            <w:pPr>
              <w:pStyle w:val="2"/>
              <w:spacing w:line="360" w:lineRule="auto"/>
              <w:jc w:val="center"/>
              <w:rPr>
                <w:rFonts w:ascii="宋体" w:hAnsi="宋体" w:cs="宋体"/>
              </w:rPr>
            </w:pPr>
          </w:p>
        </w:tc>
      </w:tr>
      <w:tr w14:paraId="324D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F607FBE">
            <w:pPr>
              <w:pStyle w:val="2"/>
              <w:spacing w:line="360" w:lineRule="auto"/>
              <w:jc w:val="center"/>
              <w:rPr>
                <w:rFonts w:ascii="宋体" w:hAnsi="宋体" w:cs="宋体"/>
              </w:rPr>
            </w:pPr>
          </w:p>
        </w:tc>
        <w:tc>
          <w:tcPr>
            <w:tcW w:w="2514" w:type="dxa"/>
            <w:vAlign w:val="center"/>
          </w:tcPr>
          <w:p w14:paraId="1370AD2B">
            <w:pPr>
              <w:pStyle w:val="2"/>
              <w:spacing w:line="360" w:lineRule="auto"/>
              <w:jc w:val="center"/>
              <w:rPr>
                <w:rFonts w:ascii="宋体" w:hAnsi="宋体" w:cs="宋体"/>
              </w:rPr>
            </w:pPr>
          </w:p>
        </w:tc>
        <w:tc>
          <w:tcPr>
            <w:tcW w:w="2266" w:type="dxa"/>
            <w:vAlign w:val="center"/>
          </w:tcPr>
          <w:p w14:paraId="41846BC6">
            <w:pPr>
              <w:pStyle w:val="2"/>
              <w:spacing w:line="360" w:lineRule="auto"/>
              <w:jc w:val="center"/>
              <w:rPr>
                <w:rFonts w:ascii="宋体" w:hAnsi="宋体" w:cs="宋体"/>
              </w:rPr>
            </w:pPr>
          </w:p>
        </w:tc>
        <w:tc>
          <w:tcPr>
            <w:tcW w:w="2966" w:type="dxa"/>
            <w:vAlign w:val="center"/>
          </w:tcPr>
          <w:p w14:paraId="1B21BFC2">
            <w:pPr>
              <w:pStyle w:val="2"/>
              <w:spacing w:line="360" w:lineRule="auto"/>
              <w:jc w:val="center"/>
              <w:rPr>
                <w:rFonts w:ascii="宋体" w:hAnsi="宋体" w:cs="宋体"/>
              </w:rPr>
            </w:pPr>
          </w:p>
        </w:tc>
      </w:tr>
      <w:tr w14:paraId="6D76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8248B77">
            <w:pPr>
              <w:pStyle w:val="2"/>
              <w:spacing w:line="360" w:lineRule="auto"/>
              <w:jc w:val="center"/>
              <w:rPr>
                <w:rFonts w:ascii="宋体" w:hAnsi="宋体" w:cs="宋体"/>
              </w:rPr>
            </w:pPr>
          </w:p>
        </w:tc>
        <w:tc>
          <w:tcPr>
            <w:tcW w:w="2514" w:type="dxa"/>
            <w:vAlign w:val="center"/>
          </w:tcPr>
          <w:p w14:paraId="34B92B1E">
            <w:pPr>
              <w:pStyle w:val="2"/>
              <w:spacing w:line="360" w:lineRule="auto"/>
              <w:jc w:val="center"/>
              <w:rPr>
                <w:rFonts w:ascii="宋体" w:hAnsi="宋体" w:cs="宋体"/>
              </w:rPr>
            </w:pPr>
          </w:p>
        </w:tc>
        <w:tc>
          <w:tcPr>
            <w:tcW w:w="2266" w:type="dxa"/>
            <w:vAlign w:val="center"/>
          </w:tcPr>
          <w:p w14:paraId="15D58F49">
            <w:pPr>
              <w:pStyle w:val="2"/>
              <w:spacing w:line="360" w:lineRule="auto"/>
              <w:jc w:val="center"/>
              <w:rPr>
                <w:rFonts w:ascii="宋体" w:hAnsi="宋体" w:cs="宋体"/>
              </w:rPr>
            </w:pPr>
          </w:p>
        </w:tc>
        <w:tc>
          <w:tcPr>
            <w:tcW w:w="2966" w:type="dxa"/>
            <w:vAlign w:val="center"/>
          </w:tcPr>
          <w:p w14:paraId="1B99CCF8">
            <w:pPr>
              <w:pStyle w:val="2"/>
              <w:spacing w:line="360" w:lineRule="auto"/>
              <w:jc w:val="center"/>
              <w:rPr>
                <w:rFonts w:ascii="宋体" w:hAnsi="宋体" w:cs="宋体"/>
              </w:rPr>
            </w:pPr>
          </w:p>
        </w:tc>
      </w:tr>
      <w:tr w14:paraId="43F3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53C40E9">
            <w:pPr>
              <w:pStyle w:val="2"/>
              <w:spacing w:line="360" w:lineRule="auto"/>
              <w:jc w:val="center"/>
              <w:rPr>
                <w:rFonts w:ascii="宋体" w:hAnsi="宋体" w:cs="宋体"/>
              </w:rPr>
            </w:pPr>
          </w:p>
        </w:tc>
        <w:tc>
          <w:tcPr>
            <w:tcW w:w="2514" w:type="dxa"/>
            <w:vAlign w:val="center"/>
          </w:tcPr>
          <w:p w14:paraId="42C066FA">
            <w:pPr>
              <w:pStyle w:val="2"/>
              <w:spacing w:line="360" w:lineRule="auto"/>
              <w:jc w:val="center"/>
              <w:rPr>
                <w:rFonts w:ascii="宋体" w:hAnsi="宋体" w:cs="宋体"/>
              </w:rPr>
            </w:pPr>
          </w:p>
        </w:tc>
        <w:tc>
          <w:tcPr>
            <w:tcW w:w="2266" w:type="dxa"/>
            <w:vAlign w:val="center"/>
          </w:tcPr>
          <w:p w14:paraId="7677E8B7">
            <w:pPr>
              <w:pStyle w:val="2"/>
              <w:spacing w:line="360" w:lineRule="auto"/>
              <w:jc w:val="center"/>
              <w:rPr>
                <w:rFonts w:ascii="宋体" w:hAnsi="宋体" w:cs="宋体"/>
              </w:rPr>
            </w:pPr>
          </w:p>
        </w:tc>
        <w:tc>
          <w:tcPr>
            <w:tcW w:w="2966" w:type="dxa"/>
            <w:vAlign w:val="center"/>
          </w:tcPr>
          <w:p w14:paraId="34BB7AD4">
            <w:pPr>
              <w:pStyle w:val="2"/>
              <w:spacing w:line="360" w:lineRule="auto"/>
              <w:jc w:val="center"/>
              <w:rPr>
                <w:rFonts w:ascii="宋体" w:hAnsi="宋体" w:cs="宋体"/>
              </w:rPr>
            </w:pPr>
          </w:p>
        </w:tc>
      </w:tr>
      <w:tr w14:paraId="56E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3CBC1C2">
            <w:pPr>
              <w:pStyle w:val="2"/>
              <w:spacing w:line="360" w:lineRule="auto"/>
              <w:jc w:val="center"/>
              <w:rPr>
                <w:rFonts w:ascii="宋体" w:hAnsi="宋体" w:cs="宋体"/>
              </w:rPr>
            </w:pPr>
          </w:p>
        </w:tc>
        <w:tc>
          <w:tcPr>
            <w:tcW w:w="2514" w:type="dxa"/>
            <w:vAlign w:val="center"/>
          </w:tcPr>
          <w:p w14:paraId="080D4E98">
            <w:pPr>
              <w:pStyle w:val="2"/>
              <w:spacing w:line="360" w:lineRule="auto"/>
              <w:jc w:val="center"/>
              <w:rPr>
                <w:rFonts w:ascii="宋体" w:hAnsi="宋体" w:cs="宋体"/>
              </w:rPr>
            </w:pPr>
          </w:p>
        </w:tc>
        <w:tc>
          <w:tcPr>
            <w:tcW w:w="2266" w:type="dxa"/>
            <w:vAlign w:val="center"/>
          </w:tcPr>
          <w:p w14:paraId="2063A32E">
            <w:pPr>
              <w:pStyle w:val="2"/>
              <w:spacing w:line="360" w:lineRule="auto"/>
              <w:jc w:val="center"/>
              <w:rPr>
                <w:rFonts w:ascii="宋体" w:hAnsi="宋体" w:cs="宋体"/>
              </w:rPr>
            </w:pPr>
          </w:p>
        </w:tc>
        <w:tc>
          <w:tcPr>
            <w:tcW w:w="2966" w:type="dxa"/>
            <w:vAlign w:val="center"/>
          </w:tcPr>
          <w:p w14:paraId="3E1EE83A">
            <w:pPr>
              <w:pStyle w:val="2"/>
              <w:spacing w:line="360" w:lineRule="auto"/>
              <w:jc w:val="center"/>
              <w:rPr>
                <w:rFonts w:ascii="宋体" w:hAnsi="宋体" w:cs="宋体"/>
              </w:rPr>
            </w:pPr>
          </w:p>
        </w:tc>
      </w:tr>
    </w:tbl>
    <w:p w14:paraId="287ADC46">
      <w:pPr>
        <w:spacing w:line="360" w:lineRule="auto"/>
        <w:jc w:val="center"/>
        <w:rPr>
          <w:rFonts w:ascii="宋体" w:hAnsi="宋体"/>
          <w:bCs/>
          <w:sz w:val="24"/>
          <w:szCs w:val="28"/>
        </w:rPr>
      </w:pPr>
    </w:p>
    <w:p w14:paraId="43D47337">
      <w:pPr>
        <w:pStyle w:val="5"/>
        <w:numPr>
          <w:ilvl w:val="0"/>
          <w:numId w:val="0"/>
        </w:numPr>
        <w:ind w:left="709" w:hanging="709"/>
        <w:rPr>
          <w:rFonts w:hAnsi="宋体"/>
          <w:lang w:val="zh-CN"/>
        </w:rPr>
      </w:pPr>
      <w:r>
        <w:rPr>
          <w:rFonts w:hAnsi="宋体"/>
          <w:bCs/>
          <w:sz w:val="24"/>
          <w:szCs w:val="28"/>
        </w:rPr>
        <w:br w:type="page"/>
      </w:r>
      <w:bookmarkStart w:id="214" w:name="_Toc1575347"/>
      <w:r>
        <w:rPr>
          <w:rFonts w:hint="eastAsia" w:hAnsi="宋体"/>
          <w:b/>
          <w:sz w:val="32"/>
          <w:lang w:val="zh-CN"/>
        </w:rPr>
        <w:t>格式12、</w:t>
      </w:r>
      <w:bookmarkStart w:id="215" w:name="_Toc487036155"/>
      <w:r>
        <w:rPr>
          <w:rFonts w:hint="eastAsia" w:hAnsi="宋体"/>
          <w:b/>
          <w:sz w:val="32"/>
          <w:szCs w:val="32"/>
        </w:rPr>
        <w:t>竞争性磋商首次报价表</w:t>
      </w:r>
      <w:bookmarkEnd w:id="214"/>
      <w:bookmarkEnd w:id="215"/>
    </w:p>
    <w:p w14:paraId="642FE85A">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083623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70C17F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2CEA70E">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39911266">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tblLayout w:type="fixed"/>
        <w:tblCellMar>
          <w:top w:w="0" w:type="dxa"/>
          <w:left w:w="108" w:type="dxa"/>
          <w:bottom w:w="0" w:type="dxa"/>
          <w:right w:w="108" w:type="dxa"/>
        </w:tblCellMar>
      </w:tblPr>
      <w:tblGrid>
        <w:gridCol w:w="3516"/>
        <w:gridCol w:w="2829"/>
        <w:gridCol w:w="2016"/>
        <w:gridCol w:w="1607"/>
      </w:tblGrid>
      <w:tr w14:paraId="7D32B630">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7E27E">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86687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004701BB">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BFB4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1A1D9AC">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6E5643D9">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075173">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270C971">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A292FBF">
            <w:pPr>
              <w:autoSpaceDE w:val="0"/>
              <w:autoSpaceDN w:val="0"/>
              <w:spacing w:line="360" w:lineRule="auto"/>
              <w:jc w:val="center"/>
              <w:rPr>
                <w:rFonts w:ascii="Arial" w:hAnsi="Arial" w:cs="Arial"/>
                <w:lang w:val="zh-CN"/>
              </w:rPr>
            </w:pPr>
          </w:p>
        </w:tc>
      </w:tr>
      <w:tr w14:paraId="5255E8E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000000" w:fill="FFFFFF"/>
            <w:vAlign w:val="center"/>
          </w:tcPr>
          <w:p w14:paraId="7E11D8DC">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E599E65">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6B7FF251">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CE4921E">
            <w:pPr>
              <w:autoSpaceDE w:val="0"/>
              <w:autoSpaceDN w:val="0"/>
              <w:spacing w:line="360" w:lineRule="auto"/>
              <w:jc w:val="center"/>
              <w:rPr>
                <w:rFonts w:ascii="Arial" w:hAnsi="Arial" w:cs="Arial"/>
                <w:lang w:val="zh-CN"/>
              </w:rPr>
            </w:pPr>
          </w:p>
        </w:tc>
      </w:tr>
      <w:tr w14:paraId="09A84C01">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D2AD592">
            <w:pPr>
              <w:autoSpaceDE w:val="0"/>
              <w:autoSpaceDN w:val="0"/>
              <w:spacing w:line="360" w:lineRule="auto"/>
              <w:rPr>
                <w:rFonts w:ascii="Arial" w:hAnsi="Arial" w:cs="Arial"/>
              </w:rPr>
            </w:pPr>
            <w:r>
              <w:rPr>
                <w:rFonts w:hint="eastAsia" w:ascii="Arial" w:hAnsi="Arial" w:cs="Arial"/>
                <w:bCs/>
                <w:sz w:val="24"/>
              </w:rPr>
              <w:t>优惠承诺及其他：</w:t>
            </w:r>
          </w:p>
        </w:tc>
      </w:tr>
    </w:tbl>
    <w:p w14:paraId="453214A3">
      <w:pPr>
        <w:autoSpaceDE w:val="0"/>
        <w:autoSpaceDN w:val="0"/>
        <w:spacing w:line="360" w:lineRule="auto"/>
        <w:rPr>
          <w:rFonts w:ascii="宋体" w:hAnsi="宋体" w:cs="Arial"/>
          <w:b/>
          <w:bCs/>
          <w:sz w:val="20"/>
          <w:lang w:val="zh-CN"/>
        </w:rPr>
      </w:pPr>
    </w:p>
    <w:p w14:paraId="73F9CAFC">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5A8DC05D">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w:t>
      </w:r>
      <w:r>
        <w:rPr>
          <w:rFonts w:hint="eastAsia" w:ascii="宋体" w:hAnsi="宋体" w:cs="Arial"/>
          <w:b/>
          <w:sz w:val="20"/>
          <w:lang w:val="zh-CN" w:eastAsia="zh-CN"/>
        </w:rPr>
        <w:t>安装费、</w:t>
      </w:r>
      <w:r>
        <w:rPr>
          <w:rFonts w:hint="eastAsia" w:ascii="宋体" w:hAnsi="宋体" w:cs="Arial"/>
          <w:b/>
          <w:sz w:val="20"/>
          <w:lang w:val="zh-CN"/>
        </w:rPr>
        <w:t>验收费、售前、售中、售后服务费、招标代理费、税金及不可预见费等全部费用。</w:t>
      </w:r>
    </w:p>
    <w:p w14:paraId="38CBAFE0">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1C2D0FBA">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37B9B38F">
      <w:pPr>
        <w:pStyle w:val="13"/>
      </w:pPr>
      <w:r>
        <w:rPr>
          <w:rFonts w:hint="eastAsia" w:ascii="宋体" w:hAnsi="宋体" w:cs="Arial"/>
          <w:b/>
        </w:rPr>
        <w:t xml:space="preserve">   </w:t>
      </w:r>
    </w:p>
    <w:p w14:paraId="0DC19976">
      <w:pPr>
        <w:spacing w:line="360" w:lineRule="auto"/>
        <w:ind w:firstLine="388" w:firstLineChars="193"/>
        <w:rPr>
          <w:rFonts w:ascii="宋体" w:hAnsi="宋体" w:cs="宋体"/>
          <w:b/>
          <w:bCs/>
          <w:kern w:val="0"/>
          <w:sz w:val="20"/>
          <w:lang w:val="zh-CN"/>
        </w:rPr>
      </w:pPr>
    </w:p>
    <w:p w14:paraId="1ECAA9F6">
      <w:pPr>
        <w:spacing w:line="360" w:lineRule="auto"/>
        <w:ind w:firstLine="388" w:firstLineChars="193"/>
        <w:rPr>
          <w:rFonts w:ascii="宋体" w:hAnsi="宋体" w:cs="宋体"/>
          <w:b/>
          <w:bCs/>
          <w:kern w:val="0"/>
          <w:sz w:val="20"/>
          <w:lang w:val="zh-CN"/>
        </w:rPr>
      </w:pPr>
    </w:p>
    <w:p w14:paraId="6A4C625F">
      <w:pPr>
        <w:spacing w:line="360" w:lineRule="auto"/>
        <w:ind w:firstLine="388" w:firstLineChars="193"/>
        <w:rPr>
          <w:rFonts w:ascii="宋体" w:hAnsi="宋体" w:cs="宋体"/>
          <w:b/>
          <w:bCs/>
          <w:kern w:val="0"/>
          <w:sz w:val="20"/>
          <w:lang w:val="zh-CN"/>
        </w:rPr>
      </w:pPr>
    </w:p>
    <w:p w14:paraId="56FA1AA0">
      <w:pPr>
        <w:spacing w:line="360" w:lineRule="auto"/>
        <w:ind w:firstLine="388" w:firstLineChars="193"/>
        <w:rPr>
          <w:rFonts w:ascii="宋体" w:hAnsi="宋体" w:cs="宋体"/>
          <w:b/>
          <w:bCs/>
          <w:kern w:val="0"/>
          <w:sz w:val="20"/>
          <w:szCs w:val="22"/>
          <w:lang w:val="zh-CN"/>
        </w:rPr>
      </w:pPr>
    </w:p>
    <w:p w14:paraId="43082CFF">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6027E94">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7000DF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565CE05">
      <w:pPr>
        <w:pStyle w:val="5"/>
        <w:numPr>
          <w:ilvl w:val="0"/>
          <w:numId w:val="0"/>
        </w:numPr>
        <w:ind w:left="709" w:hanging="709"/>
        <w:rPr>
          <w:rFonts w:hAnsi="宋体"/>
          <w:lang w:val="zh-CN"/>
        </w:rPr>
      </w:pPr>
      <w:r>
        <w:rPr>
          <w:rFonts w:hAnsi="宋体"/>
          <w:bCs/>
          <w:sz w:val="24"/>
          <w:szCs w:val="28"/>
        </w:rPr>
        <w:br w:type="page"/>
      </w:r>
      <w:bookmarkStart w:id="216" w:name="_Toc1575348"/>
      <w:r>
        <w:rPr>
          <w:rFonts w:hint="eastAsia" w:hAnsi="宋体"/>
          <w:b/>
          <w:sz w:val="32"/>
          <w:lang w:val="zh-CN"/>
        </w:rPr>
        <w:t>格式13、分项报价表</w:t>
      </w:r>
      <w:bookmarkEnd w:id="216"/>
    </w:p>
    <w:p w14:paraId="49AC687F">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5A21070C">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0C8FD2C">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78538123">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1025F1D">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42923F9A">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024A8FB">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798BC53">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48CCA59">
            <w:pPr>
              <w:jc w:val="center"/>
              <w:rPr>
                <w:rFonts w:ascii="宋体" w:hAnsi="宋体"/>
                <w:sz w:val="24"/>
                <w:lang w:val="zh-CN"/>
              </w:rPr>
            </w:pPr>
            <w:r>
              <w:rPr>
                <w:rFonts w:hint="eastAsia" w:ascii="宋体" w:hAnsi="宋体"/>
                <w:sz w:val="24"/>
                <w:lang w:val="zh-CN"/>
              </w:rPr>
              <w:t>规格</w:t>
            </w:r>
          </w:p>
          <w:p w14:paraId="5CE01C0F">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D6E5A32">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AB8C132">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0879EDF">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49136A3">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72F71DB0">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39541ED1">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75E3F32">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62355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7943F3">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8C822E">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526E1">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75B73C">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29804">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A3E51">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D9EC64B">
            <w:pPr>
              <w:jc w:val="center"/>
              <w:rPr>
                <w:rFonts w:ascii="宋体" w:hAnsi="宋体"/>
                <w:sz w:val="24"/>
                <w:lang w:val="zh-CN"/>
              </w:rPr>
            </w:pPr>
          </w:p>
        </w:tc>
      </w:tr>
      <w:tr w14:paraId="47F2946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7E505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FF51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C2F27">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2073F3">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AEBD43">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BF29E">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9AB49">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E7640C">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B568789">
            <w:pPr>
              <w:jc w:val="center"/>
              <w:rPr>
                <w:rFonts w:ascii="宋体" w:hAnsi="宋体"/>
                <w:sz w:val="24"/>
                <w:lang w:val="zh-CN"/>
              </w:rPr>
            </w:pPr>
          </w:p>
        </w:tc>
      </w:tr>
      <w:tr w14:paraId="75DBAF1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0FC1859">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457E4">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D4E02">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35B79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2055B4">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43FC9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96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8D94E">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F1B69BD">
            <w:pPr>
              <w:jc w:val="center"/>
              <w:rPr>
                <w:rFonts w:ascii="宋体" w:hAnsi="宋体"/>
                <w:sz w:val="24"/>
                <w:lang w:val="zh-CN"/>
              </w:rPr>
            </w:pPr>
          </w:p>
        </w:tc>
      </w:tr>
      <w:tr w14:paraId="61741C7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DA1A918">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F832C">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97DC6">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0A4044">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D1E07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9D6F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CA2D0A">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CFD4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7DC6607">
            <w:pPr>
              <w:jc w:val="center"/>
              <w:rPr>
                <w:rFonts w:ascii="宋体" w:hAnsi="宋体"/>
                <w:sz w:val="24"/>
                <w:lang w:val="zh-CN"/>
              </w:rPr>
            </w:pPr>
          </w:p>
        </w:tc>
      </w:tr>
      <w:tr w14:paraId="2382DD9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D812B39">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7C37D3">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14E07A">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19AE0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E58F6A">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69184">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15E44E">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478C1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529EDA6">
            <w:pPr>
              <w:jc w:val="center"/>
              <w:rPr>
                <w:rFonts w:ascii="宋体" w:hAnsi="宋体"/>
                <w:sz w:val="24"/>
                <w:lang w:val="zh-CN"/>
              </w:rPr>
            </w:pPr>
          </w:p>
        </w:tc>
      </w:tr>
      <w:tr w14:paraId="09F716F1">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3F0C7CF6">
            <w:pPr>
              <w:rPr>
                <w:rFonts w:ascii="宋体" w:hAnsi="宋体"/>
                <w:sz w:val="24"/>
                <w:lang w:val="zh-CN"/>
              </w:rPr>
            </w:pPr>
            <w:r>
              <w:rPr>
                <w:rFonts w:hint="eastAsia" w:ascii="宋体" w:hAnsi="宋体"/>
                <w:sz w:val="24"/>
                <w:lang w:val="zh-CN"/>
              </w:rPr>
              <w:t>优惠承诺及其他：</w:t>
            </w:r>
          </w:p>
          <w:p w14:paraId="34D279FD">
            <w:pPr>
              <w:rPr>
                <w:rFonts w:ascii="宋体" w:hAnsi="宋体"/>
                <w:sz w:val="24"/>
                <w:lang w:val="zh-CN"/>
              </w:rPr>
            </w:pPr>
          </w:p>
        </w:tc>
      </w:tr>
      <w:tr w14:paraId="082DAA64">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0386FD36">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5232C493">
            <w:pPr>
              <w:rPr>
                <w:rFonts w:ascii="宋体" w:hAnsi="宋体"/>
                <w:sz w:val="24"/>
                <w:lang w:val="zh-CN"/>
              </w:rPr>
            </w:pPr>
            <w:r>
              <w:rPr>
                <w:rFonts w:hint="eastAsia" w:ascii="宋体" w:hAnsi="宋体"/>
                <w:sz w:val="24"/>
                <w:lang w:val="zh-CN"/>
              </w:rPr>
              <w:t>小写：</w:t>
            </w:r>
          </w:p>
          <w:p w14:paraId="135C6B93">
            <w:pPr>
              <w:rPr>
                <w:rFonts w:ascii="宋体" w:hAnsi="宋体"/>
                <w:sz w:val="24"/>
                <w:lang w:val="zh-CN"/>
              </w:rPr>
            </w:pPr>
          </w:p>
          <w:p w14:paraId="707445C3">
            <w:pPr>
              <w:rPr>
                <w:rFonts w:ascii="宋体" w:hAnsi="宋体"/>
                <w:sz w:val="24"/>
                <w:lang w:val="zh-CN"/>
              </w:rPr>
            </w:pPr>
            <w:r>
              <w:rPr>
                <w:rFonts w:hint="eastAsia" w:ascii="宋体" w:hAnsi="宋体"/>
                <w:sz w:val="24"/>
                <w:lang w:val="zh-CN"/>
              </w:rPr>
              <w:t>大写：</w:t>
            </w:r>
          </w:p>
        </w:tc>
      </w:tr>
    </w:tbl>
    <w:p w14:paraId="6EFCD54B">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151DB58">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21B6517C">
      <w:pPr>
        <w:spacing w:line="360" w:lineRule="auto"/>
        <w:rPr>
          <w:rFonts w:ascii="宋体" w:hAnsi="宋体"/>
          <w:lang w:val="zh-CN"/>
        </w:rPr>
      </w:pPr>
    </w:p>
    <w:p w14:paraId="2A9847FC">
      <w:pPr>
        <w:spacing w:line="360" w:lineRule="auto"/>
        <w:rPr>
          <w:rFonts w:ascii="宋体" w:hAnsi="宋体"/>
          <w:lang w:val="zh-CN"/>
        </w:rPr>
      </w:pPr>
    </w:p>
    <w:p w14:paraId="27D60275">
      <w:pPr>
        <w:spacing w:line="360" w:lineRule="auto"/>
        <w:rPr>
          <w:rFonts w:ascii="宋体" w:hAnsi="宋体"/>
          <w:lang w:val="zh-CN"/>
        </w:rPr>
      </w:pPr>
    </w:p>
    <w:p w14:paraId="60F5837D">
      <w:pPr>
        <w:spacing w:line="360" w:lineRule="auto"/>
        <w:rPr>
          <w:rFonts w:ascii="宋体" w:hAnsi="宋体"/>
          <w:lang w:val="zh-CN"/>
        </w:rPr>
      </w:pPr>
    </w:p>
    <w:p w14:paraId="42E4B67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1088BB5D">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9E0A2A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4CA6560">
      <w:pPr>
        <w:pStyle w:val="5"/>
        <w:numPr>
          <w:ilvl w:val="0"/>
          <w:numId w:val="0"/>
        </w:numPr>
        <w:ind w:left="709" w:hanging="709"/>
        <w:rPr>
          <w:rFonts w:hAnsi="宋体" w:cs="宋体"/>
        </w:rPr>
      </w:pPr>
      <w:r>
        <w:rPr>
          <w:rFonts w:hAnsi="宋体"/>
          <w:bCs/>
          <w:sz w:val="24"/>
          <w:szCs w:val="28"/>
        </w:rPr>
        <w:br w:type="page"/>
      </w:r>
      <w:bookmarkStart w:id="217" w:name="_Toc1575349"/>
      <w:r>
        <w:rPr>
          <w:rFonts w:hint="eastAsia" w:hAnsi="宋体"/>
          <w:b/>
          <w:sz w:val="32"/>
          <w:lang w:val="zh-CN"/>
        </w:rPr>
        <w:t>格式14、技术规格响应表</w:t>
      </w:r>
      <w:bookmarkEnd w:id="217"/>
    </w:p>
    <w:p w14:paraId="0FAAD6C6">
      <w:pPr>
        <w:autoSpaceDE w:val="0"/>
        <w:autoSpaceDN w:val="0"/>
        <w:adjustRightInd w:val="0"/>
        <w:spacing w:line="360" w:lineRule="auto"/>
        <w:jc w:val="center"/>
        <w:rPr>
          <w:rFonts w:ascii="宋体" w:hAnsi="宋体" w:cs="宋体"/>
          <w:b/>
          <w:bCs/>
          <w:kern w:val="0"/>
          <w:sz w:val="30"/>
          <w:szCs w:val="30"/>
          <w:lang w:val="zh-CN"/>
        </w:rPr>
      </w:pPr>
      <w:bookmarkStart w:id="218" w:name="_Toc25742"/>
      <w:bookmarkStart w:id="219" w:name="_Toc444715742"/>
      <w:bookmarkStart w:id="220" w:name="_Toc20510"/>
      <w:r>
        <w:rPr>
          <w:rFonts w:hint="eastAsia" w:ascii="宋体" w:hAnsi="宋体" w:cs="宋体"/>
          <w:b/>
          <w:bCs/>
          <w:kern w:val="0"/>
          <w:sz w:val="30"/>
          <w:szCs w:val="30"/>
          <w:lang w:val="zh-CN"/>
        </w:rPr>
        <w:t>技术规格响应表</w:t>
      </w:r>
    </w:p>
    <w:p w14:paraId="3C6B39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9F6383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2B71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26121742">
            <w:pPr>
              <w:spacing w:line="360" w:lineRule="auto"/>
              <w:jc w:val="center"/>
              <w:rPr>
                <w:rFonts w:ascii="宋体" w:hAnsi="宋体"/>
              </w:rPr>
            </w:pPr>
            <w:r>
              <w:rPr>
                <w:rFonts w:hint="eastAsia" w:ascii="宋体" w:hAnsi="宋体"/>
              </w:rPr>
              <w:t>序号</w:t>
            </w:r>
          </w:p>
        </w:tc>
        <w:tc>
          <w:tcPr>
            <w:tcW w:w="4672" w:type="dxa"/>
            <w:gridSpan w:val="3"/>
            <w:vAlign w:val="center"/>
          </w:tcPr>
          <w:p w14:paraId="46A395DD">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1123BBF">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11BF2731">
            <w:pPr>
              <w:spacing w:line="360" w:lineRule="auto"/>
              <w:jc w:val="center"/>
              <w:rPr>
                <w:rFonts w:ascii="宋体" w:hAnsi="宋体"/>
              </w:rPr>
            </w:pPr>
            <w:r>
              <w:rPr>
                <w:rFonts w:hint="eastAsia" w:ascii="宋体" w:hAnsi="宋体"/>
              </w:rPr>
              <w:t>偏离</w:t>
            </w:r>
          </w:p>
        </w:tc>
      </w:tr>
      <w:tr w14:paraId="18B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725C7F69">
            <w:pPr>
              <w:spacing w:line="360" w:lineRule="auto"/>
              <w:jc w:val="center"/>
              <w:rPr>
                <w:rFonts w:ascii="宋体" w:hAnsi="宋体"/>
              </w:rPr>
            </w:pPr>
          </w:p>
        </w:tc>
        <w:tc>
          <w:tcPr>
            <w:tcW w:w="1095" w:type="dxa"/>
            <w:vAlign w:val="center"/>
          </w:tcPr>
          <w:p w14:paraId="1AD53303">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02F99EF7">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12DE3F3B">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5534BB10">
            <w:pPr>
              <w:spacing w:line="360" w:lineRule="auto"/>
              <w:jc w:val="center"/>
              <w:rPr>
                <w:rFonts w:ascii="宋体" w:hAnsi="宋体"/>
              </w:rPr>
            </w:pPr>
            <w:r>
              <w:rPr>
                <w:rFonts w:hint="eastAsia" w:ascii="宋体" w:hAnsi="宋体"/>
              </w:rPr>
              <w:t>名称</w:t>
            </w:r>
          </w:p>
        </w:tc>
        <w:tc>
          <w:tcPr>
            <w:tcW w:w="2135" w:type="dxa"/>
            <w:vAlign w:val="center"/>
          </w:tcPr>
          <w:p w14:paraId="29CC6675">
            <w:pPr>
              <w:spacing w:line="360" w:lineRule="auto"/>
              <w:jc w:val="center"/>
              <w:rPr>
                <w:rFonts w:ascii="宋体" w:hAnsi="宋体"/>
              </w:rPr>
            </w:pPr>
            <w:r>
              <w:rPr>
                <w:rFonts w:hint="eastAsia" w:ascii="宋体" w:hAnsi="宋体"/>
              </w:rPr>
              <w:t>技术参数及配置</w:t>
            </w:r>
          </w:p>
        </w:tc>
        <w:tc>
          <w:tcPr>
            <w:tcW w:w="851" w:type="dxa"/>
            <w:vAlign w:val="center"/>
          </w:tcPr>
          <w:p w14:paraId="3F62BD07">
            <w:pPr>
              <w:spacing w:line="360" w:lineRule="auto"/>
              <w:jc w:val="center"/>
              <w:rPr>
                <w:rFonts w:ascii="宋体" w:hAnsi="宋体"/>
              </w:rPr>
            </w:pPr>
            <w:r>
              <w:rPr>
                <w:rFonts w:hint="eastAsia" w:ascii="宋体" w:hAnsi="宋体"/>
              </w:rPr>
              <w:t>数量</w:t>
            </w:r>
          </w:p>
        </w:tc>
        <w:tc>
          <w:tcPr>
            <w:tcW w:w="709" w:type="dxa"/>
            <w:vMerge w:val="continue"/>
            <w:vAlign w:val="center"/>
          </w:tcPr>
          <w:p w14:paraId="3BF92ACF">
            <w:pPr>
              <w:spacing w:line="360" w:lineRule="auto"/>
              <w:jc w:val="center"/>
              <w:rPr>
                <w:rFonts w:ascii="宋体" w:hAnsi="宋体"/>
              </w:rPr>
            </w:pPr>
          </w:p>
        </w:tc>
      </w:tr>
      <w:tr w14:paraId="466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4126817F">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46BD6183">
            <w:pPr>
              <w:tabs>
                <w:tab w:val="left" w:pos="3327"/>
              </w:tabs>
              <w:spacing w:line="360" w:lineRule="auto"/>
              <w:rPr>
                <w:rFonts w:ascii="宋体" w:hAnsi="宋体"/>
              </w:rPr>
            </w:pPr>
          </w:p>
        </w:tc>
        <w:tc>
          <w:tcPr>
            <w:tcW w:w="2666" w:type="dxa"/>
            <w:vAlign w:val="center"/>
          </w:tcPr>
          <w:p w14:paraId="79C7A3DF">
            <w:pPr>
              <w:tabs>
                <w:tab w:val="left" w:pos="3327"/>
              </w:tabs>
              <w:spacing w:line="360" w:lineRule="auto"/>
              <w:rPr>
                <w:rFonts w:ascii="宋体" w:hAnsi="宋体"/>
              </w:rPr>
            </w:pPr>
          </w:p>
        </w:tc>
        <w:tc>
          <w:tcPr>
            <w:tcW w:w="911" w:type="dxa"/>
            <w:vAlign w:val="center"/>
          </w:tcPr>
          <w:p w14:paraId="005EBB18">
            <w:pPr>
              <w:tabs>
                <w:tab w:val="left" w:pos="3327"/>
              </w:tabs>
              <w:spacing w:line="360" w:lineRule="auto"/>
              <w:rPr>
                <w:rFonts w:ascii="宋体" w:hAnsi="宋体"/>
              </w:rPr>
            </w:pPr>
          </w:p>
        </w:tc>
        <w:tc>
          <w:tcPr>
            <w:tcW w:w="1131" w:type="dxa"/>
            <w:vAlign w:val="center"/>
          </w:tcPr>
          <w:p w14:paraId="4F214F23">
            <w:pPr>
              <w:tabs>
                <w:tab w:val="left" w:pos="3327"/>
              </w:tabs>
              <w:spacing w:line="360" w:lineRule="auto"/>
              <w:rPr>
                <w:rFonts w:ascii="宋体" w:hAnsi="宋体"/>
              </w:rPr>
            </w:pPr>
          </w:p>
        </w:tc>
        <w:tc>
          <w:tcPr>
            <w:tcW w:w="2135" w:type="dxa"/>
            <w:vAlign w:val="center"/>
          </w:tcPr>
          <w:p w14:paraId="0761E447">
            <w:pPr>
              <w:tabs>
                <w:tab w:val="left" w:pos="3327"/>
              </w:tabs>
              <w:spacing w:line="360" w:lineRule="auto"/>
              <w:rPr>
                <w:rFonts w:ascii="宋体" w:hAnsi="宋体"/>
              </w:rPr>
            </w:pPr>
          </w:p>
        </w:tc>
        <w:tc>
          <w:tcPr>
            <w:tcW w:w="851" w:type="dxa"/>
            <w:vAlign w:val="center"/>
          </w:tcPr>
          <w:p w14:paraId="240F0ABF">
            <w:pPr>
              <w:tabs>
                <w:tab w:val="left" w:pos="3327"/>
              </w:tabs>
              <w:spacing w:line="360" w:lineRule="auto"/>
              <w:rPr>
                <w:rFonts w:ascii="宋体" w:hAnsi="宋体"/>
              </w:rPr>
            </w:pPr>
          </w:p>
        </w:tc>
        <w:tc>
          <w:tcPr>
            <w:tcW w:w="709" w:type="dxa"/>
            <w:vAlign w:val="center"/>
          </w:tcPr>
          <w:p w14:paraId="3AB8EFE0">
            <w:pPr>
              <w:spacing w:line="360" w:lineRule="auto"/>
              <w:jc w:val="center"/>
              <w:rPr>
                <w:rFonts w:ascii="宋体" w:hAnsi="宋体"/>
              </w:rPr>
            </w:pPr>
          </w:p>
        </w:tc>
      </w:tr>
      <w:tr w14:paraId="456E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401E307E">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01062715">
            <w:pPr>
              <w:tabs>
                <w:tab w:val="left" w:pos="3327"/>
              </w:tabs>
              <w:spacing w:line="360" w:lineRule="auto"/>
              <w:rPr>
                <w:rFonts w:ascii="宋体" w:hAnsi="宋体"/>
              </w:rPr>
            </w:pPr>
          </w:p>
        </w:tc>
        <w:tc>
          <w:tcPr>
            <w:tcW w:w="2666" w:type="dxa"/>
            <w:vAlign w:val="center"/>
          </w:tcPr>
          <w:p w14:paraId="44F49D14">
            <w:pPr>
              <w:tabs>
                <w:tab w:val="left" w:pos="3327"/>
              </w:tabs>
              <w:spacing w:line="360" w:lineRule="auto"/>
              <w:rPr>
                <w:rFonts w:ascii="宋体" w:hAnsi="宋体"/>
              </w:rPr>
            </w:pPr>
          </w:p>
        </w:tc>
        <w:tc>
          <w:tcPr>
            <w:tcW w:w="911" w:type="dxa"/>
            <w:vAlign w:val="center"/>
          </w:tcPr>
          <w:p w14:paraId="3370F8B0">
            <w:pPr>
              <w:tabs>
                <w:tab w:val="left" w:pos="3327"/>
              </w:tabs>
              <w:spacing w:line="360" w:lineRule="auto"/>
              <w:rPr>
                <w:rFonts w:ascii="宋体" w:hAnsi="宋体"/>
              </w:rPr>
            </w:pPr>
          </w:p>
        </w:tc>
        <w:tc>
          <w:tcPr>
            <w:tcW w:w="1131" w:type="dxa"/>
            <w:vAlign w:val="center"/>
          </w:tcPr>
          <w:p w14:paraId="40B6B86B">
            <w:pPr>
              <w:tabs>
                <w:tab w:val="left" w:pos="3327"/>
              </w:tabs>
              <w:spacing w:line="360" w:lineRule="auto"/>
              <w:rPr>
                <w:rFonts w:ascii="宋体" w:hAnsi="宋体"/>
              </w:rPr>
            </w:pPr>
          </w:p>
        </w:tc>
        <w:tc>
          <w:tcPr>
            <w:tcW w:w="2135" w:type="dxa"/>
            <w:vAlign w:val="center"/>
          </w:tcPr>
          <w:p w14:paraId="07D38AA4">
            <w:pPr>
              <w:tabs>
                <w:tab w:val="left" w:pos="3327"/>
              </w:tabs>
              <w:spacing w:line="360" w:lineRule="auto"/>
              <w:rPr>
                <w:rFonts w:ascii="宋体" w:hAnsi="宋体"/>
              </w:rPr>
            </w:pPr>
          </w:p>
        </w:tc>
        <w:tc>
          <w:tcPr>
            <w:tcW w:w="851" w:type="dxa"/>
            <w:vAlign w:val="center"/>
          </w:tcPr>
          <w:p w14:paraId="7282A5EF">
            <w:pPr>
              <w:tabs>
                <w:tab w:val="left" w:pos="3327"/>
              </w:tabs>
              <w:spacing w:line="360" w:lineRule="auto"/>
              <w:rPr>
                <w:rFonts w:ascii="宋体" w:hAnsi="宋体"/>
              </w:rPr>
            </w:pPr>
          </w:p>
        </w:tc>
        <w:tc>
          <w:tcPr>
            <w:tcW w:w="709" w:type="dxa"/>
            <w:vAlign w:val="center"/>
          </w:tcPr>
          <w:p w14:paraId="737FA05A">
            <w:pPr>
              <w:spacing w:line="360" w:lineRule="auto"/>
              <w:jc w:val="center"/>
              <w:rPr>
                <w:rFonts w:ascii="宋体" w:hAnsi="宋体"/>
              </w:rPr>
            </w:pPr>
          </w:p>
        </w:tc>
      </w:tr>
      <w:tr w14:paraId="400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1D36B832">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5EE3F7EA">
            <w:pPr>
              <w:tabs>
                <w:tab w:val="left" w:pos="3327"/>
              </w:tabs>
              <w:spacing w:line="360" w:lineRule="auto"/>
              <w:rPr>
                <w:rFonts w:ascii="宋体" w:hAnsi="宋体"/>
              </w:rPr>
            </w:pPr>
          </w:p>
        </w:tc>
        <w:tc>
          <w:tcPr>
            <w:tcW w:w="2666" w:type="dxa"/>
            <w:vAlign w:val="center"/>
          </w:tcPr>
          <w:p w14:paraId="3CFFA373">
            <w:pPr>
              <w:tabs>
                <w:tab w:val="left" w:pos="3327"/>
              </w:tabs>
              <w:spacing w:line="360" w:lineRule="auto"/>
              <w:rPr>
                <w:rFonts w:ascii="宋体" w:hAnsi="宋体"/>
              </w:rPr>
            </w:pPr>
          </w:p>
        </w:tc>
        <w:tc>
          <w:tcPr>
            <w:tcW w:w="911" w:type="dxa"/>
            <w:vAlign w:val="center"/>
          </w:tcPr>
          <w:p w14:paraId="41413833">
            <w:pPr>
              <w:tabs>
                <w:tab w:val="left" w:pos="3327"/>
              </w:tabs>
              <w:spacing w:line="360" w:lineRule="auto"/>
              <w:rPr>
                <w:rFonts w:ascii="宋体" w:hAnsi="宋体"/>
              </w:rPr>
            </w:pPr>
          </w:p>
        </w:tc>
        <w:tc>
          <w:tcPr>
            <w:tcW w:w="1131" w:type="dxa"/>
            <w:vAlign w:val="center"/>
          </w:tcPr>
          <w:p w14:paraId="35AB1095">
            <w:pPr>
              <w:tabs>
                <w:tab w:val="left" w:pos="3327"/>
              </w:tabs>
              <w:spacing w:line="360" w:lineRule="auto"/>
              <w:rPr>
                <w:rFonts w:ascii="宋体" w:hAnsi="宋体"/>
              </w:rPr>
            </w:pPr>
          </w:p>
        </w:tc>
        <w:tc>
          <w:tcPr>
            <w:tcW w:w="2135" w:type="dxa"/>
            <w:vAlign w:val="center"/>
          </w:tcPr>
          <w:p w14:paraId="60B3C6CA">
            <w:pPr>
              <w:tabs>
                <w:tab w:val="left" w:pos="3327"/>
              </w:tabs>
              <w:spacing w:line="360" w:lineRule="auto"/>
              <w:rPr>
                <w:rFonts w:ascii="宋体" w:hAnsi="宋体"/>
              </w:rPr>
            </w:pPr>
          </w:p>
        </w:tc>
        <w:tc>
          <w:tcPr>
            <w:tcW w:w="851" w:type="dxa"/>
            <w:vAlign w:val="center"/>
          </w:tcPr>
          <w:p w14:paraId="785E99B7">
            <w:pPr>
              <w:tabs>
                <w:tab w:val="left" w:pos="3327"/>
              </w:tabs>
              <w:spacing w:line="360" w:lineRule="auto"/>
              <w:rPr>
                <w:rFonts w:ascii="宋体" w:hAnsi="宋体"/>
              </w:rPr>
            </w:pPr>
          </w:p>
        </w:tc>
        <w:tc>
          <w:tcPr>
            <w:tcW w:w="709" w:type="dxa"/>
            <w:vAlign w:val="center"/>
          </w:tcPr>
          <w:p w14:paraId="17A8C019">
            <w:pPr>
              <w:spacing w:line="360" w:lineRule="auto"/>
              <w:jc w:val="center"/>
              <w:rPr>
                <w:rFonts w:ascii="宋体" w:hAnsi="宋体"/>
              </w:rPr>
            </w:pPr>
          </w:p>
        </w:tc>
      </w:tr>
      <w:tr w14:paraId="5C91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010B0F9">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853EDE">
            <w:pPr>
              <w:tabs>
                <w:tab w:val="left" w:pos="3327"/>
              </w:tabs>
              <w:spacing w:line="360" w:lineRule="auto"/>
              <w:rPr>
                <w:rFonts w:ascii="宋体" w:hAnsi="宋体"/>
              </w:rPr>
            </w:pPr>
          </w:p>
        </w:tc>
        <w:tc>
          <w:tcPr>
            <w:tcW w:w="2666" w:type="dxa"/>
            <w:vAlign w:val="center"/>
          </w:tcPr>
          <w:p w14:paraId="26F32BF9">
            <w:pPr>
              <w:tabs>
                <w:tab w:val="left" w:pos="3327"/>
              </w:tabs>
              <w:spacing w:line="360" w:lineRule="auto"/>
              <w:rPr>
                <w:rFonts w:ascii="宋体" w:hAnsi="宋体"/>
              </w:rPr>
            </w:pPr>
          </w:p>
        </w:tc>
        <w:tc>
          <w:tcPr>
            <w:tcW w:w="911" w:type="dxa"/>
            <w:vAlign w:val="center"/>
          </w:tcPr>
          <w:p w14:paraId="71C7A232">
            <w:pPr>
              <w:tabs>
                <w:tab w:val="left" w:pos="3327"/>
              </w:tabs>
              <w:spacing w:line="360" w:lineRule="auto"/>
              <w:rPr>
                <w:rFonts w:ascii="宋体" w:hAnsi="宋体"/>
              </w:rPr>
            </w:pPr>
          </w:p>
        </w:tc>
        <w:tc>
          <w:tcPr>
            <w:tcW w:w="1131" w:type="dxa"/>
            <w:vAlign w:val="center"/>
          </w:tcPr>
          <w:p w14:paraId="04E23519">
            <w:pPr>
              <w:tabs>
                <w:tab w:val="left" w:pos="3327"/>
              </w:tabs>
              <w:spacing w:line="360" w:lineRule="auto"/>
              <w:rPr>
                <w:rFonts w:ascii="宋体" w:hAnsi="宋体"/>
              </w:rPr>
            </w:pPr>
          </w:p>
        </w:tc>
        <w:tc>
          <w:tcPr>
            <w:tcW w:w="2135" w:type="dxa"/>
            <w:vAlign w:val="center"/>
          </w:tcPr>
          <w:p w14:paraId="3F44E137">
            <w:pPr>
              <w:tabs>
                <w:tab w:val="left" w:pos="3327"/>
              </w:tabs>
              <w:spacing w:line="360" w:lineRule="auto"/>
              <w:rPr>
                <w:rFonts w:ascii="宋体" w:hAnsi="宋体"/>
              </w:rPr>
            </w:pPr>
          </w:p>
        </w:tc>
        <w:tc>
          <w:tcPr>
            <w:tcW w:w="851" w:type="dxa"/>
            <w:vAlign w:val="center"/>
          </w:tcPr>
          <w:p w14:paraId="7B196A3D">
            <w:pPr>
              <w:tabs>
                <w:tab w:val="left" w:pos="3327"/>
              </w:tabs>
              <w:spacing w:line="360" w:lineRule="auto"/>
              <w:rPr>
                <w:rFonts w:ascii="宋体" w:hAnsi="宋体"/>
              </w:rPr>
            </w:pPr>
          </w:p>
        </w:tc>
        <w:tc>
          <w:tcPr>
            <w:tcW w:w="709" w:type="dxa"/>
            <w:vAlign w:val="center"/>
          </w:tcPr>
          <w:p w14:paraId="5F817D6C">
            <w:pPr>
              <w:spacing w:line="360" w:lineRule="auto"/>
              <w:jc w:val="center"/>
              <w:rPr>
                <w:rFonts w:ascii="宋体" w:hAnsi="宋体"/>
              </w:rPr>
            </w:pPr>
          </w:p>
        </w:tc>
      </w:tr>
      <w:tr w14:paraId="2AD8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3C1E3F81">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29AAB28D">
            <w:pPr>
              <w:tabs>
                <w:tab w:val="left" w:pos="3327"/>
              </w:tabs>
              <w:spacing w:line="360" w:lineRule="auto"/>
              <w:rPr>
                <w:rFonts w:ascii="宋体" w:hAnsi="宋体"/>
              </w:rPr>
            </w:pPr>
          </w:p>
        </w:tc>
        <w:tc>
          <w:tcPr>
            <w:tcW w:w="2666" w:type="dxa"/>
            <w:vAlign w:val="center"/>
          </w:tcPr>
          <w:p w14:paraId="762092BD">
            <w:pPr>
              <w:tabs>
                <w:tab w:val="left" w:pos="3327"/>
              </w:tabs>
              <w:spacing w:line="360" w:lineRule="auto"/>
              <w:rPr>
                <w:rFonts w:ascii="宋体" w:hAnsi="宋体"/>
              </w:rPr>
            </w:pPr>
          </w:p>
        </w:tc>
        <w:tc>
          <w:tcPr>
            <w:tcW w:w="911" w:type="dxa"/>
            <w:vAlign w:val="center"/>
          </w:tcPr>
          <w:p w14:paraId="01923998">
            <w:pPr>
              <w:tabs>
                <w:tab w:val="left" w:pos="3327"/>
              </w:tabs>
              <w:spacing w:line="360" w:lineRule="auto"/>
              <w:rPr>
                <w:rFonts w:ascii="宋体" w:hAnsi="宋体"/>
              </w:rPr>
            </w:pPr>
          </w:p>
        </w:tc>
        <w:tc>
          <w:tcPr>
            <w:tcW w:w="1131" w:type="dxa"/>
            <w:vAlign w:val="center"/>
          </w:tcPr>
          <w:p w14:paraId="45E6755D">
            <w:pPr>
              <w:tabs>
                <w:tab w:val="left" w:pos="3327"/>
              </w:tabs>
              <w:spacing w:line="360" w:lineRule="auto"/>
              <w:rPr>
                <w:rFonts w:ascii="宋体" w:hAnsi="宋体"/>
              </w:rPr>
            </w:pPr>
          </w:p>
        </w:tc>
        <w:tc>
          <w:tcPr>
            <w:tcW w:w="2135" w:type="dxa"/>
            <w:vAlign w:val="center"/>
          </w:tcPr>
          <w:p w14:paraId="7A9EEC51">
            <w:pPr>
              <w:tabs>
                <w:tab w:val="left" w:pos="3327"/>
              </w:tabs>
              <w:spacing w:line="360" w:lineRule="auto"/>
              <w:rPr>
                <w:rFonts w:ascii="宋体" w:hAnsi="宋体"/>
              </w:rPr>
            </w:pPr>
          </w:p>
        </w:tc>
        <w:tc>
          <w:tcPr>
            <w:tcW w:w="851" w:type="dxa"/>
            <w:vAlign w:val="center"/>
          </w:tcPr>
          <w:p w14:paraId="417908FE">
            <w:pPr>
              <w:tabs>
                <w:tab w:val="left" w:pos="3327"/>
              </w:tabs>
              <w:spacing w:line="360" w:lineRule="auto"/>
              <w:rPr>
                <w:rFonts w:ascii="宋体" w:hAnsi="宋体"/>
              </w:rPr>
            </w:pPr>
          </w:p>
        </w:tc>
        <w:tc>
          <w:tcPr>
            <w:tcW w:w="709" w:type="dxa"/>
            <w:vAlign w:val="center"/>
          </w:tcPr>
          <w:p w14:paraId="7F5B8C11">
            <w:pPr>
              <w:spacing w:line="360" w:lineRule="auto"/>
              <w:jc w:val="center"/>
              <w:rPr>
                <w:rFonts w:ascii="宋体" w:hAnsi="宋体"/>
              </w:rPr>
            </w:pPr>
          </w:p>
        </w:tc>
      </w:tr>
    </w:tbl>
    <w:p w14:paraId="4D7DE011">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1F322E9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75DDC45E">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2FEC931">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69A88947">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5295D75B">
      <w:pPr>
        <w:autoSpaceDE w:val="0"/>
        <w:autoSpaceDN w:val="0"/>
        <w:adjustRightInd w:val="0"/>
        <w:spacing w:line="360" w:lineRule="auto"/>
        <w:rPr>
          <w:rFonts w:ascii="宋体" w:hAnsi="宋体" w:cs="宋体"/>
          <w:b/>
          <w:bCs/>
          <w:kern w:val="0"/>
          <w:sz w:val="24"/>
          <w:lang w:val="zh-CN"/>
        </w:rPr>
      </w:pPr>
    </w:p>
    <w:p w14:paraId="368B7733">
      <w:pPr>
        <w:tabs>
          <w:tab w:val="left" w:pos="168"/>
        </w:tabs>
        <w:adjustRightInd w:val="0"/>
        <w:spacing w:line="360" w:lineRule="auto"/>
        <w:textAlignment w:val="baseline"/>
        <w:rPr>
          <w:rFonts w:ascii="宋体" w:hAnsi="宋体"/>
          <w:bCs/>
          <w:sz w:val="28"/>
          <w:szCs w:val="28"/>
        </w:rPr>
      </w:pPr>
    </w:p>
    <w:p w14:paraId="7B042FDF">
      <w:pPr>
        <w:tabs>
          <w:tab w:val="left" w:pos="168"/>
        </w:tabs>
        <w:adjustRightInd w:val="0"/>
        <w:spacing w:line="360" w:lineRule="auto"/>
        <w:textAlignment w:val="baseline"/>
        <w:rPr>
          <w:rFonts w:ascii="宋体" w:hAnsi="宋体"/>
          <w:bCs/>
          <w:sz w:val="28"/>
          <w:szCs w:val="28"/>
        </w:rPr>
      </w:pPr>
    </w:p>
    <w:p w14:paraId="22AF9025">
      <w:pPr>
        <w:tabs>
          <w:tab w:val="left" w:pos="168"/>
        </w:tabs>
        <w:adjustRightInd w:val="0"/>
        <w:spacing w:line="360" w:lineRule="auto"/>
        <w:textAlignment w:val="baseline"/>
        <w:rPr>
          <w:rFonts w:ascii="宋体" w:hAnsi="宋体"/>
          <w:bCs/>
          <w:sz w:val="28"/>
          <w:szCs w:val="28"/>
        </w:rPr>
      </w:pPr>
    </w:p>
    <w:p w14:paraId="6AD1E95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2DDDAB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457C7C59">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C1B4B2D">
      <w:pPr>
        <w:numPr>
          <w:ilvl w:val="0"/>
          <w:numId w:val="0"/>
        </w:numPr>
        <w:tabs>
          <w:tab w:val="left" w:pos="425"/>
          <w:tab w:val="left" w:pos="720"/>
        </w:tabs>
        <w:ind w:left="709" w:hanging="709"/>
        <w:outlineLvl w:val="9"/>
        <w:rPr>
          <w:rFonts w:hAnsi="宋体"/>
          <w:b/>
          <w:sz w:val="32"/>
        </w:rPr>
      </w:pPr>
      <w:r>
        <w:rPr>
          <w:rFonts w:hAnsi="宋体"/>
          <w:bCs/>
          <w:szCs w:val="28"/>
        </w:rPr>
        <w:br w:type="page"/>
      </w:r>
      <w:bookmarkStart w:id="221" w:name="_Toc1575350"/>
    </w:p>
    <w:p w14:paraId="630E9C63">
      <w:pPr>
        <w:pStyle w:val="5"/>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1"/>
    </w:p>
    <w:p w14:paraId="49CED092">
      <w:pPr>
        <w:spacing w:line="360" w:lineRule="auto"/>
        <w:rPr>
          <w:rFonts w:ascii="宋体" w:hAnsi="宋体"/>
          <w:b/>
          <w:bCs/>
          <w:kern w:val="28"/>
          <w:sz w:val="32"/>
          <w:szCs w:val="32"/>
          <w:lang w:val="zh-CN"/>
        </w:rPr>
      </w:pPr>
    </w:p>
    <w:p w14:paraId="3AAC5E56">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70ADA775">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18"/>
      <w:bookmarkEnd w:id="219"/>
      <w:bookmarkEnd w:id="220"/>
    </w:p>
    <w:p w14:paraId="05ABF32B">
      <w:pPr>
        <w:pStyle w:val="5"/>
        <w:numPr>
          <w:ilvl w:val="0"/>
          <w:numId w:val="0"/>
        </w:numPr>
        <w:ind w:left="709" w:hanging="709"/>
        <w:rPr>
          <w:rFonts w:hAnsi="宋体" w:cs="宋体"/>
        </w:rPr>
      </w:pPr>
      <w:r>
        <w:rPr>
          <w:rFonts w:hAnsi="宋体"/>
          <w:bCs/>
          <w:sz w:val="24"/>
          <w:szCs w:val="28"/>
        </w:rPr>
        <w:br w:type="page"/>
      </w:r>
      <w:bookmarkStart w:id="222"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2"/>
    </w:p>
    <w:p w14:paraId="007CBD57">
      <w:pPr>
        <w:autoSpaceDE w:val="0"/>
        <w:autoSpaceDN w:val="0"/>
        <w:adjustRightInd w:val="0"/>
        <w:spacing w:line="360" w:lineRule="auto"/>
        <w:rPr>
          <w:rFonts w:ascii="宋体" w:hAnsi="宋体" w:cs="宋体"/>
          <w:kern w:val="0"/>
          <w:sz w:val="24"/>
          <w:lang w:val="zh-CN"/>
        </w:rPr>
      </w:pPr>
    </w:p>
    <w:p w14:paraId="270618A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010027B8">
      <w:pPr>
        <w:autoSpaceDE w:val="0"/>
        <w:autoSpaceDN w:val="0"/>
        <w:adjustRightInd w:val="0"/>
        <w:spacing w:line="360" w:lineRule="auto"/>
        <w:rPr>
          <w:rFonts w:ascii="宋体" w:hAnsi="宋体" w:cs="宋体"/>
          <w:kern w:val="0"/>
          <w:sz w:val="24"/>
          <w:lang w:val="zh-CN"/>
        </w:rPr>
      </w:pPr>
    </w:p>
    <w:p w14:paraId="72B170CF">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1月1日</w:t>
      </w:r>
      <w:r>
        <w:rPr>
          <w:rFonts w:hint="eastAsia" w:ascii="宋体" w:hAnsi="宋体" w:cs="宋体"/>
          <w:kern w:val="0"/>
          <w:sz w:val="24"/>
        </w:rPr>
        <w:t>以来</w:t>
      </w:r>
      <w:r>
        <w:rPr>
          <w:rFonts w:hint="eastAsia" w:ascii="宋体" w:hAnsi="宋体" w:cs="宋体"/>
          <w:kern w:val="0"/>
          <w:sz w:val="24"/>
          <w:lang w:val="zh-CN"/>
        </w:rPr>
        <w:t>的投标人类似业绩证明材料。类似业绩是指与采购项目在产品类型、使用功能、合同规模等方面相同或相近的项目。</w:t>
      </w:r>
      <w:r>
        <w:rPr>
          <w:rFonts w:ascii="宋体" w:hAnsi="宋体" w:cs="Arial"/>
          <w:sz w:val="24"/>
        </w:rPr>
        <w:t>需提供合同首页、标的及金额所在页、交货合同签字盖章页）的扫描（或复印）件）</w:t>
      </w:r>
      <w:r>
        <w:rPr>
          <w:rFonts w:hint="eastAsia" w:ascii="宋体" w:hAnsi="宋体" w:cs="宋体"/>
          <w:kern w:val="0"/>
          <w:sz w:val="24"/>
          <w:lang w:val="zh-CN"/>
        </w:rPr>
        <w:t>。</w:t>
      </w:r>
    </w:p>
    <w:p w14:paraId="2D905151">
      <w:pPr>
        <w:pStyle w:val="5"/>
        <w:numPr>
          <w:ilvl w:val="0"/>
          <w:numId w:val="0"/>
        </w:numPr>
        <w:ind w:left="709" w:hanging="709"/>
        <w:rPr>
          <w:rFonts w:ascii="宋体" w:hAnsi="宋体" w:cs="宋体"/>
          <w:kern w:val="0"/>
          <w:sz w:val="28"/>
          <w:szCs w:val="28"/>
          <w:lang w:val="zh-CN"/>
        </w:rPr>
      </w:pPr>
      <w:r>
        <w:rPr>
          <w:rFonts w:hAnsi="宋体"/>
          <w:bCs/>
          <w:sz w:val="24"/>
          <w:szCs w:val="28"/>
        </w:rPr>
        <w:br w:type="page"/>
      </w:r>
      <w:bookmarkStart w:id="223"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3"/>
    </w:p>
    <w:p w14:paraId="7624C920">
      <w:pPr>
        <w:autoSpaceDE w:val="0"/>
        <w:autoSpaceDN w:val="0"/>
        <w:spacing w:line="360" w:lineRule="auto"/>
        <w:jc w:val="center"/>
        <w:rPr>
          <w:rFonts w:hint="eastAsia" w:ascii="宋体" w:hAnsi="宋体" w:cs="宋体"/>
          <w:b/>
          <w:bCs/>
          <w:kern w:val="0"/>
          <w:sz w:val="28"/>
          <w:szCs w:val="28"/>
          <w:lang w:val="en-US" w:eastAsia="zh-CN"/>
        </w:rPr>
      </w:pPr>
    </w:p>
    <w:p w14:paraId="1D9AFE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45A906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66CC1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制造业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03EA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制造业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2E4A35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CD702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2F14BB1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99EB168">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47A2B314">
      <w:pPr>
        <w:pStyle w:val="31"/>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sz w:val="24"/>
          <w:szCs w:val="24"/>
          <w:lang w:val="en-US" w:eastAsia="zh-CN"/>
        </w:rPr>
      </w:pPr>
    </w:p>
    <w:p w14:paraId="3050FE94">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7047C5">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1864BB9">
      <w:pPr>
        <w:pStyle w:val="5"/>
        <w:numPr>
          <w:ilvl w:val="0"/>
          <w:numId w:val="0"/>
        </w:numPr>
        <w:ind w:left="709" w:hanging="709"/>
        <w:rPr>
          <w:rFonts w:hAnsi="宋体"/>
        </w:rPr>
      </w:pPr>
      <w:r>
        <w:rPr>
          <w:lang w:val="zh-CN"/>
        </w:rPr>
        <w:br w:type="page"/>
      </w:r>
      <w:bookmarkStart w:id="224"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5" w:name="_Toc500160642"/>
      <w:bookmarkStart w:id="226" w:name="_Toc5881"/>
      <w:bookmarkStart w:id="227" w:name="_Toc500160598"/>
      <w:r>
        <w:rPr>
          <w:rFonts w:hint="eastAsia" w:hAnsi="宋体"/>
          <w:b/>
          <w:sz w:val="32"/>
          <w:lang w:val="zh-CN"/>
        </w:rPr>
        <w:t>残疾人福利性单位声明函</w:t>
      </w:r>
      <w:bookmarkEnd w:id="224"/>
      <w:bookmarkEnd w:id="225"/>
      <w:bookmarkEnd w:id="226"/>
      <w:bookmarkEnd w:id="227"/>
    </w:p>
    <w:p w14:paraId="39B1AC92">
      <w:pPr>
        <w:jc w:val="center"/>
        <w:rPr>
          <w:rFonts w:ascii="宋体" w:hAnsi="宋体" w:cs="宋体"/>
          <w:b/>
          <w:sz w:val="36"/>
          <w:szCs w:val="36"/>
        </w:rPr>
      </w:pPr>
      <w:bookmarkStart w:id="228" w:name="OLE_LINK13"/>
      <w:bookmarkStart w:id="229" w:name="OLE_LINK14"/>
    </w:p>
    <w:p w14:paraId="43D8FA4E">
      <w:pPr>
        <w:autoSpaceDE w:val="0"/>
        <w:autoSpaceDN w:val="0"/>
        <w:spacing w:line="360" w:lineRule="auto"/>
        <w:jc w:val="center"/>
        <w:rPr>
          <w:rFonts w:ascii="宋体" w:hAnsi="宋体" w:cs="宋体"/>
          <w:b/>
          <w:bCs/>
          <w:sz w:val="28"/>
          <w:szCs w:val="28"/>
        </w:rPr>
      </w:pPr>
      <w:bookmarkStart w:id="230" w:name="_Hlk500164733"/>
      <w:r>
        <w:rPr>
          <w:rFonts w:hint="eastAsia" w:ascii="宋体" w:hAnsi="宋体" w:cs="宋体"/>
          <w:b/>
          <w:bCs/>
          <w:kern w:val="0"/>
          <w:sz w:val="28"/>
          <w:szCs w:val="28"/>
        </w:rPr>
        <w:t>残疾人福利性单位声明函</w:t>
      </w:r>
      <w:bookmarkEnd w:id="230"/>
    </w:p>
    <w:bookmarkEnd w:id="228"/>
    <w:bookmarkEnd w:id="229"/>
    <w:p w14:paraId="3B58A4AF">
      <w:pPr>
        <w:spacing w:after="120" w:afterLines="50"/>
        <w:rPr>
          <w:rFonts w:ascii="宋体" w:hAnsi="宋体" w:cs="宋体"/>
          <w:bCs/>
        </w:rPr>
      </w:pPr>
    </w:p>
    <w:p w14:paraId="4C83A9B3">
      <w:pPr>
        <w:autoSpaceDE w:val="0"/>
        <w:autoSpaceDN w:val="0"/>
        <w:spacing w:line="360" w:lineRule="auto"/>
        <w:rPr>
          <w:rFonts w:ascii="宋体" w:hAnsi="宋体" w:cs="宋体"/>
          <w:b/>
          <w:bCs/>
        </w:rPr>
      </w:pPr>
      <w:r>
        <w:rPr>
          <w:rFonts w:hint="eastAsia" w:ascii="宋体" w:hAnsi="宋体" w:cs="宋体"/>
          <w:b/>
          <w:bCs/>
          <w:kern w:val="0"/>
          <w:sz w:val="28"/>
          <w:szCs w:val="28"/>
          <w:lang w:val="zh-CN"/>
        </w:rPr>
        <w:t>致：宿迁建威工程咨询有限公司</w:t>
      </w:r>
    </w:p>
    <w:p w14:paraId="3C83EB6D">
      <w:pPr>
        <w:ind w:firstLine="480"/>
        <w:rPr>
          <w:rFonts w:ascii="宋体" w:hAnsi="宋体" w:cs="宋体"/>
        </w:rPr>
      </w:pPr>
    </w:p>
    <w:p w14:paraId="70F44464">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9F9FBDB">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7882282C">
      <w:pPr>
        <w:autoSpaceDE w:val="0"/>
        <w:autoSpaceDN w:val="0"/>
        <w:spacing w:line="360" w:lineRule="auto"/>
        <w:ind w:firstLine="360"/>
        <w:rPr>
          <w:rFonts w:ascii="宋体" w:hAnsi="宋体" w:cs="宋体"/>
          <w:kern w:val="0"/>
          <w:sz w:val="24"/>
          <w:lang w:val="zh-CN"/>
        </w:rPr>
      </w:pPr>
    </w:p>
    <w:p w14:paraId="179B11D7">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54B4E3EF">
      <w:pPr>
        <w:ind w:firstLine="480"/>
        <w:rPr>
          <w:rFonts w:ascii="宋体" w:hAnsi="宋体" w:cs="宋体"/>
        </w:rPr>
      </w:pPr>
    </w:p>
    <w:p w14:paraId="35A850BC">
      <w:pPr>
        <w:ind w:firstLine="480"/>
        <w:rPr>
          <w:rFonts w:ascii="宋体" w:hAnsi="宋体" w:cs="宋体"/>
        </w:rPr>
      </w:pPr>
    </w:p>
    <w:p w14:paraId="41F20A73">
      <w:pPr>
        <w:ind w:firstLine="480"/>
        <w:rPr>
          <w:rFonts w:ascii="宋体" w:hAnsi="宋体" w:cs="宋体"/>
        </w:rPr>
      </w:pPr>
    </w:p>
    <w:p w14:paraId="3A4B5701">
      <w:pPr>
        <w:ind w:firstLine="480"/>
        <w:rPr>
          <w:rFonts w:ascii="宋体" w:hAnsi="宋体" w:cs="宋体"/>
        </w:rPr>
      </w:pPr>
    </w:p>
    <w:p w14:paraId="16E6CCA5">
      <w:pPr>
        <w:ind w:firstLine="480"/>
        <w:rPr>
          <w:rFonts w:ascii="宋体" w:hAnsi="宋体" w:cs="宋体"/>
        </w:rPr>
      </w:pPr>
    </w:p>
    <w:p w14:paraId="5030B12B">
      <w:pPr>
        <w:ind w:firstLine="480"/>
        <w:rPr>
          <w:rFonts w:ascii="宋体" w:hAnsi="宋体" w:cs="宋体"/>
        </w:rPr>
      </w:pPr>
    </w:p>
    <w:p w14:paraId="41F11766">
      <w:pPr>
        <w:ind w:firstLine="480"/>
        <w:rPr>
          <w:rFonts w:ascii="宋体" w:hAnsi="宋体" w:cs="宋体"/>
        </w:rPr>
      </w:pPr>
    </w:p>
    <w:p w14:paraId="528480BA">
      <w:pPr>
        <w:ind w:firstLine="480"/>
        <w:rPr>
          <w:rFonts w:ascii="宋体" w:hAnsi="宋体" w:cs="宋体"/>
        </w:rPr>
      </w:pPr>
    </w:p>
    <w:p w14:paraId="0F011D68">
      <w:pPr>
        <w:ind w:firstLine="480"/>
        <w:rPr>
          <w:rFonts w:ascii="宋体" w:hAnsi="宋体" w:cs="宋体"/>
        </w:rPr>
      </w:pPr>
    </w:p>
    <w:p w14:paraId="09177657">
      <w:pPr>
        <w:ind w:firstLine="480"/>
        <w:rPr>
          <w:rFonts w:ascii="宋体" w:hAnsi="宋体" w:cs="宋体"/>
        </w:rPr>
      </w:pPr>
    </w:p>
    <w:p w14:paraId="16B7C42C">
      <w:pPr>
        <w:ind w:firstLine="480"/>
        <w:rPr>
          <w:rFonts w:ascii="宋体" w:hAnsi="宋体" w:cs="宋体"/>
        </w:rPr>
      </w:pPr>
    </w:p>
    <w:p w14:paraId="7C98048E">
      <w:pPr>
        <w:rPr>
          <w:rFonts w:ascii="宋体" w:hAnsi="宋体" w:cs="宋体"/>
        </w:rPr>
      </w:pPr>
    </w:p>
    <w:p w14:paraId="03182605">
      <w:pPr>
        <w:ind w:firstLine="480"/>
        <w:rPr>
          <w:rFonts w:ascii="宋体" w:hAnsi="宋体" w:cs="宋体"/>
        </w:rPr>
      </w:pPr>
    </w:p>
    <w:p w14:paraId="3B086677">
      <w:pPr>
        <w:ind w:firstLine="480"/>
        <w:rPr>
          <w:rFonts w:ascii="宋体" w:hAnsi="宋体" w:cs="宋体"/>
        </w:rPr>
      </w:pPr>
    </w:p>
    <w:p w14:paraId="445CACA7">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45C20FC0">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5F534BED">
      <w:pPr>
        <w:autoSpaceDE w:val="0"/>
        <w:autoSpaceDN w:val="0"/>
        <w:spacing w:line="360" w:lineRule="auto"/>
        <w:jc w:val="right"/>
        <w:rPr>
          <w:lang w:val="zh-CN"/>
        </w:rPr>
      </w:pPr>
      <w:r>
        <w:rPr>
          <w:rFonts w:hint="eastAsia" w:ascii="宋体" w:hAnsi="宋体"/>
          <w:bCs/>
          <w:sz w:val="24"/>
          <w:szCs w:val="28"/>
        </w:rPr>
        <w:t>日期：    年   月   日</w:t>
      </w:r>
    </w:p>
    <w:p w14:paraId="1B656C13">
      <w:pPr>
        <w:numPr>
          <w:ilvl w:val="0"/>
          <w:numId w:val="0"/>
        </w:numPr>
        <w:tabs>
          <w:tab w:val="left" w:pos="425"/>
          <w:tab w:val="left" w:pos="720"/>
        </w:tabs>
        <w:ind w:left="709" w:hanging="709"/>
        <w:outlineLvl w:val="9"/>
        <w:rPr>
          <w:lang w:val="zh-CN"/>
        </w:rPr>
      </w:pPr>
      <w:r>
        <w:rPr>
          <w:lang w:val="zh-CN"/>
        </w:rPr>
        <w:br w:type="page"/>
      </w:r>
    </w:p>
    <w:p w14:paraId="1A5EC93A">
      <w:pPr>
        <w:pStyle w:val="5"/>
        <w:numPr>
          <w:ilvl w:val="0"/>
          <w:numId w:val="0"/>
        </w:numPr>
        <w:ind w:left="709" w:hanging="709"/>
        <w:rPr>
          <w:rFonts w:hAnsi="宋体" w:cs="宋体"/>
        </w:rPr>
      </w:pPr>
      <w:bookmarkStart w:id="231" w:name="_Toc31287"/>
      <w:bookmarkStart w:id="232"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1"/>
      <w:bookmarkEnd w:id="232"/>
    </w:p>
    <w:p w14:paraId="62C14366">
      <w:pPr>
        <w:autoSpaceDE w:val="0"/>
        <w:autoSpaceDN w:val="0"/>
        <w:adjustRightInd w:val="0"/>
        <w:spacing w:line="360" w:lineRule="auto"/>
        <w:rPr>
          <w:rFonts w:ascii="宋体" w:hAnsi="宋体" w:cs="宋体"/>
          <w:kern w:val="0"/>
          <w:sz w:val="24"/>
          <w:lang w:val="zh-CN"/>
        </w:rPr>
      </w:pPr>
    </w:p>
    <w:p w14:paraId="0191EBE9">
      <w:pPr>
        <w:pStyle w:val="18"/>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0A40D89F">
      <w:pPr>
        <w:autoSpaceDE w:val="0"/>
        <w:autoSpaceDN w:val="0"/>
        <w:adjustRightInd w:val="0"/>
        <w:spacing w:line="360" w:lineRule="auto"/>
        <w:rPr>
          <w:rFonts w:ascii="宋体" w:hAnsi="宋体" w:cs="宋体"/>
          <w:kern w:val="0"/>
          <w:sz w:val="24"/>
          <w:lang w:val="zh-CN"/>
        </w:rPr>
      </w:pPr>
    </w:p>
    <w:p w14:paraId="4BC4302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2D6ACFF2">
      <w:pPr>
        <w:pStyle w:val="5"/>
        <w:numPr>
          <w:ilvl w:val="0"/>
          <w:numId w:val="0"/>
        </w:numPr>
        <w:ind w:left="709" w:hanging="709"/>
        <w:rPr>
          <w:rFonts w:hAnsi="宋体"/>
          <w:b/>
          <w:sz w:val="32"/>
          <w:lang w:val="zh-CN"/>
        </w:rPr>
      </w:pPr>
      <w:r>
        <w:rPr>
          <w:rFonts w:hAnsi="宋体"/>
          <w:bCs/>
          <w:sz w:val="24"/>
          <w:szCs w:val="28"/>
        </w:rPr>
        <w:br w:type="page"/>
      </w:r>
      <w:bookmarkStart w:id="233"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3"/>
    </w:p>
    <w:p w14:paraId="56C0E0EA">
      <w:pPr>
        <w:spacing w:line="360" w:lineRule="auto"/>
        <w:jc w:val="center"/>
        <w:rPr>
          <w:rFonts w:hint="eastAsia" w:ascii="宋体" w:hAnsi="宋体"/>
          <w:b/>
          <w:sz w:val="36"/>
          <w:szCs w:val="36"/>
        </w:rPr>
      </w:pPr>
    </w:p>
    <w:p w14:paraId="024FFABD">
      <w:pPr>
        <w:spacing w:line="360" w:lineRule="auto"/>
        <w:jc w:val="center"/>
        <w:rPr>
          <w:rFonts w:ascii="宋体" w:hAnsi="宋体"/>
          <w:b/>
          <w:sz w:val="36"/>
          <w:szCs w:val="36"/>
        </w:rPr>
      </w:pPr>
      <w:r>
        <w:rPr>
          <w:rFonts w:hint="eastAsia" w:ascii="宋体" w:hAnsi="宋体"/>
          <w:b/>
          <w:sz w:val="36"/>
          <w:szCs w:val="36"/>
        </w:rPr>
        <w:t>磋商最终报价表</w:t>
      </w:r>
    </w:p>
    <w:p w14:paraId="7250E88A">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tblLayout w:type="fixed"/>
        <w:tblCellMar>
          <w:top w:w="0" w:type="dxa"/>
          <w:left w:w="108" w:type="dxa"/>
          <w:bottom w:w="0" w:type="dxa"/>
          <w:right w:w="108" w:type="dxa"/>
        </w:tblCellMar>
      </w:tblPr>
      <w:tblGrid>
        <w:gridCol w:w="3458"/>
        <w:gridCol w:w="2951"/>
        <w:gridCol w:w="2313"/>
        <w:gridCol w:w="1246"/>
      </w:tblGrid>
      <w:tr w14:paraId="6EE0F788">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E97422">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D83399">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184E0EA3">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623326">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51E3A0F">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6B041A38">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4AFC2">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D17F80A">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09299C94">
            <w:pPr>
              <w:autoSpaceDE w:val="0"/>
              <w:autoSpaceDN w:val="0"/>
              <w:spacing w:line="360" w:lineRule="auto"/>
              <w:jc w:val="center"/>
              <w:rPr>
                <w:rFonts w:ascii="Arial" w:hAnsi="Arial" w:cs="Arial"/>
                <w:lang w:val="zh-CN"/>
              </w:rPr>
            </w:pPr>
          </w:p>
        </w:tc>
      </w:tr>
      <w:tr w14:paraId="02893E10">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000000" w:fill="FFFFFF"/>
            <w:vAlign w:val="center"/>
          </w:tcPr>
          <w:p w14:paraId="27791A55">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292D1A0">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55B1805D">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E8846F1">
            <w:pPr>
              <w:autoSpaceDE w:val="0"/>
              <w:autoSpaceDN w:val="0"/>
              <w:spacing w:line="360" w:lineRule="auto"/>
              <w:jc w:val="center"/>
              <w:rPr>
                <w:rFonts w:ascii="Arial" w:hAnsi="Arial" w:cs="Arial"/>
                <w:lang w:val="zh-CN"/>
              </w:rPr>
            </w:pPr>
          </w:p>
        </w:tc>
      </w:tr>
      <w:tr w14:paraId="041A2665">
        <w:tblPrEx>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2316439">
            <w:pPr>
              <w:autoSpaceDE w:val="0"/>
              <w:autoSpaceDN w:val="0"/>
              <w:spacing w:line="360" w:lineRule="auto"/>
              <w:rPr>
                <w:rFonts w:ascii="Arial" w:hAnsi="Arial" w:cs="Arial"/>
              </w:rPr>
            </w:pPr>
            <w:r>
              <w:rPr>
                <w:rFonts w:hint="eastAsia" w:ascii="Arial" w:hAnsi="Arial" w:cs="Arial"/>
                <w:bCs/>
                <w:sz w:val="24"/>
              </w:rPr>
              <w:t>优惠承诺及其他：</w:t>
            </w:r>
          </w:p>
        </w:tc>
      </w:tr>
    </w:tbl>
    <w:p w14:paraId="1CA1F572">
      <w:pPr>
        <w:spacing w:line="360" w:lineRule="auto"/>
        <w:ind w:firstLine="732" w:firstLineChars="347"/>
        <w:jc w:val="left"/>
        <w:rPr>
          <w:rFonts w:ascii="宋体" w:hAnsi="宋体"/>
          <w:b/>
        </w:rPr>
      </w:pPr>
    </w:p>
    <w:p w14:paraId="7256B992">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189A6A0F">
      <w:pPr>
        <w:spacing w:line="360" w:lineRule="auto"/>
        <w:ind w:firstLine="732" w:firstLineChars="347"/>
        <w:jc w:val="left"/>
        <w:rPr>
          <w:rFonts w:ascii="宋体" w:hAnsi="宋体"/>
          <w:b/>
        </w:rPr>
      </w:pPr>
    </w:p>
    <w:p w14:paraId="39295C01">
      <w:pPr>
        <w:tabs>
          <w:tab w:val="left" w:pos="168"/>
        </w:tabs>
        <w:adjustRightInd w:val="0"/>
        <w:spacing w:line="360" w:lineRule="auto"/>
        <w:textAlignment w:val="baseline"/>
        <w:rPr>
          <w:rFonts w:ascii="宋体" w:hAnsi="宋体"/>
          <w:b/>
          <w:bCs/>
          <w:sz w:val="28"/>
        </w:rPr>
      </w:pPr>
    </w:p>
    <w:p w14:paraId="1A1CB9BC">
      <w:pPr>
        <w:tabs>
          <w:tab w:val="left" w:pos="168"/>
        </w:tabs>
        <w:adjustRightInd w:val="0"/>
        <w:spacing w:line="360" w:lineRule="auto"/>
        <w:textAlignment w:val="baseline"/>
        <w:rPr>
          <w:rFonts w:ascii="宋体" w:hAnsi="宋体"/>
          <w:b/>
          <w:bCs/>
          <w:sz w:val="28"/>
        </w:rPr>
      </w:pPr>
    </w:p>
    <w:p w14:paraId="7153D553">
      <w:pPr>
        <w:tabs>
          <w:tab w:val="left" w:pos="168"/>
        </w:tabs>
        <w:adjustRightInd w:val="0"/>
        <w:spacing w:line="360" w:lineRule="auto"/>
        <w:textAlignment w:val="baseline"/>
        <w:rPr>
          <w:rFonts w:ascii="宋体" w:hAnsi="宋体"/>
          <w:b/>
          <w:bCs/>
          <w:sz w:val="28"/>
        </w:rPr>
      </w:pPr>
    </w:p>
    <w:p w14:paraId="6EC9D4A7">
      <w:pPr>
        <w:tabs>
          <w:tab w:val="left" w:pos="168"/>
        </w:tabs>
        <w:adjustRightInd w:val="0"/>
        <w:spacing w:line="360" w:lineRule="auto"/>
        <w:textAlignment w:val="baseline"/>
        <w:rPr>
          <w:rFonts w:ascii="宋体" w:hAnsi="宋体"/>
          <w:b/>
          <w:bCs/>
          <w:sz w:val="28"/>
        </w:rPr>
      </w:pPr>
    </w:p>
    <w:p w14:paraId="50312F96">
      <w:pPr>
        <w:tabs>
          <w:tab w:val="left" w:pos="168"/>
        </w:tabs>
        <w:adjustRightInd w:val="0"/>
        <w:spacing w:line="360" w:lineRule="auto"/>
        <w:textAlignment w:val="baseline"/>
        <w:rPr>
          <w:rFonts w:ascii="宋体" w:hAnsi="宋体"/>
          <w:bCs/>
          <w:sz w:val="28"/>
          <w:szCs w:val="28"/>
        </w:rPr>
      </w:pPr>
    </w:p>
    <w:p w14:paraId="1145E425">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0EE3F4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32E732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7B522E53">
      <w:pPr>
        <w:spacing w:line="360" w:lineRule="auto"/>
        <w:jc w:val="center"/>
        <w:rPr>
          <w:rFonts w:ascii="宋体" w:hAnsi="宋体"/>
          <w:bCs/>
          <w:sz w:val="24"/>
          <w:szCs w:val="28"/>
        </w:rPr>
      </w:pPr>
    </w:p>
    <w:p w14:paraId="3946E2B3">
      <w:pPr>
        <w:pStyle w:val="25"/>
        <w:spacing w:before="0" w:after="0" w:line="360" w:lineRule="auto"/>
        <w:rPr>
          <w:rFonts w:ascii="宋体" w:hAnsi="宋体"/>
          <w:sz w:val="36"/>
          <w:szCs w:val="36"/>
        </w:rPr>
      </w:pPr>
      <w:r>
        <w:rPr>
          <w:rFonts w:ascii="宋体" w:hAnsi="宋体"/>
          <w:b w:val="0"/>
          <w:szCs w:val="44"/>
        </w:rPr>
        <w:br w:type="page"/>
      </w:r>
      <w:bookmarkStart w:id="234" w:name="_Toc29404"/>
      <w:bookmarkStart w:id="235" w:name="_Toc1575356"/>
      <w:bookmarkStart w:id="236" w:name="_Toc444715745"/>
      <w:r>
        <w:rPr>
          <w:rFonts w:hint="eastAsia" w:ascii="宋体" w:hAnsi="宋体"/>
          <w:sz w:val="36"/>
          <w:szCs w:val="36"/>
        </w:rPr>
        <w:t>第六部分采购项目要求及技术参数</w:t>
      </w:r>
      <w:bookmarkEnd w:id="234"/>
      <w:bookmarkEnd w:id="235"/>
      <w:bookmarkEnd w:id="236"/>
    </w:p>
    <w:p w14:paraId="59E8D892">
      <w:pPr>
        <w:pStyle w:val="5"/>
        <w:keepNext/>
        <w:keepLines/>
        <w:numPr>
          <w:ilvl w:val="0"/>
          <w:numId w:val="0"/>
        </w:numPr>
        <w:tabs>
          <w:tab w:val="clear" w:pos="425"/>
        </w:tabs>
        <w:snapToGrid/>
        <w:ind w:left="567" w:hanging="567"/>
        <w:jc w:val="center"/>
        <w:rPr>
          <w:rFonts w:hAnsi="宋体"/>
          <w:b/>
          <w:bCs/>
          <w:kern w:val="0"/>
          <w:sz w:val="32"/>
          <w:szCs w:val="32"/>
        </w:rPr>
      </w:pPr>
      <w:bookmarkStart w:id="237" w:name="_Toc1575357"/>
      <w:bookmarkStart w:id="238" w:name="_Toc428180595"/>
      <w:r>
        <w:rPr>
          <w:rFonts w:hint="eastAsia" w:hAnsi="宋体"/>
          <w:b/>
          <w:bCs/>
          <w:kern w:val="0"/>
          <w:sz w:val="32"/>
          <w:szCs w:val="32"/>
        </w:rPr>
        <w:t>一、磋商要求</w:t>
      </w:r>
      <w:bookmarkEnd w:id="237"/>
      <w:bookmarkEnd w:id="238"/>
    </w:p>
    <w:p w14:paraId="6F977AD7">
      <w:pPr>
        <w:widowControl/>
        <w:adjustRightInd w:val="0"/>
        <w:snapToGrid w:val="0"/>
        <w:spacing w:line="360" w:lineRule="auto"/>
        <w:ind w:left="425" w:hanging="425"/>
        <w:jc w:val="left"/>
        <w:rPr>
          <w:rFonts w:ascii="宋体" w:hAnsi="宋体"/>
          <w:kern w:val="0"/>
          <w:sz w:val="24"/>
          <w:szCs w:val="22"/>
        </w:rPr>
      </w:pPr>
      <w:bookmarkStart w:id="239" w:name="_Toc428180596"/>
      <w:r>
        <w:rPr>
          <w:rFonts w:ascii="宋体" w:hAnsi="宋体"/>
          <w:kern w:val="0"/>
          <w:sz w:val="24"/>
          <w:szCs w:val="22"/>
        </w:rPr>
        <w:t>1.</w:t>
      </w:r>
      <w:r>
        <w:rPr>
          <w:rFonts w:hint="eastAsia" w:ascii="宋体" w:hAnsi="宋体"/>
          <w:kern w:val="0"/>
          <w:sz w:val="24"/>
          <w:szCs w:val="22"/>
        </w:rPr>
        <w:t>磋商说明</w:t>
      </w:r>
      <w:bookmarkEnd w:id="239"/>
    </w:p>
    <w:p w14:paraId="131777AE">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1213A1B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w:t>
      </w:r>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w:t>
      </w:r>
      <w:r>
        <w:rPr>
          <w:rFonts w:hint="eastAsia" w:ascii="宋体" w:hAnsi="Calibri" w:cs="宋体"/>
          <w:kern w:val="0"/>
          <w:sz w:val="24"/>
          <w:lang w:val="zh-CN"/>
        </w:rPr>
        <w:t>、售前、售中、售后服务费、招标代理费、税金及不可预见费等全部费用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6408C7C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62CD7E6C">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292CC6BC">
      <w:pPr>
        <w:widowControl/>
        <w:adjustRightInd w:val="0"/>
        <w:snapToGrid w:val="0"/>
        <w:spacing w:line="360" w:lineRule="auto"/>
        <w:ind w:left="425" w:hanging="425"/>
        <w:jc w:val="left"/>
        <w:rPr>
          <w:rFonts w:ascii="宋体" w:hAnsi="宋体"/>
          <w:kern w:val="0"/>
          <w:sz w:val="24"/>
          <w:szCs w:val="22"/>
        </w:rPr>
      </w:pPr>
      <w:bookmarkStart w:id="240" w:name="_Toc428180597"/>
      <w:r>
        <w:rPr>
          <w:rFonts w:ascii="宋体" w:hAnsi="宋体"/>
          <w:kern w:val="0"/>
          <w:sz w:val="24"/>
          <w:szCs w:val="22"/>
        </w:rPr>
        <w:t>2.</w:t>
      </w:r>
      <w:r>
        <w:rPr>
          <w:rFonts w:hint="eastAsia" w:ascii="宋体" w:hAnsi="宋体"/>
          <w:kern w:val="0"/>
          <w:sz w:val="24"/>
          <w:szCs w:val="22"/>
        </w:rPr>
        <w:t>报价说明</w:t>
      </w:r>
      <w:bookmarkEnd w:id="240"/>
    </w:p>
    <w:p w14:paraId="55F0FD63">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11828F68">
      <w:pPr>
        <w:widowControl/>
        <w:adjustRightInd w:val="0"/>
        <w:snapToGrid w:val="0"/>
        <w:spacing w:line="360" w:lineRule="auto"/>
        <w:ind w:left="425" w:hanging="425"/>
        <w:jc w:val="left"/>
        <w:rPr>
          <w:rFonts w:ascii="宋体" w:hAnsi="宋体"/>
          <w:kern w:val="0"/>
          <w:sz w:val="24"/>
          <w:szCs w:val="22"/>
        </w:rPr>
      </w:pPr>
      <w:bookmarkStart w:id="241" w:name="_Toc428180598"/>
      <w:r>
        <w:rPr>
          <w:rFonts w:ascii="宋体" w:hAnsi="宋体"/>
          <w:kern w:val="0"/>
          <w:sz w:val="24"/>
          <w:szCs w:val="22"/>
        </w:rPr>
        <w:t>3.</w:t>
      </w:r>
      <w:r>
        <w:rPr>
          <w:rFonts w:hint="eastAsia" w:ascii="宋体" w:hAnsi="宋体"/>
          <w:kern w:val="0"/>
          <w:sz w:val="24"/>
          <w:szCs w:val="22"/>
        </w:rPr>
        <w:t>重要指标</w:t>
      </w:r>
      <w:bookmarkEnd w:id="241"/>
    </w:p>
    <w:p w14:paraId="7D7D4A74">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2D4B51DB">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3.2.</w:t>
      </w:r>
      <w:bookmarkStart w:id="242" w:name="_Toc428180599"/>
      <w:r>
        <w:rPr>
          <w:rFonts w:hint="eastAsia" w:ascii="宋体" w:hAnsi="宋体" w:cs="宋体"/>
          <w:color w:val="000000"/>
          <w:sz w:val="24"/>
        </w:rPr>
        <w:t>“技术参数”中用星号“</w:t>
      </w:r>
      <w:r>
        <w:rPr>
          <w:rFonts w:hint="eastAsia" w:ascii="宋体" w:hAnsi="宋体"/>
        </w:rPr>
        <w:t>▲</w:t>
      </w:r>
      <w:r>
        <w:rPr>
          <w:rFonts w:hint="eastAsia" w:ascii="宋体" w:hAnsi="宋体" w:cs="宋体"/>
          <w:color w:val="000000"/>
          <w:sz w:val="24"/>
        </w:rPr>
        <w:t>”符号标注的属于重要技术参数、指标，必须完全响应，此项按负偏离扣分，不作废标处理（若未标注，无视此项）。</w:t>
      </w:r>
    </w:p>
    <w:p w14:paraId="3E56CF6A">
      <w:pPr>
        <w:widowControl/>
        <w:adjustRightInd w:val="0"/>
        <w:snapToGrid w:val="0"/>
        <w:spacing w:line="360" w:lineRule="auto"/>
        <w:jc w:val="left"/>
        <w:rPr>
          <w:rFonts w:ascii="宋体" w:hAnsi="宋体"/>
          <w:kern w:val="0"/>
          <w:sz w:val="24"/>
          <w:szCs w:val="22"/>
        </w:rPr>
      </w:pPr>
      <w:r>
        <w:rPr>
          <w:rFonts w:ascii="宋体" w:hAnsi="宋体"/>
          <w:kern w:val="0"/>
          <w:sz w:val="24"/>
          <w:szCs w:val="22"/>
        </w:rPr>
        <w:t>4.</w:t>
      </w:r>
      <w:r>
        <w:rPr>
          <w:rFonts w:hint="eastAsia" w:ascii="宋体" w:hAnsi="宋体"/>
          <w:kern w:val="0"/>
          <w:sz w:val="24"/>
          <w:szCs w:val="22"/>
        </w:rPr>
        <w:t>商务要求</w:t>
      </w:r>
      <w:bookmarkEnd w:id="242"/>
    </w:p>
    <w:p w14:paraId="2B3E50FD">
      <w:pPr>
        <w:spacing w:line="360" w:lineRule="auto"/>
        <w:ind w:firstLine="240" w:firstLineChars="100"/>
      </w:pPr>
      <w:bookmarkStart w:id="243" w:name="_Toc488673674"/>
      <w:r>
        <w:rPr>
          <w:rFonts w:ascii="宋体" w:hAnsi="Calibri" w:cs="宋体"/>
          <w:kern w:val="0"/>
          <w:sz w:val="24"/>
          <w:lang w:val="zh-CN"/>
        </w:rPr>
        <w:t>4.1.</w:t>
      </w:r>
      <w:r>
        <w:rPr>
          <w:rFonts w:hint="eastAsia" w:ascii="宋体" w:hAnsi="Calibri" w:cs="宋体"/>
          <w:kern w:val="0"/>
          <w:sz w:val="24"/>
          <w:lang w:val="zh-CN"/>
        </w:rPr>
        <w:t>交货期：</w:t>
      </w:r>
      <w:bookmarkEnd w:id="243"/>
      <w:r>
        <w:rPr>
          <w:rFonts w:hint="eastAsia" w:ascii="宋体" w:hAnsi="宋体" w:cs="宋体"/>
          <w:b w:val="0"/>
          <w:bCs w:val="0"/>
          <w:color w:val="auto"/>
          <w:sz w:val="24"/>
          <w:highlight w:val="none"/>
          <w:lang w:val="en-US" w:eastAsia="zh-CN"/>
        </w:rPr>
        <w:t>2025年01月22日前铺设完成</w:t>
      </w:r>
      <w:r>
        <w:rPr>
          <w:rFonts w:hint="eastAsia" w:ascii="宋体" w:hAnsi="宋体" w:cs="宋体"/>
          <w:kern w:val="0"/>
          <w:sz w:val="24"/>
          <w:lang w:val="zh-CN"/>
        </w:rPr>
        <w:t>。</w:t>
      </w:r>
    </w:p>
    <w:p w14:paraId="2DFA6C20">
      <w:pPr>
        <w:autoSpaceDE w:val="0"/>
        <w:autoSpaceDN w:val="0"/>
        <w:adjustRightInd w:val="0"/>
        <w:spacing w:line="360" w:lineRule="auto"/>
        <w:ind w:firstLine="240" w:firstLineChars="100"/>
        <w:rPr>
          <w:rFonts w:hint="eastAsia" w:ascii="宋体" w:hAnsi="宋体" w:eastAsia="宋体"/>
          <w:sz w:val="24"/>
          <w:u w:val="single"/>
          <w:lang w:eastAsia="zh-CN"/>
        </w:rPr>
      </w:pPr>
      <w:bookmarkStart w:id="244" w:name="_Toc488673675"/>
      <w:r>
        <w:rPr>
          <w:rFonts w:ascii="宋体" w:hAnsi="Calibri" w:cs="宋体"/>
          <w:kern w:val="0"/>
          <w:sz w:val="24"/>
          <w:lang w:val="zh-CN"/>
        </w:rPr>
        <w:t>4.2.</w:t>
      </w:r>
      <w:r>
        <w:rPr>
          <w:rFonts w:hint="eastAsia" w:ascii="宋体" w:hAnsi="Calibri" w:cs="宋体"/>
          <w:kern w:val="0"/>
          <w:sz w:val="24"/>
          <w:lang w:val="zh-CN"/>
        </w:rPr>
        <w:t>交货地点：</w:t>
      </w:r>
      <w:bookmarkEnd w:id="244"/>
      <w:r>
        <w:rPr>
          <w:rFonts w:hint="eastAsia" w:ascii="宋体" w:hAnsi="Calibri" w:cs="宋体"/>
          <w:kern w:val="0"/>
          <w:sz w:val="24"/>
          <w:lang w:val="en-US" w:eastAsia="zh-CN"/>
        </w:rPr>
        <w:t>采购人指定地点</w:t>
      </w:r>
      <w:r>
        <w:rPr>
          <w:rFonts w:hint="eastAsia" w:ascii="宋体" w:hAnsi="宋体"/>
          <w:sz w:val="24"/>
          <w:lang w:eastAsia="zh-CN"/>
        </w:rPr>
        <w:t>。</w:t>
      </w:r>
    </w:p>
    <w:p w14:paraId="4211E1CB">
      <w:pPr>
        <w:autoSpaceDE w:val="0"/>
        <w:autoSpaceDN w:val="0"/>
        <w:adjustRightInd w:val="0"/>
        <w:spacing w:line="360" w:lineRule="auto"/>
        <w:ind w:firstLine="240" w:firstLineChars="100"/>
        <w:rPr>
          <w:rFonts w:hint="default" w:ascii="宋体" w:hAnsi="Calibri" w:eastAsia="宋体" w:cs="宋体"/>
          <w:kern w:val="0"/>
          <w:sz w:val="24"/>
          <w:lang w:val="en-US" w:eastAsia="zh-CN"/>
        </w:rPr>
      </w:pPr>
      <w:bookmarkStart w:id="245" w:name="_Toc488673676"/>
      <w:r>
        <w:rPr>
          <w:rFonts w:hint="eastAsia" w:ascii="宋体" w:hAnsi="Calibri" w:cs="宋体"/>
          <w:kern w:val="0"/>
          <w:sz w:val="24"/>
          <w:lang w:val="en-US" w:eastAsia="zh-CN"/>
        </w:rPr>
        <w:t>4.3.</w:t>
      </w:r>
      <w:r>
        <w:rPr>
          <w:rFonts w:hint="eastAsia" w:ascii="宋体" w:hAnsi="宋体"/>
          <w:sz w:val="24"/>
        </w:rPr>
        <w:t>质保期：</w:t>
      </w:r>
      <w:r>
        <w:rPr>
          <w:rFonts w:hint="eastAsia" w:ascii="宋体" w:hAnsi="Calibri" w:cs="宋体"/>
          <w:kern w:val="0"/>
          <w:sz w:val="24"/>
          <w:lang w:val="en-US" w:eastAsia="zh-CN"/>
        </w:rPr>
        <w:t>灯组拆除前</w:t>
      </w:r>
      <w:r>
        <w:rPr>
          <w:rFonts w:hint="eastAsia" w:ascii="宋体" w:hAnsi="宋体"/>
          <w:sz w:val="24"/>
          <w:lang w:val="en-US" w:eastAsia="zh-CN"/>
        </w:rPr>
        <w:t>。</w:t>
      </w:r>
    </w:p>
    <w:p w14:paraId="72D3B555">
      <w:pPr>
        <w:autoSpaceDE w:val="0"/>
        <w:autoSpaceDN w:val="0"/>
        <w:adjustRightInd w:val="0"/>
        <w:spacing w:line="360" w:lineRule="auto"/>
        <w:ind w:firstLine="240" w:firstLineChars="100"/>
      </w:pPr>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245"/>
      <w:bookmarkStart w:id="246" w:name="_Toc459377899"/>
      <w:bookmarkStart w:id="247" w:name="_Toc480468113"/>
      <w:bookmarkStart w:id="248" w:name="_Hlk486599483"/>
      <w:r>
        <w:rPr>
          <w:kern w:val="0"/>
          <w:sz w:val="24"/>
        </w:rPr>
        <w:t>详见“第</w:t>
      </w:r>
      <w:r>
        <w:rPr>
          <w:rFonts w:hint="eastAsia"/>
          <w:kern w:val="0"/>
          <w:sz w:val="24"/>
        </w:rPr>
        <w:t>四</w:t>
      </w:r>
      <w:r>
        <w:rPr>
          <w:kern w:val="0"/>
          <w:sz w:val="24"/>
        </w:rPr>
        <w:t>部分  青海省政府采购项目合同书范本”中“四、付款方式”的规定。</w:t>
      </w:r>
    </w:p>
    <w:p w14:paraId="13B01EAD">
      <w:pPr>
        <w:autoSpaceDE w:val="0"/>
        <w:autoSpaceDN w:val="0"/>
        <w:adjustRightInd w:val="0"/>
        <w:spacing w:line="360" w:lineRule="auto"/>
        <w:rPr>
          <w:rFonts w:ascii="宋体" w:hAnsi="宋体"/>
          <w:b/>
          <w:bCs/>
          <w:kern w:val="0"/>
          <w:sz w:val="32"/>
          <w:szCs w:val="32"/>
        </w:rPr>
      </w:pPr>
    </w:p>
    <w:p w14:paraId="7DC13365">
      <w:pPr>
        <w:pStyle w:val="15"/>
        <w:rPr>
          <w:rFonts w:ascii="宋体" w:hAnsi="宋体"/>
          <w:b/>
          <w:bCs/>
          <w:kern w:val="0"/>
          <w:sz w:val="32"/>
          <w:szCs w:val="32"/>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p>
    <w:bookmarkEnd w:id="246"/>
    <w:bookmarkEnd w:id="247"/>
    <w:bookmarkEnd w:id="248"/>
    <w:p w14:paraId="2B00EBD4">
      <w:pPr>
        <w:widowControl/>
        <w:numPr>
          <w:ilvl w:val="0"/>
          <w:numId w:val="0"/>
        </w:numPr>
        <w:jc w:val="center"/>
        <w:textAlignment w:val="center"/>
        <w:rPr>
          <w:rFonts w:hint="eastAsia" w:ascii="宋体" w:hAnsi="宋体"/>
          <w:b/>
          <w:bCs/>
          <w:kern w:val="0"/>
          <w:sz w:val="32"/>
          <w:szCs w:val="32"/>
        </w:rPr>
      </w:pPr>
      <w:r>
        <w:rPr>
          <w:rFonts w:hint="eastAsia" w:ascii="宋体" w:hAnsi="宋体"/>
          <w:b/>
          <w:bCs/>
          <w:kern w:val="0"/>
          <w:sz w:val="32"/>
          <w:szCs w:val="32"/>
          <w:lang w:val="en-US" w:eastAsia="zh-CN"/>
        </w:rPr>
        <w:t>二、</w:t>
      </w:r>
      <w:r>
        <w:rPr>
          <w:rFonts w:hint="eastAsia" w:ascii="宋体" w:hAnsi="宋体"/>
          <w:b/>
          <w:bCs/>
          <w:kern w:val="0"/>
          <w:sz w:val="32"/>
          <w:szCs w:val="32"/>
        </w:rPr>
        <w:t>项目概况及技术参数</w:t>
      </w:r>
    </w:p>
    <w:p w14:paraId="01893F25">
      <w:pPr>
        <w:pStyle w:val="13"/>
        <w:rPr>
          <w:rFonts w:hint="eastAsia"/>
        </w:rPr>
      </w:pPr>
    </w:p>
    <w:tbl>
      <w:tblPr>
        <w:tblStyle w:val="34"/>
        <w:tblW w:w="9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9"/>
        <w:gridCol w:w="1661"/>
        <w:gridCol w:w="3624"/>
        <w:gridCol w:w="1280"/>
        <w:gridCol w:w="1171"/>
      </w:tblGrid>
      <w:tr w14:paraId="5C26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tcBorders>
              <w:top w:val="single" w:color="000000" w:sz="4" w:space="0"/>
              <w:left w:val="single" w:color="000000" w:sz="4" w:space="0"/>
              <w:bottom w:val="nil"/>
              <w:right w:val="single" w:color="000000" w:sz="4" w:space="0"/>
            </w:tcBorders>
            <w:shd w:val="clear" w:color="auto" w:fill="auto"/>
            <w:noWrap/>
            <w:vAlign w:val="center"/>
          </w:tcPr>
          <w:p w14:paraId="622997B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包号</w:t>
            </w: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0463D0F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产品名称</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E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F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D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54DD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21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包一</w:t>
            </w:r>
          </w:p>
          <w:p w14:paraId="3ED84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建国路南北两段 ( 夏都大街-昆仑东路、东关大街-七一路) 东西两侧大小柿子灯</w:t>
            </w: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6FBF7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大柿子灯</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D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40cm大小，220V-6W</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F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5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A90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B981">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3286C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小柿子灯</w:t>
            </w:r>
          </w:p>
        </w:tc>
        <w:tc>
          <w:tcPr>
            <w:tcW w:w="3624" w:type="dxa"/>
            <w:tcBorders>
              <w:top w:val="single" w:color="000000" w:sz="4" w:space="0"/>
              <w:left w:val="single" w:color="000000" w:sz="4" w:space="0"/>
              <w:bottom w:val="nil"/>
              <w:right w:val="single" w:color="000000" w:sz="4" w:space="0"/>
            </w:tcBorders>
            <w:shd w:val="clear" w:color="auto" w:fill="auto"/>
            <w:noWrap/>
            <w:vAlign w:val="center"/>
          </w:tcPr>
          <w:p w14:paraId="76980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20cm大小，220V-3W</w:t>
            </w:r>
          </w:p>
        </w:tc>
        <w:tc>
          <w:tcPr>
            <w:tcW w:w="1280" w:type="dxa"/>
            <w:tcBorders>
              <w:top w:val="single" w:color="000000" w:sz="4" w:space="0"/>
              <w:left w:val="single" w:color="000000" w:sz="4" w:space="0"/>
              <w:bottom w:val="nil"/>
              <w:right w:val="single" w:color="000000" w:sz="4" w:space="0"/>
            </w:tcBorders>
            <w:shd w:val="clear" w:color="auto" w:fill="auto"/>
            <w:noWrap/>
            <w:vAlign w:val="center"/>
          </w:tcPr>
          <w:p w14:paraId="0A844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4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CE9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D18C5">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CD3C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D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3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82F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7C7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0676C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F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1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4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56C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B21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9799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C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ZC-RVV2*2.5mm</w:t>
            </w:r>
            <w:r>
              <w:rPr>
                <w:rStyle w:val="138"/>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C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0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4E0C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B513">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CBC0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8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RVS2*1.5m</w:t>
            </w:r>
            <w:r>
              <w:rPr>
                <w:rFonts w:hint="eastAsia" w:ascii="宋体" w:hAnsi="宋体" w:eastAsia="宋体" w:cs="宋体"/>
                <w:i w:val="0"/>
                <w:iCs w:val="0"/>
                <w:color w:val="000000"/>
                <w:kern w:val="0"/>
                <w:sz w:val="24"/>
                <w:szCs w:val="24"/>
                <w:u w:val="none"/>
                <w:lang w:val="en-US" w:eastAsia="zh-CN" w:bidi="ar"/>
              </w:rPr>
              <w:t>m</w:t>
            </w:r>
            <w:r>
              <w:rPr>
                <w:rStyle w:val="139"/>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A30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CEC70">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604B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9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B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A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17F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AFA5">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5817D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0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0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EBB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ACB3">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35322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大柿子灯</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2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40cm大小，220V-6W</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5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8F0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7F08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65F2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小柿子灯</w:t>
            </w:r>
          </w:p>
        </w:tc>
        <w:tc>
          <w:tcPr>
            <w:tcW w:w="3624" w:type="dxa"/>
            <w:tcBorders>
              <w:top w:val="single" w:color="000000" w:sz="4" w:space="0"/>
              <w:left w:val="single" w:color="000000" w:sz="4" w:space="0"/>
              <w:bottom w:val="nil"/>
              <w:right w:val="single" w:color="000000" w:sz="4" w:space="0"/>
            </w:tcBorders>
            <w:shd w:val="clear" w:color="auto" w:fill="auto"/>
            <w:noWrap/>
            <w:vAlign w:val="center"/>
          </w:tcPr>
          <w:p w14:paraId="26E1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20cm大小，220V-3W</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8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EF2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A68D">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77BD9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6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3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7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406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BD78">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74CE1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F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7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E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B63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8074">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5D5F9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2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ZC-RVV2*4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C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8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739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BEC3">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8050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3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RVS2*1.5m</w:t>
            </w:r>
            <w:r>
              <w:rPr>
                <w:rFonts w:hint="eastAsia" w:ascii="宋体" w:hAnsi="宋体" w:eastAsia="宋体" w:cs="宋体"/>
                <w:i w:val="0"/>
                <w:iCs w:val="0"/>
                <w:color w:val="000000"/>
                <w:kern w:val="0"/>
                <w:sz w:val="24"/>
                <w:szCs w:val="24"/>
                <w:u w:val="none"/>
                <w:lang w:val="en-US" w:eastAsia="zh-CN" w:bidi="ar"/>
              </w:rPr>
              <w:t>m</w:t>
            </w:r>
            <w:r>
              <w:rPr>
                <w:rStyle w:val="139"/>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C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B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85E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8241">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5DA9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B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E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FA8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5F0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4461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3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310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restart"/>
            <w:tcBorders>
              <w:top w:val="nil"/>
              <w:left w:val="single" w:color="000000" w:sz="4" w:space="0"/>
              <w:bottom w:val="single" w:color="000000" w:sz="4" w:space="0"/>
              <w:right w:val="single" w:color="000000" w:sz="4" w:space="0"/>
            </w:tcBorders>
            <w:shd w:val="clear" w:color="auto" w:fill="auto"/>
            <w:vAlign w:val="center"/>
          </w:tcPr>
          <w:p w14:paraId="53920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包二</w:t>
            </w:r>
          </w:p>
          <w:p w14:paraId="66218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东关大街、大众街、 建国路 (七一路-滨河南路) 等路段两侧路灯杆放置6 连灯笼及红灯笼</w:t>
            </w:r>
          </w:p>
        </w:tc>
        <w:tc>
          <w:tcPr>
            <w:tcW w:w="1661" w:type="dxa"/>
            <w:tcBorders>
              <w:top w:val="single" w:color="000000" w:sz="4" w:space="0"/>
              <w:left w:val="nil"/>
              <w:bottom w:val="single" w:color="000000" w:sz="4" w:space="0"/>
              <w:right w:val="nil"/>
            </w:tcBorders>
            <w:shd w:val="clear" w:color="auto" w:fill="auto"/>
            <w:noWrap/>
            <w:vAlign w:val="center"/>
          </w:tcPr>
          <w:p w14:paraId="78B77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A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6连灯笼PE直径50cm，一套6个灯笼，互相不联，不固定含笼灯支架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4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1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7FD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365B7A94">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6B1C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D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7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017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084165F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45376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D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E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6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44A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6A50D9B7">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2848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E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ZC-RVV2*2.5mm</w:t>
            </w:r>
            <w:r>
              <w:rPr>
                <w:rStyle w:val="138"/>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2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DBD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4BAE03E3">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7E4D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7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3D4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1AD6E07">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013AC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3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PE直径40cm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D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8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00F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99EDD3C">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4005D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B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C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3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5B1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207C7E1">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41239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C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1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4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543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0C658966">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3115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7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ZC-RVV2*4mm2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D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8FB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45BC8E10">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F59B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E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RVS2*1.5m</w:t>
            </w:r>
            <w:r>
              <w:rPr>
                <w:rFonts w:hint="eastAsia" w:ascii="宋体" w:hAnsi="宋体" w:eastAsia="宋体" w:cs="宋体"/>
                <w:i w:val="0"/>
                <w:iCs w:val="0"/>
                <w:color w:val="000000"/>
                <w:kern w:val="0"/>
                <w:sz w:val="24"/>
                <w:szCs w:val="24"/>
                <w:u w:val="none"/>
                <w:lang w:val="en-US" w:eastAsia="zh-CN" w:bidi="ar"/>
              </w:rPr>
              <w:t>m</w:t>
            </w:r>
            <w:r>
              <w:rPr>
                <w:rStyle w:val="139"/>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B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A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1F5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7F9E9E59">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15F1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2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D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D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538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53CFA1D">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5FF07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5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5B9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6AEE4ACD">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03F88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2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PE直径40cm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5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106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49CF8F41">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C404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6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B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425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6240314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08039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2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9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3871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21C3BB38">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CF6E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ZC-RVV2*4mm2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B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8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30CE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7441C077">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4D786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8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RVS2*1.5m</w:t>
            </w:r>
            <w:r>
              <w:rPr>
                <w:rFonts w:hint="eastAsia" w:ascii="宋体" w:hAnsi="宋体" w:eastAsia="宋体" w:cs="宋体"/>
                <w:i w:val="0"/>
                <w:iCs w:val="0"/>
                <w:color w:val="000000"/>
                <w:kern w:val="0"/>
                <w:sz w:val="24"/>
                <w:szCs w:val="24"/>
                <w:u w:val="none"/>
                <w:lang w:val="en-US" w:eastAsia="zh-CN" w:bidi="ar"/>
              </w:rPr>
              <w:t>m</w:t>
            </w:r>
            <w:r>
              <w:rPr>
                <w:rStyle w:val="139"/>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A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8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F34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13BDE7F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31D76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E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0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7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2EB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2D69C99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78414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8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590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restart"/>
            <w:tcBorders>
              <w:top w:val="nil"/>
              <w:left w:val="single" w:color="000000" w:sz="4" w:space="0"/>
              <w:bottom w:val="single" w:color="000000" w:sz="4" w:space="0"/>
              <w:right w:val="single" w:color="000000" w:sz="4" w:space="0"/>
            </w:tcBorders>
            <w:shd w:val="clear" w:color="auto" w:fill="auto"/>
            <w:vAlign w:val="center"/>
          </w:tcPr>
          <w:p w14:paraId="345FA9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包三</w:t>
            </w:r>
          </w:p>
          <w:p w14:paraId="5DB1A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建国路南北两段 (东关大街-滨河南路、夏都大街-昆仑东路) 中间绿化带</w:t>
            </w: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3D1F0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抱树灯</w:t>
            </w:r>
          </w:p>
        </w:tc>
        <w:tc>
          <w:tcPr>
            <w:tcW w:w="3624" w:type="dxa"/>
            <w:tcBorders>
              <w:top w:val="nil"/>
              <w:left w:val="single" w:color="000000" w:sz="4" w:space="0"/>
              <w:bottom w:val="single" w:color="000000" w:sz="4" w:space="0"/>
              <w:right w:val="single" w:color="000000" w:sz="4" w:space="0"/>
            </w:tcBorders>
            <w:shd w:val="clear" w:color="auto" w:fill="auto"/>
            <w:noWrap/>
            <w:vAlign w:val="center"/>
          </w:tcPr>
          <w:p w14:paraId="2DD47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3W，金黄色</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5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E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63C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3E9C61C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63D86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尺寸:35*31*1000mm， 电压:DC24V 功率:24W金黄色</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6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B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64F9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7EAEA82B">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ECD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角铁</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2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3cm*3cm*2mm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3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7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1E4E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121BC18A">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2245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低压灯具开关电源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DC24V输入，400W</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5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3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450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17FA30AC">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1711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2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1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F3C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3216E3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28539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4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F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8E5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292DCAB9">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441E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6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7"/>
                <w:rFonts w:hint="eastAsia" w:ascii="宋体" w:hAnsi="宋体" w:eastAsia="宋体" w:cs="宋体"/>
                <w:sz w:val="24"/>
                <w:szCs w:val="24"/>
                <w:lang w:val="en-US" w:eastAsia="zh-CN" w:bidi="ar"/>
              </w:rPr>
              <w:t>ZC-ZC-RVV2*2.5mm</w:t>
            </w:r>
            <w:r>
              <w:rPr>
                <w:rStyle w:val="138"/>
                <w:rFonts w:hint="eastAsia" w:ascii="宋体" w:hAnsi="宋体" w:eastAsia="宋体" w:cs="宋体"/>
                <w:sz w:val="24"/>
                <w:szCs w:val="24"/>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1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A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CA8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2EA04064">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14EB9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E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7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73E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46471FD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5005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5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nil"/>
              <w:left w:val="single" w:color="000000" w:sz="4" w:space="0"/>
              <w:bottom w:val="single" w:color="000000" w:sz="4" w:space="0"/>
              <w:right w:val="single" w:color="000000" w:sz="4" w:space="0"/>
            </w:tcBorders>
            <w:shd w:val="clear" w:color="auto" w:fill="auto"/>
            <w:noWrap/>
            <w:vAlign w:val="center"/>
          </w:tcPr>
          <w:p w14:paraId="709B1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nil"/>
              <w:left w:val="single" w:color="000000" w:sz="4" w:space="0"/>
              <w:bottom w:val="single" w:color="000000" w:sz="4" w:space="0"/>
              <w:right w:val="single" w:color="000000" w:sz="4" w:space="0"/>
            </w:tcBorders>
            <w:shd w:val="clear" w:color="auto" w:fill="auto"/>
            <w:noWrap/>
            <w:vAlign w:val="center"/>
          </w:tcPr>
          <w:p w14:paraId="55A53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6A1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10FCF14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499C5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鸟窝灯</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9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36W，暖光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4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DC5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514A336E">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24ADD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尺寸:35*31*1000mm， 电压:DC24V 功率:24W金黄色</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E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141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31B00EA7">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12CF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角铁</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0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3cm*3cm*2mm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F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CDC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25709D4C">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0445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4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2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5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F1C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352CD1B0">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nil"/>
            </w:tcBorders>
            <w:shd w:val="clear" w:color="auto" w:fill="auto"/>
            <w:noWrap/>
            <w:vAlign w:val="center"/>
          </w:tcPr>
          <w:p w14:paraId="63D71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ZC-YJV5*6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3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B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C32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67FD0442">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single" w:color="000000" w:sz="4" w:space="0"/>
              <w:right w:val="single" w:color="000000" w:sz="4" w:space="0"/>
            </w:tcBorders>
            <w:shd w:val="clear" w:color="auto" w:fill="auto"/>
            <w:noWrap/>
            <w:vAlign w:val="center"/>
          </w:tcPr>
          <w:p w14:paraId="637AA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36W，暖光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C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2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F00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70896039">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nil"/>
              <w:right w:val="single" w:color="000000" w:sz="4" w:space="0"/>
            </w:tcBorders>
            <w:shd w:val="clear" w:color="auto" w:fill="auto"/>
            <w:noWrap/>
            <w:vAlign w:val="center"/>
          </w:tcPr>
          <w:p w14:paraId="08D83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624" w:type="dxa"/>
            <w:tcBorders>
              <w:top w:val="single" w:color="000000" w:sz="4" w:space="0"/>
              <w:left w:val="single" w:color="000000" w:sz="4" w:space="0"/>
              <w:bottom w:val="nil"/>
              <w:right w:val="single" w:color="000000" w:sz="4" w:space="0"/>
            </w:tcBorders>
            <w:shd w:val="clear" w:color="auto" w:fill="auto"/>
            <w:vAlign w:val="center"/>
          </w:tcPr>
          <w:p w14:paraId="7179A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6连灯笼PE直径50cm，一套6个灯笼，互相不联，不固定含笼灯支架</w:t>
            </w:r>
          </w:p>
        </w:tc>
        <w:tc>
          <w:tcPr>
            <w:tcW w:w="1280" w:type="dxa"/>
            <w:tcBorders>
              <w:top w:val="single" w:color="000000" w:sz="4" w:space="0"/>
              <w:left w:val="single" w:color="000000" w:sz="4" w:space="0"/>
              <w:bottom w:val="nil"/>
              <w:right w:val="single" w:color="000000" w:sz="4" w:space="0"/>
            </w:tcBorders>
            <w:shd w:val="clear" w:color="auto" w:fill="auto"/>
            <w:noWrap/>
            <w:vAlign w:val="center"/>
          </w:tcPr>
          <w:p w14:paraId="30963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1171" w:type="dxa"/>
            <w:tcBorders>
              <w:top w:val="single" w:color="000000" w:sz="4" w:space="0"/>
              <w:left w:val="single" w:color="000000" w:sz="4" w:space="0"/>
              <w:bottom w:val="nil"/>
              <w:right w:val="single" w:color="000000" w:sz="4" w:space="0"/>
            </w:tcBorders>
            <w:shd w:val="clear" w:color="auto" w:fill="auto"/>
            <w:vAlign w:val="center"/>
          </w:tcPr>
          <w:p w14:paraId="4D2DB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1F0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045C862F">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nil"/>
              <w:bottom w:val="nil"/>
              <w:right w:val="single" w:color="000000" w:sz="4" w:space="0"/>
            </w:tcBorders>
            <w:shd w:val="clear" w:color="auto" w:fill="auto"/>
            <w:noWrap/>
            <w:vAlign w:val="center"/>
          </w:tcPr>
          <w:p w14:paraId="1F65E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PE软管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5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ф 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3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E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258B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9" w:type="dxa"/>
            <w:vMerge w:val="continue"/>
            <w:tcBorders>
              <w:top w:val="nil"/>
              <w:left w:val="single" w:color="000000" w:sz="4" w:space="0"/>
              <w:bottom w:val="single" w:color="000000" w:sz="4" w:space="0"/>
              <w:right w:val="single" w:color="000000" w:sz="4" w:space="0"/>
            </w:tcBorders>
            <w:shd w:val="clear" w:color="auto" w:fill="auto"/>
            <w:vAlign w:val="center"/>
          </w:tcPr>
          <w:p w14:paraId="3B0B258A">
            <w:pPr>
              <w:jc w:val="center"/>
              <w:rPr>
                <w:rFonts w:hint="eastAsia" w:ascii="宋体" w:hAnsi="宋体" w:eastAsia="宋体" w:cs="宋体"/>
                <w:i w:val="0"/>
                <w:iCs w:val="0"/>
                <w:color w:val="000000"/>
                <w:sz w:val="24"/>
                <w:szCs w:val="24"/>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D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624" w:type="dxa"/>
            <w:tcBorders>
              <w:top w:val="single" w:color="000000" w:sz="4" w:space="0"/>
              <w:left w:val="nil"/>
              <w:bottom w:val="single" w:color="000000" w:sz="4" w:space="0"/>
              <w:right w:val="single" w:color="000000" w:sz="4" w:space="0"/>
            </w:tcBorders>
            <w:shd w:val="clear" w:color="auto" w:fill="auto"/>
            <w:noWrap/>
            <w:vAlign w:val="center"/>
          </w:tcPr>
          <w:p w14:paraId="22DD9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电胶带等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D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6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70DF58C9">
      <w:pPr>
        <w:pStyle w:val="14"/>
        <w:ind w:left="0" w:leftChars="0" w:firstLine="0" w:firstLineChars="0"/>
        <w:rPr>
          <w:rFonts w:hint="eastAsia"/>
          <w:lang w:val="en-US" w:eastAsia="zh-CN"/>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DE09">
    <w:pPr>
      <w:pStyle w:val="22"/>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E0A0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9E0A0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B25D">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F45F">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1F45F">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8DAB">
    <w:pPr>
      <w:pStyle w:val="22"/>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1E37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E1E37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35F2">
    <w:pPr>
      <w:pStyle w:val="22"/>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574B0">
                          <w:pPr>
                            <w:pStyle w:val="2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E574B0">
                    <w:pPr>
                      <w:pStyle w:val="2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ECB">
    <w:pPr>
      <w:pStyle w:val="23"/>
      <w:pBdr>
        <w:bottom w:val="none" w:color="auto" w:sz="0" w:space="1"/>
      </w:pBdr>
      <w:jc w:val="both"/>
      <w:rPr>
        <w:rFonts w:ascii="楷体" w:hAnsi="楷体" w:eastAsia="楷体"/>
      </w:rPr>
    </w:pPr>
    <w:r>
      <w:rPr>
        <w:rFonts w:hint="eastAsia" w:ascii="楷体" w:hAnsi="楷体" w:eastAsia="楷体"/>
        <w:b/>
        <w:sz w:val="21"/>
        <w:szCs w:val="21"/>
      </w:rPr>
      <w:t xml:space="preserve">                                                                                </w:t>
    </w:r>
  </w:p>
  <w:p w14:paraId="3FA93E01">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5121">
    <w:pPr>
      <w:pStyle w:val="23"/>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7"/>
  </w:num>
  <w:num w:numId="2">
    <w:abstractNumId w:val="10"/>
  </w:num>
  <w:num w:numId="3">
    <w:abstractNumId w:val="1"/>
  </w:num>
  <w:num w:numId="4">
    <w:abstractNumId w:val="4"/>
  </w:num>
  <w:num w:numId="5">
    <w:abstractNumId w:val="18"/>
  </w:num>
  <w:num w:numId="6">
    <w:abstractNumId w:val="3"/>
  </w:num>
  <w:num w:numId="7">
    <w:abstractNumId w:val="15"/>
  </w:num>
  <w:num w:numId="8">
    <w:abstractNumId w:val="5"/>
  </w:num>
  <w:num w:numId="9">
    <w:abstractNumId w:val="13"/>
  </w:num>
  <w:num w:numId="10">
    <w:abstractNumId w:val="16"/>
  </w:num>
  <w:num w:numId="11">
    <w:abstractNumId w:val="14"/>
  </w:num>
  <w:num w:numId="12">
    <w:abstractNumId w:val="17"/>
  </w:num>
  <w:num w:numId="13">
    <w:abstractNumId w:val="9"/>
  </w:num>
  <w:num w:numId="14">
    <w:abstractNumId w:val="6"/>
  </w:num>
  <w:num w:numId="15">
    <w:abstractNumId w:val="0"/>
  </w:num>
  <w:num w:numId="16">
    <w:abstractNumId w:val="12"/>
  </w:num>
  <w:num w:numId="17">
    <w:abstractNumId w:val="8"/>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2EC9"/>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0C0F"/>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136F8"/>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1E6386"/>
    <w:rsid w:val="01276B70"/>
    <w:rsid w:val="012E0762"/>
    <w:rsid w:val="01626374"/>
    <w:rsid w:val="0175658C"/>
    <w:rsid w:val="01DB7918"/>
    <w:rsid w:val="01FC290E"/>
    <w:rsid w:val="02164AA3"/>
    <w:rsid w:val="021A6C4F"/>
    <w:rsid w:val="021B04CD"/>
    <w:rsid w:val="02466BF8"/>
    <w:rsid w:val="02975CC9"/>
    <w:rsid w:val="029C3B08"/>
    <w:rsid w:val="02CF2A1F"/>
    <w:rsid w:val="02F55960"/>
    <w:rsid w:val="034D6BB0"/>
    <w:rsid w:val="03847EFB"/>
    <w:rsid w:val="041D6970"/>
    <w:rsid w:val="04C5285F"/>
    <w:rsid w:val="05146ED2"/>
    <w:rsid w:val="052B18D9"/>
    <w:rsid w:val="0563529E"/>
    <w:rsid w:val="059406CC"/>
    <w:rsid w:val="05A607FA"/>
    <w:rsid w:val="05C0366A"/>
    <w:rsid w:val="05E13AF5"/>
    <w:rsid w:val="05F477B7"/>
    <w:rsid w:val="06385784"/>
    <w:rsid w:val="063B259D"/>
    <w:rsid w:val="065B11C0"/>
    <w:rsid w:val="06782196"/>
    <w:rsid w:val="067A2563"/>
    <w:rsid w:val="06E17D3B"/>
    <w:rsid w:val="06E96BF0"/>
    <w:rsid w:val="07187830"/>
    <w:rsid w:val="073E1E56"/>
    <w:rsid w:val="0743769E"/>
    <w:rsid w:val="07990616"/>
    <w:rsid w:val="07A50C80"/>
    <w:rsid w:val="07A72D26"/>
    <w:rsid w:val="07C5140B"/>
    <w:rsid w:val="07CF4038"/>
    <w:rsid w:val="07E772B6"/>
    <w:rsid w:val="0824153B"/>
    <w:rsid w:val="08464BF2"/>
    <w:rsid w:val="08B33959"/>
    <w:rsid w:val="08B34FE0"/>
    <w:rsid w:val="08C43471"/>
    <w:rsid w:val="08EA71FD"/>
    <w:rsid w:val="090772DC"/>
    <w:rsid w:val="09D74BCD"/>
    <w:rsid w:val="09E83B23"/>
    <w:rsid w:val="0A3129D3"/>
    <w:rsid w:val="0A326B00"/>
    <w:rsid w:val="0A3F0CAF"/>
    <w:rsid w:val="0A4A10A6"/>
    <w:rsid w:val="0A5115FC"/>
    <w:rsid w:val="0A75018E"/>
    <w:rsid w:val="0A790A2A"/>
    <w:rsid w:val="0A944F0D"/>
    <w:rsid w:val="0AA42F62"/>
    <w:rsid w:val="0AC96687"/>
    <w:rsid w:val="0AEE5286"/>
    <w:rsid w:val="0B28053B"/>
    <w:rsid w:val="0B4B1442"/>
    <w:rsid w:val="0B6F782F"/>
    <w:rsid w:val="0B794E74"/>
    <w:rsid w:val="0B995089"/>
    <w:rsid w:val="0BBC2F75"/>
    <w:rsid w:val="0BE40111"/>
    <w:rsid w:val="0BF262A2"/>
    <w:rsid w:val="0C1D53EF"/>
    <w:rsid w:val="0C59767E"/>
    <w:rsid w:val="0C956483"/>
    <w:rsid w:val="0C9807BE"/>
    <w:rsid w:val="0CCC4FEA"/>
    <w:rsid w:val="0D0E5602"/>
    <w:rsid w:val="0D176414"/>
    <w:rsid w:val="0DC5380A"/>
    <w:rsid w:val="0DE749EF"/>
    <w:rsid w:val="0ED4462A"/>
    <w:rsid w:val="0EED4651"/>
    <w:rsid w:val="0F2C1620"/>
    <w:rsid w:val="0F380715"/>
    <w:rsid w:val="0F517A28"/>
    <w:rsid w:val="0F6C18C4"/>
    <w:rsid w:val="0F8D4B4A"/>
    <w:rsid w:val="0FF43131"/>
    <w:rsid w:val="0FFB57D8"/>
    <w:rsid w:val="10525806"/>
    <w:rsid w:val="10975702"/>
    <w:rsid w:val="10C57798"/>
    <w:rsid w:val="10C9499A"/>
    <w:rsid w:val="10DC6729"/>
    <w:rsid w:val="10EC29A0"/>
    <w:rsid w:val="11146E66"/>
    <w:rsid w:val="11292E3F"/>
    <w:rsid w:val="115C0473"/>
    <w:rsid w:val="11A404CB"/>
    <w:rsid w:val="11E12C61"/>
    <w:rsid w:val="129144C2"/>
    <w:rsid w:val="12AB1A59"/>
    <w:rsid w:val="12AE7B96"/>
    <w:rsid w:val="12C425C5"/>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9D7DD8"/>
    <w:rsid w:val="17B42A74"/>
    <w:rsid w:val="17C3078E"/>
    <w:rsid w:val="17EB35BA"/>
    <w:rsid w:val="181F6590"/>
    <w:rsid w:val="1870795C"/>
    <w:rsid w:val="189D2444"/>
    <w:rsid w:val="18BB4682"/>
    <w:rsid w:val="18C74DBF"/>
    <w:rsid w:val="192743A9"/>
    <w:rsid w:val="195C1EDE"/>
    <w:rsid w:val="198637F4"/>
    <w:rsid w:val="19A27473"/>
    <w:rsid w:val="19B23BDB"/>
    <w:rsid w:val="19B7492C"/>
    <w:rsid w:val="19C07E73"/>
    <w:rsid w:val="19CC15D0"/>
    <w:rsid w:val="19F85670"/>
    <w:rsid w:val="1A667F4C"/>
    <w:rsid w:val="1A670E6E"/>
    <w:rsid w:val="1A7F24A1"/>
    <w:rsid w:val="1A88290A"/>
    <w:rsid w:val="1AB217DB"/>
    <w:rsid w:val="1AC11F06"/>
    <w:rsid w:val="1ACB55E4"/>
    <w:rsid w:val="1AD1041E"/>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EF86786"/>
    <w:rsid w:val="1F1048C5"/>
    <w:rsid w:val="1F2428AA"/>
    <w:rsid w:val="1F296BC7"/>
    <w:rsid w:val="1F3E4740"/>
    <w:rsid w:val="1F47355B"/>
    <w:rsid w:val="1F55307A"/>
    <w:rsid w:val="1F6A2B6C"/>
    <w:rsid w:val="1F965B7C"/>
    <w:rsid w:val="1FE51A9A"/>
    <w:rsid w:val="1FF0769D"/>
    <w:rsid w:val="20245CB6"/>
    <w:rsid w:val="202D6E78"/>
    <w:rsid w:val="208C46E1"/>
    <w:rsid w:val="20A346D0"/>
    <w:rsid w:val="20F32178"/>
    <w:rsid w:val="20F43A76"/>
    <w:rsid w:val="21501F75"/>
    <w:rsid w:val="216A43D5"/>
    <w:rsid w:val="216B6728"/>
    <w:rsid w:val="222614A8"/>
    <w:rsid w:val="22370D00"/>
    <w:rsid w:val="22E378A3"/>
    <w:rsid w:val="22E62C3A"/>
    <w:rsid w:val="22E6577D"/>
    <w:rsid w:val="230C462D"/>
    <w:rsid w:val="23607DE2"/>
    <w:rsid w:val="23D04AC9"/>
    <w:rsid w:val="23FE47A6"/>
    <w:rsid w:val="24342C84"/>
    <w:rsid w:val="243C16BF"/>
    <w:rsid w:val="25023016"/>
    <w:rsid w:val="25076767"/>
    <w:rsid w:val="251001B8"/>
    <w:rsid w:val="25591A7F"/>
    <w:rsid w:val="259F28AE"/>
    <w:rsid w:val="264C3F6C"/>
    <w:rsid w:val="267B565F"/>
    <w:rsid w:val="2699409E"/>
    <w:rsid w:val="26A82602"/>
    <w:rsid w:val="26AE3704"/>
    <w:rsid w:val="26BF75F8"/>
    <w:rsid w:val="26D02186"/>
    <w:rsid w:val="26DB1A50"/>
    <w:rsid w:val="26DB3441"/>
    <w:rsid w:val="271F5872"/>
    <w:rsid w:val="27524813"/>
    <w:rsid w:val="2763434C"/>
    <w:rsid w:val="277934CE"/>
    <w:rsid w:val="277C78CF"/>
    <w:rsid w:val="27EB0EC7"/>
    <w:rsid w:val="283C5FD5"/>
    <w:rsid w:val="286333C7"/>
    <w:rsid w:val="287D36CF"/>
    <w:rsid w:val="28C57065"/>
    <w:rsid w:val="28CB21A2"/>
    <w:rsid w:val="28E13773"/>
    <w:rsid w:val="291C22BF"/>
    <w:rsid w:val="2987431B"/>
    <w:rsid w:val="29891E41"/>
    <w:rsid w:val="299E1CB4"/>
    <w:rsid w:val="29D831D3"/>
    <w:rsid w:val="2A225BAB"/>
    <w:rsid w:val="2AC04004"/>
    <w:rsid w:val="2B177920"/>
    <w:rsid w:val="2BE84A20"/>
    <w:rsid w:val="2C087541"/>
    <w:rsid w:val="2C374C20"/>
    <w:rsid w:val="2C610E53"/>
    <w:rsid w:val="2C6703F1"/>
    <w:rsid w:val="2C726454"/>
    <w:rsid w:val="2C7D1033"/>
    <w:rsid w:val="2D0B5263"/>
    <w:rsid w:val="2D705672"/>
    <w:rsid w:val="2D7A3C56"/>
    <w:rsid w:val="2DAE2509"/>
    <w:rsid w:val="2DFC255E"/>
    <w:rsid w:val="2E11034D"/>
    <w:rsid w:val="2E660AAD"/>
    <w:rsid w:val="2E69123B"/>
    <w:rsid w:val="2E70574E"/>
    <w:rsid w:val="2E855ADF"/>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7A4C95"/>
    <w:rsid w:val="309317F7"/>
    <w:rsid w:val="30A809F3"/>
    <w:rsid w:val="310023E7"/>
    <w:rsid w:val="31377344"/>
    <w:rsid w:val="31501DEB"/>
    <w:rsid w:val="315E0057"/>
    <w:rsid w:val="31811153"/>
    <w:rsid w:val="31B7469D"/>
    <w:rsid w:val="320504D2"/>
    <w:rsid w:val="320878FA"/>
    <w:rsid w:val="32123C90"/>
    <w:rsid w:val="32131E5F"/>
    <w:rsid w:val="322E3BC4"/>
    <w:rsid w:val="323A1719"/>
    <w:rsid w:val="3255145A"/>
    <w:rsid w:val="329F5684"/>
    <w:rsid w:val="32A0784F"/>
    <w:rsid w:val="32A45EAA"/>
    <w:rsid w:val="32AE598A"/>
    <w:rsid w:val="32E5730D"/>
    <w:rsid w:val="330A7DB8"/>
    <w:rsid w:val="33273B96"/>
    <w:rsid w:val="33635A3C"/>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FE0BA4"/>
    <w:rsid w:val="361F75F1"/>
    <w:rsid w:val="362E26F6"/>
    <w:rsid w:val="36314876"/>
    <w:rsid w:val="363E4EDB"/>
    <w:rsid w:val="3642008C"/>
    <w:rsid w:val="36D62057"/>
    <w:rsid w:val="372B09DB"/>
    <w:rsid w:val="37426F96"/>
    <w:rsid w:val="37736BC5"/>
    <w:rsid w:val="38025E2A"/>
    <w:rsid w:val="3814146F"/>
    <w:rsid w:val="381738C2"/>
    <w:rsid w:val="38397128"/>
    <w:rsid w:val="3855295A"/>
    <w:rsid w:val="388B0B2F"/>
    <w:rsid w:val="38983E4E"/>
    <w:rsid w:val="38AD639A"/>
    <w:rsid w:val="3931104F"/>
    <w:rsid w:val="39666B02"/>
    <w:rsid w:val="39AB3A35"/>
    <w:rsid w:val="39BF24C9"/>
    <w:rsid w:val="3A1219DE"/>
    <w:rsid w:val="3A153C47"/>
    <w:rsid w:val="3A573895"/>
    <w:rsid w:val="3A6C6DF6"/>
    <w:rsid w:val="3A7F4CDA"/>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D073351"/>
    <w:rsid w:val="3D0F11C1"/>
    <w:rsid w:val="3D741898"/>
    <w:rsid w:val="3DB01D5C"/>
    <w:rsid w:val="3DD3580C"/>
    <w:rsid w:val="3E09134A"/>
    <w:rsid w:val="3E0B5057"/>
    <w:rsid w:val="3E6D13D8"/>
    <w:rsid w:val="3EEC2191"/>
    <w:rsid w:val="3F0F0AE4"/>
    <w:rsid w:val="3F823162"/>
    <w:rsid w:val="3FA31841"/>
    <w:rsid w:val="3FDD2A8F"/>
    <w:rsid w:val="40385959"/>
    <w:rsid w:val="40530676"/>
    <w:rsid w:val="407B1AFB"/>
    <w:rsid w:val="40D07EFD"/>
    <w:rsid w:val="410A5959"/>
    <w:rsid w:val="41172790"/>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AB7211"/>
    <w:rsid w:val="43B804E0"/>
    <w:rsid w:val="43EA25A2"/>
    <w:rsid w:val="44047301"/>
    <w:rsid w:val="440A5346"/>
    <w:rsid w:val="44136A7F"/>
    <w:rsid w:val="442C194F"/>
    <w:rsid w:val="443B7CB5"/>
    <w:rsid w:val="445552E9"/>
    <w:rsid w:val="44B21462"/>
    <w:rsid w:val="44C056C5"/>
    <w:rsid w:val="45025D73"/>
    <w:rsid w:val="450A17A0"/>
    <w:rsid w:val="45356EC9"/>
    <w:rsid w:val="45593A55"/>
    <w:rsid w:val="45957997"/>
    <w:rsid w:val="46434C66"/>
    <w:rsid w:val="466616D3"/>
    <w:rsid w:val="46B745EF"/>
    <w:rsid w:val="46B84C96"/>
    <w:rsid w:val="46E2098A"/>
    <w:rsid w:val="46E55F50"/>
    <w:rsid w:val="475D7EB0"/>
    <w:rsid w:val="47BC6A24"/>
    <w:rsid w:val="47D66741"/>
    <w:rsid w:val="48452AE4"/>
    <w:rsid w:val="486971F4"/>
    <w:rsid w:val="48CB00A1"/>
    <w:rsid w:val="4907292A"/>
    <w:rsid w:val="491A6F1F"/>
    <w:rsid w:val="491A705F"/>
    <w:rsid w:val="498502F1"/>
    <w:rsid w:val="49956348"/>
    <w:rsid w:val="49CC0887"/>
    <w:rsid w:val="49DF2815"/>
    <w:rsid w:val="49F72ED4"/>
    <w:rsid w:val="4A5C388E"/>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21482B"/>
    <w:rsid w:val="51551608"/>
    <w:rsid w:val="51937451"/>
    <w:rsid w:val="519A07FB"/>
    <w:rsid w:val="51A75942"/>
    <w:rsid w:val="51E15C5A"/>
    <w:rsid w:val="52145806"/>
    <w:rsid w:val="52171E30"/>
    <w:rsid w:val="522B3D77"/>
    <w:rsid w:val="523E560F"/>
    <w:rsid w:val="52432C25"/>
    <w:rsid w:val="52717C3F"/>
    <w:rsid w:val="53760C7E"/>
    <w:rsid w:val="5384749A"/>
    <w:rsid w:val="53B71393"/>
    <w:rsid w:val="53C945FB"/>
    <w:rsid w:val="54273E81"/>
    <w:rsid w:val="5428356D"/>
    <w:rsid w:val="54333971"/>
    <w:rsid w:val="54392198"/>
    <w:rsid w:val="54477C90"/>
    <w:rsid w:val="547217D4"/>
    <w:rsid w:val="54924B88"/>
    <w:rsid w:val="54AF45A2"/>
    <w:rsid w:val="54D27AA0"/>
    <w:rsid w:val="54D57AF7"/>
    <w:rsid w:val="54EF0E42"/>
    <w:rsid w:val="550C0D66"/>
    <w:rsid w:val="554029B4"/>
    <w:rsid w:val="55AE1778"/>
    <w:rsid w:val="55AE17EE"/>
    <w:rsid w:val="55F743AA"/>
    <w:rsid w:val="56075AAA"/>
    <w:rsid w:val="561F6ACD"/>
    <w:rsid w:val="566D3FD2"/>
    <w:rsid w:val="567B1001"/>
    <w:rsid w:val="56F13A35"/>
    <w:rsid w:val="56F227A2"/>
    <w:rsid w:val="56FF58CA"/>
    <w:rsid w:val="57112F61"/>
    <w:rsid w:val="57346FE0"/>
    <w:rsid w:val="574F4D3C"/>
    <w:rsid w:val="5790592E"/>
    <w:rsid w:val="5794004E"/>
    <w:rsid w:val="587D473C"/>
    <w:rsid w:val="58CB6A3A"/>
    <w:rsid w:val="58DD285C"/>
    <w:rsid w:val="58E0461F"/>
    <w:rsid w:val="58FB2E9E"/>
    <w:rsid w:val="594D0780"/>
    <w:rsid w:val="594E437D"/>
    <w:rsid w:val="595C6FA3"/>
    <w:rsid w:val="59CD78E2"/>
    <w:rsid w:val="59F34F31"/>
    <w:rsid w:val="5A075C5D"/>
    <w:rsid w:val="5A3B477C"/>
    <w:rsid w:val="5A4A2677"/>
    <w:rsid w:val="5A563900"/>
    <w:rsid w:val="5A713115"/>
    <w:rsid w:val="5A882213"/>
    <w:rsid w:val="5AA021EA"/>
    <w:rsid w:val="5AB3021C"/>
    <w:rsid w:val="5AB51DED"/>
    <w:rsid w:val="5AB83A84"/>
    <w:rsid w:val="5AE67BE6"/>
    <w:rsid w:val="5B1C2265"/>
    <w:rsid w:val="5B727E44"/>
    <w:rsid w:val="5BC8419B"/>
    <w:rsid w:val="5BCC5A39"/>
    <w:rsid w:val="5BDF612D"/>
    <w:rsid w:val="5C0830E9"/>
    <w:rsid w:val="5C4D3844"/>
    <w:rsid w:val="5C531C3C"/>
    <w:rsid w:val="5CD240E6"/>
    <w:rsid w:val="5D2613BD"/>
    <w:rsid w:val="5D2676FF"/>
    <w:rsid w:val="5D4019D1"/>
    <w:rsid w:val="5D99624C"/>
    <w:rsid w:val="5DBB20CE"/>
    <w:rsid w:val="5DEB2C03"/>
    <w:rsid w:val="5DF07947"/>
    <w:rsid w:val="5E262101"/>
    <w:rsid w:val="5E7E3218"/>
    <w:rsid w:val="5EA66A16"/>
    <w:rsid w:val="5EAE2B21"/>
    <w:rsid w:val="5EBD2F7D"/>
    <w:rsid w:val="5EE741E5"/>
    <w:rsid w:val="5F175599"/>
    <w:rsid w:val="5F327661"/>
    <w:rsid w:val="5F3F0CC7"/>
    <w:rsid w:val="5F6A3D1E"/>
    <w:rsid w:val="5F775C2F"/>
    <w:rsid w:val="5F9304B0"/>
    <w:rsid w:val="5FAB1E0A"/>
    <w:rsid w:val="5FC20162"/>
    <w:rsid w:val="5FCD7E8B"/>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3F2BBF"/>
    <w:rsid w:val="6264757B"/>
    <w:rsid w:val="62BB5F31"/>
    <w:rsid w:val="6300250C"/>
    <w:rsid w:val="63727E5F"/>
    <w:rsid w:val="63927A28"/>
    <w:rsid w:val="63B20856"/>
    <w:rsid w:val="63EF49BB"/>
    <w:rsid w:val="63F25405"/>
    <w:rsid w:val="64096D82"/>
    <w:rsid w:val="6453793B"/>
    <w:rsid w:val="64715470"/>
    <w:rsid w:val="64760C38"/>
    <w:rsid w:val="6489003B"/>
    <w:rsid w:val="64D578CD"/>
    <w:rsid w:val="64E65EA4"/>
    <w:rsid w:val="650A5824"/>
    <w:rsid w:val="65AE65BE"/>
    <w:rsid w:val="65E80907"/>
    <w:rsid w:val="6615324D"/>
    <w:rsid w:val="661C580F"/>
    <w:rsid w:val="664214F6"/>
    <w:rsid w:val="665151C5"/>
    <w:rsid w:val="66551F2A"/>
    <w:rsid w:val="667D2CFF"/>
    <w:rsid w:val="66B47905"/>
    <w:rsid w:val="66EC3434"/>
    <w:rsid w:val="672F31ED"/>
    <w:rsid w:val="67713512"/>
    <w:rsid w:val="67BD1FF0"/>
    <w:rsid w:val="67C70996"/>
    <w:rsid w:val="67F15358"/>
    <w:rsid w:val="683935C5"/>
    <w:rsid w:val="68896A60"/>
    <w:rsid w:val="688F4618"/>
    <w:rsid w:val="68B305AC"/>
    <w:rsid w:val="68C76282"/>
    <w:rsid w:val="68ED34F2"/>
    <w:rsid w:val="69FB6C48"/>
    <w:rsid w:val="6A3749C6"/>
    <w:rsid w:val="6A947FA1"/>
    <w:rsid w:val="6ABB364B"/>
    <w:rsid w:val="6AC56475"/>
    <w:rsid w:val="6AEE797A"/>
    <w:rsid w:val="6B2B6AE0"/>
    <w:rsid w:val="6B680BAF"/>
    <w:rsid w:val="6B9B0F84"/>
    <w:rsid w:val="6BBB50D5"/>
    <w:rsid w:val="6C3E6CDB"/>
    <w:rsid w:val="6C4B5D4D"/>
    <w:rsid w:val="6C4E249B"/>
    <w:rsid w:val="6CAC6281"/>
    <w:rsid w:val="6CFE17CB"/>
    <w:rsid w:val="6D6B018C"/>
    <w:rsid w:val="6D810075"/>
    <w:rsid w:val="6D8220B7"/>
    <w:rsid w:val="6DB31B27"/>
    <w:rsid w:val="6DD8306F"/>
    <w:rsid w:val="6DFB3FB2"/>
    <w:rsid w:val="6E3B07FD"/>
    <w:rsid w:val="6E495A0D"/>
    <w:rsid w:val="6E970AB9"/>
    <w:rsid w:val="6EA152D5"/>
    <w:rsid w:val="6EA350FB"/>
    <w:rsid w:val="6ECE06F6"/>
    <w:rsid w:val="6F084B83"/>
    <w:rsid w:val="6F0E07F9"/>
    <w:rsid w:val="6F4431AF"/>
    <w:rsid w:val="6F7C7252"/>
    <w:rsid w:val="6F802595"/>
    <w:rsid w:val="6F9540A0"/>
    <w:rsid w:val="6F995618"/>
    <w:rsid w:val="6FA32AFD"/>
    <w:rsid w:val="6FEE196D"/>
    <w:rsid w:val="705C7381"/>
    <w:rsid w:val="70691DC8"/>
    <w:rsid w:val="70AE175A"/>
    <w:rsid w:val="70B20A00"/>
    <w:rsid w:val="70C26FB3"/>
    <w:rsid w:val="71072C18"/>
    <w:rsid w:val="71461992"/>
    <w:rsid w:val="71536AB4"/>
    <w:rsid w:val="716E0C2D"/>
    <w:rsid w:val="717C1858"/>
    <w:rsid w:val="71917A25"/>
    <w:rsid w:val="71BE3C1E"/>
    <w:rsid w:val="72031631"/>
    <w:rsid w:val="72200435"/>
    <w:rsid w:val="722D38AF"/>
    <w:rsid w:val="724A4E33"/>
    <w:rsid w:val="726E0FA5"/>
    <w:rsid w:val="728C6382"/>
    <w:rsid w:val="72A43F8F"/>
    <w:rsid w:val="72B549B1"/>
    <w:rsid w:val="72C243EF"/>
    <w:rsid w:val="72D94F8E"/>
    <w:rsid w:val="73056C60"/>
    <w:rsid w:val="733608AB"/>
    <w:rsid w:val="735F328E"/>
    <w:rsid w:val="73904CCD"/>
    <w:rsid w:val="73AF514C"/>
    <w:rsid w:val="73CB2E12"/>
    <w:rsid w:val="74381A66"/>
    <w:rsid w:val="74626AE3"/>
    <w:rsid w:val="748B700A"/>
    <w:rsid w:val="74CF68BC"/>
    <w:rsid w:val="74DC4AE7"/>
    <w:rsid w:val="74F20D8C"/>
    <w:rsid w:val="75126594"/>
    <w:rsid w:val="75492F63"/>
    <w:rsid w:val="756845CD"/>
    <w:rsid w:val="7591430D"/>
    <w:rsid w:val="759F0839"/>
    <w:rsid w:val="75CB690A"/>
    <w:rsid w:val="7611596B"/>
    <w:rsid w:val="762545B5"/>
    <w:rsid w:val="7682052C"/>
    <w:rsid w:val="76834336"/>
    <w:rsid w:val="76A21419"/>
    <w:rsid w:val="76C4266E"/>
    <w:rsid w:val="775C0430"/>
    <w:rsid w:val="776754A6"/>
    <w:rsid w:val="78443C7C"/>
    <w:rsid w:val="78D01BFD"/>
    <w:rsid w:val="78D06968"/>
    <w:rsid w:val="78DF66FC"/>
    <w:rsid w:val="78E615EA"/>
    <w:rsid w:val="78FB12B4"/>
    <w:rsid w:val="78FE3EFB"/>
    <w:rsid w:val="79394CEB"/>
    <w:rsid w:val="798474FC"/>
    <w:rsid w:val="799618A5"/>
    <w:rsid w:val="799A7EFC"/>
    <w:rsid w:val="79C43D9C"/>
    <w:rsid w:val="79CA4A60"/>
    <w:rsid w:val="79DC7338"/>
    <w:rsid w:val="79EF2C25"/>
    <w:rsid w:val="7A6B66F1"/>
    <w:rsid w:val="7AAB394B"/>
    <w:rsid w:val="7AEB3685"/>
    <w:rsid w:val="7B8703D3"/>
    <w:rsid w:val="7BC03CE3"/>
    <w:rsid w:val="7BED36C5"/>
    <w:rsid w:val="7C15268D"/>
    <w:rsid w:val="7C4372B2"/>
    <w:rsid w:val="7C715447"/>
    <w:rsid w:val="7C8E01D2"/>
    <w:rsid w:val="7CEB331A"/>
    <w:rsid w:val="7D3A2B3F"/>
    <w:rsid w:val="7D9B4A19"/>
    <w:rsid w:val="7DAB7649"/>
    <w:rsid w:val="7DC54411"/>
    <w:rsid w:val="7DF63CAB"/>
    <w:rsid w:val="7E0D07A6"/>
    <w:rsid w:val="7E8A7362"/>
    <w:rsid w:val="7EB625EF"/>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86"/>
    <w:autoRedefine/>
    <w:qFormat/>
    <w:uiPriority w:val="0"/>
    <w:pPr>
      <w:numPr>
        <w:ilvl w:val="2"/>
      </w:numPr>
      <w:outlineLvl w:val="2"/>
    </w:pPr>
  </w:style>
  <w:style w:type="paragraph" w:styleId="6">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5"/>
    <w:link w:val="97"/>
    <w:autoRedefine/>
    <w:qFormat/>
    <w:uiPriority w:val="0"/>
    <w:pPr>
      <w:tabs>
        <w:tab w:val="left" w:pos="2160"/>
      </w:tabs>
      <w:ind w:left="2159" w:leftChars="1028" w:firstLine="1"/>
    </w:pPr>
    <w:rPr>
      <w:rFonts w:ascii="宋体" w:hAnsi="宋体"/>
      <w:kern w:val="0"/>
      <w:sz w:val="20"/>
      <w:szCs w:val="21"/>
    </w:rPr>
  </w:style>
  <w:style w:type="paragraph" w:styleId="15">
    <w:name w:val="Body Text First Indent 2"/>
    <w:basedOn w:val="14"/>
    <w:next w:val="1"/>
    <w:autoRedefine/>
    <w:qFormat/>
    <w:uiPriority w:val="0"/>
    <w:pPr>
      <w:tabs>
        <w:tab w:val="left" w:pos="738"/>
        <w:tab w:val="left" w:pos="4537"/>
        <w:tab w:val="left" w:pos="7112"/>
        <w:tab w:val="left" w:pos="8039"/>
        <w:tab w:val="left" w:pos="9687"/>
      </w:tabs>
      <w:ind w:firstLine="420" w:firstLineChars="200"/>
    </w:pPr>
  </w:style>
  <w:style w:type="paragraph" w:styleId="16">
    <w:name w:val="index 4"/>
    <w:basedOn w:val="1"/>
    <w:next w:val="1"/>
    <w:autoRedefine/>
    <w:semiHidden/>
    <w:unhideWhenUsed/>
    <w:qFormat/>
    <w:uiPriority w:val="99"/>
    <w:pPr>
      <w:ind w:left="600" w:leftChars="600"/>
    </w:pPr>
  </w:style>
  <w:style w:type="paragraph" w:styleId="17">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8">
    <w:name w:val="Plain Text"/>
    <w:basedOn w:val="1"/>
    <w:next w:val="1"/>
    <w:link w:val="90"/>
    <w:autoRedefine/>
    <w:qFormat/>
    <w:uiPriority w:val="0"/>
    <w:rPr>
      <w:rFonts w:ascii="宋体" w:hAnsi="Courier New"/>
      <w:kern w:val="0"/>
      <w:sz w:val="20"/>
      <w:szCs w:val="20"/>
    </w:rPr>
  </w:style>
  <w:style w:type="paragraph" w:styleId="19">
    <w:name w:val="Date"/>
    <w:basedOn w:val="1"/>
    <w:next w:val="1"/>
    <w:link w:val="98"/>
    <w:autoRedefine/>
    <w:qFormat/>
    <w:uiPriority w:val="0"/>
    <w:pPr>
      <w:ind w:left="100" w:leftChars="2500"/>
    </w:pPr>
    <w:rPr>
      <w:kern w:val="0"/>
      <w:sz w:val="20"/>
    </w:rPr>
  </w:style>
  <w:style w:type="paragraph" w:styleId="20">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1">
    <w:name w:val="Balloon Text"/>
    <w:basedOn w:val="1"/>
    <w:link w:val="75"/>
    <w:autoRedefine/>
    <w:qFormat/>
    <w:uiPriority w:val="0"/>
    <w:rPr>
      <w:kern w:val="0"/>
      <w:sz w:val="18"/>
      <w:szCs w:val="18"/>
    </w:rPr>
  </w:style>
  <w:style w:type="paragraph" w:styleId="22">
    <w:name w:val="footer"/>
    <w:basedOn w:val="1"/>
    <w:link w:val="74"/>
    <w:autoRedefine/>
    <w:qFormat/>
    <w:uiPriority w:val="99"/>
    <w:pPr>
      <w:tabs>
        <w:tab w:val="center" w:pos="4153"/>
        <w:tab w:val="right" w:pos="8306"/>
      </w:tabs>
      <w:snapToGrid w:val="0"/>
      <w:jc w:val="left"/>
    </w:pPr>
    <w:rPr>
      <w:kern w:val="0"/>
      <w:sz w:val="18"/>
      <w:szCs w:val="20"/>
    </w:rPr>
  </w:style>
  <w:style w:type="paragraph" w:styleId="23">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uiPriority w:val="39"/>
    <w:pPr>
      <w:tabs>
        <w:tab w:val="right" w:leader="dot" w:pos="8296"/>
      </w:tabs>
      <w:jc w:val="left"/>
    </w:pPr>
  </w:style>
  <w:style w:type="paragraph" w:styleId="25">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6">
    <w:name w:val="Body Text Indent 3"/>
    <w:basedOn w:val="1"/>
    <w:link w:val="76"/>
    <w:autoRedefine/>
    <w:qFormat/>
    <w:uiPriority w:val="0"/>
    <w:pPr>
      <w:spacing w:after="120"/>
      <w:ind w:left="420" w:leftChars="200"/>
    </w:pPr>
    <w:rPr>
      <w:kern w:val="0"/>
      <w:sz w:val="16"/>
      <w:szCs w:val="16"/>
    </w:rPr>
  </w:style>
  <w:style w:type="paragraph" w:styleId="27">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autoRedefine/>
    <w:qFormat/>
    <w:uiPriority w:val="0"/>
    <w:pPr>
      <w:ind w:left="3360" w:leftChars="1600"/>
    </w:pPr>
  </w:style>
  <w:style w:type="paragraph" w:styleId="29">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next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2">
    <w:name w:val="annotation subject"/>
    <w:basedOn w:val="12"/>
    <w:next w:val="12"/>
    <w:link w:val="72"/>
    <w:autoRedefine/>
    <w:qFormat/>
    <w:uiPriority w:val="99"/>
    <w:rPr>
      <w:b/>
      <w:bCs/>
    </w:rPr>
  </w:style>
  <w:style w:type="paragraph" w:styleId="33">
    <w:name w:val="Body Text First Indent"/>
    <w:basedOn w:val="13"/>
    <w:next w:val="1"/>
    <w:link w:val="87"/>
    <w:autoRedefine/>
    <w:qFormat/>
    <w:uiPriority w:val="0"/>
    <w:pPr>
      <w:ind w:firstLine="420" w:firstLineChars="1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table of authorities1"/>
    <w:basedOn w:val="1"/>
    <w:next w:val="1"/>
    <w:autoRedefine/>
    <w:qFormat/>
    <w:uiPriority w:val="0"/>
    <w:pPr>
      <w:ind w:left="420" w:leftChars="200"/>
    </w:pPr>
  </w:style>
  <w:style w:type="paragraph" w:customStyle="1" w:styleId="52">
    <w:name w:val="一级条标题"/>
    <w:basedOn w:val="53"/>
    <w:next w:val="54"/>
    <w:link w:val="111"/>
    <w:autoRedefine/>
    <w:qFormat/>
    <w:uiPriority w:val="0"/>
    <w:pPr>
      <w:tabs>
        <w:tab w:val="left" w:pos="720"/>
      </w:tabs>
      <w:spacing w:beforeLines="0" w:afterLines="0"/>
      <w:outlineLvl w:val="2"/>
    </w:pPr>
  </w:style>
  <w:style w:type="paragraph" w:customStyle="1" w:styleId="53">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4">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5">
    <w:name w:val="引文目录1"/>
    <w:basedOn w:val="1"/>
    <w:next w:val="1"/>
    <w:autoRedefine/>
    <w:qFormat/>
    <w:uiPriority w:val="0"/>
    <w:pPr>
      <w:ind w:left="420" w:leftChars="200"/>
    </w:pPr>
  </w:style>
  <w:style w:type="paragraph" w:customStyle="1" w:styleId="56">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8">
    <w:name w:val="3"/>
    <w:basedOn w:val="1"/>
    <w:autoRedefine/>
    <w:qFormat/>
    <w:uiPriority w:val="34"/>
    <w:pPr>
      <w:ind w:firstLine="420" w:firstLineChars="200"/>
    </w:pPr>
  </w:style>
  <w:style w:type="paragraph" w:customStyle="1" w:styleId="59">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0">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3">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4">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6">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7">
    <w:name w:val="列出段落111"/>
    <w:basedOn w:val="1"/>
    <w:autoRedefine/>
    <w:qFormat/>
    <w:uiPriority w:val="0"/>
    <w:pPr>
      <w:ind w:firstLine="420" w:firstLineChars="200"/>
    </w:pPr>
    <w:rPr>
      <w:rFonts w:ascii="Calibri" w:hAnsi="Calibri"/>
      <w:sz w:val="28"/>
    </w:rPr>
  </w:style>
  <w:style w:type="paragraph" w:customStyle="1" w:styleId="68">
    <w:name w:val="样式1"/>
    <w:basedOn w:val="1"/>
    <w:autoRedefine/>
    <w:qFormat/>
    <w:uiPriority w:val="0"/>
    <w:rPr>
      <w:rFonts w:eastAsia="仿宋_GB2312"/>
      <w:kern w:val="0"/>
      <w:sz w:val="32"/>
      <w:szCs w:val="20"/>
    </w:rPr>
  </w:style>
  <w:style w:type="paragraph" w:customStyle="1" w:styleId="69">
    <w:name w:val="1"/>
    <w:basedOn w:val="3"/>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0">
    <w:name w:val="列出段落11"/>
    <w:basedOn w:val="1"/>
    <w:autoRedefine/>
    <w:qFormat/>
    <w:uiPriority w:val="0"/>
    <w:pPr>
      <w:ind w:firstLine="420" w:firstLineChars="200"/>
    </w:pPr>
  </w:style>
  <w:style w:type="paragraph" w:customStyle="1" w:styleId="71">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2">
    <w:name w:val="批注主题 Char1"/>
    <w:link w:val="32"/>
    <w:autoRedefine/>
    <w:qFormat/>
    <w:uiPriority w:val="99"/>
    <w:rPr>
      <w:rFonts w:ascii="Times New Roman" w:hAnsi="Times New Roman" w:eastAsia="宋体" w:cs="Times New Roman"/>
      <w:b/>
      <w:bCs/>
      <w:szCs w:val="24"/>
    </w:rPr>
  </w:style>
  <w:style w:type="character" w:customStyle="1" w:styleId="73">
    <w:name w:val="标题 1 Char"/>
    <w:link w:val="3"/>
    <w:autoRedefine/>
    <w:qFormat/>
    <w:uiPriority w:val="0"/>
    <w:rPr>
      <w:rFonts w:ascii="宋体" w:hAnsi="Times New Roman" w:eastAsia="黑体"/>
      <w:kern w:val="28"/>
      <w:sz w:val="28"/>
    </w:rPr>
  </w:style>
  <w:style w:type="character" w:customStyle="1" w:styleId="74">
    <w:name w:val="页脚 Char"/>
    <w:link w:val="22"/>
    <w:autoRedefine/>
    <w:qFormat/>
    <w:uiPriority w:val="99"/>
    <w:rPr>
      <w:rFonts w:ascii="Times New Roman" w:hAnsi="Times New Roman" w:eastAsia="宋体" w:cs="Times New Roman"/>
      <w:sz w:val="18"/>
      <w:szCs w:val="20"/>
    </w:rPr>
  </w:style>
  <w:style w:type="character" w:customStyle="1" w:styleId="75">
    <w:name w:val="批注框文本 Char"/>
    <w:link w:val="21"/>
    <w:autoRedefine/>
    <w:qFormat/>
    <w:uiPriority w:val="0"/>
    <w:rPr>
      <w:rFonts w:ascii="Times New Roman" w:hAnsi="Times New Roman" w:eastAsia="宋体" w:cs="Times New Roman"/>
      <w:sz w:val="18"/>
      <w:szCs w:val="18"/>
    </w:rPr>
  </w:style>
  <w:style w:type="character" w:customStyle="1" w:styleId="76">
    <w:name w:val="正文文本缩进 3 Char"/>
    <w:link w:val="26"/>
    <w:autoRedefine/>
    <w:qFormat/>
    <w:uiPriority w:val="0"/>
    <w:rPr>
      <w:rFonts w:ascii="Times New Roman" w:hAnsi="Times New Roman" w:eastAsia="宋体" w:cs="Times New Roman"/>
      <w:sz w:val="16"/>
      <w:szCs w:val="16"/>
    </w:rPr>
  </w:style>
  <w:style w:type="character" w:customStyle="1" w:styleId="77">
    <w:name w:val="标题 6 Char"/>
    <w:link w:val="8"/>
    <w:autoRedefine/>
    <w:qFormat/>
    <w:uiPriority w:val="0"/>
    <w:rPr>
      <w:rFonts w:ascii="Calibri Light" w:hAnsi="Calibri Light" w:eastAsia="宋体" w:cs="Times New Roman"/>
      <w:b/>
      <w:bCs/>
      <w:sz w:val="24"/>
      <w:szCs w:val="24"/>
    </w:rPr>
  </w:style>
  <w:style w:type="character" w:customStyle="1" w:styleId="78">
    <w:name w:val="标题 2 Char"/>
    <w:link w:val="4"/>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5"/>
    <w:autoRedefine/>
    <w:qFormat/>
    <w:uiPriority w:val="0"/>
    <w:rPr>
      <w:rFonts w:ascii="Calibri Light" w:hAnsi="Calibri Light" w:eastAsia="宋体" w:cs="Times New Roman"/>
      <w:b/>
      <w:bCs/>
      <w:kern w:val="28"/>
      <w:sz w:val="32"/>
      <w:szCs w:val="32"/>
    </w:rPr>
  </w:style>
  <w:style w:type="character" w:customStyle="1" w:styleId="81">
    <w:name w:val="标题 4 Char"/>
    <w:link w:val="6"/>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7"/>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5"/>
    <w:autoRedefine/>
    <w:qFormat/>
    <w:uiPriority w:val="0"/>
    <w:rPr>
      <w:rFonts w:ascii="宋体" w:hAnsi="Times New Roman"/>
      <w:kern w:val="2"/>
      <w:sz w:val="28"/>
    </w:rPr>
  </w:style>
  <w:style w:type="character" w:customStyle="1" w:styleId="87">
    <w:name w:val="正文首行缩进 Char"/>
    <w:link w:val="33"/>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8"/>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1"/>
    <w:autoRedefine/>
    <w:qFormat/>
    <w:uiPriority w:val="1"/>
    <w:rPr>
      <w:rFonts w:ascii="Times New Roman" w:hAnsi="Times New Roman"/>
      <w:kern w:val="2"/>
      <w:sz w:val="21"/>
      <w:szCs w:val="24"/>
      <w:lang w:val="en-US" w:eastAsia="zh-CN" w:bidi="ar-SA"/>
    </w:rPr>
  </w:style>
  <w:style w:type="character" w:customStyle="1" w:styleId="93">
    <w:name w:val="页眉 Char1"/>
    <w:link w:val="23"/>
    <w:autoRedefine/>
    <w:qFormat/>
    <w:uiPriority w:val="99"/>
    <w:rPr>
      <w:rFonts w:ascii="Times New Roman" w:hAnsi="Times New Roman" w:eastAsia="宋体" w:cs="Times New Roman"/>
      <w:sz w:val="18"/>
      <w:szCs w:val="20"/>
    </w:rPr>
  </w:style>
  <w:style w:type="character" w:customStyle="1" w:styleId="94">
    <w:name w:val="标题 7 Char"/>
    <w:link w:val="9"/>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1"/>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9"/>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4"/>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4"/>
    <w:link w:val="106"/>
    <w:autoRedefine/>
    <w:qFormat/>
    <w:uiPriority w:val="0"/>
    <w:pPr>
      <w:tabs>
        <w:tab w:val="left" w:pos="720"/>
        <w:tab w:val="left" w:pos="992"/>
      </w:tabs>
      <w:ind w:left="992" w:hanging="992"/>
      <w:outlineLvl w:val="4"/>
    </w:pPr>
  </w:style>
  <w:style w:type="paragraph" w:customStyle="1" w:styleId="108">
    <w:name w:val="二级条标题"/>
    <w:basedOn w:val="52"/>
    <w:next w:val="54"/>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3"/>
    <w:autoRedefine/>
    <w:qFormat/>
    <w:uiPriority w:val="0"/>
    <w:rPr>
      <w:rFonts w:ascii="黑体" w:eastAsia="黑体"/>
      <w:sz w:val="21"/>
      <w:lang w:val="en-US" w:eastAsia="zh-CN" w:bidi="ar-SA"/>
    </w:rPr>
  </w:style>
  <w:style w:type="character" w:customStyle="1" w:styleId="111">
    <w:name w:val="一级条标题 Char Char"/>
    <w:link w:val="52"/>
    <w:autoRedefine/>
    <w:qFormat/>
    <w:uiPriority w:val="0"/>
    <w:rPr>
      <w:rFonts w:ascii="黑体" w:eastAsia="黑体"/>
      <w:sz w:val="21"/>
    </w:rPr>
  </w:style>
  <w:style w:type="paragraph" w:customStyle="1" w:styleId="112">
    <w:name w:val="正文图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4"/>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9"/>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4"/>
    <w:next w:val="16"/>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paragraph" w:customStyle="1" w:styleId="136">
    <w:name w:val="表格文字"/>
    <w:basedOn w:val="1"/>
    <w:qFormat/>
    <w:uiPriority w:val="0"/>
    <w:pPr>
      <w:widowControl w:val="0"/>
      <w:spacing w:before="25" w:after="25"/>
      <w:jc w:val="both"/>
    </w:pPr>
    <w:rPr>
      <w:bCs/>
      <w:spacing w:val="10"/>
      <w:kern w:val="2"/>
      <w:sz w:val="21"/>
      <w:szCs w:val="20"/>
    </w:rPr>
  </w:style>
  <w:style w:type="character" w:customStyle="1" w:styleId="137">
    <w:name w:val="font21"/>
    <w:basedOn w:val="36"/>
    <w:qFormat/>
    <w:uiPriority w:val="0"/>
    <w:rPr>
      <w:rFonts w:hint="default" w:ascii="仿宋_GB2312" w:eastAsia="仿宋_GB2312" w:cs="仿宋_GB2312"/>
      <w:color w:val="000000"/>
      <w:sz w:val="22"/>
      <w:szCs w:val="22"/>
      <w:u w:val="none"/>
    </w:rPr>
  </w:style>
  <w:style w:type="character" w:customStyle="1" w:styleId="138">
    <w:name w:val="font31"/>
    <w:basedOn w:val="36"/>
    <w:qFormat/>
    <w:uiPriority w:val="0"/>
    <w:rPr>
      <w:rFonts w:hint="default" w:ascii="仿宋_GB2312" w:eastAsia="仿宋_GB2312" w:cs="仿宋_GB2312"/>
      <w:color w:val="000000"/>
      <w:sz w:val="22"/>
      <w:szCs w:val="22"/>
      <w:u w:val="none"/>
      <w:vertAlign w:val="superscript"/>
    </w:rPr>
  </w:style>
  <w:style w:type="character" w:customStyle="1" w:styleId="139">
    <w:name w:val="font41"/>
    <w:basedOn w:val="36"/>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64</Pages>
  <Words>20369</Words>
  <Characters>21512</Characters>
  <Lines>403</Lines>
  <Paragraphs>113</Paragraphs>
  <TotalTime>16</TotalTime>
  <ScaleCrop>false</ScaleCrop>
  <LinksUpToDate>false</LinksUpToDate>
  <CharactersWithSpaces>28581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早</cp:lastModifiedBy>
  <cp:lastPrinted>2021-06-06T13:06:00Z</cp:lastPrinted>
  <dcterms:modified xsi:type="dcterms:W3CDTF">2025-01-06T10:14:43Z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F73EDF05E52F400C87DEA4CB83A0AC99_13</vt:lpwstr>
  </property>
  <property fmtid="{D5CDD505-2E9C-101B-9397-08002B2CF9AE}" pid="4" name="KSOTemplateDocerSaveRecord">
    <vt:lpwstr>eyJoZGlkIjoiYjI1MDZmZGU3NWQxZTNjMmIwOWY3MGI1NWFmMjUxOGYiLCJ1c2VySWQiOiIzMzQzODAwNTgifQ==</vt:lpwstr>
  </property>
</Properties>
</file>