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3CA269">
      <w:pPr>
        <w:pStyle w:val="17"/>
        <w:adjustRightInd w:val="0"/>
        <w:snapToGrid w:val="0"/>
        <w:spacing w:after="0" w:line="360" w:lineRule="auto"/>
        <w:ind w:firstLine="150" w:firstLineChars="50"/>
        <w:jc w:val="left"/>
        <w:rPr>
          <w:rFonts w:hint="eastAsia" w:ascii="宋体" w:hAnsi="宋体" w:cs="宋体"/>
          <w:sz w:val="30"/>
        </w:rPr>
      </w:pPr>
    </w:p>
    <w:p w14:paraId="695A4C5B">
      <w:pPr>
        <w:pStyle w:val="17"/>
        <w:adjustRightInd w:val="0"/>
        <w:snapToGrid w:val="0"/>
        <w:spacing w:after="0" w:line="360" w:lineRule="auto"/>
        <w:ind w:firstLine="150" w:firstLineChars="50"/>
        <w:jc w:val="left"/>
        <w:rPr>
          <w:rFonts w:hint="eastAsia" w:ascii="宋体" w:hAnsi="宋体" w:cs="宋体"/>
          <w:sz w:val="30"/>
        </w:rPr>
      </w:pPr>
    </w:p>
    <w:p w14:paraId="6C85F6D7">
      <w:pPr>
        <w:pStyle w:val="17"/>
        <w:adjustRightInd w:val="0"/>
        <w:snapToGrid w:val="0"/>
        <w:spacing w:after="0" w:line="360" w:lineRule="auto"/>
        <w:ind w:firstLine="150" w:firstLineChars="50"/>
        <w:jc w:val="left"/>
        <w:rPr>
          <w:rFonts w:hint="eastAsia" w:ascii="宋体" w:hAnsi="宋体" w:cs="宋体"/>
          <w:sz w:val="30"/>
        </w:rPr>
      </w:pPr>
    </w:p>
    <w:p w14:paraId="02358D59">
      <w:pPr>
        <w:pStyle w:val="17"/>
        <w:adjustRightInd w:val="0"/>
        <w:snapToGrid w:val="0"/>
        <w:spacing w:after="0" w:line="360" w:lineRule="auto"/>
        <w:ind w:firstLine="150" w:firstLineChars="50"/>
        <w:jc w:val="left"/>
        <w:rPr>
          <w:rFonts w:hint="eastAsia" w:ascii="宋体" w:hAnsi="宋体" w:eastAsia="宋体" w:cs="宋体"/>
          <w:sz w:val="30"/>
          <w:lang w:eastAsia="zh-CN"/>
        </w:rPr>
      </w:pPr>
      <w:r>
        <w:rPr>
          <w:rFonts w:hint="eastAsia" w:ascii="宋体" w:hAnsi="宋体" w:cs="宋体"/>
          <w:sz w:val="30"/>
        </w:rPr>
        <w:t>磋商项目编号：</w:t>
      </w:r>
      <w:r>
        <w:rPr>
          <w:rFonts w:hint="eastAsia" w:ascii="宋体" w:hAnsi="宋体" w:cs="宋体"/>
          <w:sz w:val="30"/>
          <w:lang w:eastAsia="zh-CN"/>
        </w:rPr>
        <w:t>青海国焱竞磋（工程）2025-043号</w:t>
      </w:r>
    </w:p>
    <w:p w14:paraId="20B4F292">
      <w:pPr>
        <w:spacing w:line="360" w:lineRule="auto"/>
        <w:jc w:val="both"/>
        <w:rPr>
          <w:rFonts w:ascii="宋体" w:hAnsi="宋体" w:cs="宋体"/>
          <w:b/>
          <w:kern w:val="2"/>
          <w:sz w:val="48"/>
          <w:szCs w:val="56"/>
        </w:rPr>
      </w:pPr>
    </w:p>
    <w:p w14:paraId="6C840D64">
      <w:pPr>
        <w:pStyle w:val="26"/>
        <w:rPr>
          <w:rFonts w:ascii="宋体" w:hAnsi="宋体" w:cs="宋体"/>
          <w:b/>
          <w:kern w:val="2"/>
          <w:sz w:val="48"/>
          <w:szCs w:val="56"/>
        </w:rPr>
      </w:pPr>
    </w:p>
    <w:p w14:paraId="519E0211">
      <w:pPr>
        <w:pStyle w:val="26"/>
        <w:rPr>
          <w:rFonts w:ascii="宋体" w:hAnsi="宋体" w:cs="宋体"/>
          <w:b/>
          <w:kern w:val="2"/>
          <w:sz w:val="48"/>
          <w:szCs w:val="56"/>
        </w:rPr>
      </w:pPr>
    </w:p>
    <w:p w14:paraId="763799F1">
      <w:pPr>
        <w:spacing w:line="360" w:lineRule="auto"/>
        <w:jc w:val="center"/>
        <w:rPr>
          <w:rFonts w:ascii="宋体" w:hAnsi="宋体" w:cs="宋体"/>
          <w:b/>
          <w:sz w:val="144"/>
          <w:szCs w:val="144"/>
        </w:rPr>
      </w:pPr>
      <w:r>
        <w:rPr>
          <w:rFonts w:hint="eastAsia" w:ascii="宋体" w:hAnsi="宋体" w:cs="宋体"/>
          <w:b/>
          <w:sz w:val="144"/>
          <w:szCs w:val="144"/>
        </w:rPr>
        <w:t>磋商文件</w:t>
      </w:r>
    </w:p>
    <w:p w14:paraId="1FA341C9">
      <w:pPr>
        <w:spacing w:line="360" w:lineRule="auto"/>
        <w:textAlignment w:val="baseline"/>
        <w:rPr>
          <w:rFonts w:ascii="宋体" w:hAnsi="宋体" w:cs="宋体"/>
          <w:sz w:val="32"/>
          <w:szCs w:val="32"/>
        </w:rPr>
      </w:pPr>
    </w:p>
    <w:p w14:paraId="44F9B390">
      <w:pPr>
        <w:spacing w:line="360" w:lineRule="auto"/>
        <w:textAlignment w:val="baseline"/>
        <w:rPr>
          <w:rFonts w:ascii="宋体" w:hAnsi="宋体" w:cs="宋体"/>
          <w:b/>
          <w:sz w:val="32"/>
          <w:szCs w:val="32"/>
        </w:rPr>
      </w:pPr>
    </w:p>
    <w:p w14:paraId="454F1A41">
      <w:pPr>
        <w:spacing w:line="360" w:lineRule="auto"/>
        <w:ind w:firstLine="964" w:firstLineChars="300"/>
        <w:textAlignment w:val="baseline"/>
        <w:rPr>
          <w:rFonts w:hint="eastAsia" w:ascii="宋体" w:hAnsi="宋体" w:cs="宋体"/>
          <w:b/>
          <w:sz w:val="32"/>
          <w:szCs w:val="32"/>
          <w:lang w:eastAsia="zh-CN"/>
        </w:rPr>
      </w:pPr>
      <w:r>
        <w:rPr>
          <w:rFonts w:hint="eastAsia" w:ascii="宋体" w:hAnsi="宋体" w:cs="宋体"/>
          <w:b/>
          <w:sz w:val="32"/>
          <w:szCs w:val="32"/>
        </w:rPr>
        <w:t>采 购  单 位：</w:t>
      </w:r>
      <w:r>
        <w:rPr>
          <w:rFonts w:hint="eastAsia" w:ascii="宋体" w:hAnsi="宋体" w:cs="宋体"/>
          <w:b/>
          <w:sz w:val="32"/>
          <w:szCs w:val="32"/>
          <w:lang w:eastAsia="zh-CN"/>
        </w:rPr>
        <w:t>西宁市城北区小桥社区卫生服务中心</w:t>
      </w:r>
    </w:p>
    <w:p w14:paraId="641CF73B">
      <w:pPr>
        <w:spacing w:line="360" w:lineRule="auto"/>
        <w:ind w:firstLine="3213" w:firstLineChars="1000"/>
        <w:textAlignment w:val="baseline"/>
        <w:rPr>
          <w:rFonts w:hint="eastAsia" w:ascii="宋体" w:hAnsi="宋体" w:eastAsia="宋体" w:cs="宋体"/>
          <w:b/>
          <w:sz w:val="32"/>
          <w:szCs w:val="32"/>
          <w:lang w:eastAsia="zh-CN"/>
        </w:rPr>
      </w:pPr>
      <w:r>
        <w:rPr>
          <w:rFonts w:hint="eastAsia" w:ascii="宋体" w:hAnsi="宋体" w:cs="宋体"/>
          <w:b/>
          <w:sz w:val="32"/>
          <w:szCs w:val="32"/>
          <w:lang w:eastAsia="zh-CN"/>
        </w:rPr>
        <w:t>（西宁市城北区中医院）</w:t>
      </w:r>
    </w:p>
    <w:p w14:paraId="48C3D670">
      <w:pPr>
        <w:spacing w:line="360" w:lineRule="auto"/>
        <w:ind w:firstLine="964" w:firstLineChars="300"/>
        <w:textAlignment w:val="baseline"/>
        <w:rPr>
          <w:rFonts w:ascii="宋体" w:hAnsi="宋体" w:cs="宋体"/>
          <w:b/>
          <w:sz w:val="32"/>
          <w:szCs w:val="32"/>
        </w:rPr>
      </w:pPr>
      <w:r>
        <w:rPr>
          <w:rFonts w:hint="eastAsia" w:ascii="宋体" w:hAnsi="宋体" w:cs="宋体"/>
          <w:b/>
          <w:sz w:val="32"/>
          <w:szCs w:val="32"/>
        </w:rPr>
        <w:t>采购代理机构：青海国焱工程项目管理有限公司</w:t>
      </w:r>
    </w:p>
    <w:p w14:paraId="66DF55F8">
      <w:pPr>
        <w:spacing w:line="360" w:lineRule="auto"/>
        <w:textAlignment w:val="baseline"/>
        <w:rPr>
          <w:rFonts w:ascii="宋体" w:hAnsi="宋体" w:cs="宋体"/>
          <w:b/>
          <w:sz w:val="32"/>
          <w:szCs w:val="32"/>
        </w:rPr>
      </w:pPr>
    </w:p>
    <w:p w14:paraId="6C1AA94D">
      <w:pPr>
        <w:spacing w:line="360" w:lineRule="auto"/>
        <w:jc w:val="center"/>
        <w:textAlignment w:val="baseline"/>
        <w:rPr>
          <w:rFonts w:ascii="宋体" w:hAnsi="宋体" w:cs="宋体"/>
          <w:b/>
          <w:sz w:val="32"/>
          <w:szCs w:val="32"/>
        </w:rPr>
      </w:pPr>
      <w:r>
        <w:rPr>
          <w:rFonts w:hint="eastAsia" w:ascii="宋体" w:hAnsi="宋体" w:cs="宋体"/>
          <w:b/>
          <w:sz w:val="32"/>
          <w:szCs w:val="32"/>
        </w:rPr>
        <w:t>202</w:t>
      </w:r>
      <w:r>
        <w:rPr>
          <w:rFonts w:hint="eastAsia" w:ascii="宋体" w:hAnsi="宋体" w:cs="宋体"/>
          <w:b/>
          <w:sz w:val="32"/>
          <w:szCs w:val="32"/>
          <w:lang w:val="en-US" w:eastAsia="zh-CN"/>
        </w:rPr>
        <w:t>5</w:t>
      </w:r>
      <w:r>
        <w:rPr>
          <w:rFonts w:hint="eastAsia" w:ascii="宋体" w:hAnsi="宋体" w:cs="宋体"/>
          <w:b/>
          <w:sz w:val="32"/>
          <w:szCs w:val="32"/>
        </w:rPr>
        <w:t>年0</w:t>
      </w:r>
      <w:r>
        <w:rPr>
          <w:rFonts w:hint="eastAsia" w:ascii="宋体" w:hAnsi="宋体" w:cs="宋体"/>
          <w:b/>
          <w:sz w:val="32"/>
          <w:szCs w:val="32"/>
          <w:lang w:val="en-US" w:eastAsia="zh-CN"/>
        </w:rPr>
        <w:t>2</w:t>
      </w:r>
      <w:r>
        <w:rPr>
          <w:rFonts w:hint="eastAsia" w:ascii="宋体" w:hAnsi="宋体" w:cs="宋体"/>
          <w:b/>
          <w:sz w:val="32"/>
          <w:szCs w:val="32"/>
        </w:rPr>
        <w:t>月</w:t>
      </w:r>
      <w:bookmarkStart w:id="0" w:name="_Toc446445247"/>
      <w:bookmarkStart w:id="1" w:name="_Toc446427792"/>
      <w:bookmarkStart w:id="2" w:name="_Toc446445048"/>
    </w:p>
    <w:p w14:paraId="47A65B26">
      <w:pPr>
        <w:spacing w:line="360" w:lineRule="auto"/>
        <w:jc w:val="center"/>
        <w:textAlignment w:val="baseline"/>
        <w:rPr>
          <w:sz w:val="44"/>
          <w:lang w:val="zh-CN"/>
        </w:rPr>
        <w:sectPr>
          <w:headerReference r:id="rId4" w:type="default"/>
          <w:pgSz w:w="11907" w:h="16840"/>
          <w:pgMar w:top="1247" w:right="1247" w:bottom="1247" w:left="1247" w:header="680" w:footer="624" w:gutter="0"/>
          <w:pgBorders w:display="notFirstPage" w:offsetFrom="page">
            <w:top w:val="single" w:color="0070C0" w:sz="8" w:space="24"/>
            <w:left w:val="single" w:color="0070C0" w:sz="8" w:space="24"/>
            <w:bottom w:val="single" w:color="0070C0" w:sz="8" w:space="24"/>
            <w:right w:val="single" w:color="0070C0" w:sz="8" w:space="24"/>
          </w:pgBorders>
          <w:pgNumType w:start="1"/>
          <w:cols w:space="720" w:num="1"/>
          <w:docGrid w:type="lines" w:linePitch="326" w:charSpace="0"/>
        </w:sectPr>
      </w:pPr>
    </w:p>
    <w:p w14:paraId="748053AC">
      <w:pPr>
        <w:spacing w:line="360" w:lineRule="auto"/>
        <w:jc w:val="center"/>
        <w:textAlignment w:val="baseline"/>
        <w:rPr>
          <w:rFonts w:asciiTheme="minorEastAsia" w:hAnsiTheme="minorEastAsia" w:eastAsiaTheme="minorEastAsia"/>
          <w:b/>
          <w:bCs/>
          <w:sz w:val="32"/>
          <w:szCs w:val="32"/>
        </w:rPr>
      </w:pPr>
      <w:r>
        <w:rPr>
          <w:rFonts w:asciiTheme="minorEastAsia" w:hAnsiTheme="minorEastAsia" w:eastAsiaTheme="minorEastAsia"/>
          <w:b/>
          <w:bCs/>
          <w:sz w:val="32"/>
          <w:szCs w:val="32"/>
          <w:lang w:val="zh-CN"/>
        </w:rPr>
        <w:t>目</w:t>
      </w:r>
      <w:r>
        <w:rPr>
          <w:rFonts w:hint="eastAsia" w:asciiTheme="minorEastAsia" w:hAnsiTheme="minorEastAsia" w:eastAsiaTheme="minorEastAsia"/>
          <w:b/>
          <w:bCs/>
          <w:sz w:val="32"/>
          <w:szCs w:val="32"/>
          <w:lang w:val="zh-CN"/>
        </w:rPr>
        <w:t xml:space="preserve">  </w:t>
      </w:r>
      <w:r>
        <w:rPr>
          <w:rFonts w:asciiTheme="minorEastAsia" w:hAnsiTheme="minorEastAsia" w:eastAsiaTheme="minorEastAsia"/>
          <w:b/>
          <w:bCs/>
          <w:sz w:val="32"/>
          <w:szCs w:val="32"/>
          <w:lang w:val="zh-CN"/>
        </w:rPr>
        <w:t>录</w:t>
      </w:r>
    </w:p>
    <w:p w14:paraId="40DFB3AE">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TOC \o "1-3" \h \z \u </w:instrText>
      </w:r>
      <w:r>
        <w:rPr>
          <w:rFonts w:asciiTheme="minorEastAsia" w:hAnsiTheme="minorEastAsia" w:eastAsiaTheme="minorEastAsia"/>
          <w:b w:val="0"/>
          <w:bCs w:val="0"/>
          <w:sz w:val="18"/>
          <w:szCs w:val="18"/>
        </w:rPr>
        <w:fldChar w:fldCharType="separate"/>
      </w:r>
      <w:r>
        <w:fldChar w:fldCharType="begin"/>
      </w:r>
      <w:r>
        <w:instrText xml:space="preserve"> HYPERLINK \l "_Toc106211559" </w:instrText>
      </w:r>
      <w:r>
        <w:fldChar w:fldCharType="separate"/>
      </w:r>
      <w:r>
        <w:rPr>
          <w:rStyle w:val="50"/>
          <w:rFonts w:cs="宋体" w:asciiTheme="minorEastAsia" w:hAnsiTheme="minorEastAsia" w:eastAsiaTheme="minorEastAsia"/>
          <w:b w:val="0"/>
          <w:bCs w:val="0"/>
          <w:sz w:val="18"/>
          <w:szCs w:val="18"/>
        </w:rPr>
        <w:t>第一章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磋商邀请</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_Toc106211559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3</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14:paraId="695FA082">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"_Toc106211560" </w:instrText>
      </w:r>
      <w:r>
        <w:fldChar w:fldCharType="separate"/>
      </w:r>
      <w:r>
        <w:rPr>
          <w:rStyle w:val="50"/>
          <w:rFonts w:cs="宋体" w:asciiTheme="minorEastAsia" w:hAnsiTheme="minorEastAsia" w:eastAsiaTheme="minorEastAsia"/>
          <w:b w:val="0"/>
          <w:bCs w:val="0"/>
          <w:sz w:val="18"/>
          <w:szCs w:val="18"/>
        </w:rPr>
        <w:t>第二章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磋商人须知前附表</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_Toc106211560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6</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14:paraId="0E79ADA8">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"_Toc106211561" </w:instrText>
      </w:r>
      <w:r>
        <w:fldChar w:fldCharType="separate"/>
      </w:r>
      <w:r>
        <w:rPr>
          <w:rStyle w:val="50"/>
          <w:rFonts w:cs="宋体" w:asciiTheme="minorEastAsia" w:hAnsiTheme="minorEastAsia" w:eastAsiaTheme="minorEastAsia"/>
          <w:b w:val="0"/>
          <w:bCs w:val="0"/>
          <w:sz w:val="18"/>
          <w:szCs w:val="18"/>
        </w:rPr>
        <w:t>第三章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磋商须知</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_Toc106211561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9</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14:paraId="5E1229E0">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"_Toc106211562" </w:instrText>
      </w:r>
      <w:r>
        <w:fldChar w:fldCharType="separate"/>
      </w:r>
      <w:r>
        <w:rPr>
          <w:rStyle w:val="50"/>
          <w:rFonts w:cs="宋体" w:asciiTheme="minorEastAsia" w:hAnsiTheme="minorEastAsia" w:eastAsiaTheme="minorEastAsia"/>
          <w:sz w:val="18"/>
          <w:szCs w:val="18"/>
        </w:rPr>
        <w:t>一、</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磋商内容及要求</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_Toc106211562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9</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6A7DA3CC">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"_Toc106211563" </w:instrText>
      </w:r>
      <w:r>
        <w:fldChar w:fldCharType="separate"/>
      </w:r>
      <w:r>
        <w:rPr>
          <w:rStyle w:val="50"/>
          <w:rFonts w:cs="宋体" w:asciiTheme="minorEastAsia" w:hAnsiTheme="minorEastAsia" w:eastAsiaTheme="minorEastAsia"/>
          <w:sz w:val="18"/>
          <w:szCs w:val="18"/>
        </w:rPr>
        <w:t>二、</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磋商文件</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_Toc106211563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11</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15A141BA">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"_Toc106211564" </w:instrText>
      </w:r>
      <w:r>
        <w:fldChar w:fldCharType="separate"/>
      </w:r>
      <w:r>
        <w:rPr>
          <w:rStyle w:val="50"/>
          <w:rFonts w:cs="宋体" w:asciiTheme="minorEastAsia" w:hAnsiTheme="minorEastAsia" w:eastAsiaTheme="minorEastAsia"/>
          <w:sz w:val="18"/>
          <w:szCs w:val="18"/>
        </w:rPr>
        <w:t>三、</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磋商响应文件</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_Toc106211564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12</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1903C332">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"_Toc106211565" </w:instrText>
      </w:r>
      <w:r>
        <w:fldChar w:fldCharType="separate"/>
      </w:r>
      <w:r>
        <w:rPr>
          <w:rStyle w:val="50"/>
          <w:rFonts w:cs="宋体" w:asciiTheme="minorEastAsia" w:hAnsiTheme="minorEastAsia" w:eastAsiaTheme="minorEastAsia"/>
          <w:sz w:val="18"/>
          <w:szCs w:val="18"/>
        </w:rPr>
        <w:t>四、</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报价要求</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_Toc106211565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13</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41015B21">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"_Toc106211566" </w:instrText>
      </w:r>
      <w:r>
        <w:fldChar w:fldCharType="separate"/>
      </w:r>
      <w:r>
        <w:rPr>
          <w:rStyle w:val="50"/>
          <w:rFonts w:cs="宋体" w:asciiTheme="minorEastAsia" w:hAnsiTheme="minorEastAsia" w:eastAsiaTheme="minorEastAsia"/>
          <w:sz w:val="18"/>
          <w:szCs w:val="18"/>
        </w:rPr>
        <w:t>五、</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磋商响应文件递交</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_Toc106211566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14</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230CDE04">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"_Toc106211567" </w:instrText>
      </w:r>
      <w:r>
        <w:fldChar w:fldCharType="separate"/>
      </w:r>
      <w:r>
        <w:rPr>
          <w:rStyle w:val="50"/>
          <w:rFonts w:cs="宋体" w:asciiTheme="minorEastAsia" w:hAnsiTheme="minorEastAsia" w:eastAsiaTheme="minorEastAsia"/>
          <w:sz w:val="18"/>
          <w:szCs w:val="18"/>
        </w:rPr>
        <w:t>六、</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磋商过程</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_Toc106211567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14</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580B3C40">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"_Toc106211568" </w:instrText>
      </w:r>
      <w:r>
        <w:fldChar w:fldCharType="separate"/>
      </w:r>
      <w:r>
        <w:rPr>
          <w:rStyle w:val="50"/>
          <w:rFonts w:cs="宋体" w:asciiTheme="minorEastAsia" w:hAnsiTheme="minorEastAsia" w:eastAsiaTheme="minorEastAsia"/>
          <w:sz w:val="18"/>
          <w:szCs w:val="18"/>
        </w:rPr>
        <w:t>七、</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评审程序及方法</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_Toc106211568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14</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65FA77C0">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"_Toc106211569" </w:instrText>
      </w:r>
      <w:r>
        <w:fldChar w:fldCharType="separate"/>
      </w:r>
      <w:r>
        <w:rPr>
          <w:rStyle w:val="50"/>
          <w:rFonts w:cs="宋体" w:asciiTheme="minorEastAsia" w:hAnsiTheme="minorEastAsia" w:eastAsiaTheme="minorEastAsia"/>
          <w:sz w:val="18"/>
          <w:szCs w:val="18"/>
        </w:rPr>
        <w:t>八、</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确定成交候选人</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_Toc106211569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20</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1C435113">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"_Toc106211570" </w:instrText>
      </w:r>
      <w:r>
        <w:fldChar w:fldCharType="separate"/>
      </w:r>
      <w:r>
        <w:rPr>
          <w:rStyle w:val="50"/>
          <w:rFonts w:cs="宋体" w:asciiTheme="minorEastAsia" w:hAnsiTheme="minorEastAsia" w:eastAsiaTheme="minorEastAsia"/>
          <w:sz w:val="18"/>
          <w:szCs w:val="18"/>
        </w:rPr>
        <w:t>九、</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合同授予</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_Toc106211570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21</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438BB717">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"_Toc106211571" </w:instrText>
      </w:r>
      <w:r>
        <w:fldChar w:fldCharType="separate"/>
      </w:r>
      <w:r>
        <w:rPr>
          <w:rStyle w:val="50"/>
          <w:rFonts w:cs="宋体" w:asciiTheme="minorEastAsia" w:hAnsiTheme="minorEastAsia" w:eastAsiaTheme="minorEastAsia"/>
          <w:sz w:val="18"/>
          <w:szCs w:val="18"/>
        </w:rPr>
        <w:t>十、</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招标代理服务收费标准</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_Toc106211571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22</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07E74573">
      <w:pPr>
        <w:pStyle w:val="34"/>
        <w:tabs>
          <w:tab w:val="left" w:pos="110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"_Toc106211572" </w:instrText>
      </w:r>
      <w:r>
        <w:fldChar w:fldCharType="separate"/>
      </w:r>
      <w:r>
        <w:rPr>
          <w:rStyle w:val="50"/>
          <w:rFonts w:cs="宋体" w:asciiTheme="minorEastAsia" w:hAnsiTheme="minorEastAsia" w:eastAsiaTheme="minorEastAsia"/>
          <w:sz w:val="18"/>
          <w:szCs w:val="18"/>
        </w:rPr>
        <w:t>十一、</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其他</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_Toc106211572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22</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6C82FB5D">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"_Toc106211573" </w:instrText>
      </w:r>
      <w:r>
        <w:fldChar w:fldCharType="separate"/>
      </w:r>
      <w:r>
        <w:rPr>
          <w:rStyle w:val="50"/>
          <w:rFonts w:cs="宋体" w:asciiTheme="minorEastAsia" w:hAnsiTheme="minorEastAsia" w:eastAsiaTheme="minorEastAsia"/>
          <w:b w:val="0"/>
          <w:bCs w:val="0"/>
          <w:sz w:val="18"/>
          <w:szCs w:val="18"/>
        </w:rPr>
        <w:t>第四章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政府采购项目合同书范本</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_Toc106211573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24</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14:paraId="37013E50">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"_Toc106211574" </w:instrText>
      </w:r>
      <w:r>
        <w:fldChar w:fldCharType="separate"/>
      </w:r>
      <w:r>
        <w:rPr>
          <w:rStyle w:val="50"/>
          <w:rFonts w:cs="宋体" w:asciiTheme="minorEastAsia" w:hAnsiTheme="minorEastAsia" w:eastAsiaTheme="minorEastAsia"/>
          <w:b w:val="0"/>
          <w:bCs w:val="0"/>
          <w:sz w:val="18"/>
          <w:szCs w:val="18"/>
        </w:rPr>
        <w:t>第五章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磋商响应文件格式</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_Toc106211574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30</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14:paraId="301E574C">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"_Toc106211575" </w:instrText>
      </w:r>
      <w:r>
        <w:fldChar w:fldCharType="separate"/>
      </w:r>
      <w:r>
        <w:rPr>
          <w:rStyle w:val="50"/>
          <w:rFonts w:cs="宋体" w:asciiTheme="minorEastAsia" w:hAnsiTheme="minorEastAsia" w:eastAsiaTheme="minorEastAsia"/>
          <w:sz w:val="18"/>
          <w:szCs w:val="18"/>
        </w:rPr>
        <w:t>格式1、</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磋商函及磋商首次报价表</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_Toc106211575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33</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7AE3240E">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"_Toc106211576"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磋商函</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_Toc106211576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33</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2E4892B9">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"_Toc106211577" </w:instrText>
      </w:r>
      <w:r>
        <w:fldChar w:fldCharType="separate"/>
      </w:r>
      <w:r>
        <w:rPr>
          <w:rStyle w:val="50"/>
          <w:rFonts w:cs="宋体" w:asciiTheme="minorEastAsia" w:hAnsiTheme="minorEastAsia" w:eastAsiaTheme="minorEastAsia"/>
          <w:i w:val="0"/>
          <w:iCs w:val="0"/>
          <w:sz w:val="18"/>
          <w:szCs w:val="18"/>
        </w:rPr>
        <w:t>(二)</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磋商首次报价表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_Toc106211577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34</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1CA015E5">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"_Toc106211578" </w:instrText>
      </w:r>
      <w:r>
        <w:fldChar w:fldCharType="separate"/>
      </w:r>
      <w:r>
        <w:rPr>
          <w:rStyle w:val="50"/>
          <w:rFonts w:cs="宋体" w:asciiTheme="minorEastAsia" w:hAnsiTheme="minorEastAsia" w:eastAsiaTheme="minorEastAsia"/>
          <w:sz w:val="18"/>
          <w:szCs w:val="18"/>
        </w:rPr>
        <w:t>格式2、</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法定代表人身份证明书</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_Toc106211578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35</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159F18E7">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"_Toc106211579" </w:instrText>
      </w:r>
      <w:r>
        <w:fldChar w:fldCharType="separate"/>
      </w:r>
      <w:r>
        <w:rPr>
          <w:rStyle w:val="50"/>
          <w:rFonts w:cs="宋体" w:asciiTheme="minorEastAsia" w:hAnsiTheme="minorEastAsia" w:eastAsiaTheme="minorEastAsia"/>
          <w:sz w:val="18"/>
          <w:szCs w:val="18"/>
        </w:rPr>
        <w:t>格式3、</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法定代表人授权委托书</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_Toc106211579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36</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22CC6DBD">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"_Toc106211580" </w:instrText>
      </w:r>
      <w:r>
        <w:fldChar w:fldCharType="separate"/>
      </w:r>
      <w:r>
        <w:rPr>
          <w:rStyle w:val="50"/>
          <w:rFonts w:cs="宋体" w:asciiTheme="minorEastAsia" w:hAnsiTheme="minorEastAsia" w:eastAsiaTheme="minorEastAsia"/>
          <w:sz w:val="18"/>
          <w:szCs w:val="18"/>
        </w:rPr>
        <w:t>格式4、</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承诺书</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_Toc106211580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37</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4EB35452">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"_Toc106211581" </w:instrText>
      </w:r>
      <w:r>
        <w:fldChar w:fldCharType="separate"/>
      </w:r>
      <w:r>
        <w:rPr>
          <w:rStyle w:val="50"/>
          <w:rFonts w:cs="宋体" w:asciiTheme="minorEastAsia" w:hAnsiTheme="minorEastAsia" w:eastAsiaTheme="minorEastAsia"/>
          <w:sz w:val="18"/>
          <w:szCs w:val="18"/>
        </w:rPr>
        <w:t>格式5、</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已标价工程量清单</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_Toc106211581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39</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1C9C8DAE">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"_Toc106211582" </w:instrText>
      </w:r>
      <w:r>
        <w:fldChar w:fldCharType="separate"/>
      </w:r>
      <w:r>
        <w:rPr>
          <w:rStyle w:val="50"/>
          <w:rFonts w:cs="宋体" w:asciiTheme="minorEastAsia" w:hAnsiTheme="minorEastAsia" w:eastAsiaTheme="minorEastAsia"/>
          <w:sz w:val="18"/>
          <w:szCs w:val="18"/>
        </w:rPr>
        <w:t>格式6、</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施工组织设计</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_Toc106211582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40</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1F719D52">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"_Toc106211583"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拟投入本项目的主要施工设备表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_Toc106211583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41</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078D708C">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"_Toc106211584" </w:instrText>
      </w:r>
      <w:r>
        <w:fldChar w:fldCharType="separate"/>
      </w:r>
      <w:r>
        <w:rPr>
          <w:rStyle w:val="50"/>
          <w:rFonts w:cs="宋体" w:asciiTheme="minorEastAsia" w:hAnsiTheme="minorEastAsia" w:eastAsiaTheme="minorEastAsia"/>
          <w:i w:val="0"/>
          <w:iCs w:val="0"/>
          <w:sz w:val="18"/>
          <w:szCs w:val="18"/>
        </w:rPr>
        <w:t>(二)</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劳动力计划表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_Toc106211584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42</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5BD4302D">
      <w:pPr>
        <w:pStyle w:val="21"/>
        <w:tabs>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"_Toc106211585" </w:instrText>
      </w:r>
      <w:r>
        <w:fldChar w:fldCharType="separate"/>
      </w:r>
      <w:r>
        <w:rPr>
          <w:rStyle w:val="50"/>
          <w:rFonts w:cs="宋体" w:asciiTheme="minorEastAsia" w:hAnsiTheme="minorEastAsia" w:eastAsiaTheme="minorEastAsia"/>
          <w:i w:val="0"/>
          <w:iCs w:val="0"/>
          <w:sz w:val="18"/>
          <w:szCs w:val="18"/>
        </w:rPr>
        <w:t>进度计划</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_Toc106211585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43</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2A4B0A04">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"_Toc106211586" </w:instrText>
      </w:r>
      <w:r>
        <w:fldChar w:fldCharType="separate"/>
      </w:r>
      <w:r>
        <w:rPr>
          <w:rStyle w:val="50"/>
          <w:rFonts w:cs="宋体" w:asciiTheme="minorEastAsia" w:hAnsiTheme="minorEastAsia" w:eastAsiaTheme="minorEastAsia"/>
          <w:i w:val="0"/>
          <w:iCs w:val="0"/>
          <w:sz w:val="18"/>
          <w:szCs w:val="18"/>
        </w:rPr>
        <w:t>(三)</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施工总平面图</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_Toc106211586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44</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0CDC65E6">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"_Toc106211587" </w:instrText>
      </w:r>
      <w:r>
        <w:fldChar w:fldCharType="separate"/>
      </w:r>
      <w:r>
        <w:rPr>
          <w:rStyle w:val="50"/>
          <w:rFonts w:cs="宋体" w:asciiTheme="minorEastAsia" w:hAnsiTheme="minorEastAsia" w:eastAsiaTheme="minorEastAsia"/>
          <w:sz w:val="18"/>
          <w:szCs w:val="18"/>
        </w:rPr>
        <w:t>格式7、</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项目管理机构</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_Toc106211587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45</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42B620D6">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"_Toc106211588"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项目管理机构组成表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_Toc106211588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45</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31E8FDF9">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"_Toc106211589" </w:instrText>
      </w:r>
      <w:r>
        <w:fldChar w:fldCharType="separate"/>
      </w:r>
      <w:r>
        <w:rPr>
          <w:rStyle w:val="50"/>
          <w:rFonts w:cs="宋体" w:asciiTheme="minorEastAsia" w:hAnsiTheme="minorEastAsia" w:eastAsiaTheme="minorEastAsia"/>
          <w:i w:val="0"/>
          <w:iCs w:val="0"/>
          <w:sz w:val="18"/>
          <w:szCs w:val="18"/>
        </w:rPr>
        <w:t>(二)</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项目经理简历表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_Toc106211589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46</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5560152D">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"_Toc106211590" </w:instrText>
      </w:r>
      <w:r>
        <w:fldChar w:fldCharType="separate"/>
      </w:r>
      <w:r>
        <w:rPr>
          <w:rStyle w:val="50"/>
          <w:rFonts w:cs="宋体" w:asciiTheme="minorEastAsia" w:hAnsiTheme="minorEastAsia" w:eastAsiaTheme="minorEastAsia"/>
          <w:sz w:val="18"/>
          <w:szCs w:val="18"/>
        </w:rPr>
        <w:t>格式8、</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资格审查资料</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_Toc106211590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47</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6402A871">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"_Toc106211591"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磋商人基本情况表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_Toc106211591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47</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429AA95C">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"_Toc106211592" </w:instrText>
      </w:r>
      <w:r>
        <w:fldChar w:fldCharType="separate"/>
      </w:r>
      <w:r>
        <w:rPr>
          <w:rStyle w:val="50"/>
          <w:rFonts w:cs="宋体" w:asciiTheme="minorEastAsia" w:hAnsiTheme="minorEastAsia" w:eastAsiaTheme="minorEastAsia"/>
          <w:i w:val="0"/>
          <w:iCs w:val="0"/>
          <w:sz w:val="18"/>
          <w:szCs w:val="18"/>
        </w:rPr>
        <w:t>(二)</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财务状况报告及依法缴纳税收和</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_Toc106211592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48</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5B810454">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"_Toc106211593" </w:instrText>
      </w:r>
      <w:r>
        <w:fldChar w:fldCharType="separate"/>
      </w:r>
      <w:r>
        <w:rPr>
          <w:rStyle w:val="50"/>
          <w:rFonts w:cs="宋体" w:asciiTheme="minorEastAsia" w:hAnsiTheme="minorEastAsia" w:eastAsiaTheme="minorEastAsia"/>
          <w:i w:val="0"/>
          <w:iCs w:val="0"/>
          <w:sz w:val="18"/>
          <w:szCs w:val="18"/>
        </w:rPr>
        <w:t>(三)</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其他资格审查资料</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_Toc106211593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49</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7A83DE9A">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"_Toc106211594" </w:instrText>
      </w:r>
      <w:r>
        <w:fldChar w:fldCharType="separate"/>
      </w:r>
      <w:r>
        <w:rPr>
          <w:rStyle w:val="50"/>
          <w:rFonts w:cs="宋体" w:asciiTheme="minorEastAsia" w:hAnsiTheme="minorEastAsia" w:eastAsiaTheme="minorEastAsia"/>
          <w:sz w:val="18"/>
          <w:szCs w:val="18"/>
        </w:rPr>
        <w:t>格式9、</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企业近年完成的类似业绩情况表</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_Toc106211594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50</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62A9103C">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"_Toc106211595"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正在施工的和新承接的类似业绩情况表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_Toc106211595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51</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14:paraId="5E4B8734">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"_Toc106211596" </w:instrText>
      </w:r>
      <w:r>
        <w:fldChar w:fldCharType="separate"/>
      </w:r>
      <w:r>
        <w:rPr>
          <w:rStyle w:val="50"/>
          <w:rFonts w:cs="宋体" w:asciiTheme="minorEastAsia" w:hAnsiTheme="minorEastAsia" w:eastAsiaTheme="minorEastAsia"/>
          <w:sz w:val="18"/>
          <w:szCs w:val="18"/>
        </w:rPr>
        <w:t>格式10、</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中小企业声明函</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_Toc106211596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52</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1EE1E1DD">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"_Toc106211597" </w:instrText>
      </w:r>
      <w:r>
        <w:fldChar w:fldCharType="separate"/>
      </w:r>
      <w:r>
        <w:rPr>
          <w:rStyle w:val="50"/>
          <w:rFonts w:cs="宋体" w:asciiTheme="minorEastAsia" w:hAnsiTheme="minorEastAsia" w:eastAsiaTheme="minorEastAsia"/>
          <w:sz w:val="18"/>
          <w:szCs w:val="18"/>
        </w:rPr>
        <w:t>格式11、</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残疾人福利性单位声明函</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_Toc106211597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53</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7D094445">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"_Toc106211598" </w:instrText>
      </w:r>
      <w:r>
        <w:fldChar w:fldCharType="separate"/>
      </w:r>
      <w:r>
        <w:rPr>
          <w:rStyle w:val="50"/>
          <w:rFonts w:cs="宋体" w:asciiTheme="minorEastAsia" w:hAnsiTheme="minorEastAsia" w:eastAsiaTheme="minorEastAsia"/>
          <w:sz w:val="18"/>
          <w:szCs w:val="18"/>
        </w:rPr>
        <w:t>格式12、</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监狱企业证明资料</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_Toc106211598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54</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3F7968B6">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"_Toc106211599" </w:instrText>
      </w:r>
      <w:r>
        <w:fldChar w:fldCharType="separate"/>
      </w:r>
      <w:r>
        <w:rPr>
          <w:rStyle w:val="50"/>
          <w:rFonts w:cs="宋体" w:asciiTheme="minorEastAsia" w:hAnsiTheme="minorEastAsia" w:eastAsiaTheme="minorEastAsia"/>
          <w:sz w:val="18"/>
          <w:szCs w:val="18"/>
        </w:rPr>
        <w:t>格式13、</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最终报价表（单独提交）</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_Toc106211599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55</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1BF96DF4">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"_Toc106211600" </w:instrText>
      </w:r>
      <w:r>
        <w:fldChar w:fldCharType="separate"/>
      </w:r>
      <w:r>
        <w:rPr>
          <w:rStyle w:val="50"/>
          <w:rFonts w:cs="宋体" w:asciiTheme="minorEastAsia" w:hAnsiTheme="minorEastAsia" w:eastAsiaTheme="minorEastAsia"/>
          <w:b w:val="0"/>
          <w:bCs w:val="0"/>
          <w:sz w:val="18"/>
          <w:szCs w:val="18"/>
        </w:rPr>
        <w:t>第六章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采购项目要求</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_Toc106211600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56</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14:paraId="173F08C0">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"_Toc106211601" </w:instrText>
      </w:r>
      <w:r>
        <w:fldChar w:fldCharType="separate"/>
      </w:r>
      <w:r>
        <w:rPr>
          <w:rStyle w:val="50"/>
          <w:rFonts w:cs="宋体" w:asciiTheme="minorEastAsia" w:hAnsiTheme="minorEastAsia" w:eastAsiaTheme="minorEastAsia"/>
          <w:sz w:val="18"/>
          <w:szCs w:val="18"/>
        </w:rPr>
        <w:t>一、</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磋商内容</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_Toc106211601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56</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4C980ACB">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"_Toc106211602" </w:instrText>
      </w:r>
      <w:r>
        <w:fldChar w:fldCharType="separate"/>
      </w:r>
      <w:r>
        <w:rPr>
          <w:rStyle w:val="50"/>
          <w:rFonts w:cs="宋体" w:asciiTheme="minorEastAsia" w:hAnsiTheme="minorEastAsia" w:eastAsiaTheme="minorEastAsia"/>
          <w:sz w:val="18"/>
          <w:szCs w:val="18"/>
        </w:rPr>
        <w:t>二、</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工程量清单编制说明</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_Toc106211602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56</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3F1842B5">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"_Toc106211603" </w:instrText>
      </w:r>
      <w:r>
        <w:fldChar w:fldCharType="separate"/>
      </w:r>
      <w:r>
        <w:rPr>
          <w:rStyle w:val="50"/>
          <w:rFonts w:cs="宋体" w:asciiTheme="minorEastAsia" w:hAnsiTheme="minorEastAsia" w:eastAsiaTheme="minorEastAsia"/>
          <w:sz w:val="18"/>
          <w:szCs w:val="18"/>
        </w:rPr>
        <w:t>三、</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磋商报价</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_Toc106211603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56</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7A88ACCA">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"_Toc106211604" </w:instrText>
      </w:r>
      <w:r>
        <w:fldChar w:fldCharType="separate"/>
      </w:r>
      <w:r>
        <w:rPr>
          <w:rStyle w:val="50"/>
          <w:rFonts w:cs="宋体" w:asciiTheme="minorEastAsia" w:hAnsiTheme="minorEastAsia" w:eastAsiaTheme="minorEastAsia"/>
          <w:sz w:val="18"/>
          <w:szCs w:val="18"/>
        </w:rPr>
        <w:t>四、</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技术标准和要求</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_Toc106211604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57</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14:paraId="36EA20F3">
      <w:pPr>
        <w:pStyle w:val="28"/>
        <w:tabs>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"_Toc106211605" </w:instrText>
      </w:r>
      <w:r>
        <w:fldChar w:fldCharType="separate"/>
      </w:r>
      <w:r>
        <w:rPr>
          <w:rStyle w:val="50"/>
          <w:rFonts w:asciiTheme="minorEastAsia" w:hAnsiTheme="minorEastAsia" w:eastAsiaTheme="minorEastAsia"/>
          <w:b w:val="0"/>
          <w:bCs w:val="0"/>
          <w:sz w:val="18"/>
          <w:szCs w:val="18"/>
        </w:rPr>
        <w:t>第七章 工程量清单</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_Toc106211605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59</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14:paraId="5F8E6054">
      <w:pPr>
        <w:spacing w:line="360" w:lineRule="auto"/>
        <w:jc w:val="center"/>
      </w:pPr>
      <w:r>
        <w:rPr>
          <w:rFonts w:asciiTheme="minorEastAsia" w:hAnsiTheme="minorEastAsia" w:eastAsiaTheme="minorEastAsia"/>
          <w:sz w:val="18"/>
          <w:szCs w:val="18"/>
        </w:rPr>
        <w:fldChar w:fldCharType="end"/>
      </w:r>
    </w:p>
    <w:bookmarkEnd w:id="0"/>
    <w:bookmarkEnd w:id="1"/>
    <w:bookmarkEnd w:id="2"/>
    <w:p w14:paraId="6C172100">
      <w:pPr>
        <w:adjustRightInd/>
        <w:snapToGrid/>
        <w:spacing w:after="0"/>
        <w:rPr>
          <w:rFonts w:ascii="宋体" w:hAnsi="宋体" w:cs="宋体"/>
          <w:b/>
          <w:bCs/>
          <w:sz w:val="32"/>
          <w:szCs w:val="28"/>
        </w:rPr>
      </w:pPr>
      <w:r>
        <w:rPr>
          <w:rFonts w:ascii="宋体" w:hAnsi="宋体" w:cs="宋体"/>
          <w:szCs w:val="28"/>
        </w:rPr>
        <w:br w:type="page"/>
      </w:r>
    </w:p>
    <w:p w14:paraId="0E1FCF68">
      <w:pPr>
        <w:pStyle w:val="37"/>
        <w:numPr>
          <w:ilvl w:val="0"/>
          <w:numId w:val="1"/>
        </w:numPr>
        <w:spacing w:before="0" w:after="0" w:line="360" w:lineRule="auto"/>
        <w:rPr>
          <w:rFonts w:ascii="宋体" w:hAnsi="宋体" w:cs="宋体"/>
          <w:sz w:val="48"/>
        </w:rPr>
      </w:pPr>
      <w:bookmarkStart w:id="3" w:name="_Toc106211559"/>
      <w:r>
        <w:rPr>
          <w:rFonts w:hint="eastAsia" w:ascii="宋体" w:hAnsi="宋体" w:cs="宋体"/>
          <w:szCs w:val="28"/>
        </w:rPr>
        <w:t>磋商邀请</w:t>
      </w:r>
      <w:bookmarkEnd w:id="3"/>
    </w:p>
    <w:p w14:paraId="59183DF2">
      <w:pPr>
        <w:spacing w:line="360" w:lineRule="auto"/>
        <w:ind w:firstLine="480" w:firstLineChars="200"/>
        <w:rPr>
          <w:rFonts w:ascii="宋体" w:hAnsi="宋体" w:cs="宋体"/>
          <w:sz w:val="24"/>
          <w:lang w:val="zh-CN"/>
        </w:rPr>
      </w:pPr>
      <w:bookmarkStart w:id="4" w:name="_Hlk503427571"/>
      <w:r>
        <w:rPr>
          <w:rFonts w:hint="eastAsia" w:ascii="宋体" w:hAnsi="宋体" w:cs="宋体"/>
          <w:sz w:val="24"/>
          <w:lang w:val="zh-CN"/>
        </w:rPr>
        <w:t>青海国焱工程项目管理有限公司（以下均简称“采购代理机构”）受西宁市城北区小桥社区卫生服务中心（西宁市城北区中医院）（以下均简称“采购单位”）委托，拟对</w:t>
      </w:r>
      <w:r>
        <w:rPr>
          <w:rFonts w:hint="eastAsia" w:ascii="宋体" w:hAnsi="宋体" w:cs="宋体"/>
          <w:sz w:val="24"/>
        </w:rPr>
        <w:t xml:space="preserve"> </w:t>
      </w:r>
      <w:r>
        <w:rPr>
          <w:rFonts w:hint="eastAsia" w:ascii="宋体" w:hAnsi="宋体" w:cs="宋体"/>
          <w:sz w:val="24"/>
          <w:lang w:eastAsia="zh-CN"/>
        </w:rPr>
        <w:t>黄金海拔康养中心消防提升改造项目</w:t>
      </w:r>
      <w:r>
        <w:rPr>
          <w:rFonts w:hint="eastAsia" w:ascii="宋体" w:hAnsi="宋体" w:cs="宋体"/>
          <w:sz w:val="24"/>
          <w:lang w:val="zh-CN"/>
        </w:rPr>
        <w:t>（采购项目编号：青海国焱竞磋（工程）2025-043号）进行国内竞争性磋商采购，现予以公告，欢迎潜在的磋商供应商参加本次政府采购活动。</w:t>
      </w:r>
    </w:p>
    <w:tbl>
      <w:tblPr>
        <w:tblStyle w:val="39"/>
        <w:tblW w:w="9429" w:type="dxa"/>
        <w:jc w:val="center"/>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fixed"/>
        <w:tblCellMar>
          <w:top w:w="0" w:type="dxa"/>
          <w:left w:w="0" w:type="dxa"/>
          <w:bottom w:w="0" w:type="dxa"/>
          <w:right w:w="0" w:type="dxa"/>
        </w:tblCellMar>
      </w:tblPr>
      <w:tblGrid>
        <w:gridCol w:w="1778"/>
        <w:gridCol w:w="7651"/>
      </w:tblGrid>
      <w:tr w14:paraId="02D869FE">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2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44AA1B1A">
            <w:pPr>
              <w:spacing w:line="288" w:lineRule="auto"/>
              <w:rPr>
                <w:rFonts w:ascii="宋体" w:hAnsi="宋体" w:cs="宋体"/>
                <w:sz w:val="21"/>
                <w:szCs w:val="21"/>
                <w:lang w:val="zh-CN"/>
              </w:rPr>
            </w:pPr>
            <w:r>
              <w:rPr>
                <w:rFonts w:hint="eastAsia" w:ascii="宋体" w:hAnsi="宋体" w:cs="宋体"/>
                <w:sz w:val="21"/>
                <w:szCs w:val="21"/>
                <w:lang w:val="zh-CN"/>
              </w:rPr>
              <w:t>采购项目编号</w:t>
            </w:r>
          </w:p>
        </w:tc>
        <w:tc>
          <w:tcPr>
            <w:tcW w:w="7651" w:type="dxa"/>
            <w:tcBorders>
              <w:top w:val="outset" w:color="000000" w:sz="6" w:space="0"/>
              <w:left w:val="outset" w:color="000000" w:sz="6" w:space="0"/>
              <w:bottom w:val="outset" w:color="000000" w:sz="6" w:space="0"/>
              <w:right w:val="outset" w:color="000000" w:sz="6" w:space="0"/>
            </w:tcBorders>
            <w:vAlign w:val="center"/>
          </w:tcPr>
          <w:p w14:paraId="243824E1">
            <w:pPr>
              <w:spacing w:line="288" w:lineRule="auto"/>
              <w:rPr>
                <w:lang w:val="zh-CN"/>
              </w:rPr>
            </w:pPr>
            <w:r>
              <w:rPr>
                <w:rFonts w:hint="eastAsia" w:ascii="宋体" w:hAnsi="宋体" w:cs="宋体"/>
                <w:sz w:val="21"/>
                <w:szCs w:val="21"/>
                <w:lang w:val="zh-CN"/>
              </w:rPr>
              <w:t>青海国焱竞磋（工程）2025-043号</w:t>
            </w:r>
          </w:p>
        </w:tc>
      </w:tr>
      <w:tr w14:paraId="71AFF139">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12"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757AF1BD">
            <w:pPr>
              <w:spacing w:line="288" w:lineRule="auto"/>
              <w:rPr>
                <w:rFonts w:ascii="宋体" w:hAnsi="宋体" w:cs="宋体"/>
                <w:sz w:val="21"/>
                <w:szCs w:val="21"/>
              </w:rPr>
            </w:pPr>
            <w:r>
              <w:rPr>
                <w:rFonts w:hint="eastAsia" w:ascii="宋体" w:hAnsi="宋体" w:cs="宋体"/>
                <w:sz w:val="21"/>
                <w:szCs w:val="21"/>
              </w:rPr>
              <w:t>采购项目名称</w:t>
            </w:r>
          </w:p>
        </w:tc>
        <w:tc>
          <w:tcPr>
            <w:tcW w:w="7651" w:type="dxa"/>
            <w:tcBorders>
              <w:top w:val="outset" w:color="000000" w:sz="6" w:space="0"/>
              <w:left w:val="outset" w:color="000000" w:sz="6" w:space="0"/>
              <w:bottom w:val="outset" w:color="000000" w:sz="6" w:space="0"/>
              <w:right w:val="outset" w:color="000000" w:sz="6" w:space="0"/>
            </w:tcBorders>
            <w:vAlign w:val="center"/>
          </w:tcPr>
          <w:p w14:paraId="77DBEC3F">
            <w:pPr>
              <w:spacing w:line="288" w:lineRule="auto"/>
              <w:rPr>
                <w:rFonts w:hint="eastAsia" w:ascii="宋体" w:hAnsi="宋体" w:eastAsia="宋体" w:cs="宋体"/>
                <w:sz w:val="21"/>
                <w:szCs w:val="21"/>
                <w:lang w:eastAsia="zh-CN"/>
              </w:rPr>
            </w:pPr>
            <w:r>
              <w:rPr>
                <w:rFonts w:hint="eastAsia" w:ascii="宋体" w:hAnsi="宋体" w:cs="宋体"/>
                <w:sz w:val="21"/>
                <w:szCs w:val="21"/>
                <w:lang w:eastAsia="zh-CN"/>
              </w:rPr>
              <w:t>黄金海拔康养中心消防提升改造项目</w:t>
            </w:r>
          </w:p>
        </w:tc>
      </w:tr>
      <w:tr w14:paraId="050AABA8">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19"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39600E00">
            <w:pPr>
              <w:spacing w:line="288" w:lineRule="auto"/>
              <w:rPr>
                <w:rFonts w:ascii="宋体" w:hAnsi="宋体" w:cs="宋体"/>
                <w:sz w:val="21"/>
                <w:szCs w:val="21"/>
              </w:rPr>
            </w:pPr>
            <w:r>
              <w:rPr>
                <w:rFonts w:hint="eastAsia" w:ascii="宋体" w:hAnsi="宋体" w:cs="宋体"/>
                <w:sz w:val="21"/>
                <w:szCs w:val="21"/>
              </w:rPr>
              <w:t>采购方式</w:t>
            </w:r>
          </w:p>
        </w:tc>
        <w:tc>
          <w:tcPr>
            <w:tcW w:w="7651" w:type="dxa"/>
            <w:tcBorders>
              <w:top w:val="outset" w:color="000000" w:sz="6" w:space="0"/>
              <w:left w:val="outset" w:color="000000" w:sz="6" w:space="0"/>
              <w:bottom w:val="outset" w:color="000000" w:sz="6" w:space="0"/>
              <w:right w:val="outset" w:color="000000" w:sz="6" w:space="0"/>
            </w:tcBorders>
            <w:vAlign w:val="center"/>
          </w:tcPr>
          <w:p w14:paraId="1931B1E9">
            <w:pPr>
              <w:spacing w:line="288" w:lineRule="auto"/>
              <w:rPr>
                <w:rFonts w:ascii="宋体" w:hAnsi="宋体" w:cs="宋体"/>
                <w:sz w:val="21"/>
                <w:szCs w:val="21"/>
              </w:rPr>
            </w:pPr>
            <w:r>
              <w:rPr>
                <w:rFonts w:hint="eastAsia" w:ascii="宋体" w:hAnsi="宋体" w:cs="宋体"/>
                <w:sz w:val="21"/>
                <w:szCs w:val="21"/>
              </w:rPr>
              <w:t>竞争性磋商</w:t>
            </w:r>
          </w:p>
        </w:tc>
      </w:tr>
      <w:tr w14:paraId="5D717FF7">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4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2004BFCA">
            <w:pPr>
              <w:spacing w:line="288" w:lineRule="auto"/>
              <w:rPr>
                <w:rFonts w:ascii="宋体" w:hAnsi="宋体" w:cs="宋体"/>
                <w:sz w:val="21"/>
                <w:szCs w:val="21"/>
              </w:rPr>
            </w:pPr>
            <w:r>
              <w:rPr>
                <w:rFonts w:hint="eastAsia" w:ascii="宋体" w:hAnsi="宋体" w:cs="宋体"/>
                <w:sz w:val="21"/>
                <w:szCs w:val="21"/>
              </w:rPr>
              <w:t>采购预算额度</w:t>
            </w:r>
          </w:p>
        </w:tc>
        <w:tc>
          <w:tcPr>
            <w:tcW w:w="7651" w:type="dxa"/>
            <w:tcBorders>
              <w:top w:val="outset" w:color="000000" w:sz="6" w:space="0"/>
              <w:left w:val="outset" w:color="000000" w:sz="6" w:space="0"/>
              <w:bottom w:val="outset" w:color="000000" w:sz="6" w:space="0"/>
              <w:right w:val="outset" w:color="000000" w:sz="6" w:space="0"/>
            </w:tcBorders>
            <w:vAlign w:val="center"/>
          </w:tcPr>
          <w:p w14:paraId="7DFA9398">
            <w:pPr>
              <w:spacing w:line="288" w:lineRule="auto"/>
            </w:pPr>
            <w:r>
              <w:rPr>
                <w:rFonts w:hint="eastAsia" w:ascii="宋体" w:hAnsi="宋体" w:cs="宋体"/>
                <w:sz w:val="21"/>
                <w:szCs w:val="21"/>
                <w:lang w:eastAsia="zh-CN"/>
              </w:rPr>
              <w:t>人民币</w:t>
            </w:r>
            <w:r>
              <w:rPr>
                <w:rFonts w:hint="eastAsia" w:ascii="宋体" w:hAnsi="宋体" w:cs="宋体"/>
                <w:sz w:val="21"/>
                <w:szCs w:val="21"/>
                <w:lang w:val="en-US" w:eastAsia="zh-CN"/>
              </w:rPr>
              <w:t>1</w:t>
            </w:r>
            <w:r>
              <w:rPr>
                <w:rFonts w:hint="eastAsia" w:ascii="宋体" w:hAnsi="宋体" w:cs="宋体"/>
                <w:sz w:val="21"/>
                <w:szCs w:val="21"/>
                <w:lang w:eastAsia="zh-CN"/>
              </w:rPr>
              <w:t>,</w:t>
            </w:r>
            <w:r>
              <w:rPr>
                <w:rFonts w:hint="eastAsia" w:ascii="宋体" w:hAnsi="宋体" w:cs="宋体"/>
                <w:sz w:val="21"/>
                <w:szCs w:val="21"/>
                <w:lang w:val="en-US" w:eastAsia="zh-CN"/>
              </w:rPr>
              <w:t>499</w:t>
            </w:r>
            <w:r>
              <w:rPr>
                <w:rFonts w:hint="eastAsia" w:ascii="宋体" w:hAnsi="宋体" w:cs="宋体"/>
                <w:sz w:val="21"/>
                <w:szCs w:val="21"/>
                <w:lang w:eastAsia="zh-CN"/>
              </w:rPr>
              <w:t>,</w:t>
            </w:r>
            <w:r>
              <w:rPr>
                <w:rFonts w:hint="eastAsia" w:ascii="宋体" w:hAnsi="宋体" w:cs="宋体"/>
                <w:sz w:val="21"/>
                <w:szCs w:val="21"/>
                <w:lang w:val="en-US" w:eastAsia="zh-CN"/>
              </w:rPr>
              <w:t>940</w:t>
            </w:r>
            <w:r>
              <w:rPr>
                <w:rFonts w:hint="eastAsia" w:ascii="宋体" w:hAnsi="宋体" w:cs="宋体"/>
                <w:sz w:val="21"/>
                <w:szCs w:val="21"/>
                <w:lang w:eastAsia="zh-CN"/>
              </w:rPr>
              <w:t>.0</w:t>
            </w:r>
            <w:r>
              <w:rPr>
                <w:rFonts w:hint="eastAsia" w:ascii="宋体" w:hAnsi="宋体" w:cs="宋体"/>
                <w:sz w:val="21"/>
                <w:szCs w:val="21"/>
                <w:lang w:val="en-US" w:eastAsia="zh-CN"/>
              </w:rPr>
              <w:t>5</w:t>
            </w:r>
            <w:r>
              <w:rPr>
                <w:rFonts w:hint="eastAsia" w:ascii="宋体" w:hAnsi="宋体" w:cs="宋体"/>
                <w:sz w:val="21"/>
                <w:szCs w:val="21"/>
                <w:lang w:eastAsia="zh-CN"/>
              </w:rPr>
              <w:t>元</w:t>
            </w:r>
            <w:r>
              <w:rPr>
                <w:rFonts w:hint="eastAsia" w:ascii="宋体" w:hAnsi="宋体" w:cs="宋体"/>
                <w:b/>
                <w:bCs/>
                <w:color w:val="000000" w:themeColor="text1"/>
                <w:sz w:val="21"/>
                <w:szCs w:val="21"/>
                <w14:textFill>
                  <w14:solidFill>
                    <w14:schemeClr w14:val="tx1"/>
                  </w14:solidFill>
                </w14:textFill>
              </w:rPr>
              <w:t>（招标控制价</w:t>
            </w:r>
            <w:r>
              <w:rPr>
                <w:rFonts w:hint="eastAsia" w:ascii="宋体" w:hAnsi="宋体" w:cs="宋体"/>
                <w:b/>
                <w:bCs/>
                <w:color w:val="000000" w:themeColor="text1"/>
                <w:sz w:val="21"/>
                <w:szCs w:val="21"/>
                <w:lang w:eastAsia="zh-CN"/>
                <w14:textFill>
                  <w14:solidFill>
                    <w14:schemeClr w14:val="tx1"/>
                  </w14:solidFill>
                </w14:textFill>
              </w:rPr>
              <w:t>：</w:t>
            </w:r>
            <w:r>
              <w:rPr>
                <w:rFonts w:hint="eastAsia" w:ascii="宋体" w:hAnsi="宋体" w:cs="宋体"/>
                <w:b/>
                <w:bCs/>
                <w:color w:val="auto"/>
                <w:sz w:val="21"/>
                <w:szCs w:val="21"/>
              </w:rPr>
              <w:t>1,289,040.0</w:t>
            </w:r>
            <w:r>
              <w:rPr>
                <w:rFonts w:hint="eastAsia" w:ascii="宋体" w:hAnsi="宋体" w:cs="宋体"/>
                <w:b/>
                <w:bCs/>
                <w:color w:val="auto"/>
                <w:sz w:val="21"/>
                <w:szCs w:val="21"/>
                <w:lang w:val="en-US" w:eastAsia="zh-CN"/>
              </w:rPr>
              <w:t>5</w:t>
            </w:r>
            <w:r>
              <w:rPr>
                <w:rFonts w:hint="eastAsia" w:ascii="宋体" w:hAnsi="宋体" w:cs="宋体"/>
                <w:b/>
                <w:bCs/>
                <w:color w:val="auto"/>
                <w:sz w:val="21"/>
                <w:szCs w:val="21"/>
              </w:rPr>
              <w:t>元</w:t>
            </w:r>
            <w:r>
              <w:rPr>
                <w:rFonts w:hint="eastAsia" w:ascii="宋体" w:hAnsi="宋体" w:cs="宋体"/>
                <w:b/>
                <w:bCs/>
                <w:color w:val="auto"/>
                <w:sz w:val="21"/>
                <w:szCs w:val="21"/>
                <w:lang w:val="en-US" w:eastAsia="zh-CN"/>
              </w:rPr>
              <w:t xml:space="preserve"> 大写：</w:t>
            </w:r>
            <w:r>
              <w:rPr>
                <w:rFonts w:hint="eastAsia" w:ascii="宋体" w:hAnsi="宋体" w:cs="宋体"/>
                <w:b/>
                <w:bCs/>
                <w:color w:val="auto"/>
                <w:sz w:val="21"/>
                <w:szCs w:val="21"/>
                <w:lang w:eastAsia="zh-CN"/>
              </w:rPr>
              <w:t>壹佰贰拾捌万玖仟零肆拾元零伍分</w:t>
            </w:r>
            <w:r>
              <w:rPr>
                <w:rFonts w:hint="eastAsia" w:ascii="宋体" w:hAnsi="宋体" w:cs="宋体"/>
                <w:b/>
                <w:bCs/>
                <w:color w:val="auto"/>
                <w:sz w:val="21"/>
                <w:szCs w:val="21"/>
              </w:rPr>
              <w:t>）</w:t>
            </w:r>
          </w:p>
        </w:tc>
      </w:tr>
      <w:tr w14:paraId="5C75E6A6">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5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6253F8E0">
            <w:pPr>
              <w:spacing w:line="288" w:lineRule="auto"/>
              <w:rPr>
                <w:rFonts w:ascii="宋体" w:hAnsi="宋体" w:cs="宋体"/>
                <w:sz w:val="21"/>
                <w:szCs w:val="21"/>
              </w:rPr>
            </w:pPr>
            <w:r>
              <w:rPr>
                <w:rFonts w:hint="eastAsia" w:ascii="宋体" w:hAnsi="宋体" w:cs="宋体"/>
                <w:sz w:val="21"/>
                <w:szCs w:val="21"/>
              </w:rPr>
              <w:t>项目分包个数</w:t>
            </w:r>
          </w:p>
        </w:tc>
        <w:tc>
          <w:tcPr>
            <w:tcW w:w="7651" w:type="dxa"/>
            <w:tcBorders>
              <w:top w:val="outset" w:color="000000" w:sz="6" w:space="0"/>
              <w:left w:val="outset" w:color="000000" w:sz="6" w:space="0"/>
              <w:bottom w:val="outset" w:color="000000" w:sz="6" w:space="0"/>
              <w:right w:val="outset" w:color="000000" w:sz="6" w:space="0"/>
            </w:tcBorders>
            <w:vAlign w:val="center"/>
          </w:tcPr>
          <w:p w14:paraId="793D5B40">
            <w:pPr>
              <w:spacing w:line="288" w:lineRule="auto"/>
              <w:rPr>
                <w:rFonts w:ascii="宋体" w:hAnsi="宋体" w:cs="宋体"/>
                <w:color w:val="auto"/>
                <w:sz w:val="21"/>
                <w:szCs w:val="21"/>
              </w:rPr>
            </w:pPr>
            <w:r>
              <w:rPr>
                <w:rFonts w:hint="eastAsia" w:ascii="宋体" w:hAnsi="宋体" w:cs="宋体"/>
                <w:color w:val="auto"/>
                <w:sz w:val="21"/>
                <w:szCs w:val="21"/>
              </w:rPr>
              <w:t>无</w:t>
            </w:r>
          </w:p>
        </w:tc>
      </w:tr>
      <w:tr w14:paraId="5D4CE909">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995" w:hRule="atLeast"/>
          <w:jc w:val="center"/>
        </w:trPr>
        <w:tc>
          <w:tcPr>
            <w:tcW w:w="1778" w:type="dxa"/>
            <w:tcBorders>
              <w:top w:val="outset" w:color="000000" w:sz="6" w:space="0"/>
              <w:left w:val="outset" w:color="000000" w:sz="6" w:space="0"/>
              <w:right w:val="outset" w:color="000000" w:sz="6" w:space="0"/>
            </w:tcBorders>
            <w:vAlign w:val="center"/>
          </w:tcPr>
          <w:p w14:paraId="7346A69D">
            <w:pPr>
              <w:spacing w:line="288" w:lineRule="auto"/>
              <w:rPr>
                <w:rFonts w:ascii="宋体" w:hAnsi="宋体" w:cs="宋体"/>
                <w:sz w:val="21"/>
                <w:szCs w:val="21"/>
              </w:rPr>
            </w:pPr>
            <w:r>
              <w:rPr>
                <w:rFonts w:hint="eastAsia" w:ascii="宋体" w:hAnsi="宋体" w:cs="宋体"/>
                <w:sz w:val="21"/>
                <w:szCs w:val="21"/>
              </w:rPr>
              <w:t>项目要求</w:t>
            </w:r>
          </w:p>
        </w:tc>
        <w:tc>
          <w:tcPr>
            <w:tcW w:w="7651" w:type="dxa"/>
            <w:tcBorders>
              <w:top w:val="outset" w:color="000000" w:sz="6" w:space="0"/>
              <w:left w:val="outset" w:color="000000" w:sz="6" w:space="0"/>
              <w:right w:val="outset" w:color="000000" w:sz="6" w:space="0"/>
            </w:tcBorders>
            <w:vAlign w:val="center"/>
          </w:tcPr>
          <w:p w14:paraId="27F8A0F9">
            <w:pPr>
              <w:pStyle w:val="26"/>
              <w:rPr>
                <w:rFonts w:hint="eastAsia" w:ascii="宋体" w:hAnsi="宋体" w:eastAsia="宋体" w:cs="宋体"/>
                <w:color w:val="auto"/>
                <w:sz w:val="21"/>
                <w:szCs w:val="21"/>
                <w:lang w:eastAsia="zh-CN"/>
              </w:rPr>
            </w:pPr>
            <w:r>
              <w:rPr>
                <w:rFonts w:hint="eastAsia" w:ascii="宋体" w:hAnsi="宋体" w:cs="宋体"/>
                <w:color w:val="auto"/>
                <w:sz w:val="21"/>
                <w:szCs w:val="21"/>
              </w:rPr>
              <w:t>具体内容详见《磋商文件》</w:t>
            </w:r>
            <w:r>
              <w:rPr>
                <w:rFonts w:hint="eastAsia" w:ascii="宋体" w:hAnsi="宋体" w:cs="宋体"/>
                <w:color w:val="auto"/>
                <w:sz w:val="21"/>
                <w:szCs w:val="21"/>
                <w:lang w:eastAsia="zh-CN"/>
              </w:rPr>
              <w:t>及招标工程量清单</w:t>
            </w:r>
          </w:p>
        </w:tc>
      </w:tr>
      <w:tr w14:paraId="6FE88BEC">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47"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53C5F023">
            <w:pPr>
              <w:spacing w:line="288" w:lineRule="auto"/>
              <w:rPr>
                <w:rFonts w:ascii="宋体" w:hAnsi="宋体" w:cs="宋体"/>
                <w:sz w:val="21"/>
                <w:szCs w:val="21"/>
              </w:rPr>
            </w:pPr>
            <w:r>
              <w:rPr>
                <w:rFonts w:hint="eastAsia" w:ascii="宋体" w:hAnsi="宋体" w:cs="宋体"/>
                <w:sz w:val="21"/>
                <w:szCs w:val="21"/>
              </w:rPr>
              <w:t>磋商供应商资格条件</w:t>
            </w:r>
          </w:p>
        </w:tc>
        <w:tc>
          <w:tcPr>
            <w:tcW w:w="7651" w:type="dxa"/>
            <w:tcBorders>
              <w:top w:val="outset" w:color="000000" w:sz="6" w:space="0"/>
              <w:left w:val="outset" w:color="000000" w:sz="6" w:space="0"/>
              <w:bottom w:val="outset" w:color="000000" w:sz="6" w:space="0"/>
              <w:right w:val="outset" w:color="000000" w:sz="6" w:space="0"/>
            </w:tcBorders>
            <w:vAlign w:val="center"/>
          </w:tcPr>
          <w:p w14:paraId="66353C89">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1.符合《政府采购法》第22条条件，并提供下列材料：</w:t>
            </w:r>
          </w:p>
          <w:p w14:paraId="294B82B2">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&lt;1&gt;磋商人的营业执照等证明文件，自然人的身份证明。</w:t>
            </w:r>
          </w:p>
          <w:p w14:paraId="2BD1C0D7">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&lt;2&gt;财务状况报告，依法缴纳税收和社会保障资金的相关材料。</w:t>
            </w:r>
          </w:p>
          <w:p w14:paraId="38B48EBD">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&lt;3&gt;具备履行合同所必需的设备和专业技术能力的证明材料。</w:t>
            </w:r>
          </w:p>
          <w:p w14:paraId="33CC28E8">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&lt;4&gt;参加政府采购活动前3年内在经营活动中没有重大违法记录的书面声明。</w:t>
            </w:r>
          </w:p>
          <w:p w14:paraId="41BE2134">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&lt;5&gt;具备法律、行政法规规定的其他条件的证明材料。</w:t>
            </w:r>
          </w:p>
          <w:p w14:paraId="29C75E6E">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2.单位负责人为同一人或者存在直接控股、管理关系的不同磋商人，不得参加同一合同项下的政府采购活动。否则，皆取消投标资格；</w:t>
            </w:r>
          </w:p>
          <w:p w14:paraId="75601DE4">
            <w:pPr>
              <w:pStyle w:val="26"/>
              <w:rPr>
                <w:rFonts w:hint="eastAsia" w:ascii="宋体" w:hAnsi="宋体" w:cs="宋体"/>
                <w:color w:val="auto"/>
                <w:sz w:val="21"/>
                <w:szCs w:val="21"/>
                <w:lang w:eastAsia="zh-CN"/>
              </w:rPr>
            </w:pPr>
            <w:r>
              <w:rPr>
                <w:rFonts w:hint="eastAsia" w:ascii="宋体" w:hAnsi="宋体" w:cs="宋体"/>
                <w:color w:val="auto"/>
                <w:sz w:val="21"/>
                <w:szCs w:val="21"/>
                <w:lang w:eastAsia="zh-CN"/>
              </w:rPr>
              <w:t>3.</w:t>
            </w:r>
            <w:r>
              <w:rPr>
                <w:rFonts w:hint="eastAsia" w:ascii="宋体" w:hAnsi="宋体" w:cs="宋体"/>
                <w:color w:val="auto"/>
                <w:sz w:val="21"/>
                <w:szCs w:val="21"/>
                <w:lang w:val="zh-CN" w:eastAsia="zh-CN"/>
              </w:rPr>
              <w:t>经信用中</w:t>
            </w:r>
            <w:r>
              <w:rPr>
                <w:rFonts w:hint="eastAsia" w:ascii="宋体" w:hAnsi="宋体" w:cs="宋体"/>
                <w:color w:val="auto"/>
                <w:sz w:val="21"/>
                <w:szCs w:val="21"/>
                <w:lang w:eastAsia="zh-CN"/>
              </w:rPr>
              <w:t>国（www.creditchina.gov.cn）、中国政府采购网（www.ccgp.gov.cn）等渠道查询后，列入失信被执行人、税收违法失信主体、政府采购严重违法失信行为记录名单的，取消投标资格(提供“信用中国”网站的查询截图)；</w:t>
            </w:r>
          </w:p>
          <w:p w14:paraId="572DC617">
            <w:pPr>
              <w:pStyle w:val="26"/>
              <w:rPr>
                <w:rFonts w:hint="eastAsia" w:ascii="宋体" w:hAnsi="宋体" w:cs="宋体"/>
                <w:color w:val="auto"/>
                <w:sz w:val="21"/>
                <w:szCs w:val="21"/>
                <w:lang w:val="zh-CN" w:eastAsia="zh-CN"/>
              </w:rPr>
            </w:pPr>
            <w:r>
              <w:rPr>
                <w:rFonts w:hint="eastAsia" w:ascii="宋体" w:hAnsi="宋体" w:cs="宋体"/>
                <w:color w:val="auto"/>
                <w:sz w:val="21"/>
                <w:szCs w:val="21"/>
                <w:lang w:eastAsia="zh-CN"/>
              </w:rPr>
              <w:t>4</w:t>
            </w:r>
            <w:r>
              <w:rPr>
                <w:rFonts w:hint="eastAsia" w:ascii="宋体" w:hAnsi="宋体" w:cs="宋体"/>
                <w:color w:val="auto"/>
                <w:sz w:val="21"/>
                <w:szCs w:val="21"/>
                <w:lang w:val="zh-CN" w:eastAsia="zh-CN"/>
              </w:rPr>
              <w:t>.本项目不接受磋商人以联合体方式进行投标。</w:t>
            </w:r>
          </w:p>
          <w:p w14:paraId="5364C21A">
            <w:pPr>
              <w:pStyle w:val="26"/>
              <w:rPr>
                <w:rFonts w:hint="eastAsia" w:ascii="宋体" w:hAnsi="宋体" w:cs="宋体"/>
                <w:color w:val="auto"/>
                <w:sz w:val="21"/>
                <w:szCs w:val="21"/>
                <w:lang w:val="zh-CN" w:eastAsia="zh-CN"/>
              </w:rPr>
            </w:pPr>
            <w:r>
              <w:rPr>
                <w:rFonts w:hint="eastAsia" w:ascii="宋体" w:hAnsi="宋体" w:cs="宋体"/>
                <w:color w:val="auto"/>
                <w:sz w:val="21"/>
                <w:szCs w:val="21"/>
                <w:lang w:eastAsia="zh-CN"/>
              </w:rPr>
              <w:t>5</w:t>
            </w:r>
            <w:r>
              <w:rPr>
                <w:rFonts w:hint="eastAsia" w:ascii="宋体" w:hAnsi="宋体" w:cs="宋体"/>
                <w:color w:val="auto"/>
                <w:sz w:val="21"/>
                <w:szCs w:val="21"/>
                <w:lang w:val="zh-CN" w:eastAsia="zh-CN"/>
              </w:rPr>
              <w:t>. 其他资质条件：</w:t>
            </w:r>
          </w:p>
          <w:p w14:paraId="4A31DEFC">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&lt;1&gt;</w:t>
            </w:r>
            <w:r>
              <w:rPr>
                <w:rFonts w:hint="eastAsia" w:ascii="宋体" w:hAnsi="宋体" w:cs="宋体"/>
                <w:color w:val="auto"/>
                <w:sz w:val="21"/>
                <w:szCs w:val="21"/>
                <w:lang w:eastAsia="zh-CN"/>
              </w:rPr>
              <w:t>磋商人具备建筑工程施工总承包叁级及以上资质（含叁级）</w:t>
            </w:r>
            <w:r>
              <w:rPr>
                <w:rFonts w:hint="eastAsia" w:ascii="宋体" w:hAnsi="宋体" w:cs="宋体"/>
                <w:color w:val="auto"/>
                <w:sz w:val="21"/>
                <w:szCs w:val="21"/>
                <w:lang w:val="zh-CN" w:eastAsia="zh-CN"/>
              </w:rPr>
              <w:t>；</w:t>
            </w:r>
            <w:r>
              <w:rPr>
                <w:rFonts w:hint="eastAsia" w:ascii="宋体" w:hAnsi="宋体" w:cs="宋体"/>
                <w:color w:val="auto"/>
                <w:sz w:val="21"/>
                <w:szCs w:val="21"/>
                <w:lang w:val="en-US" w:eastAsia="zh-CN"/>
              </w:rPr>
              <w:t>具有安全生产许可证。</w:t>
            </w:r>
          </w:p>
          <w:p w14:paraId="74FA6FC0">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&lt;2&gt;拟派该项目的项目经理须具备建筑工程专业取得二级建造师执业资格、注册证书、有效的安全生产考核证书，注册证书的注册单位和磋商人名称必须一致；</w:t>
            </w:r>
          </w:p>
          <w:p w14:paraId="79D894E7">
            <w:pPr>
              <w:pStyle w:val="26"/>
              <w:rPr>
                <w:rFonts w:hint="eastAsia" w:ascii="宋体" w:hAnsi="宋体" w:cs="宋体"/>
                <w:color w:val="auto"/>
                <w:sz w:val="21"/>
                <w:szCs w:val="21"/>
                <w:lang w:val="zh-CN" w:eastAsia="zh-CN"/>
              </w:rPr>
            </w:pPr>
            <w:r>
              <w:rPr>
                <w:rFonts w:hint="eastAsia" w:ascii="宋体" w:hAnsi="宋体" w:cs="宋体"/>
                <w:color w:val="auto"/>
                <w:sz w:val="21"/>
                <w:szCs w:val="21"/>
                <w:lang w:val="zh-CN" w:eastAsia="zh-CN"/>
              </w:rPr>
              <w:t>&lt;3&gt;企业注册地不在青海省辖区内的企业，应提供青海省省外建设工程企业信息登记册；</w:t>
            </w:r>
          </w:p>
          <w:p w14:paraId="6B23B265">
            <w:pPr>
              <w:pStyle w:val="26"/>
              <w:rPr>
                <w:rFonts w:hint="eastAsia" w:ascii="宋体" w:hAnsi="宋体" w:cs="宋体"/>
                <w:color w:val="auto"/>
                <w:sz w:val="21"/>
                <w:szCs w:val="21"/>
                <w:lang w:val="zh-CN" w:eastAsia="zh-CN"/>
              </w:rPr>
            </w:pPr>
            <w:r>
              <w:rPr>
                <w:rFonts w:hint="eastAsia" w:ascii="宋体" w:hAnsi="宋体" w:cs="宋体"/>
                <w:color w:val="auto"/>
                <w:sz w:val="21"/>
                <w:szCs w:val="21"/>
                <w:lang w:val="en-US" w:eastAsia="zh-CN"/>
              </w:rPr>
              <w:t>6.</w:t>
            </w:r>
            <w:r>
              <w:rPr>
                <w:rFonts w:hint="eastAsia" w:ascii="宋体" w:hAnsi="宋体" w:cs="宋体"/>
                <w:color w:val="auto"/>
                <w:sz w:val="21"/>
                <w:szCs w:val="21"/>
                <w:lang w:val="zh-CN" w:eastAsia="zh-CN"/>
              </w:rPr>
              <w:t>本项目中小企业预留份额100%，全部面向中小微企业采购。</w:t>
            </w:r>
          </w:p>
        </w:tc>
      </w:tr>
      <w:tr w14:paraId="74829296">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620DE9E6">
            <w:pPr>
              <w:spacing w:line="288" w:lineRule="auto"/>
              <w:rPr>
                <w:rFonts w:ascii="宋体" w:hAnsi="宋体" w:cs="宋体"/>
                <w:sz w:val="21"/>
                <w:szCs w:val="21"/>
              </w:rPr>
            </w:pPr>
            <w:r>
              <w:rPr>
                <w:rFonts w:hint="eastAsia" w:ascii="宋体" w:hAnsi="宋体" w:cs="宋体"/>
                <w:sz w:val="21"/>
                <w:szCs w:val="21"/>
              </w:rPr>
              <w:t>公告发布时间</w:t>
            </w:r>
          </w:p>
        </w:tc>
        <w:tc>
          <w:tcPr>
            <w:tcW w:w="7651" w:type="dxa"/>
            <w:tcBorders>
              <w:top w:val="outset" w:color="000000" w:sz="6" w:space="0"/>
              <w:left w:val="outset" w:color="000000" w:sz="6" w:space="0"/>
              <w:bottom w:val="outset" w:color="000000" w:sz="6" w:space="0"/>
              <w:right w:val="outset" w:color="000000" w:sz="6" w:space="0"/>
            </w:tcBorders>
            <w:vAlign w:val="center"/>
          </w:tcPr>
          <w:p w14:paraId="4D31BE78">
            <w:pPr>
              <w:spacing w:line="288" w:lineRule="auto"/>
              <w:rPr>
                <w:rFonts w:ascii="宋体" w:hAnsi="宋体" w:cs="宋体"/>
                <w:color w:val="auto"/>
                <w:sz w:val="21"/>
                <w:szCs w:val="21"/>
              </w:rPr>
            </w:pPr>
            <w:r>
              <w:rPr>
                <w:rFonts w:hint="eastAsia" w:ascii="宋体" w:hAnsi="宋体" w:cs="宋体"/>
                <w:color w:val="auto"/>
                <w:sz w:val="21"/>
                <w:szCs w:val="21"/>
              </w:rPr>
              <w:t>202</w:t>
            </w:r>
            <w:r>
              <w:rPr>
                <w:rFonts w:hint="eastAsia" w:ascii="宋体" w:hAnsi="宋体" w:cs="宋体"/>
                <w:color w:val="auto"/>
                <w:sz w:val="21"/>
                <w:szCs w:val="21"/>
                <w:lang w:val="en-US" w:eastAsia="zh-CN"/>
              </w:rPr>
              <w:t>5</w:t>
            </w:r>
            <w:r>
              <w:rPr>
                <w:rFonts w:hint="eastAsia" w:ascii="宋体" w:hAnsi="宋体" w:cs="宋体"/>
                <w:color w:val="auto"/>
                <w:sz w:val="21"/>
                <w:szCs w:val="21"/>
              </w:rPr>
              <w:t>年</w:t>
            </w:r>
            <w:r>
              <w:rPr>
                <w:rFonts w:hint="eastAsia" w:ascii="宋体" w:hAnsi="宋体" w:cs="宋体"/>
                <w:color w:val="auto"/>
                <w:sz w:val="21"/>
                <w:szCs w:val="21"/>
                <w:lang w:val="en-US" w:eastAsia="zh-CN"/>
              </w:rPr>
              <w:t>02</w:t>
            </w:r>
            <w:r>
              <w:rPr>
                <w:rFonts w:hint="eastAsia" w:ascii="宋体" w:hAnsi="宋体" w:cs="宋体"/>
                <w:color w:val="auto"/>
                <w:sz w:val="21"/>
                <w:szCs w:val="21"/>
              </w:rPr>
              <w:t>月</w:t>
            </w:r>
            <w:r>
              <w:rPr>
                <w:rFonts w:hint="eastAsia" w:ascii="宋体" w:hAnsi="宋体" w:cs="宋体"/>
                <w:color w:val="auto"/>
                <w:sz w:val="21"/>
                <w:szCs w:val="21"/>
                <w:lang w:val="en-US" w:eastAsia="zh-CN"/>
              </w:rPr>
              <w:t>18</w:t>
            </w:r>
            <w:r>
              <w:rPr>
                <w:rFonts w:hint="eastAsia" w:ascii="宋体" w:hAnsi="宋体" w:cs="宋体"/>
                <w:color w:val="auto"/>
                <w:sz w:val="21"/>
                <w:szCs w:val="21"/>
              </w:rPr>
              <w:t>日</w:t>
            </w:r>
          </w:p>
        </w:tc>
      </w:tr>
      <w:tr w14:paraId="4F9125F4">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cantSplit/>
          <w:trHeight w:val="995" w:hRule="atLeast"/>
          <w:jc w:val="center"/>
        </w:trPr>
        <w:tc>
          <w:tcPr>
            <w:tcW w:w="1778" w:type="dxa"/>
            <w:tcBorders>
              <w:top w:val="outset" w:color="000000" w:sz="6" w:space="0"/>
              <w:left w:val="outset" w:color="000000" w:sz="6" w:space="0"/>
              <w:bottom w:val="outset" w:color="000000" w:sz="6" w:space="0"/>
              <w:right w:val="outset" w:color="000000" w:sz="6" w:space="0"/>
            </w:tcBorders>
          </w:tcPr>
          <w:p w14:paraId="6E8A2244">
            <w:pPr>
              <w:spacing w:line="288" w:lineRule="auto"/>
              <w:rPr>
                <w:rFonts w:ascii="宋体" w:hAnsi="宋体" w:cs="宋体"/>
                <w:sz w:val="21"/>
                <w:szCs w:val="21"/>
              </w:rPr>
            </w:pPr>
            <w:r>
              <w:rPr>
                <w:rFonts w:hint="eastAsia" w:ascii="宋体" w:hAnsi="宋体" w:cs="宋体"/>
                <w:sz w:val="21"/>
                <w:szCs w:val="21"/>
              </w:rPr>
              <w:t>磋商文件发售起止时间</w:t>
            </w:r>
          </w:p>
        </w:tc>
        <w:tc>
          <w:tcPr>
            <w:tcW w:w="7651" w:type="dxa"/>
            <w:tcBorders>
              <w:top w:val="outset" w:color="000000" w:sz="6" w:space="0"/>
              <w:left w:val="outset" w:color="000000" w:sz="6" w:space="0"/>
              <w:bottom w:val="outset" w:color="000000" w:sz="6" w:space="0"/>
              <w:right w:val="outset" w:color="000000" w:sz="6" w:space="0"/>
            </w:tcBorders>
          </w:tcPr>
          <w:p w14:paraId="57BDA625">
            <w:pPr>
              <w:spacing w:line="288" w:lineRule="auto"/>
              <w:rPr>
                <w:rFonts w:ascii="宋体" w:hAnsi="宋体" w:cs="宋体"/>
                <w:color w:val="auto"/>
                <w:sz w:val="21"/>
                <w:szCs w:val="21"/>
              </w:rPr>
            </w:pPr>
            <w:r>
              <w:rPr>
                <w:rFonts w:hint="eastAsia" w:ascii="宋体" w:hAnsi="宋体" w:cs="宋体"/>
                <w:color w:val="auto"/>
                <w:sz w:val="21"/>
                <w:szCs w:val="21"/>
              </w:rPr>
              <w:t>自202</w:t>
            </w:r>
            <w:r>
              <w:rPr>
                <w:rFonts w:hint="eastAsia" w:ascii="宋体" w:hAnsi="宋体" w:cs="宋体"/>
                <w:color w:val="auto"/>
                <w:sz w:val="21"/>
                <w:szCs w:val="21"/>
                <w:lang w:val="en-US" w:eastAsia="zh-CN"/>
              </w:rPr>
              <w:t>5</w:t>
            </w:r>
            <w:r>
              <w:rPr>
                <w:rFonts w:hint="eastAsia" w:ascii="宋体" w:hAnsi="宋体" w:cs="宋体"/>
                <w:color w:val="auto"/>
                <w:sz w:val="21"/>
                <w:szCs w:val="21"/>
              </w:rPr>
              <w:t>年</w:t>
            </w:r>
            <w:r>
              <w:rPr>
                <w:rFonts w:hint="eastAsia" w:ascii="宋体" w:hAnsi="宋体" w:cs="宋体"/>
                <w:color w:val="auto"/>
                <w:sz w:val="21"/>
                <w:szCs w:val="21"/>
                <w:lang w:val="en-US" w:eastAsia="zh-CN"/>
              </w:rPr>
              <w:t>02</w:t>
            </w:r>
            <w:r>
              <w:rPr>
                <w:rFonts w:hint="eastAsia" w:ascii="宋体" w:hAnsi="宋体" w:cs="宋体"/>
                <w:color w:val="auto"/>
                <w:sz w:val="21"/>
                <w:szCs w:val="21"/>
              </w:rPr>
              <w:t>月</w:t>
            </w:r>
            <w:r>
              <w:rPr>
                <w:rFonts w:hint="eastAsia" w:ascii="宋体" w:hAnsi="宋体" w:cs="宋体"/>
                <w:color w:val="auto"/>
                <w:sz w:val="21"/>
                <w:szCs w:val="21"/>
                <w:lang w:val="en-US" w:eastAsia="zh-CN"/>
              </w:rPr>
              <w:t>19</w:t>
            </w:r>
            <w:r>
              <w:rPr>
                <w:rFonts w:hint="eastAsia" w:ascii="宋体" w:hAnsi="宋体" w:cs="宋体"/>
                <w:color w:val="auto"/>
                <w:sz w:val="21"/>
                <w:szCs w:val="21"/>
              </w:rPr>
              <w:t>日至202</w:t>
            </w:r>
            <w:r>
              <w:rPr>
                <w:rFonts w:hint="eastAsia" w:ascii="宋体" w:hAnsi="宋体" w:cs="宋体"/>
                <w:color w:val="auto"/>
                <w:sz w:val="21"/>
                <w:szCs w:val="21"/>
                <w:lang w:val="en-US" w:eastAsia="zh-CN"/>
              </w:rPr>
              <w:t>5</w:t>
            </w:r>
            <w:r>
              <w:rPr>
                <w:rFonts w:hint="eastAsia" w:ascii="宋体" w:hAnsi="宋体" w:cs="宋体"/>
                <w:color w:val="auto"/>
                <w:sz w:val="21"/>
                <w:szCs w:val="21"/>
              </w:rPr>
              <w:t>年</w:t>
            </w:r>
            <w:r>
              <w:rPr>
                <w:rFonts w:hint="eastAsia" w:ascii="宋体" w:hAnsi="宋体" w:cs="宋体"/>
                <w:color w:val="auto"/>
                <w:sz w:val="21"/>
                <w:szCs w:val="21"/>
                <w:lang w:val="en-US" w:eastAsia="zh-CN"/>
              </w:rPr>
              <w:t>02</w:t>
            </w:r>
            <w:r>
              <w:rPr>
                <w:rFonts w:hint="eastAsia" w:ascii="宋体" w:hAnsi="宋体" w:cs="宋体"/>
                <w:color w:val="auto"/>
                <w:sz w:val="21"/>
                <w:szCs w:val="21"/>
              </w:rPr>
              <w:t>月</w:t>
            </w:r>
            <w:r>
              <w:rPr>
                <w:rFonts w:hint="eastAsia" w:ascii="宋体" w:hAnsi="宋体" w:cs="宋体"/>
                <w:color w:val="auto"/>
                <w:sz w:val="21"/>
                <w:szCs w:val="21"/>
                <w:lang w:val="en-US" w:eastAsia="zh-CN"/>
              </w:rPr>
              <w:t>25</w:t>
            </w:r>
            <w:r>
              <w:rPr>
                <w:rFonts w:hint="eastAsia" w:ascii="宋体" w:hAnsi="宋体" w:cs="宋体"/>
                <w:color w:val="auto"/>
                <w:sz w:val="21"/>
                <w:szCs w:val="21"/>
              </w:rPr>
              <w:t>日（上午0</w:t>
            </w:r>
            <w:r>
              <w:rPr>
                <w:rFonts w:ascii="宋体" w:hAnsi="宋体" w:cs="宋体"/>
                <w:color w:val="auto"/>
                <w:sz w:val="21"/>
                <w:szCs w:val="21"/>
              </w:rPr>
              <w:t>0</w:t>
            </w:r>
            <w:r>
              <w:rPr>
                <w:rFonts w:hint="eastAsia" w:ascii="宋体" w:hAnsi="宋体" w:cs="宋体"/>
                <w:color w:val="auto"/>
                <w:sz w:val="21"/>
                <w:szCs w:val="21"/>
              </w:rPr>
              <w:t>:00-12:00，下午1</w:t>
            </w:r>
            <w:r>
              <w:rPr>
                <w:rFonts w:ascii="宋体" w:hAnsi="宋体" w:cs="宋体"/>
                <w:color w:val="auto"/>
                <w:sz w:val="21"/>
                <w:szCs w:val="21"/>
              </w:rPr>
              <w:t>2</w:t>
            </w:r>
            <w:r>
              <w:rPr>
                <w:rFonts w:hint="eastAsia" w:ascii="宋体" w:hAnsi="宋体" w:cs="宋体"/>
                <w:color w:val="auto"/>
                <w:sz w:val="21"/>
                <w:szCs w:val="21"/>
              </w:rPr>
              <w:t>:00-</w:t>
            </w:r>
            <w:r>
              <w:rPr>
                <w:rFonts w:ascii="宋体" w:hAnsi="宋体" w:cs="宋体"/>
                <w:color w:val="auto"/>
                <w:sz w:val="21"/>
                <w:szCs w:val="21"/>
              </w:rPr>
              <w:t>23</w:t>
            </w:r>
            <w:r>
              <w:rPr>
                <w:rFonts w:hint="eastAsia" w:ascii="宋体" w:hAnsi="宋体" w:cs="宋体"/>
                <w:color w:val="auto"/>
                <w:sz w:val="21"/>
                <w:szCs w:val="21"/>
              </w:rPr>
              <w:t>:</w:t>
            </w:r>
            <w:r>
              <w:rPr>
                <w:rFonts w:ascii="宋体" w:hAnsi="宋体" w:cs="宋体"/>
                <w:color w:val="auto"/>
                <w:sz w:val="21"/>
                <w:szCs w:val="21"/>
              </w:rPr>
              <w:t>59</w:t>
            </w:r>
            <w:r>
              <w:rPr>
                <w:rFonts w:hint="eastAsia" w:ascii="宋体" w:hAnsi="宋体" w:cs="宋体"/>
                <w:color w:val="auto"/>
                <w:sz w:val="21"/>
                <w:szCs w:val="21"/>
              </w:rPr>
              <w:t>节假日除外）。</w:t>
            </w:r>
          </w:p>
        </w:tc>
      </w:tr>
      <w:tr w14:paraId="0F461E2D">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8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0F8C8B7C">
            <w:pPr>
              <w:spacing w:line="288" w:lineRule="auto"/>
              <w:rPr>
                <w:rFonts w:ascii="宋体" w:hAnsi="宋体" w:cs="宋体"/>
                <w:sz w:val="21"/>
                <w:szCs w:val="21"/>
              </w:rPr>
            </w:pPr>
            <w:r>
              <w:rPr>
                <w:rFonts w:hint="eastAsia" w:ascii="宋体" w:hAnsi="宋体" w:cs="宋体"/>
                <w:sz w:val="21"/>
                <w:szCs w:val="21"/>
              </w:rPr>
              <w:t>磋商文件发售方式</w:t>
            </w:r>
          </w:p>
        </w:tc>
        <w:tc>
          <w:tcPr>
            <w:tcW w:w="7651" w:type="dxa"/>
            <w:tcBorders>
              <w:top w:val="outset" w:color="000000" w:sz="6" w:space="0"/>
              <w:left w:val="outset" w:color="000000" w:sz="6" w:space="0"/>
              <w:bottom w:val="outset" w:color="000000" w:sz="6" w:space="0"/>
              <w:right w:val="outset" w:color="000000" w:sz="6" w:space="0"/>
            </w:tcBorders>
            <w:vAlign w:val="center"/>
          </w:tcPr>
          <w:p w14:paraId="28F521F5">
            <w:pPr>
              <w:spacing w:line="288" w:lineRule="auto"/>
              <w:rPr>
                <w:rFonts w:ascii="宋体" w:hAnsi="宋体" w:cs="宋体"/>
                <w:color w:val="auto"/>
                <w:sz w:val="21"/>
                <w:szCs w:val="21"/>
              </w:rPr>
            </w:pPr>
            <w:r>
              <w:rPr>
                <w:rFonts w:hint="eastAsia" w:ascii="宋体" w:hAnsi="宋体" w:cs="宋体"/>
                <w:color w:val="auto"/>
                <w:sz w:val="21"/>
                <w:szCs w:val="21"/>
                <w:lang w:val="zh-CN"/>
              </w:rPr>
              <w:t>供应商登录政采云平台</w:t>
            </w:r>
            <w:r>
              <w:rPr>
                <w:rFonts w:hint="eastAsia" w:ascii="宋体" w:hAnsi="宋体" w:cs="宋体"/>
                <w:color w:val="auto"/>
                <w:sz w:val="21"/>
                <w:szCs w:val="21"/>
                <w:lang w:val="zh-CN"/>
              </w:rPr>
              <w:fldChar w:fldCharType="begin"/>
            </w:r>
            <w:r>
              <w:rPr>
                <w:rFonts w:hint="eastAsia" w:ascii="宋体" w:hAnsi="宋体" w:cs="宋体"/>
                <w:color w:val="auto"/>
                <w:sz w:val="21"/>
                <w:szCs w:val="21"/>
              </w:rPr>
              <w:instrText xml:space="preserve"> INCLUDEPICTURE "C:\\Users\\GY\\AppData\\Roaming\\Tencent\\QQTempSys\\%W@GJ$ACOF(TYDYECOKVDYB.png" \* MERGEFORMATINET </w:instrText>
            </w:r>
            <w:r>
              <w:rPr>
                <w:rFonts w:hint="eastAsia" w:ascii="宋体" w:hAnsi="宋体" w:cs="宋体"/>
                <w:color w:val="auto"/>
                <w:sz w:val="21"/>
                <w:szCs w:val="21"/>
                <w:lang w:val="zh-CN"/>
              </w:rPr>
              <w:fldChar w:fldCharType="end"/>
            </w:r>
            <w:r>
              <w:rPr>
                <w:rFonts w:hint="eastAsia" w:ascii="宋体" w:hAnsi="宋体" w:cs="宋体"/>
                <w:color w:val="auto"/>
                <w:sz w:val="21"/>
                <w:szCs w:val="21"/>
              </w:rPr>
              <w:t>https://www.zcygov.cn/</w:t>
            </w:r>
            <w:r>
              <w:rPr>
                <w:rFonts w:hint="eastAsia" w:ascii="宋体" w:hAnsi="宋体" w:cs="宋体"/>
                <w:color w:val="auto"/>
                <w:sz w:val="21"/>
                <w:szCs w:val="21"/>
                <w:lang w:val="zh-CN"/>
              </w:rPr>
              <w:t>在线申请获取采购文件</w:t>
            </w:r>
            <w:r>
              <w:rPr>
                <w:rFonts w:hint="eastAsia" w:ascii="宋体" w:hAnsi="宋体" w:cs="宋体"/>
                <w:color w:val="auto"/>
                <w:sz w:val="21"/>
                <w:szCs w:val="21"/>
              </w:rPr>
              <w:t>（</w:t>
            </w:r>
            <w:r>
              <w:rPr>
                <w:rFonts w:hint="eastAsia" w:ascii="宋体" w:hAnsi="宋体" w:cs="宋体"/>
                <w:color w:val="auto"/>
                <w:sz w:val="21"/>
                <w:szCs w:val="21"/>
                <w:lang w:val="zh-CN"/>
              </w:rPr>
              <w:t>进入</w:t>
            </w:r>
            <w:r>
              <w:rPr>
                <w:rFonts w:hint="eastAsia" w:ascii="宋体" w:hAnsi="宋体" w:cs="宋体"/>
                <w:color w:val="auto"/>
                <w:sz w:val="21"/>
                <w:szCs w:val="21"/>
              </w:rPr>
              <w:t>“</w:t>
            </w:r>
            <w:r>
              <w:rPr>
                <w:rFonts w:hint="eastAsia" w:ascii="宋体" w:hAnsi="宋体" w:cs="宋体"/>
                <w:color w:val="auto"/>
                <w:sz w:val="21"/>
                <w:szCs w:val="21"/>
                <w:lang w:val="zh-CN"/>
              </w:rPr>
              <w:t>项目采购</w:t>
            </w:r>
            <w:r>
              <w:rPr>
                <w:rFonts w:hint="eastAsia" w:ascii="宋体" w:hAnsi="宋体" w:cs="宋体"/>
                <w:color w:val="auto"/>
                <w:sz w:val="21"/>
                <w:szCs w:val="21"/>
              </w:rPr>
              <w:t>”</w:t>
            </w:r>
            <w:r>
              <w:rPr>
                <w:rFonts w:hint="eastAsia" w:ascii="宋体" w:hAnsi="宋体" w:cs="宋体"/>
                <w:color w:val="auto"/>
                <w:sz w:val="21"/>
                <w:szCs w:val="21"/>
                <w:lang w:val="zh-CN"/>
              </w:rPr>
              <w:t>应用</w:t>
            </w:r>
            <w:r>
              <w:rPr>
                <w:rFonts w:hint="eastAsia" w:ascii="宋体" w:hAnsi="宋体" w:cs="宋体"/>
                <w:color w:val="auto"/>
                <w:sz w:val="21"/>
                <w:szCs w:val="21"/>
              </w:rPr>
              <w:t>，</w:t>
            </w:r>
            <w:r>
              <w:rPr>
                <w:rFonts w:hint="eastAsia" w:ascii="宋体" w:hAnsi="宋体" w:cs="宋体"/>
                <w:color w:val="auto"/>
                <w:sz w:val="21"/>
                <w:szCs w:val="21"/>
                <w:lang w:val="zh-CN"/>
              </w:rPr>
              <w:t>在获取采购文件菜单中选择项目</w:t>
            </w:r>
            <w:r>
              <w:rPr>
                <w:rFonts w:hint="eastAsia" w:ascii="宋体" w:hAnsi="宋体" w:cs="宋体"/>
                <w:color w:val="auto"/>
                <w:sz w:val="21"/>
                <w:szCs w:val="21"/>
              </w:rPr>
              <w:t>，</w:t>
            </w:r>
            <w:r>
              <w:rPr>
                <w:rFonts w:hint="eastAsia" w:ascii="宋体" w:hAnsi="宋体" w:cs="宋体"/>
                <w:color w:val="auto"/>
                <w:sz w:val="21"/>
                <w:szCs w:val="21"/>
                <w:lang w:val="zh-CN"/>
              </w:rPr>
              <w:t>申请获取采购文件</w:t>
            </w:r>
            <w:r>
              <w:rPr>
                <w:rFonts w:hint="eastAsia" w:ascii="宋体" w:hAnsi="宋体" w:cs="宋体"/>
                <w:color w:val="auto"/>
                <w:sz w:val="21"/>
                <w:szCs w:val="21"/>
              </w:rPr>
              <w:t>）</w:t>
            </w:r>
          </w:p>
        </w:tc>
      </w:tr>
      <w:tr w14:paraId="77F45A0D">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4FE6F59D">
            <w:pPr>
              <w:spacing w:line="288" w:lineRule="auto"/>
              <w:rPr>
                <w:rFonts w:ascii="宋体" w:hAnsi="宋体" w:cs="宋体"/>
                <w:sz w:val="21"/>
                <w:szCs w:val="21"/>
              </w:rPr>
            </w:pPr>
            <w:r>
              <w:rPr>
                <w:rFonts w:hint="eastAsia" w:ascii="宋体" w:hAnsi="宋体" w:cs="宋体"/>
                <w:sz w:val="21"/>
                <w:szCs w:val="21"/>
              </w:rPr>
              <w:t>磋商文件售价</w:t>
            </w:r>
          </w:p>
        </w:tc>
        <w:tc>
          <w:tcPr>
            <w:tcW w:w="7651" w:type="dxa"/>
            <w:tcBorders>
              <w:top w:val="outset" w:color="000000" w:sz="6" w:space="0"/>
              <w:left w:val="outset" w:color="000000" w:sz="6" w:space="0"/>
              <w:bottom w:val="outset" w:color="000000" w:sz="6" w:space="0"/>
              <w:right w:val="outset" w:color="000000" w:sz="6" w:space="0"/>
            </w:tcBorders>
            <w:vAlign w:val="center"/>
          </w:tcPr>
          <w:p w14:paraId="764D3F80">
            <w:pPr>
              <w:spacing w:line="288" w:lineRule="auto"/>
              <w:rPr>
                <w:rFonts w:ascii="宋体" w:hAnsi="宋体" w:cs="宋体"/>
                <w:color w:val="auto"/>
                <w:sz w:val="21"/>
                <w:szCs w:val="21"/>
              </w:rPr>
            </w:pPr>
            <w:r>
              <w:rPr>
                <w:rFonts w:hint="eastAsia" w:ascii="宋体" w:hAnsi="宋体" w:cs="宋体"/>
                <w:color w:val="auto"/>
                <w:sz w:val="21"/>
                <w:szCs w:val="21"/>
              </w:rPr>
              <w:t>0</w:t>
            </w:r>
          </w:p>
        </w:tc>
      </w:tr>
      <w:tr w14:paraId="3F88C05C">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536"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0C4B63EE">
            <w:pPr>
              <w:spacing w:line="288" w:lineRule="auto"/>
              <w:rPr>
                <w:rFonts w:ascii="宋体" w:hAnsi="宋体" w:cs="宋体"/>
                <w:sz w:val="21"/>
                <w:szCs w:val="21"/>
              </w:rPr>
            </w:pPr>
            <w:r>
              <w:rPr>
                <w:rFonts w:hint="eastAsia" w:ascii="宋体" w:hAnsi="宋体" w:cs="宋体"/>
                <w:sz w:val="21"/>
                <w:szCs w:val="21"/>
              </w:rPr>
              <w:t>磋商文件发售地点</w:t>
            </w:r>
          </w:p>
        </w:tc>
        <w:tc>
          <w:tcPr>
            <w:tcW w:w="7651" w:type="dxa"/>
            <w:tcBorders>
              <w:top w:val="outset" w:color="000000" w:sz="6" w:space="0"/>
              <w:left w:val="outset" w:color="000000" w:sz="6" w:space="0"/>
              <w:bottom w:val="outset" w:color="000000" w:sz="6" w:space="0"/>
              <w:right w:val="outset" w:color="000000" w:sz="6" w:space="0"/>
            </w:tcBorders>
            <w:vAlign w:val="center"/>
          </w:tcPr>
          <w:p w14:paraId="0BE55D6C">
            <w:pPr>
              <w:spacing w:line="288" w:lineRule="auto"/>
              <w:rPr>
                <w:rFonts w:ascii="宋体" w:hAnsi="宋体" w:cs="宋体"/>
                <w:color w:val="auto"/>
                <w:sz w:val="21"/>
                <w:szCs w:val="21"/>
              </w:rPr>
            </w:pPr>
            <w:r>
              <w:rPr>
                <w:rFonts w:ascii="宋体" w:hAnsi="宋体" w:cs="宋体"/>
                <w:color w:val="auto"/>
                <w:sz w:val="21"/>
                <w:szCs w:val="21"/>
              </w:rPr>
              <w:t>线上获取通过政采云平台（</w:t>
            </w:r>
            <w:r>
              <w:rPr>
                <w:rFonts w:ascii="宋体" w:hAnsi="宋体" w:cs="宋体"/>
                <w:color w:val="auto"/>
                <w:sz w:val="21"/>
                <w:szCs w:val="21"/>
              </w:rPr>
              <w:drawing>
                <wp:inline distT="0" distB="0" distL="0" distR="0">
                  <wp:extent cx="191135" cy="138430"/>
                  <wp:effectExtent l="0" t="0" r="18415" b="13970"/>
                  <wp:docPr id="1" name="图片 1" descr="%W@GJ$ACOF(TYDYECOKVDY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W@GJ$ACOF(TYDYECOKVDY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91135" cy="138430"/>
                          </a:xfrm>
                          <a:prstGeom prst="rect">
                            <a:avLst/>
                          </a:prstGeom>
                          <a:noFill/>
                          <a:ln>
                            <a:noFill/>
                          </a:ln>
                        </pic:spPr>
                      </pic:pic>
                    </a:graphicData>
                  </a:graphic>
                </wp:inline>
              </w:drawing>
            </w:r>
            <w:r>
              <w:rPr>
                <w:rFonts w:ascii="宋体" w:hAnsi="宋体" w:cs="宋体"/>
                <w:color w:val="auto"/>
                <w:sz w:val="21"/>
                <w:szCs w:val="21"/>
              </w:rPr>
              <w:t>www.zcygov.cn）获取</w:t>
            </w:r>
          </w:p>
        </w:tc>
      </w:tr>
      <w:tr w14:paraId="67F1DB7C">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7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620A71B5">
            <w:pPr>
              <w:spacing w:line="288" w:lineRule="auto"/>
              <w:rPr>
                <w:rFonts w:ascii="宋体" w:hAnsi="宋体" w:cs="宋体"/>
                <w:sz w:val="21"/>
                <w:szCs w:val="21"/>
              </w:rPr>
            </w:pPr>
            <w:r>
              <w:rPr>
                <w:rFonts w:hint="eastAsia" w:ascii="宋体" w:hAnsi="宋体" w:cs="宋体"/>
                <w:sz w:val="21"/>
                <w:szCs w:val="21"/>
              </w:rPr>
              <w:t>磋商截止时间</w:t>
            </w:r>
          </w:p>
        </w:tc>
        <w:tc>
          <w:tcPr>
            <w:tcW w:w="7651" w:type="dxa"/>
            <w:tcBorders>
              <w:top w:val="outset" w:color="000000" w:sz="6" w:space="0"/>
              <w:left w:val="outset" w:color="000000" w:sz="6" w:space="0"/>
              <w:bottom w:val="outset" w:color="000000" w:sz="6" w:space="0"/>
              <w:right w:val="outset" w:color="000000" w:sz="6" w:space="0"/>
            </w:tcBorders>
            <w:vAlign w:val="center"/>
          </w:tcPr>
          <w:p w14:paraId="132CA3ED">
            <w:pPr>
              <w:spacing w:line="288" w:lineRule="auto"/>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2025年03月03日下午14:30（北京时间）</w:t>
            </w:r>
          </w:p>
        </w:tc>
      </w:tr>
      <w:tr w14:paraId="33031CFF">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6C5AB4B6">
            <w:pPr>
              <w:spacing w:line="288" w:lineRule="auto"/>
              <w:rPr>
                <w:rFonts w:ascii="宋体" w:hAnsi="宋体" w:cs="宋体"/>
                <w:sz w:val="21"/>
                <w:szCs w:val="21"/>
              </w:rPr>
            </w:pPr>
            <w:r>
              <w:rPr>
                <w:rFonts w:hint="eastAsia" w:ascii="宋体" w:hAnsi="宋体" w:cs="宋体"/>
                <w:sz w:val="21"/>
                <w:szCs w:val="21"/>
              </w:rPr>
              <w:t>磋商时间</w:t>
            </w:r>
          </w:p>
        </w:tc>
        <w:tc>
          <w:tcPr>
            <w:tcW w:w="7651" w:type="dxa"/>
            <w:tcBorders>
              <w:top w:val="outset" w:color="000000" w:sz="6" w:space="0"/>
              <w:left w:val="outset" w:color="000000" w:sz="6" w:space="0"/>
              <w:bottom w:val="outset" w:color="000000" w:sz="6" w:space="0"/>
              <w:right w:val="outset" w:color="000000" w:sz="6" w:space="0"/>
            </w:tcBorders>
            <w:vAlign w:val="center"/>
          </w:tcPr>
          <w:p w14:paraId="6987CA01">
            <w:pPr>
              <w:spacing w:line="288" w:lineRule="auto"/>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2025年03月03日下午14:30（北京时间）</w:t>
            </w:r>
          </w:p>
        </w:tc>
      </w:tr>
      <w:tr w14:paraId="418CB84D">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9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2F03E9A1">
            <w:pPr>
              <w:spacing w:line="288" w:lineRule="auto"/>
              <w:rPr>
                <w:rFonts w:ascii="宋体" w:hAnsi="宋体" w:cs="宋体"/>
                <w:sz w:val="21"/>
                <w:szCs w:val="21"/>
              </w:rPr>
            </w:pPr>
            <w:r>
              <w:rPr>
                <w:rFonts w:hint="eastAsia" w:ascii="宋体" w:hAnsi="宋体" w:cs="宋体"/>
                <w:sz w:val="21"/>
                <w:szCs w:val="21"/>
              </w:rPr>
              <w:t>磋商及磋商地点</w:t>
            </w:r>
          </w:p>
        </w:tc>
        <w:tc>
          <w:tcPr>
            <w:tcW w:w="7651" w:type="dxa"/>
            <w:tcBorders>
              <w:top w:val="outset" w:color="000000" w:sz="6" w:space="0"/>
              <w:left w:val="outset" w:color="000000" w:sz="6" w:space="0"/>
              <w:bottom w:val="outset" w:color="000000" w:sz="6" w:space="0"/>
              <w:right w:val="outset" w:color="000000" w:sz="6" w:space="0"/>
            </w:tcBorders>
            <w:vAlign w:val="center"/>
          </w:tcPr>
          <w:p w14:paraId="74F5A7CB">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西宁市城西区盐湖巷6号10号楼</w:t>
            </w:r>
            <w:r>
              <w:rPr>
                <w:rFonts w:hint="eastAsia" w:ascii="宋体" w:hAnsi="宋体" w:cs="宋体"/>
                <w:color w:val="000000" w:themeColor="text1"/>
                <w:sz w:val="21"/>
                <w:szCs w:val="21"/>
                <w:lang w:val="en-US" w:eastAsia="zh-CN"/>
                <w14:textFill>
                  <w14:solidFill>
                    <w14:schemeClr w14:val="tx1"/>
                  </w14:solidFill>
                </w14:textFill>
              </w:rPr>
              <w:t>(</w:t>
            </w:r>
            <w:r>
              <w:rPr>
                <w:rFonts w:hint="eastAsia" w:ascii="宋体" w:hAnsi="宋体" w:cs="宋体"/>
                <w:color w:val="000000" w:themeColor="text1"/>
                <w:sz w:val="21"/>
                <w:szCs w:val="21"/>
                <w:lang w:eastAsia="zh-CN"/>
                <w14:textFill>
                  <w14:solidFill>
                    <w14:schemeClr w14:val="tx1"/>
                  </w14:solidFill>
                </w14:textFill>
              </w:rPr>
              <w:t>城西区总部经济大厦)16楼</w:t>
            </w:r>
            <w:r>
              <w:rPr>
                <w:rFonts w:hint="eastAsia" w:ascii="宋体" w:hAnsi="宋体" w:cs="宋体"/>
                <w:color w:val="000000" w:themeColor="text1"/>
                <w:sz w:val="21"/>
                <w:szCs w:val="21"/>
                <w14:textFill>
                  <w14:solidFill>
                    <w14:schemeClr w14:val="tx1"/>
                  </w14:solidFill>
                </w14:textFill>
              </w:rPr>
              <w:t>青海国焱工程项目管理有限公司</w:t>
            </w:r>
          </w:p>
        </w:tc>
      </w:tr>
      <w:tr w14:paraId="41454838">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036"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4A8DBF57">
            <w:pPr>
              <w:spacing w:line="288" w:lineRule="auto"/>
              <w:rPr>
                <w:rFonts w:ascii="宋体" w:hAnsi="宋体" w:cs="宋体"/>
                <w:sz w:val="21"/>
                <w:szCs w:val="21"/>
              </w:rPr>
            </w:pPr>
            <w:r>
              <w:rPr>
                <w:rFonts w:hint="eastAsia" w:ascii="宋体" w:hAnsi="宋体" w:cs="宋体"/>
                <w:sz w:val="21"/>
                <w:szCs w:val="21"/>
              </w:rPr>
              <w:t>采购单位及联系人电话</w:t>
            </w:r>
          </w:p>
        </w:tc>
        <w:tc>
          <w:tcPr>
            <w:tcW w:w="7651" w:type="dxa"/>
            <w:tcBorders>
              <w:top w:val="outset" w:color="000000" w:sz="6" w:space="0"/>
              <w:left w:val="outset" w:color="000000" w:sz="6" w:space="0"/>
              <w:bottom w:val="outset" w:color="000000" w:sz="6" w:space="0"/>
              <w:right w:val="outset" w:color="000000" w:sz="6" w:space="0"/>
            </w:tcBorders>
            <w:vAlign w:val="center"/>
          </w:tcPr>
          <w:p w14:paraId="71C366B0">
            <w:pPr>
              <w:spacing w:line="288" w:lineRule="auto"/>
              <w:rPr>
                <w:rFonts w:hint="eastAsia" w:ascii="宋体" w:hAnsi="宋体" w:eastAsia="宋体" w:cs="宋体"/>
                <w:sz w:val="21"/>
                <w:szCs w:val="21"/>
                <w:lang w:eastAsia="zh-CN"/>
              </w:rPr>
            </w:pPr>
            <w:r>
              <w:rPr>
                <w:rFonts w:ascii="宋体" w:hAnsi="宋体" w:cs="宋体"/>
                <w:sz w:val="21"/>
                <w:szCs w:val="21"/>
              </w:rPr>
              <w:t>采购</w:t>
            </w:r>
            <w:r>
              <w:rPr>
                <w:rFonts w:hint="eastAsia" w:ascii="宋体" w:hAnsi="宋体" w:cs="宋体"/>
                <w:sz w:val="21"/>
                <w:szCs w:val="21"/>
              </w:rPr>
              <w:t>单位：</w:t>
            </w:r>
            <w:r>
              <w:rPr>
                <w:rFonts w:hint="eastAsia" w:ascii="宋体" w:hAnsi="宋体" w:cs="宋体"/>
                <w:sz w:val="21"/>
                <w:szCs w:val="21"/>
                <w:lang w:eastAsia="zh-CN"/>
              </w:rPr>
              <w:t>西宁市城北区小桥社区卫生服务中心（西宁市城北区中医院）</w:t>
            </w:r>
          </w:p>
          <w:p w14:paraId="5CB216A5">
            <w:pPr>
              <w:spacing w:line="288" w:lineRule="auto"/>
              <w:rPr>
                <w:rFonts w:hint="default" w:ascii="宋体" w:hAnsi="宋体" w:cs="宋体"/>
                <w:color w:val="000000" w:themeColor="text1"/>
                <w:sz w:val="21"/>
                <w:szCs w:val="21"/>
                <w:lang w:val="en-US"/>
                <w14:textFill>
                  <w14:solidFill>
                    <w14:schemeClr w14:val="tx1"/>
                  </w14:solidFill>
                </w14:textFill>
              </w:rPr>
            </w:pPr>
            <w:r>
              <w:rPr>
                <w:rFonts w:hint="eastAsia" w:ascii="宋体" w:hAnsi="宋体" w:cs="宋体"/>
                <w:sz w:val="21"/>
                <w:szCs w:val="21"/>
              </w:rPr>
              <w:t>联 系 人：</w:t>
            </w:r>
            <w:bookmarkStart w:id="208" w:name="_GoBack"/>
            <w:r>
              <w:rPr>
                <w:rFonts w:hint="eastAsia" w:ascii="宋体" w:hAnsi="宋体" w:cs="宋体"/>
                <w:color w:val="000000" w:themeColor="text1"/>
                <w:sz w:val="21"/>
                <w:szCs w:val="21"/>
                <w:lang w:eastAsia="zh-CN"/>
                <w14:textFill>
                  <w14:solidFill>
                    <w14:schemeClr w14:val="tx1"/>
                  </w14:solidFill>
                </w14:textFill>
              </w:rPr>
              <w:t>张</w:t>
            </w:r>
            <w:r>
              <w:rPr>
                <w:rFonts w:hint="eastAsia" w:ascii="宋体" w:hAnsi="宋体" w:cs="宋体"/>
                <w:color w:val="000000" w:themeColor="text1"/>
                <w:sz w:val="21"/>
                <w:szCs w:val="21"/>
                <w:lang w:val="en-US" w:eastAsia="zh-CN"/>
                <w14:textFill>
                  <w14:solidFill>
                    <w14:schemeClr w14:val="tx1"/>
                  </w14:solidFill>
                </w14:textFill>
              </w:rPr>
              <w:t>先生</w:t>
            </w:r>
          </w:p>
          <w:p w14:paraId="7BB61CA9">
            <w:pPr>
              <w:spacing w:line="288"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联系电话：0971-51</w:t>
            </w:r>
            <w:r>
              <w:rPr>
                <w:rFonts w:hint="eastAsia" w:ascii="宋体" w:hAnsi="宋体" w:cs="宋体"/>
                <w:color w:val="000000" w:themeColor="text1"/>
                <w:sz w:val="21"/>
                <w:szCs w:val="21"/>
                <w:lang w:val="en-US" w:eastAsia="zh-CN"/>
                <w14:textFill>
                  <w14:solidFill>
                    <w14:schemeClr w14:val="tx1"/>
                  </w14:solidFill>
                </w14:textFill>
              </w:rPr>
              <w:t>30120转8171</w:t>
            </w:r>
          </w:p>
          <w:p w14:paraId="322DFA94">
            <w:pPr>
              <w:spacing w:line="288" w:lineRule="auto"/>
              <w:rPr>
                <w:rFonts w:ascii="宋体" w:hAnsi="宋体" w:cs="宋体"/>
                <w:sz w:val="21"/>
                <w:szCs w:val="21"/>
              </w:rPr>
            </w:pPr>
            <w:r>
              <w:rPr>
                <w:rFonts w:hint="eastAsia" w:ascii="宋体" w:hAnsi="宋体" w:cs="宋体"/>
                <w:color w:val="000000" w:themeColor="text1"/>
                <w:sz w:val="21"/>
                <w:szCs w:val="21"/>
                <w:lang w:val="en-US" w:eastAsia="zh-CN"/>
                <w14:textFill>
                  <w14:solidFill>
                    <w14:schemeClr w14:val="tx1"/>
                  </w14:solidFill>
                </w14:textFill>
              </w:rPr>
              <w:t>联系地址：西宁市城北</w:t>
            </w:r>
            <w:bookmarkEnd w:id="208"/>
            <w:r>
              <w:rPr>
                <w:rFonts w:hint="eastAsia" w:ascii="宋体" w:hAnsi="宋体" w:cs="宋体"/>
                <w:sz w:val="21"/>
                <w:szCs w:val="21"/>
                <w:lang w:val="en-US" w:eastAsia="zh-CN"/>
              </w:rPr>
              <w:t>区门源路43号</w:t>
            </w:r>
          </w:p>
        </w:tc>
      </w:tr>
      <w:tr w14:paraId="02472C25">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39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17690A68">
            <w:pPr>
              <w:spacing w:line="288" w:lineRule="auto"/>
              <w:rPr>
                <w:rFonts w:ascii="宋体" w:hAnsi="宋体" w:cs="宋体"/>
                <w:sz w:val="21"/>
                <w:szCs w:val="21"/>
              </w:rPr>
            </w:pPr>
            <w:r>
              <w:rPr>
                <w:rFonts w:hint="eastAsia" w:ascii="宋体" w:hAnsi="宋体" w:cs="宋体"/>
                <w:sz w:val="21"/>
                <w:szCs w:val="21"/>
              </w:rPr>
              <w:t>采购代理机构及联系人电话</w:t>
            </w:r>
          </w:p>
        </w:tc>
        <w:tc>
          <w:tcPr>
            <w:tcW w:w="7651" w:type="dxa"/>
            <w:tcBorders>
              <w:top w:val="outset" w:color="000000" w:sz="6" w:space="0"/>
              <w:left w:val="outset" w:color="000000" w:sz="6" w:space="0"/>
              <w:bottom w:val="outset" w:color="000000" w:sz="6" w:space="0"/>
              <w:right w:val="outset" w:color="000000" w:sz="6" w:space="0"/>
            </w:tcBorders>
            <w:vAlign w:val="center"/>
          </w:tcPr>
          <w:p w14:paraId="69A88B5D">
            <w:pPr>
              <w:spacing w:line="288" w:lineRule="auto"/>
              <w:rPr>
                <w:rFonts w:ascii="宋体" w:hAnsi="宋体" w:cs="宋体"/>
                <w:sz w:val="21"/>
                <w:szCs w:val="21"/>
              </w:rPr>
            </w:pPr>
            <w:r>
              <w:rPr>
                <w:rFonts w:hint="eastAsia" w:ascii="宋体" w:hAnsi="宋体" w:cs="宋体"/>
                <w:sz w:val="21"/>
                <w:szCs w:val="21"/>
              </w:rPr>
              <w:t>采购代理机构：青海国焱工程项目管理有限公司</w:t>
            </w:r>
          </w:p>
          <w:p w14:paraId="444B2015">
            <w:pPr>
              <w:spacing w:line="288" w:lineRule="auto"/>
              <w:rPr>
                <w:rFonts w:hint="eastAsia" w:ascii="宋体" w:hAnsi="宋体" w:eastAsia="宋体" w:cs="宋体"/>
                <w:sz w:val="21"/>
                <w:szCs w:val="21"/>
                <w:lang w:eastAsia="zh-CN"/>
              </w:rPr>
            </w:pPr>
            <w:r>
              <w:rPr>
                <w:rFonts w:hint="eastAsia" w:ascii="宋体" w:hAnsi="宋体" w:cs="宋体"/>
                <w:sz w:val="21"/>
                <w:szCs w:val="21"/>
              </w:rPr>
              <w:t>联   系   人：</w:t>
            </w:r>
            <w:r>
              <w:rPr>
                <w:rFonts w:hint="eastAsia" w:ascii="宋体" w:hAnsi="宋体" w:cs="宋体"/>
                <w:sz w:val="21"/>
                <w:szCs w:val="21"/>
                <w:lang w:val="en-US" w:eastAsia="zh-CN"/>
              </w:rPr>
              <w:t>刘</w:t>
            </w:r>
            <w:r>
              <w:rPr>
                <w:rFonts w:hint="eastAsia" w:ascii="宋体" w:hAnsi="宋体" w:cs="宋体"/>
                <w:sz w:val="21"/>
                <w:szCs w:val="21"/>
                <w:lang w:eastAsia="zh-CN"/>
              </w:rPr>
              <w:t>女士</w:t>
            </w:r>
          </w:p>
          <w:p w14:paraId="1FBE735B">
            <w:pPr>
              <w:spacing w:line="288" w:lineRule="auto"/>
              <w:rPr>
                <w:rFonts w:ascii="宋体" w:hAnsi="宋体" w:cs="宋体"/>
                <w:sz w:val="21"/>
                <w:szCs w:val="21"/>
              </w:rPr>
            </w:pPr>
            <w:r>
              <w:rPr>
                <w:rFonts w:hint="eastAsia" w:ascii="宋体" w:hAnsi="宋体" w:cs="宋体"/>
                <w:sz w:val="21"/>
                <w:szCs w:val="21"/>
              </w:rPr>
              <w:t>联 系  电 话：0971-8456071</w:t>
            </w:r>
          </w:p>
          <w:p w14:paraId="354FEC03">
            <w:pPr>
              <w:spacing w:line="288" w:lineRule="auto"/>
              <w:rPr>
                <w:rFonts w:ascii="宋体" w:hAnsi="宋体" w:cs="宋体"/>
                <w:sz w:val="21"/>
                <w:szCs w:val="21"/>
              </w:rPr>
            </w:pPr>
            <w:r>
              <w:rPr>
                <w:rFonts w:hint="eastAsia" w:ascii="宋体" w:hAnsi="宋体" w:cs="宋体"/>
                <w:sz w:val="21"/>
                <w:szCs w:val="21"/>
              </w:rPr>
              <w:t>邮        箱：qhgyzb@126.com</w:t>
            </w:r>
          </w:p>
          <w:p w14:paraId="5D24E979">
            <w:pPr>
              <w:spacing w:line="288" w:lineRule="auto"/>
              <w:rPr>
                <w:rFonts w:ascii="宋体" w:hAnsi="宋体" w:cs="宋体"/>
                <w:sz w:val="21"/>
                <w:szCs w:val="21"/>
              </w:rPr>
            </w:pPr>
            <w:r>
              <w:rPr>
                <w:rFonts w:hint="eastAsia" w:ascii="宋体" w:hAnsi="宋体" w:cs="宋体"/>
                <w:sz w:val="21"/>
                <w:szCs w:val="21"/>
              </w:rPr>
              <w:t>联 系  地 址：</w:t>
            </w:r>
            <w:r>
              <w:rPr>
                <w:rFonts w:hint="eastAsia" w:ascii="宋体" w:hAnsi="宋体" w:cs="宋体"/>
                <w:sz w:val="21"/>
                <w:szCs w:val="21"/>
                <w:lang w:eastAsia="zh-CN"/>
              </w:rPr>
              <w:t>西宁市城西区盐湖巷6号10号楼</w:t>
            </w:r>
            <w:r>
              <w:rPr>
                <w:rFonts w:hint="eastAsia" w:ascii="宋体" w:hAnsi="宋体" w:cs="宋体"/>
                <w:sz w:val="21"/>
                <w:szCs w:val="21"/>
                <w:lang w:val="en-US" w:eastAsia="zh-CN"/>
              </w:rPr>
              <w:t>(</w:t>
            </w:r>
            <w:r>
              <w:rPr>
                <w:rFonts w:hint="eastAsia" w:ascii="宋体" w:hAnsi="宋体" w:cs="宋体"/>
                <w:sz w:val="21"/>
                <w:szCs w:val="21"/>
                <w:lang w:eastAsia="zh-CN"/>
              </w:rPr>
              <w:t>城西区总部经济大厦)16楼</w:t>
            </w:r>
          </w:p>
        </w:tc>
      </w:tr>
      <w:tr w14:paraId="26F74DD0">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755"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566CCC1D">
            <w:pPr>
              <w:spacing w:line="288" w:lineRule="auto"/>
              <w:rPr>
                <w:rFonts w:ascii="宋体" w:hAnsi="宋体" w:cs="宋体"/>
                <w:sz w:val="21"/>
                <w:szCs w:val="21"/>
              </w:rPr>
            </w:pPr>
            <w:r>
              <w:rPr>
                <w:rFonts w:hint="eastAsia" w:ascii="宋体" w:hAnsi="宋体" w:cs="宋体"/>
                <w:sz w:val="21"/>
                <w:szCs w:val="21"/>
              </w:rPr>
              <w:t>采购代理机构开户银行</w:t>
            </w:r>
          </w:p>
        </w:tc>
        <w:tc>
          <w:tcPr>
            <w:tcW w:w="7651" w:type="dxa"/>
            <w:tcBorders>
              <w:top w:val="outset" w:color="000000" w:sz="6" w:space="0"/>
              <w:left w:val="outset" w:color="000000" w:sz="6" w:space="0"/>
              <w:bottom w:val="outset" w:color="000000" w:sz="6" w:space="0"/>
              <w:right w:val="outset" w:color="000000" w:sz="6" w:space="0"/>
            </w:tcBorders>
            <w:vAlign w:val="center"/>
          </w:tcPr>
          <w:p w14:paraId="1FC8065E">
            <w:pPr>
              <w:spacing w:line="288" w:lineRule="auto"/>
              <w:rPr>
                <w:rFonts w:ascii="宋体" w:hAnsi="宋体" w:cs="宋体"/>
                <w:sz w:val="21"/>
                <w:szCs w:val="21"/>
                <w:lang w:val="zh-CN"/>
              </w:rPr>
            </w:pPr>
            <w:r>
              <w:rPr>
                <w:rFonts w:hint="eastAsia" w:ascii="宋体" w:hAnsi="宋体" w:cs="宋体"/>
                <w:sz w:val="21"/>
                <w:szCs w:val="21"/>
                <w:lang w:val="zh-CN"/>
              </w:rPr>
              <w:t>中国工商银行股份有限公司西宁五四大街支行</w:t>
            </w:r>
          </w:p>
        </w:tc>
      </w:tr>
      <w:tr w14:paraId="54D3B0E4">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0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59D07D71">
            <w:pPr>
              <w:spacing w:line="288" w:lineRule="auto"/>
              <w:rPr>
                <w:rFonts w:ascii="宋体" w:hAnsi="宋体" w:cs="宋体"/>
                <w:sz w:val="21"/>
                <w:szCs w:val="21"/>
              </w:rPr>
            </w:pPr>
            <w:r>
              <w:rPr>
                <w:rFonts w:hint="eastAsia" w:ascii="宋体" w:hAnsi="宋体" w:cs="宋体"/>
                <w:sz w:val="21"/>
                <w:szCs w:val="21"/>
              </w:rPr>
              <w:t>收款人</w:t>
            </w:r>
          </w:p>
        </w:tc>
        <w:tc>
          <w:tcPr>
            <w:tcW w:w="7651" w:type="dxa"/>
            <w:tcBorders>
              <w:top w:val="outset" w:color="000000" w:sz="6" w:space="0"/>
              <w:left w:val="outset" w:color="000000" w:sz="6" w:space="0"/>
              <w:bottom w:val="outset" w:color="000000" w:sz="6" w:space="0"/>
              <w:right w:val="outset" w:color="000000" w:sz="6" w:space="0"/>
            </w:tcBorders>
            <w:vAlign w:val="center"/>
          </w:tcPr>
          <w:p w14:paraId="4508266E">
            <w:pPr>
              <w:spacing w:line="288" w:lineRule="auto"/>
              <w:rPr>
                <w:rFonts w:ascii="宋体" w:hAnsi="宋体" w:cs="宋体"/>
                <w:sz w:val="21"/>
                <w:szCs w:val="21"/>
                <w:lang w:val="zh-CN"/>
              </w:rPr>
            </w:pPr>
            <w:r>
              <w:rPr>
                <w:rFonts w:hint="eastAsia" w:ascii="宋体" w:hAnsi="宋体" w:cs="宋体"/>
                <w:sz w:val="21"/>
                <w:szCs w:val="21"/>
                <w:lang w:val="zh-CN"/>
              </w:rPr>
              <w:t>青海国焱工程项目管理有限公司</w:t>
            </w:r>
          </w:p>
        </w:tc>
      </w:tr>
      <w:tr w14:paraId="10A0A40A">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55"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713930EC">
            <w:pPr>
              <w:spacing w:line="288" w:lineRule="auto"/>
              <w:rPr>
                <w:rFonts w:ascii="宋体" w:hAnsi="宋体" w:cs="宋体"/>
                <w:sz w:val="21"/>
                <w:szCs w:val="21"/>
              </w:rPr>
            </w:pPr>
            <w:r>
              <w:rPr>
                <w:rFonts w:hint="eastAsia" w:ascii="宋体" w:hAnsi="宋体" w:cs="宋体"/>
                <w:sz w:val="21"/>
                <w:szCs w:val="21"/>
              </w:rPr>
              <w:t>银行账号</w:t>
            </w:r>
          </w:p>
        </w:tc>
        <w:tc>
          <w:tcPr>
            <w:tcW w:w="7651" w:type="dxa"/>
            <w:tcBorders>
              <w:top w:val="outset" w:color="000000" w:sz="6" w:space="0"/>
              <w:left w:val="outset" w:color="000000" w:sz="6" w:space="0"/>
              <w:bottom w:val="outset" w:color="000000" w:sz="6" w:space="0"/>
              <w:right w:val="outset" w:color="000000" w:sz="6" w:space="0"/>
            </w:tcBorders>
            <w:vAlign w:val="center"/>
          </w:tcPr>
          <w:p w14:paraId="537DED70">
            <w:pPr>
              <w:spacing w:line="288" w:lineRule="auto"/>
              <w:rPr>
                <w:rFonts w:ascii="宋体" w:hAnsi="宋体" w:cs="宋体"/>
                <w:sz w:val="21"/>
                <w:szCs w:val="21"/>
                <w:lang w:val="zh-CN"/>
              </w:rPr>
            </w:pPr>
            <w:r>
              <w:rPr>
                <w:rFonts w:hint="eastAsia" w:ascii="宋体" w:hAnsi="宋体" w:cs="宋体"/>
                <w:sz w:val="21"/>
                <w:szCs w:val="21"/>
                <w:lang w:val="zh-CN"/>
              </w:rPr>
              <w:t>2806001309000043259（开户行号：102851000139）</w:t>
            </w:r>
          </w:p>
        </w:tc>
      </w:tr>
      <w:tr w14:paraId="68D7169F">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1054"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14:paraId="16B8A4E2">
            <w:pPr>
              <w:spacing w:line="288" w:lineRule="auto"/>
              <w:rPr>
                <w:rFonts w:ascii="宋体" w:hAnsi="宋体" w:cs="宋体"/>
                <w:sz w:val="21"/>
                <w:szCs w:val="21"/>
              </w:rPr>
            </w:pPr>
            <w:r>
              <w:rPr>
                <w:rFonts w:hint="eastAsia" w:ascii="宋体" w:hAnsi="宋体" w:cs="宋体"/>
                <w:sz w:val="21"/>
                <w:szCs w:val="21"/>
              </w:rPr>
              <w:t>其他事项</w:t>
            </w:r>
          </w:p>
        </w:tc>
        <w:tc>
          <w:tcPr>
            <w:tcW w:w="7651" w:type="dxa"/>
            <w:tcBorders>
              <w:top w:val="outset" w:color="000000" w:sz="6" w:space="0"/>
              <w:left w:val="outset" w:color="000000" w:sz="6" w:space="0"/>
              <w:bottom w:val="outset" w:color="000000" w:sz="6" w:space="0"/>
              <w:right w:val="outset" w:color="000000" w:sz="6" w:space="0"/>
            </w:tcBorders>
            <w:vAlign w:val="center"/>
          </w:tcPr>
          <w:p w14:paraId="7697A370">
            <w:pPr>
              <w:spacing w:line="360" w:lineRule="auto"/>
              <w:rPr>
                <w:rFonts w:ascii="宋体" w:hAnsi="宋体" w:cs="宋体"/>
                <w:sz w:val="21"/>
                <w:szCs w:val="21"/>
              </w:rPr>
            </w:pPr>
            <w:r>
              <w:rPr>
                <w:rFonts w:hint="eastAsia" w:ascii="宋体" w:hAnsi="宋体" w:cs="宋体"/>
                <w:sz w:val="21"/>
                <w:szCs w:val="21"/>
              </w:rPr>
              <w:t>1、本公告发布于《青海政府采购网》、《青海项目信息网》同时发布（公告内容以青海政府采购网发布的为准）。</w:t>
            </w:r>
          </w:p>
          <w:p w14:paraId="614C79CB">
            <w:pPr>
              <w:spacing w:line="360" w:lineRule="auto"/>
              <w:rPr>
                <w:rFonts w:ascii="宋体" w:hAnsi="宋体" w:cs="宋体"/>
                <w:sz w:val="21"/>
                <w:szCs w:val="21"/>
              </w:rPr>
            </w:pPr>
            <w:r>
              <w:rPr>
                <w:rFonts w:hint="eastAsia" w:ascii="宋体" w:hAnsi="宋体" w:cs="宋体"/>
                <w:sz w:val="21"/>
                <w:szCs w:val="21"/>
              </w:rPr>
              <w:t>2、本次招标采用线上提交磋商响应文件的方式进行采购，磋商响应文件必须在磋商响应文件递交截止时间前上传平台。</w:t>
            </w:r>
          </w:p>
          <w:p w14:paraId="0AE4B341">
            <w:pPr>
              <w:spacing w:line="360" w:lineRule="auto"/>
              <w:rPr>
                <w:rFonts w:ascii="宋体" w:hAnsi="宋体" w:cs="宋体"/>
                <w:sz w:val="21"/>
                <w:szCs w:val="21"/>
              </w:rPr>
            </w:pPr>
            <w:r>
              <w:rPr>
                <w:rFonts w:hint="eastAsia" w:ascii="宋体" w:hAnsi="宋体" w:cs="宋体"/>
                <w:sz w:val="21"/>
                <w:szCs w:val="21"/>
              </w:rPr>
              <w:t>3、若对项目采购电子交易系统操作有疑问，可登录政采云（https://www.zcygov.cn/），点击右侧咨询小采，获取采小蜜智能服务管家帮助，或拨打政采云服务热线400-881-7190获取热线服务帮助。 CA问题PC咨询网址（可及时反馈问题截图，让客服快速定位问题）:http://tseal.cn/k.html，联系电话（人工）：400-087-8198。</w:t>
            </w:r>
          </w:p>
          <w:p w14:paraId="39807FCB">
            <w:pPr>
              <w:spacing w:line="360" w:lineRule="auto"/>
              <w:rPr>
                <w:rFonts w:ascii="宋体" w:hAnsi="宋体" w:cs="宋体"/>
                <w:sz w:val="21"/>
                <w:szCs w:val="21"/>
              </w:rPr>
            </w:pPr>
            <w:r>
              <w:rPr>
                <w:rFonts w:hint="eastAsia" w:ascii="宋体" w:hAnsi="宋体" w:cs="宋体"/>
                <w:sz w:val="21"/>
                <w:szCs w:val="21"/>
              </w:rPr>
              <w:t>4、</w:t>
            </w:r>
            <w:r>
              <w:rPr>
                <w:rFonts w:ascii="宋体" w:hAnsi="宋体" w:cs="宋体"/>
                <w:sz w:val="21"/>
                <w:szCs w:val="21"/>
              </w:rPr>
              <w:t>磋商供应商解密和磋商报价时必须</w:t>
            </w:r>
            <w:r>
              <w:rPr>
                <w:rFonts w:hint="eastAsia" w:ascii="宋体" w:hAnsi="宋体" w:cs="宋体"/>
                <w:sz w:val="21"/>
                <w:szCs w:val="21"/>
              </w:rPr>
              <w:t>由</w:t>
            </w:r>
            <w:r>
              <w:rPr>
                <w:rFonts w:ascii="宋体" w:hAnsi="宋体" w:cs="宋体"/>
                <w:sz w:val="21"/>
                <w:szCs w:val="21"/>
              </w:rPr>
              <w:t>e签宝注册人办理，磋商供应商须在固定电脑设备前登陆等待解密和磋商报价，磋商供应商</w:t>
            </w:r>
            <w:r>
              <w:rPr>
                <w:rFonts w:hint="eastAsia" w:ascii="宋体" w:hAnsi="宋体" w:cs="宋体"/>
                <w:sz w:val="21"/>
                <w:szCs w:val="21"/>
              </w:rPr>
              <w:t>须在规定的时间内完成</w:t>
            </w:r>
            <w:r>
              <w:rPr>
                <w:rFonts w:ascii="宋体" w:hAnsi="宋体" w:cs="宋体"/>
                <w:sz w:val="21"/>
                <w:szCs w:val="21"/>
              </w:rPr>
              <w:t>。</w:t>
            </w:r>
          </w:p>
        </w:tc>
      </w:tr>
      <w:tr w14:paraId="1EF97138">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800" w:hRule="atLeast"/>
          <w:jc w:val="center"/>
        </w:trPr>
        <w:tc>
          <w:tcPr>
            <w:tcW w:w="1778" w:type="dxa"/>
            <w:tcBorders>
              <w:top w:val="outset" w:color="000000" w:sz="6" w:space="0"/>
              <w:left w:val="outset" w:color="000000" w:sz="6" w:space="0"/>
              <w:bottom w:val="outset" w:color="000000" w:sz="6" w:space="0"/>
              <w:right w:val="outset" w:color="000000" w:sz="6" w:space="0"/>
            </w:tcBorders>
          </w:tcPr>
          <w:p w14:paraId="4EFA336C">
            <w:pPr>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财政部门监督电话</w:t>
            </w:r>
          </w:p>
        </w:tc>
        <w:tc>
          <w:tcPr>
            <w:tcW w:w="7651" w:type="dxa"/>
            <w:tcBorders>
              <w:top w:val="outset" w:color="000000" w:sz="6" w:space="0"/>
              <w:left w:val="outset" w:color="000000" w:sz="6" w:space="0"/>
              <w:bottom w:val="outset" w:color="000000" w:sz="6" w:space="0"/>
              <w:right w:val="outset" w:color="000000" w:sz="6" w:space="0"/>
            </w:tcBorders>
            <w:vAlign w:val="center"/>
          </w:tcPr>
          <w:p w14:paraId="52C4C2CA">
            <w:pPr>
              <w:spacing w:line="360" w:lineRule="auto"/>
              <w:rPr>
                <w:rFonts w:hint="eastAsia"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监督单位：西宁市城北区财政局</w:t>
            </w:r>
          </w:p>
          <w:p w14:paraId="4D3BCDBA">
            <w:pPr>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联系电话：</w:t>
            </w:r>
            <w:r>
              <w:rPr>
                <w:rFonts w:ascii="宋体" w:hAnsi="宋体" w:cs="宋体"/>
                <w:color w:val="000000" w:themeColor="text1"/>
                <w:sz w:val="21"/>
                <w:szCs w:val="21"/>
                <w14:textFill>
                  <w14:solidFill>
                    <w14:schemeClr w14:val="tx1"/>
                  </w14:solidFill>
                </w14:textFill>
              </w:rPr>
              <w:t>0971-5507180</w:t>
            </w:r>
          </w:p>
        </w:tc>
      </w:tr>
    </w:tbl>
    <w:p w14:paraId="4C6840FF">
      <w:pPr>
        <w:jc w:val="right"/>
        <w:textAlignment w:val="baseline"/>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青海国焱工程项目管理有限公司</w:t>
      </w:r>
    </w:p>
    <w:bookmarkEnd w:id="4"/>
    <w:p w14:paraId="58C4CE05">
      <w:pPr>
        <w:jc w:val="right"/>
        <w:textAlignment w:val="baseline"/>
        <w:rPr>
          <w:rFonts w:ascii="宋体" w:hAnsi="宋体" w:cs="宋体"/>
          <w:color w:val="000000" w:themeColor="text1"/>
          <w:sz w:val="24"/>
          <w:szCs w:val="24"/>
          <w14:textFill>
            <w14:solidFill>
              <w14:schemeClr w14:val="tx1"/>
            </w14:solidFill>
          </w14:textFill>
        </w:rPr>
      </w:pPr>
      <w:bookmarkStart w:id="5" w:name="_Toc488691477"/>
      <w:bookmarkStart w:id="6" w:name="_Toc446445248"/>
      <w:bookmarkStart w:id="7" w:name="_Toc446427793"/>
      <w:bookmarkStart w:id="8" w:name="_Toc459377859"/>
      <w:bookmarkStart w:id="9" w:name="_Toc446445049"/>
      <w:r>
        <w:rPr>
          <w:rFonts w:hint="eastAsia" w:ascii="宋体" w:hAnsi="宋体" w:cs="宋体"/>
          <w:color w:val="000000" w:themeColor="text1"/>
          <w:sz w:val="24"/>
          <w:szCs w:val="24"/>
          <w14:textFill>
            <w14:solidFill>
              <w14:schemeClr w14:val="tx1"/>
            </w14:solidFill>
          </w14:textFill>
        </w:rPr>
        <w:t>202</w:t>
      </w:r>
      <w:r>
        <w:rPr>
          <w:rFonts w:hint="eastAsia" w:ascii="宋体" w:hAnsi="宋体" w:cs="宋体"/>
          <w:color w:val="000000" w:themeColor="text1"/>
          <w:sz w:val="24"/>
          <w:szCs w:val="24"/>
          <w:lang w:val="en-US" w:eastAsia="zh-CN"/>
          <w14:textFill>
            <w14:solidFill>
              <w14:schemeClr w14:val="tx1"/>
            </w14:solidFill>
          </w14:textFill>
        </w:rPr>
        <w:t>5</w:t>
      </w:r>
      <w:r>
        <w:rPr>
          <w:rFonts w:hint="eastAsia" w:ascii="宋体" w:hAnsi="宋体" w:cs="宋体"/>
          <w:color w:val="000000" w:themeColor="text1"/>
          <w:sz w:val="24"/>
          <w:szCs w:val="24"/>
          <w14:textFill>
            <w14:solidFill>
              <w14:schemeClr w14:val="tx1"/>
            </w14:solidFill>
          </w14:textFill>
        </w:rPr>
        <w:t>年</w:t>
      </w:r>
      <w:r>
        <w:rPr>
          <w:rFonts w:hint="eastAsia" w:ascii="宋体" w:hAnsi="宋体" w:cs="宋体"/>
          <w:color w:val="000000" w:themeColor="text1"/>
          <w:sz w:val="24"/>
          <w:szCs w:val="24"/>
          <w:lang w:val="en-US" w:eastAsia="zh-CN"/>
          <w14:textFill>
            <w14:solidFill>
              <w14:schemeClr w14:val="tx1"/>
            </w14:solidFill>
          </w14:textFill>
        </w:rPr>
        <w:t>02</w:t>
      </w:r>
      <w:r>
        <w:rPr>
          <w:rFonts w:hint="eastAsia" w:ascii="宋体" w:hAnsi="宋体" w:cs="宋体"/>
          <w:color w:val="000000" w:themeColor="text1"/>
          <w:sz w:val="24"/>
          <w:szCs w:val="24"/>
          <w14:textFill>
            <w14:solidFill>
              <w14:schemeClr w14:val="tx1"/>
            </w14:solidFill>
          </w14:textFill>
        </w:rPr>
        <w:t>月</w:t>
      </w:r>
      <w:r>
        <w:rPr>
          <w:rFonts w:hint="eastAsia" w:ascii="宋体" w:hAnsi="宋体" w:cs="宋体"/>
          <w:color w:val="000000" w:themeColor="text1"/>
          <w:sz w:val="24"/>
          <w:szCs w:val="24"/>
          <w:lang w:val="en-US" w:eastAsia="zh-CN"/>
          <w14:textFill>
            <w14:solidFill>
              <w14:schemeClr w14:val="tx1"/>
            </w14:solidFill>
          </w14:textFill>
        </w:rPr>
        <w:t>18</w:t>
      </w:r>
      <w:r>
        <w:rPr>
          <w:rFonts w:hint="eastAsia" w:ascii="宋体" w:hAnsi="宋体" w:cs="宋体"/>
          <w:color w:val="000000" w:themeColor="text1"/>
          <w:sz w:val="24"/>
          <w:szCs w:val="24"/>
          <w14:textFill>
            <w14:solidFill>
              <w14:schemeClr w14:val="tx1"/>
            </w14:solidFill>
          </w14:textFill>
        </w:rPr>
        <w:t>日</w:t>
      </w:r>
    </w:p>
    <w:p w14:paraId="11CD351E">
      <w:pPr>
        <w:pStyle w:val="37"/>
        <w:numPr>
          <w:ilvl w:val="0"/>
          <w:numId w:val="1"/>
        </w:numPr>
        <w:spacing w:before="0" w:after="0" w:line="360" w:lineRule="auto"/>
        <w:rPr>
          <w:rFonts w:ascii="宋体" w:hAnsi="宋体" w:cs="宋体"/>
          <w:szCs w:val="28"/>
        </w:rPr>
      </w:pPr>
      <w:r>
        <w:rPr>
          <w:rFonts w:hint="eastAsia" w:ascii="宋体" w:hAnsi="宋体" w:cs="宋体"/>
          <w:szCs w:val="28"/>
        </w:rPr>
        <w:br w:type="page"/>
      </w:r>
      <w:bookmarkStart w:id="10" w:name="_Toc106211560"/>
      <w:r>
        <w:rPr>
          <w:rFonts w:hint="eastAsia" w:ascii="宋体" w:hAnsi="宋体" w:cs="宋体"/>
          <w:szCs w:val="28"/>
        </w:rPr>
        <w:t>磋商人须知前附表</w:t>
      </w:r>
      <w:bookmarkEnd w:id="5"/>
      <w:bookmarkEnd w:id="10"/>
    </w:p>
    <w:tbl>
      <w:tblPr>
        <w:tblStyle w:val="39"/>
        <w:tblW w:w="10433" w:type="dxa"/>
        <w:jc w:val="center"/>
        <w:tblLayout w:type="fixed"/>
        <w:tblCellMar>
          <w:top w:w="0" w:type="dxa"/>
          <w:left w:w="57" w:type="dxa"/>
          <w:bottom w:w="0" w:type="dxa"/>
          <w:right w:w="57" w:type="dxa"/>
        </w:tblCellMar>
      </w:tblPr>
      <w:tblGrid>
        <w:gridCol w:w="653"/>
        <w:gridCol w:w="2125"/>
        <w:gridCol w:w="7655"/>
      </w:tblGrid>
      <w:tr w14:paraId="66D99DE0">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10CF4517">
            <w:pPr>
              <w:autoSpaceDE w:val="0"/>
              <w:autoSpaceDN w:val="0"/>
              <w:spacing w:line="288" w:lineRule="auto"/>
              <w:jc w:val="center"/>
              <w:rPr>
                <w:rFonts w:ascii="宋体" w:hAnsi="宋体" w:cs="宋体"/>
                <w:sz w:val="21"/>
                <w:szCs w:val="21"/>
                <w:lang w:val="zh-CN"/>
              </w:rPr>
            </w:pPr>
            <w:r>
              <w:rPr>
                <w:rFonts w:hint="eastAsia" w:ascii="宋体" w:hAnsi="宋体" w:cs="宋体"/>
                <w:bCs/>
                <w:sz w:val="21"/>
                <w:szCs w:val="21"/>
                <w:lang w:val="zh-CN"/>
              </w:rPr>
              <w:t>序号</w:t>
            </w:r>
          </w:p>
        </w:tc>
        <w:tc>
          <w:tcPr>
            <w:tcW w:w="9780" w:type="dxa"/>
            <w:gridSpan w:val="2"/>
            <w:tcBorders>
              <w:top w:val="single" w:color="000000" w:sz="6" w:space="0"/>
              <w:left w:val="single" w:color="000000" w:sz="6" w:space="0"/>
              <w:bottom w:val="single" w:color="000000" w:sz="6" w:space="0"/>
              <w:right w:val="single" w:color="000000" w:sz="6" w:space="0"/>
            </w:tcBorders>
            <w:shd w:val="clear" w:color="000000" w:fill="FFFFFF"/>
            <w:vAlign w:val="center"/>
          </w:tcPr>
          <w:p w14:paraId="48E6B28F">
            <w:pPr>
              <w:autoSpaceDE w:val="0"/>
              <w:autoSpaceDN w:val="0"/>
              <w:spacing w:line="288" w:lineRule="auto"/>
              <w:jc w:val="center"/>
              <w:rPr>
                <w:rFonts w:ascii="宋体" w:hAnsi="宋体" w:cs="宋体"/>
                <w:sz w:val="21"/>
                <w:szCs w:val="21"/>
                <w:lang w:val="zh-CN"/>
              </w:rPr>
            </w:pPr>
            <w:r>
              <w:rPr>
                <w:rFonts w:hint="eastAsia" w:ascii="宋体" w:hAnsi="宋体" w:cs="宋体"/>
                <w:bCs/>
                <w:sz w:val="21"/>
                <w:szCs w:val="21"/>
                <w:lang w:val="zh-CN"/>
              </w:rPr>
              <w:t>内容</w:t>
            </w:r>
          </w:p>
        </w:tc>
      </w:tr>
      <w:tr w14:paraId="155C37E8">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2534A516">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0E96E81E">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采购项目名称</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3915D334">
            <w:pPr>
              <w:autoSpaceDE w:val="0"/>
              <w:autoSpaceDN w:val="0"/>
              <w:spacing w:line="288" w:lineRule="auto"/>
              <w:rPr>
                <w:rFonts w:hint="eastAsia" w:ascii="宋体" w:hAnsi="宋体" w:eastAsia="宋体" w:cs="宋体"/>
                <w:sz w:val="21"/>
                <w:szCs w:val="21"/>
                <w:lang w:val="zh-CN" w:eastAsia="zh-CN"/>
              </w:rPr>
            </w:pPr>
            <w:r>
              <w:rPr>
                <w:rFonts w:hint="eastAsia" w:ascii="宋体" w:hAnsi="宋体" w:cs="宋体"/>
                <w:color w:val="000000" w:themeColor="text1"/>
                <w:sz w:val="21"/>
                <w:szCs w:val="21"/>
                <w:lang w:eastAsia="zh-CN"/>
                <w14:textFill>
                  <w14:solidFill>
                    <w14:schemeClr w14:val="tx1"/>
                  </w14:solidFill>
                </w14:textFill>
              </w:rPr>
              <w:t>黄金海拔康养中心消防提升改造项目</w:t>
            </w:r>
          </w:p>
        </w:tc>
      </w:tr>
      <w:tr w14:paraId="6EC241DC">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49A2E93D">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686F64E3">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采购项目编号</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74D48A06">
            <w:pPr>
              <w:autoSpaceDE w:val="0"/>
              <w:autoSpaceDN w:val="0"/>
              <w:spacing w:line="288" w:lineRule="auto"/>
              <w:rPr>
                <w:lang w:val="zh-CN"/>
              </w:rPr>
            </w:pPr>
            <w:r>
              <w:rPr>
                <w:rFonts w:hint="eastAsia" w:ascii="宋体" w:hAnsi="宋体" w:cs="宋体"/>
                <w:sz w:val="21"/>
                <w:szCs w:val="21"/>
                <w:lang w:val="zh-CN"/>
              </w:rPr>
              <w:t>青海国焱竞磋（工程）2025-043号</w:t>
            </w:r>
          </w:p>
        </w:tc>
      </w:tr>
      <w:tr w14:paraId="77DB6F30">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65F615FF">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293F0415">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采购人</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2C2FE6A7">
            <w:pPr>
              <w:autoSpaceDE w:val="0"/>
              <w:autoSpaceDN w:val="0"/>
              <w:spacing w:line="288" w:lineRule="auto"/>
              <w:rPr>
                <w:rFonts w:hint="eastAsia" w:ascii="宋体" w:hAnsi="宋体" w:eastAsia="宋体" w:cs="宋体"/>
                <w:sz w:val="21"/>
                <w:szCs w:val="21"/>
                <w:lang w:val="zh-CN" w:eastAsia="zh-CN"/>
              </w:rPr>
            </w:pPr>
            <w:r>
              <w:rPr>
                <w:rFonts w:hint="eastAsia" w:ascii="宋体" w:hAnsi="宋体" w:cs="宋体"/>
                <w:sz w:val="21"/>
                <w:szCs w:val="21"/>
                <w:lang w:eastAsia="zh-CN"/>
              </w:rPr>
              <w:t>西宁市城北区小桥社区卫生服务中心（西宁市城北区中医院）</w:t>
            </w:r>
          </w:p>
        </w:tc>
      </w:tr>
      <w:tr w14:paraId="7A66AB51">
        <w:tblPrEx>
          <w:tblCellMar>
            <w:top w:w="0" w:type="dxa"/>
            <w:left w:w="57" w:type="dxa"/>
            <w:bottom w:w="0" w:type="dxa"/>
            <w:right w:w="57" w:type="dxa"/>
          </w:tblCellMar>
        </w:tblPrEx>
        <w:trPr>
          <w:trHeight w:val="557"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1F11B19F">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3D740AE7">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采购代理机构</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3D842DE6">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青海国焱工程项目管理有限公司</w:t>
            </w:r>
          </w:p>
        </w:tc>
      </w:tr>
      <w:tr w14:paraId="4CFCF049">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4BDB0CB3">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0E565BA5">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4EF62ED9">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竞争性磋商</w:t>
            </w:r>
          </w:p>
        </w:tc>
      </w:tr>
      <w:tr w14:paraId="5C70995F">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75343F80">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78540C87">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评分办法</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7D0FD36C">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综合评分法</w:t>
            </w:r>
          </w:p>
        </w:tc>
      </w:tr>
      <w:tr w14:paraId="54D672F5">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2D8AE22F">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37B407B4">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招标控制额度</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5F3B417C">
            <w:pPr>
              <w:pStyle w:val="26"/>
              <w:spacing w:line="360" w:lineRule="auto"/>
              <w:rPr>
                <w:rFonts w:hint="eastAsia" w:ascii="宋体" w:hAnsi="宋体" w:eastAsia="宋体" w:cs="宋体"/>
                <w:sz w:val="21"/>
                <w:szCs w:val="21"/>
                <w:lang w:eastAsia="zh-CN"/>
              </w:rPr>
            </w:pPr>
            <w:r>
              <w:rPr>
                <w:rFonts w:hint="eastAsia" w:ascii="宋体" w:hAnsi="宋体" w:cs="宋体"/>
                <w:sz w:val="21"/>
                <w:szCs w:val="21"/>
                <w:lang w:eastAsia="zh-CN"/>
              </w:rPr>
              <w:t>人民币</w:t>
            </w:r>
            <w:r>
              <w:rPr>
                <w:rFonts w:hint="eastAsia" w:ascii="宋体" w:hAnsi="宋体" w:cs="宋体"/>
                <w:sz w:val="21"/>
                <w:szCs w:val="21"/>
                <w:lang w:val="en-US" w:eastAsia="zh-CN"/>
              </w:rPr>
              <w:t>1</w:t>
            </w:r>
            <w:r>
              <w:rPr>
                <w:rFonts w:hint="eastAsia" w:ascii="宋体" w:hAnsi="宋体" w:cs="宋体"/>
                <w:sz w:val="21"/>
                <w:szCs w:val="21"/>
                <w:lang w:eastAsia="zh-CN"/>
              </w:rPr>
              <w:t>,</w:t>
            </w:r>
            <w:r>
              <w:rPr>
                <w:rFonts w:hint="eastAsia" w:ascii="宋体" w:hAnsi="宋体" w:cs="宋体"/>
                <w:sz w:val="21"/>
                <w:szCs w:val="21"/>
                <w:lang w:val="en-US" w:eastAsia="zh-CN"/>
              </w:rPr>
              <w:t>499</w:t>
            </w:r>
            <w:r>
              <w:rPr>
                <w:rFonts w:hint="eastAsia" w:ascii="宋体" w:hAnsi="宋体" w:cs="宋体"/>
                <w:sz w:val="21"/>
                <w:szCs w:val="21"/>
                <w:lang w:eastAsia="zh-CN"/>
              </w:rPr>
              <w:t>,</w:t>
            </w:r>
            <w:r>
              <w:rPr>
                <w:rFonts w:hint="eastAsia" w:ascii="宋体" w:hAnsi="宋体" w:cs="宋体"/>
                <w:sz w:val="21"/>
                <w:szCs w:val="21"/>
                <w:lang w:val="en-US" w:eastAsia="zh-CN"/>
              </w:rPr>
              <w:t>940</w:t>
            </w:r>
            <w:r>
              <w:rPr>
                <w:rFonts w:hint="eastAsia" w:ascii="宋体" w:hAnsi="宋体" w:cs="宋体"/>
                <w:sz w:val="21"/>
                <w:szCs w:val="21"/>
                <w:lang w:eastAsia="zh-CN"/>
              </w:rPr>
              <w:t>.0</w:t>
            </w:r>
            <w:r>
              <w:rPr>
                <w:rFonts w:hint="eastAsia" w:ascii="宋体" w:hAnsi="宋体" w:cs="宋体"/>
                <w:sz w:val="21"/>
                <w:szCs w:val="21"/>
                <w:lang w:val="en-US" w:eastAsia="zh-CN"/>
              </w:rPr>
              <w:t>5</w:t>
            </w:r>
            <w:r>
              <w:rPr>
                <w:rFonts w:hint="eastAsia" w:ascii="宋体" w:hAnsi="宋体" w:cs="宋体"/>
                <w:sz w:val="21"/>
                <w:szCs w:val="21"/>
                <w:lang w:eastAsia="zh-CN"/>
              </w:rPr>
              <w:t>元</w:t>
            </w:r>
            <w:r>
              <w:rPr>
                <w:rFonts w:hint="eastAsia" w:ascii="宋体" w:hAnsi="宋体" w:cs="宋体"/>
                <w:b/>
                <w:bCs/>
                <w:color w:val="000000" w:themeColor="text1"/>
                <w:sz w:val="21"/>
                <w:szCs w:val="21"/>
                <w14:textFill>
                  <w14:solidFill>
                    <w14:schemeClr w14:val="tx1"/>
                  </w14:solidFill>
                </w14:textFill>
              </w:rPr>
              <w:t>（招标控制价</w:t>
            </w:r>
            <w:r>
              <w:rPr>
                <w:rFonts w:hint="eastAsia" w:ascii="宋体" w:hAnsi="宋体" w:cs="宋体"/>
                <w:b/>
                <w:bCs/>
                <w:color w:val="000000" w:themeColor="text1"/>
                <w:sz w:val="21"/>
                <w:szCs w:val="21"/>
                <w:lang w:eastAsia="zh-CN"/>
                <w14:textFill>
                  <w14:solidFill>
                    <w14:schemeClr w14:val="tx1"/>
                  </w14:solidFill>
                </w14:textFill>
              </w:rPr>
              <w:t>：</w:t>
            </w:r>
            <w:r>
              <w:rPr>
                <w:rFonts w:hint="eastAsia" w:ascii="宋体" w:hAnsi="宋体" w:cs="宋体"/>
                <w:b/>
                <w:bCs/>
                <w:color w:val="auto"/>
                <w:sz w:val="21"/>
                <w:szCs w:val="21"/>
              </w:rPr>
              <w:t>1,289,040.0</w:t>
            </w:r>
            <w:r>
              <w:rPr>
                <w:rFonts w:hint="eastAsia" w:ascii="宋体" w:hAnsi="宋体" w:cs="宋体"/>
                <w:b/>
                <w:bCs/>
                <w:color w:val="auto"/>
                <w:sz w:val="21"/>
                <w:szCs w:val="21"/>
                <w:lang w:val="en-US" w:eastAsia="zh-CN"/>
              </w:rPr>
              <w:t>5</w:t>
            </w:r>
            <w:r>
              <w:rPr>
                <w:rFonts w:hint="eastAsia" w:ascii="宋体" w:hAnsi="宋体" w:cs="宋体"/>
                <w:b/>
                <w:bCs/>
                <w:color w:val="auto"/>
                <w:sz w:val="21"/>
                <w:szCs w:val="21"/>
              </w:rPr>
              <w:t>元</w:t>
            </w:r>
            <w:r>
              <w:rPr>
                <w:rFonts w:hint="eastAsia" w:ascii="宋体" w:hAnsi="宋体" w:cs="宋体"/>
                <w:b/>
                <w:bCs/>
                <w:color w:val="auto"/>
                <w:sz w:val="21"/>
                <w:szCs w:val="21"/>
                <w:lang w:val="en-US" w:eastAsia="zh-CN"/>
              </w:rPr>
              <w:t xml:space="preserve"> 大写：</w:t>
            </w:r>
            <w:r>
              <w:rPr>
                <w:rFonts w:hint="eastAsia" w:ascii="宋体" w:hAnsi="宋体" w:cs="宋体"/>
                <w:b/>
                <w:bCs/>
                <w:color w:val="auto"/>
                <w:sz w:val="21"/>
                <w:szCs w:val="21"/>
                <w:lang w:eastAsia="zh-CN"/>
              </w:rPr>
              <w:t>壹佰贰拾捌万玖仟零肆拾元零伍分</w:t>
            </w:r>
            <w:r>
              <w:rPr>
                <w:rFonts w:hint="eastAsia" w:ascii="宋体" w:hAnsi="宋体" w:cs="宋体"/>
                <w:b/>
                <w:bCs/>
                <w:color w:val="auto"/>
                <w:sz w:val="21"/>
                <w:szCs w:val="21"/>
              </w:rPr>
              <w:t>）</w:t>
            </w:r>
          </w:p>
        </w:tc>
      </w:tr>
      <w:tr w14:paraId="3AB49153">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4202CE58">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1BF026EC">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项目分包个数</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5F7F5364">
            <w:pPr>
              <w:spacing w:line="288" w:lineRule="auto"/>
              <w:rPr>
                <w:rFonts w:ascii="宋体" w:hAnsi="宋体" w:cs="宋体"/>
                <w:sz w:val="21"/>
                <w:szCs w:val="21"/>
                <w:lang w:val="zh-CN"/>
              </w:rPr>
            </w:pPr>
            <w:r>
              <w:rPr>
                <w:rFonts w:hint="eastAsia" w:ascii="宋体" w:hAnsi="宋体" w:cs="宋体"/>
                <w:sz w:val="21"/>
                <w:szCs w:val="21"/>
              </w:rPr>
              <w:t>无</w:t>
            </w:r>
          </w:p>
        </w:tc>
      </w:tr>
      <w:tr w14:paraId="5FA14A58">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311F7433">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5BA35A7B">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采购要求</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64166947">
            <w:pPr>
              <w:autoSpaceDE w:val="0"/>
              <w:autoSpaceDN w:val="0"/>
              <w:spacing w:line="288" w:lineRule="auto"/>
              <w:rPr>
                <w:rFonts w:hint="eastAsia" w:ascii="宋体" w:hAnsi="宋体" w:cs="宋体"/>
                <w:sz w:val="21"/>
                <w:szCs w:val="21"/>
                <w:lang w:val="zh-CN"/>
              </w:rPr>
            </w:pPr>
            <w:r>
              <w:rPr>
                <w:rFonts w:hint="eastAsia" w:ascii="宋体" w:hAnsi="宋体" w:cs="宋体"/>
                <w:sz w:val="21"/>
                <w:szCs w:val="21"/>
                <w:lang w:val="zh-CN"/>
              </w:rPr>
              <w:t>详见磋商文件“第六章 采购项目要求及第七章 工程量清单</w:t>
            </w:r>
            <w:r>
              <w:rPr>
                <w:rFonts w:hint="eastAsia" w:ascii="宋体" w:hAnsi="宋体" w:cs="宋体"/>
                <w:sz w:val="21"/>
                <w:szCs w:val="21"/>
                <w:lang w:val="zh-CN"/>
              </w:rPr>
              <w:t>”</w:t>
            </w:r>
          </w:p>
        </w:tc>
      </w:tr>
      <w:tr w14:paraId="09D63A40">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7B42325B">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12A529E9">
            <w:pPr>
              <w:autoSpaceDE w:val="0"/>
              <w:autoSpaceDN w:val="0"/>
              <w:spacing w:line="288" w:lineRule="auto"/>
              <w:rPr>
                <w:rFonts w:ascii="宋体" w:hAnsi="宋体" w:cs="宋体"/>
                <w:bCs/>
                <w:sz w:val="21"/>
                <w:szCs w:val="21"/>
                <w:lang w:val="zh-CN"/>
              </w:rPr>
            </w:pPr>
            <w:r>
              <w:rPr>
                <w:rFonts w:hint="eastAsia" w:ascii="宋体" w:hAnsi="宋体" w:cs="宋体"/>
                <w:sz w:val="21"/>
                <w:szCs w:val="21"/>
              </w:rPr>
              <w:t>磋商人</w:t>
            </w:r>
            <w:r>
              <w:rPr>
                <w:rFonts w:hint="eastAsia" w:ascii="宋体" w:hAnsi="宋体" w:cs="宋体"/>
                <w:bCs/>
                <w:sz w:val="21"/>
                <w:szCs w:val="21"/>
                <w:lang w:val="zh-CN"/>
              </w:rPr>
              <w:t>资格条件</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265EE2C4">
            <w:pPr>
              <w:autoSpaceDE w:val="0"/>
              <w:autoSpaceDN w:val="0"/>
              <w:spacing w:line="288" w:lineRule="auto"/>
              <w:rPr>
                <w:rFonts w:hint="eastAsia" w:ascii="宋体" w:hAnsi="宋体" w:cs="宋体"/>
                <w:sz w:val="21"/>
                <w:szCs w:val="21"/>
                <w:lang w:val="en-US" w:eastAsia="zh-CN"/>
              </w:rPr>
            </w:pPr>
            <w:r>
              <w:rPr>
                <w:rFonts w:hint="eastAsia" w:ascii="宋体" w:hAnsi="宋体" w:cs="宋体"/>
                <w:sz w:val="21"/>
                <w:szCs w:val="21"/>
                <w:lang w:val="en-US" w:eastAsia="zh-CN"/>
              </w:rPr>
              <w:t>1、符合《中华人民共和国政府采购法》第22条的条件；</w:t>
            </w:r>
          </w:p>
          <w:p w14:paraId="539211D8">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&lt;1&gt;磋商人的营业执照等证明文件，自然人的身份证明。</w:t>
            </w:r>
          </w:p>
          <w:p w14:paraId="3EF592E2">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&lt;2&gt;财务状况报告，依法缴纳税收和社会保障资金的相关材料。</w:t>
            </w:r>
          </w:p>
          <w:p w14:paraId="1FA70C85">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&lt;3&gt;具备履行合同所必需的设备和专业技术能力的证明材料。</w:t>
            </w:r>
          </w:p>
          <w:p w14:paraId="0CC2953A">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&lt;4&gt;参加政府采购活动前3年内在经营活动中没有重大违法记录的书面声明。</w:t>
            </w:r>
          </w:p>
          <w:p w14:paraId="068CCA84">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&lt;5&gt;具备法律、行政法规规定的其他条件的证明材料。</w:t>
            </w:r>
          </w:p>
          <w:p w14:paraId="2D3F9C8D">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2. 单位负责人为同一人或者存在直接控股、管理关系的不同磋商人，不得参加同一合同项下的政府采购活动。否则，皆取消磋商资格；</w:t>
            </w:r>
          </w:p>
          <w:p w14:paraId="38213E0D">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3.本项目不接受磋商人以联合体方式进行磋商；</w:t>
            </w:r>
          </w:p>
          <w:p w14:paraId="425DCC82">
            <w:pPr>
              <w:autoSpaceDE w:val="0"/>
              <w:autoSpaceDN w:val="0"/>
              <w:spacing w:line="288" w:lineRule="auto"/>
              <w:rPr>
                <w:rFonts w:hint="eastAsia" w:ascii="宋体" w:hAnsi="宋体" w:cs="宋体"/>
                <w:sz w:val="21"/>
                <w:szCs w:val="21"/>
                <w:lang w:val="en-US" w:eastAsia="zh-CN"/>
              </w:rPr>
            </w:pPr>
            <w:r>
              <w:rPr>
                <w:rFonts w:hint="eastAsia" w:ascii="宋体" w:hAnsi="宋体" w:cs="宋体"/>
                <w:sz w:val="21"/>
                <w:szCs w:val="21"/>
                <w:lang w:val="en-US" w:eastAsia="zh-CN"/>
              </w:rPr>
              <w:t>4</w:t>
            </w:r>
            <w:r>
              <w:rPr>
                <w:rFonts w:hint="eastAsia" w:ascii="宋体" w:hAnsi="宋体" w:cs="宋体"/>
                <w:sz w:val="21"/>
                <w:szCs w:val="21"/>
                <w:lang w:val="zh-CN" w:eastAsia="zh-CN"/>
              </w:rPr>
              <w:t>.</w:t>
            </w:r>
            <w:r>
              <w:rPr>
                <w:rFonts w:hint="eastAsia" w:ascii="宋体" w:hAnsi="宋体" w:cs="宋体"/>
                <w:sz w:val="21"/>
                <w:szCs w:val="21"/>
                <w:lang w:val="en-US" w:eastAsia="zh-CN"/>
              </w:rPr>
              <w:t xml:space="preserve"> </w:t>
            </w:r>
            <w:r>
              <w:rPr>
                <w:rFonts w:hint="eastAsia" w:ascii="宋体" w:hAnsi="宋体" w:cs="宋体"/>
                <w:sz w:val="21"/>
                <w:szCs w:val="21"/>
                <w:lang w:val="zh-CN" w:eastAsia="zh-CN"/>
              </w:rPr>
              <w:t>经信用中国（www.creditchina.gov.cn）、中国政府采购网（www.ccgp.gov.cn）等渠道查询后，列入失信被执行人、税收违法失信主体、政府采购严重违法失信行为记录名单的，取消磋商资格(提供“信用中国”网站的查询截图，若查询无果提供相应截图)；</w:t>
            </w:r>
          </w:p>
          <w:p w14:paraId="4519E05F">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en-US" w:eastAsia="zh-CN"/>
              </w:rPr>
              <w:t>5</w:t>
            </w:r>
            <w:r>
              <w:rPr>
                <w:rFonts w:hint="eastAsia" w:ascii="宋体" w:hAnsi="宋体" w:cs="宋体"/>
                <w:sz w:val="21"/>
                <w:szCs w:val="21"/>
                <w:lang w:val="zh-CN" w:eastAsia="zh-CN"/>
              </w:rPr>
              <w:t>. 其他资质条件：</w:t>
            </w:r>
          </w:p>
          <w:p w14:paraId="22AB82BA">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&lt;1&gt;</w:t>
            </w:r>
            <w:r>
              <w:rPr>
                <w:rFonts w:hint="eastAsia" w:ascii="宋体" w:hAnsi="宋体" w:cs="宋体"/>
                <w:sz w:val="21"/>
                <w:szCs w:val="21"/>
                <w:lang w:val="en-US" w:eastAsia="zh-CN"/>
              </w:rPr>
              <w:t>磋商人具备建筑工程施工总承包叁级及以上资质（含叁级），具有安全生产许可证。</w:t>
            </w:r>
          </w:p>
          <w:p w14:paraId="5ED690DB">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&lt;2&gt;拟派该项目的项目经理须具备建筑工程专业取得二级建造师执业资格、注册证书、有效的安全生产考核证书，注册证书的注册单位和磋商人名称必须一致；</w:t>
            </w:r>
          </w:p>
          <w:p w14:paraId="7A3275FE">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zh-CN" w:eastAsia="zh-CN"/>
              </w:rPr>
              <w:t>&lt;3&gt;企业注册地不在青海省辖区内的企业，应提供青海省省外建设工程企业信息登记册；</w:t>
            </w:r>
          </w:p>
          <w:p w14:paraId="388B2A86">
            <w:pPr>
              <w:autoSpaceDE w:val="0"/>
              <w:autoSpaceDN w:val="0"/>
              <w:spacing w:line="288" w:lineRule="auto"/>
              <w:rPr>
                <w:rFonts w:hint="eastAsia" w:ascii="宋体" w:hAnsi="宋体" w:cs="宋体"/>
                <w:sz w:val="21"/>
                <w:szCs w:val="21"/>
                <w:lang w:val="zh-CN" w:eastAsia="zh-CN"/>
              </w:rPr>
            </w:pPr>
            <w:r>
              <w:rPr>
                <w:rFonts w:hint="eastAsia" w:ascii="宋体" w:hAnsi="宋体" w:cs="宋体"/>
                <w:sz w:val="21"/>
                <w:szCs w:val="21"/>
                <w:lang w:val="en-US" w:eastAsia="zh-CN"/>
              </w:rPr>
              <w:t>6.</w:t>
            </w:r>
            <w:r>
              <w:rPr>
                <w:rFonts w:hint="eastAsia" w:ascii="宋体" w:hAnsi="宋体" w:cs="宋体"/>
                <w:sz w:val="21"/>
                <w:szCs w:val="21"/>
                <w:lang w:val="zh-CN" w:eastAsia="zh-CN"/>
              </w:rPr>
              <w:t>本项目中小企业预留份额100%，全部面向中小微企业采购。</w:t>
            </w:r>
          </w:p>
        </w:tc>
      </w:tr>
      <w:tr w14:paraId="18E6CA2E">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096784B9">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41BA13A9">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递交磋商响应文件方式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6086AB25">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通过政采云投标客户端递交响应文件</w:t>
            </w:r>
          </w:p>
        </w:tc>
      </w:tr>
      <w:tr w14:paraId="1FA923F0">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526168EB">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75D3A441">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磋商截止时间</w:t>
            </w:r>
          </w:p>
        </w:tc>
        <w:tc>
          <w:tcPr>
            <w:tcW w:w="7655" w:type="dxa"/>
            <w:tcBorders>
              <w:top w:val="outset" w:color="000000" w:sz="6" w:space="0"/>
              <w:left w:val="outset" w:color="000000" w:sz="6" w:space="0"/>
              <w:bottom w:val="outset" w:color="000000" w:sz="6" w:space="0"/>
              <w:right w:val="outset" w:color="000000" w:sz="6" w:space="0"/>
            </w:tcBorders>
            <w:vAlign w:val="center"/>
          </w:tcPr>
          <w:p w14:paraId="1CB6DD73">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2025年03月03日下午14:30（北京时间）</w:t>
            </w:r>
          </w:p>
        </w:tc>
      </w:tr>
      <w:tr w14:paraId="3C970980">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1764E5E8">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299CF016">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磋商时间</w:t>
            </w:r>
          </w:p>
        </w:tc>
        <w:tc>
          <w:tcPr>
            <w:tcW w:w="7655" w:type="dxa"/>
            <w:tcBorders>
              <w:top w:val="outset" w:color="000000" w:sz="6" w:space="0"/>
              <w:left w:val="outset" w:color="000000" w:sz="6" w:space="0"/>
              <w:bottom w:val="outset" w:color="000000" w:sz="6" w:space="0"/>
              <w:right w:val="outset" w:color="000000" w:sz="6" w:space="0"/>
            </w:tcBorders>
            <w:vAlign w:val="center"/>
          </w:tcPr>
          <w:p w14:paraId="3CE6CE72">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2025年03月03日下午14:30（北京时间）</w:t>
            </w:r>
          </w:p>
        </w:tc>
      </w:tr>
      <w:tr w14:paraId="5F769023">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4015E303">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68B4B21B">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磋商及磋商地点</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2F5D9F1C">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西宁市城西区盐湖巷6号10号楼(城西区总部经济大厦)16楼青海国焱工程项目管理有限公司，</w:t>
            </w:r>
            <w:r>
              <w:rPr>
                <w:rFonts w:hint="eastAsia" w:ascii="宋体" w:hAnsi="宋体" w:cs="宋体"/>
                <w:color w:val="000000" w:themeColor="text1"/>
                <w:sz w:val="21"/>
                <w:szCs w:val="21"/>
                <w:lang w:val="zh-CN"/>
                <w14:textFill>
                  <w14:solidFill>
                    <w14:schemeClr w14:val="tx1"/>
                  </w14:solidFill>
                </w14:textFill>
              </w:rPr>
              <w:t>通过政采云投标客户端递交响应文件</w:t>
            </w:r>
          </w:p>
        </w:tc>
      </w:tr>
      <w:tr w14:paraId="182279FF">
        <w:tblPrEx>
          <w:tblCellMar>
            <w:top w:w="0" w:type="dxa"/>
            <w:left w:w="57" w:type="dxa"/>
            <w:bottom w:w="0" w:type="dxa"/>
            <w:right w:w="57" w:type="dxa"/>
          </w:tblCellMar>
        </w:tblPrEx>
        <w:trPr>
          <w:trHeight w:val="707"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4A843680">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4C366760">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答疑澄清方式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189DF3F5">
            <w:pPr>
              <w:autoSpaceDE w:val="0"/>
              <w:autoSpaceDN w:val="0"/>
              <w:spacing w:line="288" w:lineRule="auto"/>
              <w:rPr>
                <w:rFonts w:ascii="宋体" w:hAnsi="宋体" w:cs="宋体"/>
                <w:color w:val="auto"/>
                <w:sz w:val="21"/>
                <w:szCs w:val="21"/>
                <w:lang w:val="zh-CN"/>
              </w:rPr>
            </w:pPr>
            <w:r>
              <w:rPr>
                <w:rFonts w:hint="eastAsia" w:ascii="宋体" w:hAnsi="宋体" w:cs="宋体"/>
                <w:color w:val="auto"/>
                <w:sz w:val="21"/>
                <w:szCs w:val="21"/>
                <w:lang w:val="zh-CN"/>
              </w:rPr>
              <w:t>线上答疑，应在规定的时间内通过政采云平台进行答疑澄清，如在规定的时间内未按要求进行澄清，视同放弃答疑。</w:t>
            </w:r>
          </w:p>
        </w:tc>
      </w:tr>
      <w:tr w14:paraId="13B6D456">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4CFCEB4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28CD0114">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代理服务费收取</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6ED40092">
            <w:pPr>
              <w:spacing w:line="288" w:lineRule="auto"/>
              <w:rPr>
                <w:rFonts w:ascii="宋体" w:hAnsi="宋体" w:cs="宋体"/>
                <w:color w:val="auto"/>
                <w:sz w:val="21"/>
                <w:szCs w:val="21"/>
                <w:lang w:val="zh-CN"/>
              </w:rPr>
            </w:pPr>
            <w:r>
              <w:rPr>
                <w:rFonts w:hint="eastAsia" w:ascii="宋体" w:hAnsi="宋体" w:cs="宋体"/>
                <w:color w:val="auto"/>
                <w:sz w:val="21"/>
                <w:szCs w:val="21"/>
                <w:lang w:val="zh-CN"/>
              </w:rPr>
              <w:t>收取对象：</w:t>
            </w:r>
            <w:r>
              <w:rPr>
                <w:rFonts w:hint="eastAsia" w:ascii="宋体" w:hAnsi="宋体" w:cs="宋体"/>
                <w:color w:val="auto"/>
                <w:sz w:val="21"/>
                <w:szCs w:val="21"/>
                <w:lang w:val="zh-CN" w:eastAsia="zh-CN"/>
              </w:rPr>
              <w:t>采购</w:t>
            </w:r>
            <w:r>
              <w:rPr>
                <w:rFonts w:hint="eastAsia" w:ascii="宋体" w:hAnsi="宋体" w:cs="宋体"/>
                <w:color w:val="auto"/>
                <w:sz w:val="21"/>
                <w:szCs w:val="21"/>
              </w:rPr>
              <w:t>人</w:t>
            </w:r>
          </w:p>
          <w:p w14:paraId="490FCA37">
            <w:pPr>
              <w:spacing w:line="288" w:lineRule="auto"/>
              <w:rPr>
                <w:rFonts w:ascii="宋体" w:hAnsi="宋体" w:cs="宋体"/>
                <w:color w:val="auto"/>
                <w:sz w:val="21"/>
                <w:szCs w:val="21"/>
                <w:lang w:val="zh-CN"/>
              </w:rPr>
            </w:pPr>
            <w:r>
              <w:rPr>
                <w:rFonts w:hint="eastAsia" w:ascii="宋体" w:hAnsi="宋体" w:cs="宋体"/>
                <w:color w:val="auto"/>
                <w:sz w:val="21"/>
                <w:szCs w:val="21"/>
                <w:lang w:val="zh-CN"/>
              </w:rPr>
              <w:t>招标代理服务费：</w:t>
            </w:r>
          </w:p>
          <w:p w14:paraId="2CBB19F8">
            <w:pPr>
              <w:spacing w:line="288" w:lineRule="auto"/>
              <w:rPr>
                <w:rFonts w:hint="eastAsia" w:ascii="宋体" w:hAnsi="宋体" w:cs="宋体"/>
                <w:color w:val="auto"/>
                <w:sz w:val="21"/>
                <w:szCs w:val="21"/>
                <w:lang w:val="zh-CN"/>
              </w:rPr>
            </w:pPr>
            <w:r>
              <w:rPr>
                <w:rFonts w:hint="eastAsia" w:ascii="宋体" w:hAnsi="宋体" w:cs="宋体"/>
                <w:color w:val="auto"/>
                <w:sz w:val="21"/>
                <w:szCs w:val="21"/>
                <w:lang w:val="zh-CN"/>
              </w:rPr>
              <w:t>说明：根据《关于进一步放开建设项目专项业务服务价格的通知》（发改价格[2015]299号）规定，实行市场调节价，应严格遵守《价格法》、《关于商品和服务实行明码标价的规定》等法律法规的规定，由采购人和采购代理机构共同确定合理的收费金额。</w:t>
            </w:r>
          </w:p>
          <w:p w14:paraId="55AAAAB9">
            <w:pPr>
              <w:spacing w:line="288" w:lineRule="auto"/>
              <w:rPr>
                <w:rFonts w:hint="default" w:ascii="宋体" w:hAnsi="宋体" w:cs="宋体"/>
                <w:color w:val="auto"/>
                <w:sz w:val="21"/>
                <w:szCs w:val="21"/>
                <w:lang w:val="en-US" w:eastAsia="zh-CN"/>
              </w:rPr>
            </w:pPr>
            <w:r>
              <w:rPr>
                <w:rFonts w:hint="eastAsia" w:ascii="宋体" w:hAnsi="宋体" w:cs="宋体"/>
                <w:color w:val="auto"/>
                <w:sz w:val="21"/>
                <w:szCs w:val="21"/>
                <w:lang w:val="zh-CN"/>
              </w:rPr>
              <w:t>金额：</w:t>
            </w:r>
            <w:r>
              <w:rPr>
                <w:rFonts w:hint="eastAsia" w:ascii="宋体" w:hAnsi="宋体" w:cs="宋体"/>
                <w:color w:val="auto"/>
                <w:sz w:val="21"/>
                <w:szCs w:val="21"/>
                <w:lang w:val="en-US" w:eastAsia="zh-CN"/>
              </w:rPr>
              <w:t>¥12000元，大写：壹万贰仟元整</w:t>
            </w:r>
          </w:p>
          <w:p w14:paraId="61DFB77E">
            <w:pPr>
              <w:spacing w:line="288" w:lineRule="auto"/>
              <w:rPr>
                <w:rFonts w:ascii="宋体" w:hAnsi="宋体" w:cs="宋体"/>
                <w:color w:val="auto"/>
                <w:sz w:val="21"/>
                <w:szCs w:val="21"/>
                <w:lang w:val="zh-CN"/>
              </w:rPr>
            </w:pPr>
            <w:r>
              <w:rPr>
                <w:rFonts w:hint="eastAsia" w:ascii="宋体" w:hAnsi="宋体" w:cs="宋体"/>
                <w:color w:val="auto"/>
                <w:sz w:val="21"/>
                <w:szCs w:val="21"/>
                <w:lang w:val="zh-CN"/>
              </w:rPr>
              <w:t>代理服务费的支付形式：电汇、支票。</w:t>
            </w:r>
          </w:p>
          <w:p w14:paraId="5D4FBB08">
            <w:pPr>
              <w:autoSpaceDE w:val="0"/>
              <w:autoSpaceDN w:val="0"/>
              <w:spacing w:line="288" w:lineRule="auto"/>
              <w:rPr>
                <w:rFonts w:ascii="宋体" w:hAnsi="宋体" w:cs="宋体"/>
                <w:color w:val="auto"/>
                <w:sz w:val="21"/>
                <w:szCs w:val="21"/>
                <w:lang w:val="zh-CN"/>
              </w:rPr>
            </w:pPr>
            <w:r>
              <w:rPr>
                <w:rFonts w:hint="eastAsia" w:ascii="宋体" w:hAnsi="宋体" w:cs="宋体"/>
                <w:color w:val="auto"/>
                <w:sz w:val="21"/>
                <w:szCs w:val="21"/>
                <w:lang w:val="zh-CN"/>
              </w:rPr>
              <w:t>账户名：</w:t>
            </w:r>
            <w:r>
              <w:rPr>
                <w:rFonts w:hint="eastAsia" w:ascii="宋体" w:hAnsi="宋体" w:cs="宋体"/>
                <w:color w:val="auto"/>
                <w:sz w:val="21"/>
                <w:szCs w:val="21"/>
              </w:rPr>
              <w:t>青海国焱工程项目管理有限公司</w:t>
            </w:r>
          </w:p>
          <w:p w14:paraId="5E421200">
            <w:pPr>
              <w:autoSpaceDE w:val="0"/>
              <w:autoSpaceDN w:val="0"/>
              <w:spacing w:line="288" w:lineRule="auto"/>
              <w:rPr>
                <w:rFonts w:ascii="宋体" w:hAnsi="宋体" w:cs="宋体"/>
                <w:color w:val="auto"/>
                <w:sz w:val="21"/>
                <w:szCs w:val="21"/>
                <w:lang w:val="zh-CN"/>
              </w:rPr>
            </w:pPr>
            <w:r>
              <w:rPr>
                <w:rFonts w:hint="eastAsia" w:ascii="宋体" w:hAnsi="宋体" w:cs="宋体"/>
                <w:color w:val="auto"/>
                <w:sz w:val="21"/>
                <w:szCs w:val="21"/>
                <w:lang w:val="zh-CN"/>
              </w:rPr>
              <w:t>开户行号：1028 5100 0139</w:t>
            </w:r>
          </w:p>
          <w:p w14:paraId="7906D367">
            <w:pPr>
              <w:autoSpaceDE w:val="0"/>
              <w:autoSpaceDN w:val="0"/>
              <w:spacing w:line="288" w:lineRule="auto"/>
              <w:rPr>
                <w:rFonts w:ascii="宋体" w:hAnsi="宋体" w:cs="宋体"/>
                <w:color w:val="auto"/>
                <w:sz w:val="21"/>
                <w:szCs w:val="21"/>
                <w:lang w:val="zh-CN"/>
              </w:rPr>
            </w:pPr>
            <w:r>
              <w:rPr>
                <w:rFonts w:hint="eastAsia" w:ascii="宋体" w:hAnsi="宋体" w:cs="宋体"/>
                <w:color w:val="auto"/>
                <w:sz w:val="21"/>
                <w:szCs w:val="21"/>
                <w:lang w:val="zh-CN"/>
              </w:rPr>
              <w:t>账  号：2806 0013 0900 0043 259</w:t>
            </w:r>
          </w:p>
          <w:p w14:paraId="039EEEBE">
            <w:pPr>
              <w:autoSpaceDE w:val="0"/>
              <w:autoSpaceDN w:val="0"/>
              <w:spacing w:line="288" w:lineRule="auto"/>
              <w:rPr>
                <w:rFonts w:ascii="宋体" w:hAnsi="宋体" w:cs="宋体"/>
                <w:color w:val="auto"/>
                <w:sz w:val="21"/>
                <w:szCs w:val="21"/>
                <w:lang w:val="zh-CN"/>
              </w:rPr>
            </w:pPr>
            <w:r>
              <w:rPr>
                <w:rFonts w:hint="eastAsia" w:ascii="宋体" w:hAnsi="宋体" w:cs="宋体"/>
                <w:color w:val="auto"/>
                <w:sz w:val="21"/>
                <w:szCs w:val="21"/>
                <w:lang w:val="zh-CN"/>
              </w:rPr>
              <w:t>开户行：中国工商银行股份有限公司西宁五四大街支行</w:t>
            </w:r>
          </w:p>
          <w:p w14:paraId="3FD1F53A">
            <w:pPr>
              <w:autoSpaceDE w:val="0"/>
              <w:autoSpaceDN w:val="0"/>
              <w:spacing w:line="288" w:lineRule="auto"/>
              <w:rPr>
                <w:rFonts w:ascii="宋体" w:hAnsi="宋体" w:cs="宋体"/>
                <w:color w:val="auto"/>
                <w:sz w:val="21"/>
                <w:szCs w:val="21"/>
                <w:lang w:val="zh-CN"/>
              </w:rPr>
            </w:pPr>
            <w:r>
              <w:rPr>
                <w:rFonts w:hint="eastAsia" w:ascii="宋体" w:hAnsi="宋体" w:cs="宋体"/>
                <w:color w:val="auto"/>
                <w:sz w:val="21"/>
                <w:szCs w:val="21"/>
                <w:lang w:val="zh-CN"/>
              </w:rPr>
              <w:t>代理服务费以人民币支付。</w:t>
            </w:r>
          </w:p>
          <w:p w14:paraId="6BBF859E">
            <w:pPr>
              <w:autoSpaceDE w:val="0"/>
              <w:autoSpaceDN w:val="0"/>
              <w:spacing w:line="288" w:lineRule="auto"/>
              <w:rPr>
                <w:rFonts w:ascii="宋体" w:hAnsi="宋体" w:cs="宋体"/>
                <w:b/>
                <w:color w:val="auto"/>
                <w:sz w:val="21"/>
                <w:szCs w:val="21"/>
                <w:lang w:val="zh-CN"/>
              </w:rPr>
            </w:pPr>
            <w:r>
              <w:rPr>
                <w:rFonts w:hint="eastAsia" w:ascii="宋体" w:hAnsi="宋体" w:cs="宋体"/>
                <w:color w:val="auto"/>
                <w:sz w:val="21"/>
                <w:szCs w:val="21"/>
                <w:lang w:val="zh-CN"/>
              </w:rPr>
              <w:t>代理服务费不在磋商报价中单列。</w:t>
            </w:r>
          </w:p>
        </w:tc>
      </w:tr>
      <w:tr w14:paraId="761903C9">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19C8D248">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190DD959">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合同签订有效期</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42307468">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自成交通知书发出之日起</w:t>
            </w:r>
            <w:r>
              <w:rPr>
                <w:rFonts w:hint="eastAsia" w:ascii="宋体" w:hAnsi="宋体" w:cs="宋体"/>
                <w:sz w:val="21"/>
                <w:szCs w:val="21"/>
              </w:rPr>
              <w:t>30</w:t>
            </w:r>
            <w:r>
              <w:rPr>
                <w:rFonts w:hint="eastAsia" w:ascii="宋体" w:hAnsi="宋体" w:cs="宋体"/>
                <w:sz w:val="21"/>
                <w:szCs w:val="21"/>
                <w:lang w:val="zh-CN"/>
              </w:rPr>
              <w:t>日内与采购人签订合同</w:t>
            </w:r>
          </w:p>
        </w:tc>
      </w:tr>
      <w:tr w14:paraId="4A0AEF0A">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13F604F0">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230A8C0E">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政府采购合同备案</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2228A6CB">
            <w:pPr>
              <w:spacing w:line="288" w:lineRule="auto"/>
              <w:rPr>
                <w:rFonts w:ascii="宋体" w:hAnsi="宋体" w:cs="宋体"/>
                <w:sz w:val="21"/>
                <w:szCs w:val="21"/>
              </w:rPr>
            </w:pPr>
            <w:r>
              <w:rPr>
                <w:rFonts w:hint="eastAsia" w:ascii="宋体" w:hAnsi="宋体" w:cs="宋体"/>
                <w:sz w:val="21"/>
                <w:szCs w:val="21"/>
              </w:rPr>
              <w:t>采购合同全数返回采购代理机构签证，盖章。</w:t>
            </w:r>
          </w:p>
          <w:p w14:paraId="2846D2A7">
            <w:pPr>
              <w:spacing w:line="288" w:lineRule="auto"/>
              <w:rPr>
                <w:rFonts w:ascii="宋体" w:hAnsi="宋体" w:cs="宋体"/>
                <w:sz w:val="21"/>
                <w:szCs w:val="21"/>
              </w:rPr>
            </w:pPr>
            <w:r>
              <w:rPr>
                <w:rFonts w:hint="eastAsia" w:ascii="宋体" w:hAnsi="宋体" w:cs="宋体"/>
                <w:sz w:val="21"/>
                <w:szCs w:val="21"/>
              </w:rPr>
              <w:t>采购代理机构留存叁份原件备案。</w:t>
            </w:r>
          </w:p>
          <w:p w14:paraId="4D2A0A5D">
            <w:pPr>
              <w:spacing w:line="288" w:lineRule="auto"/>
              <w:rPr>
                <w:rFonts w:ascii="宋体" w:hAnsi="宋体" w:cs="宋体"/>
                <w:sz w:val="21"/>
                <w:szCs w:val="21"/>
              </w:rPr>
            </w:pPr>
            <w:r>
              <w:rPr>
                <w:rFonts w:hint="eastAsia" w:ascii="宋体" w:hAnsi="宋体" w:cs="宋体"/>
                <w:sz w:val="21"/>
                <w:szCs w:val="21"/>
              </w:rPr>
              <w:t>合同返回地址：</w:t>
            </w:r>
            <w:r>
              <w:rPr>
                <w:rFonts w:hint="eastAsia" w:ascii="宋体" w:hAnsi="宋体" w:cs="宋体"/>
                <w:sz w:val="21"/>
                <w:szCs w:val="21"/>
                <w:lang w:eastAsia="zh-CN"/>
              </w:rPr>
              <w:t>西宁市城西区盐湖巷6号10号楼</w:t>
            </w:r>
            <w:r>
              <w:rPr>
                <w:rFonts w:hint="eastAsia" w:ascii="宋体" w:hAnsi="宋体" w:cs="宋体"/>
                <w:sz w:val="21"/>
                <w:szCs w:val="21"/>
                <w:lang w:val="en-US" w:eastAsia="zh-CN"/>
              </w:rPr>
              <w:t>(</w:t>
            </w:r>
            <w:r>
              <w:rPr>
                <w:rFonts w:hint="eastAsia" w:ascii="宋体" w:hAnsi="宋体" w:cs="宋体"/>
                <w:sz w:val="21"/>
                <w:szCs w:val="21"/>
                <w:lang w:eastAsia="zh-CN"/>
              </w:rPr>
              <w:t>城西区总部经济大厦)16楼</w:t>
            </w:r>
            <w:r>
              <w:rPr>
                <w:rFonts w:hint="eastAsia" w:ascii="宋体" w:hAnsi="宋体" w:cs="宋体"/>
                <w:sz w:val="21"/>
                <w:szCs w:val="21"/>
              </w:rPr>
              <w:t>青海国焱工程项目管理有限公司</w:t>
            </w:r>
          </w:p>
        </w:tc>
      </w:tr>
      <w:tr w14:paraId="043DA0FD">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3B2D27E8">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2E1FED09">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磋商有效期</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13629B67">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本次磋商有效期为磋商之日起60个日历日</w:t>
            </w:r>
          </w:p>
        </w:tc>
      </w:tr>
      <w:tr w14:paraId="17FCC21B">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7A373ED8">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14:paraId="34A39CD3">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其他要求</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14:paraId="6EC1964D">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1、本公告发布于《青海政府采购网》、《青海项目信息网》同时发布（公告内容以青海政府采购网发布的为准）。</w:t>
            </w:r>
          </w:p>
          <w:p w14:paraId="2EB95A81">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2、本次招标采用线上提交磋商响应文件的方式进行采购，磋商响应文件必须在磋商响应文件递交截止时间前上传平台。</w:t>
            </w:r>
          </w:p>
          <w:p w14:paraId="6DF8C324">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3、若对项目采购电子交易系统操作有疑问，可登录政采云（https://www.zcygov.cn/），点击右侧咨询小采，获取采小蜜智能服务管家帮助，或拨打政采云服务热线400-881-7190获取热线服务帮助。CA问题PC咨询网址（可及时反馈问题截图，让客服快速定位问题）:http://tseal.cn/k.html，联系电话（人工）：400-087-8198。</w:t>
            </w:r>
          </w:p>
          <w:p w14:paraId="146FEF82">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4、</w:t>
            </w:r>
            <w:r>
              <w:rPr>
                <w:rFonts w:ascii="宋体" w:hAnsi="宋体" w:cs="宋体"/>
                <w:sz w:val="21"/>
                <w:szCs w:val="21"/>
                <w:lang w:val="zh-CN"/>
              </w:rPr>
              <w:t>磋商供应商解密和磋商报价时必须</w:t>
            </w:r>
            <w:r>
              <w:rPr>
                <w:rFonts w:hint="eastAsia" w:ascii="宋体" w:hAnsi="宋体" w:cs="宋体"/>
                <w:sz w:val="21"/>
                <w:szCs w:val="21"/>
                <w:lang w:val="zh-CN"/>
              </w:rPr>
              <w:t>由</w:t>
            </w:r>
            <w:r>
              <w:rPr>
                <w:rFonts w:ascii="宋体" w:hAnsi="宋体" w:cs="宋体"/>
                <w:sz w:val="21"/>
                <w:szCs w:val="21"/>
                <w:lang w:val="zh-CN"/>
              </w:rPr>
              <w:t>e签宝注册人办理，磋商供应商须在固定电脑设备前登陆等待解密和磋商报价，磋商供应商</w:t>
            </w:r>
            <w:r>
              <w:rPr>
                <w:rFonts w:hint="eastAsia" w:ascii="宋体" w:hAnsi="宋体" w:cs="宋体"/>
                <w:sz w:val="21"/>
                <w:szCs w:val="21"/>
                <w:lang w:val="zh-CN"/>
              </w:rPr>
              <w:t>须在规定的时间内完成</w:t>
            </w:r>
            <w:r>
              <w:rPr>
                <w:rFonts w:ascii="宋体" w:hAnsi="宋体" w:cs="宋体"/>
                <w:sz w:val="21"/>
                <w:szCs w:val="21"/>
                <w:lang w:val="zh-CN"/>
              </w:rPr>
              <w:t>。</w:t>
            </w:r>
          </w:p>
        </w:tc>
      </w:tr>
    </w:tbl>
    <w:p w14:paraId="2775E5DA">
      <w:pPr>
        <w:pStyle w:val="37"/>
        <w:numPr>
          <w:ilvl w:val="0"/>
          <w:numId w:val="1"/>
        </w:numPr>
        <w:spacing w:before="0" w:after="0" w:line="360" w:lineRule="auto"/>
        <w:rPr>
          <w:rFonts w:ascii="宋体" w:hAnsi="宋体" w:cs="宋体"/>
          <w:b w:val="0"/>
          <w:sz w:val="36"/>
          <w:szCs w:val="36"/>
        </w:rPr>
      </w:pPr>
      <w:r>
        <w:rPr>
          <w:rFonts w:hint="eastAsia" w:ascii="宋体" w:hAnsi="宋体" w:cs="宋体"/>
          <w:szCs w:val="28"/>
        </w:rPr>
        <w:br w:type="page"/>
      </w:r>
      <w:bookmarkStart w:id="11" w:name="_Toc488691478"/>
      <w:bookmarkStart w:id="12" w:name="_Toc106211561"/>
      <w:r>
        <w:rPr>
          <w:rFonts w:hint="eastAsia" w:ascii="宋体" w:hAnsi="宋体" w:cs="宋体"/>
          <w:szCs w:val="28"/>
        </w:rPr>
        <w:t>磋商须知</w:t>
      </w:r>
      <w:bookmarkEnd w:id="6"/>
      <w:bookmarkEnd w:id="7"/>
      <w:bookmarkEnd w:id="8"/>
      <w:bookmarkEnd w:id="9"/>
      <w:bookmarkEnd w:id="11"/>
      <w:bookmarkEnd w:id="12"/>
    </w:p>
    <w:p w14:paraId="1275FC4E">
      <w:pPr>
        <w:spacing w:line="360" w:lineRule="auto"/>
        <w:ind w:firstLine="480" w:firstLineChars="200"/>
        <w:contextualSpacing/>
        <w:textAlignment w:val="baseline"/>
        <w:rPr>
          <w:rFonts w:ascii="宋体" w:hAnsi="宋体" w:cs="宋体"/>
          <w:sz w:val="24"/>
          <w:szCs w:val="24"/>
        </w:rPr>
      </w:pPr>
      <w:bookmarkStart w:id="13" w:name="_Toc414468186"/>
      <w:bookmarkStart w:id="14" w:name="_Toc414468921"/>
      <w:r>
        <w:rPr>
          <w:rFonts w:hint="eastAsia" w:ascii="宋体" w:hAnsi="宋体" w:cs="宋体"/>
          <w:sz w:val="24"/>
          <w:szCs w:val="24"/>
        </w:rPr>
        <w:t>青海国焱工程项目管理有限公司</w:t>
      </w:r>
      <w:r>
        <w:rPr>
          <w:rFonts w:hint="eastAsia" w:ascii="宋体" w:hAnsi="宋体" w:cs="宋体"/>
          <w:sz w:val="24"/>
          <w:szCs w:val="24"/>
          <w:lang w:eastAsia="zh-CN"/>
        </w:rPr>
        <w:t>西宁市城北区小桥社区卫生服务中心（西宁市城北区中医院）</w:t>
      </w:r>
      <w:r>
        <w:rPr>
          <w:rFonts w:hint="eastAsia" w:ascii="宋体" w:hAnsi="宋体" w:cs="宋体"/>
          <w:sz w:val="24"/>
          <w:szCs w:val="24"/>
        </w:rPr>
        <w:t>委托，拟对</w:t>
      </w:r>
      <w:r>
        <w:rPr>
          <w:rFonts w:hint="eastAsia" w:ascii="宋体" w:hAnsi="宋体" w:cs="宋体"/>
          <w:sz w:val="24"/>
          <w:szCs w:val="24"/>
          <w:lang w:eastAsia="zh-CN"/>
        </w:rPr>
        <w:t>黄金海拔康养中心消防提升改造项目</w:t>
      </w:r>
      <w:r>
        <w:rPr>
          <w:rFonts w:hint="eastAsia" w:ascii="宋体" w:hAnsi="宋体" w:cs="宋体"/>
          <w:sz w:val="24"/>
          <w:szCs w:val="24"/>
        </w:rPr>
        <w:t>进行竞争性磋商采购，特邀请符合条件的磋商人前来参加。现就有关磋商内容、要求、程序等表述如下：</w:t>
      </w:r>
    </w:p>
    <w:p w14:paraId="2E330422">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15" w:name="_Toc106211562"/>
      <w:bookmarkStart w:id="16" w:name="_Toc488691479"/>
      <w:bookmarkStart w:id="17" w:name="_Toc446427794"/>
      <w:bookmarkStart w:id="18" w:name="_Toc459377860"/>
      <w:r>
        <w:rPr>
          <w:rFonts w:hint="eastAsia" w:ascii="宋体" w:hAnsi="宋体" w:cs="宋体"/>
          <w:kern w:val="2"/>
          <w:sz w:val="28"/>
        </w:rPr>
        <w:t>磋商内容及要求</w:t>
      </w:r>
      <w:bookmarkEnd w:id="15"/>
      <w:bookmarkEnd w:id="16"/>
      <w:bookmarkEnd w:id="17"/>
      <w:bookmarkEnd w:id="18"/>
    </w:p>
    <w:p w14:paraId="1F29DB1B">
      <w:pPr>
        <w:numPr>
          <w:ilvl w:val="1"/>
          <w:numId w:val="4"/>
        </w:numPr>
        <w:spacing w:line="360" w:lineRule="auto"/>
        <w:rPr>
          <w:rFonts w:ascii="宋体" w:hAnsi="宋体" w:cs="宋体"/>
          <w:b/>
        </w:rPr>
      </w:pPr>
      <w:bookmarkStart w:id="19" w:name="_Toc446445050"/>
      <w:r>
        <w:rPr>
          <w:rFonts w:hint="eastAsia" w:ascii="宋体" w:hAnsi="宋体" w:cs="宋体"/>
          <w:b/>
        </w:rPr>
        <w:t>适用范围</w:t>
      </w:r>
      <w:bookmarkEnd w:id="19"/>
    </w:p>
    <w:p w14:paraId="0B06DFE1">
      <w:pPr>
        <w:spacing w:line="360" w:lineRule="auto"/>
        <w:ind w:left="284" w:firstLine="480" w:firstLineChars="200"/>
        <w:rPr>
          <w:rFonts w:ascii="宋体" w:hAnsi="宋体" w:cs="宋体"/>
          <w:b/>
          <w:sz w:val="24"/>
          <w:szCs w:val="24"/>
        </w:rPr>
      </w:pPr>
      <w:r>
        <w:rPr>
          <w:rFonts w:hint="eastAsia" w:ascii="宋体" w:hAnsi="宋体" w:cs="宋体"/>
          <w:sz w:val="24"/>
          <w:szCs w:val="24"/>
        </w:rPr>
        <w:t>本次采购依据采购人的采购计划，仅适用于本竞争性磋商文件（以下简称“磋商文件”）中所叙述的项目。</w:t>
      </w:r>
    </w:p>
    <w:p w14:paraId="6F45AE4F">
      <w:pPr>
        <w:numPr>
          <w:ilvl w:val="1"/>
          <w:numId w:val="4"/>
        </w:numPr>
        <w:spacing w:line="360" w:lineRule="auto"/>
        <w:rPr>
          <w:rFonts w:ascii="宋体" w:hAnsi="宋体" w:cs="宋体"/>
          <w:b/>
        </w:rPr>
      </w:pPr>
      <w:r>
        <w:rPr>
          <w:rFonts w:hint="eastAsia" w:ascii="宋体" w:hAnsi="宋体" w:cs="宋体"/>
          <w:b/>
        </w:rPr>
        <w:t xml:space="preserve">定义                                                                                                                                                                                                                                                                                                                                                                                                                                                                                                                                                                                                                                                                                                                                                                                                                                                                                                                                                                                                                                                                                                                                                                                                                                                                                                                                                                                                                                                                                                                                           </w:t>
      </w:r>
    </w:p>
    <w:p w14:paraId="0928EF4D">
      <w:pPr>
        <w:numPr>
          <w:ilvl w:val="2"/>
          <w:numId w:val="4"/>
        </w:numPr>
        <w:spacing w:line="360" w:lineRule="auto"/>
        <w:rPr>
          <w:rFonts w:ascii="宋体" w:hAnsi="宋体" w:cs="宋体"/>
          <w:sz w:val="24"/>
          <w:szCs w:val="24"/>
        </w:rPr>
      </w:pPr>
      <w:r>
        <w:rPr>
          <w:rFonts w:hint="eastAsia" w:ascii="宋体" w:hAnsi="宋体" w:cs="宋体"/>
          <w:sz w:val="24"/>
          <w:szCs w:val="24"/>
        </w:rPr>
        <w:t>“采购单位”系</w:t>
      </w:r>
      <w:r>
        <w:rPr>
          <w:rFonts w:hint="eastAsia" w:ascii="宋体" w:hAnsi="宋体" w:cs="宋体"/>
          <w:sz w:val="24"/>
          <w:szCs w:val="24"/>
          <w:lang w:eastAsia="zh-CN"/>
        </w:rPr>
        <w:t>西宁市城北区小桥社区卫生服务中心（西宁市城北区中医院）</w:t>
      </w:r>
      <w:r>
        <w:rPr>
          <w:rFonts w:hint="eastAsia" w:ascii="宋体" w:hAnsi="宋体" w:cs="宋体"/>
          <w:sz w:val="24"/>
          <w:szCs w:val="24"/>
        </w:rPr>
        <w:t>。</w:t>
      </w:r>
    </w:p>
    <w:p w14:paraId="751993EC">
      <w:pPr>
        <w:numPr>
          <w:ilvl w:val="2"/>
          <w:numId w:val="4"/>
        </w:numPr>
        <w:spacing w:line="360" w:lineRule="auto"/>
        <w:rPr>
          <w:rFonts w:ascii="宋体" w:hAnsi="宋体" w:cs="宋体"/>
          <w:sz w:val="24"/>
          <w:szCs w:val="24"/>
        </w:rPr>
      </w:pPr>
      <w:r>
        <w:rPr>
          <w:rFonts w:hint="eastAsia" w:ascii="宋体" w:hAnsi="宋体" w:cs="宋体"/>
          <w:sz w:val="24"/>
          <w:szCs w:val="24"/>
        </w:rPr>
        <w:t>“磋商人”系指响应竞争性磋商文件要求，并提交磋商响应文件的企业法人。</w:t>
      </w:r>
    </w:p>
    <w:p w14:paraId="1FA1A2D8">
      <w:pPr>
        <w:numPr>
          <w:ilvl w:val="1"/>
          <w:numId w:val="4"/>
        </w:numPr>
        <w:spacing w:line="360" w:lineRule="auto"/>
        <w:rPr>
          <w:rFonts w:ascii="宋体" w:hAnsi="宋体" w:cs="宋体"/>
          <w:b/>
        </w:rPr>
      </w:pPr>
      <w:r>
        <w:rPr>
          <w:rFonts w:hint="eastAsia" w:ascii="宋体" w:hAnsi="宋体" w:cs="宋体"/>
          <w:b/>
        </w:rPr>
        <w:t>项目概况</w:t>
      </w:r>
    </w:p>
    <w:p w14:paraId="40535DA8">
      <w:pPr>
        <w:numPr>
          <w:ilvl w:val="2"/>
          <w:numId w:val="4"/>
        </w:numPr>
        <w:spacing w:line="360" w:lineRule="auto"/>
        <w:rPr>
          <w:rFonts w:ascii="宋体" w:hAnsi="宋体" w:cs="宋体"/>
          <w:sz w:val="24"/>
          <w:szCs w:val="24"/>
        </w:rPr>
      </w:pPr>
      <w:r>
        <w:rPr>
          <w:rFonts w:hint="eastAsia" w:ascii="宋体" w:hAnsi="宋体" w:cs="宋体"/>
          <w:sz w:val="24"/>
          <w:szCs w:val="24"/>
        </w:rPr>
        <w:t xml:space="preserve">项目名称： </w:t>
      </w:r>
      <w:r>
        <w:rPr>
          <w:rFonts w:hint="eastAsia" w:ascii="宋体" w:hAnsi="宋体" w:cs="宋体"/>
          <w:sz w:val="24"/>
          <w:szCs w:val="24"/>
          <w:lang w:eastAsia="zh-CN"/>
        </w:rPr>
        <w:t>黄金海拔康养中心消防提升改造项目</w:t>
      </w:r>
      <w:r>
        <w:rPr>
          <w:rFonts w:hint="eastAsia" w:ascii="宋体" w:hAnsi="宋体" w:cs="宋体"/>
          <w:sz w:val="24"/>
          <w:szCs w:val="24"/>
        </w:rPr>
        <w:t>。</w:t>
      </w:r>
    </w:p>
    <w:p w14:paraId="6E3CE647">
      <w:pPr>
        <w:numPr>
          <w:ilvl w:val="2"/>
          <w:numId w:val="4"/>
        </w:numPr>
        <w:spacing w:line="360" w:lineRule="auto"/>
        <w:rPr>
          <w:rFonts w:ascii="宋体" w:hAnsi="宋体" w:cs="宋体"/>
          <w:sz w:val="24"/>
          <w:szCs w:val="24"/>
        </w:rPr>
      </w:pPr>
      <w:r>
        <w:rPr>
          <w:rFonts w:hint="eastAsia" w:ascii="宋体" w:hAnsi="宋体" w:cs="宋体"/>
          <w:sz w:val="24"/>
          <w:szCs w:val="24"/>
        </w:rPr>
        <w:t xml:space="preserve">主要内容：本项目主要包括 </w:t>
      </w:r>
      <w:r>
        <w:rPr>
          <w:rFonts w:hint="eastAsia" w:ascii="宋体" w:hAnsi="宋体" w:cs="宋体"/>
          <w:sz w:val="24"/>
          <w:szCs w:val="24"/>
          <w:lang w:eastAsia="zh-CN"/>
        </w:rPr>
        <w:t>黄金海拔康养中心消防提升改造项目</w:t>
      </w:r>
      <w:r>
        <w:rPr>
          <w:rFonts w:hint="eastAsia" w:ascii="宋体" w:hAnsi="宋体" w:cs="宋体"/>
          <w:sz w:val="24"/>
          <w:szCs w:val="24"/>
        </w:rPr>
        <w:t>的工程量清单。</w:t>
      </w:r>
    </w:p>
    <w:p w14:paraId="3A5F6FB9">
      <w:pPr>
        <w:numPr>
          <w:ilvl w:val="1"/>
          <w:numId w:val="4"/>
        </w:numPr>
        <w:spacing w:line="360" w:lineRule="auto"/>
        <w:rPr>
          <w:rFonts w:ascii="宋体" w:hAnsi="宋体" w:cs="宋体"/>
          <w:b/>
        </w:rPr>
      </w:pPr>
      <w:r>
        <w:rPr>
          <w:rFonts w:hint="eastAsia" w:ascii="宋体" w:hAnsi="宋体" w:cs="宋体"/>
          <w:b/>
        </w:rPr>
        <w:t>资金来源：财政资金</w:t>
      </w:r>
    </w:p>
    <w:p w14:paraId="70E93DD4">
      <w:pPr>
        <w:numPr>
          <w:ilvl w:val="1"/>
          <w:numId w:val="4"/>
        </w:numPr>
        <w:spacing w:line="360" w:lineRule="auto"/>
        <w:rPr>
          <w:rFonts w:ascii="宋体" w:hAnsi="宋体" w:cs="宋体"/>
          <w:b/>
        </w:rPr>
      </w:pPr>
      <w:bookmarkStart w:id="20" w:name="_Toc379624336"/>
      <w:r>
        <w:rPr>
          <w:rFonts w:hint="eastAsia" w:ascii="宋体" w:hAnsi="宋体" w:cs="宋体"/>
          <w:b/>
        </w:rPr>
        <w:t>资质要求</w:t>
      </w:r>
      <w:bookmarkEnd w:id="20"/>
      <w:bookmarkStart w:id="21" w:name="_Toc379624337"/>
    </w:p>
    <w:p w14:paraId="5FC600BF">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符合《政府采购法》第22条条件，并提供下列材料：</w:t>
      </w:r>
    </w:p>
    <w:p w14:paraId="3AFDB928">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&lt;1&gt;磋商人的营业执照等证明文件，自然人的身份证明。</w:t>
      </w:r>
    </w:p>
    <w:p w14:paraId="26829F87">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&lt;2&gt;财务状况报告，依法缴纳税收和社会保障资金的相关材料。</w:t>
      </w:r>
    </w:p>
    <w:p w14:paraId="580B796B">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&lt;3&gt;具备履行合同所必需的设备和专业技术能力的证明材料。</w:t>
      </w:r>
    </w:p>
    <w:p w14:paraId="300FA5A3">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&lt;4&gt;参加政府采购活动前3年内在经营活动中没有重大违法记录的书面声明。</w:t>
      </w:r>
    </w:p>
    <w:p w14:paraId="784D5A13">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&lt;5&gt;具备法律、行政法规规定的其他条件的证明材料。</w:t>
      </w:r>
    </w:p>
    <w:p w14:paraId="2FD05C63">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 xml:space="preserve"> 单位负责人为同一人或者存在直接控股、管理关系的不同磋商人，不得参加同一合同项下的政府采购活动。否则，皆取消磋商资格；</w:t>
      </w:r>
    </w:p>
    <w:p w14:paraId="44A144F6">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经信用中国（www.creditchina.gov.cn）、中国政府采购网（www.ccgp.gov.cn）等渠道查询后，列入失信被执行人、税收违法失信主体、政府采购严重违法失信行为记录名单的，取消磋商资格(提供“信用中国”网站的查询截图，若查询无果提供相应截图)；</w:t>
      </w:r>
    </w:p>
    <w:p w14:paraId="6D022FB3">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本项目不接受磋商人以联合体方式进行磋商；</w:t>
      </w:r>
    </w:p>
    <w:p w14:paraId="61E7527F">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其他资质条件：</w:t>
      </w:r>
    </w:p>
    <w:p w14:paraId="698D6400">
      <w:pPr>
        <w:spacing w:line="360" w:lineRule="auto"/>
        <w:ind w:firstLine="480" w:firstLineChars="200"/>
        <w:rPr>
          <w:rFonts w:ascii="宋体" w:hAnsi="宋体" w:cs="宋体"/>
          <w:color w:val="auto"/>
          <w:sz w:val="24"/>
          <w:szCs w:val="24"/>
        </w:rPr>
      </w:pPr>
      <w:r>
        <w:rPr>
          <w:rFonts w:hint="eastAsia" w:ascii="宋体" w:hAnsi="宋体" w:cs="宋体"/>
          <w:color w:val="auto"/>
          <w:sz w:val="24"/>
          <w:szCs w:val="24"/>
        </w:rPr>
        <w:t>&lt;1&gt;磋商人具备</w:t>
      </w:r>
      <w:r>
        <w:rPr>
          <w:rFonts w:hint="eastAsia" w:ascii="宋体" w:hAnsi="宋体" w:cs="宋体"/>
          <w:color w:val="auto"/>
          <w:sz w:val="24"/>
          <w:szCs w:val="24"/>
          <w:lang w:eastAsia="zh-CN"/>
        </w:rPr>
        <w:t>建筑工程</w:t>
      </w:r>
      <w:r>
        <w:rPr>
          <w:rFonts w:hint="eastAsia" w:ascii="宋体" w:hAnsi="宋体" w:cs="宋体"/>
          <w:color w:val="auto"/>
          <w:sz w:val="24"/>
          <w:szCs w:val="24"/>
        </w:rPr>
        <w:t>施工总承包叁级及以上资质（含叁级），具有安全生产许可证；</w:t>
      </w:r>
    </w:p>
    <w:p w14:paraId="374DB0EC">
      <w:pPr>
        <w:spacing w:line="360" w:lineRule="auto"/>
        <w:ind w:firstLine="480" w:firstLineChars="200"/>
        <w:rPr>
          <w:rFonts w:ascii="宋体" w:hAnsi="宋体" w:cs="宋体"/>
          <w:color w:val="auto"/>
          <w:sz w:val="24"/>
          <w:szCs w:val="24"/>
        </w:rPr>
      </w:pPr>
      <w:r>
        <w:rPr>
          <w:rFonts w:hint="eastAsia" w:ascii="宋体" w:hAnsi="宋体" w:cs="宋体"/>
          <w:color w:val="auto"/>
          <w:sz w:val="24"/>
          <w:szCs w:val="24"/>
        </w:rPr>
        <w:t>&lt;2&gt;</w:t>
      </w:r>
      <w:r>
        <w:rPr>
          <w:rFonts w:ascii="宋体" w:hAnsi="宋体" w:cs="宋体"/>
          <w:color w:val="auto"/>
          <w:sz w:val="24"/>
          <w:szCs w:val="24"/>
        </w:rPr>
        <w:t xml:space="preserve"> </w:t>
      </w:r>
      <w:r>
        <w:rPr>
          <w:rFonts w:hint="eastAsia" w:ascii="宋体" w:hAnsi="宋体" w:cs="宋体"/>
          <w:color w:val="auto"/>
          <w:sz w:val="24"/>
          <w:szCs w:val="24"/>
        </w:rPr>
        <w:t>拟派该项目的项目经理须具备</w:t>
      </w:r>
      <w:r>
        <w:rPr>
          <w:rFonts w:hint="eastAsia" w:ascii="宋体" w:hAnsi="宋体" w:cs="宋体"/>
          <w:color w:val="auto"/>
          <w:sz w:val="24"/>
          <w:szCs w:val="24"/>
          <w:lang w:eastAsia="zh-CN"/>
        </w:rPr>
        <w:t>建筑</w:t>
      </w:r>
      <w:r>
        <w:rPr>
          <w:rFonts w:hint="eastAsia" w:ascii="宋体" w:hAnsi="宋体" w:cs="宋体"/>
          <w:color w:val="auto"/>
          <w:sz w:val="24"/>
          <w:szCs w:val="24"/>
        </w:rPr>
        <w:t>工程专业取得二级建造师执业资格、注册证书、有效的安全生产考核证书，注册证书的注册单位和磋商人名称必须一致；</w:t>
      </w:r>
    </w:p>
    <w:p w14:paraId="744639CA">
      <w:pPr>
        <w:spacing w:line="360" w:lineRule="auto"/>
        <w:ind w:firstLine="480" w:firstLineChars="200"/>
        <w:rPr>
          <w:rFonts w:hint="eastAsia" w:ascii="宋体" w:hAnsi="宋体" w:cs="宋体"/>
          <w:color w:val="auto"/>
          <w:sz w:val="24"/>
          <w:szCs w:val="24"/>
        </w:rPr>
      </w:pPr>
      <w:r>
        <w:rPr>
          <w:rFonts w:hint="eastAsia" w:ascii="宋体" w:hAnsi="宋体" w:cs="宋体"/>
          <w:sz w:val="24"/>
          <w:szCs w:val="24"/>
        </w:rPr>
        <w:t>&lt;3&gt;</w:t>
      </w:r>
      <w:r>
        <w:rPr>
          <w:rFonts w:hint="eastAsia" w:ascii="宋体" w:hAnsi="宋体" w:cs="宋体"/>
          <w:sz w:val="24"/>
          <w:szCs w:val="24"/>
          <w:lang w:val="zh-CN"/>
        </w:rPr>
        <w:t>企业注册地不在青海省辖区内的企业，应提</w:t>
      </w:r>
      <w:r>
        <w:rPr>
          <w:rFonts w:hint="eastAsia" w:ascii="宋体" w:hAnsi="宋体" w:cs="宋体"/>
          <w:color w:val="auto"/>
          <w:sz w:val="24"/>
          <w:szCs w:val="24"/>
          <w:lang w:val="zh-CN"/>
        </w:rPr>
        <w:t>供青海省省外建设工程企业信息登记册</w:t>
      </w:r>
      <w:r>
        <w:rPr>
          <w:rFonts w:hint="eastAsia" w:ascii="宋体" w:hAnsi="宋体" w:cs="宋体"/>
          <w:color w:val="auto"/>
          <w:sz w:val="24"/>
          <w:szCs w:val="24"/>
        </w:rPr>
        <w:t>；</w:t>
      </w:r>
    </w:p>
    <w:p w14:paraId="37F4B50C">
      <w:pPr>
        <w:spacing w:line="360" w:lineRule="auto"/>
        <w:rPr>
          <w:rFonts w:hint="eastAsia" w:ascii="宋体" w:hAnsi="宋体" w:cs="宋体"/>
          <w:color w:val="auto"/>
          <w:sz w:val="24"/>
          <w:szCs w:val="24"/>
        </w:rPr>
      </w:pPr>
      <w:r>
        <w:rPr>
          <w:rFonts w:hint="eastAsia" w:ascii="宋体" w:hAnsi="宋体" w:cs="宋体"/>
          <w:color w:val="auto"/>
          <w:sz w:val="24"/>
          <w:szCs w:val="24"/>
          <w:lang w:val="en-US" w:eastAsia="zh-CN"/>
        </w:rPr>
        <w:t>5.6</w:t>
      </w:r>
      <w:r>
        <w:rPr>
          <w:rFonts w:hint="eastAsia" w:ascii="宋体" w:hAnsi="宋体" w:cs="宋体"/>
          <w:color w:val="auto"/>
          <w:sz w:val="24"/>
          <w:szCs w:val="24"/>
          <w:lang w:val="zh-CN" w:eastAsia="zh-CN"/>
        </w:rPr>
        <w:t>本项目中小企业预留份额100%，全部面向中小微企业采购。</w:t>
      </w:r>
    </w:p>
    <w:p w14:paraId="581BA949">
      <w:pPr>
        <w:numPr>
          <w:ilvl w:val="0"/>
          <w:numId w:val="0"/>
        </w:numPr>
        <w:autoSpaceDE w:val="0"/>
        <w:autoSpaceDN w:val="0"/>
        <w:spacing w:line="360" w:lineRule="auto"/>
        <w:ind w:leftChars="0"/>
        <w:rPr>
          <w:rFonts w:ascii="宋体" w:hAnsi="宋体" w:cs="宋体"/>
          <w:sz w:val="24"/>
          <w:szCs w:val="24"/>
        </w:rPr>
      </w:pPr>
      <w:r>
        <w:rPr>
          <w:rFonts w:hint="eastAsia" w:ascii="宋体" w:hAnsi="宋体" w:cs="宋体"/>
          <w:sz w:val="24"/>
          <w:szCs w:val="24"/>
          <w:lang w:val="en-US" w:eastAsia="zh-CN"/>
        </w:rPr>
        <w:t>5.7</w:t>
      </w:r>
      <w:r>
        <w:rPr>
          <w:rFonts w:hint="eastAsia" w:ascii="宋体" w:hAnsi="宋体" w:cs="宋体"/>
          <w:sz w:val="24"/>
          <w:szCs w:val="24"/>
        </w:rPr>
        <w:t>商务要求</w:t>
      </w:r>
    </w:p>
    <w:p w14:paraId="22D57FB6">
      <w:pPr>
        <w:numPr>
          <w:ilvl w:val="0"/>
          <w:numId w:val="6"/>
        </w:numPr>
        <w:spacing w:line="360" w:lineRule="auto"/>
        <w:ind w:left="704"/>
        <w:rPr>
          <w:rFonts w:ascii="宋体" w:hAnsi="宋体" w:cs="宋体"/>
          <w:sz w:val="24"/>
          <w:szCs w:val="24"/>
        </w:rPr>
      </w:pPr>
      <w:r>
        <w:rPr>
          <w:rFonts w:hint="eastAsia" w:ascii="宋体" w:hAnsi="宋体" w:cs="宋体"/>
          <w:sz w:val="24"/>
          <w:szCs w:val="24"/>
          <w:lang w:val="zh-CN"/>
        </w:rPr>
        <w:t>磋商人基本开户银行近三个月内出具的资信证明或经第三方机构出具的</w:t>
      </w:r>
      <w:r>
        <w:rPr>
          <w:rFonts w:hint="eastAsia" w:ascii="宋体" w:hAnsi="宋体" w:cs="宋体"/>
          <w:sz w:val="24"/>
          <w:szCs w:val="24"/>
        </w:rPr>
        <w:t>202</w:t>
      </w:r>
      <w:r>
        <w:rPr>
          <w:rFonts w:hint="eastAsia" w:ascii="宋体" w:hAnsi="宋体" w:cs="宋体"/>
          <w:sz w:val="24"/>
          <w:szCs w:val="24"/>
          <w:lang w:val="en-US" w:eastAsia="zh-CN"/>
        </w:rPr>
        <w:t>3</w:t>
      </w:r>
      <w:r>
        <w:rPr>
          <w:rFonts w:hint="eastAsia" w:ascii="宋体" w:hAnsi="宋体" w:cs="宋体"/>
          <w:sz w:val="24"/>
          <w:szCs w:val="24"/>
        </w:rPr>
        <w:t>年度</w:t>
      </w:r>
      <w:r>
        <w:rPr>
          <w:rFonts w:hint="eastAsia" w:ascii="宋体" w:hAnsi="宋体" w:cs="宋体"/>
          <w:sz w:val="24"/>
          <w:szCs w:val="24"/>
          <w:lang w:eastAsia="zh-CN"/>
        </w:rPr>
        <w:t>或</w:t>
      </w:r>
      <w:r>
        <w:rPr>
          <w:rFonts w:hint="eastAsia" w:ascii="宋体" w:hAnsi="宋体" w:cs="宋体"/>
          <w:sz w:val="24"/>
          <w:szCs w:val="24"/>
          <w:lang w:val="en-US" w:eastAsia="zh-CN"/>
        </w:rPr>
        <w:t>2024年度</w:t>
      </w:r>
      <w:r>
        <w:rPr>
          <w:rFonts w:hint="eastAsia" w:ascii="宋体" w:hAnsi="宋体" w:cs="宋体"/>
          <w:sz w:val="24"/>
          <w:szCs w:val="24"/>
          <w:lang w:val="zh-CN"/>
        </w:rPr>
        <w:t>财务状况审计报告（扫描或复印件应全面、完整、清晰），包括资产负债表、现金流量表、利润表和财务（会计）报表附注</w:t>
      </w:r>
      <w:r>
        <w:rPr>
          <w:rFonts w:hint="eastAsia" w:ascii="宋体" w:hAnsi="宋体" w:cs="宋体"/>
          <w:sz w:val="24"/>
          <w:szCs w:val="24"/>
        </w:rPr>
        <w:t>,</w:t>
      </w:r>
      <w:r>
        <w:rPr>
          <w:rFonts w:hint="eastAsia" w:ascii="宋体" w:hAnsi="宋体" w:cs="宋体"/>
          <w:sz w:val="24"/>
          <w:szCs w:val="24"/>
          <w:lang w:val="zh-CN"/>
        </w:rPr>
        <w:t>并提供第三方机构的营业执照、执业证书；</w:t>
      </w:r>
    </w:p>
    <w:p w14:paraId="224679AE">
      <w:pPr>
        <w:numPr>
          <w:ilvl w:val="0"/>
          <w:numId w:val="6"/>
        </w:numPr>
        <w:spacing w:line="360" w:lineRule="auto"/>
        <w:ind w:left="704"/>
        <w:rPr>
          <w:rFonts w:ascii="宋体" w:hAnsi="宋体" w:cs="宋体"/>
          <w:sz w:val="24"/>
          <w:szCs w:val="24"/>
        </w:rPr>
      </w:pPr>
      <w:r>
        <w:rPr>
          <w:rFonts w:hint="eastAsia" w:ascii="宋体" w:hAnsi="宋体" w:cs="宋体"/>
          <w:sz w:val="24"/>
          <w:szCs w:val="24"/>
          <w:lang w:val="zh-CN"/>
        </w:rPr>
        <w:t>税收、社保状况：近半年内任意一个月的依法缴纳税收和社会保障资金记录的证明材料；依法免税或不需要缴纳社会保障资金的磋商人须提供相应文件证明其依法免税或不需要缴纳社会保障资金</w:t>
      </w:r>
      <w:r>
        <w:rPr>
          <w:rFonts w:hint="eastAsia" w:ascii="宋体" w:hAnsi="宋体" w:cs="宋体"/>
          <w:sz w:val="24"/>
          <w:szCs w:val="24"/>
        </w:rPr>
        <w:t>；</w:t>
      </w:r>
    </w:p>
    <w:p w14:paraId="1C8CE1AD">
      <w:pPr>
        <w:numPr>
          <w:ilvl w:val="0"/>
          <w:numId w:val="6"/>
        </w:numPr>
        <w:spacing w:line="360" w:lineRule="auto"/>
        <w:ind w:left="704"/>
        <w:rPr>
          <w:rFonts w:ascii="宋体" w:hAnsi="宋体" w:cs="宋体"/>
          <w:sz w:val="24"/>
          <w:szCs w:val="24"/>
        </w:rPr>
      </w:pPr>
      <w:r>
        <w:rPr>
          <w:rFonts w:hint="eastAsia" w:ascii="宋体" w:hAnsi="宋体" w:cs="宋体"/>
          <w:sz w:val="24"/>
          <w:szCs w:val="24"/>
        </w:rPr>
        <w:t>信誉状况：磋商人须提供近三年来在经营活动中无重大违法记录的书</w:t>
      </w:r>
      <w:r>
        <w:rPr>
          <w:rFonts w:hint="eastAsia" w:ascii="宋体" w:hAnsi="宋体" w:cs="宋体"/>
          <w:sz w:val="24"/>
          <w:szCs w:val="24"/>
          <w:lang w:val="zh-CN"/>
        </w:rPr>
        <w:t>面声明；</w:t>
      </w:r>
    </w:p>
    <w:p w14:paraId="211BD06B">
      <w:pPr>
        <w:numPr>
          <w:ilvl w:val="1"/>
          <w:numId w:val="4"/>
        </w:numPr>
        <w:spacing w:line="360" w:lineRule="auto"/>
        <w:rPr>
          <w:rFonts w:ascii="宋体" w:hAnsi="宋体" w:cs="宋体"/>
          <w:b/>
          <w:sz w:val="24"/>
          <w:szCs w:val="24"/>
        </w:rPr>
      </w:pPr>
      <w:r>
        <w:rPr>
          <w:rFonts w:hint="eastAsia" w:ascii="宋体" w:hAnsi="宋体" w:cs="宋体"/>
          <w:b/>
          <w:sz w:val="24"/>
          <w:szCs w:val="24"/>
        </w:rPr>
        <w:t>竞争性磋商费用</w:t>
      </w:r>
    </w:p>
    <w:p w14:paraId="5F12965D">
      <w:pPr>
        <w:autoSpaceDE w:val="0"/>
        <w:autoSpaceDN w:val="0"/>
        <w:spacing w:line="360" w:lineRule="auto"/>
        <w:ind w:firstLine="480" w:firstLineChars="200"/>
        <w:contextualSpacing/>
        <w:rPr>
          <w:rFonts w:ascii="宋体" w:hAnsi="宋体" w:cs="宋体"/>
          <w:szCs w:val="24"/>
        </w:rPr>
      </w:pPr>
      <w:r>
        <w:rPr>
          <w:rFonts w:hint="eastAsia" w:ascii="宋体" w:hAnsi="宋体" w:cs="宋体"/>
          <w:sz w:val="24"/>
          <w:szCs w:val="24"/>
        </w:rPr>
        <w:t>无论竞争性磋商的结果如何，磋商人自行承担所有与参加竞争性磋商有关的全部费用。</w:t>
      </w:r>
    </w:p>
    <w:bookmarkEnd w:id="21"/>
    <w:p w14:paraId="106E55BA">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22" w:name="_Toc488691480"/>
      <w:bookmarkStart w:id="23" w:name="_Toc106211563"/>
      <w:r>
        <w:rPr>
          <w:rFonts w:hint="eastAsia" w:ascii="宋体" w:hAnsi="宋体" w:cs="宋体"/>
          <w:kern w:val="2"/>
          <w:sz w:val="28"/>
        </w:rPr>
        <w:t>磋商文件</w:t>
      </w:r>
      <w:bookmarkEnd w:id="22"/>
      <w:bookmarkEnd w:id="23"/>
    </w:p>
    <w:p w14:paraId="355E55BF">
      <w:pPr>
        <w:numPr>
          <w:ilvl w:val="1"/>
          <w:numId w:val="4"/>
        </w:numPr>
        <w:spacing w:line="360" w:lineRule="auto"/>
        <w:rPr>
          <w:rFonts w:ascii="宋体" w:hAnsi="宋体" w:cs="宋体"/>
          <w:sz w:val="24"/>
          <w:szCs w:val="24"/>
        </w:rPr>
      </w:pPr>
      <w:bookmarkStart w:id="24" w:name="_Toc416965467"/>
      <w:bookmarkStart w:id="25" w:name="_Toc416965566"/>
      <w:bookmarkStart w:id="26" w:name="_Toc420929907"/>
      <w:bookmarkStart w:id="27" w:name="_Toc417554213"/>
      <w:bookmarkStart w:id="28" w:name="_Toc421873473"/>
      <w:r>
        <w:rPr>
          <w:rFonts w:hint="eastAsia" w:ascii="宋体" w:hAnsi="宋体" w:cs="宋体"/>
          <w:sz w:val="24"/>
          <w:szCs w:val="24"/>
        </w:rPr>
        <w:t>磋商文件是采购单位用以阐明所需提供的服务、磋商采购的程序和评定成交磋商人的标准、合同主要条款等内容的文件。</w:t>
      </w:r>
      <w:bookmarkEnd w:id="24"/>
      <w:bookmarkEnd w:id="25"/>
      <w:bookmarkEnd w:id="26"/>
      <w:bookmarkEnd w:id="27"/>
      <w:bookmarkEnd w:id="28"/>
    </w:p>
    <w:p w14:paraId="59E552FE">
      <w:pPr>
        <w:numPr>
          <w:ilvl w:val="1"/>
          <w:numId w:val="4"/>
        </w:numPr>
        <w:spacing w:line="360" w:lineRule="auto"/>
        <w:rPr>
          <w:rFonts w:ascii="宋体" w:hAnsi="宋体" w:cs="宋体"/>
          <w:sz w:val="24"/>
          <w:szCs w:val="24"/>
        </w:rPr>
      </w:pPr>
      <w:r>
        <w:rPr>
          <w:rFonts w:hint="eastAsia" w:ascii="宋体" w:hAnsi="宋体" w:cs="宋体"/>
          <w:sz w:val="24"/>
          <w:szCs w:val="24"/>
        </w:rPr>
        <w:t>磋商文件包括本文件及所有发出的修改澄清通知，修改澄清与本文件不一致的，以最后发出的为准。</w:t>
      </w:r>
    </w:p>
    <w:p w14:paraId="40C0629B">
      <w:pPr>
        <w:numPr>
          <w:ilvl w:val="1"/>
          <w:numId w:val="4"/>
        </w:numPr>
        <w:spacing w:line="360" w:lineRule="auto"/>
        <w:rPr>
          <w:rFonts w:ascii="宋体" w:hAnsi="宋体" w:cs="宋体"/>
          <w:sz w:val="24"/>
          <w:szCs w:val="24"/>
        </w:rPr>
      </w:pPr>
      <w:r>
        <w:rPr>
          <w:rFonts w:hint="eastAsia" w:ascii="宋体" w:hAnsi="宋体" w:cs="宋体"/>
          <w:sz w:val="24"/>
          <w:szCs w:val="24"/>
        </w:rPr>
        <w:t>磋商人应认真审阅磋商文件所有的内容，磋商人的磋商响应文件必须实质性地响应磋商文件要求。</w:t>
      </w:r>
    </w:p>
    <w:p w14:paraId="45C5D488">
      <w:pPr>
        <w:numPr>
          <w:ilvl w:val="1"/>
          <w:numId w:val="4"/>
        </w:numPr>
        <w:spacing w:line="360" w:lineRule="auto"/>
        <w:rPr>
          <w:rFonts w:ascii="宋体" w:hAnsi="宋体" w:cs="宋体"/>
          <w:sz w:val="24"/>
          <w:szCs w:val="24"/>
        </w:rPr>
      </w:pPr>
      <w:r>
        <w:rPr>
          <w:rFonts w:hint="eastAsia" w:ascii="宋体" w:hAnsi="宋体" w:cs="宋体"/>
          <w:sz w:val="24"/>
          <w:szCs w:val="24"/>
        </w:rPr>
        <w:t>磋商人对磋商文件有任何异议的均应在递交磋商响应文件截止时间3日前向采购代理机构提出，在规定时间内未提出异议的视为完全认同本磋商文件的要求。</w:t>
      </w:r>
    </w:p>
    <w:p w14:paraId="14795479">
      <w:pPr>
        <w:numPr>
          <w:ilvl w:val="1"/>
          <w:numId w:val="4"/>
        </w:numPr>
        <w:spacing w:line="360" w:lineRule="auto"/>
        <w:rPr>
          <w:rFonts w:ascii="宋体" w:hAnsi="宋体" w:cs="宋体"/>
          <w:sz w:val="24"/>
          <w:szCs w:val="24"/>
        </w:rPr>
      </w:pPr>
      <w:r>
        <w:rPr>
          <w:rFonts w:hint="eastAsia" w:ascii="宋体" w:hAnsi="宋体" w:cs="宋体"/>
          <w:sz w:val="24"/>
          <w:szCs w:val="24"/>
        </w:rPr>
        <w:t>磋商文件的组成：</w:t>
      </w:r>
    </w:p>
    <w:p w14:paraId="4EB6FF94">
      <w:pPr>
        <w:numPr>
          <w:ilvl w:val="2"/>
          <w:numId w:val="4"/>
        </w:numPr>
        <w:spacing w:line="360" w:lineRule="auto"/>
        <w:rPr>
          <w:rFonts w:ascii="宋体" w:hAnsi="宋体" w:cs="宋体"/>
          <w:sz w:val="24"/>
          <w:szCs w:val="24"/>
        </w:rPr>
      </w:pPr>
      <w:r>
        <w:rPr>
          <w:rFonts w:hint="eastAsia" w:ascii="宋体" w:hAnsi="宋体" w:cs="宋体"/>
          <w:sz w:val="24"/>
          <w:szCs w:val="24"/>
        </w:rPr>
        <w:t>竞争性磋商邀请；</w:t>
      </w:r>
    </w:p>
    <w:p w14:paraId="664253BB">
      <w:pPr>
        <w:numPr>
          <w:ilvl w:val="2"/>
          <w:numId w:val="4"/>
        </w:numPr>
        <w:spacing w:line="360" w:lineRule="auto"/>
        <w:rPr>
          <w:rFonts w:ascii="宋体" w:hAnsi="宋体" w:cs="宋体"/>
          <w:sz w:val="24"/>
          <w:szCs w:val="24"/>
        </w:rPr>
      </w:pPr>
      <w:r>
        <w:rPr>
          <w:rFonts w:hint="eastAsia" w:ascii="宋体" w:hAnsi="宋体" w:cs="宋体"/>
          <w:sz w:val="24"/>
          <w:szCs w:val="24"/>
        </w:rPr>
        <w:t>磋商人须知前附表；</w:t>
      </w:r>
    </w:p>
    <w:p w14:paraId="583D7754">
      <w:pPr>
        <w:numPr>
          <w:ilvl w:val="2"/>
          <w:numId w:val="4"/>
        </w:numPr>
        <w:spacing w:line="360" w:lineRule="auto"/>
        <w:rPr>
          <w:rFonts w:ascii="宋体" w:hAnsi="宋体" w:cs="宋体"/>
          <w:sz w:val="24"/>
          <w:szCs w:val="24"/>
        </w:rPr>
      </w:pPr>
      <w:r>
        <w:rPr>
          <w:rFonts w:hint="eastAsia" w:ascii="宋体" w:hAnsi="宋体" w:cs="宋体"/>
          <w:sz w:val="24"/>
          <w:szCs w:val="24"/>
        </w:rPr>
        <w:t>磋商人须知；</w:t>
      </w:r>
    </w:p>
    <w:p w14:paraId="0F1153DC">
      <w:pPr>
        <w:numPr>
          <w:ilvl w:val="2"/>
          <w:numId w:val="4"/>
        </w:numPr>
        <w:spacing w:line="360" w:lineRule="auto"/>
        <w:rPr>
          <w:rFonts w:ascii="宋体" w:hAnsi="宋体" w:cs="宋体"/>
          <w:sz w:val="24"/>
          <w:szCs w:val="24"/>
        </w:rPr>
      </w:pPr>
      <w:r>
        <w:rPr>
          <w:rFonts w:hint="eastAsia" w:ascii="宋体" w:hAnsi="宋体" w:cs="宋体"/>
          <w:sz w:val="24"/>
          <w:szCs w:val="24"/>
        </w:rPr>
        <w:t>竞争性磋商评审及成交办法；</w:t>
      </w:r>
    </w:p>
    <w:p w14:paraId="0C4E403E">
      <w:pPr>
        <w:numPr>
          <w:ilvl w:val="2"/>
          <w:numId w:val="4"/>
        </w:numPr>
        <w:spacing w:line="360" w:lineRule="auto"/>
        <w:rPr>
          <w:rFonts w:ascii="宋体" w:hAnsi="宋体" w:cs="宋体"/>
          <w:sz w:val="24"/>
          <w:szCs w:val="24"/>
        </w:rPr>
      </w:pPr>
      <w:r>
        <w:rPr>
          <w:rFonts w:hint="eastAsia" w:ascii="宋体" w:hAnsi="宋体" w:cs="宋体"/>
          <w:sz w:val="24"/>
          <w:szCs w:val="24"/>
        </w:rPr>
        <w:t>合同书范本；</w:t>
      </w:r>
    </w:p>
    <w:p w14:paraId="3861575B">
      <w:pPr>
        <w:numPr>
          <w:ilvl w:val="2"/>
          <w:numId w:val="4"/>
        </w:numPr>
        <w:spacing w:line="360" w:lineRule="auto"/>
        <w:rPr>
          <w:rFonts w:ascii="宋体" w:hAnsi="宋体" w:cs="宋体"/>
          <w:sz w:val="24"/>
          <w:szCs w:val="24"/>
        </w:rPr>
      </w:pPr>
      <w:r>
        <w:rPr>
          <w:rFonts w:hint="eastAsia" w:ascii="宋体" w:hAnsi="宋体" w:cs="宋体"/>
          <w:sz w:val="24"/>
          <w:szCs w:val="24"/>
        </w:rPr>
        <w:t>磋商响应文件格式；</w:t>
      </w:r>
    </w:p>
    <w:p w14:paraId="6E93C9A9">
      <w:pPr>
        <w:numPr>
          <w:ilvl w:val="2"/>
          <w:numId w:val="4"/>
        </w:numPr>
        <w:spacing w:line="360" w:lineRule="auto"/>
        <w:rPr>
          <w:rFonts w:ascii="宋体" w:hAnsi="宋体" w:cs="宋体"/>
          <w:sz w:val="24"/>
          <w:szCs w:val="24"/>
        </w:rPr>
      </w:pPr>
      <w:r>
        <w:rPr>
          <w:rFonts w:hint="eastAsia" w:ascii="宋体" w:hAnsi="宋体" w:cs="宋体"/>
          <w:sz w:val="24"/>
          <w:szCs w:val="24"/>
        </w:rPr>
        <w:t>采购项目要求；</w:t>
      </w:r>
    </w:p>
    <w:p w14:paraId="17F1CD2C">
      <w:pPr>
        <w:numPr>
          <w:ilvl w:val="2"/>
          <w:numId w:val="4"/>
        </w:numPr>
        <w:spacing w:line="360" w:lineRule="auto"/>
        <w:rPr>
          <w:rFonts w:ascii="宋体" w:hAnsi="宋体" w:cs="宋体"/>
          <w:sz w:val="24"/>
          <w:szCs w:val="24"/>
        </w:rPr>
      </w:pPr>
      <w:r>
        <w:rPr>
          <w:rFonts w:hint="eastAsia" w:ascii="宋体" w:hAnsi="宋体" w:cs="宋体"/>
          <w:sz w:val="24"/>
          <w:szCs w:val="24"/>
        </w:rPr>
        <w:t>工程量清单；</w:t>
      </w:r>
    </w:p>
    <w:p w14:paraId="0CEE26BF">
      <w:pPr>
        <w:numPr>
          <w:ilvl w:val="2"/>
          <w:numId w:val="4"/>
        </w:numPr>
        <w:spacing w:line="360" w:lineRule="auto"/>
        <w:rPr>
          <w:rFonts w:ascii="宋体" w:hAnsi="宋体" w:cs="宋体"/>
          <w:sz w:val="24"/>
          <w:szCs w:val="24"/>
        </w:rPr>
      </w:pPr>
      <w:r>
        <w:rPr>
          <w:rFonts w:hint="eastAsia" w:ascii="宋体" w:hAnsi="宋体" w:cs="宋体"/>
          <w:sz w:val="24"/>
          <w:szCs w:val="24"/>
        </w:rPr>
        <w:t>采购过程中发生的澄清、变更和补充文件。</w:t>
      </w:r>
    </w:p>
    <w:p w14:paraId="4FBFAE4D">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29" w:name="_Toc106211564"/>
      <w:bookmarkStart w:id="30" w:name="_Toc488691481"/>
      <w:r>
        <w:rPr>
          <w:rFonts w:hint="eastAsia" w:ascii="宋体" w:hAnsi="宋体" w:cs="宋体"/>
          <w:kern w:val="2"/>
          <w:sz w:val="28"/>
        </w:rPr>
        <w:t>磋商响应文件</w:t>
      </w:r>
      <w:bookmarkEnd w:id="29"/>
      <w:bookmarkEnd w:id="30"/>
    </w:p>
    <w:p w14:paraId="2C0980D1">
      <w:pPr>
        <w:autoSpaceDE w:val="0"/>
        <w:autoSpaceDN w:val="0"/>
        <w:spacing w:line="360" w:lineRule="auto"/>
        <w:ind w:firstLine="480" w:firstLineChars="200"/>
        <w:contextualSpacing/>
        <w:rPr>
          <w:rFonts w:ascii="宋体" w:hAnsi="宋体" w:cs="宋体"/>
          <w:sz w:val="24"/>
          <w:szCs w:val="24"/>
        </w:rPr>
      </w:pPr>
      <w:r>
        <w:rPr>
          <w:rFonts w:hint="eastAsia" w:ascii="宋体" w:hAnsi="宋体" w:cs="宋体"/>
          <w:sz w:val="24"/>
          <w:szCs w:val="24"/>
        </w:rPr>
        <w:t>磋商响应文件主要内容须包含以下几个部分：</w:t>
      </w:r>
    </w:p>
    <w:p w14:paraId="3BBB049F">
      <w:pPr>
        <w:numPr>
          <w:ilvl w:val="1"/>
          <w:numId w:val="4"/>
        </w:numPr>
        <w:spacing w:line="360" w:lineRule="auto"/>
        <w:rPr>
          <w:rFonts w:ascii="宋体" w:hAnsi="宋体" w:cs="宋体"/>
          <w:sz w:val="24"/>
          <w:szCs w:val="24"/>
        </w:rPr>
      </w:pPr>
      <w:r>
        <w:rPr>
          <w:rFonts w:hint="eastAsia" w:ascii="宋体" w:hAnsi="宋体" w:cs="宋体"/>
          <w:sz w:val="24"/>
          <w:szCs w:val="24"/>
        </w:rPr>
        <w:t>磋商响应文件构成（格式详见磋商文件第五章内容）：</w:t>
      </w:r>
    </w:p>
    <w:p w14:paraId="17CE9F5C">
      <w:pPr>
        <w:numPr>
          <w:ilvl w:val="2"/>
          <w:numId w:val="4"/>
        </w:numPr>
        <w:spacing w:line="360" w:lineRule="auto"/>
        <w:rPr>
          <w:rFonts w:ascii="宋体" w:hAnsi="宋体" w:cs="宋体"/>
          <w:sz w:val="24"/>
          <w:szCs w:val="24"/>
        </w:rPr>
      </w:pPr>
      <w:r>
        <w:rPr>
          <w:rFonts w:hint="eastAsia" w:ascii="宋体" w:hAnsi="宋体" w:cs="宋体"/>
          <w:sz w:val="24"/>
          <w:szCs w:val="24"/>
        </w:rPr>
        <w:t>磋商函及磋商首次报价表；</w:t>
      </w:r>
    </w:p>
    <w:p w14:paraId="03515CF9">
      <w:pPr>
        <w:numPr>
          <w:ilvl w:val="0"/>
          <w:numId w:val="7"/>
        </w:numPr>
        <w:spacing w:line="360" w:lineRule="auto"/>
        <w:rPr>
          <w:rFonts w:ascii="宋体" w:hAnsi="宋体" w:cs="宋体"/>
          <w:sz w:val="24"/>
          <w:szCs w:val="24"/>
        </w:rPr>
      </w:pPr>
      <w:r>
        <w:rPr>
          <w:rFonts w:hint="eastAsia" w:ascii="宋体" w:hAnsi="宋体" w:cs="宋体"/>
          <w:sz w:val="24"/>
          <w:szCs w:val="24"/>
        </w:rPr>
        <w:t>磋商函；</w:t>
      </w:r>
    </w:p>
    <w:p w14:paraId="0AE68C50">
      <w:pPr>
        <w:numPr>
          <w:ilvl w:val="0"/>
          <w:numId w:val="7"/>
        </w:numPr>
        <w:spacing w:line="360" w:lineRule="auto"/>
        <w:rPr>
          <w:rFonts w:ascii="宋体" w:hAnsi="宋体" w:cs="宋体"/>
          <w:sz w:val="24"/>
          <w:szCs w:val="24"/>
        </w:rPr>
      </w:pPr>
      <w:r>
        <w:rPr>
          <w:rFonts w:hint="eastAsia" w:ascii="宋体" w:hAnsi="宋体" w:cs="宋体"/>
          <w:sz w:val="24"/>
          <w:szCs w:val="24"/>
        </w:rPr>
        <w:t>磋商首次报价表；</w:t>
      </w:r>
    </w:p>
    <w:p w14:paraId="0BA195E8">
      <w:pPr>
        <w:numPr>
          <w:ilvl w:val="2"/>
          <w:numId w:val="4"/>
        </w:numPr>
        <w:spacing w:line="360" w:lineRule="auto"/>
        <w:rPr>
          <w:rFonts w:ascii="宋体" w:hAnsi="宋体" w:cs="宋体"/>
          <w:sz w:val="24"/>
          <w:szCs w:val="24"/>
        </w:rPr>
      </w:pPr>
      <w:r>
        <w:rPr>
          <w:rFonts w:hint="eastAsia" w:ascii="宋体" w:hAnsi="宋体" w:cs="宋体"/>
          <w:sz w:val="24"/>
          <w:szCs w:val="24"/>
        </w:rPr>
        <w:t>法定代表人身份证明书；</w:t>
      </w:r>
    </w:p>
    <w:p w14:paraId="5C3B1239">
      <w:pPr>
        <w:numPr>
          <w:ilvl w:val="2"/>
          <w:numId w:val="4"/>
        </w:numPr>
        <w:spacing w:line="360" w:lineRule="auto"/>
        <w:rPr>
          <w:rFonts w:ascii="宋体" w:hAnsi="宋体" w:cs="宋体"/>
          <w:sz w:val="24"/>
          <w:szCs w:val="24"/>
        </w:rPr>
      </w:pPr>
      <w:r>
        <w:rPr>
          <w:rFonts w:hint="eastAsia" w:ascii="宋体" w:hAnsi="宋体" w:cs="宋体"/>
          <w:sz w:val="24"/>
          <w:szCs w:val="24"/>
        </w:rPr>
        <w:t>法定代表人授权委托书；</w:t>
      </w:r>
    </w:p>
    <w:p w14:paraId="193DAB4D">
      <w:pPr>
        <w:numPr>
          <w:ilvl w:val="2"/>
          <w:numId w:val="4"/>
        </w:numPr>
        <w:spacing w:line="360" w:lineRule="auto"/>
        <w:rPr>
          <w:rFonts w:ascii="宋体" w:hAnsi="宋体" w:cs="宋体"/>
          <w:sz w:val="24"/>
          <w:szCs w:val="24"/>
        </w:rPr>
      </w:pPr>
      <w:r>
        <w:rPr>
          <w:rFonts w:hint="eastAsia" w:ascii="宋体" w:hAnsi="宋体" w:cs="宋体"/>
          <w:sz w:val="24"/>
          <w:szCs w:val="24"/>
        </w:rPr>
        <w:t>磋商人诚信承诺书；</w:t>
      </w:r>
    </w:p>
    <w:p w14:paraId="37700583">
      <w:pPr>
        <w:numPr>
          <w:ilvl w:val="2"/>
          <w:numId w:val="4"/>
        </w:numPr>
        <w:spacing w:line="360" w:lineRule="auto"/>
        <w:rPr>
          <w:rFonts w:ascii="宋体" w:hAnsi="宋体" w:cs="宋体"/>
          <w:sz w:val="24"/>
          <w:szCs w:val="24"/>
        </w:rPr>
      </w:pPr>
      <w:r>
        <w:rPr>
          <w:rFonts w:hint="eastAsia" w:ascii="宋体" w:hAnsi="宋体" w:cs="宋体"/>
          <w:sz w:val="24"/>
          <w:szCs w:val="24"/>
        </w:rPr>
        <w:t>已标价工程量清单；</w:t>
      </w:r>
    </w:p>
    <w:p w14:paraId="7B3EE82C">
      <w:pPr>
        <w:numPr>
          <w:ilvl w:val="2"/>
          <w:numId w:val="4"/>
        </w:numPr>
        <w:spacing w:line="360" w:lineRule="auto"/>
        <w:rPr>
          <w:rFonts w:ascii="宋体" w:hAnsi="宋体" w:cs="宋体"/>
          <w:sz w:val="24"/>
          <w:szCs w:val="24"/>
        </w:rPr>
      </w:pPr>
      <w:r>
        <w:rPr>
          <w:rFonts w:hint="eastAsia" w:ascii="宋体" w:hAnsi="宋体" w:cs="宋体"/>
          <w:sz w:val="24"/>
          <w:szCs w:val="24"/>
        </w:rPr>
        <w:t>施工组织设计；</w:t>
      </w:r>
    </w:p>
    <w:p w14:paraId="3345207D">
      <w:pPr>
        <w:numPr>
          <w:ilvl w:val="0"/>
          <w:numId w:val="8"/>
        </w:numPr>
        <w:spacing w:line="360" w:lineRule="auto"/>
        <w:rPr>
          <w:rFonts w:ascii="宋体" w:hAnsi="宋体" w:cs="宋体"/>
          <w:sz w:val="24"/>
          <w:szCs w:val="24"/>
        </w:rPr>
      </w:pPr>
      <w:r>
        <w:rPr>
          <w:rFonts w:hint="eastAsia" w:ascii="宋体" w:hAnsi="宋体" w:cs="宋体"/>
          <w:sz w:val="24"/>
          <w:szCs w:val="24"/>
        </w:rPr>
        <w:t>拟投入本项目的主要施工设备表；</w:t>
      </w:r>
    </w:p>
    <w:p w14:paraId="2DB12781">
      <w:pPr>
        <w:numPr>
          <w:ilvl w:val="0"/>
          <w:numId w:val="8"/>
        </w:numPr>
        <w:spacing w:line="360" w:lineRule="auto"/>
        <w:rPr>
          <w:rFonts w:ascii="宋体" w:hAnsi="宋体" w:cs="宋体"/>
          <w:sz w:val="24"/>
          <w:szCs w:val="24"/>
        </w:rPr>
      </w:pPr>
      <w:r>
        <w:rPr>
          <w:rFonts w:hint="eastAsia" w:ascii="宋体" w:hAnsi="宋体" w:cs="宋体"/>
          <w:sz w:val="24"/>
          <w:szCs w:val="24"/>
        </w:rPr>
        <w:t>劳动力计划表；</w:t>
      </w:r>
    </w:p>
    <w:p w14:paraId="24674049">
      <w:pPr>
        <w:numPr>
          <w:ilvl w:val="0"/>
          <w:numId w:val="8"/>
        </w:numPr>
        <w:spacing w:line="360" w:lineRule="auto"/>
        <w:rPr>
          <w:rFonts w:ascii="宋体" w:hAnsi="宋体" w:cs="宋体"/>
          <w:sz w:val="24"/>
          <w:szCs w:val="24"/>
        </w:rPr>
      </w:pPr>
      <w:r>
        <w:rPr>
          <w:rFonts w:hint="eastAsia" w:ascii="宋体" w:hAnsi="宋体" w:cs="宋体"/>
          <w:sz w:val="24"/>
          <w:szCs w:val="24"/>
        </w:rPr>
        <w:t>进度计划；</w:t>
      </w:r>
    </w:p>
    <w:p w14:paraId="25EED72C">
      <w:pPr>
        <w:numPr>
          <w:ilvl w:val="0"/>
          <w:numId w:val="8"/>
        </w:numPr>
        <w:spacing w:line="360" w:lineRule="auto"/>
        <w:rPr>
          <w:rFonts w:ascii="宋体" w:hAnsi="宋体" w:cs="宋体"/>
          <w:sz w:val="24"/>
          <w:szCs w:val="24"/>
        </w:rPr>
      </w:pPr>
      <w:r>
        <w:rPr>
          <w:rFonts w:hint="eastAsia" w:ascii="宋体" w:hAnsi="宋体" w:cs="宋体"/>
          <w:sz w:val="24"/>
          <w:szCs w:val="24"/>
        </w:rPr>
        <w:t>施工总平面图；</w:t>
      </w:r>
    </w:p>
    <w:p w14:paraId="1096EF6A">
      <w:pPr>
        <w:numPr>
          <w:ilvl w:val="2"/>
          <w:numId w:val="4"/>
        </w:numPr>
        <w:spacing w:line="360" w:lineRule="auto"/>
        <w:rPr>
          <w:rFonts w:ascii="宋体" w:hAnsi="宋体" w:cs="宋体"/>
          <w:sz w:val="24"/>
          <w:szCs w:val="24"/>
        </w:rPr>
      </w:pPr>
      <w:r>
        <w:rPr>
          <w:rFonts w:hint="eastAsia" w:ascii="宋体" w:hAnsi="宋体" w:cs="宋体"/>
          <w:sz w:val="24"/>
          <w:szCs w:val="24"/>
        </w:rPr>
        <w:t>项目管理机构；</w:t>
      </w:r>
    </w:p>
    <w:p w14:paraId="6F5EFC5C">
      <w:pPr>
        <w:numPr>
          <w:ilvl w:val="0"/>
          <w:numId w:val="9"/>
        </w:numPr>
        <w:spacing w:line="360" w:lineRule="auto"/>
        <w:rPr>
          <w:rFonts w:ascii="宋体" w:hAnsi="宋体" w:cs="宋体"/>
          <w:sz w:val="24"/>
          <w:szCs w:val="24"/>
        </w:rPr>
      </w:pPr>
      <w:r>
        <w:rPr>
          <w:rFonts w:hint="eastAsia" w:ascii="宋体" w:hAnsi="宋体" w:cs="宋体"/>
          <w:sz w:val="24"/>
          <w:szCs w:val="24"/>
        </w:rPr>
        <w:t>项目管理机构组成表；</w:t>
      </w:r>
    </w:p>
    <w:p w14:paraId="5482F3B5">
      <w:pPr>
        <w:numPr>
          <w:ilvl w:val="0"/>
          <w:numId w:val="9"/>
        </w:numPr>
        <w:spacing w:line="360" w:lineRule="auto"/>
        <w:rPr>
          <w:rFonts w:ascii="宋体" w:hAnsi="宋体" w:cs="宋体"/>
          <w:sz w:val="24"/>
          <w:szCs w:val="24"/>
        </w:rPr>
      </w:pPr>
      <w:r>
        <w:rPr>
          <w:rFonts w:hint="eastAsia" w:ascii="宋体" w:hAnsi="宋体" w:cs="宋体"/>
          <w:sz w:val="24"/>
          <w:szCs w:val="24"/>
        </w:rPr>
        <w:t>项目经理简历表；</w:t>
      </w:r>
    </w:p>
    <w:p w14:paraId="027212E5">
      <w:pPr>
        <w:numPr>
          <w:ilvl w:val="2"/>
          <w:numId w:val="4"/>
        </w:numPr>
        <w:spacing w:line="360" w:lineRule="auto"/>
        <w:rPr>
          <w:rFonts w:ascii="宋体" w:hAnsi="宋体" w:cs="宋体"/>
          <w:sz w:val="24"/>
          <w:szCs w:val="24"/>
        </w:rPr>
      </w:pPr>
      <w:r>
        <w:rPr>
          <w:rFonts w:hint="eastAsia" w:ascii="宋体" w:hAnsi="宋体" w:cs="宋体"/>
          <w:sz w:val="24"/>
          <w:szCs w:val="24"/>
        </w:rPr>
        <w:t>资格审查资料；</w:t>
      </w:r>
    </w:p>
    <w:p w14:paraId="305B943A">
      <w:pPr>
        <w:numPr>
          <w:ilvl w:val="0"/>
          <w:numId w:val="10"/>
        </w:numPr>
        <w:spacing w:line="360" w:lineRule="auto"/>
        <w:rPr>
          <w:rFonts w:ascii="宋体" w:hAnsi="宋体" w:cs="宋体"/>
          <w:sz w:val="24"/>
          <w:szCs w:val="24"/>
        </w:rPr>
      </w:pPr>
      <w:r>
        <w:rPr>
          <w:rFonts w:hint="eastAsia" w:ascii="宋体" w:hAnsi="宋体" w:cs="宋体"/>
          <w:sz w:val="24"/>
          <w:szCs w:val="24"/>
        </w:rPr>
        <w:t>磋商人基本情况表；</w:t>
      </w:r>
    </w:p>
    <w:p w14:paraId="5CA6154B">
      <w:pPr>
        <w:numPr>
          <w:ilvl w:val="0"/>
          <w:numId w:val="10"/>
        </w:numPr>
        <w:spacing w:line="360" w:lineRule="auto"/>
        <w:rPr>
          <w:rFonts w:ascii="宋体" w:hAnsi="宋体" w:cs="宋体"/>
          <w:sz w:val="24"/>
          <w:szCs w:val="24"/>
        </w:rPr>
      </w:pPr>
      <w:r>
        <w:rPr>
          <w:rFonts w:hint="eastAsia" w:ascii="宋体" w:hAnsi="宋体" w:cs="宋体"/>
          <w:sz w:val="24"/>
          <w:szCs w:val="24"/>
        </w:rPr>
        <w:t>财务状况报告及依法缴纳税收和社会保障资金的相关材料；</w:t>
      </w:r>
    </w:p>
    <w:p w14:paraId="1185D813">
      <w:pPr>
        <w:numPr>
          <w:ilvl w:val="0"/>
          <w:numId w:val="10"/>
        </w:numPr>
        <w:spacing w:line="360" w:lineRule="auto"/>
        <w:rPr>
          <w:rFonts w:ascii="宋体" w:hAnsi="宋体" w:cs="宋体"/>
          <w:sz w:val="24"/>
          <w:szCs w:val="24"/>
        </w:rPr>
      </w:pPr>
      <w:r>
        <w:rPr>
          <w:rFonts w:hint="eastAsia" w:ascii="宋体" w:hAnsi="宋体" w:cs="宋体"/>
          <w:sz w:val="24"/>
          <w:szCs w:val="24"/>
        </w:rPr>
        <w:t>其他资格审查资料；</w:t>
      </w:r>
    </w:p>
    <w:p w14:paraId="27BB45EE">
      <w:pPr>
        <w:numPr>
          <w:ilvl w:val="2"/>
          <w:numId w:val="4"/>
        </w:numPr>
        <w:spacing w:line="360" w:lineRule="auto"/>
        <w:rPr>
          <w:rFonts w:ascii="宋体" w:hAnsi="宋体" w:cs="宋体"/>
          <w:sz w:val="24"/>
          <w:szCs w:val="24"/>
        </w:rPr>
      </w:pPr>
      <w:r>
        <w:rPr>
          <w:rFonts w:hint="eastAsia" w:ascii="宋体" w:hAnsi="宋体" w:cs="宋体"/>
          <w:sz w:val="24"/>
          <w:szCs w:val="24"/>
        </w:rPr>
        <w:t>近年完成的类似业绩情况表</w:t>
      </w:r>
    </w:p>
    <w:p w14:paraId="529DF41D">
      <w:pPr>
        <w:numPr>
          <w:ilvl w:val="0"/>
          <w:numId w:val="11"/>
        </w:numPr>
        <w:spacing w:line="360" w:lineRule="auto"/>
        <w:rPr>
          <w:rFonts w:ascii="宋体" w:hAnsi="宋体" w:cs="宋体"/>
          <w:sz w:val="24"/>
          <w:szCs w:val="24"/>
        </w:rPr>
      </w:pPr>
      <w:r>
        <w:rPr>
          <w:rFonts w:hint="eastAsia" w:ascii="宋体" w:hAnsi="宋体" w:cs="宋体"/>
          <w:sz w:val="24"/>
          <w:szCs w:val="24"/>
        </w:rPr>
        <w:t>正在施工的和新承接的业绩情况表</w:t>
      </w:r>
    </w:p>
    <w:p w14:paraId="0E7AF1CC">
      <w:pPr>
        <w:numPr>
          <w:ilvl w:val="2"/>
          <w:numId w:val="4"/>
        </w:numPr>
        <w:spacing w:line="480" w:lineRule="auto"/>
        <w:rPr>
          <w:rFonts w:ascii="宋体" w:hAnsi="宋体" w:cs="宋体"/>
          <w:sz w:val="24"/>
          <w:szCs w:val="24"/>
        </w:rPr>
      </w:pPr>
      <w:r>
        <w:rPr>
          <w:rFonts w:hint="eastAsia" w:ascii="宋体" w:hAnsi="宋体" w:cs="宋体"/>
          <w:sz w:val="24"/>
          <w:szCs w:val="24"/>
        </w:rPr>
        <w:t>中小企业声明函；</w:t>
      </w:r>
    </w:p>
    <w:p w14:paraId="53F92A83">
      <w:pPr>
        <w:numPr>
          <w:ilvl w:val="2"/>
          <w:numId w:val="4"/>
        </w:numPr>
        <w:spacing w:after="0" w:line="480" w:lineRule="auto"/>
        <w:rPr>
          <w:rFonts w:ascii="宋体" w:hAnsi="宋体" w:cs="宋体"/>
          <w:sz w:val="24"/>
          <w:szCs w:val="24"/>
        </w:rPr>
      </w:pPr>
      <w:r>
        <w:rPr>
          <w:rFonts w:hint="eastAsia" w:ascii="宋体" w:hAnsi="宋体" w:cs="宋体"/>
          <w:sz w:val="24"/>
          <w:szCs w:val="24"/>
        </w:rPr>
        <w:t>残疾人福利性单位声明函；</w:t>
      </w:r>
    </w:p>
    <w:p w14:paraId="43C0C99E">
      <w:pPr>
        <w:numPr>
          <w:ilvl w:val="2"/>
          <w:numId w:val="4"/>
        </w:numPr>
        <w:spacing w:after="0" w:line="480" w:lineRule="auto"/>
        <w:rPr>
          <w:rFonts w:ascii="宋体" w:hAnsi="宋体" w:cs="宋体"/>
          <w:sz w:val="24"/>
          <w:szCs w:val="24"/>
        </w:rPr>
      </w:pPr>
      <w:r>
        <w:rPr>
          <w:rFonts w:hint="eastAsia" w:ascii="宋体" w:hAnsi="宋体" w:cs="宋体"/>
          <w:sz w:val="24"/>
          <w:szCs w:val="24"/>
        </w:rPr>
        <w:t>监狱企业证明资料。</w:t>
      </w:r>
    </w:p>
    <w:p w14:paraId="2CD75F47">
      <w:pPr>
        <w:numPr>
          <w:ilvl w:val="1"/>
          <w:numId w:val="4"/>
        </w:numPr>
        <w:spacing w:line="360" w:lineRule="auto"/>
        <w:rPr>
          <w:rFonts w:ascii="宋体" w:hAnsi="宋体" w:cs="宋体"/>
          <w:sz w:val="24"/>
          <w:szCs w:val="24"/>
        </w:rPr>
      </w:pPr>
      <w:bookmarkStart w:id="31" w:name="_Toc487104873"/>
      <w:r>
        <w:rPr>
          <w:rFonts w:hint="eastAsia" w:ascii="宋体" w:hAnsi="宋体" w:cs="宋体"/>
          <w:sz w:val="24"/>
          <w:szCs w:val="24"/>
        </w:rPr>
        <w:t>磋商响应文件的编制要求</w:t>
      </w:r>
      <w:bookmarkEnd w:id="31"/>
      <w:r>
        <w:rPr>
          <w:rFonts w:hint="eastAsia" w:ascii="宋体" w:hAnsi="宋体" w:cs="宋体"/>
          <w:sz w:val="24"/>
          <w:szCs w:val="24"/>
        </w:rPr>
        <w:t>：</w:t>
      </w:r>
    </w:p>
    <w:p w14:paraId="792A1FEB">
      <w:pPr>
        <w:spacing w:line="360" w:lineRule="auto"/>
        <w:ind w:left="284" w:firstLine="240" w:firstLineChars="100"/>
        <w:rPr>
          <w:rFonts w:ascii="宋体" w:hAnsi="宋体" w:cs="宋体"/>
          <w:sz w:val="24"/>
          <w:szCs w:val="24"/>
        </w:rPr>
      </w:pPr>
      <w:r>
        <w:rPr>
          <w:rFonts w:hint="eastAsia" w:ascii="宋体" w:hAnsi="宋体" w:cs="宋体"/>
          <w:sz w:val="24"/>
          <w:szCs w:val="24"/>
        </w:rPr>
        <w:t>1</w:t>
      </w:r>
      <w:r>
        <w:rPr>
          <w:rFonts w:ascii="宋体" w:hAnsi="宋体" w:cs="宋体"/>
          <w:sz w:val="24"/>
          <w:szCs w:val="24"/>
        </w:rPr>
        <w:t>3.1</w:t>
      </w:r>
      <w:r>
        <w:rPr>
          <w:rFonts w:hint="eastAsia" w:ascii="宋体" w:hAnsi="宋体" w:cs="宋体"/>
          <w:sz w:val="24"/>
          <w:szCs w:val="24"/>
        </w:rPr>
        <w:t>磋商磋商人应按照磋商文件所提供的磋商响应文件格式，分别填写磋商文件第五章的内容。</w:t>
      </w:r>
    </w:p>
    <w:p w14:paraId="62C5C60E">
      <w:pPr>
        <w:spacing w:line="360" w:lineRule="auto"/>
        <w:ind w:left="284" w:firstLine="240" w:firstLineChars="100"/>
      </w:pPr>
      <w:r>
        <w:rPr>
          <w:rFonts w:ascii="宋体" w:hAnsi="宋体" w:cs="宋体"/>
          <w:sz w:val="24"/>
          <w:szCs w:val="24"/>
        </w:rPr>
        <w:t>13.2</w:t>
      </w:r>
      <w:r>
        <w:rPr>
          <w:rFonts w:hint="eastAsia" w:ascii="宋体" w:hAnsi="宋体" w:cs="宋体"/>
          <w:sz w:val="24"/>
          <w:szCs w:val="24"/>
        </w:rPr>
        <w:t>磋商响应文件中不得行间插字、涂改或增删，如有修改错漏处，须由磋商磋商人法人或其委托代理人签字或盖个人印鉴。</w:t>
      </w:r>
    </w:p>
    <w:p w14:paraId="078D7415">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32" w:name="_Toc446427797"/>
      <w:bookmarkStart w:id="33" w:name="_Toc488691482"/>
      <w:bookmarkStart w:id="34" w:name="_Toc446445053"/>
      <w:bookmarkStart w:id="35" w:name="_Toc459377863"/>
      <w:bookmarkStart w:id="36" w:name="_Toc420929909"/>
      <w:bookmarkStart w:id="37" w:name="_Toc416965469"/>
      <w:bookmarkStart w:id="38" w:name="_Toc106211565"/>
      <w:r>
        <w:rPr>
          <w:rFonts w:hint="eastAsia" w:ascii="宋体" w:hAnsi="宋体" w:cs="宋体"/>
          <w:kern w:val="2"/>
          <w:sz w:val="28"/>
        </w:rPr>
        <w:t>报价要求</w:t>
      </w:r>
      <w:bookmarkEnd w:id="32"/>
      <w:bookmarkEnd w:id="33"/>
      <w:bookmarkEnd w:id="34"/>
      <w:bookmarkEnd w:id="35"/>
      <w:bookmarkEnd w:id="36"/>
      <w:bookmarkEnd w:id="37"/>
      <w:bookmarkEnd w:id="38"/>
      <w:bookmarkStart w:id="39" w:name="_Toc434859460"/>
      <w:bookmarkStart w:id="40" w:name="_Toc420929910"/>
      <w:bookmarkStart w:id="41" w:name="_Toc416965470"/>
    </w:p>
    <w:p w14:paraId="1E2EAB2F">
      <w:pPr>
        <w:numPr>
          <w:ilvl w:val="1"/>
          <w:numId w:val="4"/>
        </w:numPr>
        <w:spacing w:line="360" w:lineRule="auto"/>
        <w:rPr>
          <w:rFonts w:ascii="宋体" w:hAnsi="宋体" w:cs="宋体"/>
          <w:sz w:val="24"/>
          <w:szCs w:val="24"/>
        </w:rPr>
      </w:pPr>
      <w:r>
        <w:rPr>
          <w:rFonts w:hint="eastAsia" w:ascii="宋体" w:hAnsi="宋体" w:cs="宋体"/>
          <w:sz w:val="24"/>
          <w:szCs w:val="24"/>
        </w:rPr>
        <w:t>所有报价一律以人民币报价，不接受任何非人民币币种的报价；</w:t>
      </w:r>
    </w:p>
    <w:p w14:paraId="6ABAA1BC">
      <w:pPr>
        <w:numPr>
          <w:ilvl w:val="1"/>
          <w:numId w:val="4"/>
        </w:numPr>
        <w:spacing w:line="360" w:lineRule="auto"/>
        <w:rPr>
          <w:rFonts w:ascii="宋体" w:hAnsi="宋体" w:cs="宋体"/>
          <w:sz w:val="24"/>
          <w:szCs w:val="24"/>
        </w:rPr>
      </w:pPr>
      <w:r>
        <w:rPr>
          <w:rFonts w:hint="eastAsia" w:ascii="宋体" w:hAnsi="宋体" w:cs="宋体"/>
          <w:sz w:val="24"/>
          <w:szCs w:val="24"/>
        </w:rPr>
        <w:t>磋商人应根据所提供的工程项目清单编制单价、合价和总价；</w:t>
      </w:r>
    </w:p>
    <w:p w14:paraId="75028574">
      <w:pPr>
        <w:numPr>
          <w:ilvl w:val="1"/>
          <w:numId w:val="4"/>
        </w:numPr>
        <w:spacing w:line="360" w:lineRule="auto"/>
        <w:rPr>
          <w:rFonts w:ascii="宋体" w:hAnsi="宋体" w:cs="宋体"/>
          <w:sz w:val="24"/>
          <w:szCs w:val="24"/>
        </w:rPr>
      </w:pPr>
      <w:r>
        <w:rPr>
          <w:rFonts w:hint="eastAsia" w:ascii="宋体" w:hAnsi="宋体" w:cs="宋体"/>
          <w:sz w:val="24"/>
          <w:szCs w:val="24"/>
        </w:rPr>
        <w:t>磋商报价应包括为完成本工程服务内容可能发生的各项费用，</w:t>
      </w:r>
      <w:bookmarkEnd w:id="39"/>
      <w:r>
        <w:rPr>
          <w:rFonts w:hint="eastAsia" w:ascii="宋体" w:hAnsi="宋体" w:cs="宋体"/>
          <w:sz w:val="24"/>
          <w:szCs w:val="24"/>
        </w:rPr>
        <w:t>其应包括施工设备、劳务、管理、材料、安装、维护、税金及人工费、材料费、机械费、措施项目费、招标代理费等政策性文件规定的各项应有费用；</w:t>
      </w:r>
    </w:p>
    <w:p w14:paraId="68BBAC0E">
      <w:pPr>
        <w:numPr>
          <w:ilvl w:val="1"/>
          <w:numId w:val="4"/>
        </w:numPr>
        <w:spacing w:line="360" w:lineRule="auto"/>
        <w:rPr>
          <w:rFonts w:ascii="宋体" w:hAnsi="宋体" w:cs="宋体"/>
          <w:sz w:val="24"/>
          <w:szCs w:val="24"/>
        </w:rPr>
      </w:pPr>
      <w:r>
        <w:rPr>
          <w:rFonts w:hint="eastAsia" w:ascii="宋体" w:hAnsi="宋体" w:cs="宋体"/>
          <w:sz w:val="24"/>
          <w:szCs w:val="24"/>
        </w:rPr>
        <w:t>其他</w:t>
      </w:r>
    </w:p>
    <w:p w14:paraId="75048D6E">
      <w:pPr>
        <w:numPr>
          <w:ilvl w:val="2"/>
          <w:numId w:val="4"/>
        </w:numPr>
        <w:spacing w:line="360" w:lineRule="auto"/>
        <w:rPr>
          <w:rFonts w:ascii="宋体" w:hAnsi="宋体" w:cs="宋体"/>
          <w:sz w:val="24"/>
          <w:szCs w:val="24"/>
        </w:rPr>
      </w:pPr>
      <w:r>
        <w:rPr>
          <w:rFonts w:hint="eastAsia" w:ascii="宋体" w:hAnsi="宋体" w:cs="宋体"/>
          <w:sz w:val="24"/>
          <w:szCs w:val="24"/>
        </w:rPr>
        <w:t>本工程为固定</w:t>
      </w:r>
      <w:r>
        <w:rPr>
          <w:rFonts w:hint="eastAsia" w:ascii="宋体" w:hAnsi="宋体" w:cs="宋体"/>
          <w:sz w:val="24"/>
          <w:szCs w:val="24"/>
          <w:lang w:eastAsia="zh-CN"/>
        </w:rPr>
        <w:t>单</w:t>
      </w:r>
      <w:r>
        <w:rPr>
          <w:rFonts w:hint="eastAsia" w:ascii="宋体" w:hAnsi="宋体" w:cs="宋体"/>
          <w:sz w:val="24"/>
          <w:szCs w:val="24"/>
        </w:rPr>
        <w:t>价合同，报价时须充分考虑人工及材料的涨价因素及履行本合同有关的其它风险；</w:t>
      </w:r>
    </w:p>
    <w:p w14:paraId="2333D04E">
      <w:pPr>
        <w:numPr>
          <w:ilvl w:val="2"/>
          <w:numId w:val="4"/>
        </w:numPr>
        <w:spacing w:line="360" w:lineRule="auto"/>
        <w:rPr>
          <w:rFonts w:ascii="宋体" w:hAnsi="宋体" w:cs="宋体"/>
          <w:sz w:val="24"/>
          <w:szCs w:val="24"/>
        </w:rPr>
      </w:pPr>
      <w:r>
        <w:rPr>
          <w:rFonts w:hint="eastAsia" w:ascii="宋体" w:hAnsi="宋体" w:cs="宋体"/>
          <w:sz w:val="24"/>
          <w:szCs w:val="24"/>
        </w:rPr>
        <w:t>施工水、电费由施工单位自行解决，磋商人在报价中综合考虑，工程结算时单价不得调整；</w:t>
      </w:r>
    </w:p>
    <w:p w14:paraId="00CB61CC">
      <w:pPr>
        <w:numPr>
          <w:ilvl w:val="2"/>
          <w:numId w:val="4"/>
        </w:numPr>
        <w:spacing w:line="360" w:lineRule="auto"/>
        <w:rPr>
          <w:rFonts w:ascii="宋体" w:hAnsi="宋体" w:cs="宋体"/>
          <w:sz w:val="24"/>
          <w:szCs w:val="24"/>
        </w:rPr>
      </w:pPr>
      <w:r>
        <w:rPr>
          <w:rFonts w:hint="eastAsia" w:ascii="宋体" w:hAnsi="宋体" w:cs="宋体"/>
          <w:sz w:val="24"/>
          <w:szCs w:val="24"/>
        </w:rPr>
        <w:t>所有材料及施工检测费应含在磋商报价中。</w:t>
      </w:r>
    </w:p>
    <w:p w14:paraId="68CF4232">
      <w:pPr>
        <w:numPr>
          <w:ilvl w:val="1"/>
          <w:numId w:val="4"/>
        </w:numPr>
        <w:spacing w:line="360" w:lineRule="auto"/>
        <w:rPr>
          <w:rFonts w:ascii="宋体" w:hAnsi="宋体" w:cs="宋体"/>
          <w:sz w:val="24"/>
          <w:szCs w:val="24"/>
        </w:rPr>
      </w:pPr>
      <w:r>
        <w:rPr>
          <w:rFonts w:hint="eastAsia" w:ascii="宋体" w:hAnsi="宋体" w:cs="宋体"/>
          <w:sz w:val="24"/>
          <w:szCs w:val="24"/>
        </w:rPr>
        <w:t>磋商响应文件的报价大写金额和小写金额不一致时，以大写金额为准。</w:t>
      </w:r>
    </w:p>
    <w:p w14:paraId="57783CD9">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42" w:name="_Toc488691483"/>
      <w:bookmarkStart w:id="43" w:name="_Toc459377864"/>
      <w:bookmarkStart w:id="44" w:name="_Toc106211566"/>
      <w:bookmarkStart w:id="45" w:name="_Toc446427798"/>
      <w:bookmarkStart w:id="46" w:name="_Toc446445054"/>
      <w:r>
        <w:rPr>
          <w:rFonts w:hint="eastAsia" w:ascii="宋体" w:hAnsi="宋体" w:cs="宋体"/>
          <w:kern w:val="2"/>
          <w:sz w:val="28"/>
        </w:rPr>
        <w:t>磋商响应文件递交</w:t>
      </w:r>
      <w:bookmarkEnd w:id="40"/>
      <w:bookmarkEnd w:id="41"/>
      <w:bookmarkEnd w:id="42"/>
      <w:bookmarkEnd w:id="43"/>
      <w:bookmarkEnd w:id="44"/>
      <w:bookmarkEnd w:id="45"/>
      <w:bookmarkEnd w:id="46"/>
    </w:p>
    <w:p w14:paraId="5578EBAB">
      <w:pPr>
        <w:spacing w:line="480" w:lineRule="auto"/>
        <w:ind w:firstLine="480" w:firstLineChars="200"/>
        <w:rPr>
          <w:rFonts w:ascii="宋体" w:hAnsi="宋体" w:cs="宋体"/>
          <w:sz w:val="24"/>
          <w:szCs w:val="24"/>
        </w:rPr>
      </w:pPr>
      <w:r>
        <w:rPr>
          <w:rFonts w:hint="eastAsia" w:ascii="宋体" w:hAnsi="宋体" w:cs="宋体"/>
          <w:sz w:val="24"/>
          <w:szCs w:val="24"/>
        </w:rPr>
        <w:t>本次招标采用线上提交磋商响应文件的方式进行采购，磋商响应文件必须在磋商响应文件递交截止时间前上传平台。</w:t>
      </w:r>
    </w:p>
    <w:p w14:paraId="6C9507F5">
      <w:pPr>
        <w:pStyle w:val="3"/>
        <w:widowControl w:val="0"/>
        <w:numPr>
          <w:ilvl w:val="0"/>
          <w:numId w:val="3"/>
        </w:numPr>
        <w:adjustRightInd/>
        <w:snapToGrid/>
        <w:spacing w:before="0" w:after="0" w:line="360" w:lineRule="auto"/>
        <w:ind w:left="0" w:firstLine="0"/>
        <w:rPr>
          <w:rFonts w:ascii="宋体" w:hAnsi="宋体" w:cs="宋体"/>
          <w:b w:val="0"/>
        </w:rPr>
      </w:pPr>
      <w:bookmarkStart w:id="47" w:name="_Toc106211567"/>
      <w:bookmarkStart w:id="48" w:name="_Toc488691485"/>
      <w:bookmarkStart w:id="49" w:name="_Toc487104878"/>
      <w:bookmarkStart w:id="50" w:name="_Toc446445058"/>
      <w:bookmarkStart w:id="51" w:name="_Toc416965474"/>
      <w:bookmarkStart w:id="52" w:name="_Toc459377868"/>
      <w:bookmarkStart w:id="53" w:name="_Toc420929914"/>
      <w:bookmarkStart w:id="54" w:name="_Toc446427801"/>
      <w:r>
        <w:rPr>
          <w:rFonts w:hint="eastAsia" w:ascii="宋体" w:hAnsi="宋体" w:cs="宋体"/>
          <w:kern w:val="2"/>
          <w:sz w:val="28"/>
        </w:rPr>
        <w:t>磋商过程</w:t>
      </w:r>
      <w:bookmarkEnd w:id="47"/>
      <w:bookmarkEnd w:id="48"/>
      <w:bookmarkEnd w:id="49"/>
    </w:p>
    <w:p w14:paraId="107FF9C9">
      <w:pPr>
        <w:numPr>
          <w:ilvl w:val="0"/>
          <w:numId w:val="12"/>
        </w:numPr>
        <w:autoSpaceDE w:val="0"/>
        <w:autoSpaceDN w:val="0"/>
        <w:spacing w:line="360" w:lineRule="auto"/>
        <w:contextualSpacing/>
        <w:rPr>
          <w:rFonts w:ascii="宋体" w:hAnsi="宋体" w:cs="宋体"/>
          <w:sz w:val="24"/>
          <w:szCs w:val="24"/>
        </w:rPr>
      </w:pPr>
      <w:r>
        <w:rPr>
          <w:rFonts w:hint="eastAsia" w:ascii="宋体" w:hAnsi="宋体" w:cs="宋体"/>
          <w:sz w:val="24"/>
          <w:szCs w:val="24"/>
        </w:rPr>
        <w:t>采购代理机构按本磋商文件中确定的时间和地点组织本项目的磋商活动。磋商人应由其委托代理人参加。</w:t>
      </w:r>
    </w:p>
    <w:p w14:paraId="5733516B">
      <w:pPr>
        <w:numPr>
          <w:ilvl w:val="0"/>
          <w:numId w:val="12"/>
        </w:numPr>
        <w:autoSpaceDE w:val="0"/>
        <w:autoSpaceDN w:val="0"/>
        <w:spacing w:line="360" w:lineRule="auto"/>
        <w:contextualSpacing/>
        <w:rPr>
          <w:rFonts w:ascii="宋体" w:hAnsi="宋体" w:cs="宋体"/>
          <w:sz w:val="24"/>
          <w:szCs w:val="24"/>
        </w:rPr>
      </w:pPr>
      <w:r>
        <w:rPr>
          <w:rFonts w:hint="eastAsia" w:ascii="宋体" w:hAnsi="宋体" w:cs="宋体"/>
          <w:sz w:val="24"/>
          <w:szCs w:val="24"/>
        </w:rPr>
        <w:t>磋商时，对不同文字文本响应文件的解释发生异议的，以中文文本为准。</w:t>
      </w:r>
    </w:p>
    <w:p w14:paraId="4F3093D8">
      <w:pPr>
        <w:numPr>
          <w:ilvl w:val="0"/>
          <w:numId w:val="12"/>
        </w:numPr>
        <w:autoSpaceDE w:val="0"/>
        <w:autoSpaceDN w:val="0"/>
        <w:spacing w:line="360" w:lineRule="auto"/>
        <w:contextualSpacing/>
        <w:rPr>
          <w:rFonts w:ascii="宋体" w:hAnsi="宋体" w:cs="宋体"/>
          <w:sz w:val="24"/>
          <w:szCs w:val="24"/>
        </w:rPr>
      </w:pPr>
      <w:r>
        <w:rPr>
          <w:rFonts w:hint="eastAsia" w:ascii="宋体" w:hAnsi="宋体" w:cs="宋体"/>
          <w:sz w:val="24"/>
          <w:szCs w:val="24"/>
        </w:rPr>
        <w:t>磋商工作由采购代理机构组织，采购人、采购监管、纪检监察等有关方面代表可根据采购项目的具体情况列席。</w:t>
      </w:r>
    </w:p>
    <w:p w14:paraId="03EFA57C">
      <w:pPr>
        <w:numPr>
          <w:ilvl w:val="0"/>
          <w:numId w:val="12"/>
        </w:numPr>
        <w:autoSpaceDE w:val="0"/>
        <w:autoSpaceDN w:val="0"/>
        <w:spacing w:line="360" w:lineRule="auto"/>
        <w:contextualSpacing/>
        <w:rPr>
          <w:rFonts w:ascii="宋体" w:hAnsi="宋体" w:cs="宋体"/>
          <w:sz w:val="24"/>
          <w:szCs w:val="24"/>
        </w:rPr>
      </w:pPr>
      <w:r>
        <w:rPr>
          <w:rFonts w:hint="eastAsia" w:ascii="宋体" w:hAnsi="宋体" w:cs="宋体"/>
          <w:sz w:val="24"/>
          <w:szCs w:val="24"/>
        </w:rPr>
        <w:t>磋商过程有专人记录，并存档备查。</w:t>
      </w:r>
    </w:p>
    <w:p w14:paraId="00C04C36">
      <w:pPr>
        <w:pStyle w:val="3"/>
        <w:widowControl w:val="0"/>
        <w:numPr>
          <w:ilvl w:val="0"/>
          <w:numId w:val="3"/>
        </w:numPr>
        <w:adjustRightInd/>
        <w:snapToGrid/>
        <w:spacing w:before="0" w:after="0" w:line="360" w:lineRule="auto"/>
        <w:ind w:left="0" w:firstLine="0"/>
        <w:rPr>
          <w:rFonts w:ascii="宋体" w:hAnsi="宋体" w:cs="宋体"/>
          <w:b w:val="0"/>
        </w:rPr>
      </w:pPr>
      <w:bookmarkStart w:id="55" w:name="_Toc106211568"/>
      <w:bookmarkStart w:id="56" w:name="_Toc487104879"/>
      <w:bookmarkStart w:id="57" w:name="_Toc488691486"/>
      <w:r>
        <w:rPr>
          <w:rFonts w:hint="eastAsia" w:ascii="宋体" w:hAnsi="宋体" w:cs="宋体"/>
          <w:kern w:val="2"/>
          <w:sz w:val="28"/>
        </w:rPr>
        <w:t>评审程序及方法</w:t>
      </w:r>
      <w:bookmarkEnd w:id="55"/>
      <w:bookmarkEnd w:id="56"/>
      <w:bookmarkEnd w:id="57"/>
    </w:p>
    <w:p w14:paraId="120BA61B">
      <w:pPr>
        <w:pStyle w:val="5"/>
        <w:numPr>
          <w:ilvl w:val="0"/>
          <w:numId w:val="13"/>
        </w:numPr>
        <w:spacing w:before="0" w:after="0" w:line="360" w:lineRule="auto"/>
        <w:rPr>
          <w:rFonts w:ascii="宋体" w:hAnsi="宋体" w:cs="宋体"/>
          <w:b w:val="0"/>
        </w:rPr>
      </w:pPr>
      <w:bookmarkStart w:id="58" w:name="_Toc487104880"/>
      <w:r>
        <w:rPr>
          <w:rFonts w:hint="eastAsia" w:ascii="宋体" w:hAnsi="宋体" w:cs="宋体"/>
          <w:b w:val="0"/>
        </w:rPr>
        <w:t>评标委员会</w:t>
      </w:r>
      <w:bookmarkEnd w:id="58"/>
    </w:p>
    <w:p w14:paraId="7F82599B">
      <w:pPr>
        <w:pStyle w:val="22"/>
        <w:numPr>
          <w:ilvl w:val="0"/>
          <w:numId w:val="14"/>
        </w:numPr>
        <w:spacing w:line="360" w:lineRule="auto"/>
        <w:rPr>
          <w:rFonts w:hAnsi="宋体" w:cs="宋体"/>
          <w:szCs w:val="24"/>
        </w:rPr>
      </w:pPr>
      <w:r>
        <w:rPr>
          <w:rFonts w:hint="eastAsia" w:hAnsi="宋体" w:cs="宋体"/>
          <w:szCs w:val="24"/>
        </w:rPr>
        <w:t>采购代理机构将根据采购项目的特点依法组建磋商小组，其成员由具有一定专业水平的技术、经济等方面的专家和采购人代表等三人以上单数组成。其中技术、经济等方面的专家不少于成员总数的三分之二。</w:t>
      </w:r>
    </w:p>
    <w:p w14:paraId="460C3BF1">
      <w:pPr>
        <w:pStyle w:val="22"/>
        <w:numPr>
          <w:ilvl w:val="0"/>
          <w:numId w:val="14"/>
        </w:numPr>
        <w:spacing w:line="360" w:lineRule="auto"/>
        <w:rPr>
          <w:rFonts w:hAnsi="宋体" w:cs="宋体"/>
          <w:szCs w:val="24"/>
        </w:rPr>
      </w:pPr>
      <w:r>
        <w:rPr>
          <w:rFonts w:hint="eastAsia" w:hAnsi="宋体" w:cs="宋体"/>
          <w:szCs w:val="24"/>
        </w:rPr>
        <w:t>磋商由采购代理机构负责组织，具体磋商事务由依法组建的磋商小组负责，并独立履行下列职责：</w:t>
      </w:r>
    </w:p>
    <w:p w14:paraId="55DDA831">
      <w:pPr>
        <w:pStyle w:val="22"/>
        <w:numPr>
          <w:ilvl w:val="0"/>
          <w:numId w:val="15"/>
        </w:numPr>
        <w:spacing w:line="360" w:lineRule="auto"/>
        <w:rPr>
          <w:rFonts w:hAnsi="宋体" w:cs="宋体"/>
          <w:szCs w:val="24"/>
        </w:rPr>
      </w:pPr>
      <w:r>
        <w:rPr>
          <w:rFonts w:hint="eastAsia" w:hAnsi="宋体" w:cs="宋体"/>
          <w:szCs w:val="24"/>
        </w:rPr>
        <w:t>审查磋商响应文件是否符合磋商文件要求，并作出评价；</w:t>
      </w:r>
    </w:p>
    <w:p w14:paraId="3C01739B">
      <w:pPr>
        <w:pStyle w:val="22"/>
        <w:numPr>
          <w:ilvl w:val="0"/>
          <w:numId w:val="15"/>
        </w:numPr>
        <w:spacing w:line="360" w:lineRule="auto"/>
        <w:rPr>
          <w:rFonts w:hAnsi="宋体" w:cs="宋体"/>
          <w:szCs w:val="24"/>
        </w:rPr>
      </w:pPr>
      <w:r>
        <w:rPr>
          <w:rFonts w:hint="eastAsia" w:hAnsi="宋体" w:cs="宋体"/>
          <w:szCs w:val="24"/>
        </w:rPr>
        <w:t>要求磋商人对磋商文件有关事项作出解释或澄清；</w:t>
      </w:r>
    </w:p>
    <w:p w14:paraId="38BD8D1A">
      <w:pPr>
        <w:pStyle w:val="22"/>
        <w:numPr>
          <w:ilvl w:val="0"/>
          <w:numId w:val="15"/>
        </w:numPr>
        <w:spacing w:line="360" w:lineRule="auto"/>
        <w:rPr>
          <w:rFonts w:hAnsi="宋体" w:cs="宋体"/>
          <w:szCs w:val="24"/>
        </w:rPr>
      </w:pPr>
      <w:r>
        <w:rPr>
          <w:rFonts w:hint="eastAsia" w:hAnsi="宋体" w:cs="宋体"/>
          <w:szCs w:val="24"/>
        </w:rPr>
        <w:t>推荐预成交候选磋商人；</w:t>
      </w:r>
    </w:p>
    <w:p w14:paraId="6603B183">
      <w:pPr>
        <w:pStyle w:val="22"/>
        <w:numPr>
          <w:ilvl w:val="0"/>
          <w:numId w:val="15"/>
        </w:numPr>
        <w:spacing w:line="360" w:lineRule="auto"/>
        <w:rPr>
          <w:rFonts w:hAnsi="宋体" w:cs="宋体"/>
          <w:szCs w:val="24"/>
        </w:rPr>
      </w:pPr>
      <w:r>
        <w:rPr>
          <w:rFonts w:hint="eastAsia" w:hAnsi="宋体" w:cs="宋体"/>
          <w:szCs w:val="24"/>
        </w:rPr>
        <w:t>对非法干预评标工作的人员和机构进行举报或投诉。</w:t>
      </w:r>
    </w:p>
    <w:p w14:paraId="7C35E1DF">
      <w:pPr>
        <w:pStyle w:val="22"/>
        <w:numPr>
          <w:ilvl w:val="0"/>
          <w:numId w:val="14"/>
        </w:numPr>
        <w:spacing w:line="360" w:lineRule="auto"/>
        <w:rPr>
          <w:rFonts w:hAnsi="宋体" w:cs="宋体"/>
          <w:szCs w:val="24"/>
        </w:rPr>
      </w:pPr>
      <w:r>
        <w:rPr>
          <w:rFonts w:hint="eastAsia" w:hAnsi="宋体" w:cs="宋体"/>
          <w:szCs w:val="24"/>
        </w:rPr>
        <w:t>磋商小组应遵守并履行下列义务：</w:t>
      </w:r>
    </w:p>
    <w:p w14:paraId="25158A17">
      <w:pPr>
        <w:pStyle w:val="22"/>
        <w:numPr>
          <w:ilvl w:val="0"/>
          <w:numId w:val="16"/>
        </w:numPr>
        <w:spacing w:line="360" w:lineRule="auto"/>
        <w:rPr>
          <w:rFonts w:hAnsi="宋体" w:cs="宋体"/>
          <w:szCs w:val="24"/>
        </w:rPr>
      </w:pPr>
      <w:r>
        <w:rPr>
          <w:rFonts w:hint="eastAsia" w:hAnsi="宋体" w:cs="宋体"/>
          <w:szCs w:val="24"/>
        </w:rPr>
        <w:t>遵纪守法，客观、公正、廉洁地履行职责；</w:t>
      </w:r>
    </w:p>
    <w:p w14:paraId="429FA211">
      <w:pPr>
        <w:pStyle w:val="22"/>
        <w:numPr>
          <w:ilvl w:val="0"/>
          <w:numId w:val="16"/>
        </w:numPr>
        <w:spacing w:line="360" w:lineRule="auto"/>
        <w:rPr>
          <w:rFonts w:hAnsi="宋体" w:cs="宋体"/>
          <w:szCs w:val="24"/>
        </w:rPr>
      </w:pPr>
      <w:r>
        <w:rPr>
          <w:rFonts w:hint="eastAsia" w:hAnsi="宋体" w:cs="宋体"/>
          <w:szCs w:val="24"/>
        </w:rPr>
        <w:t>按照磋商文件规定的评审方法和评审标准进行评审，对评审意见承担评标委员会成员责任；</w:t>
      </w:r>
    </w:p>
    <w:p w14:paraId="443BC703">
      <w:pPr>
        <w:pStyle w:val="22"/>
        <w:numPr>
          <w:ilvl w:val="0"/>
          <w:numId w:val="16"/>
        </w:numPr>
        <w:spacing w:line="360" w:lineRule="auto"/>
        <w:rPr>
          <w:rFonts w:hAnsi="宋体" w:cs="宋体"/>
          <w:szCs w:val="24"/>
        </w:rPr>
      </w:pPr>
      <w:r>
        <w:rPr>
          <w:rFonts w:hint="eastAsia" w:hAnsi="宋体" w:cs="宋体"/>
          <w:szCs w:val="24"/>
        </w:rPr>
        <w:t>对评审文件、评审情况和评审中获悉的商业秘密保密；</w:t>
      </w:r>
    </w:p>
    <w:p w14:paraId="744B550D">
      <w:pPr>
        <w:pStyle w:val="22"/>
        <w:numPr>
          <w:ilvl w:val="0"/>
          <w:numId w:val="16"/>
        </w:numPr>
        <w:spacing w:line="360" w:lineRule="auto"/>
        <w:rPr>
          <w:rFonts w:hAnsi="宋体" w:cs="宋体"/>
          <w:szCs w:val="24"/>
        </w:rPr>
      </w:pPr>
      <w:r>
        <w:rPr>
          <w:rFonts w:hint="eastAsia" w:hAnsi="宋体" w:cs="宋体"/>
          <w:szCs w:val="24"/>
        </w:rPr>
        <w:t>参与评审报告的起草；</w:t>
      </w:r>
    </w:p>
    <w:p w14:paraId="568E580C">
      <w:pPr>
        <w:pStyle w:val="22"/>
        <w:numPr>
          <w:ilvl w:val="0"/>
          <w:numId w:val="16"/>
        </w:numPr>
        <w:spacing w:line="360" w:lineRule="auto"/>
        <w:rPr>
          <w:rFonts w:hAnsi="宋体" w:cs="宋体"/>
          <w:szCs w:val="24"/>
        </w:rPr>
      </w:pPr>
      <w:r>
        <w:rPr>
          <w:rFonts w:hint="eastAsia" w:hAnsi="宋体" w:cs="宋体"/>
          <w:szCs w:val="24"/>
        </w:rPr>
        <w:t>解答磋商人及有关方面的质疑；</w:t>
      </w:r>
    </w:p>
    <w:p w14:paraId="21983991">
      <w:pPr>
        <w:pStyle w:val="22"/>
        <w:numPr>
          <w:ilvl w:val="0"/>
          <w:numId w:val="16"/>
        </w:numPr>
        <w:spacing w:line="360" w:lineRule="auto"/>
        <w:rPr>
          <w:rFonts w:hAnsi="宋体" w:cs="宋体"/>
          <w:szCs w:val="24"/>
        </w:rPr>
      </w:pPr>
      <w:r>
        <w:rPr>
          <w:rFonts w:hint="eastAsia" w:hAnsi="宋体" w:cs="宋体"/>
          <w:szCs w:val="24"/>
        </w:rPr>
        <w:t>配合进行质疑投诉处理工作。</w:t>
      </w:r>
    </w:p>
    <w:p w14:paraId="5FB2A029">
      <w:pPr>
        <w:pStyle w:val="22"/>
        <w:numPr>
          <w:ilvl w:val="0"/>
          <w:numId w:val="14"/>
        </w:numPr>
        <w:spacing w:line="360" w:lineRule="auto"/>
        <w:rPr>
          <w:rFonts w:hAnsi="宋体" w:cs="宋体"/>
          <w:szCs w:val="24"/>
        </w:rPr>
      </w:pPr>
      <w:r>
        <w:rPr>
          <w:rFonts w:hint="eastAsia" w:hAnsi="宋体" w:cs="宋体"/>
          <w:szCs w:val="24"/>
        </w:rPr>
        <w:t>评审工作在有关部门的监督下依法开展，任何单位和个人不得非法干预、影响评审工作和评审结果。</w:t>
      </w:r>
    </w:p>
    <w:p w14:paraId="2854E024">
      <w:pPr>
        <w:pStyle w:val="5"/>
        <w:numPr>
          <w:ilvl w:val="0"/>
          <w:numId w:val="13"/>
        </w:numPr>
        <w:spacing w:before="0" w:after="0" w:line="360" w:lineRule="auto"/>
        <w:rPr>
          <w:rFonts w:ascii="宋体" w:hAnsi="宋体" w:cs="宋体"/>
          <w:b w:val="0"/>
          <w:sz w:val="24"/>
          <w:szCs w:val="24"/>
        </w:rPr>
      </w:pPr>
      <w:bookmarkStart w:id="59" w:name="_Toc487104881"/>
      <w:r>
        <w:rPr>
          <w:rFonts w:hint="eastAsia" w:ascii="宋体" w:hAnsi="宋体" w:cs="宋体"/>
          <w:b w:val="0"/>
          <w:sz w:val="24"/>
          <w:szCs w:val="24"/>
        </w:rPr>
        <w:t>磋商程序</w:t>
      </w:r>
      <w:bookmarkEnd w:id="59"/>
    </w:p>
    <w:p w14:paraId="2447E790">
      <w:pPr>
        <w:pStyle w:val="22"/>
        <w:numPr>
          <w:ilvl w:val="0"/>
          <w:numId w:val="17"/>
        </w:numPr>
        <w:spacing w:line="360" w:lineRule="auto"/>
        <w:rPr>
          <w:rFonts w:hAnsi="宋体" w:cs="宋体"/>
          <w:szCs w:val="24"/>
        </w:rPr>
      </w:pPr>
      <w:r>
        <w:rPr>
          <w:rFonts w:hint="eastAsia" w:hAnsi="宋体" w:cs="宋体"/>
          <w:szCs w:val="24"/>
        </w:rPr>
        <w:t>进入评审阶段后，由评标委员会独立开展评审工作，负责审议所有磋商响应文件，并按先初审、后详细评审的程序对磋商文件进行评审、评分；</w:t>
      </w:r>
    </w:p>
    <w:p w14:paraId="29B9D4A0">
      <w:pPr>
        <w:pStyle w:val="22"/>
        <w:numPr>
          <w:ilvl w:val="0"/>
          <w:numId w:val="18"/>
        </w:numPr>
        <w:spacing w:line="360" w:lineRule="auto"/>
        <w:rPr>
          <w:rFonts w:hAnsi="宋体" w:cs="宋体"/>
          <w:szCs w:val="24"/>
        </w:rPr>
      </w:pPr>
      <w:r>
        <w:rPr>
          <w:rFonts w:hint="eastAsia" w:hAnsi="宋体" w:cs="宋体"/>
          <w:szCs w:val="24"/>
        </w:rPr>
        <w:t>除磋商价格因素外，评标委员会应依据磋商文件规定的评审方法和评审标准对其他因素进行客观评审；</w:t>
      </w:r>
    </w:p>
    <w:p w14:paraId="35B72CA4">
      <w:pPr>
        <w:pStyle w:val="22"/>
        <w:numPr>
          <w:ilvl w:val="0"/>
          <w:numId w:val="17"/>
        </w:numPr>
        <w:spacing w:line="360" w:lineRule="auto"/>
        <w:rPr>
          <w:rFonts w:hAnsi="宋体" w:cs="宋体"/>
          <w:szCs w:val="24"/>
        </w:rPr>
      </w:pPr>
      <w:r>
        <w:rPr>
          <w:rFonts w:hint="eastAsia" w:hAnsi="宋体" w:cs="宋体"/>
          <w:szCs w:val="24"/>
        </w:rPr>
        <w:t>初审阶段为资格性审查和符合性审查。磋商文件在响应磋商文件要求方面出现的偏离，分为实质性偏离和非实质性偏离；</w:t>
      </w:r>
    </w:p>
    <w:p w14:paraId="7C5F3372">
      <w:pPr>
        <w:pStyle w:val="22"/>
        <w:numPr>
          <w:ilvl w:val="0"/>
          <w:numId w:val="19"/>
        </w:numPr>
        <w:spacing w:line="360" w:lineRule="auto"/>
        <w:rPr>
          <w:rFonts w:hAnsi="宋体" w:cs="宋体"/>
          <w:szCs w:val="24"/>
        </w:rPr>
      </w:pPr>
      <w:r>
        <w:rPr>
          <w:rFonts w:hint="eastAsia" w:hAnsi="宋体" w:cs="宋体"/>
          <w:szCs w:val="24"/>
        </w:rPr>
        <w:t>实质性偏离是指磋商响应文件未能实质性响应磋商文件的要求。以下情况属于实质性偏离，磋商响应文件有下列情况之一的，按无效磋商处理。</w:t>
      </w:r>
    </w:p>
    <w:p w14:paraId="41D738B8">
      <w:pPr>
        <w:pStyle w:val="22"/>
        <w:spacing w:line="360" w:lineRule="auto"/>
        <w:ind w:left="1129"/>
        <w:rPr>
          <w:rFonts w:hAnsi="宋体" w:cs="宋体"/>
          <w:szCs w:val="24"/>
        </w:rPr>
      </w:pPr>
      <w:r>
        <w:rPr>
          <w:rFonts w:hAnsi="宋体" w:cs="宋体"/>
          <w:szCs w:val="24"/>
        </w:rPr>
        <w:t>资格性审查：</w:t>
      </w:r>
      <w:r>
        <w:rPr>
          <w:rFonts w:hAnsi="宋体" w:cs="宋体"/>
          <w:szCs w:val="24"/>
        </w:rPr>
        <w:br w:type="textWrapping"/>
      </w:r>
      <w:r>
        <w:rPr>
          <w:rFonts w:hAnsi="宋体" w:cs="宋体"/>
          <w:szCs w:val="24"/>
        </w:rPr>
        <w:t>1)不符合</w:t>
      </w:r>
      <w:r>
        <w:rPr>
          <w:rFonts w:hint="eastAsia" w:hAnsi="宋体" w:cs="宋体"/>
          <w:szCs w:val="24"/>
        </w:rPr>
        <w:t>磋商人</w:t>
      </w:r>
      <w:r>
        <w:rPr>
          <w:rFonts w:hint="eastAsia" w:hAnsi="宋体" w:cs="宋体"/>
          <w:szCs w:val="24"/>
          <w:lang w:val="zh-CN"/>
        </w:rPr>
        <w:t>资格条件</w:t>
      </w:r>
      <w:r>
        <w:rPr>
          <w:rFonts w:hAnsi="宋体" w:cs="宋体"/>
          <w:szCs w:val="24"/>
        </w:rPr>
        <w:t xml:space="preserve">规定的； </w:t>
      </w:r>
      <w:r>
        <w:rPr>
          <w:rFonts w:hAnsi="宋体" w:cs="宋体"/>
          <w:szCs w:val="24"/>
        </w:rPr>
        <w:br w:type="textWrapping"/>
      </w:r>
      <w:r>
        <w:rPr>
          <w:rFonts w:hAnsi="宋体" w:cs="宋体"/>
          <w:szCs w:val="24"/>
        </w:rPr>
        <w:t>2)未按磋商文件资质要求提供相关资料的；</w:t>
      </w:r>
      <w:r>
        <w:rPr>
          <w:rFonts w:hAnsi="宋体" w:cs="宋体"/>
          <w:szCs w:val="24"/>
        </w:rPr>
        <w:br w:type="textWrapping"/>
      </w:r>
      <w:r>
        <w:rPr>
          <w:rFonts w:hAnsi="宋体" w:cs="宋体"/>
          <w:szCs w:val="24"/>
        </w:rPr>
        <w:t>符合性审查：</w:t>
      </w:r>
      <w:r>
        <w:rPr>
          <w:rFonts w:hAnsi="宋体" w:cs="宋体"/>
          <w:szCs w:val="24"/>
        </w:rPr>
        <w:br w:type="textWrapping"/>
      </w:r>
      <w:r>
        <w:rPr>
          <w:rFonts w:hint="eastAsia" w:hAnsi="宋体" w:cs="宋体"/>
          <w:szCs w:val="24"/>
        </w:rPr>
        <w:t>1）磋商响应文件内容没有按磋商文件规定和要求签字、盖章的；</w:t>
      </w:r>
    </w:p>
    <w:p w14:paraId="45714D27">
      <w:pPr>
        <w:pStyle w:val="22"/>
        <w:spacing w:line="360" w:lineRule="auto"/>
        <w:ind w:left="1129"/>
        <w:rPr>
          <w:rFonts w:hAnsi="宋体" w:cs="宋体"/>
          <w:szCs w:val="24"/>
        </w:rPr>
      </w:pPr>
      <w:r>
        <w:rPr>
          <w:rFonts w:hint="eastAsia" w:hAnsi="宋体" w:cs="宋体"/>
          <w:szCs w:val="24"/>
        </w:rPr>
        <w:t>2）建设期、磋商有效期不能满足磋商文件要求的；</w:t>
      </w:r>
    </w:p>
    <w:p w14:paraId="78813EDC">
      <w:pPr>
        <w:pStyle w:val="22"/>
        <w:spacing w:line="360" w:lineRule="auto"/>
        <w:ind w:left="1129"/>
        <w:rPr>
          <w:rFonts w:hAnsi="宋体" w:cs="宋体"/>
          <w:szCs w:val="24"/>
        </w:rPr>
      </w:pPr>
      <w:r>
        <w:rPr>
          <w:rFonts w:hint="eastAsia" w:hAnsi="宋体" w:cs="宋体"/>
          <w:szCs w:val="24"/>
        </w:rPr>
        <w:t>3）磋商响应文件中附有采购人不能接受的条件的；</w:t>
      </w:r>
    </w:p>
    <w:p w14:paraId="37465963">
      <w:pPr>
        <w:pStyle w:val="22"/>
        <w:spacing w:line="360" w:lineRule="auto"/>
        <w:ind w:left="1129"/>
        <w:rPr>
          <w:rFonts w:hAnsi="宋体" w:cs="宋体"/>
          <w:szCs w:val="24"/>
        </w:rPr>
      </w:pPr>
      <w:r>
        <w:rPr>
          <w:rFonts w:hint="eastAsia" w:hAnsi="宋体" w:cs="宋体"/>
          <w:szCs w:val="24"/>
        </w:rPr>
        <w:t>4）磋商报价超过采购预算额度的；</w:t>
      </w:r>
    </w:p>
    <w:p w14:paraId="734A94BB">
      <w:pPr>
        <w:pStyle w:val="22"/>
        <w:spacing w:line="360" w:lineRule="auto"/>
        <w:ind w:left="1129"/>
        <w:rPr>
          <w:rFonts w:hAnsi="宋体" w:cs="宋体"/>
          <w:szCs w:val="24"/>
        </w:rPr>
      </w:pPr>
      <w:r>
        <w:rPr>
          <w:rFonts w:hint="eastAsia" w:hAnsi="宋体" w:cs="宋体"/>
          <w:szCs w:val="24"/>
        </w:rPr>
        <w:t>5）改变磋商文件提供的工程量清单中的计量单位、工程数量的；</w:t>
      </w:r>
    </w:p>
    <w:p w14:paraId="63520535">
      <w:pPr>
        <w:pStyle w:val="22"/>
        <w:spacing w:line="360" w:lineRule="auto"/>
        <w:ind w:left="1129"/>
        <w:rPr>
          <w:rFonts w:hAnsi="宋体" w:cs="宋体"/>
          <w:szCs w:val="24"/>
        </w:rPr>
      </w:pPr>
      <w:r>
        <w:rPr>
          <w:rFonts w:hint="eastAsia" w:hAnsi="宋体" w:cs="宋体"/>
          <w:szCs w:val="24"/>
        </w:rPr>
        <w:t>6）评标委员会认为应按无效磋商处理的其他情况；</w:t>
      </w:r>
    </w:p>
    <w:p w14:paraId="424217E1">
      <w:pPr>
        <w:pStyle w:val="22"/>
        <w:spacing w:line="360" w:lineRule="auto"/>
        <w:ind w:left="1129"/>
        <w:rPr>
          <w:rFonts w:hAnsi="宋体" w:cs="宋体"/>
          <w:szCs w:val="24"/>
        </w:rPr>
      </w:pPr>
      <w:r>
        <w:rPr>
          <w:rFonts w:hint="eastAsia" w:hAnsi="宋体" w:cs="宋体"/>
          <w:szCs w:val="24"/>
        </w:rPr>
        <w:t>7）法律、法规规定的其他情形。</w:t>
      </w:r>
    </w:p>
    <w:p w14:paraId="39CB3096">
      <w:pPr>
        <w:pStyle w:val="22"/>
        <w:numPr>
          <w:ilvl w:val="0"/>
          <w:numId w:val="19"/>
        </w:numPr>
        <w:spacing w:line="360" w:lineRule="auto"/>
        <w:rPr>
          <w:rFonts w:hAnsi="宋体" w:cs="宋体"/>
          <w:szCs w:val="24"/>
        </w:rPr>
      </w:pPr>
      <w:r>
        <w:rPr>
          <w:rFonts w:hint="eastAsia" w:hAnsi="宋体" w:cs="宋体"/>
          <w:szCs w:val="24"/>
        </w:rPr>
        <w:t>非实质性偏离是指磋商响应文件实质性响应磋商文件，但在部分可允许范围内存在一些不规则、不一致、不完整的内容，通过澄清、说明或者补正后这些内容不会改变磋商响应文件的实质性。以下情况属于非实质性偏离：</w:t>
      </w:r>
    </w:p>
    <w:p w14:paraId="077685B8">
      <w:pPr>
        <w:pStyle w:val="22"/>
        <w:numPr>
          <w:ilvl w:val="0"/>
          <w:numId w:val="20"/>
        </w:numPr>
        <w:spacing w:line="360" w:lineRule="auto"/>
        <w:rPr>
          <w:rFonts w:hAnsi="宋体" w:cs="宋体"/>
          <w:szCs w:val="24"/>
        </w:rPr>
      </w:pPr>
      <w:r>
        <w:rPr>
          <w:rFonts w:hint="eastAsia" w:hAnsi="宋体" w:cs="宋体"/>
          <w:szCs w:val="24"/>
        </w:rPr>
        <w:t>磋商响应文件文字表述的内容含义不明确；</w:t>
      </w:r>
    </w:p>
    <w:p w14:paraId="6DC52458">
      <w:pPr>
        <w:pStyle w:val="22"/>
        <w:numPr>
          <w:ilvl w:val="0"/>
          <w:numId w:val="20"/>
        </w:numPr>
        <w:spacing w:line="360" w:lineRule="auto"/>
        <w:rPr>
          <w:rFonts w:hAnsi="宋体" w:cs="宋体"/>
          <w:szCs w:val="24"/>
        </w:rPr>
      </w:pPr>
      <w:r>
        <w:rPr>
          <w:rFonts w:hint="eastAsia" w:hAnsi="宋体" w:cs="宋体"/>
          <w:szCs w:val="24"/>
        </w:rPr>
        <w:t>同类问题表述不一致；</w:t>
      </w:r>
    </w:p>
    <w:p w14:paraId="67292E1F">
      <w:pPr>
        <w:pStyle w:val="22"/>
        <w:numPr>
          <w:ilvl w:val="0"/>
          <w:numId w:val="20"/>
        </w:numPr>
        <w:spacing w:line="360" w:lineRule="auto"/>
        <w:rPr>
          <w:rFonts w:hAnsi="宋体" w:cs="宋体"/>
          <w:szCs w:val="24"/>
        </w:rPr>
      </w:pPr>
      <w:r>
        <w:rPr>
          <w:rFonts w:hint="eastAsia" w:hAnsi="宋体" w:cs="宋体"/>
          <w:szCs w:val="24"/>
        </w:rPr>
        <w:t>有明显文字和计算错误；</w:t>
      </w:r>
    </w:p>
    <w:p w14:paraId="206D59D2">
      <w:pPr>
        <w:pStyle w:val="22"/>
        <w:numPr>
          <w:ilvl w:val="0"/>
          <w:numId w:val="20"/>
        </w:numPr>
        <w:spacing w:line="360" w:lineRule="auto"/>
        <w:rPr>
          <w:rFonts w:hAnsi="宋体" w:cs="宋体"/>
          <w:szCs w:val="24"/>
        </w:rPr>
      </w:pPr>
      <w:r>
        <w:rPr>
          <w:rFonts w:hint="eastAsia" w:hAnsi="宋体" w:cs="宋体"/>
          <w:szCs w:val="24"/>
        </w:rPr>
        <w:t>提供的技术信息和数据资料不完整；</w:t>
      </w:r>
    </w:p>
    <w:p w14:paraId="1AA74110">
      <w:pPr>
        <w:pStyle w:val="22"/>
        <w:numPr>
          <w:ilvl w:val="0"/>
          <w:numId w:val="20"/>
        </w:numPr>
        <w:spacing w:line="360" w:lineRule="auto"/>
        <w:rPr>
          <w:rFonts w:hAnsi="宋体" w:cs="宋体"/>
          <w:szCs w:val="24"/>
        </w:rPr>
      </w:pPr>
      <w:r>
        <w:rPr>
          <w:rFonts w:hint="eastAsia" w:hAnsi="宋体" w:cs="宋体"/>
          <w:szCs w:val="24"/>
        </w:rPr>
        <w:t>评标委员会认定的其他非实质性偏离情况。</w:t>
      </w:r>
    </w:p>
    <w:p w14:paraId="06180693">
      <w:pPr>
        <w:pStyle w:val="22"/>
        <w:spacing w:line="360" w:lineRule="auto"/>
        <w:ind w:firstLine="480" w:firstLineChars="200"/>
        <w:rPr>
          <w:rFonts w:hAnsi="宋体" w:cs="宋体"/>
          <w:szCs w:val="24"/>
        </w:rPr>
      </w:pPr>
      <w:r>
        <w:rPr>
          <w:rFonts w:hint="eastAsia" w:hAnsi="宋体" w:cs="宋体"/>
          <w:szCs w:val="24"/>
        </w:rPr>
        <w:t>磋商响应文件有上述情形之一的，评标委员会应当要求磋商人在规定的时间内予以澄清、说明。澄清说明材料由磋商人委托代理人签字确认，该内容不得超出磋商响应文件的范围或者改变磋商响应文件的实质性内容，并作为磋商响应文件的组成部分。答疑期间，磋商人拒绝或在规定的时间内未做出澄清、说明，或澄清、说明的内容仍不能说明问题的，评标委员会将按照磋商文件的要求对现有的磋商资料做出评审意见。评标委员会对磋商人主动提出的澄清、说明的内容将不予接受；</w:t>
      </w:r>
    </w:p>
    <w:p w14:paraId="0B61A18B">
      <w:pPr>
        <w:pStyle w:val="22"/>
        <w:numPr>
          <w:ilvl w:val="0"/>
          <w:numId w:val="19"/>
        </w:numPr>
        <w:spacing w:line="360" w:lineRule="auto"/>
        <w:rPr>
          <w:rFonts w:hAnsi="宋体" w:cs="宋体"/>
          <w:szCs w:val="24"/>
        </w:rPr>
      </w:pPr>
      <w:r>
        <w:rPr>
          <w:rFonts w:hint="eastAsia" w:hAnsi="宋体" w:cs="宋体"/>
          <w:szCs w:val="24"/>
        </w:rPr>
        <w:t>在磋商文件初审、复审过程中，如果评标委员会成员出现对评审结果有不同意见的，应当以书面形式反映，评审报告中应注明该不同意见。评标委员会成员拒绝在评审报告中签字又不书面说明其不同意见和理由的，视为同意评审结果。</w:t>
      </w:r>
    </w:p>
    <w:p w14:paraId="622E5DE8">
      <w:pPr>
        <w:pStyle w:val="22"/>
        <w:numPr>
          <w:ilvl w:val="0"/>
          <w:numId w:val="17"/>
        </w:numPr>
        <w:spacing w:line="360" w:lineRule="auto"/>
        <w:rPr>
          <w:rFonts w:hAnsi="宋体" w:cs="宋体"/>
          <w:szCs w:val="24"/>
        </w:rPr>
      </w:pPr>
      <w:r>
        <w:rPr>
          <w:rFonts w:hint="eastAsia" w:hAnsi="宋体" w:cs="宋体"/>
          <w:szCs w:val="24"/>
        </w:rPr>
        <w:t>比较与评价：评标委员会将按磋商文件中规定的评标办法和标准，对资格性审查和符合性审查合格的磋商响应文件进行商务和技术评估方面的综合比较与评价。即在最大限度地满足磋商文件实质性要求的前提下，按照磋商文件中规定的各项因素进行综合评审，以评审总得分由高到低排序推荐预成交候选人。若得分相同时，按磋商报价由低到高顺序排列；得分相同且报价相同的，按技术指标优劣顺序排列。</w:t>
      </w:r>
    </w:p>
    <w:p w14:paraId="1F2ADDD3">
      <w:pPr>
        <w:pStyle w:val="5"/>
        <w:numPr>
          <w:ilvl w:val="0"/>
          <w:numId w:val="13"/>
        </w:numPr>
        <w:spacing w:before="0" w:after="0" w:line="360" w:lineRule="auto"/>
        <w:rPr>
          <w:rFonts w:ascii="宋体" w:hAnsi="宋体" w:cs="宋体"/>
          <w:b w:val="0"/>
          <w:sz w:val="24"/>
          <w:szCs w:val="24"/>
        </w:rPr>
      </w:pPr>
      <w:bookmarkStart w:id="60" w:name="_Toc487104882"/>
      <w:r>
        <w:rPr>
          <w:rFonts w:hint="eastAsia" w:ascii="宋体" w:hAnsi="宋体" w:cs="宋体"/>
          <w:b w:val="0"/>
          <w:sz w:val="24"/>
          <w:szCs w:val="24"/>
        </w:rPr>
        <w:t>评审办法</w:t>
      </w:r>
      <w:bookmarkEnd w:id="60"/>
    </w:p>
    <w:p w14:paraId="470AF86B">
      <w:pPr>
        <w:pStyle w:val="22"/>
        <w:numPr>
          <w:ilvl w:val="0"/>
          <w:numId w:val="21"/>
        </w:numPr>
        <w:spacing w:line="360" w:lineRule="auto"/>
        <w:rPr>
          <w:rFonts w:hAnsi="宋体" w:cs="宋体"/>
          <w:szCs w:val="24"/>
        </w:rPr>
      </w:pPr>
      <w:r>
        <w:rPr>
          <w:rFonts w:hint="eastAsia" w:hAnsi="宋体" w:cs="宋体"/>
          <w:szCs w:val="24"/>
        </w:rPr>
        <w:t>依照《中华人民共和国政府采购法》、《中华人民共和国政府采购法实施条例》的规定，结合该项目的特点制定本评审办法。本次评审采用综合评分法，满分为100分。</w:t>
      </w:r>
    </w:p>
    <w:p w14:paraId="013D461F">
      <w:pPr>
        <w:pStyle w:val="22"/>
        <w:numPr>
          <w:ilvl w:val="0"/>
          <w:numId w:val="21"/>
        </w:numPr>
        <w:spacing w:line="360" w:lineRule="auto"/>
        <w:rPr>
          <w:rFonts w:hAnsi="宋体" w:cs="宋体"/>
          <w:szCs w:val="24"/>
        </w:rPr>
      </w:pPr>
      <w:r>
        <w:rPr>
          <w:rFonts w:hint="eastAsia" w:hAnsi="宋体" w:cs="宋体"/>
        </w:rPr>
        <w:t>资格性审查评审办法（初步评审）</w:t>
      </w:r>
    </w:p>
    <w:tbl>
      <w:tblPr>
        <w:tblStyle w:val="39"/>
        <w:tblW w:w="9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2499"/>
        <w:gridCol w:w="5685"/>
      </w:tblGrid>
      <w:tr w14:paraId="24758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2" w:type="dxa"/>
          </w:tcPr>
          <w:p w14:paraId="1FCB631C">
            <w:pPr>
              <w:widowControl w:val="0"/>
              <w:autoSpaceDE w:val="0"/>
              <w:autoSpaceDN w:val="0"/>
              <w:adjustRightInd/>
              <w:snapToGrid/>
              <w:spacing w:line="360" w:lineRule="auto"/>
              <w:jc w:val="center"/>
              <w:rPr>
                <w:rFonts w:ascii="宋体" w:hAnsi="宋体" w:cs="宋体"/>
                <w:b/>
                <w:sz w:val="21"/>
                <w:szCs w:val="21"/>
              </w:rPr>
            </w:pPr>
            <w:r>
              <w:rPr>
                <w:rFonts w:hint="eastAsia" w:ascii="宋体" w:hAnsi="宋体" w:cs="宋体"/>
                <w:b/>
                <w:sz w:val="21"/>
                <w:szCs w:val="21"/>
              </w:rPr>
              <w:t>评审内容</w:t>
            </w:r>
          </w:p>
        </w:tc>
        <w:tc>
          <w:tcPr>
            <w:tcW w:w="2499" w:type="dxa"/>
          </w:tcPr>
          <w:p w14:paraId="790ADD11">
            <w:pPr>
              <w:widowControl w:val="0"/>
              <w:autoSpaceDE w:val="0"/>
              <w:autoSpaceDN w:val="0"/>
              <w:adjustRightInd/>
              <w:snapToGrid/>
              <w:spacing w:line="360" w:lineRule="auto"/>
              <w:jc w:val="center"/>
              <w:rPr>
                <w:rFonts w:ascii="宋体" w:hAnsi="宋体" w:cs="宋体"/>
                <w:b/>
                <w:sz w:val="21"/>
                <w:szCs w:val="21"/>
              </w:rPr>
            </w:pPr>
            <w:r>
              <w:rPr>
                <w:rFonts w:hint="eastAsia" w:ascii="宋体" w:hAnsi="宋体" w:cs="宋体"/>
                <w:b/>
                <w:sz w:val="21"/>
                <w:szCs w:val="21"/>
              </w:rPr>
              <w:t>评审因素</w:t>
            </w:r>
          </w:p>
        </w:tc>
        <w:tc>
          <w:tcPr>
            <w:tcW w:w="5685" w:type="dxa"/>
          </w:tcPr>
          <w:p w14:paraId="6B75B093">
            <w:pPr>
              <w:widowControl w:val="0"/>
              <w:autoSpaceDE w:val="0"/>
              <w:autoSpaceDN w:val="0"/>
              <w:adjustRightInd/>
              <w:snapToGrid/>
              <w:spacing w:line="360" w:lineRule="auto"/>
              <w:jc w:val="center"/>
              <w:rPr>
                <w:rFonts w:ascii="宋体" w:hAnsi="宋体" w:cs="宋体"/>
                <w:b/>
                <w:sz w:val="21"/>
                <w:szCs w:val="21"/>
              </w:rPr>
            </w:pPr>
            <w:r>
              <w:rPr>
                <w:rFonts w:hint="eastAsia" w:ascii="宋体" w:hAnsi="宋体" w:cs="宋体"/>
                <w:b/>
                <w:sz w:val="21"/>
                <w:szCs w:val="21"/>
              </w:rPr>
              <w:t>评审标准</w:t>
            </w:r>
          </w:p>
        </w:tc>
      </w:tr>
      <w:tr w14:paraId="5FFE3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14:paraId="4FD9A2F6">
            <w:pPr>
              <w:widowControl w:val="0"/>
              <w:autoSpaceDE w:val="0"/>
              <w:autoSpaceDN w:val="0"/>
              <w:adjustRightInd/>
              <w:snapToGrid/>
              <w:spacing w:line="360" w:lineRule="auto"/>
              <w:jc w:val="center"/>
              <w:rPr>
                <w:rFonts w:ascii="宋体" w:hAnsi="宋体" w:cs="宋体"/>
                <w:sz w:val="21"/>
                <w:szCs w:val="21"/>
              </w:rPr>
            </w:pPr>
            <w:r>
              <w:rPr>
                <w:rFonts w:hint="eastAsia" w:ascii="宋体" w:hAnsi="宋体" w:cs="宋体"/>
                <w:sz w:val="21"/>
                <w:szCs w:val="21"/>
              </w:rPr>
              <w:t>形式评审标准</w:t>
            </w:r>
          </w:p>
        </w:tc>
        <w:tc>
          <w:tcPr>
            <w:tcW w:w="2499" w:type="dxa"/>
          </w:tcPr>
          <w:p w14:paraId="4F52D3A3">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磋商人名称</w:t>
            </w:r>
          </w:p>
        </w:tc>
        <w:tc>
          <w:tcPr>
            <w:tcW w:w="5685" w:type="dxa"/>
            <w:vAlign w:val="center"/>
          </w:tcPr>
          <w:p w14:paraId="0605F0EE">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与营业执照、资质证书、安全生产许可证一致</w:t>
            </w:r>
          </w:p>
        </w:tc>
      </w:tr>
      <w:tr w14:paraId="5FE3C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14:paraId="382E6CCB">
            <w:pPr>
              <w:widowControl w:val="0"/>
              <w:autoSpaceDE w:val="0"/>
              <w:autoSpaceDN w:val="0"/>
              <w:adjustRightInd/>
              <w:snapToGrid/>
              <w:spacing w:line="360" w:lineRule="auto"/>
              <w:jc w:val="center"/>
              <w:rPr>
                <w:rFonts w:ascii="宋体" w:hAnsi="宋体" w:cs="宋体"/>
                <w:sz w:val="21"/>
                <w:szCs w:val="21"/>
              </w:rPr>
            </w:pPr>
          </w:p>
        </w:tc>
        <w:tc>
          <w:tcPr>
            <w:tcW w:w="2499" w:type="dxa"/>
          </w:tcPr>
          <w:p w14:paraId="235C110C">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响应文件签字盖章</w:t>
            </w:r>
          </w:p>
        </w:tc>
        <w:tc>
          <w:tcPr>
            <w:tcW w:w="5685" w:type="dxa"/>
            <w:vAlign w:val="center"/>
          </w:tcPr>
          <w:p w14:paraId="1F797642">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符合《磋商文件》的规定</w:t>
            </w:r>
          </w:p>
        </w:tc>
      </w:tr>
      <w:tr w14:paraId="24B1E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14:paraId="3CE3A48A">
            <w:pPr>
              <w:widowControl w:val="0"/>
              <w:autoSpaceDE w:val="0"/>
              <w:autoSpaceDN w:val="0"/>
              <w:adjustRightInd/>
              <w:snapToGrid/>
              <w:spacing w:line="360" w:lineRule="auto"/>
              <w:jc w:val="center"/>
              <w:rPr>
                <w:rFonts w:ascii="宋体" w:hAnsi="宋体" w:cs="宋体"/>
                <w:sz w:val="21"/>
                <w:szCs w:val="21"/>
              </w:rPr>
            </w:pPr>
          </w:p>
        </w:tc>
        <w:tc>
          <w:tcPr>
            <w:tcW w:w="2499" w:type="dxa"/>
          </w:tcPr>
          <w:p w14:paraId="39129602">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响应文件格式</w:t>
            </w:r>
          </w:p>
        </w:tc>
        <w:tc>
          <w:tcPr>
            <w:tcW w:w="5685" w:type="dxa"/>
            <w:vAlign w:val="center"/>
          </w:tcPr>
          <w:p w14:paraId="18D98E49">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符合《磋商文件》的规定</w:t>
            </w:r>
          </w:p>
        </w:tc>
      </w:tr>
      <w:tr w14:paraId="3A830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14:paraId="389DED16">
            <w:pPr>
              <w:widowControl w:val="0"/>
              <w:autoSpaceDE w:val="0"/>
              <w:autoSpaceDN w:val="0"/>
              <w:adjustRightInd/>
              <w:snapToGrid/>
              <w:spacing w:line="360" w:lineRule="auto"/>
              <w:jc w:val="center"/>
              <w:rPr>
                <w:rFonts w:ascii="宋体" w:hAnsi="宋体" w:cs="宋体"/>
                <w:sz w:val="21"/>
                <w:szCs w:val="21"/>
              </w:rPr>
            </w:pPr>
            <w:r>
              <w:rPr>
                <w:rFonts w:hint="eastAsia" w:ascii="宋体" w:hAnsi="宋体" w:cs="宋体"/>
                <w:sz w:val="21"/>
                <w:szCs w:val="21"/>
              </w:rPr>
              <w:t>资格评审标准</w:t>
            </w:r>
          </w:p>
        </w:tc>
        <w:tc>
          <w:tcPr>
            <w:tcW w:w="2499" w:type="dxa"/>
          </w:tcPr>
          <w:p w14:paraId="50E4985A">
            <w:pPr>
              <w:widowControl w:val="0"/>
              <w:adjustRightInd/>
              <w:snapToGrid/>
              <w:spacing w:line="360" w:lineRule="auto"/>
              <w:rPr>
                <w:rFonts w:ascii="宋体" w:hAnsi="宋体" w:cs="宋体"/>
                <w:sz w:val="21"/>
                <w:szCs w:val="21"/>
              </w:rPr>
            </w:pPr>
            <w:r>
              <w:rPr>
                <w:rFonts w:hint="eastAsia" w:ascii="宋体" w:hAnsi="宋体" w:cs="宋体"/>
                <w:sz w:val="21"/>
                <w:szCs w:val="21"/>
              </w:rPr>
              <w:t>营业执照、税务登记证和机构代码证</w:t>
            </w:r>
          </w:p>
        </w:tc>
        <w:tc>
          <w:tcPr>
            <w:tcW w:w="5685" w:type="dxa"/>
            <w:vAlign w:val="center"/>
          </w:tcPr>
          <w:p w14:paraId="35C090EC">
            <w:pPr>
              <w:widowControl w:val="0"/>
              <w:adjustRightInd/>
              <w:snapToGrid/>
              <w:spacing w:line="360" w:lineRule="auto"/>
              <w:jc w:val="both"/>
              <w:rPr>
                <w:rFonts w:ascii="宋体" w:hAnsi="宋体" w:cs="宋体"/>
                <w:sz w:val="21"/>
                <w:szCs w:val="21"/>
              </w:rPr>
            </w:pPr>
            <w:r>
              <w:rPr>
                <w:rFonts w:hint="eastAsia" w:ascii="宋体" w:hAnsi="宋体" w:cs="宋体"/>
                <w:sz w:val="21"/>
                <w:szCs w:val="21"/>
              </w:rPr>
              <w:t>具备有效的工商营业执照、机构代码证和税务登记证</w:t>
            </w:r>
          </w:p>
        </w:tc>
      </w:tr>
      <w:tr w14:paraId="704D2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14:paraId="467CA355">
            <w:pPr>
              <w:widowControl w:val="0"/>
              <w:autoSpaceDE w:val="0"/>
              <w:autoSpaceDN w:val="0"/>
              <w:adjustRightInd/>
              <w:snapToGrid/>
              <w:spacing w:line="360" w:lineRule="auto"/>
              <w:jc w:val="center"/>
              <w:rPr>
                <w:rFonts w:ascii="宋体" w:hAnsi="宋体" w:cs="宋体"/>
                <w:sz w:val="21"/>
                <w:szCs w:val="21"/>
              </w:rPr>
            </w:pPr>
          </w:p>
        </w:tc>
        <w:tc>
          <w:tcPr>
            <w:tcW w:w="2499" w:type="dxa"/>
          </w:tcPr>
          <w:p w14:paraId="07B3AA08">
            <w:pPr>
              <w:widowControl w:val="0"/>
              <w:adjustRightInd/>
              <w:snapToGrid/>
              <w:spacing w:line="360" w:lineRule="auto"/>
              <w:rPr>
                <w:rFonts w:ascii="宋体" w:hAnsi="宋体" w:cs="宋体"/>
                <w:sz w:val="21"/>
                <w:szCs w:val="21"/>
              </w:rPr>
            </w:pPr>
            <w:r>
              <w:rPr>
                <w:rFonts w:hint="eastAsia" w:ascii="宋体" w:hAnsi="宋体" w:cs="宋体"/>
                <w:sz w:val="21"/>
                <w:szCs w:val="21"/>
              </w:rPr>
              <w:t>安全生产许可证</w:t>
            </w:r>
          </w:p>
        </w:tc>
        <w:tc>
          <w:tcPr>
            <w:tcW w:w="5685" w:type="dxa"/>
            <w:vAlign w:val="center"/>
          </w:tcPr>
          <w:p w14:paraId="78F63FF0">
            <w:pPr>
              <w:widowControl w:val="0"/>
              <w:adjustRightInd/>
              <w:snapToGrid/>
              <w:spacing w:line="360" w:lineRule="auto"/>
              <w:jc w:val="both"/>
              <w:rPr>
                <w:rFonts w:ascii="宋体" w:hAnsi="宋体" w:cs="宋体"/>
                <w:sz w:val="21"/>
                <w:szCs w:val="21"/>
              </w:rPr>
            </w:pPr>
            <w:r>
              <w:rPr>
                <w:rFonts w:hint="eastAsia" w:ascii="宋体" w:hAnsi="宋体" w:cs="宋体"/>
                <w:sz w:val="21"/>
                <w:szCs w:val="21"/>
              </w:rPr>
              <w:t>具备有效的安全生产许可证</w:t>
            </w:r>
          </w:p>
        </w:tc>
      </w:tr>
      <w:tr w14:paraId="6287A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14:paraId="5387D760">
            <w:pPr>
              <w:widowControl w:val="0"/>
              <w:autoSpaceDE w:val="0"/>
              <w:autoSpaceDN w:val="0"/>
              <w:adjustRightInd/>
              <w:snapToGrid/>
              <w:spacing w:line="360" w:lineRule="auto"/>
              <w:jc w:val="center"/>
              <w:rPr>
                <w:rFonts w:ascii="宋体" w:hAnsi="宋体" w:cs="宋体"/>
                <w:sz w:val="21"/>
                <w:szCs w:val="21"/>
              </w:rPr>
            </w:pPr>
          </w:p>
        </w:tc>
        <w:tc>
          <w:tcPr>
            <w:tcW w:w="2499" w:type="dxa"/>
          </w:tcPr>
          <w:p w14:paraId="090A8B56">
            <w:pPr>
              <w:widowControl w:val="0"/>
              <w:adjustRightInd/>
              <w:snapToGrid/>
              <w:spacing w:line="360" w:lineRule="auto"/>
              <w:rPr>
                <w:rFonts w:ascii="宋体" w:hAnsi="宋体" w:cs="宋体"/>
                <w:sz w:val="21"/>
                <w:szCs w:val="21"/>
              </w:rPr>
            </w:pPr>
            <w:r>
              <w:rPr>
                <w:rFonts w:hint="eastAsia" w:ascii="宋体" w:hAnsi="宋体" w:cs="宋体"/>
                <w:sz w:val="21"/>
                <w:szCs w:val="21"/>
              </w:rPr>
              <w:t>企业资质等级</w:t>
            </w:r>
          </w:p>
        </w:tc>
        <w:tc>
          <w:tcPr>
            <w:tcW w:w="5685" w:type="dxa"/>
            <w:vAlign w:val="center"/>
          </w:tcPr>
          <w:p w14:paraId="7217A025">
            <w:pPr>
              <w:widowControl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14:paraId="33719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14:paraId="278EFB41">
            <w:pPr>
              <w:widowControl w:val="0"/>
              <w:autoSpaceDE w:val="0"/>
              <w:autoSpaceDN w:val="0"/>
              <w:adjustRightInd/>
              <w:snapToGrid/>
              <w:spacing w:line="360" w:lineRule="auto"/>
              <w:jc w:val="center"/>
              <w:rPr>
                <w:rFonts w:ascii="宋体" w:hAnsi="宋体" w:cs="宋体"/>
                <w:sz w:val="21"/>
                <w:szCs w:val="21"/>
              </w:rPr>
            </w:pPr>
          </w:p>
        </w:tc>
        <w:tc>
          <w:tcPr>
            <w:tcW w:w="2499" w:type="dxa"/>
          </w:tcPr>
          <w:p w14:paraId="04AA0E75">
            <w:pPr>
              <w:widowControl w:val="0"/>
              <w:adjustRightInd/>
              <w:snapToGrid/>
              <w:spacing w:line="360" w:lineRule="auto"/>
              <w:rPr>
                <w:rFonts w:ascii="宋体" w:hAnsi="宋体" w:cs="宋体"/>
                <w:sz w:val="21"/>
                <w:szCs w:val="21"/>
              </w:rPr>
            </w:pPr>
            <w:r>
              <w:rPr>
                <w:rFonts w:hint="eastAsia" w:ascii="宋体" w:hAnsi="宋体" w:cs="宋体"/>
                <w:sz w:val="21"/>
                <w:szCs w:val="21"/>
              </w:rPr>
              <w:t>财务状况</w:t>
            </w:r>
          </w:p>
        </w:tc>
        <w:tc>
          <w:tcPr>
            <w:tcW w:w="5685" w:type="dxa"/>
            <w:vAlign w:val="center"/>
          </w:tcPr>
          <w:p w14:paraId="34BDC3B8">
            <w:pPr>
              <w:widowControl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14:paraId="42EBB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14:paraId="01041911">
            <w:pPr>
              <w:widowControl w:val="0"/>
              <w:autoSpaceDE w:val="0"/>
              <w:autoSpaceDN w:val="0"/>
              <w:adjustRightInd/>
              <w:snapToGrid/>
              <w:spacing w:line="360" w:lineRule="auto"/>
              <w:jc w:val="center"/>
              <w:rPr>
                <w:rFonts w:ascii="宋体" w:hAnsi="宋体" w:cs="宋体"/>
                <w:sz w:val="21"/>
                <w:szCs w:val="21"/>
              </w:rPr>
            </w:pPr>
          </w:p>
        </w:tc>
        <w:tc>
          <w:tcPr>
            <w:tcW w:w="2499" w:type="dxa"/>
          </w:tcPr>
          <w:p w14:paraId="496EDB74">
            <w:pPr>
              <w:widowControl w:val="0"/>
              <w:adjustRightInd/>
              <w:snapToGrid/>
              <w:spacing w:line="360" w:lineRule="auto"/>
              <w:rPr>
                <w:rFonts w:ascii="宋体" w:hAnsi="宋体" w:cs="宋体"/>
                <w:sz w:val="21"/>
                <w:szCs w:val="21"/>
              </w:rPr>
            </w:pPr>
            <w:r>
              <w:rPr>
                <w:rFonts w:hint="eastAsia" w:ascii="宋体" w:hAnsi="宋体" w:cs="宋体"/>
                <w:sz w:val="21"/>
                <w:szCs w:val="21"/>
              </w:rPr>
              <w:t>建造师资格</w:t>
            </w:r>
          </w:p>
        </w:tc>
        <w:tc>
          <w:tcPr>
            <w:tcW w:w="5685" w:type="dxa"/>
            <w:vAlign w:val="center"/>
          </w:tcPr>
          <w:p w14:paraId="045C6083">
            <w:pPr>
              <w:widowControl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14:paraId="626ED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14:paraId="072C6537">
            <w:pPr>
              <w:widowControl w:val="0"/>
              <w:autoSpaceDE w:val="0"/>
              <w:autoSpaceDN w:val="0"/>
              <w:adjustRightInd/>
              <w:snapToGrid/>
              <w:spacing w:line="360" w:lineRule="auto"/>
              <w:jc w:val="center"/>
              <w:rPr>
                <w:rFonts w:ascii="宋体" w:hAnsi="宋体" w:cs="宋体"/>
                <w:sz w:val="21"/>
                <w:szCs w:val="21"/>
              </w:rPr>
            </w:pPr>
          </w:p>
        </w:tc>
        <w:tc>
          <w:tcPr>
            <w:tcW w:w="2499" w:type="dxa"/>
          </w:tcPr>
          <w:p w14:paraId="6EFDA5F2">
            <w:pPr>
              <w:widowControl w:val="0"/>
              <w:adjustRightInd/>
              <w:snapToGrid/>
              <w:spacing w:line="360" w:lineRule="auto"/>
              <w:rPr>
                <w:rFonts w:ascii="宋体" w:hAnsi="宋体" w:cs="宋体"/>
                <w:sz w:val="21"/>
                <w:szCs w:val="21"/>
              </w:rPr>
            </w:pPr>
            <w:r>
              <w:rPr>
                <w:rFonts w:hint="eastAsia" w:ascii="宋体" w:hAnsi="宋体" w:cs="宋体"/>
                <w:sz w:val="21"/>
                <w:szCs w:val="21"/>
              </w:rPr>
              <w:t>其他资格</w:t>
            </w:r>
          </w:p>
        </w:tc>
        <w:tc>
          <w:tcPr>
            <w:tcW w:w="5685" w:type="dxa"/>
            <w:vAlign w:val="center"/>
          </w:tcPr>
          <w:p w14:paraId="02DF6286">
            <w:pPr>
              <w:widowControl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14:paraId="0F5BB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14:paraId="265FA0B6">
            <w:pPr>
              <w:widowControl w:val="0"/>
              <w:autoSpaceDE w:val="0"/>
              <w:autoSpaceDN w:val="0"/>
              <w:adjustRightInd/>
              <w:snapToGrid/>
              <w:spacing w:line="360" w:lineRule="auto"/>
              <w:jc w:val="center"/>
              <w:rPr>
                <w:rFonts w:ascii="宋体" w:hAnsi="宋体" w:cs="宋体"/>
                <w:sz w:val="21"/>
                <w:szCs w:val="21"/>
              </w:rPr>
            </w:pPr>
            <w:r>
              <w:rPr>
                <w:rFonts w:hint="eastAsia" w:ascii="宋体" w:hAnsi="宋体" w:cs="宋体"/>
                <w:sz w:val="21"/>
                <w:szCs w:val="21"/>
              </w:rPr>
              <w:t>响应性评审标准</w:t>
            </w:r>
          </w:p>
        </w:tc>
        <w:tc>
          <w:tcPr>
            <w:tcW w:w="2499" w:type="dxa"/>
          </w:tcPr>
          <w:p w14:paraId="4D3A498E">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磋商内容</w:t>
            </w:r>
          </w:p>
        </w:tc>
        <w:tc>
          <w:tcPr>
            <w:tcW w:w="5685" w:type="dxa"/>
            <w:vAlign w:val="center"/>
          </w:tcPr>
          <w:p w14:paraId="11155A96">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14:paraId="4A676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tcPr>
          <w:p w14:paraId="2F483292">
            <w:pPr>
              <w:widowControl w:val="0"/>
              <w:autoSpaceDE w:val="0"/>
              <w:autoSpaceDN w:val="0"/>
              <w:adjustRightInd/>
              <w:snapToGrid/>
              <w:spacing w:line="360" w:lineRule="auto"/>
              <w:rPr>
                <w:rFonts w:ascii="宋体" w:hAnsi="宋体" w:cs="宋体"/>
                <w:sz w:val="21"/>
                <w:szCs w:val="21"/>
              </w:rPr>
            </w:pPr>
          </w:p>
        </w:tc>
        <w:tc>
          <w:tcPr>
            <w:tcW w:w="2499" w:type="dxa"/>
          </w:tcPr>
          <w:p w14:paraId="4C2D45B3">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工期</w:t>
            </w:r>
          </w:p>
        </w:tc>
        <w:tc>
          <w:tcPr>
            <w:tcW w:w="5685" w:type="dxa"/>
            <w:vAlign w:val="center"/>
          </w:tcPr>
          <w:p w14:paraId="6BEFB334">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14:paraId="78440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tcPr>
          <w:p w14:paraId="7358D261">
            <w:pPr>
              <w:widowControl w:val="0"/>
              <w:autoSpaceDE w:val="0"/>
              <w:autoSpaceDN w:val="0"/>
              <w:adjustRightInd/>
              <w:snapToGrid/>
              <w:spacing w:line="360" w:lineRule="auto"/>
              <w:rPr>
                <w:rFonts w:ascii="宋体" w:hAnsi="宋体" w:cs="宋体"/>
                <w:sz w:val="21"/>
                <w:szCs w:val="21"/>
              </w:rPr>
            </w:pPr>
          </w:p>
        </w:tc>
        <w:tc>
          <w:tcPr>
            <w:tcW w:w="2499" w:type="dxa"/>
          </w:tcPr>
          <w:p w14:paraId="7BA4DED3">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工程质量</w:t>
            </w:r>
          </w:p>
        </w:tc>
        <w:tc>
          <w:tcPr>
            <w:tcW w:w="5685" w:type="dxa"/>
            <w:vAlign w:val="center"/>
          </w:tcPr>
          <w:p w14:paraId="7F2FD3A5">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14:paraId="4E0F8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6" w:hRule="atLeast"/>
          <w:jc w:val="center"/>
        </w:trPr>
        <w:tc>
          <w:tcPr>
            <w:tcW w:w="1292" w:type="dxa"/>
            <w:vMerge w:val="continue"/>
          </w:tcPr>
          <w:p w14:paraId="7DECEB28">
            <w:pPr>
              <w:widowControl w:val="0"/>
              <w:autoSpaceDE w:val="0"/>
              <w:autoSpaceDN w:val="0"/>
              <w:adjustRightInd/>
              <w:snapToGrid/>
              <w:spacing w:line="360" w:lineRule="auto"/>
              <w:rPr>
                <w:rFonts w:ascii="宋体" w:hAnsi="宋体" w:cs="宋体"/>
                <w:sz w:val="21"/>
                <w:szCs w:val="21"/>
              </w:rPr>
            </w:pPr>
          </w:p>
        </w:tc>
        <w:tc>
          <w:tcPr>
            <w:tcW w:w="2499" w:type="dxa"/>
            <w:vAlign w:val="center"/>
          </w:tcPr>
          <w:p w14:paraId="1884716A">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施工组织设计</w:t>
            </w:r>
          </w:p>
        </w:tc>
        <w:tc>
          <w:tcPr>
            <w:tcW w:w="5685" w:type="dxa"/>
            <w:vAlign w:val="center"/>
          </w:tcPr>
          <w:p w14:paraId="32EAE18E">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编制施工组织设计</w:t>
            </w:r>
          </w:p>
        </w:tc>
      </w:tr>
    </w:tbl>
    <w:p w14:paraId="234E409B">
      <w:pPr>
        <w:pStyle w:val="22"/>
        <w:numPr>
          <w:ilvl w:val="0"/>
          <w:numId w:val="21"/>
        </w:numPr>
        <w:spacing w:line="360" w:lineRule="auto"/>
        <w:rPr>
          <w:rFonts w:hAnsi="宋体" w:cs="宋体"/>
          <w:szCs w:val="24"/>
        </w:rPr>
      </w:pPr>
      <w:r>
        <w:rPr>
          <w:rFonts w:hint="eastAsia" w:hAnsi="宋体" w:cs="宋体"/>
          <w:szCs w:val="24"/>
        </w:rPr>
        <w:t>评审标准和分值分配：</w:t>
      </w:r>
    </w:p>
    <w:tbl>
      <w:tblPr>
        <w:tblStyle w:val="39"/>
        <w:tblW w:w="935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02"/>
        <w:gridCol w:w="5954"/>
      </w:tblGrid>
      <w:tr w14:paraId="700EE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exact"/>
        </w:trPr>
        <w:tc>
          <w:tcPr>
            <w:tcW w:w="3402" w:type="dxa"/>
          </w:tcPr>
          <w:p w14:paraId="55CC2267">
            <w:pPr>
              <w:autoSpaceDE w:val="0"/>
              <w:autoSpaceDN w:val="0"/>
              <w:spacing w:line="360" w:lineRule="auto"/>
              <w:jc w:val="center"/>
              <w:rPr>
                <w:rFonts w:ascii="宋体" w:hAnsi="宋体" w:cs="宋体"/>
                <w:b/>
                <w:sz w:val="21"/>
                <w:szCs w:val="21"/>
              </w:rPr>
            </w:pPr>
            <w:r>
              <w:rPr>
                <w:rFonts w:hint="eastAsia" w:ascii="宋体" w:hAnsi="宋体" w:cs="宋体"/>
                <w:b/>
                <w:sz w:val="21"/>
                <w:szCs w:val="21"/>
              </w:rPr>
              <w:t>条款内容</w:t>
            </w:r>
          </w:p>
        </w:tc>
        <w:tc>
          <w:tcPr>
            <w:tcW w:w="5954" w:type="dxa"/>
          </w:tcPr>
          <w:p w14:paraId="578BD9A8">
            <w:pPr>
              <w:autoSpaceDE w:val="0"/>
              <w:autoSpaceDN w:val="0"/>
              <w:spacing w:line="360" w:lineRule="auto"/>
              <w:rPr>
                <w:rFonts w:ascii="宋体" w:hAnsi="宋体" w:cs="宋体"/>
                <w:sz w:val="21"/>
                <w:szCs w:val="21"/>
              </w:rPr>
            </w:pPr>
            <w:r>
              <w:rPr>
                <w:rFonts w:hint="eastAsia" w:ascii="宋体" w:hAnsi="宋体" w:cs="宋体"/>
                <w:b/>
                <w:sz w:val="21"/>
                <w:szCs w:val="21"/>
              </w:rPr>
              <w:t>编列内容</w:t>
            </w:r>
          </w:p>
        </w:tc>
      </w:tr>
      <w:tr w14:paraId="4F550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3402" w:type="dxa"/>
            <w:vAlign w:val="center"/>
          </w:tcPr>
          <w:p w14:paraId="0852E1B1">
            <w:pPr>
              <w:autoSpaceDE w:val="0"/>
              <w:autoSpaceDN w:val="0"/>
              <w:spacing w:line="360" w:lineRule="auto"/>
              <w:jc w:val="center"/>
              <w:rPr>
                <w:rFonts w:ascii="宋体" w:hAnsi="宋体" w:cs="宋体"/>
                <w:sz w:val="21"/>
                <w:szCs w:val="21"/>
              </w:rPr>
            </w:pPr>
            <w:r>
              <w:rPr>
                <w:rFonts w:hint="eastAsia" w:ascii="宋体" w:hAnsi="宋体" w:cs="宋体"/>
                <w:sz w:val="21"/>
                <w:szCs w:val="21"/>
              </w:rPr>
              <w:t>分值构成</w:t>
            </w:r>
          </w:p>
          <w:p w14:paraId="1B475D3F">
            <w:pPr>
              <w:autoSpaceDE w:val="0"/>
              <w:autoSpaceDN w:val="0"/>
              <w:spacing w:line="360" w:lineRule="auto"/>
              <w:jc w:val="center"/>
              <w:rPr>
                <w:rFonts w:ascii="宋体" w:hAnsi="宋体" w:cs="宋体"/>
                <w:sz w:val="21"/>
                <w:szCs w:val="21"/>
              </w:rPr>
            </w:pPr>
            <w:r>
              <w:rPr>
                <w:rFonts w:hint="eastAsia" w:ascii="宋体" w:hAnsi="宋体" w:cs="宋体"/>
                <w:sz w:val="21"/>
                <w:szCs w:val="21"/>
              </w:rPr>
              <w:t>(总分100 分)</w:t>
            </w:r>
          </w:p>
        </w:tc>
        <w:tc>
          <w:tcPr>
            <w:tcW w:w="5954" w:type="dxa"/>
          </w:tcPr>
          <w:p w14:paraId="348BE904">
            <w:pPr>
              <w:autoSpaceDE w:val="0"/>
              <w:autoSpaceDN w:val="0"/>
              <w:spacing w:line="360" w:lineRule="auto"/>
              <w:rPr>
                <w:rFonts w:ascii="宋体" w:hAnsi="宋体" w:cs="宋体"/>
                <w:szCs w:val="21"/>
              </w:rPr>
            </w:pPr>
            <w:r>
              <w:rPr>
                <w:rFonts w:hint="eastAsia" w:ascii="宋体" w:hAnsi="宋体" w:cs="宋体"/>
                <w:szCs w:val="21"/>
              </w:rPr>
              <w:t>施工组织设计：50分</w:t>
            </w:r>
          </w:p>
          <w:p w14:paraId="33E09022">
            <w:pPr>
              <w:autoSpaceDE w:val="0"/>
              <w:autoSpaceDN w:val="0"/>
              <w:spacing w:line="360" w:lineRule="auto"/>
              <w:rPr>
                <w:rFonts w:ascii="宋体" w:hAnsi="宋体" w:cs="宋体"/>
                <w:szCs w:val="21"/>
              </w:rPr>
            </w:pPr>
            <w:r>
              <w:rPr>
                <w:rFonts w:hint="eastAsia" w:ascii="宋体" w:hAnsi="宋体" w:cs="宋体"/>
                <w:szCs w:val="21"/>
              </w:rPr>
              <w:t>项目管理机构：</w:t>
            </w:r>
            <w:r>
              <w:rPr>
                <w:rFonts w:ascii="宋体" w:hAnsi="宋体" w:cs="宋体"/>
                <w:szCs w:val="21"/>
              </w:rPr>
              <w:t>8</w:t>
            </w:r>
            <w:r>
              <w:rPr>
                <w:rFonts w:hint="eastAsia" w:ascii="宋体" w:hAnsi="宋体" w:cs="宋体"/>
                <w:szCs w:val="21"/>
              </w:rPr>
              <w:t>分</w:t>
            </w:r>
          </w:p>
          <w:p w14:paraId="488B1C9B">
            <w:pPr>
              <w:autoSpaceDE w:val="0"/>
              <w:autoSpaceDN w:val="0"/>
              <w:spacing w:line="360" w:lineRule="auto"/>
              <w:rPr>
                <w:rFonts w:ascii="宋体" w:hAnsi="宋体" w:cs="宋体"/>
                <w:szCs w:val="21"/>
              </w:rPr>
            </w:pPr>
            <w:r>
              <w:rPr>
                <w:rFonts w:hint="eastAsia" w:ascii="宋体" w:hAnsi="宋体" w:cs="宋体"/>
                <w:szCs w:val="21"/>
              </w:rPr>
              <w:t>综合实力：1</w:t>
            </w:r>
            <w:r>
              <w:rPr>
                <w:rFonts w:ascii="宋体" w:hAnsi="宋体" w:cs="宋体"/>
                <w:szCs w:val="21"/>
              </w:rPr>
              <w:t>2</w:t>
            </w:r>
            <w:r>
              <w:rPr>
                <w:rFonts w:hint="eastAsia" w:ascii="宋体" w:hAnsi="宋体" w:cs="宋体"/>
                <w:szCs w:val="21"/>
              </w:rPr>
              <w:t>分</w:t>
            </w:r>
          </w:p>
          <w:p w14:paraId="5A7FBF07">
            <w:pPr>
              <w:autoSpaceDE w:val="0"/>
              <w:autoSpaceDN w:val="0"/>
              <w:spacing w:line="360" w:lineRule="auto"/>
              <w:rPr>
                <w:rFonts w:ascii="宋体" w:hAnsi="宋体" w:cs="宋体"/>
                <w:szCs w:val="21"/>
              </w:rPr>
            </w:pPr>
            <w:r>
              <w:rPr>
                <w:rFonts w:hint="eastAsia" w:ascii="宋体" w:hAnsi="宋体" w:cs="宋体"/>
                <w:szCs w:val="21"/>
              </w:rPr>
              <w:t>磋商报价：30分</w:t>
            </w:r>
          </w:p>
        </w:tc>
      </w:tr>
    </w:tbl>
    <w:p w14:paraId="291D49D4">
      <w:pPr>
        <w:pStyle w:val="22"/>
        <w:spacing w:line="360" w:lineRule="auto"/>
        <w:rPr>
          <w:rFonts w:hAnsi="宋体" w:cs="宋体"/>
          <w:szCs w:val="24"/>
        </w:rPr>
      </w:pPr>
    </w:p>
    <w:tbl>
      <w:tblPr>
        <w:tblStyle w:val="39"/>
        <w:tblW w:w="97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50"/>
        <w:gridCol w:w="1098"/>
        <w:gridCol w:w="1642"/>
        <w:gridCol w:w="8"/>
        <w:gridCol w:w="6007"/>
      </w:tblGrid>
      <w:tr w14:paraId="41BF0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48" w:type="dxa"/>
            <w:gridSpan w:val="2"/>
          </w:tcPr>
          <w:p w14:paraId="6287E3E3">
            <w:pPr>
              <w:autoSpaceDE w:val="0"/>
              <w:autoSpaceDN w:val="0"/>
              <w:spacing w:line="360" w:lineRule="auto"/>
              <w:jc w:val="center"/>
              <w:rPr>
                <w:rFonts w:ascii="宋体" w:hAnsi="宋体" w:cs="宋体"/>
                <w:b/>
                <w:sz w:val="24"/>
                <w:szCs w:val="24"/>
              </w:rPr>
            </w:pPr>
            <w:r>
              <w:rPr>
                <w:rFonts w:hint="eastAsia" w:ascii="宋体" w:hAnsi="宋体" w:cs="宋体"/>
                <w:b/>
                <w:sz w:val="24"/>
                <w:szCs w:val="24"/>
              </w:rPr>
              <w:t>条款号</w:t>
            </w:r>
          </w:p>
        </w:tc>
        <w:tc>
          <w:tcPr>
            <w:tcW w:w="1650" w:type="dxa"/>
            <w:gridSpan w:val="2"/>
          </w:tcPr>
          <w:p w14:paraId="1A7E8645">
            <w:pPr>
              <w:autoSpaceDE w:val="0"/>
              <w:autoSpaceDN w:val="0"/>
              <w:spacing w:line="360" w:lineRule="auto"/>
              <w:jc w:val="center"/>
              <w:rPr>
                <w:rFonts w:ascii="宋体" w:hAnsi="宋体" w:cs="宋体"/>
                <w:b/>
                <w:sz w:val="24"/>
                <w:szCs w:val="24"/>
              </w:rPr>
            </w:pPr>
            <w:r>
              <w:rPr>
                <w:rFonts w:hint="eastAsia" w:ascii="宋体" w:hAnsi="宋体" w:cs="宋体"/>
                <w:b/>
                <w:sz w:val="24"/>
                <w:szCs w:val="24"/>
              </w:rPr>
              <w:t>评分因素</w:t>
            </w:r>
          </w:p>
        </w:tc>
        <w:tc>
          <w:tcPr>
            <w:tcW w:w="6007" w:type="dxa"/>
          </w:tcPr>
          <w:p w14:paraId="646832A2">
            <w:pPr>
              <w:autoSpaceDE w:val="0"/>
              <w:autoSpaceDN w:val="0"/>
              <w:spacing w:line="360" w:lineRule="auto"/>
              <w:jc w:val="center"/>
              <w:rPr>
                <w:rFonts w:ascii="宋体" w:hAnsi="宋体" w:cs="宋体"/>
                <w:b/>
                <w:sz w:val="24"/>
                <w:szCs w:val="24"/>
              </w:rPr>
            </w:pPr>
            <w:r>
              <w:rPr>
                <w:rFonts w:hint="eastAsia" w:ascii="宋体" w:hAnsi="宋体" w:cs="宋体"/>
                <w:b/>
                <w:sz w:val="24"/>
                <w:szCs w:val="24"/>
              </w:rPr>
              <w:t>评分标准</w:t>
            </w:r>
          </w:p>
        </w:tc>
      </w:tr>
      <w:tr w14:paraId="45B94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restart"/>
            <w:vAlign w:val="center"/>
          </w:tcPr>
          <w:p w14:paraId="7C34F71F">
            <w:pPr>
              <w:autoSpaceDE w:val="0"/>
              <w:autoSpaceDN w:val="0"/>
              <w:spacing w:line="360" w:lineRule="auto"/>
              <w:jc w:val="center"/>
              <w:rPr>
                <w:rFonts w:ascii="宋体" w:hAnsi="宋体" w:cs="宋体"/>
                <w:sz w:val="24"/>
                <w:szCs w:val="24"/>
              </w:rPr>
            </w:pPr>
            <w:r>
              <w:rPr>
                <w:rFonts w:hint="eastAsia" w:ascii="宋体" w:hAnsi="宋体" w:cs="宋体"/>
                <w:sz w:val="24"/>
                <w:szCs w:val="24"/>
              </w:rPr>
              <w:t>1</w:t>
            </w:r>
          </w:p>
        </w:tc>
        <w:tc>
          <w:tcPr>
            <w:tcW w:w="1098" w:type="dxa"/>
            <w:vMerge w:val="restart"/>
            <w:vAlign w:val="center"/>
          </w:tcPr>
          <w:p w14:paraId="0F9BD8CE">
            <w:pPr>
              <w:autoSpaceDE w:val="0"/>
              <w:autoSpaceDN w:val="0"/>
              <w:spacing w:line="360" w:lineRule="auto"/>
              <w:jc w:val="center"/>
              <w:rPr>
                <w:rFonts w:ascii="宋体" w:hAnsi="宋体" w:cs="宋体"/>
                <w:sz w:val="24"/>
                <w:szCs w:val="24"/>
              </w:rPr>
            </w:pPr>
            <w:r>
              <w:rPr>
                <w:rFonts w:hint="eastAsia" w:ascii="宋体" w:hAnsi="宋体" w:cs="宋体"/>
                <w:sz w:val="24"/>
                <w:szCs w:val="24"/>
              </w:rPr>
              <w:t>施工组织设计评分标准</w:t>
            </w:r>
          </w:p>
          <w:p w14:paraId="31A1F0B3">
            <w:pPr>
              <w:autoSpaceDE w:val="0"/>
              <w:autoSpaceDN w:val="0"/>
              <w:spacing w:line="360" w:lineRule="auto"/>
              <w:jc w:val="center"/>
              <w:rPr>
                <w:rFonts w:ascii="宋体" w:hAnsi="宋体" w:cs="宋体"/>
                <w:sz w:val="24"/>
                <w:szCs w:val="24"/>
              </w:rPr>
            </w:pPr>
            <w:r>
              <w:rPr>
                <w:rFonts w:hint="eastAsia" w:ascii="宋体" w:hAnsi="宋体" w:cs="宋体"/>
                <w:sz w:val="24"/>
                <w:szCs w:val="24"/>
              </w:rPr>
              <w:t>（50分）</w:t>
            </w:r>
          </w:p>
        </w:tc>
        <w:tc>
          <w:tcPr>
            <w:tcW w:w="1650" w:type="dxa"/>
            <w:gridSpan w:val="2"/>
            <w:vAlign w:val="center"/>
          </w:tcPr>
          <w:p w14:paraId="0246A002">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施工方案与</w:t>
            </w:r>
          </w:p>
          <w:p w14:paraId="06FE25BF">
            <w:pPr>
              <w:autoSpaceDE w:val="0"/>
              <w:autoSpaceDN w:val="0"/>
              <w:spacing w:line="360" w:lineRule="auto"/>
              <w:jc w:val="center"/>
              <w:rPr>
                <w:rFonts w:ascii="宋体" w:hAnsi="宋体" w:cs="宋体"/>
                <w:sz w:val="24"/>
                <w:szCs w:val="24"/>
              </w:rPr>
            </w:pPr>
            <w:r>
              <w:rPr>
                <w:rFonts w:hint="eastAsia" w:ascii="宋体" w:hAnsi="宋体" w:cs="宋体"/>
                <w:bCs/>
                <w:sz w:val="24"/>
                <w:szCs w:val="24"/>
              </w:rPr>
              <w:t>技术措施</w:t>
            </w:r>
          </w:p>
        </w:tc>
        <w:tc>
          <w:tcPr>
            <w:tcW w:w="6007" w:type="dxa"/>
          </w:tcPr>
          <w:p w14:paraId="4B55ADCA">
            <w:pPr>
              <w:autoSpaceDE w:val="0"/>
              <w:autoSpaceDN w:val="0"/>
              <w:spacing w:line="360" w:lineRule="auto"/>
              <w:rPr>
                <w:rFonts w:ascii="宋体" w:hAnsi="宋体" w:cs="宋体"/>
                <w:sz w:val="24"/>
                <w:szCs w:val="24"/>
              </w:rPr>
            </w:pPr>
            <w:r>
              <w:rPr>
                <w:rFonts w:hint="eastAsia" w:ascii="宋体" w:hAnsi="宋体" w:cs="宋体"/>
                <w:bCs/>
                <w:sz w:val="24"/>
                <w:szCs w:val="24"/>
              </w:rPr>
              <w:t>施工部署合理，施工顺序及方案切实可行、针对性强；各项管理目标明确，技术措施满足工期、质量、安全生产及文明施工要求。施工方案与技术</w:t>
            </w:r>
            <w:r>
              <w:rPr>
                <w:rFonts w:hint="eastAsia" w:ascii="宋体" w:cs="宋体"/>
                <w:sz w:val="24"/>
                <w:lang w:val="zh-CN"/>
              </w:rPr>
              <w:t>措施明确、周密、合理得</w:t>
            </w:r>
            <w:r>
              <w:rPr>
                <w:rFonts w:hint="eastAsia" w:ascii="宋体" w:cs="宋体"/>
                <w:sz w:val="24"/>
              </w:rPr>
              <w:t>10</w:t>
            </w:r>
            <w:r>
              <w:rPr>
                <w:rFonts w:hint="eastAsia" w:ascii="宋体" w:cs="宋体"/>
                <w:sz w:val="24"/>
                <w:lang w:val="zh-CN"/>
              </w:rPr>
              <w:t>分；</w:t>
            </w:r>
            <w:r>
              <w:rPr>
                <w:rFonts w:hint="eastAsia" w:ascii="宋体" w:hAnsi="宋体" w:cs="宋体"/>
                <w:bCs/>
                <w:sz w:val="24"/>
                <w:szCs w:val="24"/>
              </w:rPr>
              <w:t>施工方案与技术</w:t>
            </w:r>
            <w:r>
              <w:rPr>
                <w:rFonts w:hint="eastAsia" w:ascii="宋体" w:cs="宋体"/>
                <w:sz w:val="24"/>
                <w:lang w:val="zh-CN"/>
              </w:rPr>
              <w:t>措施可行</w:t>
            </w:r>
            <w:r>
              <w:rPr>
                <w:rFonts w:hint="eastAsia" w:ascii="宋体" w:cs="宋体"/>
                <w:sz w:val="24"/>
                <w:lang w:val="en-US" w:eastAsia="zh-CN"/>
              </w:rPr>
              <w:t>的</w:t>
            </w:r>
            <w:r>
              <w:rPr>
                <w:rFonts w:hint="eastAsia" w:ascii="宋体" w:cs="宋体"/>
                <w:sz w:val="24"/>
                <w:lang w:val="zh-CN"/>
              </w:rPr>
              <w:t>得</w:t>
            </w:r>
            <w:r>
              <w:rPr>
                <w:rFonts w:hint="eastAsia" w:ascii="宋体" w:cs="宋体"/>
                <w:sz w:val="24"/>
              </w:rPr>
              <w:t>7</w:t>
            </w:r>
            <w:r>
              <w:rPr>
                <w:rFonts w:hint="eastAsia" w:ascii="宋体" w:cs="宋体"/>
                <w:sz w:val="24"/>
                <w:lang w:val="zh-CN"/>
              </w:rPr>
              <w:t>分；</w:t>
            </w:r>
            <w:r>
              <w:rPr>
                <w:rFonts w:hint="eastAsia" w:ascii="宋体" w:hAnsi="宋体" w:cs="宋体"/>
                <w:bCs/>
                <w:sz w:val="24"/>
                <w:szCs w:val="24"/>
              </w:rPr>
              <w:t>施工方案与技术</w:t>
            </w:r>
            <w:r>
              <w:rPr>
                <w:rFonts w:hint="eastAsia" w:ascii="宋体" w:cs="宋体"/>
                <w:sz w:val="24"/>
                <w:lang w:val="zh-CN"/>
              </w:rPr>
              <w:t>措施欠缺的得</w:t>
            </w:r>
            <w:r>
              <w:rPr>
                <w:rFonts w:hint="eastAsia" w:ascii="宋体" w:cs="宋体"/>
                <w:sz w:val="24"/>
              </w:rPr>
              <w:t>4分；</w:t>
            </w:r>
            <w:r>
              <w:rPr>
                <w:rFonts w:hint="eastAsia" w:ascii="宋体" w:cs="宋体"/>
                <w:sz w:val="24"/>
                <w:lang w:val="zh-CN"/>
              </w:rPr>
              <w:t>仅提供了简单的</w:t>
            </w:r>
            <w:r>
              <w:rPr>
                <w:rFonts w:hint="eastAsia" w:ascii="宋体" w:hAnsi="宋体" w:cs="宋体"/>
                <w:bCs/>
                <w:sz w:val="24"/>
                <w:szCs w:val="24"/>
              </w:rPr>
              <w:t>施工方案与技术</w:t>
            </w:r>
            <w:r>
              <w:rPr>
                <w:rFonts w:hint="eastAsia" w:ascii="宋体" w:cs="宋体"/>
                <w:sz w:val="24"/>
                <w:lang w:val="zh-CN"/>
              </w:rPr>
              <w:t>措施得</w:t>
            </w:r>
            <w:r>
              <w:rPr>
                <w:rFonts w:hint="eastAsia" w:ascii="宋体" w:cs="宋体"/>
                <w:sz w:val="24"/>
              </w:rPr>
              <w:t>2</w:t>
            </w:r>
            <w:r>
              <w:rPr>
                <w:rFonts w:hint="eastAsia" w:ascii="宋体" w:cs="宋体"/>
                <w:sz w:val="24"/>
                <w:lang w:val="zh-CN"/>
              </w:rPr>
              <w:t>分。不提供不得分。</w:t>
            </w:r>
          </w:p>
        </w:tc>
      </w:tr>
      <w:tr w14:paraId="30FD7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14:paraId="40BEC00D">
            <w:pPr>
              <w:autoSpaceDE w:val="0"/>
              <w:autoSpaceDN w:val="0"/>
              <w:spacing w:line="360" w:lineRule="auto"/>
              <w:jc w:val="center"/>
              <w:rPr>
                <w:rFonts w:ascii="宋体" w:hAnsi="宋体" w:cs="宋体"/>
                <w:sz w:val="24"/>
                <w:szCs w:val="24"/>
              </w:rPr>
            </w:pPr>
          </w:p>
        </w:tc>
        <w:tc>
          <w:tcPr>
            <w:tcW w:w="1098" w:type="dxa"/>
            <w:vMerge w:val="continue"/>
            <w:vAlign w:val="center"/>
          </w:tcPr>
          <w:p w14:paraId="6D287171">
            <w:pPr>
              <w:autoSpaceDE w:val="0"/>
              <w:autoSpaceDN w:val="0"/>
              <w:spacing w:line="360" w:lineRule="auto"/>
              <w:jc w:val="center"/>
              <w:rPr>
                <w:rFonts w:ascii="宋体" w:hAnsi="宋体" w:cs="宋体"/>
                <w:sz w:val="24"/>
                <w:szCs w:val="24"/>
              </w:rPr>
            </w:pPr>
          </w:p>
        </w:tc>
        <w:tc>
          <w:tcPr>
            <w:tcW w:w="1650" w:type="dxa"/>
            <w:gridSpan w:val="2"/>
            <w:vAlign w:val="center"/>
          </w:tcPr>
          <w:p w14:paraId="68ADD828">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质量管理体系</w:t>
            </w:r>
          </w:p>
          <w:p w14:paraId="2C66D1AF">
            <w:pPr>
              <w:autoSpaceDE w:val="0"/>
              <w:autoSpaceDN w:val="0"/>
              <w:spacing w:line="360" w:lineRule="auto"/>
              <w:jc w:val="center"/>
              <w:rPr>
                <w:rFonts w:ascii="宋体" w:hAnsi="宋体" w:cs="宋体"/>
                <w:sz w:val="24"/>
                <w:szCs w:val="24"/>
              </w:rPr>
            </w:pPr>
            <w:r>
              <w:rPr>
                <w:rFonts w:hint="eastAsia" w:ascii="宋体" w:hAnsi="宋体" w:cs="宋体"/>
                <w:bCs/>
                <w:sz w:val="24"/>
                <w:szCs w:val="24"/>
              </w:rPr>
              <w:t>与措施</w:t>
            </w:r>
          </w:p>
        </w:tc>
        <w:tc>
          <w:tcPr>
            <w:tcW w:w="6007" w:type="dxa"/>
          </w:tcPr>
          <w:p w14:paraId="7972818C">
            <w:pPr>
              <w:autoSpaceDE w:val="0"/>
              <w:autoSpaceDN w:val="0"/>
              <w:spacing w:line="360" w:lineRule="auto"/>
              <w:rPr>
                <w:rFonts w:ascii="宋体" w:hAnsi="宋体" w:cs="宋体"/>
                <w:sz w:val="24"/>
                <w:szCs w:val="24"/>
              </w:rPr>
            </w:pPr>
            <w:r>
              <w:rPr>
                <w:rFonts w:hint="eastAsia" w:ascii="宋体" w:hAnsi="宋体" w:cs="宋体"/>
                <w:bCs/>
                <w:sz w:val="24"/>
                <w:szCs w:val="24"/>
              </w:rPr>
              <w:t>质量管理体系健全、管理人员责任明确、管理制度健全有效，各项技术措施、主要分项工程、作业指导书符合现行国家质量验收标准要求。质量管理体系与</w:t>
            </w:r>
            <w:r>
              <w:rPr>
                <w:rFonts w:hint="eastAsia" w:ascii="宋体" w:cs="宋体"/>
                <w:sz w:val="24"/>
                <w:lang w:val="zh-CN"/>
              </w:rPr>
              <w:t>措施明确、周密、合理得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质量管理体系与</w:t>
            </w:r>
            <w:r>
              <w:rPr>
                <w:rFonts w:hint="eastAsia" w:ascii="宋体" w:cs="宋体"/>
                <w:sz w:val="24"/>
                <w:lang w:val="zh-CN"/>
              </w:rPr>
              <w:t>措施可行</w:t>
            </w:r>
            <w:r>
              <w:rPr>
                <w:rFonts w:hint="eastAsia" w:ascii="宋体" w:cs="宋体"/>
                <w:sz w:val="24"/>
              </w:rPr>
              <w:t>的</w:t>
            </w:r>
            <w:r>
              <w:rPr>
                <w:rFonts w:hint="eastAsia" w:ascii="宋体" w:cs="宋体"/>
                <w:sz w:val="24"/>
                <w:lang w:val="zh-CN"/>
              </w:rPr>
              <w:t>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质量管理体系与</w:t>
            </w:r>
            <w:r>
              <w:rPr>
                <w:rFonts w:hint="eastAsia" w:ascii="宋体" w:cs="宋体"/>
                <w:sz w:val="24"/>
                <w:lang w:val="zh-CN"/>
              </w:rPr>
              <w:t>措施欠缺的得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质量管理体系与</w:t>
            </w:r>
            <w:r>
              <w:rPr>
                <w:rFonts w:hint="eastAsia" w:ascii="宋体" w:cs="宋体"/>
                <w:sz w:val="24"/>
                <w:lang w:val="zh-CN"/>
              </w:rPr>
              <w:t>措施得</w:t>
            </w:r>
            <w:r>
              <w:rPr>
                <w:rFonts w:hint="eastAsia" w:ascii="宋体" w:cs="宋体"/>
                <w:sz w:val="24"/>
              </w:rPr>
              <w:t>1</w:t>
            </w:r>
            <w:r>
              <w:rPr>
                <w:rFonts w:hint="eastAsia" w:ascii="宋体" w:cs="宋体"/>
                <w:sz w:val="24"/>
                <w:lang w:val="zh-CN"/>
              </w:rPr>
              <w:t>分。不提供不得分。</w:t>
            </w:r>
          </w:p>
        </w:tc>
      </w:tr>
      <w:tr w14:paraId="17CF6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14:paraId="7E76985D">
            <w:pPr>
              <w:autoSpaceDE w:val="0"/>
              <w:autoSpaceDN w:val="0"/>
              <w:spacing w:line="360" w:lineRule="auto"/>
              <w:jc w:val="center"/>
              <w:rPr>
                <w:rFonts w:ascii="宋体" w:hAnsi="宋体" w:cs="宋体"/>
                <w:sz w:val="24"/>
                <w:szCs w:val="24"/>
              </w:rPr>
            </w:pPr>
          </w:p>
        </w:tc>
        <w:tc>
          <w:tcPr>
            <w:tcW w:w="1098" w:type="dxa"/>
            <w:vMerge w:val="continue"/>
            <w:vAlign w:val="center"/>
          </w:tcPr>
          <w:p w14:paraId="01D0E288">
            <w:pPr>
              <w:autoSpaceDE w:val="0"/>
              <w:autoSpaceDN w:val="0"/>
              <w:spacing w:line="360" w:lineRule="auto"/>
              <w:jc w:val="center"/>
              <w:rPr>
                <w:rFonts w:ascii="宋体" w:hAnsi="宋体" w:cs="宋体"/>
                <w:sz w:val="24"/>
                <w:szCs w:val="24"/>
              </w:rPr>
            </w:pPr>
          </w:p>
        </w:tc>
        <w:tc>
          <w:tcPr>
            <w:tcW w:w="1650" w:type="dxa"/>
            <w:gridSpan w:val="2"/>
            <w:vAlign w:val="center"/>
          </w:tcPr>
          <w:p w14:paraId="4C09FC4F">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安全管理体系</w:t>
            </w:r>
          </w:p>
          <w:p w14:paraId="452C6F6F">
            <w:pPr>
              <w:autoSpaceDE w:val="0"/>
              <w:autoSpaceDN w:val="0"/>
              <w:spacing w:line="360" w:lineRule="auto"/>
              <w:jc w:val="center"/>
              <w:rPr>
                <w:rFonts w:ascii="宋体" w:hAnsi="宋体" w:cs="宋体"/>
                <w:sz w:val="24"/>
                <w:szCs w:val="24"/>
              </w:rPr>
            </w:pPr>
            <w:r>
              <w:rPr>
                <w:rFonts w:hint="eastAsia" w:ascii="宋体" w:hAnsi="宋体" w:cs="宋体"/>
                <w:bCs/>
                <w:sz w:val="24"/>
                <w:szCs w:val="24"/>
              </w:rPr>
              <w:t>与措施</w:t>
            </w:r>
          </w:p>
        </w:tc>
        <w:tc>
          <w:tcPr>
            <w:tcW w:w="6007" w:type="dxa"/>
          </w:tcPr>
          <w:p w14:paraId="2684C48E">
            <w:pPr>
              <w:autoSpaceDE w:val="0"/>
              <w:autoSpaceDN w:val="0"/>
              <w:spacing w:line="360" w:lineRule="auto"/>
              <w:rPr>
                <w:rFonts w:ascii="宋体" w:hAnsi="宋体" w:cs="宋体"/>
                <w:sz w:val="24"/>
                <w:szCs w:val="24"/>
              </w:rPr>
            </w:pPr>
            <w:r>
              <w:rPr>
                <w:rFonts w:hint="eastAsia" w:ascii="宋体" w:hAnsi="宋体" w:cs="宋体"/>
                <w:bCs/>
                <w:sz w:val="24"/>
                <w:szCs w:val="24"/>
              </w:rPr>
              <w:t>安全管理体系健全、管理人员岗位责任明确、各种安全教育制度健全有效、施工现场安全技术管理及防护、防范措施得力，符合国家安全生产管理规定。安全管理体系与</w:t>
            </w:r>
            <w:r>
              <w:rPr>
                <w:rFonts w:hint="eastAsia" w:ascii="宋体" w:cs="宋体"/>
                <w:sz w:val="24"/>
                <w:lang w:val="zh-CN"/>
              </w:rPr>
              <w:t>措施明确、周密、合理得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安全管理体系与</w:t>
            </w:r>
            <w:r>
              <w:rPr>
                <w:rFonts w:hint="eastAsia" w:ascii="宋体" w:cs="宋体"/>
                <w:sz w:val="24"/>
                <w:lang w:val="zh-CN"/>
              </w:rPr>
              <w:t>措施可行</w:t>
            </w:r>
            <w:r>
              <w:rPr>
                <w:rFonts w:hint="eastAsia" w:ascii="宋体" w:cs="宋体"/>
                <w:sz w:val="24"/>
              </w:rPr>
              <w:t>的</w:t>
            </w:r>
            <w:r>
              <w:rPr>
                <w:rFonts w:hint="eastAsia" w:ascii="宋体" w:cs="宋体"/>
                <w:sz w:val="24"/>
                <w:lang w:val="zh-CN"/>
              </w:rPr>
              <w:t>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安全管理体系与</w:t>
            </w:r>
            <w:r>
              <w:rPr>
                <w:rFonts w:hint="eastAsia" w:ascii="宋体" w:cs="宋体"/>
                <w:sz w:val="24"/>
                <w:lang w:val="zh-CN"/>
              </w:rPr>
              <w:t>措施欠缺的得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安全管理体系与</w:t>
            </w:r>
            <w:r>
              <w:rPr>
                <w:rFonts w:hint="eastAsia" w:ascii="宋体" w:cs="宋体"/>
                <w:sz w:val="24"/>
                <w:lang w:val="zh-CN"/>
              </w:rPr>
              <w:t>措施得</w:t>
            </w:r>
            <w:r>
              <w:rPr>
                <w:rFonts w:hint="eastAsia" w:ascii="宋体" w:cs="宋体"/>
                <w:sz w:val="24"/>
              </w:rPr>
              <w:t>1</w:t>
            </w:r>
            <w:r>
              <w:rPr>
                <w:rFonts w:hint="eastAsia" w:ascii="宋体" w:cs="宋体"/>
                <w:sz w:val="24"/>
                <w:lang w:val="zh-CN"/>
              </w:rPr>
              <w:t>分。不提供不得分。</w:t>
            </w:r>
          </w:p>
        </w:tc>
      </w:tr>
      <w:tr w14:paraId="5EB0C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14:paraId="7470FE4B">
            <w:pPr>
              <w:autoSpaceDE w:val="0"/>
              <w:autoSpaceDN w:val="0"/>
              <w:spacing w:line="360" w:lineRule="auto"/>
              <w:jc w:val="center"/>
              <w:rPr>
                <w:rFonts w:ascii="宋体" w:hAnsi="宋体" w:cs="宋体"/>
                <w:sz w:val="24"/>
                <w:szCs w:val="24"/>
              </w:rPr>
            </w:pPr>
          </w:p>
        </w:tc>
        <w:tc>
          <w:tcPr>
            <w:tcW w:w="1098" w:type="dxa"/>
            <w:vMerge w:val="continue"/>
            <w:vAlign w:val="center"/>
          </w:tcPr>
          <w:p w14:paraId="5C3380E1">
            <w:pPr>
              <w:autoSpaceDE w:val="0"/>
              <w:autoSpaceDN w:val="0"/>
              <w:spacing w:line="360" w:lineRule="auto"/>
              <w:jc w:val="center"/>
              <w:rPr>
                <w:rFonts w:ascii="宋体" w:hAnsi="宋体" w:cs="宋体"/>
                <w:sz w:val="24"/>
                <w:szCs w:val="24"/>
              </w:rPr>
            </w:pPr>
          </w:p>
        </w:tc>
        <w:tc>
          <w:tcPr>
            <w:tcW w:w="1650" w:type="dxa"/>
            <w:gridSpan w:val="2"/>
            <w:vAlign w:val="center"/>
          </w:tcPr>
          <w:p w14:paraId="74D33A24">
            <w:pPr>
              <w:autoSpaceDE w:val="0"/>
              <w:autoSpaceDN w:val="0"/>
              <w:spacing w:line="360" w:lineRule="auto"/>
              <w:jc w:val="center"/>
              <w:rPr>
                <w:rFonts w:ascii="宋体" w:hAnsi="宋体" w:cs="宋体"/>
                <w:sz w:val="24"/>
                <w:szCs w:val="24"/>
              </w:rPr>
            </w:pPr>
            <w:r>
              <w:rPr>
                <w:rFonts w:hint="eastAsia" w:ascii="宋体" w:hAnsi="宋体" w:cs="宋体"/>
                <w:bCs/>
                <w:sz w:val="24"/>
                <w:szCs w:val="24"/>
              </w:rPr>
              <w:t>环境保护管理体系与措施</w:t>
            </w:r>
          </w:p>
        </w:tc>
        <w:tc>
          <w:tcPr>
            <w:tcW w:w="6007" w:type="dxa"/>
          </w:tcPr>
          <w:p w14:paraId="41B74EB3">
            <w:pPr>
              <w:autoSpaceDE w:val="0"/>
              <w:autoSpaceDN w:val="0"/>
              <w:spacing w:line="360" w:lineRule="auto"/>
              <w:rPr>
                <w:rFonts w:ascii="宋体" w:hAnsi="宋体" w:cs="宋体"/>
                <w:sz w:val="24"/>
                <w:szCs w:val="24"/>
              </w:rPr>
            </w:pPr>
            <w:r>
              <w:rPr>
                <w:rFonts w:hint="eastAsia" w:ascii="宋体" w:hAnsi="宋体" w:cs="宋体"/>
                <w:bCs/>
                <w:sz w:val="24"/>
                <w:szCs w:val="24"/>
              </w:rPr>
              <w:t>环境保护管理体系健全，管理人员岗位责任明确，环境管理方案切实可行、能有效运行。污物处理与排放符合国家及地方有关环境保护标准。环境保护管理体系与</w:t>
            </w:r>
            <w:r>
              <w:rPr>
                <w:rFonts w:hint="eastAsia" w:ascii="宋体" w:cs="宋体"/>
                <w:sz w:val="24"/>
                <w:lang w:val="zh-CN"/>
              </w:rPr>
              <w:t>措施明确、周密、合理得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环境保护管理体系与</w:t>
            </w:r>
            <w:r>
              <w:rPr>
                <w:rFonts w:hint="eastAsia" w:ascii="宋体" w:cs="宋体"/>
                <w:sz w:val="24"/>
                <w:lang w:val="zh-CN"/>
              </w:rPr>
              <w:t>措施可行</w:t>
            </w:r>
            <w:r>
              <w:rPr>
                <w:rFonts w:hint="eastAsia" w:ascii="宋体" w:cs="宋体"/>
                <w:sz w:val="24"/>
                <w:lang w:val="en-US" w:eastAsia="zh-CN"/>
              </w:rPr>
              <w:t>的</w:t>
            </w:r>
            <w:r>
              <w:rPr>
                <w:rFonts w:hint="eastAsia" w:ascii="宋体" w:cs="宋体"/>
                <w:sz w:val="24"/>
                <w:lang w:val="zh-CN"/>
              </w:rPr>
              <w:t>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环境保护管理体系与</w:t>
            </w:r>
            <w:r>
              <w:rPr>
                <w:rFonts w:hint="eastAsia" w:ascii="宋体" w:cs="宋体"/>
                <w:sz w:val="24"/>
                <w:lang w:val="zh-CN"/>
              </w:rPr>
              <w:t>措施欠缺的得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环境保护管理体系与</w:t>
            </w:r>
            <w:r>
              <w:rPr>
                <w:rFonts w:hint="eastAsia" w:ascii="宋体" w:cs="宋体"/>
                <w:sz w:val="24"/>
                <w:lang w:val="zh-CN"/>
              </w:rPr>
              <w:t>措施得</w:t>
            </w:r>
            <w:r>
              <w:rPr>
                <w:rFonts w:hint="eastAsia" w:ascii="宋体" w:cs="宋体"/>
                <w:sz w:val="24"/>
              </w:rPr>
              <w:t>1</w:t>
            </w:r>
            <w:r>
              <w:rPr>
                <w:rFonts w:hint="eastAsia" w:ascii="宋体" w:cs="宋体"/>
                <w:sz w:val="24"/>
                <w:lang w:val="zh-CN"/>
              </w:rPr>
              <w:t>分。不提供不得分。</w:t>
            </w:r>
          </w:p>
        </w:tc>
      </w:tr>
      <w:tr w14:paraId="0DCE2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14:paraId="5AB1984A">
            <w:pPr>
              <w:autoSpaceDE w:val="0"/>
              <w:autoSpaceDN w:val="0"/>
              <w:spacing w:line="360" w:lineRule="auto"/>
              <w:jc w:val="center"/>
              <w:rPr>
                <w:rFonts w:ascii="宋体" w:hAnsi="宋体" w:cs="宋体"/>
                <w:sz w:val="24"/>
                <w:szCs w:val="24"/>
              </w:rPr>
            </w:pPr>
          </w:p>
        </w:tc>
        <w:tc>
          <w:tcPr>
            <w:tcW w:w="1098" w:type="dxa"/>
            <w:vMerge w:val="continue"/>
            <w:vAlign w:val="center"/>
          </w:tcPr>
          <w:p w14:paraId="22CD25B7">
            <w:pPr>
              <w:autoSpaceDE w:val="0"/>
              <w:autoSpaceDN w:val="0"/>
              <w:spacing w:line="360" w:lineRule="auto"/>
              <w:jc w:val="center"/>
              <w:rPr>
                <w:rFonts w:ascii="宋体" w:hAnsi="宋体" w:cs="宋体"/>
                <w:sz w:val="24"/>
                <w:szCs w:val="24"/>
              </w:rPr>
            </w:pPr>
          </w:p>
        </w:tc>
        <w:tc>
          <w:tcPr>
            <w:tcW w:w="1650" w:type="dxa"/>
            <w:gridSpan w:val="2"/>
            <w:vAlign w:val="center"/>
          </w:tcPr>
          <w:p w14:paraId="1281E3BF">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工程进度计划</w:t>
            </w:r>
          </w:p>
          <w:p w14:paraId="78DBFE5A">
            <w:pPr>
              <w:autoSpaceDE w:val="0"/>
              <w:autoSpaceDN w:val="0"/>
              <w:spacing w:line="360" w:lineRule="auto"/>
              <w:jc w:val="center"/>
              <w:rPr>
                <w:rFonts w:ascii="宋体" w:hAnsi="宋体" w:cs="宋体"/>
                <w:sz w:val="24"/>
                <w:szCs w:val="24"/>
              </w:rPr>
            </w:pPr>
            <w:r>
              <w:rPr>
                <w:rFonts w:hint="eastAsia" w:ascii="宋体" w:hAnsi="宋体" w:cs="宋体"/>
                <w:bCs/>
                <w:sz w:val="24"/>
                <w:szCs w:val="24"/>
              </w:rPr>
              <w:t>与措施</w:t>
            </w:r>
          </w:p>
        </w:tc>
        <w:tc>
          <w:tcPr>
            <w:tcW w:w="6007" w:type="dxa"/>
          </w:tcPr>
          <w:p w14:paraId="204B359E">
            <w:pPr>
              <w:autoSpaceDE w:val="0"/>
              <w:autoSpaceDN w:val="0"/>
              <w:spacing w:line="360" w:lineRule="auto"/>
              <w:rPr>
                <w:rFonts w:ascii="宋体" w:hAnsi="宋体" w:cs="宋体"/>
                <w:sz w:val="24"/>
                <w:szCs w:val="24"/>
              </w:rPr>
            </w:pPr>
            <w:r>
              <w:rPr>
                <w:rFonts w:hint="eastAsia" w:ascii="宋体" w:hAnsi="宋体" w:cs="宋体"/>
                <w:bCs/>
                <w:sz w:val="24"/>
                <w:szCs w:val="24"/>
              </w:rPr>
              <w:t>施工流程能满足施工进度计划和保证工程质量要求，流水作业能保证施工连续、均衡、有节奏地进行。管理措施能有效保证投标工期计划的顺利完成。工程进度计划与</w:t>
            </w:r>
            <w:r>
              <w:rPr>
                <w:rFonts w:hint="eastAsia" w:ascii="宋体" w:cs="宋体"/>
                <w:sz w:val="24"/>
                <w:lang w:val="zh-CN"/>
              </w:rPr>
              <w:t>措施明确、周密、合理得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工程进度计划与</w:t>
            </w:r>
            <w:r>
              <w:rPr>
                <w:rFonts w:hint="eastAsia" w:ascii="宋体" w:cs="宋体"/>
                <w:sz w:val="24"/>
                <w:lang w:val="zh-CN"/>
              </w:rPr>
              <w:t>措施可行</w:t>
            </w:r>
            <w:r>
              <w:rPr>
                <w:rFonts w:hint="eastAsia" w:ascii="宋体" w:cs="宋体"/>
                <w:sz w:val="24"/>
              </w:rPr>
              <w:t>的</w:t>
            </w:r>
            <w:r>
              <w:rPr>
                <w:rFonts w:hint="eastAsia" w:ascii="宋体" w:cs="宋体"/>
                <w:sz w:val="24"/>
                <w:lang w:val="zh-CN"/>
              </w:rPr>
              <w:t>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工程进度计划与</w:t>
            </w:r>
            <w:r>
              <w:rPr>
                <w:rFonts w:hint="eastAsia" w:ascii="宋体" w:cs="宋体"/>
                <w:sz w:val="24"/>
                <w:lang w:val="zh-CN"/>
              </w:rPr>
              <w:t>措施欠缺的得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工程进度计划与</w:t>
            </w:r>
            <w:r>
              <w:rPr>
                <w:rFonts w:hint="eastAsia" w:ascii="宋体" w:cs="宋体"/>
                <w:sz w:val="24"/>
                <w:lang w:val="zh-CN"/>
              </w:rPr>
              <w:t>措施得</w:t>
            </w:r>
            <w:r>
              <w:rPr>
                <w:rFonts w:hint="eastAsia" w:ascii="宋体" w:cs="宋体"/>
                <w:sz w:val="24"/>
              </w:rPr>
              <w:t>1</w:t>
            </w:r>
            <w:r>
              <w:rPr>
                <w:rFonts w:hint="eastAsia" w:ascii="宋体" w:cs="宋体"/>
                <w:sz w:val="24"/>
                <w:lang w:val="zh-CN"/>
              </w:rPr>
              <w:t>分。不提供不得分。</w:t>
            </w:r>
          </w:p>
        </w:tc>
      </w:tr>
      <w:tr w14:paraId="23F0B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14:paraId="6550AD8C">
            <w:pPr>
              <w:autoSpaceDE w:val="0"/>
              <w:autoSpaceDN w:val="0"/>
              <w:spacing w:line="360" w:lineRule="auto"/>
              <w:jc w:val="center"/>
              <w:rPr>
                <w:rFonts w:ascii="宋体" w:hAnsi="宋体" w:cs="宋体"/>
                <w:sz w:val="24"/>
                <w:szCs w:val="24"/>
              </w:rPr>
            </w:pPr>
          </w:p>
        </w:tc>
        <w:tc>
          <w:tcPr>
            <w:tcW w:w="1098" w:type="dxa"/>
            <w:vMerge w:val="continue"/>
            <w:vAlign w:val="center"/>
          </w:tcPr>
          <w:p w14:paraId="6DCE073C">
            <w:pPr>
              <w:autoSpaceDE w:val="0"/>
              <w:autoSpaceDN w:val="0"/>
              <w:spacing w:line="360" w:lineRule="auto"/>
              <w:jc w:val="center"/>
              <w:rPr>
                <w:rFonts w:ascii="宋体" w:hAnsi="宋体" w:cs="宋体"/>
                <w:sz w:val="24"/>
                <w:szCs w:val="24"/>
              </w:rPr>
            </w:pPr>
          </w:p>
        </w:tc>
        <w:tc>
          <w:tcPr>
            <w:tcW w:w="1650" w:type="dxa"/>
            <w:gridSpan w:val="2"/>
            <w:vAlign w:val="center"/>
          </w:tcPr>
          <w:p w14:paraId="68ABC6D2">
            <w:pPr>
              <w:autoSpaceDE w:val="0"/>
              <w:autoSpaceDN w:val="0"/>
              <w:spacing w:line="360" w:lineRule="auto"/>
              <w:jc w:val="center"/>
              <w:rPr>
                <w:rFonts w:ascii="宋体" w:hAnsi="宋体" w:cs="宋体"/>
                <w:sz w:val="24"/>
                <w:szCs w:val="24"/>
              </w:rPr>
            </w:pPr>
            <w:r>
              <w:rPr>
                <w:rFonts w:hint="eastAsia" w:ascii="宋体" w:hAnsi="宋体" w:cs="宋体"/>
                <w:bCs/>
                <w:sz w:val="24"/>
                <w:szCs w:val="24"/>
              </w:rPr>
              <w:t>资源配备计划</w:t>
            </w:r>
          </w:p>
        </w:tc>
        <w:tc>
          <w:tcPr>
            <w:tcW w:w="6007" w:type="dxa"/>
          </w:tcPr>
          <w:p w14:paraId="0E3D2B30">
            <w:pPr>
              <w:autoSpaceDE w:val="0"/>
              <w:autoSpaceDN w:val="0"/>
              <w:spacing w:line="360" w:lineRule="auto"/>
              <w:rPr>
                <w:rFonts w:ascii="宋体" w:hAnsi="宋体" w:cs="宋体"/>
                <w:sz w:val="24"/>
                <w:szCs w:val="24"/>
              </w:rPr>
            </w:pPr>
            <w:r>
              <w:rPr>
                <w:rFonts w:hint="eastAsia" w:ascii="宋体" w:hAnsi="宋体" w:cs="宋体"/>
                <w:bCs/>
                <w:sz w:val="24"/>
                <w:szCs w:val="24"/>
              </w:rPr>
              <w:t>施工设备、机具配置齐全、合理，能满足施工进度和工程质量要求。资源配备计划</w:t>
            </w:r>
            <w:r>
              <w:rPr>
                <w:rFonts w:hint="eastAsia" w:ascii="宋体" w:cs="宋体"/>
                <w:sz w:val="24"/>
                <w:lang w:val="zh-CN"/>
              </w:rPr>
              <w:t>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资源配备计划</w:t>
            </w:r>
            <w:r>
              <w:rPr>
                <w:rFonts w:hint="eastAsia" w:ascii="宋体" w:cs="宋体"/>
                <w:sz w:val="24"/>
                <w:lang w:val="zh-CN"/>
              </w:rPr>
              <w:t>可行</w:t>
            </w:r>
            <w:r>
              <w:rPr>
                <w:rFonts w:hint="eastAsia" w:ascii="宋体" w:cs="宋体"/>
                <w:sz w:val="24"/>
              </w:rPr>
              <w:t>的</w:t>
            </w:r>
            <w:r>
              <w:rPr>
                <w:rFonts w:hint="eastAsia" w:ascii="宋体" w:cs="宋体"/>
                <w:sz w:val="24"/>
                <w:lang w:val="zh-CN"/>
              </w:rPr>
              <w:t>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资源配备计划</w:t>
            </w:r>
            <w:r>
              <w:rPr>
                <w:rFonts w:hint="eastAsia" w:ascii="宋体" w:cs="宋体"/>
                <w:sz w:val="24"/>
                <w:lang w:val="zh-CN"/>
              </w:rPr>
              <w:t>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资源配备计划</w:t>
            </w:r>
            <w:r>
              <w:rPr>
                <w:rFonts w:hint="eastAsia" w:ascii="宋体" w:cs="宋体"/>
                <w:sz w:val="24"/>
                <w:lang w:val="zh-CN"/>
              </w:rPr>
              <w:t>得</w:t>
            </w:r>
            <w:r>
              <w:rPr>
                <w:rFonts w:hint="eastAsia" w:ascii="宋体" w:cs="宋体"/>
                <w:sz w:val="24"/>
              </w:rPr>
              <w:t>1</w:t>
            </w:r>
            <w:r>
              <w:rPr>
                <w:rFonts w:hint="eastAsia" w:ascii="宋体" w:cs="宋体"/>
                <w:sz w:val="24"/>
                <w:lang w:val="zh-CN"/>
              </w:rPr>
              <w:t>分。不提供不得分。</w:t>
            </w:r>
          </w:p>
        </w:tc>
      </w:tr>
      <w:tr w14:paraId="0C1DB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restart"/>
            <w:vAlign w:val="center"/>
          </w:tcPr>
          <w:p w14:paraId="5538C783">
            <w:pPr>
              <w:autoSpaceDE w:val="0"/>
              <w:autoSpaceDN w:val="0"/>
              <w:spacing w:line="360" w:lineRule="auto"/>
              <w:jc w:val="center"/>
              <w:rPr>
                <w:rFonts w:ascii="宋体" w:hAnsi="宋体" w:cs="宋体"/>
                <w:sz w:val="24"/>
                <w:szCs w:val="24"/>
              </w:rPr>
            </w:pPr>
            <w:r>
              <w:rPr>
                <w:rFonts w:hint="eastAsia" w:ascii="宋体" w:hAnsi="宋体" w:cs="宋体"/>
                <w:sz w:val="24"/>
                <w:szCs w:val="24"/>
              </w:rPr>
              <w:t>2</w:t>
            </w:r>
          </w:p>
        </w:tc>
        <w:tc>
          <w:tcPr>
            <w:tcW w:w="1098" w:type="dxa"/>
            <w:vMerge w:val="restart"/>
            <w:vAlign w:val="center"/>
          </w:tcPr>
          <w:p w14:paraId="7E40D3B2">
            <w:pPr>
              <w:autoSpaceDE w:val="0"/>
              <w:autoSpaceDN w:val="0"/>
              <w:spacing w:line="360" w:lineRule="auto"/>
              <w:jc w:val="center"/>
              <w:rPr>
                <w:rFonts w:ascii="宋体" w:hAnsi="宋体" w:cs="宋体"/>
                <w:sz w:val="24"/>
                <w:szCs w:val="24"/>
              </w:rPr>
            </w:pPr>
            <w:r>
              <w:rPr>
                <w:rFonts w:hint="eastAsia" w:ascii="宋体" w:hAnsi="宋体" w:cs="宋体"/>
                <w:sz w:val="24"/>
                <w:szCs w:val="24"/>
              </w:rPr>
              <w:t>项目管理机构</w:t>
            </w:r>
          </w:p>
          <w:p w14:paraId="04FFF400">
            <w:pPr>
              <w:autoSpaceDE w:val="0"/>
              <w:autoSpaceDN w:val="0"/>
              <w:spacing w:line="360" w:lineRule="auto"/>
              <w:jc w:val="center"/>
              <w:rPr>
                <w:rFonts w:ascii="宋体" w:hAnsi="宋体" w:cs="宋体"/>
                <w:sz w:val="24"/>
                <w:szCs w:val="24"/>
              </w:rPr>
            </w:pPr>
            <w:r>
              <w:rPr>
                <w:rFonts w:hint="eastAsia" w:ascii="宋体" w:hAnsi="宋体" w:cs="宋体"/>
                <w:sz w:val="24"/>
                <w:szCs w:val="24"/>
              </w:rPr>
              <w:t>（</w:t>
            </w:r>
            <w:r>
              <w:rPr>
                <w:rFonts w:ascii="宋体" w:hAnsi="宋体" w:cs="宋体"/>
                <w:sz w:val="24"/>
                <w:szCs w:val="24"/>
              </w:rPr>
              <w:t>8</w:t>
            </w:r>
            <w:r>
              <w:rPr>
                <w:rFonts w:hint="eastAsia" w:ascii="宋体" w:hAnsi="宋体" w:cs="宋体"/>
                <w:sz w:val="24"/>
                <w:szCs w:val="24"/>
              </w:rPr>
              <w:t>分）</w:t>
            </w:r>
          </w:p>
        </w:tc>
        <w:tc>
          <w:tcPr>
            <w:tcW w:w="1650" w:type="dxa"/>
            <w:gridSpan w:val="2"/>
            <w:vAlign w:val="center"/>
          </w:tcPr>
          <w:p w14:paraId="185EACCD">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建造师的业绩</w:t>
            </w:r>
          </w:p>
        </w:tc>
        <w:tc>
          <w:tcPr>
            <w:tcW w:w="6007" w:type="dxa"/>
          </w:tcPr>
          <w:p w14:paraId="447A6317">
            <w:pPr>
              <w:autoSpaceDE w:val="0"/>
              <w:autoSpaceDN w:val="0"/>
              <w:spacing w:line="360" w:lineRule="auto"/>
              <w:rPr>
                <w:rFonts w:ascii="宋体" w:hAnsi="宋体" w:cs="宋体"/>
                <w:bCs/>
                <w:sz w:val="24"/>
                <w:szCs w:val="24"/>
              </w:rPr>
            </w:pPr>
            <w:r>
              <w:rPr>
                <w:rFonts w:hint="eastAsia" w:ascii="宋体" w:hAnsi="宋体" w:cs="宋体"/>
                <w:bCs/>
                <w:sz w:val="24"/>
                <w:szCs w:val="24"/>
              </w:rPr>
              <w:t>建造师20</w:t>
            </w:r>
            <w:r>
              <w:rPr>
                <w:rFonts w:ascii="宋体" w:hAnsi="宋体" w:cs="宋体"/>
                <w:bCs/>
                <w:sz w:val="24"/>
                <w:szCs w:val="24"/>
              </w:rPr>
              <w:t>2</w:t>
            </w:r>
            <w:r>
              <w:rPr>
                <w:rFonts w:hint="eastAsia" w:ascii="宋体" w:hAnsi="宋体" w:cs="宋体"/>
                <w:bCs/>
                <w:sz w:val="24"/>
                <w:szCs w:val="24"/>
                <w:lang w:val="en-US" w:eastAsia="zh-CN"/>
              </w:rPr>
              <w:t>2</w:t>
            </w:r>
            <w:r>
              <w:rPr>
                <w:rFonts w:hint="eastAsia" w:ascii="宋体" w:hAnsi="宋体" w:cs="宋体"/>
                <w:bCs/>
                <w:sz w:val="24"/>
                <w:szCs w:val="24"/>
              </w:rPr>
              <w:t>年以来承建过的类似工程每承建一个得</w:t>
            </w:r>
            <w:r>
              <w:rPr>
                <w:rFonts w:ascii="宋体" w:hAnsi="宋体" w:cs="宋体"/>
                <w:bCs/>
                <w:sz w:val="24"/>
                <w:szCs w:val="24"/>
              </w:rPr>
              <w:t>3</w:t>
            </w:r>
            <w:r>
              <w:rPr>
                <w:rFonts w:hint="eastAsia" w:ascii="宋体" w:hAnsi="宋体" w:cs="宋体"/>
                <w:bCs/>
                <w:sz w:val="24"/>
                <w:szCs w:val="24"/>
              </w:rPr>
              <w:t>分，最高得</w:t>
            </w:r>
            <w:r>
              <w:rPr>
                <w:rFonts w:ascii="宋体" w:hAnsi="宋体" w:cs="宋体"/>
                <w:bCs/>
                <w:sz w:val="24"/>
                <w:szCs w:val="24"/>
              </w:rPr>
              <w:t>3</w:t>
            </w:r>
            <w:r>
              <w:rPr>
                <w:rFonts w:hint="eastAsia" w:ascii="宋体" w:hAnsi="宋体" w:cs="宋体"/>
                <w:bCs/>
                <w:sz w:val="24"/>
                <w:szCs w:val="24"/>
              </w:rPr>
              <w:t>分；须提供项目的中标通知书</w:t>
            </w:r>
            <w:r>
              <w:rPr>
                <w:rFonts w:hint="eastAsia" w:ascii="宋体" w:hAnsi="宋体" w:cs="宋体"/>
                <w:bCs/>
                <w:sz w:val="24"/>
                <w:szCs w:val="24"/>
                <w:lang w:val="en-US" w:eastAsia="zh-CN"/>
              </w:rPr>
              <w:t>或合同（合同包含</w:t>
            </w:r>
            <w:r>
              <w:rPr>
                <w:rFonts w:hint="eastAsia" w:ascii="宋体" w:hAnsi="宋体" w:cs="宋体"/>
                <w:bCs/>
                <w:sz w:val="24"/>
                <w:szCs w:val="24"/>
              </w:rPr>
              <w:t>首页、标的及金额所在页、合同签字盖章页</w:t>
            </w:r>
            <w:r>
              <w:rPr>
                <w:rFonts w:hint="eastAsia" w:ascii="宋体" w:hAnsi="宋体" w:cs="宋体"/>
                <w:bCs/>
                <w:sz w:val="24"/>
                <w:szCs w:val="24"/>
                <w:lang w:eastAsia="zh-CN"/>
              </w:rPr>
              <w:t>）</w:t>
            </w:r>
            <w:r>
              <w:rPr>
                <w:rFonts w:hint="eastAsia" w:ascii="宋体" w:hAnsi="宋体" w:cs="宋体"/>
                <w:bCs/>
                <w:sz w:val="24"/>
                <w:szCs w:val="24"/>
              </w:rPr>
              <w:t>。</w:t>
            </w:r>
          </w:p>
        </w:tc>
      </w:tr>
      <w:tr w14:paraId="4830C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14:paraId="35F12646">
            <w:pPr>
              <w:autoSpaceDE w:val="0"/>
              <w:autoSpaceDN w:val="0"/>
              <w:spacing w:line="360" w:lineRule="auto"/>
              <w:jc w:val="center"/>
              <w:rPr>
                <w:rFonts w:ascii="宋体" w:hAnsi="宋体" w:cs="宋体"/>
                <w:sz w:val="24"/>
                <w:szCs w:val="24"/>
              </w:rPr>
            </w:pPr>
          </w:p>
        </w:tc>
        <w:tc>
          <w:tcPr>
            <w:tcW w:w="1098" w:type="dxa"/>
            <w:vMerge w:val="continue"/>
            <w:vAlign w:val="center"/>
          </w:tcPr>
          <w:p w14:paraId="64DF58F5">
            <w:pPr>
              <w:autoSpaceDE w:val="0"/>
              <w:autoSpaceDN w:val="0"/>
              <w:spacing w:line="360" w:lineRule="auto"/>
              <w:jc w:val="center"/>
              <w:rPr>
                <w:rFonts w:ascii="宋体" w:hAnsi="宋体" w:cs="宋体"/>
                <w:sz w:val="24"/>
                <w:szCs w:val="24"/>
              </w:rPr>
            </w:pPr>
          </w:p>
        </w:tc>
        <w:tc>
          <w:tcPr>
            <w:tcW w:w="1650" w:type="dxa"/>
            <w:gridSpan w:val="2"/>
            <w:vAlign w:val="center"/>
          </w:tcPr>
          <w:p w14:paraId="5393DDAD">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项目班子的</w:t>
            </w:r>
          </w:p>
          <w:p w14:paraId="380FD320">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组成</w:t>
            </w:r>
          </w:p>
        </w:tc>
        <w:tc>
          <w:tcPr>
            <w:tcW w:w="6007" w:type="dxa"/>
          </w:tcPr>
          <w:p w14:paraId="37EC9B4F">
            <w:pPr>
              <w:autoSpaceDE w:val="0"/>
              <w:autoSpaceDN w:val="0"/>
              <w:spacing w:line="360" w:lineRule="auto"/>
              <w:rPr>
                <w:rFonts w:ascii="宋体" w:hAnsi="宋体" w:cs="宋体"/>
                <w:bCs/>
                <w:sz w:val="24"/>
                <w:szCs w:val="24"/>
              </w:rPr>
            </w:pPr>
            <w:r>
              <w:rPr>
                <w:rFonts w:hint="eastAsia" w:ascii="宋体" w:hAnsi="宋体" w:cs="宋体"/>
                <w:bCs/>
                <w:sz w:val="24"/>
                <w:szCs w:val="24"/>
              </w:rPr>
              <w:t>技术负责人（中级及以上职称）1名，</w:t>
            </w:r>
            <w:r>
              <w:rPr>
                <w:rFonts w:hint="eastAsia" w:ascii="宋体" w:hAnsi="宋体" w:cs="宋体"/>
                <w:sz w:val="24"/>
                <w:szCs w:val="24"/>
              </w:rPr>
              <w:t>得2分；</w:t>
            </w:r>
            <w:r>
              <w:rPr>
                <w:rFonts w:hint="eastAsia" w:ascii="宋体" w:hAnsi="宋体" w:cs="宋体"/>
                <w:bCs/>
                <w:sz w:val="24"/>
                <w:szCs w:val="24"/>
              </w:rPr>
              <w:t>质监员1名，安全员1名，施工员1名（持证各岗1分，无证不得分），满分5分。</w:t>
            </w:r>
          </w:p>
        </w:tc>
      </w:tr>
      <w:tr w14:paraId="18423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278" w:hRule="atLeast"/>
          <w:jc w:val="center"/>
        </w:trPr>
        <w:tc>
          <w:tcPr>
            <w:tcW w:w="950" w:type="dxa"/>
            <w:vMerge w:val="continue"/>
            <w:vAlign w:val="center"/>
          </w:tcPr>
          <w:p w14:paraId="777EEBAF">
            <w:pPr>
              <w:autoSpaceDE w:val="0"/>
              <w:autoSpaceDN w:val="0"/>
              <w:spacing w:line="360" w:lineRule="auto"/>
              <w:jc w:val="center"/>
              <w:rPr>
                <w:rFonts w:ascii="宋体" w:hAnsi="宋体" w:cs="宋体"/>
                <w:sz w:val="24"/>
                <w:szCs w:val="24"/>
              </w:rPr>
            </w:pPr>
          </w:p>
        </w:tc>
        <w:tc>
          <w:tcPr>
            <w:tcW w:w="1098" w:type="dxa"/>
            <w:vAlign w:val="center"/>
          </w:tcPr>
          <w:p w14:paraId="3FEFF0DC">
            <w:pPr>
              <w:autoSpaceDE w:val="0"/>
              <w:autoSpaceDN w:val="0"/>
              <w:spacing w:line="360" w:lineRule="auto"/>
              <w:jc w:val="center"/>
              <w:rPr>
                <w:rFonts w:ascii="宋体" w:hAnsi="宋体" w:cs="宋体"/>
                <w:sz w:val="24"/>
                <w:szCs w:val="24"/>
              </w:rPr>
            </w:pPr>
            <w:r>
              <w:rPr>
                <w:rFonts w:hint="eastAsia" w:ascii="宋体" w:hAnsi="宋体" w:cs="宋体"/>
                <w:sz w:val="24"/>
                <w:szCs w:val="24"/>
              </w:rPr>
              <w:t>综合实力（1</w:t>
            </w:r>
            <w:r>
              <w:rPr>
                <w:rFonts w:ascii="宋体" w:hAnsi="宋体" w:cs="宋体"/>
                <w:sz w:val="24"/>
                <w:szCs w:val="24"/>
              </w:rPr>
              <w:t>2</w:t>
            </w:r>
            <w:r>
              <w:rPr>
                <w:rFonts w:hint="eastAsia" w:ascii="宋体" w:hAnsi="宋体" w:cs="宋体"/>
                <w:sz w:val="24"/>
                <w:szCs w:val="24"/>
              </w:rPr>
              <w:t>分）</w:t>
            </w:r>
          </w:p>
        </w:tc>
        <w:tc>
          <w:tcPr>
            <w:tcW w:w="1642" w:type="dxa"/>
            <w:vAlign w:val="center"/>
          </w:tcPr>
          <w:p w14:paraId="75F025A1">
            <w:pPr>
              <w:autoSpaceDE w:val="0"/>
              <w:autoSpaceDN w:val="0"/>
              <w:spacing w:line="360" w:lineRule="auto"/>
              <w:jc w:val="center"/>
              <w:rPr>
                <w:rFonts w:ascii="宋体" w:hAnsi="宋体" w:cs="宋体"/>
                <w:sz w:val="24"/>
                <w:szCs w:val="24"/>
              </w:rPr>
            </w:pPr>
            <w:r>
              <w:rPr>
                <w:rFonts w:hint="eastAsia" w:ascii="宋体" w:hAnsi="宋体" w:cs="宋体"/>
                <w:sz w:val="24"/>
                <w:szCs w:val="24"/>
              </w:rPr>
              <w:t>企业业绩</w:t>
            </w:r>
          </w:p>
        </w:tc>
        <w:tc>
          <w:tcPr>
            <w:tcW w:w="6015" w:type="dxa"/>
            <w:gridSpan w:val="2"/>
            <w:vAlign w:val="center"/>
          </w:tcPr>
          <w:p w14:paraId="415C815F">
            <w:pPr>
              <w:autoSpaceDE w:val="0"/>
              <w:autoSpaceDN w:val="0"/>
              <w:spacing w:line="360" w:lineRule="auto"/>
              <w:rPr>
                <w:rFonts w:ascii="宋体" w:hAnsi="宋体" w:cs="宋体"/>
              </w:rPr>
            </w:pPr>
            <w:r>
              <w:rPr>
                <w:rFonts w:hint="eastAsia" w:ascii="宋体" w:hAnsi="宋体" w:cs="宋体"/>
                <w:bCs/>
                <w:sz w:val="24"/>
                <w:szCs w:val="24"/>
              </w:rPr>
              <w:t>20</w:t>
            </w:r>
            <w:r>
              <w:rPr>
                <w:rFonts w:ascii="宋体" w:hAnsi="宋体" w:cs="宋体"/>
                <w:bCs/>
                <w:sz w:val="24"/>
                <w:szCs w:val="24"/>
              </w:rPr>
              <w:t>2</w:t>
            </w:r>
            <w:r>
              <w:rPr>
                <w:rFonts w:hint="eastAsia" w:ascii="宋体" w:hAnsi="宋体" w:cs="宋体"/>
                <w:bCs/>
                <w:sz w:val="24"/>
                <w:szCs w:val="24"/>
                <w:lang w:val="en-US" w:eastAsia="zh-CN"/>
              </w:rPr>
              <w:t>2</w:t>
            </w:r>
            <w:r>
              <w:rPr>
                <w:rFonts w:hint="eastAsia" w:ascii="宋体" w:hAnsi="宋体" w:cs="宋体"/>
                <w:bCs/>
                <w:sz w:val="24"/>
                <w:szCs w:val="24"/>
              </w:rPr>
              <w:t>年以来承建的类似工程每承建一个得4分，最高得12分。须提供项目的中标通知书</w:t>
            </w:r>
            <w:r>
              <w:rPr>
                <w:rFonts w:hint="eastAsia" w:ascii="宋体" w:hAnsi="宋体" w:cs="宋体"/>
                <w:bCs/>
                <w:sz w:val="24"/>
                <w:szCs w:val="24"/>
                <w:lang w:val="en-US" w:eastAsia="zh-CN"/>
              </w:rPr>
              <w:t>或合同（合同包含</w:t>
            </w:r>
            <w:r>
              <w:rPr>
                <w:rFonts w:hint="eastAsia" w:ascii="宋体" w:hAnsi="宋体" w:cs="宋体"/>
                <w:bCs/>
                <w:sz w:val="24"/>
                <w:szCs w:val="24"/>
              </w:rPr>
              <w:t>首页、标的及金额所在页、合同签字盖章页</w:t>
            </w:r>
            <w:r>
              <w:rPr>
                <w:rFonts w:hint="eastAsia" w:ascii="宋体" w:hAnsi="宋体" w:cs="宋体"/>
                <w:bCs/>
                <w:sz w:val="24"/>
                <w:szCs w:val="24"/>
                <w:lang w:eastAsia="zh-CN"/>
              </w:rPr>
              <w:t>）</w:t>
            </w:r>
            <w:r>
              <w:rPr>
                <w:rFonts w:hint="eastAsia" w:ascii="宋体" w:hAnsi="宋体" w:cs="宋体"/>
                <w:bCs/>
                <w:sz w:val="24"/>
                <w:szCs w:val="24"/>
              </w:rPr>
              <w:t>。</w:t>
            </w:r>
          </w:p>
        </w:tc>
      </w:tr>
      <w:tr w14:paraId="1CD15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Align w:val="center"/>
          </w:tcPr>
          <w:p w14:paraId="0A34B5C1">
            <w:pPr>
              <w:autoSpaceDE w:val="0"/>
              <w:autoSpaceDN w:val="0"/>
              <w:spacing w:line="360" w:lineRule="auto"/>
              <w:jc w:val="center"/>
              <w:rPr>
                <w:rFonts w:ascii="宋体" w:hAnsi="宋体" w:cs="宋体"/>
                <w:sz w:val="24"/>
                <w:szCs w:val="24"/>
              </w:rPr>
            </w:pPr>
            <w:r>
              <w:rPr>
                <w:rFonts w:hint="eastAsia" w:ascii="宋体" w:hAnsi="宋体" w:cs="宋体"/>
                <w:sz w:val="24"/>
                <w:szCs w:val="24"/>
              </w:rPr>
              <w:t>3</w:t>
            </w:r>
          </w:p>
        </w:tc>
        <w:tc>
          <w:tcPr>
            <w:tcW w:w="1098" w:type="dxa"/>
            <w:vAlign w:val="center"/>
          </w:tcPr>
          <w:p w14:paraId="280B5707">
            <w:pPr>
              <w:autoSpaceDE w:val="0"/>
              <w:autoSpaceDN w:val="0"/>
              <w:spacing w:line="360" w:lineRule="auto"/>
              <w:jc w:val="center"/>
              <w:rPr>
                <w:rFonts w:ascii="宋体" w:hAnsi="宋体" w:cs="宋体"/>
                <w:sz w:val="24"/>
                <w:szCs w:val="24"/>
              </w:rPr>
            </w:pPr>
            <w:r>
              <w:rPr>
                <w:rFonts w:hint="eastAsia" w:ascii="宋体" w:hAnsi="宋体" w:cs="宋体"/>
                <w:sz w:val="24"/>
                <w:szCs w:val="24"/>
              </w:rPr>
              <w:t>磋商报价</w:t>
            </w:r>
          </w:p>
          <w:p w14:paraId="761CFFA0">
            <w:pPr>
              <w:autoSpaceDE w:val="0"/>
              <w:autoSpaceDN w:val="0"/>
              <w:spacing w:line="360" w:lineRule="auto"/>
              <w:jc w:val="center"/>
              <w:rPr>
                <w:rFonts w:ascii="宋体" w:hAnsi="宋体" w:cs="宋体"/>
                <w:sz w:val="24"/>
                <w:szCs w:val="24"/>
              </w:rPr>
            </w:pPr>
            <w:r>
              <w:rPr>
                <w:rFonts w:hint="eastAsia" w:ascii="宋体" w:hAnsi="宋体" w:cs="宋体"/>
                <w:sz w:val="24"/>
                <w:szCs w:val="24"/>
              </w:rPr>
              <w:t>（30分）</w:t>
            </w:r>
          </w:p>
        </w:tc>
        <w:tc>
          <w:tcPr>
            <w:tcW w:w="1650" w:type="dxa"/>
            <w:gridSpan w:val="2"/>
            <w:vAlign w:val="center"/>
          </w:tcPr>
          <w:p w14:paraId="5A0A9768">
            <w:pPr>
              <w:autoSpaceDE w:val="0"/>
              <w:autoSpaceDN w:val="0"/>
              <w:spacing w:line="360" w:lineRule="auto"/>
              <w:jc w:val="center"/>
              <w:rPr>
                <w:rFonts w:ascii="宋体" w:hAnsi="宋体" w:cs="宋体"/>
                <w:sz w:val="24"/>
                <w:szCs w:val="24"/>
              </w:rPr>
            </w:pPr>
            <w:r>
              <w:rPr>
                <w:rFonts w:hint="eastAsia" w:ascii="宋体" w:hAnsi="宋体" w:cs="宋体"/>
                <w:sz w:val="24"/>
                <w:szCs w:val="24"/>
              </w:rPr>
              <w:t>报价分</w:t>
            </w:r>
          </w:p>
        </w:tc>
        <w:tc>
          <w:tcPr>
            <w:tcW w:w="6007" w:type="dxa"/>
          </w:tcPr>
          <w:p w14:paraId="489B73B1">
            <w:pPr>
              <w:autoSpaceDE w:val="0"/>
              <w:autoSpaceDN w:val="0"/>
              <w:spacing w:line="360" w:lineRule="auto"/>
              <w:rPr>
                <w:rFonts w:ascii="宋体" w:hAnsi="宋体" w:cs="宋体"/>
                <w:b/>
                <w:color w:val="000000" w:themeColor="text1"/>
                <w:sz w:val="24"/>
                <w:szCs w:val="24"/>
                <w14:textFill>
                  <w14:solidFill>
                    <w14:schemeClr w14:val="tx1"/>
                  </w14:solidFill>
                </w14:textFill>
              </w:rPr>
            </w:pPr>
            <w:r>
              <w:rPr>
                <w:rFonts w:hint="eastAsia" w:ascii="宋体" w:hAnsi="宋体" w:cs="宋体"/>
                <w:b/>
                <w:sz w:val="24"/>
                <w:szCs w:val="24"/>
              </w:rPr>
              <w:t>在所有的有效投标报价中，以最低投标报价为基准价，其价格分为满分。其他投标人的报价分统一按下列公式计算：投标报价得分=(评标基准价／投标报价)×价格权值（30%）×100（四舍五入后保留小数点后两位）。</w:t>
            </w:r>
            <w:r>
              <w:rPr>
                <w:rFonts w:hint="eastAsia" w:ascii="宋体" w:hAnsi="宋体" w:cs="宋体"/>
                <w:b/>
                <w:bCs/>
                <w:color w:val="000000" w:themeColor="text1"/>
                <w:sz w:val="24"/>
                <w:szCs w:val="24"/>
                <w14:textFill>
                  <w14:solidFill>
                    <w14:schemeClr w14:val="tx1"/>
                  </w14:solidFill>
                </w14:textFill>
              </w:rPr>
              <w:t>注：</w:t>
            </w:r>
            <w:r>
              <w:rPr>
                <w:rFonts w:hint="eastAsia" w:ascii="宋体" w:hAnsi="宋体" w:cs="宋体"/>
                <w:b/>
                <w:color w:val="000000" w:themeColor="text1"/>
                <w:sz w:val="24"/>
                <w:szCs w:val="24"/>
                <w14:textFill>
                  <w14:solidFill>
                    <w14:schemeClr w14:val="tx1"/>
                  </w14:solidFill>
                </w14:textFill>
              </w:rPr>
              <w:t>1、根据《政府采购促进中小企业发展管理办法》（财库〔2020〕46 号）和《财政部关于进一步加大政府采购支持中小企业力度的通知》（财库〔2022〕19号）的规定，对于经主管预算单位统筹后未预留份额专门面向中小企业采购的采购项目，以及预留份额项目中的非预留部分采购包，对符合规定的小微企业报价给予3%的扣除，用扣除后的价格参加评审。</w:t>
            </w:r>
          </w:p>
          <w:p w14:paraId="3757B182">
            <w:pPr>
              <w:autoSpaceDE w:val="0"/>
              <w:autoSpaceDN w:val="0"/>
              <w:spacing w:line="360" w:lineRule="auto"/>
              <w:rPr>
                <w:rFonts w:ascii="宋体" w:hAnsi="宋体" w:cs="宋体"/>
                <w:sz w:val="24"/>
                <w:szCs w:val="24"/>
              </w:rPr>
            </w:pPr>
            <w:r>
              <w:rPr>
                <w:rFonts w:hint="eastAsia" w:ascii="宋体" w:hAnsi="宋体" w:cs="宋体"/>
                <w:b/>
                <w:color w:val="000000" w:themeColor="text1"/>
                <w:sz w:val="24"/>
                <w:szCs w:val="24"/>
                <w14:textFill>
                  <w14:solidFill>
                    <w14:schemeClr w14:val="tx1"/>
                  </w14:solidFill>
                </w14:textFill>
              </w:rPr>
              <w:t>2、监狱企业、残疾人福利性单位属于小型、微型企业的，不重复享受政策。</w:t>
            </w:r>
          </w:p>
        </w:tc>
      </w:tr>
    </w:tbl>
    <w:p w14:paraId="42F3D906">
      <w:pPr>
        <w:pStyle w:val="22"/>
        <w:spacing w:line="360" w:lineRule="auto"/>
        <w:jc w:val="left"/>
        <w:rPr>
          <w:rFonts w:hAnsi="宋体" w:cs="宋体"/>
          <w:szCs w:val="24"/>
        </w:rPr>
      </w:pPr>
    </w:p>
    <w:bookmarkEnd w:id="50"/>
    <w:bookmarkEnd w:id="51"/>
    <w:bookmarkEnd w:id="52"/>
    <w:bookmarkEnd w:id="53"/>
    <w:bookmarkEnd w:id="54"/>
    <w:p w14:paraId="41D74530">
      <w:pPr>
        <w:pStyle w:val="22"/>
        <w:numPr>
          <w:ilvl w:val="0"/>
          <w:numId w:val="21"/>
        </w:numPr>
        <w:spacing w:line="360" w:lineRule="auto"/>
        <w:rPr>
          <w:rFonts w:hAnsi="宋体" w:cs="宋体"/>
        </w:rPr>
      </w:pPr>
      <w:r>
        <w:rPr>
          <w:rFonts w:hint="eastAsia" w:hAnsi="宋体" w:cs="宋体"/>
        </w:rPr>
        <w:t>采用综合评分法的，评标结果按评审后得分由高到低顺序排列。得分相同的，按磋商报价由低到高顺序排列。得分且磋商报价相同的并列。磋商文件满足磋商文件全部实质性要求，且按照评审因素的量化指标评审得分最高的磋商人为排名第一的成交候选人。</w:t>
      </w:r>
    </w:p>
    <w:p w14:paraId="4AA5290D">
      <w:pPr>
        <w:pStyle w:val="22"/>
        <w:numPr>
          <w:ilvl w:val="0"/>
          <w:numId w:val="21"/>
        </w:numPr>
        <w:spacing w:line="360" w:lineRule="auto"/>
        <w:rPr>
          <w:rFonts w:hAnsi="宋体" w:cs="宋体"/>
        </w:rPr>
      </w:pPr>
      <w:r>
        <w:rPr>
          <w:rFonts w:hint="eastAsia" w:hAnsi="宋体" w:cs="宋体"/>
        </w:rPr>
        <w:t>评标结果汇总完成后，除下列情形外，任何人不得修改评标结果：</w:t>
      </w:r>
    </w:p>
    <w:p w14:paraId="0A6F2829">
      <w:pPr>
        <w:numPr>
          <w:ilvl w:val="0"/>
          <w:numId w:val="22"/>
        </w:numPr>
        <w:autoSpaceDE w:val="0"/>
        <w:autoSpaceDN w:val="0"/>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分值汇总计算错误的；</w:t>
      </w:r>
    </w:p>
    <w:p w14:paraId="6B53165A">
      <w:pPr>
        <w:numPr>
          <w:ilvl w:val="0"/>
          <w:numId w:val="22"/>
        </w:numPr>
        <w:autoSpaceDE w:val="0"/>
        <w:autoSpaceDN w:val="0"/>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分项评分超出评分标准范围的；</w:t>
      </w:r>
    </w:p>
    <w:p w14:paraId="456502B7">
      <w:pPr>
        <w:numPr>
          <w:ilvl w:val="0"/>
          <w:numId w:val="22"/>
        </w:numPr>
        <w:autoSpaceDE w:val="0"/>
        <w:autoSpaceDN w:val="0"/>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评标委员会成员对客观评审因素评分不一致的；</w:t>
      </w:r>
    </w:p>
    <w:p w14:paraId="0DFC01CC">
      <w:pPr>
        <w:numPr>
          <w:ilvl w:val="0"/>
          <w:numId w:val="22"/>
        </w:numPr>
        <w:autoSpaceDE w:val="0"/>
        <w:autoSpaceDN w:val="0"/>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经评标委员会认定评分畸高、畸低的。</w:t>
      </w:r>
    </w:p>
    <w:p w14:paraId="47C73628">
      <w:pPr>
        <w:pStyle w:val="22"/>
        <w:numPr>
          <w:ilvl w:val="0"/>
          <w:numId w:val="21"/>
        </w:numPr>
        <w:spacing w:line="360" w:lineRule="auto"/>
        <w:rPr>
          <w:rFonts w:hAnsi="宋体" w:cs="宋体"/>
        </w:rPr>
      </w:pPr>
      <w:r>
        <w:rPr>
          <w:rFonts w:hint="eastAsia" w:hAnsi="宋体" w:cs="宋体"/>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p>
    <w:p w14:paraId="7DCE00EE">
      <w:pPr>
        <w:pStyle w:val="22"/>
        <w:numPr>
          <w:ilvl w:val="0"/>
          <w:numId w:val="21"/>
        </w:numPr>
        <w:spacing w:line="360" w:lineRule="auto"/>
        <w:rPr>
          <w:rFonts w:hAnsi="宋体" w:cs="宋体"/>
        </w:rPr>
      </w:pPr>
      <w:r>
        <w:rPr>
          <w:rFonts w:hint="eastAsia" w:hAnsi="宋体" w:cs="宋体"/>
        </w:rPr>
        <w:t>磋商人对以上情形提出质疑的，采购人或者采购代理机构可以组织原评标委员会进行重新评审，重新评审改变评标结果的，应当书面报告本级财政部门。</w:t>
      </w:r>
    </w:p>
    <w:p w14:paraId="7E5772E3">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61" w:name="_Toc106211569"/>
      <w:bookmarkStart w:id="62" w:name="_Toc496015921"/>
      <w:bookmarkStart w:id="63" w:name="_Toc488691487"/>
      <w:r>
        <w:rPr>
          <w:rFonts w:hint="eastAsia" w:ascii="宋体" w:hAnsi="宋体" w:cs="宋体"/>
          <w:kern w:val="2"/>
          <w:sz w:val="28"/>
        </w:rPr>
        <w:t>确定成交候选人</w:t>
      </w:r>
      <w:bookmarkEnd w:id="61"/>
      <w:bookmarkEnd w:id="62"/>
      <w:bookmarkEnd w:id="63"/>
      <w:bookmarkStart w:id="64" w:name="_Toc487104884"/>
      <w:bookmarkStart w:id="65" w:name="_Toc446427802"/>
      <w:bookmarkStart w:id="66" w:name="_Toc446445059"/>
      <w:bookmarkStart w:id="67" w:name="_Toc416965475"/>
      <w:bookmarkStart w:id="68" w:name="_Toc420929915"/>
      <w:bookmarkStart w:id="69" w:name="_Toc459377869"/>
    </w:p>
    <w:p w14:paraId="49BD02C7">
      <w:pPr>
        <w:pStyle w:val="22"/>
        <w:numPr>
          <w:ilvl w:val="0"/>
          <w:numId w:val="23"/>
        </w:numPr>
        <w:spacing w:line="360" w:lineRule="auto"/>
        <w:rPr>
          <w:rFonts w:hAnsi="宋体" w:cs="宋体"/>
          <w:szCs w:val="24"/>
        </w:rPr>
      </w:pPr>
      <w:r>
        <w:rPr>
          <w:rFonts w:hint="eastAsia" w:hAnsi="宋体" w:cs="宋体"/>
          <w:szCs w:val="24"/>
        </w:rPr>
        <w:t>推荐并确定成交磋商人</w:t>
      </w:r>
      <w:bookmarkEnd w:id="64"/>
    </w:p>
    <w:p w14:paraId="5487C46E">
      <w:pPr>
        <w:numPr>
          <w:ilvl w:val="1"/>
          <w:numId w:val="23"/>
        </w:numPr>
        <w:spacing w:line="360" w:lineRule="auto"/>
        <w:rPr>
          <w:rFonts w:ascii="宋体" w:hAnsi="宋体" w:cs="宋体"/>
          <w:sz w:val="24"/>
          <w:szCs w:val="24"/>
        </w:rPr>
      </w:pPr>
      <w:r>
        <w:rPr>
          <w:rFonts w:hint="eastAsia" w:ascii="宋体" w:hAnsi="宋体" w:cs="宋体"/>
          <w:sz w:val="24"/>
          <w:szCs w:val="24"/>
        </w:rPr>
        <w:t>评标委员会根据评审总得分由高到低排序推荐预成交候选磋商人，由采购人按采购要求确定成交磋商人；</w:t>
      </w:r>
    </w:p>
    <w:p w14:paraId="0279DC31">
      <w:pPr>
        <w:numPr>
          <w:ilvl w:val="1"/>
          <w:numId w:val="23"/>
        </w:numPr>
        <w:spacing w:line="360" w:lineRule="auto"/>
        <w:rPr>
          <w:rFonts w:ascii="宋体" w:hAnsi="宋体" w:cs="宋体"/>
          <w:sz w:val="24"/>
          <w:szCs w:val="24"/>
        </w:rPr>
      </w:pPr>
      <w:r>
        <w:rPr>
          <w:rFonts w:hint="eastAsia" w:ascii="宋体" w:hAnsi="宋体" w:cs="宋体"/>
          <w:sz w:val="24"/>
          <w:szCs w:val="24"/>
        </w:rPr>
        <w:t>成交磋商人因不可抗力或自身原因不能履行合同时，采购人可以按照评审报告推荐的预成交候选磋商人名单排序，确定下一候选磋商人为成交磋商人，也可重新开展政府采购活动。</w:t>
      </w:r>
    </w:p>
    <w:p w14:paraId="17B29A75">
      <w:pPr>
        <w:pStyle w:val="22"/>
        <w:numPr>
          <w:ilvl w:val="0"/>
          <w:numId w:val="23"/>
        </w:numPr>
        <w:spacing w:line="360" w:lineRule="auto"/>
        <w:rPr>
          <w:rFonts w:hAnsi="宋体" w:cs="宋体"/>
          <w:szCs w:val="24"/>
          <w:lang w:val="zh-CN"/>
        </w:rPr>
      </w:pPr>
      <w:bookmarkStart w:id="70" w:name="_Toc487104885"/>
      <w:r>
        <w:rPr>
          <w:rFonts w:hint="eastAsia" w:hAnsi="宋体" w:cs="宋体"/>
          <w:szCs w:val="24"/>
        </w:rPr>
        <w:t>成交通知</w:t>
      </w:r>
      <w:bookmarkEnd w:id="70"/>
    </w:p>
    <w:p w14:paraId="0A77B8E6">
      <w:pPr>
        <w:numPr>
          <w:ilvl w:val="1"/>
          <w:numId w:val="23"/>
        </w:numPr>
        <w:spacing w:line="360" w:lineRule="auto"/>
        <w:rPr>
          <w:rFonts w:ascii="宋体" w:hAnsi="宋体" w:cs="宋体"/>
          <w:sz w:val="24"/>
          <w:szCs w:val="24"/>
        </w:rPr>
      </w:pPr>
      <w:r>
        <w:rPr>
          <w:rFonts w:hint="eastAsia" w:ascii="宋体" w:hAnsi="宋体" w:cs="宋体"/>
          <w:sz w:val="24"/>
          <w:szCs w:val="24"/>
        </w:rPr>
        <w:t>采购人或者采购代理机构应当自成交人确定之日起2个工作日内，在省级以上财政部门指定的媒体上公告成交结果，磋商文件应当随成交结果同时公告。</w:t>
      </w:r>
    </w:p>
    <w:p w14:paraId="0A89FE52">
      <w:pPr>
        <w:numPr>
          <w:ilvl w:val="1"/>
          <w:numId w:val="23"/>
        </w:numPr>
        <w:spacing w:line="360" w:lineRule="auto"/>
        <w:rPr>
          <w:rFonts w:ascii="宋体" w:hAnsi="宋体" w:cs="宋体"/>
          <w:sz w:val="24"/>
          <w:szCs w:val="24"/>
        </w:rPr>
      </w:pPr>
      <w:r>
        <w:rPr>
          <w:rFonts w:hint="eastAsia" w:ascii="宋体" w:hAnsi="宋体" w:cs="宋体"/>
          <w:sz w:val="24"/>
          <w:szCs w:val="24"/>
        </w:rPr>
        <w:t>成交结果公告内容应当包括采购人及其委托的采购代理机构的名称、地址、联系方式，项目名称和项目编号，成交人名称、地址和成交金额，主要成交标的的名称、工期、项目经理，成交公告期限以及评审专家名单。</w:t>
      </w:r>
    </w:p>
    <w:p w14:paraId="4DEF6C03">
      <w:pPr>
        <w:numPr>
          <w:ilvl w:val="1"/>
          <w:numId w:val="23"/>
        </w:numPr>
        <w:spacing w:line="360" w:lineRule="auto"/>
        <w:rPr>
          <w:rFonts w:ascii="宋体" w:hAnsi="宋体" w:cs="宋体"/>
          <w:sz w:val="24"/>
          <w:szCs w:val="24"/>
        </w:rPr>
      </w:pPr>
      <w:r>
        <w:rPr>
          <w:rFonts w:hint="eastAsia" w:ascii="宋体" w:hAnsi="宋体" w:cs="宋体"/>
          <w:sz w:val="24"/>
          <w:szCs w:val="24"/>
        </w:rPr>
        <w:t>成交公告期限为1个工作日。</w:t>
      </w:r>
    </w:p>
    <w:p w14:paraId="27A3BB7F">
      <w:pPr>
        <w:numPr>
          <w:ilvl w:val="1"/>
          <w:numId w:val="23"/>
        </w:numPr>
        <w:spacing w:line="360" w:lineRule="auto"/>
        <w:rPr>
          <w:rFonts w:ascii="宋体" w:hAnsi="宋体" w:cs="宋体"/>
          <w:sz w:val="24"/>
          <w:szCs w:val="24"/>
        </w:rPr>
      </w:pPr>
      <w:r>
        <w:rPr>
          <w:rFonts w:hint="eastAsia" w:ascii="宋体" w:hAnsi="宋体" w:cs="宋体"/>
          <w:sz w:val="24"/>
          <w:szCs w:val="24"/>
        </w:rPr>
        <w:t>在公告成交结果的同时，采购人或者采购代理机构应当向成交人发出成交通知书；采用综合评分法评审的，还应当告知未成交人本人的评审得分与排序。</w:t>
      </w:r>
    </w:p>
    <w:p w14:paraId="04683D2C">
      <w:pPr>
        <w:numPr>
          <w:ilvl w:val="1"/>
          <w:numId w:val="23"/>
        </w:numPr>
        <w:spacing w:line="360" w:lineRule="auto"/>
        <w:rPr>
          <w:rFonts w:ascii="宋体" w:hAnsi="宋体" w:cs="宋体"/>
          <w:sz w:val="24"/>
          <w:szCs w:val="24"/>
        </w:rPr>
      </w:pPr>
      <w:r>
        <w:rPr>
          <w:rFonts w:hint="eastAsia" w:ascii="宋体" w:hAnsi="宋体" w:cs="宋体"/>
          <w:sz w:val="24"/>
          <w:szCs w:val="24"/>
        </w:rPr>
        <w:t>成交通知书发出后，采购人不得违法改变成交结果，成交人无正当理由不得放弃成交。</w:t>
      </w:r>
      <w:bookmarkEnd w:id="65"/>
      <w:bookmarkEnd w:id="66"/>
      <w:bookmarkEnd w:id="67"/>
      <w:bookmarkEnd w:id="68"/>
      <w:bookmarkEnd w:id="69"/>
    </w:p>
    <w:p w14:paraId="7020CBD1">
      <w:pPr>
        <w:pStyle w:val="3"/>
        <w:widowControl w:val="0"/>
        <w:numPr>
          <w:ilvl w:val="0"/>
          <w:numId w:val="3"/>
        </w:numPr>
        <w:adjustRightInd/>
        <w:snapToGrid/>
        <w:spacing w:before="0" w:after="0" w:line="360" w:lineRule="auto"/>
        <w:ind w:left="0" w:firstLine="0"/>
        <w:rPr>
          <w:rFonts w:ascii="宋体" w:hAnsi="宋体" w:cs="宋体"/>
          <w:kern w:val="2"/>
          <w:sz w:val="24"/>
          <w:szCs w:val="24"/>
        </w:rPr>
      </w:pPr>
      <w:bookmarkStart w:id="71" w:name="_Toc496015922"/>
      <w:bookmarkStart w:id="72" w:name="_Toc106211570"/>
      <w:r>
        <w:rPr>
          <w:rFonts w:hint="eastAsia" w:ascii="宋体" w:hAnsi="宋体" w:cs="宋体"/>
          <w:kern w:val="2"/>
          <w:sz w:val="24"/>
          <w:szCs w:val="24"/>
        </w:rPr>
        <w:t>合同授予</w:t>
      </w:r>
      <w:bookmarkEnd w:id="71"/>
      <w:bookmarkEnd w:id="72"/>
    </w:p>
    <w:p w14:paraId="454940A4">
      <w:pPr>
        <w:pStyle w:val="22"/>
        <w:numPr>
          <w:ilvl w:val="0"/>
          <w:numId w:val="24"/>
        </w:numPr>
        <w:spacing w:line="360" w:lineRule="auto"/>
        <w:rPr>
          <w:rFonts w:hAnsi="宋体" w:cs="宋体"/>
          <w:szCs w:val="24"/>
          <w:lang w:val="zh-CN"/>
        </w:rPr>
      </w:pPr>
      <w:r>
        <w:rPr>
          <w:rFonts w:hint="eastAsia" w:hAnsi="宋体" w:cs="宋体"/>
          <w:szCs w:val="24"/>
          <w:lang w:val="zh-CN"/>
        </w:rPr>
        <w:t>签订合同：</w:t>
      </w:r>
    </w:p>
    <w:p w14:paraId="21C58054">
      <w:pPr>
        <w:numPr>
          <w:ilvl w:val="1"/>
          <w:numId w:val="24"/>
        </w:numPr>
        <w:spacing w:line="360" w:lineRule="auto"/>
        <w:rPr>
          <w:rFonts w:ascii="宋体" w:hAnsi="宋体" w:cs="宋体"/>
          <w:sz w:val="24"/>
          <w:szCs w:val="24"/>
        </w:rPr>
      </w:pPr>
      <w:r>
        <w:rPr>
          <w:rFonts w:hint="eastAsia" w:ascii="宋体" w:hAnsi="宋体" w:cs="宋体"/>
          <w:sz w:val="24"/>
          <w:szCs w:val="24"/>
        </w:rPr>
        <w:t>采购人应当自成交通知书发出之日起30日内，按照磋商文件和成交人磋商文件的规定，与成交人签订书面合同。所签订的合同不得对磋商文件确定的事项和成交人磋商文件作实质性修改。</w:t>
      </w:r>
    </w:p>
    <w:p w14:paraId="676EEBDB">
      <w:pPr>
        <w:numPr>
          <w:ilvl w:val="1"/>
          <w:numId w:val="24"/>
        </w:numPr>
        <w:spacing w:line="360" w:lineRule="auto"/>
        <w:rPr>
          <w:rFonts w:ascii="宋体" w:hAnsi="宋体" w:cs="宋体"/>
          <w:sz w:val="24"/>
          <w:szCs w:val="24"/>
        </w:rPr>
      </w:pPr>
      <w:r>
        <w:rPr>
          <w:rFonts w:hint="eastAsia" w:ascii="宋体" w:hAnsi="宋体" w:cs="宋体"/>
          <w:sz w:val="24"/>
          <w:szCs w:val="24"/>
        </w:rPr>
        <w:t>采购人不得向成交人提出任何不合理的要求作为签订合同的条件。</w:t>
      </w:r>
    </w:p>
    <w:p w14:paraId="62F53B6C">
      <w:pPr>
        <w:numPr>
          <w:ilvl w:val="1"/>
          <w:numId w:val="24"/>
        </w:numPr>
        <w:spacing w:line="360" w:lineRule="auto"/>
        <w:rPr>
          <w:rFonts w:ascii="宋体" w:hAnsi="宋体" w:cs="宋体"/>
          <w:sz w:val="24"/>
          <w:szCs w:val="24"/>
        </w:rPr>
      </w:pPr>
      <w:r>
        <w:rPr>
          <w:rFonts w:hint="eastAsia" w:ascii="宋体" w:hAnsi="宋体" w:cs="宋体"/>
          <w:sz w:val="24"/>
          <w:szCs w:val="24"/>
        </w:rPr>
        <w:t>签订合同时，成交人应当以支票、汇票、本票等非现金形式向采购人指定的账户交纳履约保证金。履约保证金的数额由采购人确定，但不得超出采购合同总金额的10%。</w:t>
      </w:r>
    </w:p>
    <w:p w14:paraId="3A38096E">
      <w:pPr>
        <w:numPr>
          <w:ilvl w:val="1"/>
          <w:numId w:val="24"/>
        </w:numPr>
        <w:spacing w:line="360" w:lineRule="auto"/>
        <w:rPr>
          <w:rFonts w:ascii="宋体" w:hAnsi="宋体" w:cs="宋体"/>
          <w:sz w:val="24"/>
          <w:szCs w:val="24"/>
        </w:rPr>
      </w:pPr>
      <w:r>
        <w:rPr>
          <w:rFonts w:hint="eastAsia" w:ascii="宋体" w:hAnsi="宋体" w:cs="宋体"/>
          <w:sz w:val="24"/>
          <w:szCs w:val="24"/>
        </w:rPr>
        <w:t>成交人拒绝与采购人签订合同的，采购人可以按照评标报告推荐的成交候选人名单排序，确定下一候选人为成交人，也可重新开展政府采购活动。</w:t>
      </w:r>
    </w:p>
    <w:p w14:paraId="1DBDEA27">
      <w:pPr>
        <w:numPr>
          <w:ilvl w:val="1"/>
          <w:numId w:val="24"/>
        </w:numPr>
        <w:spacing w:line="360" w:lineRule="auto"/>
        <w:rPr>
          <w:rFonts w:ascii="宋体" w:hAnsi="宋体" w:cs="宋体"/>
          <w:sz w:val="24"/>
          <w:szCs w:val="24"/>
        </w:rPr>
      </w:pPr>
      <w:r>
        <w:rPr>
          <w:rFonts w:hint="eastAsia" w:ascii="宋体" w:hAnsi="宋体" w:cs="宋体"/>
          <w:sz w:val="24"/>
          <w:szCs w:val="24"/>
        </w:rPr>
        <w:t>磋商文件、成交人的磋商文件、《成交通知书》及其澄清、说明文件、承诺等，均为签订采购合同的依据，作为采购合同的组成部分。</w:t>
      </w:r>
    </w:p>
    <w:p w14:paraId="27F87275">
      <w:pPr>
        <w:numPr>
          <w:ilvl w:val="1"/>
          <w:numId w:val="24"/>
        </w:numPr>
        <w:spacing w:line="360" w:lineRule="auto"/>
        <w:rPr>
          <w:rFonts w:ascii="宋体" w:hAnsi="宋体" w:cs="宋体"/>
          <w:sz w:val="24"/>
          <w:szCs w:val="24"/>
        </w:rPr>
      </w:pPr>
      <w:r>
        <w:rPr>
          <w:rFonts w:hint="eastAsia" w:ascii="宋体" w:hAnsi="宋体" w:cs="宋体"/>
          <w:sz w:val="24"/>
          <w:szCs w:val="24"/>
        </w:rPr>
        <w:t>采购合同签订之日起2个工作日内，由采购人将采购合同在青海政府采购网上公告，但采购合同中涉及国家秘密、商业秘密的内容除外。</w:t>
      </w:r>
    </w:p>
    <w:p w14:paraId="66976DA8">
      <w:pPr>
        <w:numPr>
          <w:ilvl w:val="1"/>
          <w:numId w:val="24"/>
        </w:numPr>
        <w:spacing w:line="360" w:lineRule="auto"/>
        <w:rPr>
          <w:rFonts w:ascii="宋体" w:hAnsi="宋体" w:cs="宋体"/>
          <w:sz w:val="24"/>
          <w:szCs w:val="24"/>
        </w:rPr>
      </w:pPr>
      <w:r>
        <w:rPr>
          <w:rFonts w:hint="eastAsia" w:ascii="宋体" w:hAnsi="宋体" w:cs="宋体"/>
          <w:sz w:val="24"/>
          <w:szCs w:val="24"/>
        </w:rPr>
        <w:t>采购人与成交人应当根据合同的约定依法履行合同义务。政府采购合同的履行、违约责任和解决争议的方法等适用《中华人民共和国民法典》。</w:t>
      </w:r>
    </w:p>
    <w:p w14:paraId="787070B6">
      <w:pPr>
        <w:numPr>
          <w:ilvl w:val="1"/>
          <w:numId w:val="24"/>
        </w:numPr>
        <w:spacing w:line="360" w:lineRule="auto"/>
        <w:rPr>
          <w:rFonts w:ascii="宋体" w:hAnsi="宋体" w:cs="宋体"/>
          <w:sz w:val="24"/>
          <w:szCs w:val="24"/>
        </w:rPr>
      </w:pPr>
      <w:r>
        <w:rPr>
          <w:rFonts w:hint="eastAsia" w:ascii="宋体" w:hAnsi="宋体" w:cs="宋体"/>
          <w:sz w:val="24"/>
          <w:szCs w:val="24"/>
        </w:rPr>
        <w:t>采购人应当及时对采购项目进行验收。采购人可以邀请参加本项目的其他磋商人或者第三方机构参与验收。参与验收的磋商人或者第三方机构的意见作为验收书的参考资料一并存档。</w:t>
      </w:r>
    </w:p>
    <w:p w14:paraId="0582B1CE">
      <w:pPr>
        <w:numPr>
          <w:ilvl w:val="1"/>
          <w:numId w:val="24"/>
        </w:numPr>
        <w:spacing w:line="360" w:lineRule="auto"/>
        <w:rPr>
          <w:rFonts w:ascii="宋体" w:hAnsi="宋体" w:cs="宋体"/>
          <w:sz w:val="24"/>
          <w:szCs w:val="24"/>
        </w:rPr>
      </w:pPr>
      <w:r>
        <w:rPr>
          <w:rFonts w:hint="eastAsia" w:ascii="宋体" w:hAnsi="宋体" w:cs="宋体"/>
          <w:sz w:val="24"/>
          <w:szCs w:val="24"/>
        </w:rPr>
        <w:t>采购人应当加强对成交人的履约管理，并按照采购合同约定，及时向成交人支付采购资金。对于成交人违反采购合同约定的行为，采购人应当及时处理，依法追究其违约责任。</w:t>
      </w:r>
    </w:p>
    <w:p w14:paraId="7ECE00DF">
      <w:pPr>
        <w:numPr>
          <w:ilvl w:val="1"/>
          <w:numId w:val="24"/>
        </w:numPr>
        <w:spacing w:line="360" w:lineRule="auto"/>
        <w:rPr>
          <w:rFonts w:ascii="宋体" w:hAnsi="宋体" w:cs="宋体"/>
          <w:sz w:val="24"/>
          <w:szCs w:val="24"/>
        </w:rPr>
      </w:pPr>
      <w:r>
        <w:rPr>
          <w:rFonts w:hint="eastAsia" w:ascii="宋体" w:hAnsi="宋体" w:cs="宋体"/>
          <w:sz w:val="24"/>
          <w:szCs w:val="24"/>
        </w:rPr>
        <w:t>采购人、采购代理机构应当建立真实完整的招标采购档案，妥善保存每项采购活动的采购文件。</w:t>
      </w:r>
    </w:p>
    <w:p w14:paraId="4DD6F153">
      <w:pPr>
        <w:pStyle w:val="3"/>
        <w:widowControl w:val="0"/>
        <w:numPr>
          <w:ilvl w:val="0"/>
          <w:numId w:val="3"/>
        </w:numPr>
        <w:adjustRightInd/>
        <w:snapToGrid/>
        <w:spacing w:before="0" w:after="0" w:line="360" w:lineRule="auto"/>
        <w:ind w:left="0" w:firstLine="0"/>
        <w:rPr>
          <w:rFonts w:ascii="宋体" w:hAnsi="宋体" w:cs="宋体"/>
          <w:color w:val="auto"/>
          <w:kern w:val="2"/>
          <w:sz w:val="24"/>
          <w:szCs w:val="24"/>
        </w:rPr>
      </w:pPr>
      <w:bookmarkStart w:id="73" w:name="_Toc459377871"/>
      <w:bookmarkStart w:id="74" w:name="_Toc496015923"/>
      <w:bookmarkStart w:id="75" w:name="_Toc106211571"/>
      <w:bookmarkStart w:id="76" w:name="_Toc488691489"/>
      <w:r>
        <w:rPr>
          <w:rFonts w:hint="eastAsia" w:ascii="宋体" w:hAnsi="宋体" w:cs="宋体"/>
          <w:kern w:val="2"/>
          <w:sz w:val="24"/>
          <w:szCs w:val="24"/>
        </w:rPr>
        <w:t>招标代理服务收费</w:t>
      </w:r>
      <w:r>
        <w:rPr>
          <w:rFonts w:hint="eastAsia" w:ascii="宋体" w:hAnsi="宋体" w:cs="宋体"/>
          <w:color w:val="auto"/>
          <w:kern w:val="2"/>
          <w:sz w:val="24"/>
          <w:szCs w:val="24"/>
        </w:rPr>
        <w:t>标准</w:t>
      </w:r>
      <w:bookmarkEnd w:id="73"/>
      <w:bookmarkEnd w:id="74"/>
      <w:bookmarkEnd w:id="75"/>
      <w:bookmarkEnd w:id="76"/>
    </w:p>
    <w:p w14:paraId="10AFDF91">
      <w:pPr>
        <w:pStyle w:val="22"/>
        <w:numPr>
          <w:ilvl w:val="0"/>
          <w:numId w:val="25"/>
        </w:numPr>
        <w:spacing w:line="360" w:lineRule="auto"/>
        <w:rPr>
          <w:rFonts w:hAnsi="宋体" w:cs="宋体"/>
          <w:color w:val="auto"/>
          <w:szCs w:val="24"/>
        </w:rPr>
      </w:pPr>
      <w:r>
        <w:rPr>
          <w:rFonts w:hint="eastAsia" w:hAnsi="宋体" w:cs="宋体"/>
          <w:color w:val="auto"/>
          <w:szCs w:val="24"/>
        </w:rPr>
        <w:t>收取对象：</w:t>
      </w:r>
      <w:r>
        <w:rPr>
          <w:rFonts w:hint="eastAsia" w:hAnsi="宋体" w:cs="宋体"/>
          <w:color w:val="auto"/>
          <w:szCs w:val="24"/>
          <w:lang w:eastAsia="zh-CN"/>
        </w:rPr>
        <w:t>采购</w:t>
      </w:r>
      <w:r>
        <w:rPr>
          <w:rFonts w:hint="eastAsia" w:hAnsi="宋体" w:cs="宋体"/>
          <w:color w:val="auto"/>
          <w:szCs w:val="24"/>
        </w:rPr>
        <w:t>人</w:t>
      </w:r>
    </w:p>
    <w:p w14:paraId="1AB02354">
      <w:pPr>
        <w:pStyle w:val="22"/>
        <w:numPr>
          <w:ilvl w:val="0"/>
          <w:numId w:val="25"/>
        </w:numPr>
        <w:spacing w:line="360" w:lineRule="auto"/>
        <w:rPr>
          <w:rFonts w:hAnsi="宋体" w:cs="宋体"/>
          <w:szCs w:val="24"/>
        </w:rPr>
      </w:pPr>
      <w:r>
        <w:rPr>
          <w:rFonts w:hint="eastAsia" w:hAnsi="宋体" w:cs="宋体"/>
          <w:color w:val="auto"/>
          <w:szCs w:val="24"/>
        </w:rPr>
        <w:t>招标代理服务</w:t>
      </w:r>
      <w:r>
        <w:rPr>
          <w:rFonts w:hint="eastAsia" w:hAnsi="宋体" w:cs="宋体"/>
          <w:szCs w:val="24"/>
        </w:rPr>
        <w:t>费：</w:t>
      </w:r>
    </w:p>
    <w:p w14:paraId="1604564A">
      <w:pPr>
        <w:pStyle w:val="22"/>
        <w:numPr>
          <w:ilvl w:val="0"/>
          <w:numId w:val="25"/>
        </w:numPr>
        <w:spacing w:line="360" w:lineRule="auto"/>
        <w:rPr>
          <w:rFonts w:hAnsi="宋体" w:cs="宋体"/>
          <w:szCs w:val="24"/>
        </w:rPr>
      </w:pPr>
      <w:r>
        <w:rPr>
          <w:rFonts w:hint="eastAsia" w:hAnsi="宋体" w:cs="宋体"/>
          <w:szCs w:val="24"/>
        </w:rPr>
        <w:t>说明：根据《关于进一步放开建设项目专项业务服务价格的通知》（发改价格[2015]299号）规定，实行市场调节价，应严格遵守《价格法》等法律法规的规定，由采购人和采购代理机构共同确定合理的收费金额。</w:t>
      </w:r>
    </w:p>
    <w:p w14:paraId="383978AD">
      <w:pPr>
        <w:pStyle w:val="22"/>
        <w:numPr>
          <w:ilvl w:val="0"/>
          <w:numId w:val="25"/>
        </w:numPr>
        <w:spacing w:line="360" w:lineRule="auto"/>
        <w:rPr>
          <w:rFonts w:hAnsi="宋体" w:cs="宋体"/>
          <w:szCs w:val="24"/>
        </w:rPr>
      </w:pPr>
      <w:r>
        <w:rPr>
          <w:rFonts w:hint="eastAsia" w:hAnsi="宋体" w:cs="宋体"/>
          <w:szCs w:val="24"/>
          <w:lang w:eastAsia="zh-CN"/>
        </w:rPr>
        <w:t>收取</w:t>
      </w:r>
      <w:r>
        <w:rPr>
          <w:rFonts w:hint="eastAsia" w:hAnsi="宋体" w:cs="宋体"/>
          <w:szCs w:val="24"/>
        </w:rPr>
        <w:t>金额：¥12000元，大写：壹万贰仟元整</w:t>
      </w:r>
    </w:p>
    <w:p w14:paraId="05CD4400">
      <w:pPr>
        <w:pStyle w:val="22"/>
        <w:numPr>
          <w:ilvl w:val="0"/>
          <w:numId w:val="25"/>
        </w:numPr>
        <w:spacing w:line="360" w:lineRule="auto"/>
        <w:rPr>
          <w:rFonts w:hAnsi="宋体" w:cs="宋体"/>
          <w:szCs w:val="24"/>
        </w:rPr>
      </w:pPr>
      <w:r>
        <w:rPr>
          <w:rFonts w:hint="eastAsia" w:hAnsi="宋体" w:cs="宋体"/>
          <w:szCs w:val="24"/>
        </w:rPr>
        <w:t>由采购人自行招标的，成交人无需缴纳招标代理费。</w:t>
      </w:r>
    </w:p>
    <w:p w14:paraId="2110076E">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77" w:name="_Toc496015924"/>
      <w:bookmarkStart w:id="78" w:name="_Toc106211572"/>
      <w:r>
        <w:rPr>
          <w:rFonts w:hint="eastAsia" w:ascii="宋体" w:hAnsi="宋体" w:cs="宋体"/>
          <w:kern w:val="2"/>
          <w:sz w:val="28"/>
        </w:rPr>
        <w:t>其他</w:t>
      </w:r>
      <w:bookmarkEnd w:id="77"/>
      <w:bookmarkEnd w:id="78"/>
    </w:p>
    <w:p w14:paraId="5C4FAEDB">
      <w:pPr>
        <w:pStyle w:val="22"/>
        <w:numPr>
          <w:ilvl w:val="0"/>
          <w:numId w:val="26"/>
        </w:numPr>
        <w:spacing w:line="360" w:lineRule="auto"/>
        <w:rPr>
          <w:rFonts w:hAnsi="宋体" w:cs="宋体"/>
          <w:szCs w:val="22"/>
        </w:rPr>
      </w:pPr>
      <w:r>
        <w:rPr>
          <w:rFonts w:hint="eastAsia" w:hAnsi="宋体" w:cs="宋体"/>
          <w:szCs w:val="22"/>
        </w:rPr>
        <w:t>磋商人应当遵循公平竞争的原则，不得恶意串通，不得妨碍其他磋商人的竞争行为，不得损害采购人或者其他磋商人的合法权益。</w:t>
      </w:r>
    </w:p>
    <w:p w14:paraId="561918A6">
      <w:pPr>
        <w:autoSpaceDE w:val="0"/>
        <w:autoSpaceDN w:val="0"/>
        <w:spacing w:line="360" w:lineRule="auto"/>
        <w:ind w:firstLine="360" w:firstLineChars="150"/>
        <w:rPr>
          <w:rFonts w:ascii="宋体" w:hAnsi="宋体" w:cs="宋体"/>
          <w:sz w:val="24"/>
          <w:szCs w:val="24"/>
        </w:rPr>
      </w:pPr>
      <w:r>
        <w:rPr>
          <w:rFonts w:hint="eastAsia" w:ascii="宋体" w:hAnsi="宋体" w:cs="宋体"/>
          <w:sz w:val="24"/>
          <w:szCs w:val="24"/>
        </w:rPr>
        <w:t>在评标过程中发现磋商人有上述情形的，评标委员会应当认定其磋商无效，并书面报告本级财政部门。</w:t>
      </w:r>
    </w:p>
    <w:p w14:paraId="4BF5E001">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有下列情形之一的，视为磋商人串通磋商，其磋商无效：</w:t>
      </w:r>
    </w:p>
    <w:p w14:paraId="73B4AAA6">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不同磋商人的磋商文件由同一单位或者个人编制；</w:t>
      </w:r>
    </w:p>
    <w:p w14:paraId="40A541A0">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不同磋商人委托同一单位或者个人办理磋商事宜；</w:t>
      </w:r>
    </w:p>
    <w:p w14:paraId="60A263AE">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不同磋商人的磋商文件载明的项目管理成员或者联系人员为同一人；</w:t>
      </w:r>
    </w:p>
    <w:p w14:paraId="0A63C1A9">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不同磋商人的磋商文件异常一致或者磋商报价呈规律性差异；</w:t>
      </w:r>
    </w:p>
    <w:p w14:paraId="307B6A6D">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不同磋商人的磋商文件相互混装；</w:t>
      </w:r>
    </w:p>
    <w:p w14:paraId="4FF972B9">
      <w:pPr>
        <w:pStyle w:val="22"/>
        <w:numPr>
          <w:ilvl w:val="0"/>
          <w:numId w:val="26"/>
        </w:numPr>
        <w:spacing w:line="360" w:lineRule="auto"/>
        <w:rPr>
          <w:rFonts w:hAnsi="宋体" w:cs="宋体"/>
          <w:szCs w:val="22"/>
        </w:rPr>
      </w:pPr>
      <w:r>
        <w:rPr>
          <w:rFonts w:hint="eastAsia" w:hAnsi="宋体" w:cs="宋体"/>
          <w:szCs w:val="22"/>
        </w:rPr>
        <w:t>磋商截止后磋商人不足3家或者通过资格审查或符合性审查的磋商人不足3家的，除采购任务取消情形外，按照以下方式处理：</w:t>
      </w:r>
    </w:p>
    <w:p w14:paraId="699BAE11">
      <w:pPr>
        <w:numPr>
          <w:ilvl w:val="0"/>
          <w:numId w:val="28"/>
        </w:numPr>
        <w:autoSpaceDE w:val="0"/>
        <w:autoSpaceDN w:val="0"/>
        <w:spacing w:line="360" w:lineRule="auto"/>
        <w:rPr>
          <w:rFonts w:ascii="宋体" w:hAnsi="宋体" w:cs="宋体"/>
          <w:sz w:val="24"/>
          <w:szCs w:val="24"/>
        </w:rPr>
      </w:pPr>
      <w:r>
        <w:rPr>
          <w:rFonts w:hint="eastAsia" w:ascii="宋体" w:hAnsi="宋体" w:cs="宋体"/>
          <w:sz w:val="24"/>
          <w:szCs w:val="24"/>
        </w:rPr>
        <w:t>磋商文件存在不合理条款或者招标程序不符合规定的，采购人、采购代理机构改正后依法重新招标；</w:t>
      </w:r>
    </w:p>
    <w:p w14:paraId="04AAB0B7">
      <w:pPr>
        <w:numPr>
          <w:ilvl w:val="0"/>
          <w:numId w:val="28"/>
        </w:numPr>
        <w:autoSpaceDE w:val="0"/>
        <w:autoSpaceDN w:val="0"/>
        <w:spacing w:line="360" w:lineRule="auto"/>
        <w:rPr>
          <w:rFonts w:ascii="宋体" w:hAnsi="宋体" w:cs="宋体"/>
          <w:sz w:val="24"/>
          <w:szCs w:val="24"/>
        </w:rPr>
      </w:pPr>
      <w:r>
        <w:rPr>
          <w:rFonts w:hint="eastAsia" w:ascii="宋体" w:hAnsi="宋体" w:cs="宋体"/>
          <w:sz w:val="24"/>
          <w:szCs w:val="24"/>
        </w:rPr>
        <w:t>磋商文件没有不合理条款、招标程序符合规定，需要采用其他采购方式采购的，采购人应当依法报财政部门批准。</w:t>
      </w:r>
    </w:p>
    <w:p w14:paraId="2B2C63AD">
      <w:pPr>
        <w:pStyle w:val="22"/>
        <w:numPr>
          <w:ilvl w:val="0"/>
          <w:numId w:val="26"/>
        </w:numPr>
        <w:spacing w:line="360" w:lineRule="auto"/>
        <w:rPr>
          <w:rFonts w:hAnsi="宋体" w:cs="宋体"/>
          <w:szCs w:val="24"/>
          <w:lang w:val="zh-CN"/>
        </w:rPr>
      </w:pPr>
      <w:r>
        <w:rPr>
          <w:rFonts w:hint="eastAsia" w:hAnsi="宋体" w:cs="宋体"/>
          <w:szCs w:val="24"/>
          <w:lang w:val="zh-CN"/>
        </w:rPr>
        <w:t>在招标采购中，出现下列情形之一的，应予废标：</w:t>
      </w:r>
    </w:p>
    <w:p w14:paraId="5DFAD861">
      <w:pPr>
        <w:numPr>
          <w:ilvl w:val="0"/>
          <w:numId w:val="29"/>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符合专业条件的磋商人或者对磋商文件作实质性响应的磋商人不足三家的。</w:t>
      </w:r>
    </w:p>
    <w:p w14:paraId="555DE07C">
      <w:pPr>
        <w:numPr>
          <w:ilvl w:val="0"/>
          <w:numId w:val="29"/>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出现影响采购公正的违法、违规行为的。</w:t>
      </w:r>
    </w:p>
    <w:p w14:paraId="055459AD">
      <w:pPr>
        <w:numPr>
          <w:ilvl w:val="0"/>
          <w:numId w:val="29"/>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磋商人的报价均超出采购预算，采购人不能支付的。</w:t>
      </w:r>
    </w:p>
    <w:p w14:paraId="2753AD0E">
      <w:pPr>
        <w:numPr>
          <w:ilvl w:val="0"/>
          <w:numId w:val="29"/>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因重大变故，采购任务取消的。</w:t>
      </w:r>
    </w:p>
    <w:p w14:paraId="61375E82">
      <w:pPr>
        <w:autoSpaceDE w:val="0"/>
        <w:autoSpaceDN w:val="0"/>
        <w:spacing w:line="360" w:lineRule="auto"/>
        <w:ind w:left="284" w:firstLine="240" w:firstLineChars="100"/>
        <w:rPr>
          <w:rFonts w:ascii="宋体" w:hAnsi="宋体" w:cs="宋体"/>
          <w:sz w:val="24"/>
          <w:szCs w:val="24"/>
          <w:lang w:val="zh-CN"/>
        </w:rPr>
      </w:pPr>
      <w:r>
        <w:rPr>
          <w:rFonts w:hint="eastAsia" w:ascii="宋体" w:hAnsi="宋体" w:cs="宋体"/>
          <w:sz w:val="24"/>
          <w:szCs w:val="24"/>
          <w:lang w:val="zh-CN"/>
        </w:rPr>
        <w:t>废标后，由采购人或者采购代理机构发布废标公告。</w:t>
      </w:r>
    </w:p>
    <w:p w14:paraId="091ECADD">
      <w:pPr>
        <w:spacing w:line="360" w:lineRule="auto"/>
        <w:contextualSpacing/>
        <w:jc w:val="both"/>
        <w:rPr>
          <w:rFonts w:ascii="宋体" w:hAnsi="宋体" w:cs="宋体"/>
          <w:sz w:val="24"/>
          <w:szCs w:val="24"/>
        </w:rPr>
      </w:pPr>
      <w:r>
        <w:rPr>
          <w:rFonts w:hint="eastAsia" w:ascii="宋体" w:hAnsi="宋体" w:cs="宋体"/>
          <w:sz w:val="24"/>
          <w:szCs w:val="24"/>
          <w:lang w:val="zh-CN"/>
        </w:rPr>
        <w:t>其他未尽事宜，按照《中华人民共和国政府采购法》、《中华人民共和国政府采购法实施条例》、《中华人民共和国民法典》等法律法规的有关条款执行。</w:t>
      </w:r>
    </w:p>
    <w:bookmarkEnd w:id="13"/>
    <w:bookmarkEnd w:id="14"/>
    <w:p w14:paraId="1E2212DF">
      <w:pPr>
        <w:pStyle w:val="37"/>
        <w:numPr>
          <w:ilvl w:val="0"/>
          <w:numId w:val="1"/>
        </w:numPr>
        <w:spacing w:before="0" w:after="0" w:line="360" w:lineRule="auto"/>
        <w:rPr>
          <w:rFonts w:ascii="宋体" w:hAnsi="宋体" w:cs="宋体"/>
        </w:rPr>
      </w:pPr>
      <w:bookmarkStart w:id="79" w:name="_Toc446427806"/>
      <w:bookmarkStart w:id="80" w:name="_Toc459377874"/>
      <w:bookmarkStart w:id="81" w:name="_Toc446445064"/>
      <w:bookmarkStart w:id="82" w:name="_Toc399690779"/>
      <w:bookmarkStart w:id="83" w:name="_Toc446445250"/>
      <w:bookmarkStart w:id="84" w:name="_Toc409520876"/>
      <w:r>
        <w:rPr>
          <w:rFonts w:hint="eastAsia" w:ascii="宋体" w:hAnsi="宋体" w:cs="宋体"/>
        </w:rPr>
        <w:br w:type="page"/>
      </w:r>
      <w:bookmarkStart w:id="85" w:name="_Toc488691491"/>
      <w:bookmarkStart w:id="86" w:name="_Toc106211573"/>
      <w:r>
        <w:rPr>
          <w:rFonts w:hint="eastAsia" w:ascii="宋体" w:hAnsi="宋体" w:cs="宋体"/>
        </w:rPr>
        <w:t>政府采购项目</w:t>
      </w:r>
      <w:bookmarkEnd w:id="79"/>
      <w:bookmarkEnd w:id="80"/>
      <w:bookmarkEnd w:id="81"/>
      <w:bookmarkEnd w:id="82"/>
      <w:bookmarkEnd w:id="83"/>
      <w:bookmarkEnd w:id="84"/>
      <w:r>
        <w:rPr>
          <w:rFonts w:hint="eastAsia" w:ascii="宋体" w:hAnsi="宋体" w:cs="宋体"/>
        </w:rPr>
        <w:t>合同书范本</w:t>
      </w:r>
      <w:bookmarkEnd w:id="85"/>
      <w:bookmarkEnd w:id="86"/>
      <w:bookmarkStart w:id="87" w:name="_Toc446427815"/>
      <w:bookmarkStart w:id="88" w:name="_Toc409520877"/>
      <w:bookmarkStart w:id="89" w:name="_Toc446445251"/>
      <w:bookmarkStart w:id="90" w:name="_Toc399690780"/>
      <w:bookmarkStart w:id="91" w:name="_Toc446445065"/>
    </w:p>
    <w:p w14:paraId="11943528"/>
    <w:p w14:paraId="5125F5D1">
      <w:pPr>
        <w:rPr>
          <w:b/>
          <w:bCs/>
          <w:color w:val="auto"/>
        </w:rPr>
      </w:pPr>
    </w:p>
    <w:p w14:paraId="7201513D">
      <w:pPr>
        <w:rPr>
          <w:b/>
          <w:bCs/>
          <w:color w:val="auto"/>
        </w:rPr>
      </w:pPr>
      <w:r>
        <w:rPr>
          <w:b/>
          <w:bCs/>
          <w:color w:val="auto"/>
        </w:rPr>
        <w:t>（GF—201</w:t>
      </w:r>
      <w:r>
        <w:rPr>
          <w:rFonts w:hint="eastAsia"/>
          <w:b/>
          <w:bCs/>
          <w:color w:val="auto"/>
        </w:rPr>
        <w:t>7</w:t>
      </w:r>
      <w:r>
        <w:rPr>
          <w:b/>
          <w:bCs/>
          <w:color w:val="auto"/>
        </w:rPr>
        <w:t>—</w:t>
      </w:r>
      <w:r>
        <w:rPr>
          <w:rFonts w:hint="eastAsia"/>
          <w:b/>
          <w:bCs/>
          <w:color w:val="auto"/>
        </w:rPr>
        <w:t>0201）</w:t>
      </w:r>
    </w:p>
    <w:p w14:paraId="7EACCC49">
      <w:pPr>
        <w:rPr>
          <w:color w:val="auto"/>
        </w:rPr>
      </w:pPr>
    </w:p>
    <w:p w14:paraId="2C99F050">
      <w:pPr>
        <w:rPr>
          <w:color w:val="auto"/>
        </w:rPr>
      </w:pPr>
    </w:p>
    <w:p w14:paraId="0CEE0AED">
      <w:pPr>
        <w:pStyle w:val="2"/>
        <w:jc w:val="center"/>
        <w:rPr>
          <w:color w:val="auto"/>
        </w:rPr>
      </w:pPr>
      <w:bookmarkStart w:id="92" w:name="_Toc21711"/>
      <w:bookmarkStart w:id="93" w:name="_Toc25621"/>
      <w:r>
        <w:rPr>
          <w:color w:val="auto"/>
          <w:sz w:val="48"/>
        </w:rPr>
        <w:t>建设工程施工合同</w:t>
      </w:r>
      <w:r>
        <w:rPr>
          <w:color w:val="auto"/>
        </w:rPr>
        <w:br w:type="textWrapping"/>
      </w:r>
      <w:r>
        <w:rPr>
          <w:color w:val="auto"/>
        </w:rPr>
        <w:t>（</w:t>
      </w:r>
      <w:r>
        <w:rPr>
          <w:rFonts w:hint="eastAsia"/>
          <w:color w:val="auto"/>
        </w:rPr>
        <w:t>以</w:t>
      </w:r>
      <w:r>
        <w:rPr>
          <w:color w:val="auto"/>
        </w:rPr>
        <w:t>示范文本</w:t>
      </w:r>
      <w:r>
        <w:rPr>
          <w:rFonts w:hint="eastAsia"/>
          <w:color w:val="auto"/>
        </w:rPr>
        <w:t>为准</w:t>
      </w:r>
      <w:r>
        <w:rPr>
          <w:color w:val="auto"/>
        </w:rPr>
        <w:t>）</w:t>
      </w:r>
      <w:bookmarkEnd w:id="92"/>
      <w:bookmarkEnd w:id="93"/>
    </w:p>
    <w:p w14:paraId="62B746B4">
      <w:pPr>
        <w:rPr>
          <w:color w:val="auto"/>
        </w:rPr>
      </w:pPr>
    </w:p>
    <w:p w14:paraId="29458A75">
      <w:pPr>
        <w:rPr>
          <w:color w:val="auto"/>
        </w:rPr>
      </w:pPr>
    </w:p>
    <w:p w14:paraId="502ABE81">
      <w:pPr>
        <w:rPr>
          <w:color w:val="auto"/>
        </w:rPr>
      </w:pPr>
    </w:p>
    <w:p w14:paraId="54D56E6B">
      <w:pPr>
        <w:rPr>
          <w:color w:val="auto"/>
        </w:rPr>
      </w:pPr>
    </w:p>
    <w:p w14:paraId="76BD734D">
      <w:pPr>
        <w:rPr>
          <w:color w:val="auto"/>
        </w:rPr>
      </w:pPr>
    </w:p>
    <w:p w14:paraId="506B3680">
      <w:pPr>
        <w:rPr>
          <w:color w:val="auto"/>
        </w:rPr>
      </w:pPr>
    </w:p>
    <w:p w14:paraId="335C41F6">
      <w:pPr>
        <w:rPr>
          <w:color w:val="auto"/>
        </w:rPr>
      </w:pPr>
    </w:p>
    <w:p w14:paraId="5E8556EB">
      <w:pPr>
        <w:rPr>
          <w:color w:val="auto"/>
        </w:rPr>
      </w:pPr>
    </w:p>
    <w:p w14:paraId="7D687FAE">
      <w:pPr>
        <w:ind w:firstLine="1200" w:firstLineChars="500"/>
        <w:rPr>
          <w:color w:val="auto"/>
          <w:sz w:val="24"/>
          <w:szCs w:val="24"/>
        </w:rPr>
      </w:pPr>
      <w:r>
        <w:rPr>
          <w:color w:val="auto"/>
          <w:sz w:val="24"/>
          <w:szCs w:val="24"/>
        </w:rPr>
        <mc:AlternateContent>
          <mc:Choice Requires="wps">
            <w:drawing>
              <wp:anchor distT="0" distB="0" distL="114300" distR="114300" simplePos="0" relativeHeight="251659264" behindDoc="0" locked="0" layoutInCell="1" allowOverlap="1">
                <wp:simplePos x="0" y="0"/>
                <wp:positionH relativeFrom="column">
                  <wp:posOffset>3970020</wp:posOffset>
                </wp:positionH>
                <wp:positionV relativeFrom="paragraph">
                  <wp:posOffset>120015</wp:posOffset>
                </wp:positionV>
                <wp:extent cx="723900" cy="457200"/>
                <wp:effectExtent l="4445" t="4445" r="14605" b="14605"/>
                <wp:wrapNone/>
                <wp:docPr id="93" name="文本框 93"/>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wps:spPr>
                      <wps:txbx>
                        <w:txbxContent>
                          <w:p w14:paraId="70465DAB">
                            <w:pPr>
                              <w:rPr>
                                <w:rFonts w:hint="eastAsia"/>
                                <w:sz w:val="24"/>
                                <w:szCs w:val="24"/>
                              </w:rPr>
                            </w:pPr>
                            <w:r>
                              <w:rPr>
                                <w:rFonts w:hint="eastAsia"/>
                                <w:sz w:val="24"/>
                                <w:szCs w:val="24"/>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59264;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HNLXHYAAAACQEAAA8AAAAAAAAAAQAgAAAAIgAAAGRy&#10;cy9kb3ducmV2LnhtbFBLAQIUABQAAAAIAIdO4kCKBL1ZBQIAAA4EAAAOAAAAAAAAAAEAIAAAACcB&#10;AABkcnMvZTJvRG9jLnhtbFBLBQYAAAAABgAGAFkBAACeBQAAAAA=&#10;">
                <v:fill on="f" focussize="0,0"/>
                <v:stroke color="#FFFFFF" joinstyle="miter"/>
                <v:imagedata o:title=""/>
                <o:lock v:ext="edit" aspectratio="f"/>
                <v:textbox>
                  <w:txbxContent>
                    <w:p w14:paraId="70465DAB">
                      <w:pPr>
                        <w:rPr>
                          <w:rFonts w:hint="eastAsia"/>
                          <w:sz w:val="24"/>
                          <w:szCs w:val="24"/>
                        </w:rPr>
                      </w:pPr>
                      <w:r>
                        <w:rPr>
                          <w:rFonts w:hint="eastAsia"/>
                          <w:sz w:val="24"/>
                          <w:szCs w:val="24"/>
                        </w:rPr>
                        <w:t>制定</w:t>
                      </w:r>
                    </w:p>
                  </w:txbxContent>
                </v:textbox>
              </v:shape>
            </w:pict>
          </mc:Fallback>
        </mc:AlternateContent>
      </w:r>
      <w:r>
        <w:rPr>
          <w:color w:val="auto"/>
          <w:sz w:val="24"/>
          <w:szCs w:val="24"/>
        </w:rPr>
        <w:t>住房和城乡建设部</w:t>
      </w:r>
    </w:p>
    <w:p w14:paraId="5846676D">
      <w:pPr>
        <w:ind w:firstLine="1200" w:firstLineChars="500"/>
        <w:rPr>
          <w:color w:val="auto"/>
          <w:sz w:val="24"/>
          <w:szCs w:val="24"/>
        </w:rPr>
      </w:pPr>
      <w:r>
        <w:rPr>
          <w:color w:val="auto"/>
          <w:sz w:val="24"/>
          <w:szCs w:val="24"/>
        </w:rPr>
        <w:t>国家工商行政管理总局</w:t>
      </w:r>
    </w:p>
    <w:p w14:paraId="188E300E">
      <w:pPr>
        <w:rPr>
          <w:color w:val="auto"/>
        </w:rPr>
      </w:pPr>
    </w:p>
    <w:p w14:paraId="002504A3">
      <w:pPr>
        <w:spacing w:line="360" w:lineRule="auto"/>
        <w:ind w:firstLine="1405" w:firstLineChars="500"/>
        <w:rPr>
          <w:rFonts w:ascii="宋体" w:hAnsi="宋体" w:cs="宋体"/>
          <w:b/>
          <w:sz w:val="28"/>
          <w:szCs w:val="28"/>
          <w:u w:val="single"/>
        </w:rPr>
      </w:pPr>
    </w:p>
    <w:p w14:paraId="456D082E">
      <w:pPr>
        <w:pStyle w:val="26"/>
      </w:pPr>
    </w:p>
    <w:p w14:paraId="3011CFD7">
      <w:pPr>
        <w:pStyle w:val="26"/>
      </w:pPr>
    </w:p>
    <w:p w14:paraId="0A909FFF">
      <w:pPr>
        <w:rPr>
          <w:rFonts w:hint="eastAsia" w:ascii="宋体" w:hAnsi="宋体" w:cs="宋体"/>
          <w:b/>
          <w:sz w:val="24"/>
          <w:szCs w:val="24"/>
        </w:rPr>
      </w:pPr>
      <w:r>
        <w:rPr>
          <w:rFonts w:hint="eastAsia" w:ascii="宋体" w:hAnsi="宋体" w:cs="宋体"/>
          <w:b/>
          <w:sz w:val="24"/>
          <w:szCs w:val="24"/>
        </w:rPr>
        <w:br w:type="page"/>
      </w:r>
    </w:p>
    <w:p w14:paraId="1DEDCBB5">
      <w:pPr>
        <w:pStyle w:val="154"/>
        <w:jc w:val="center"/>
        <w:rPr>
          <w:rFonts w:hint="eastAsia"/>
          <w:color w:val="auto"/>
          <w:lang w:val="zh-CN"/>
        </w:rPr>
      </w:pPr>
      <w:bookmarkStart w:id="94" w:name="_Toc12925"/>
      <w:bookmarkStart w:id="95" w:name="_Toc296503025"/>
      <w:bookmarkStart w:id="96" w:name="_Toc351203480"/>
      <w:bookmarkStart w:id="97" w:name="_Toc296890982"/>
      <w:r>
        <w:rPr>
          <w:rFonts w:hint="eastAsia"/>
          <w:color w:val="auto"/>
          <w:lang w:val="zh-CN"/>
        </w:rPr>
        <w:t>说  明</w:t>
      </w:r>
      <w:bookmarkEnd w:id="94"/>
    </w:p>
    <w:p w14:paraId="6CA6C255">
      <w:pPr>
        <w:spacing w:line="360" w:lineRule="auto"/>
        <w:rPr>
          <w:color w:val="auto"/>
          <w:sz w:val="24"/>
          <w:szCs w:val="24"/>
        </w:rPr>
      </w:pPr>
      <w:r>
        <w:rPr>
          <w:rFonts w:hint="eastAsia"/>
          <w:color w:val="auto"/>
        </w:rPr>
        <w:t xml:space="preserve">   </w:t>
      </w:r>
      <w:r>
        <w:rPr>
          <w:rFonts w:hint="eastAsia"/>
          <w:color w:val="auto"/>
          <w:sz w:val="24"/>
          <w:szCs w:val="24"/>
        </w:rPr>
        <w:t xml:space="preserve"> 为了指导建设工程施工合同当事人的签约行为，维护合同当事人的合法权益，依据《中华人民共和国合同法》、《中华人民共和国建筑法》、《中华人民共和国招标投标法》以及相关法律法规，住房城乡建设部、国家工商行政管理总局对《建设工程施工合同（示范文本）》（GF-2013-0201）进行了修订，制定了《建设工程施工合同（示范文本）》（GF-2017-0201）（以下简称《示范文本》）。为了便于合同当事人使用《示范文本》，现就有关问题说明如下：</w:t>
      </w:r>
    </w:p>
    <w:p w14:paraId="5A99CD15">
      <w:pPr>
        <w:spacing w:line="360" w:lineRule="auto"/>
        <w:rPr>
          <w:rFonts w:hint="eastAsia"/>
          <w:color w:val="auto"/>
          <w:sz w:val="24"/>
          <w:szCs w:val="24"/>
        </w:rPr>
      </w:pPr>
      <w:r>
        <w:rPr>
          <w:rFonts w:hint="eastAsia"/>
          <w:color w:val="auto"/>
          <w:sz w:val="24"/>
          <w:szCs w:val="24"/>
        </w:rPr>
        <w:t>一、《示范文本》的组成</w:t>
      </w:r>
    </w:p>
    <w:p w14:paraId="6DFEFEBC">
      <w:pPr>
        <w:spacing w:line="360" w:lineRule="auto"/>
        <w:rPr>
          <w:rFonts w:hint="eastAsia"/>
          <w:color w:val="auto"/>
          <w:sz w:val="24"/>
          <w:szCs w:val="24"/>
        </w:rPr>
      </w:pPr>
      <w:r>
        <w:rPr>
          <w:rFonts w:hint="eastAsia"/>
          <w:color w:val="auto"/>
          <w:sz w:val="24"/>
          <w:szCs w:val="24"/>
        </w:rPr>
        <w:t xml:space="preserve">    《示范文本》由合同协议书、通用合同条款和专用合同条款三部分组成。</w:t>
      </w:r>
    </w:p>
    <w:p w14:paraId="25C15B57">
      <w:pPr>
        <w:spacing w:line="360" w:lineRule="auto"/>
        <w:rPr>
          <w:rFonts w:hint="eastAsia"/>
          <w:color w:val="auto"/>
          <w:sz w:val="24"/>
          <w:szCs w:val="24"/>
        </w:rPr>
      </w:pPr>
      <w:r>
        <w:rPr>
          <w:rFonts w:hint="eastAsia"/>
          <w:color w:val="auto"/>
          <w:sz w:val="24"/>
          <w:szCs w:val="24"/>
        </w:rPr>
        <w:t>（一）合同协议书</w:t>
      </w:r>
    </w:p>
    <w:p w14:paraId="5682895A">
      <w:pPr>
        <w:spacing w:line="360" w:lineRule="auto"/>
        <w:rPr>
          <w:rFonts w:hint="eastAsia"/>
          <w:color w:val="auto"/>
          <w:sz w:val="24"/>
          <w:szCs w:val="24"/>
        </w:rPr>
      </w:pPr>
      <w:r>
        <w:rPr>
          <w:rFonts w:hint="eastAsia"/>
          <w:color w:val="auto"/>
          <w:sz w:val="24"/>
          <w:szCs w:val="24"/>
        </w:rPr>
        <w:t xml:space="preserve">    《示范文本》合同协议书共计13条，主要包括：工程概况、合同工期、质量标准、签约合同价和合同价格形式、项目经理、合同文件构成、承诺以及合同生效条件等重要内容，集中约定了合同当事人基本的合同权利义务。</w:t>
      </w:r>
    </w:p>
    <w:p w14:paraId="0088486E">
      <w:pPr>
        <w:spacing w:line="360" w:lineRule="auto"/>
        <w:rPr>
          <w:rFonts w:hint="eastAsia"/>
          <w:color w:val="auto"/>
          <w:sz w:val="24"/>
          <w:szCs w:val="24"/>
        </w:rPr>
      </w:pPr>
      <w:r>
        <w:rPr>
          <w:rFonts w:hint="eastAsia"/>
          <w:color w:val="auto"/>
          <w:sz w:val="24"/>
          <w:szCs w:val="24"/>
        </w:rPr>
        <w:t>（二）通用合同条款</w:t>
      </w:r>
    </w:p>
    <w:p w14:paraId="21B4E416">
      <w:pPr>
        <w:spacing w:line="360" w:lineRule="auto"/>
        <w:rPr>
          <w:rFonts w:hint="eastAsia"/>
          <w:color w:val="auto"/>
          <w:sz w:val="24"/>
          <w:szCs w:val="24"/>
        </w:rPr>
      </w:pPr>
      <w:r>
        <w:rPr>
          <w:rFonts w:hint="eastAsia"/>
          <w:color w:val="auto"/>
          <w:sz w:val="24"/>
          <w:szCs w:val="24"/>
        </w:rPr>
        <w:t xml:space="preserve">    通用合同条款是合同当事人根据《中华人民共和国建筑法》、《中华人民共和国合同法》等法律法规的规定，就工程建设的实施及相关事项，对合同当事人的权利义务作出的原则性约定。</w:t>
      </w:r>
    </w:p>
    <w:p w14:paraId="3BE6D3D6">
      <w:pPr>
        <w:spacing w:line="360" w:lineRule="auto"/>
        <w:rPr>
          <w:rFonts w:hint="eastAsia"/>
          <w:color w:val="auto"/>
          <w:sz w:val="24"/>
          <w:szCs w:val="24"/>
        </w:rPr>
      </w:pPr>
      <w:r>
        <w:rPr>
          <w:rFonts w:hint="eastAsia"/>
          <w:color w:val="auto"/>
          <w:sz w:val="24"/>
          <w:szCs w:val="24"/>
        </w:rPr>
        <w:t>通用合同条款共计20条，具体条款分别为：一般约定、发包人、承包人、监理人、工程质量、安全文明施工与环境保护、工期和进度、材料与设备、试验与检验、变更、价格调整、合同价格、计量与支付、验收和工程试车、竣工结算、缺陷责任与保修、违约、不可抗力、保险、索赔和争议解决。前述条款安排既考虑了现行法律法规对工程建设的有关要求，也考虑了建设工程施工管理的特殊需要。</w:t>
      </w:r>
    </w:p>
    <w:p w14:paraId="31AA0225">
      <w:pPr>
        <w:spacing w:line="360" w:lineRule="auto"/>
        <w:rPr>
          <w:rFonts w:hint="eastAsia"/>
          <w:color w:val="auto"/>
          <w:sz w:val="24"/>
          <w:szCs w:val="24"/>
        </w:rPr>
      </w:pPr>
      <w:r>
        <w:rPr>
          <w:rFonts w:hint="eastAsia"/>
          <w:color w:val="auto"/>
          <w:sz w:val="24"/>
          <w:szCs w:val="24"/>
        </w:rPr>
        <w:t>（三）专用合同条款</w:t>
      </w:r>
    </w:p>
    <w:p w14:paraId="1E8886FC">
      <w:pPr>
        <w:spacing w:line="360" w:lineRule="auto"/>
        <w:rPr>
          <w:rFonts w:hint="eastAsia"/>
          <w:color w:val="auto"/>
          <w:sz w:val="24"/>
          <w:szCs w:val="24"/>
        </w:rPr>
      </w:pPr>
      <w:r>
        <w:rPr>
          <w:rFonts w:hint="eastAsia"/>
          <w:color w:val="auto"/>
          <w:sz w:val="24"/>
          <w:szCs w:val="24"/>
        </w:rPr>
        <w:t xml:space="preserve">    专用合同条款是对通用合同条款原则性约定的细化、完善、补充、修改或另行约定的条款。合同当事人可以根据不同建设工程的特点及具体情况，通过双方的谈判、协商对相应的专用合同条款进行修改补充。在使用专用合同条款时，应注意以下事项：</w:t>
      </w:r>
    </w:p>
    <w:p w14:paraId="59503474">
      <w:pPr>
        <w:spacing w:line="360" w:lineRule="auto"/>
        <w:rPr>
          <w:rFonts w:hint="eastAsia"/>
          <w:color w:val="auto"/>
          <w:sz w:val="24"/>
          <w:szCs w:val="24"/>
        </w:rPr>
      </w:pPr>
      <w:r>
        <w:rPr>
          <w:rFonts w:hint="eastAsia"/>
          <w:color w:val="auto"/>
          <w:sz w:val="24"/>
          <w:szCs w:val="24"/>
        </w:rPr>
        <w:t xml:space="preserve">    1.专用合同条款的编号应与相应的通用合同条款的编号一致；</w:t>
      </w:r>
    </w:p>
    <w:p w14:paraId="65628FE7">
      <w:pPr>
        <w:spacing w:line="360" w:lineRule="auto"/>
        <w:rPr>
          <w:rFonts w:hint="eastAsia"/>
          <w:color w:val="auto"/>
          <w:sz w:val="24"/>
          <w:szCs w:val="24"/>
        </w:rPr>
      </w:pPr>
      <w:r>
        <w:rPr>
          <w:rFonts w:hint="eastAsia"/>
          <w:color w:val="auto"/>
          <w:sz w:val="24"/>
          <w:szCs w:val="24"/>
        </w:rPr>
        <w:t xml:space="preserve">    2.合同当事人可以通过对专用合同条款的修改，满足具体建设工程的特殊要求，避免直接修改通用合同条款；</w:t>
      </w:r>
    </w:p>
    <w:p w14:paraId="4D2A31AF">
      <w:pPr>
        <w:spacing w:line="360" w:lineRule="auto"/>
        <w:rPr>
          <w:rFonts w:hint="eastAsia"/>
          <w:color w:val="auto"/>
          <w:sz w:val="24"/>
          <w:szCs w:val="24"/>
        </w:rPr>
      </w:pPr>
      <w:r>
        <w:rPr>
          <w:rFonts w:hint="eastAsia"/>
          <w:color w:val="auto"/>
          <w:sz w:val="24"/>
          <w:szCs w:val="24"/>
        </w:rPr>
        <w:t xml:space="preserve">    3.在专用合同条款中有横道线的地方，合同当事人可针对相应的通用合同条款进行细化、完善、补充、修改或另行约定；如无细化、完善、补充、修改或另行约定，则填写“无”或划“/”。</w:t>
      </w:r>
    </w:p>
    <w:p w14:paraId="5B3BB369">
      <w:pPr>
        <w:spacing w:line="360" w:lineRule="auto"/>
        <w:rPr>
          <w:rFonts w:hint="eastAsia"/>
          <w:b/>
          <w:color w:val="auto"/>
          <w:sz w:val="24"/>
          <w:szCs w:val="24"/>
        </w:rPr>
      </w:pPr>
      <w:r>
        <w:rPr>
          <w:rFonts w:hint="eastAsia"/>
          <w:color w:val="auto"/>
          <w:sz w:val="24"/>
          <w:szCs w:val="24"/>
        </w:rPr>
        <w:t>二、《示范文本》的性质和适用范围</w:t>
      </w:r>
    </w:p>
    <w:p w14:paraId="23603F3D">
      <w:pPr>
        <w:spacing w:line="360" w:lineRule="auto"/>
        <w:rPr>
          <w:color w:val="auto"/>
          <w:sz w:val="24"/>
          <w:szCs w:val="24"/>
        </w:rPr>
        <w:sectPr>
          <w:footerReference r:id="rId6" w:type="first"/>
          <w:footerReference r:id="rId5" w:type="default"/>
          <w:pgSz w:w="11906" w:h="16838"/>
          <w:pgMar w:top="1418" w:right="1555" w:bottom="1418" w:left="1531" w:header="851" w:footer="992" w:gutter="0"/>
          <w:pgNumType w:start="1"/>
          <w:cols w:space="720" w:num="1"/>
          <w:titlePg/>
          <w:docGrid w:type="lines" w:linePitch="312" w:charSpace="0"/>
        </w:sectPr>
      </w:pPr>
      <w:r>
        <w:rPr>
          <w:rFonts w:hint="eastAsia"/>
          <w:color w:val="auto"/>
          <w:sz w:val="24"/>
          <w:szCs w:val="24"/>
        </w:rPr>
        <w:t xml:space="preserve">    《示范文本》为非强制性使用文本。《示范文本》适用于房屋</w:t>
      </w:r>
      <w:r>
        <w:rPr>
          <w:rFonts w:hint="eastAsia"/>
          <w:color w:val="auto"/>
          <w:sz w:val="24"/>
          <w:szCs w:val="24"/>
          <w:lang w:eastAsia="zh-CN"/>
        </w:rPr>
        <w:t>建筑工程</w:t>
      </w:r>
      <w:r>
        <w:rPr>
          <w:rFonts w:hint="eastAsia"/>
          <w:color w:val="auto"/>
          <w:sz w:val="24"/>
          <w:szCs w:val="24"/>
        </w:rPr>
        <w:t>、土木工程、线路管道和设备安装工程、装修工程等建设工程的施工承发包活动,合同当事人可结合建设工程具体情况，根据《示范文本》订立合同，并按照法律法规规定和合同约定承担相应的法律责任及合同权利义务。</w:t>
      </w:r>
    </w:p>
    <w:p w14:paraId="3AC5A12A">
      <w:pPr>
        <w:jc w:val="center"/>
        <w:rPr>
          <w:b/>
          <w:bCs/>
          <w:color w:val="auto"/>
          <w:kern w:val="44"/>
          <w:sz w:val="36"/>
          <w:szCs w:val="36"/>
        </w:rPr>
      </w:pPr>
      <w:r>
        <w:rPr>
          <w:b/>
          <w:bCs/>
          <w:color w:val="auto"/>
          <w:kern w:val="44"/>
          <w:sz w:val="36"/>
          <w:szCs w:val="36"/>
        </w:rPr>
        <w:t>第一部分 合同协议书</w:t>
      </w:r>
      <w:bookmarkEnd w:id="95"/>
      <w:bookmarkEnd w:id="96"/>
      <w:bookmarkEnd w:id="97"/>
    </w:p>
    <w:p w14:paraId="06C8C0AB">
      <w:pPr>
        <w:rPr>
          <w:color w:val="auto"/>
          <w:sz w:val="24"/>
          <w:szCs w:val="24"/>
        </w:rPr>
      </w:pPr>
      <w:r>
        <w:rPr>
          <w:color w:val="auto"/>
          <w:sz w:val="24"/>
          <w:szCs w:val="24"/>
        </w:rPr>
        <w:t xml:space="preserve">发包人（全称）：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w:t>
      </w:r>
      <w:r>
        <w:rPr>
          <w:rFonts w:hint="eastAsia"/>
          <w:color w:val="auto"/>
          <w:sz w:val="24"/>
          <w:szCs w:val="24"/>
        </w:rPr>
        <w:t xml:space="preserve"> </w:t>
      </w:r>
      <w:r>
        <w:rPr>
          <w:color w:val="auto"/>
          <w:sz w:val="24"/>
          <w:szCs w:val="24"/>
        </w:rPr>
        <w:t></w:t>
      </w:r>
      <w:r>
        <w:rPr>
          <w:rFonts w:hint="eastAsia"/>
          <w:color w:val="auto"/>
          <w:sz w:val="24"/>
          <w:szCs w:val="24"/>
        </w:rPr>
        <w:t xml:space="preserve"> </w:t>
      </w:r>
      <w:r>
        <w:rPr>
          <w:color w:val="auto"/>
          <w:sz w:val="24"/>
          <w:szCs w:val="24"/>
        </w:rPr>
        <w:t></w:t>
      </w:r>
    </w:p>
    <w:p w14:paraId="2721F2F6">
      <w:pPr>
        <w:rPr>
          <w:color w:val="auto"/>
          <w:sz w:val="24"/>
          <w:szCs w:val="24"/>
        </w:rPr>
      </w:pPr>
      <w:r>
        <w:rPr>
          <w:color w:val="auto"/>
          <w:sz w:val="24"/>
          <w:szCs w:val="24"/>
        </w:rPr>
        <w:t xml:space="preserve">承包人（全称）：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w:t>
      </w:r>
      <w:r>
        <w:rPr>
          <w:rFonts w:hint="eastAsia"/>
          <w:color w:val="auto"/>
          <w:sz w:val="24"/>
          <w:szCs w:val="24"/>
        </w:rPr>
        <w:t xml:space="preserve">  </w:t>
      </w:r>
      <w:r>
        <w:rPr>
          <w:color w:val="auto"/>
          <w:sz w:val="24"/>
          <w:szCs w:val="24"/>
        </w:rPr>
        <w:t></w:t>
      </w:r>
    </w:p>
    <w:p w14:paraId="5726FE41">
      <w:pPr>
        <w:ind w:firstLine="480" w:firstLineChars="200"/>
        <w:rPr>
          <w:color w:val="auto"/>
          <w:sz w:val="24"/>
          <w:szCs w:val="24"/>
        </w:rPr>
      </w:pPr>
      <w:r>
        <w:rPr>
          <w:color w:val="auto"/>
          <w:sz w:val="24"/>
          <w:szCs w:val="24"/>
        </w:rPr>
        <w:t>根据《中华人民共和国</w:t>
      </w:r>
      <w:r>
        <w:rPr>
          <w:rFonts w:hint="eastAsia"/>
          <w:color w:val="auto"/>
          <w:sz w:val="24"/>
          <w:szCs w:val="24"/>
          <w:lang w:val="en-US" w:eastAsia="zh-CN"/>
        </w:rPr>
        <w:t>民法典</w:t>
      </w:r>
      <w:r>
        <w:rPr>
          <w:color w:val="auto"/>
          <w:sz w:val="24"/>
          <w:szCs w:val="24"/>
        </w:rPr>
        <w:t>》、《中华人民共和国建筑法》及有关法律规定，遵循平等、自愿、公平和诚实信用的原则，双方就</w:t>
      </w:r>
      <w:r>
        <w:rPr>
          <w:color w:val="auto"/>
          <w:sz w:val="24"/>
          <w:szCs w:val="24"/>
          <w:u w:val="single"/>
        </w:rPr>
        <w:t xml:space="preserve">                      </w:t>
      </w:r>
      <w:r>
        <w:rPr>
          <w:color w:val="auto"/>
          <w:sz w:val="24"/>
          <w:szCs w:val="24"/>
        </w:rPr>
        <w:t>工程施工及有关事项协商一致</w:t>
      </w:r>
      <w:r>
        <w:rPr>
          <w:rFonts w:hint="eastAsia"/>
          <w:color w:val="auto"/>
          <w:sz w:val="24"/>
          <w:szCs w:val="24"/>
        </w:rPr>
        <w:t>，</w:t>
      </w:r>
      <w:r>
        <w:rPr>
          <w:color w:val="auto"/>
          <w:sz w:val="24"/>
          <w:szCs w:val="24"/>
        </w:rPr>
        <w:t>共同达成如下协议：</w:t>
      </w:r>
    </w:p>
    <w:p w14:paraId="306F0E20">
      <w:pPr>
        <w:pStyle w:val="5"/>
        <w:rPr>
          <w:bCs/>
          <w:color w:val="auto"/>
        </w:rPr>
      </w:pPr>
      <w:r>
        <w:rPr>
          <w:bCs/>
          <w:color w:val="auto"/>
        </w:rPr>
        <w:t xml:space="preserve">   </w:t>
      </w:r>
      <w:r>
        <w:rPr>
          <w:color w:val="auto"/>
        </w:rPr>
        <w:t xml:space="preserve"> </w:t>
      </w:r>
      <w:bookmarkStart w:id="98" w:name="_Toc351203481"/>
      <w:r>
        <w:rPr>
          <w:color w:val="auto"/>
        </w:rPr>
        <w:t>一、工程概况</w:t>
      </w:r>
      <w:bookmarkEnd w:id="98"/>
    </w:p>
    <w:p w14:paraId="06C0D751">
      <w:pPr>
        <w:spacing w:before="78" w:line="430" w:lineRule="auto"/>
        <w:ind w:left="27"/>
        <w:rPr>
          <w:rFonts w:hint="eastAsia" w:ascii="宋体" w:hAnsi="宋体" w:eastAsia="宋体" w:cs="宋体"/>
          <w:sz w:val="24"/>
          <w:szCs w:val="24"/>
        </w:rPr>
      </w:pPr>
      <w:r>
        <w:rPr>
          <w:rFonts w:hint="eastAsia" w:ascii="宋体" w:hAnsi="宋体" w:eastAsia="宋体" w:cs="宋体"/>
          <w:spacing w:val="-4"/>
          <w:sz w:val="24"/>
          <w:szCs w:val="24"/>
        </w:rPr>
        <w:t>1.工程名称：</w:t>
      </w:r>
      <w:r>
        <w:rPr>
          <w:rFonts w:hint="eastAsia" w:ascii="宋体" w:hAnsi="宋体" w:eastAsia="宋体" w:cs="宋体"/>
          <w:sz w:val="24"/>
          <w:szCs w:val="24"/>
          <w:u w:val="single" w:color="auto"/>
        </w:rPr>
        <w:t xml:space="preserve">                                    </w:t>
      </w:r>
      <w:r>
        <w:rPr>
          <w:rFonts w:hint="eastAsia" w:ascii="宋体" w:hAnsi="宋体" w:eastAsia="宋体" w:cs="宋体"/>
          <w:spacing w:val="-4"/>
          <w:sz w:val="24"/>
          <w:szCs w:val="24"/>
        </w:rPr>
        <w:t xml:space="preserve"> 。</w:t>
      </w:r>
    </w:p>
    <w:p w14:paraId="12475AE5">
      <w:pPr>
        <w:spacing w:before="1" w:line="220" w:lineRule="auto"/>
        <w:ind w:left="12"/>
        <w:rPr>
          <w:rFonts w:hint="eastAsia" w:ascii="宋体" w:hAnsi="宋体" w:eastAsia="宋体" w:cs="宋体"/>
          <w:sz w:val="24"/>
          <w:szCs w:val="24"/>
        </w:rPr>
      </w:pPr>
      <w:r>
        <w:rPr>
          <w:rFonts w:hint="eastAsia" w:ascii="宋体" w:hAnsi="宋体" w:eastAsia="宋体" w:cs="宋体"/>
          <w:sz w:val="24"/>
          <w:szCs w:val="24"/>
        </w:rPr>
        <w:t>2.工程地点：</w:t>
      </w:r>
      <w:r>
        <w:rPr>
          <w:rFonts w:hint="eastAsia" w:ascii="宋体" w:hAnsi="宋体" w:eastAsia="宋体" w:cs="宋体"/>
          <w:sz w:val="24"/>
          <w:szCs w:val="24"/>
          <w:u w:val="single" w:color="auto"/>
        </w:rPr>
        <w:t xml:space="preserve">                        </w:t>
      </w:r>
      <w:r>
        <w:rPr>
          <w:rFonts w:hint="eastAsia" w:ascii="宋体" w:hAnsi="宋体" w:eastAsia="宋体" w:cs="宋体"/>
          <w:spacing w:val="-1"/>
          <w:sz w:val="24"/>
          <w:szCs w:val="24"/>
          <w:u w:val="single" w:color="auto"/>
        </w:rPr>
        <w:t xml:space="preserve">            </w:t>
      </w:r>
      <w:r>
        <w:rPr>
          <w:rFonts w:hint="eastAsia" w:ascii="宋体" w:hAnsi="宋体" w:eastAsia="宋体" w:cs="宋体"/>
          <w:spacing w:val="-1"/>
          <w:sz w:val="24"/>
          <w:szCs w:val="24"/>
        </w:rPr>
        <w:t xml:space="preserve"> 。</w:t>
      </w:r>
    </w:p>
    <w:p w14:paraId="0AEBA7BF">
      <w:pPr>
        <w:spacing w:before="274" w:line="221" w:lineRule="auto"/>
        <w:ind w:left="14"/>
        <w:rPr>
          <w:rFonts w:hint="eastAsia" w:ascii="宋体" w:hAnsi="宋体" w:eastAsia="宋体" w:cs="宋体"/>
          <w:sz w:val="24"/>
          <w:szCs w:val="24"/>
        </w:rPr>
      </w:pPr>
      <w:r>
        <w:rPr>
          <w:rFonts w:hint="eastAsia" w:ascii="宋体" w:hAnsi="宋体" w:eastAsia="宋体" w:cs="宋体"/>
          <w:sz w:val="24"/>
          <w:szCs w:val="24"/>
        </w:rPr>
        <w:t>3.工程立项批准文号：</w:t>
      </w:r>
      <w:r>
        <w:rPr>
          <w:rFonts w:hint="eastAsia" w:ascii="宋体" w:hAnsi="宋体" w:eastAsia="宋体" w:cs="宋体"/>
          <w:sz w:val="24"/>
          <w:szCs w:val="24"/>
          <w:u w:val="single" w:color="auto"/>
        </w:rPr>
        <w:t xml:space="preserve">              </w:t>
      </w:r>
      <w:r>
        <w:rPr>
          <w:rFonts w:hint="eastAsia" w:ascii="宋体" w:hAnsi="宋体" w:eastAsia="宋体" w:cs="宋体"/>
          <w:spacing w:val="-1"/>
          <w:sz w:val="24"/>
          <w:szCs w:val="24"/>
          <w:u w:val="single" w:color="auto"/>
        </w:rPr>
        <w:t xml:space="preserve">              </w:t>
      </w:r>
      <w:r>
        <w:rPr>
          <w:rFonts w:hint="eastAsia" w:ascii="宋体" w:hAnsi="宋体" w:eastAsia="宋体" w:cs="宋体"/>
          <w:spacing w:val="-1"/>
          <w:sz w:val="24"/>
          <w:szCs w:val="24"/>
        </w:rPr>
        <w:t xml:space="preserve"> 。</w:t>
      </w:r>
    </w:p>
    <w:p w14:paraId="5490E881">
      <w:pPr>
        <w:spacing w:before="273" w:line="220" w:lineRule="auto"/>
        <w:ind w:left="8"/>
        <w:rPr>
          <w:rFonts w:hint="eastAsia" w:ascii="宋体" w:hAnsi="宋体" w:eastAsia="宋体" w:cs="宋体"/>
          <w:sz w:val="24"/>
          <w:szCs w:val="24"/>
        </w:rPr>
      </w:pPr>
      <w:r>
        <w:rPr>
          <w:rFonts w:hint="eastAsia" w:ascii="宋体" w:hAnsi="宋体" w:eastAsia="宋体" w:cs="宋体"/>
          <w:sz w:val="24"/>
          <w:szCs w:val="24"/>
        </w:rPr>
        <w:t>4.资金来源：</w:t>
      </w:r>
      <w:r>
        <w:rPr>
          <w:rFonts w:hint="eastAsia" w:ascii="宋体" w:hAnsi="宋体" w:eastAsia="宋体" w:cs="宋体"/>
          <w:sz w:val="24"/>
          <w:szCs w:val="24"/>
          <w:u w:val="single" w:color="auto"/>
        </w:rPr>
        <w:t xml:space="preserve">                            </w:t>
      </w:r>
      <w:r>
        <w:rPr>
          <w:rFonts w:hint="eastAsia" w:ascii="宋体" w:hAnsi="宋体" w:eastAsia="宋体" w:cs="宋体"/>
          <w:spacing w:val="-1"/>
          <w:sz w:val="24"/>
          <w:szCs w:val="24"/>
          <w:u w:val="single" w:color="auto"/>
        </w:rPr>
        <w:t xml:space="preserve">         </w:t>
      </w:r>
      <w:r>
        <w:rPr>
          <w:rFonts w:hint="eastAsia" w:ascii="宋体" w:hAnsi="宋体" w:eastAsia="宋体" w:cs="宋体"/>
          <w:spacing w:val="-1"/>
          <w:sz w:val="24"/>
          <w:szCs w:val="24"/>
        </w:rPr>
        <w:t>。</w:t>
      </w:r>
    </w:p>
    <w:p w14:paraId="5C4897BC">
      <w:pPr>
        <w:spacing w:before="273" w:line="220" w:lineRule="auto"/>
        <w:ind w:left="14"/>
        <w:rPr>
          <w:rFonts w:hint="eastAsia" w:ascii="宋体" w:hAnsi="宋体" w:eastAsia="宋体" w:cs="宋体"/>
          <w:sz w:val="24"/>
          <w:szCs w:val="24"/>
        </w:rPr>
      </w:pPr>
      <w:r>
        <w:rPr>
          <w:rFonts w:hint="eastAsia" w:ascii="宋体" w:hAnsi="宋体" w:eastAsia="宋体" w:cs="宋体"/>
          <w:sz w:val="24"/>
          <w:szCs w:val="24"/>
        </w:rPr>
        <w:t>5.工程内容：</w:t>
      </w:r>
      <w:r>
        <w:rPr>
          <w:rFonts w:hint="eastAsia" w:ascii="宋体" w:hAnsi="宋体" w:eastAsia="宋体" w:cs="宋体"/>
          <w:sz w:val="24"/>
          <w:szCs w:val="24"/>
          <w:u w:val="single" w:color="auto"/>
        </w:rPr>
        <w:t xml:space="preserve">                      </w:t>
      </w:r>
      <w:r>
        <w:rPr>
          <w:rFonts w:hint="eastAsia" w:ascii="宋体" w:hAnsi="宋体" w:eastAsia="宋体" w:cs="宋体"/>
          <w:spacing w:val="-1"/>
          <w:sz w:val="24"/>
          <w:szCs w:val="24"/>
          <w:u w:val="single" w:color="auto"/>
        </w:rPr>
        <w:t xml:space="preserve">              </w:t>
      </w:r>
      <w:r>
        <w:rPr>
          <w:rFonts w:hint="eastAsia" w:ascii="宋体" w:hAnsi="宋体" w:eastAsia="宋体" w:cs="宋体"/>
          <w:spacing w:val="-1"/>
          <w:sz w:val="24"/>
          <w:szCs w:val="24"/>
        </w:rPr>
        <w:t xml:space="preserve"> 。</w:t>
      </w:r>
    </w:p>
    <w:p w14:paraId="21FB91BA">
      <w:pPr>
        <w:spacing w:before="276" w:line="219" w:lineRule="auto"/>
        <w:ind w:left="9"/>
        <w:rPr>
          <w:rFonts w:hint="eastAsia" w:ascii="宋体" w:hAnsi="宋体" w:eastAsia="宋体" w:cs="宋体"/>
          <w:sz w:val="24"/>
          <w:szCs w:val="24"/>
        </w:rPr>
      </w:pPr>
      <w:r>
        <w:rPr>
          <w:rFonts w:hint="eastAsia" w:ascii="宋体" w:hAnsi="宋体" w:eastAsia="宋体" w:cs="宋体"/>
          <w:spacing w:val="-2"/>
          <w:sz w:val="24"/>
          <w:szCs w:val="24"/>
        </w:rPr>
        <w:t>群体工程应附《承包人承揽工程项目一览表》（附件</w:t>
      </w:r>
      <w:r>
        <w:rPr>
          <w:rFonts w:hint="eastAsia" w:ascii="宋体" w:hAnsi="宋体" w:eastAsia="宋体" w:cs="宋体"/>
          <w:spacing w:val="-19"/>
          <w:sz w:val="24"/>
          <w:szCs w:val="24"/>
        </w:rPr>
        <w:t xml:space="preserve"> </w:t>
      </w:r>
      <w:r>
        <w:rPr>
          <w:rFonts w:hint="eastAsia" w:ascii="宋体" w:hAnsi="宋体" w:eastAsia="宋体" w:cs="宋体"/>
          <w:spacing w:val="-2"/>
          <w:sz w:val="24"/>
          <w:szCs w:val="24"/>
        </w:rPr>
        <w:t>1）。</w:t>
      </w:r>
    </w:p>
    <w:p w14:paraId="47FE5138">
      <w:pPr>
        <w:spacing w:before="274" w:line="220" w:lineRule="auto"/>
        <w:ind w:left="11"/>
        <w:rPr>
          <w:rFonts w:hint="eastAsia" w:ascii="宋体" w:hAnsi="宋体" w:eastAsia="宋体" w:cs="宋体"/>
          <w:sz w:val="24"/>
          <w:szCs w:val="24"/>
        </w:rPr>
      </w:pPr>
      <w:r>
        <w:rPr>
          <w:rFonts w:hint="eastAsia" w:ascii="宋体" w:hAnsi="宋体" w:eastAsia="宋体" w:cs="宋体"/>
          <w:sz w:val="24"/>
          <w:szCs w:val="24"/>
        </w:rPr>
        <w:t>6.工程承包范围：</w:t>
      </w:r>
      <w:r>
        <w:rPr>
          <w:rFonts w:hint="eastAsia" w:ascii="宋体" w:hAnsi="宋体" w:eastAsia="宋体" w:cs="宋体"/>
          <w:sz w:val="24"/>
          <w:szCs w:val="24"/>
          <w:u w:val="single" w:color="auto"/>
        </w:rPr>
        <w:t xml:space="preserve">                         </w:t>
      </w:r>
      <w:r>
        <w:rPr>
          <w:rFonts w:hint="eastAsia" w:ascii="宋体" w:hAnsi="宋体" w:eastAsia="宋体" w:cs="宋体"/>
          <w:spacing w:val="-1"/>
          <w:sz w:val="24"/>
          <w:szCs w:val="24"/>
          <w:u w:val="single" w:color="auto"/>
        </w:rPr>
        <w:t xml:space="preserve">            </w:t>
      </w:r>
      <w:r>
        <w:rPr>
          <w:rFonts w:hint="eastAsia" w:ascii="宋体" w:hAnsi="宋体" w:eastAsia="宋体" w:cs="宋体"/>
          <w:spacing w:val="-1"/>
          <w:sz w:val="24"/>
          <w:szCs w:val="24"/>
        </w:rPr>
        <w:t>。</w:t>
      </w:r>
    </w:p>
    <w:p w14:paraId="1C75300A">
      <w:pPr>
        <w:pStyle w:val="5"/>
        <w:rPr>
          <w:color w:val="auto"/>
        </w:rPr>
      </w:pPr>
      <w:r>
        <w:rPr>
          <w:color w:val="auto"/>
        </w:rPr>
        <w:t xml:space="preserve">   </w:t>
      </w:r>
      <w:bookmarkStart w:id="99" w:name="_Toc351203482"/>
      <w:r>
        <w:rPr>
          <w:color w:val="auto"/>
        </w:rPr>
        <w:t>二、合同工期</w:t>
      </w:r>
      <w:bookmarkEnd w:id="99"/>
    </w:p>
    <w:p w14:paraId="771D10F7">
      <w:pPr>
        <w:rPr>
          <w:color w:val="auto"/>
          <w:sz w:val="24"/>
          <w:szCs w:val="24"/>
        </w:rPr>
      </w:pPr>
      <w:r>
        <w:rPr>
          <w:color w:val="auto"/>
          <w:sz w:val="24"/>
          <w:szCs w:val="24"/>
        </w:rPr>
        <w:t>计划开工日期：</w:t>
      </w:r>
      <w:r>
        <w:rPr>
          <w:color w:val="auto"/>
          <w:sz w:val="24"/>
          <w:szCs w:val="24"/>
          <w:u w:val="single"/>
        </w:rPr>
        <w:t></w:t>
      </w:r>
      <w:r>
        <w:rPr>
          <w:color w:val="auto"/>
          <w:sz w:val="24"/>
          <w:szCs w:val="24"/>
        </w:rPr>
        <w:t>年</w:t>
      </w:r>
      <w:r>
        <w:rPr>
          <w:color w:val="auto"/>
          <w:sz w:val="24"/>
          <w:szCs w:val="24"/>
          <w:u w:val="single"/>
        </w:rPr>
        <w:t></w:t>
      </w:r>
      <w:r>
        <w:rPr>
          <w:color w:val="auto"/>
          <w:sz w:val="24"/>
          <w:szCs w:val="24"/>
        </w:rPr>
        <w:t>月</w:t>
      </w:r>
      <w:r>
        <w:rPr>
          <w:color w:val="auto"/>
          <w:sz w:val="24"/>
          <w:szCs w:val="24"/>
          <w:u w:val="single"/>
        </w:rPr>
        <w:t></w:t>
      </w:r>
      <w:r>
        <w:rPr>
          <w:color w:val="auto"/>
          <w:sz w:val="24"/>
          <w:szCs w:val="24"/>
        </w:rPr>
        <w:t>日。</w:t>
      </w:r>
    </w:p>
    <w:p w14:paraId="1A183406">
      <w:pPr>
        <w:rPr>
          <w:color w:val="auto"/>
          <w:sz w:val="24"/>
          <w:szCs w:val="24"/>
        </w:rPr>
      </w:pPr>
      <w:r>
        <w:rPr>
          <w:color w:val="auto"/>
          <w:sz w:val="24"/>
          <w:szCs w:val="24"/>
        </w:rPr>
        <w:t>计划竣工日期：</w:t>
      </w:r>
      <w:r>
        <w:rPr>
          <w:color w:val="auto"/>
          <w:sz w:val="24"/>
          <w:szCs w:val="24"/>
          <w:u w:val="single"/>
        </w:rPr>
        <w:t></w:t>
      </w:r>
      <w:r>
        <w:rPr>
          <w:color w:val="auto"/>
          <w:sz w:val="24"/>
          <w:szCs w:val="24"/>
        </w:rPr>
        <w:t>年</w:t>
      </w:r>
      <w:r>
        <w:rPr>
          <w:color w:val="auto"/>
          <w:sz w:val="24"/>
          <w:szCs w:val="24"/>
          <w:u w:val="single"/>
        </w:rPr>
        <w:t></w:t>
      </w:r>
      <w:r>
        <w:rPr>
          <w:color w:val="auto"/>
          <w:sz w:val="24"/>
          <w:szCs w:val="24"/>
        </w:rPr>
        <w:t>月</w:t>
      </w:r>
      <w:r>
        <w:rPr>
          <w:color w:val="auto"/>
          <w:sz w:val="24"/>
          <w:szCs w:val="24"/>
          <w:u w:val="single"/>
        </w:rPr>
        <w:t></w:t>
      </w:r>
      <w:r>
        <w:rPr>
          <w:color w:val="auto"/>
          <w:sz w:val="24"/>
          <w:szCs w:val="24"/>
        </w:rPr>
        <w:t>日。</w:t>
      </w:r>
    </w:p>
    <w:p w14:paraId="3ADD0C3D">
      <w:pPr>
        <w:rPr>
          <w:color w:val="auto"/>
          <w:sz w:val="24"/>
          <w:szCs w:val="24"/>
        </w:rPr>
      </w:pPr>
      <w:r>
        <w:rPr>
          <w:color w:val="auto"/>
          <w:sz w:val="24"/>
          <w:szCs w:val="24"/>
        </w:rPr>
        <w:t>工期总日历天数：</w:t>
      </w:r>
      <w:r>
        <w:rPr>
          <w:color w:val="auto"/>
          <w:sz w:val="24"/>
          <w:szCs w:val="24"/>
          <w:u w:val="single"/>
        </w:rPr>
        <w:t></w:t>
      </w:r>
      <w:r>
        <w:rPr>
          <w:color w:val="auto"/>
          <w:sz w:val="24"/>
          <w:szCs w:val="24"/>
        </w:rPr>
        <w:t>天。工期总日历天数与根据前述计划开竣工日期计算的工期天数不一致的，以工期总日历天数为准。</w:t>
      </w:r>
    </w:p>
    <w:p w14:paraId="4C98D031">
      <w:pPr>
        <w:pStyle w:val="5"/>
        <w:rPr>
          <w:bCs/>
          <w:color w:val="auto"/>
        </w:rPr>
      </w:pPr>
      <w:r>
        <w:rPr>
          <w:bCs/>
          <w:color w:val="auto"/>
        </w:rPr>
        <w:t xml:space="preserve">    </w:t>
      </w:r>
      <w:bookmarkStart w:id="100" w:name="_Toc351203483"/>
      <w:r>
        <w:rPr>
          <w:color w:val="auto"/>
        </w:rPr>
        <w:t>三、质量标准</w:t>
      </w:r>
      <w:bookmarkEnd w:id="100"/>
    </w:p>
    <w:p w14:paraId="369C42A5">
      <w:pPr>
        <w:rPr>
          <w:color w:val="auto"/>
          <w:sz w:val="24"/>
          <w:szCs w:val="24"/>
        </w:rPr>
      </w:pPr>
      <w:r>
        <w:rPr>
          <w:color w:val="auto"/>
          <w:sz w:val="24"/>
          <w:szCs w:val="24"/>
        </w:rPr>
        <w:t>工程质量符合</w:t>
      </w:r>
      <w:r>
        <w:rPr>
          <w:color w:val="auto"/>
          <w:sz w:val="24"/>
          <w:szCs w:val="24"/>
          <w:u w:val="single"/>
        </w:rPr>
        <w:t></w:t>
      </w:r>
      <w:r>
        <w:rPr>
          <w:color w:val="auto"/>
          <w:sz w:val="24"/>
          <w:szCs w:val="24"/>
        </w:rPr>
        <w:t>标准。</w:t>
      </w:r>
    </w:p>
    <w:p w14:paraId="5E1EE20F">
      <w:pPr>
        <w:pStyle w:val="5"/>
        <w:rPr>
          <w:bCs/>
          <w:color w:val="auto"/>
        </w:rPr>
      </w:pPr>
      <w:r>
        <w:rPr>
          <w:bCs/>
          <w:color w:val="auto"/>
        </w:rPr>
        <w:t xml:space="preserve">   </w:t>
      </w:r>
      <w:r>
        <w:rPr>
          <w:color w:val="auto"/>
        </w:rPr>
        <w:t xml:space="preserve"> </w:t>
      </w:r>
      <w:bookmarkStart w:id="101" w:name="_Toc351203484"/>
      <w:r>
        <w:rPr>
          <w:color w:val="auto"/>
        </w:rPr>
        <w:t>四、签约合同价与合同价格形式</w:t>
      </w:r>
      <w:bookmarkEnd w:id="101"/>
      <w:r>
        <w:rPr>
          <w:color w:val="auto"/>
        </w:rPr>
        <w:tab/>
      </w:r>
    </w:p>
    <w:p w14:paraId="4685E404">
      <w:pPr>
        <w:spacing w:before="78" w:line="219" w:lineRule="auto"/>
        <w:ind w:left="17"/>
        <w:rPr>
          <w:rFonts w:hint="eastAsia" w:ascii="宋体" w:hAnsi="宋体" w:eastAsia="宋体" w:cs="宋体"/>
          <w:sz w:val="24"/>
          <w:szCs w:val="24"/>
        </w:rPr>
      </w:pPr>
      <w:r>
        <w:rPr>
          <w:rFonts w:hint="eastAsia" w:ascii="宋体" w:hAnsi="宋体" w:eastAsia="宋体" w:cs="宋体"/>
          <w:spacing w:val="-4"/>
          <w:sz w:val="24"/>
          <w:szCs w:val="24"/>
        </w:rPr>
        <w:t>1.签约合同价为：</w:t>
      </w:r>
    </w:p>
    <w:p w14:paraId="28AD13F4">
      <w:pPr>
        <w:spacing w:before="275" w:line="430" w:lineRule="auto"/>
        <w:ind w:left="1"/>
        <w:rPr>
          <w:rFonts w:hint="eastAsia" w:ascii="宋体" w:hAnsi="宋体" w:eastAsia="宋体" w:cs="宋体"/>
          <w:sz w:val="24"/>
          <w:szCs w:val="24"/>
        </w:rPr>
      </w:pPr>
      <w:r>
        <w:rPr>
          <w:rFonts w:hint="eastAsia" w:ascii="宋体" w:hAnsi="宋体" w:eastAsia="宋体" w:cs="宋体"/>
          <w:spacing w:val="-7"/>
          <w:sz w:val="24"/>
          <w:szCs w:val="24"/>
        </w:rPr>
        <w:t>人民币（大写）</w:t>
      </w:r>
      <w:r>
        <w:rPr>
          <w:rFonts w:hint="eastAsia" w:ascii="宋体" w:hAnsi="宋体" w:eastAsia="宋体" w:cs="宋体"/>
          <w:spacing w:val="8"/>
          <w:sz w:val="24"/>
          <w:szCs w:val="24"/>
          <w:u w:val="single" w:color="auto"/>
        </w:rPr>
        <w:t xml:space="preserve">                </w:t>
      </w:r>
      <w:r>
        <w:rPr>
          <w:rFonts w:hint="eastAsia" w:ascii="宋体" w:hAnsi="宋体" w:eastAsia="宋体" w:cs="宋体"/>
          <w:spacing w:val="-68"/>
          <w:sz w:val="24"/>
          <w:szCs w:val="24"/>
        </w:rPr>
        <w:t xml:space="preserve"> </w:t>
      </w:r>
      <w:r>
        <w:rPr>
          <w:rFonts w:hint="eastAsia" w:ascii="宋体" w:hAnsi="宋体" w:eastAsia="宋体" w:cs="宋体"/>
          <w:spacing w:val="-7"/>
          <w:sz w:val="24"/>
          <w:szCs w:val="24"/>
        </w:rPr>
        <w:t>(¥</w:t>
      </w:r>
      <w:r>
        <w:rPr>
          <w:rFonts w:hint="eastAsia" w:ascii="宋体" w:hAnsi="宋体" w:eastAsia="宋体" w:cs="宋体"/>
          <w:spacing w:val="10"/>
          <w:sz w:val="24"/>
          <w:szCs w:val="24"/>
          <w:u w:val="single" w:color="auto"/>
        </w:rPr>
        <w:t xml:space="preserve">           </w:t>
      </w:r>
      <w:r>
        <w:rPr>
          <w:rFonts w:hint="eastAsia" w:ascii="宋体" w:hAnsi="宋体" w:eastAsia="宋体" w:cs="宋体"/>
          <w:spacing w:val="-99"/>
          <w:sz w:val="24"/>
          <w:szCs w:val="24"/>
        </w:rPr>
        <w:t xml:space="preserve"> </w:t>
      </w:r>
      <w:r>
        <w:rPr>
          <w:rFonts w:hint="eastAsia" w:ascii="宋体" w:hAnsi="宋体" w:eastAsia="宋体" w:cs="宋体"/>
          <w:spacing w:val="-7"/>
          <w:sz w:val="24"/>
          <w:szCs w:val="24"/>
        </w:rPr>
        <w:t>元)；</w:t>
      </w:r>
    </w:p>
    <w:p w14:paraId="53E9848F">
      <w:pPr>
        <w:spacing w:before="1" w:line="220" w:lineRule="auto"/>
        <w:rPr>
          <w:rFonts w:hint="eastAsia" w:ascii="宋体" w:hAnsi="宋体" w:eastAsia="宋体" w:cs="宋体"/>
          <w:sz w:val="24"/>
          <w:szCs w:val="24"/>
        </w:rPr>
      </w:pPr>
      <w:r>
        <w:rPr>
          <w:rFonts w:hint="eastAsia" w:ascii="宋体" w:hAnsi="宋体" w:eastAsia="宋体" w:cs="宋体"/>
          <w:spacing w:val="-4"/>
          <w:sz w:val="24"/>
          <w:szCs w:val="24"/>
        </w:rPr>
        <w:t>其中：</w:t>
      </w:r>
    </w:p>
    <w:p w14:paraId="5901008F">
      <w:pPr>
        <w:spacing w:before="274" w:line="220" w:lineRule="auto"/>
        <w:ind w:left="11"/>
        <w:rPr>
          <w:rFonts w:hint="eastAsia" w:ascii="宋体" w:hAnsi="宋体" w:eastAsia="宋体" w:cs="宋体"/>
          <w:sz w:val="24"/>
          <w:szCs w:val="24"/>
        </w:rPr>
      </w:pPr>
      <w:r>
        <w:rPr>
          <w:rFonts w:hint="eastAsia" w:ascii="宋体" w:hAnsi="宋体" w:eastAsia="宋体" w:cs="宋体"/>
          <w:spacing w:val="-2"/>
          <w:sz w:val="24"/>
          <w:szCs w:val="24"/>
        </w:rPr>
        <w:t>（1）安全文明施工费：</w:t>
      </w:r>
    </w:p>
    <w:p w14:paraId="24EAF913">
      <w:pPr>
        <w:spacing w:before="273" w:line="430" w:lineRule="auto"/>
        <w:ind w:left="1"/>
        <w:rPr>
          <w:rFonts w:hint="eastAsia" w:ascii="宋体" w:hAnsi="宋体" w:eastAsia="宋体" w:cs="宋体"/>
          <w:sz w:val="24"/>
          <w:szCs w:val="24"/>
        </w:rPr>
      </w:pPr>
      <w:r>
        <w:rPr>
          <w:rFonts w:hint="eastAsia" w:ascii="宋体" w:hAnsi="宋体" w:eastAsia="宋体" w:cs="宋体"/>
          <w:spacing w:val="-7"/>
          <w:sz w:val="24"/>
          <w:szCs w:val="24"/>
        </w:rPr>
        <w:t>人民币（大写）</w:t>
      </w:r>
      <w:r>
        <w:rPr>
          <w:rFonts w:hint="eastAsia" w:ascii="宋体" w:hAnsi="宋体" w:eastAsia="宋体" w:cs="宋体"/>
          <w:sz w:val="24"/>
          <w:szCs w:val="24"/>
          <w:u w:val="single" w:color="auto"/>
        </w:rPr>
        <w:t xml:space="preserve">               </w:t>
      </w:r>
      <w:r>
        <w:rPr>
          <w:rFonts w:hint="eastAsia" w:ascii="宋体" w:hAnsi="宋体" w:eastAsia="宋体" w:cs="宋体"/>
          <w:spacing w:val="-60"/>
          <w:sz w:val="24"/>
          <w:szCs w:val="24"/>
        </w:rPr>
        <w:t xml:space="preserve"> </w:t>
      </w:r>
      <w:r>
        <w:rPr>
          <w:rFonts w:hint="eastAsia" w:ascii="宋体" w:hAnsi="宋体" w:eastAsia="宋体" w:cs="宋体"/>
          <w:spacing w:val="-7"/>
          <w:sz w:val="24"/>
          <w:szCs w:val="24"/>
        </w:rPr>
        <w:t>(¥</w:t>
      </w:r>
      <w:r>
        <w:rPr>
          <w:rFonts w:hint="eastAsia" w:ascii="宋体" w:hAnsi="宋体" w:eastAsia="宋体" w:cs="宋体"/>
          <w:spacing w:val="13"/>
          <w:sz w:val="24"/>
          <w:szCs w:val="24"/>
          <w:u w:val="single" w:color="auto"/>
        </w:rPr>
        <w:t xml:space="preserve">         </w:t>
      </w:r>
      <w:r>
        <w:rPr>
          <w:rFonts w:hint="eastAsia" w:ascii="宋体" w:hAnsi="宋体" w:eastAsia="宋体" w:cs="宋体"/>
          <w:spacing w:val="-106"/>
          <w:sz w:val="24"/>
          <w:szCs w:val="24"/>
        </w:rPr>
        <w:t xml:space="preserve"> </w:t>
      </w:r>
      <w:r>
        <w:rPr>
          <w:rFonts w:hint="eastAsia" w:ascii="宋体" w:hAnsi="宋体" w:eastAsia="宋体" w:cs="宋体"/>
          <w:spacing w:val="-7"/>
          <w:sz w:val="24"/>
          <w:szCs w:val="24"/>
        </w:rPr>
        <w:t>元)；</w:t>
      </w:r>
    </w:p>
    <w:p w14:paraId="18D5395C">
      <w:pPr>
        <w:spacing w:before="1" w:line="218" w:lineRule="auto"/>
        <w:ind w:left="11"/>
        <w:rPr>
          <w:rFonts w:hint="eastAsia" w:ascii="宋体" w:hAnsi="宋体" w:eastAsia="宋体" w:cs="宋体"/>
          <w:sz w:val="24"/>
          <w:szCs w:val="24"/>
        </w:rPr>
      </w:pPr>
      <w:r>
        <w:rPr>
          <w:rFonts w:hint="eastAsia" w:ascii="宋体" w:hAnsi="宋体" w:eastAsia="宋体" w:cs="宋体"/>
          <w:spacing w:val="-2"/>
          <w:sz w:val="24"/>
          <w:szCs w:val="24"/>
        </w:rPr>
        <w:t>（2）材料和工程设备暂估价金额：</w:t>
      </w:r>
    </w:p>
    <w:p w14:paraId="58EE82CA">
      <w:pPr>
        <w:spacing w:before="278" w:line="430" w:lineRule="auto"/>
        <w:ind w:left="1"/>
        <w:rPr>
          <w:rFonts w:hint="eastAsia" w:ascii="宋体" w:hAnsi="宋体" w:eastAsia="宋体" w:cs="宋体"/>
          <w:sz w:val="24"/>
          <w:szCs w:val="24"/>
        </w:rPr>
      </w:pPr>
      <w:r>
        <w:rPr>
          <w:rFonts w:hint="eastAsia" w:ascii="宋体" w:hAnsi="宋体" w:eastAsia="宋体" w:cs="宋体"/>
          <w:spacing w:val="-7"/>
          <w:sz w:val="24"/>
          <w:szCs w:val="24"/>
        </w:rPr>
        <w:t>人民币（大写）</w:t>
      </w:r>
      <w:r>
        <w:rPr>
          <w:rFonts w:hint="eastAsia" w:ascii="宋体" w:hAnsi="宋体" w:eastAsia="宋体" w:cs="宋体"/>
          <w:sz w:val="24"/>
          <w:szCs w:val="24"/>
          <w:u w:val="single" w:color="auto"/>
        </w:rPr>
        <w:t xml:space="preserve">               </w:t>
      </w:r>
      <w:r>
        <w:rPr>
          <w:rFonts w:hint="eastAsia" w:ascii="宋体" w:hAnsi="宋体" w:eastAsia="宋体" w:cs="宋体"/>
          <w:spacing w:val="-60"/>
          <w:sz w:val="24"/>
          <w:szCs w:val="24"/>
        </w:rPr>
        <w:t xml:space="preserve"> </w:t>
      </w:r>
      <w:r>
        <w:rPr>
          <w:rFonts w:hint="eastAsia" w:ascii="宋体" w:hAnsi="宋体" w:eastAsia="宋体" w:cs="宋体"/>
          <w:spacing w:val="-7"/>
          <w:sz w:val="24"/>
          <w:szCs w:val="24"/>
        </w:rPr>
        <w:t>(¥</w:t>
      </w:r>
      <w:r>
        <w:rPr>
          <w:rFonts w:hint="eastAsia" w:ascii="宋体" w:hAnsi="宋体" w:eastAsia="宋体" w:cs="宋体"/>
          <w:spacing w:val="13"/>
          <w:sz w:val="24"/>
          <w:szCs w:val="24"/>
          <w:u w:val="single" w:color="auto"/>
        </w:rPr>
        <w:t xml:space="preserve">         </w:t>
      </w:r>
      <w:r>
        <w:rPr>
          <w:rFonts w:hint="eastAsia" w:ascii="宋体" w:hAnsi="宋体" w:eastAsia="宋体" w:cs="宋体"/>
          <w:spacing w:val="-106"/>
          <w:sz w:val="24"/>
          <w:szCs w:val="24"/>
        </w:rPr>
        <w:t xml:space="preserve"> </w:t>
      </w:r>
      <w:r>
        <w:rPr>
          <w:rFonts w:hint="eastAsia" w:ascii="宋体" w:hAnsi="宋体" w:eastAsia="宋体" w:cs="宋体"/>
          <w:spacing w:val="-7"/>
          <w:sz w:val="24"/>
          <w:szCs w:val="24"/>
        </w:rPr>
        <w:t>元)；</w:t>
      </w:r>
    </w:p>
    <w:p w14:paraId="702AD41A">
      <w:pPr>
        <w:spacing w:line="218" w:lineRule="auto"/>
        <w:ind w:left="11"/>
        <w:rPr>
          <w:rFonts w:hint="eastAsia" w:ascii="宋体" w:hAnsi="宋体" w:eastAsia="宋体" w:cs="宋体"/>
          <w:sz w:val="24"/>
          <w:szCs w:val="24"/>
        </w:rPr>
      </w:pPr>
      <w:r>
        <w:rPr>
          <w:rFonts w:hint="eastAsia" w:ascii="宋体" w:hAnsi="宋体" w:eastAsia="宋体" w:cs="宋体"/>
          <w:spacing w:val="-2"/>
          <w:sz w:val="24"/>
          <w:szCs w:val="24"/>
        </w:rPr>
        <w:t>（3）专业工程暂估价金额：</w:t>
      </w:r>
    </w:p>
    <w:p w14:paraId="466FF2A0">
      <w:pPr>
        <w:spacing w:before="275" w:line="432" w:lineRule="auto"/>
        <w:ind w:left="1"/>
        <w:rPr>
          <w:rFonts w:hint="eastAsia" w:ascii="宋体" w:hAnsi="宋体" w:eastAsia="宋体" w:cs="宋体"/>
          <w:sz w:val="24"/>
          <w:szCs w:val="24"/>
        </w:rPr>
      </w:pPr>
      <w:r>
        <w:rPr>
          <w:rFonts w:hint="eastAsia" w:ascii="宋体" w:hAnsi="宋体" w:eastAsia="宋体" w:cs="宋体"/>
          <w:spacing w:val="-7"/>
          <w:sz w:val="24"/>
          <w:szCs w:val="24"/>
        </w:rPr>
        <w:t>人民币（大写）</w:t>
      </w:r>
      <w:r>
        <w:rPr>
          <w:rFonts w:hint="eastAsia" w:ascii="宋体" w:hAnsi="宋体" w:eastAsia="宋体" w:cs="宋体"/>
          <w:sz w:val="24"/>
          <w:szCs w:val="24"/>
          <w:u w:val="single" w:color="auto"/>
        </w:rPr>
        <w:t xml:space="preserve">               </w:t>
      </w:r>
      <w:r>
        <w:rPr>
          <w:rFonts w:hint="eastAsia" w:ascii="宋体" w:hAnsi="宋体" w:eastAsia="宋体" w:cs="宋体"/>
          <w:spacing w:val="-60"/>
          <w:sz w:val="24"/>
          <w:szCs w:val="24"/>
        </w:rPr>
        <w:t xml:space="preserve"> </w:t>
      </w:r>
      <w:r>
        <w:rPr>
          <w:rFonts w:hint="eastAsia" w:ascii="宋体" w:hAnsi="宋体" w:eastAsia="宋体" w:cs="宋体"/>
          <w:spacing w:val="-7"/>
          <w:sz w:val="24"/>
          <w:szCs w:val="24"/>
        </w:rPr>
        <w:t>(¥</w:t>
      </w:r>
      <w:r>
        <w:rPr>
          <w:rFonts w:hint="eastAsia" w:ascii="宋体" w:hAnsi="宋体" w:eastAsia="宋体" w:cs="宋体"/>
          <w:spacing w:val="13"/>
          <w:sz w:val="24"/>
          <w:szCs w:val="24"/>
          <w:u w:val="single" w:color="auto"/>
        </w:rPr>
        <w:t xml:space="preserve">         </w:t>
      </w:r>
      <w:r>
        <w:rPr>
          <w:rFonts w:hint="eastAsia" w:ascii="宋体" w:hAnsi="宋体" w:eastAsia="宋体" w:cs="宋体"/>
          <w:spacing w:val="-106"/>
          <w:sz w:val="24"/>
          <w:szCs w:val="24"/>
        </w:rPr>
        <w:t xml:space="preserve"> </w:t>
      </w:r>
      <w:r>
        <w:rPr>
          <w:rFonts w:hint="eastAsia" w:ascii="宋体" w:hAnsi="宋体" w:eastAsia="宋体" w:cs="宋体"/>
          <w:spacing w:val="-7"/>
          <w:sz w:val="24"/>
          <w:szCs w:val="24"/>
        </w:rPr>
        <w:t>元)；</w:t>
      </w:r>
    </w:p>
    <w:p w14:paraId="31A8E269">
      <w:pPr>
        <w:spacing w:before="1" w:line="220" w:lineRule="auto"/>
        <w:ind w:left="11"/>
        <w:rPr>
          <w:rFonts w:hint="eastAsia" w:ascii="宋体" w:hAnsi="宋体" w:eastAsia="宋体" w:cs="宋体"/>
          <w:sz w:val="24"/>
          <w:szCs w:val="24"/>
        </w:rPr>
      </w:pPr>
      <w:r>
        <w:rPr>
          <w:rFonts w:hint="eastAsia" w:ascii="宋体" w:hAnsi="宋体" w:eastAsia="宋体" w:cs="宋体"/>
          <w:spacing w:val="-3"/>
          <w:sz w:val="24"/>
          <w:szCs w:val="24"/>
        </w:rPr>
        <w:t>（4）暂列金额：</w:t>
      </w:r>
    </w:p>
    <w:p w14:paraId="617CC13A">
      <w:pPr>
        <w:spacing w:before="273" w:line="219" w:lineRule="auto"/>
        <w:ind w:left="1"/>
        <w:rPr>
          <w:rFonts w:hint="eastAsia" w:ascii="宋体" w:hAnsi="宋体" w:eastAsia="宋体" w:cs="宋体"/>
          <w:sz w:val="24"/>
          <w:szCs w:val="24"/>
        </w:rPr>
      </w:pPr>
      <w:r>
        <w:rPr>
          <w:rFonts w:hint="eastAsia" w:ascii="宋体" w:hAnsi="宋体" w:eastAsia="宋体" w:cs="宋体"/>
          <w:spacing w:val="-7"/>
          <w:sz w:val="24"/>
          <w:szCs w:val="24"/>
        </w:rPr>
        <w:t>人民币（大写）</w:t>
      </w:r>
      <w:r>
        <w:rPr>
          <w:rFonts w:hint="eastAsia" w:ascii="宋体" w:hAnsi="宋体" w:eastAsia="宋体" w:cs="宋体"/>
          <w:sz w:val="24"/>
          <w:szCs w:val="24"/>
          <w:u w:val="single" w:color="auto"/>
        </w:rPr>
        <w:t xml:space="preserve">               </w:t>
      </w:r>
      <w:r>
        <w:rPr>
          <w:rFonts w:hint="eastAsia" w:ascii="宋体" w:hAnsi="宋体" w:eastAsia="宋体" w:cs="宋体"/>
          <w:spacing w:val="-60"/>
          <w:sz w:val="24"/>
          <w:szCs w:val="24"/>
        </w:rPr>
        <w:t xml:space="preserve"> </w:t>
      </w:r>
      <w:r>
        <w:rPr>
          <w:rFonts w:hint="eastAsia" w:ascii="宋体" w:hAnsi="宋体" w:eastAsia="宋体" w:cs="宋体"/>
          <w:spacing w:val="-7"/>
          <w:sz w:val="24"/>
          <w:szCs w:val="24"/>
        </w:rPr>
        <w:t>(¥</w:t>
      </w:r>
      <w:r>
        <w:rPr>
          <w:rFonts w:hint="eastAsia" w:ascii="宋体" w:hAnsi="宋体" w:eastAsia="宋体" w:cs="宋体"/>
          <w:spacing w:val="13"/>
          <w:sz w:val="24"/>
          <w:szCs w:val="24"/>
          <w:u w:val="single" w:color="auto"/>
        </w:rPr>
        <w:t xml:space="preserve">         </w:t>
      </w:r>
      <w:r>
        <w:rPr>
          <w:rFonts w:hint="eastAsia" w:ascii="宋体" w:hAnsi="宋体" w:eastAsia="宋体" w:cs="宋体"/>
          <w:spacing w:val="-106"/>
          <w:sz w:val="24"/>
          <w:szCs w:val="24"/>
        </w:rPr>
        <w:t xml:space="preserve"> </w:t>
      </w:r>
      <w:r>
        <w:rPr>
          <w:rFonts w:hint="eastAsia" w:ascii="宋体" w:hAnsi="宋体" w:eastAsia="宋体" w:cs="宋体"/>
          <w:spacing w:val="-7"/>
          <w:sz w:val="24"/>
          <w:szCs w:val="24"/>
        </w:rPr>
        <w:t>元)。</w:t>
      </w:r>
    </w:p>
    <w:p w14:paraId="6F81A411">
      <w:pPr>
        <w:spacing w:before="274" w:line="219" w:lineRule="auto"/>
        <w:ind w:left="2"/>
        <w:rPr>
          <w:rFonts w:hint="eastAsia" w:ascii="宋体" w:hAnsi="宋体" w:eastAsia="宋体" w:cs="宋体"/>
          <w:sz w:val="24"/>
          <w:szCs w:val="24"/>
        </w:rPr>
      </w:pPr>
      <w:r>
        <w:rPr>
          <w:rFonts w:hint="eastAsia" w:ascii="宋体" w:hAnsi="宋体" w:eastAsia="宋体" w:cs="宋体"/>
          <w:sz w:val="24"/>
          <w:szCs w:val="24"/>
        </w:rPr>
        <w:t>2.合同价格形式：</w:t>
      </w:r>
      <w:r>
        <w:rPr>
          <w:rFonts w:hint="eastAsia" w:ascii="宋体" w:hAnsi="宋体" w:eastAsia="宋体" w:cs="宋体"/>
          <w:sz w:val="24"/>
          <w:szCs w:val="24"/>
          <w:u w:val="single" w:color="auto"/>
        </w:rPr>
        <w:t xml:space="preserve">                   </w:t>
      </w:r>
      <w:r>
        <w:rPr>
          <w:rFonts w:hint="eastAsia" w:ascii="宋体" w:hAnsi="宋体" w:eastAsia="宋体" w:cs="宋体"/>
          <w:spacing w:val="-1"/>
          <w:sz w:val="24"/>
          <w:szCs w:val="24"/>
          <w:u w:val="single" w:color="auto"/>
        </w:rPr>
        <w:t xml:space="preserve">           </w:t>
      </w:r>
      <w:r>
        <w:rPr>
          <w:rFonts w:hint="eastAsia" w:ascii="宋体" w:hAnsi="宋体" w:eastAsia="宋体" w:cs="宋体"/>
          <w:spacing w:val="-1"/>
          <w:sz w:val="24"/>
          <w:szCs w:val="24"/>
        </w:rPr>
        <w:t xml:space="preserve">  。</w:t>
      </w:r>
    </w:p>
    <w:p w14:paraId="73D978F1">
      <w:pPr>
        <w:pStyle w:val="5"/>
        <w:rPr>
          <w:color w:val="auto"/>
        </w:rPr>
      </w:pPr>
      <w:r>
        <w:rPr>
          <w:bCs/>
          <w:color w:val="auto"/>
        </w:rPr>
        <w:t xml:space="preserve">   </w:t>
      </w:r>
      <w:r>
        <w:rPr>
          <w:color w:val="auto"/>
        </w:rPr>
        <w:t xml:space="preserve"> </w:t>
      </w:r>
      <w:bookmarkStart w:id="102" w:name="_Toc351203485"/>
      <w:r>
        <w:rPr>
          <w:color w:val="auto"/>
        </w:rPr>
        <w:t>五、</w:t>
      </w:r>
      <w:bookmarkEnd w:id="102"/>
      <w:r>
        <w:rPr>
          <w:color w:val="auto"/>
        </w:rPr>
        <w:t>项目经理</w:t>
      </w:r>
    </w:p>
    <w:p w14:paraId="7796117D">
      <w:pPr>
        <w:spacing w:before="78" w:line="220" w:lineRule="auto"/>
        <w:rPr>
          <w:rFonts w:hint="eastAsia" w:ascii="宋体" w:hAnsi="宋体" w:eastAsia="宋体" w:cs="宋体"/>
          <w:sz w:val="24"/>
          <w:szCs w:val="24"/>
        </w:rPr>
      </w:pPr>
      <w:r>
        <w:rPr>
          <w:rFonts w:hint="eastAsia" w:ascii="宋体" w:hAnsi="宋体" w:eastAsia="宋体" w:cs="宋体"/>
          <w:sz w:val="24"/>
          <w:szCs w:val="24"/>
        </w:rPr>
        <w:t>承包人项目经理：</w:t>
      </w:r>
      <w:r>
        <w:rPr>
          <w:rFonts w:hint="eastAsia" w:ascii="宋体" w:hAnsi="宋体" w:eastAsia="宋体" w:cs="宋体"/>
          <w:sz w:val="24"/>
          <w:szCs w:val="24"/>
          <w:u w:val="single" w:color="auto"/>
        </w:rPr>
        <w:t xml:space="preserve">                     </w:t>
      </w:r>
      <w:r>
        <w:rPr>
          <w:rFonts w:hint="eastAsia" w:ascii="宋体" w:hAnsi="宋体" w:eastAsia="宋体" w:cs="宋体"/>
          <w:spacing w:val="-1"/>
          <w:sz w:val="24"/>
          <w:szCs w:val="24"/>
          <w:u w:val="single" w:color="auto"/>
        </w:rPr>
        <w:t xml:space="preserve">          </w:t>
      </w:r>
      <w:r>
        <w:rPr>
          <w:rFonts w:hint="eastAsia" w:ascii="宋体" w:hAnsi="宋体" w:eastAsia="宋体" w:cs="宋体"/>
          <w:spacing w:val="-1"/>
          <w:sz w:val="24"/>
          <w:szCs w:val="24"/>
        </w:rPr>
        <w:t>。</w:t>
      </w:r>
    </w:p>
    <w:p w14:paraId="7303AAA7">
      <w:pPr>
        <w:pStyle w:val="5"/>
        <w:rPr>
          <w:bCs/>
          <w:color w:val="auto"/>
        </w:rPr>
      </w:pPr>
      <w:r>
        <w:rPr>
          <w:bCs/>
          <w:color w:val="auto"/>
        </w:rPr>
        <w:t xml:space="preserve">   </w:t>
      </w:r>
      <w:r>
        <w:rPr>
          <w:color w:val="auto"/>
        </w:rPr>
        <w:t xml:space="preserve"> </w:t>
      </w:r>
      <w:bookmarkStart w:id="103" w:name="_Toc351203486"/>
      <w:r>
        <w:rPr>
          <w:color w:val="auto"/>
        </w:rPr>
        <w:t>六、合同文件构成</w:t>
      </w:r>
      <w:bookmarkEnd w:id="103"/>
    </w:p>
    <w:p w14:paraId="45C7BF6A">
      <w:pPr>
        <w:rPr>
          <w:color w:val="auto"/>
          <w:sz w:val="24"/>
          <w:szCs w:val="24"/>
        </w:rPr>
      </w:pPr>
      <w:r>
        <w:rPr>
          <w:color w:val="auto"/>
          <w:sz w:val="24"/>
          <w:szCs w:val="24"/>
        </w:rPr>
        <w:t>本协议书与下列文件一起构成合同文件：</w:t>
      </w:r>
    </w:p>
    <w:p w14:paraId="6EFBDF91">
      <w:pPr>
        <w:rPr>
          <w:color w:val="auto"/>
          <w:sz w:val="24"/>
          <w:szCs w:val="24"/>
        </w:rPr>
      </w:pPr>
      <w:r>
        <w:rPr>
          <w:color w:val="auto"/>
          <w:sz w:val="24"/>
          <w:szCs w:val="24"/>
        </w:rPr>
        <w:t>（1）中标通知书（如果有）；</w:t>
      </w:r>
    </w:p>
    <w:p w14:paraId="14FB6963">
      <w:pPr>
        <w:rPr>
          <w:color w:val="auto"/>
          <w:sz w:val="24"/>
          <w:szCs w:val="24"/>
        </w:rPr>
      </w:pPr>
      <w:r>
        <w:rPr>
          <w:color w:val="auto"/>
          <w:sz w:val="24"/>
          <w:szCs w:val="24"/>
        </w:rPr>
        <w:t xml:space="preserve">（2）投标函及其附录（如果有）； </w:t>
      </w:r>
    </w:p>
    <w:p w14:paraId="12C15158">
      <w:pPr>
        <w:rPr>
          <w:color w:val="auto"/>
          <w:sz w:val="24"/>
          <w:szCs w:val="24"/>
        </w:rPr>
      </w:pPr>
      <w:r>
        <w:rPr>
          <w:color w:val="auto"/>
          <w:sz w:val="24"/>
          <w:szCs w:val="24"/>
        </w:rPr>
        <w:t>（3）专用合同条款及其附件；</w:t>
      </w:r>
    </w:p>
    <w:p w14:paraId="61B839D1">
      <w:pPr>
        <w:rPr>
          <w:color w:val="auto"/>
          <w:sz w:val="24"/>
          <w:szCs w:val="24"/>
        </w:rPr>
      </w:pPr>
      <w:r>
        <w:rPr>
          <w:color w:val="auto"/>
          <w:sz w:val="24"/>
          <w:szCs w:val="24"/>
        </w:rPr>
        <w:t>（4）通用合同条款；</w:t>
      </w:r>
    </w:p>
    <w:p w14:paraId="394FA193">
      <w:pPr>
        <w:rPr>
          <w:color w:val="auto"/>
          <w:sz w:val="24"/>
          <w:szCs w:val="24"/>
        </w:rPr>
      </w:pPr>
      <w:r>
        <w:rPr>
          <w:color w:val="auto"/>
          <w:sz w:val="24"/>
          <w:szCs w:val="24"/>
        </w:rPr>
        <w:t>（5）技术标准和要求；</w:t>
      </w:r>
    </w:p>
    <w:p w14:paraId="0156F90B">
      <w:pPr>
        <w:rPr>
          <w:color w:val="auto"/>
          <w:sz w:val="24"/>
          <w:szCs w:val="24"/>
        </w:rPr>
      </w:pPr>
      <w:r>
        <w:rPr>
          <w:color w:val="auto"/>
          <w:sz w:val="24"/>
          <w:szCs w:val="24"/>
        </w:rPr>
        <w:t>（6）图纸；</w:t>
      </w:r>
    </w:p>
    <w:p w14:paraId="5DC6EE0D">
      <w:pPr>
        <w:spacing w:line="360" w:lineRule="auto"/>
        <w:rPr>
          <w:color w:val="auto"/>
          <w:sz w:val="24"/>
          <w:szCs w:val="24"/>
        </w:rPr>
      </w:pPr>
      <w:r>
        <w:rPr>
          <w:color w:val="auto"/>
          <w:sz w:val="24"/>
          <w:szCs w:val="24"/>
        </w:rPr>
        <w:t>（7）已标价工程量清单或预算书；</w:t>
      </w:r>
    </w:p>
    <w:p w14:paraId="21A10A0E">
      <w:pPr>
        <w:spacing w:line="360" w:lineRule="auto"/>
        <w:rPr>
          <w:color w:val="auto"/>
          <w:sz w:val="24"/>
          <w:szCs w:val="24"/>
        </w:rPr>
      </w:pPr>
      <w:r>
        <w:rPr>
          <w:color w:val="auto"/>
          <w:sz w:val="24"/>
          <w:szCs w:val="24"/>
        </w:rPr>
        <w:t>（8）其他合同文件。</w:t>
      </w:r>
    </w:p>
    <w:p w14:paraId="099438BB">
      <w:pPr>
        <w:spacing w:line="360" w:lineRule="auto"/>
        <w:rPr>
          <w:color w:val="auto"/>
          <w:sz w:val="24"/>
          <w:szCs w:val="24"/>
        </w:rPr>
      </w:pPr>
      <w:r>
        <w:rPr>
          <w:color w:val="auto"/>
          <w:sz w:val="24"/>
          <w:szCs w:val="24"/>
        </w:rPr>
        <w:t>在合同订立及履行过程中形成的与合同有关的文件均构成合同文件组成部分。</w:t>
      </w:r>
    </w:p>
    <w:p w14:paraId="13FAA6E3">
      <w:pPr>
        <w:spacing w:line="360" w:lineRule="auto"/>
        <w:rPr>
          <w:color w:val="auto"/>
          <w:sz w:val="24"/>
          <w:szCs w:val="24"/>
        </w:rPr>
      </w:pPr>
      <w:r>
        <w:rPr>
          <w:color w:val="auto"/>
          <w:sz w:val="24"/>
          <w:szCs w:val="24"/>
        </w:rPr>
        <w:t>上述各项合同文件包括合同当事人就该项合同文件所作出的补充和修改，属于同一类内容的文件，应以最新签署的为准。</w:t>
      </w:r>
      <w:r>
        <w:rPr>
          <w:rFonts w:hint="eastAsia"/>
          <w:color w:val="auto"/>
          <w:sz w:val="24"/>
          <w:szCs w:val="24"/>
        </w:rPr>
        <w:t>专用合同条款及其附件须经合同当事人签字或盖章。</w:t>
      </w:r>
    </w:p>
    <w:p w14:paraId="146197DC">
      <w:pPr>
        <w:pStyle w:val="5"/>
        <w:spacing w:line="360" w:lineRule="auto"/>
        <w:rPr>
          <w:bCs/>
          <w:color w:val="auto"/>
        </w:rPr>
      </w:pPr>
      <w:r>
        <w:rPr>
          <w:bCs/>
          <w:color w:val="auto"/>
        </w:rPr>
        <w:t xml:space="preserve">   </w:t>
      </w:r>
      <w:r>
        <w:rPr>
          <w:color w:val="auto"/>
        </w:rPr>
        <w:t xml:space="preserve"> </w:t>
      </w:r>
      <w:bookmarkStart w:id="104" w:name="_Toc351203487"/>
      <w:r>
        <w:rPr>
          <w:color w:val="auto"/>
        </w:rPr>
        <w:t>七、承诺</w:t>
      </w:r>
      <w:bookmarkEnd w:id="104"/>
    </w:p>
    <w:p w14:paraId="3052E098">
      <w:pPr>
        <w:spacing w:line="360" w:lineRule="auto"/>
        <w:rPr>
          <w:color w:val="auto"/>
          <w:sz w:val="24"/>
          <w:szCs w:val="24"/>
        </w:rPr>
      </w:pPr>
      <w:r>
        <w:rPr>
          <w:color w:val="auto"/>
          <w:sz w:val="24"/>
          <w:szCs w:val="24"/>
        </w:rPr>
        <w:t>1.发包人承诺按照法律规定履行项目审批手续、筹集工程建设资金并按照合同约定的期限和方式支付合同价款。</w:t>
      </w:r>
    </w:p>
    <w:p w14:paraId="31B24B5C">
      <w:pPr>
        <w:spacing w:line="360" w:lineRule="auto"/>
        <w:rPr>
          <w:color w:val="auto"/>
          <w:sz w:val="24"/>
          <w:szCs w:val="24"/>
        </w:rPr>
      </w:pPr>
      <w:r>
        <w:rPr>
          <w:color w:val="auto"/>
          <w:sz w:val="24"/>
          <w:szCs w:val="24"/>
        </w:rPr>
        <w:t>2.承包人承诺按照法律规定及合同约定组织完成工程施工，确保工程质量和安全，不进行转包及违法分包，并在缺陷责任期及保修期内承担相应的工程维修责任。</w:t>
      </w:r>
    </w:p>
    <w:p w14:paraId="2DDA3275">
      <w:pPr>
        <w:spacing w:line="360" w:lineRule="auto"/>
        <w:rPr>
          <w:color w:val="auto"/>
          <w:sz w:val="24"/>
          <w:szCs w:val="24"/>
        </w:rPr>
      </w:pPr>
      <w:r>
        <w:rPr>
          <w:color w:val="auto"/>
          <w:sz w:val="24"/>
          <w:szCs w:val="24"/>
        </w:rPr>
        <w:t>3.发包人和承包人通过招投标形式签订合同的，双方理解并</w:t>
      </w:r>
      <w:r>
        <w:rPr>
          <w:rFonts w:hint="eastAsia"/>
          <w:color w:val="auto"/>
          <w:sz w:val="24"/>
          <w:szCs w:val="24"/>
        </w:rPr>
        <w:t>承诺</w:t>
      </w:r>
      <w:r>
        <w:rPr>
          <w:color w:val="auto"/>
          <w:sz w:val="24"/>
          <w:szCs w:val="24"/>
        </w:rPr>
        <w:t>不再就同一工程另行签订与合同实质性内容相背离的协议。</w:t>
      </w:r>
    </w:p>
    <w:p w14:paraId="156FED3B">
      <w:pPr>
        <w:pStyle w:val="5"/>
        <w:rPr>
          <w:bCs/>
          <w:color w:val="auto"/>
        </w:rPr>
      </w:pPr>
      <w:bookmarkStart w:id="105" w:name="_Toc351203488"/>
      <w:r>
        <w:rPr>
          <w:rFonts w:hint="eastAsia"/>
          <w:bCs/>
          <w:color w:val="auto"/>
        </w:rPr>
        <w:t xml:space="preserve">    </w:t>
      </w:r>
      <w:r>
        <w:rPr>
          <w:bCs/>
          <w:color w:val="auto"/>
        </w:rPr>
        <w:t>八、词语含义</w:t>
      </w:r>
      <w:bookmarkEnd w:id="105"/>
    </w:p>
    <w:p w14:paraId="3FB68E71">
      <w:pPr>
        <w:rPr>
          <w:color w:val="auto"/>
          <w:sz w:val="24"/>
          <w:szCs w:val="24"/>
        </w:rPr>
      </w:pPr>
      <w:r>
        <w:rPr>
          <w:color w:val="auto"/>
          <w:sz w:val="24"/>
          <w:szCs w:val="24"/>
        </w:rPr>
        <w:t>本协议书中词语含义与第二部分通用合同条款中赋予的含义相同。</w:t>
      </w:r>
    </w:p>
    <w:p w14:paraId="7DE58E1E">
      <w:pPr>
        <w:pStyle w:val="5"/>
        <w:rPr>
          <w:bCs/>
          <w:color w:val="auto"/>
        </w:rPr>
      </w:pPr>
      <w:r>
        <w:rPr>
          <w:bCs/>
          <w:color w:val="auto"/>
        </w:rPr>
        <w:t xml:space="preserve">  </w:t>
      </w:r>
      <w:r>
        <w:rPr>
          <w:color w:val="auto"/>
        </w:rPr>
        <w:t xml:space="preserve">  </w:t>
      </w:r>
      <w:bookmarkStart w:id="106" w:name="_Toc351203489"/>
      <w:r>
        <w:rPr>
          <w:color w:val="auto"/>
        </w:rPr>
        <w:t>九、签订时间</w:t>
      </w:r>
      <w:bookmarkEnd w:id="106"/>
    </w:p>
    <w:p w14:paraId="744F0856">
      <w:pPr>
        <w:spacing w:before="79" w:line="219" w:lineRule="auto"/>
        <w:ind w:left="2"/>
        <w:rPr>
          <w:rFonts w:hint="eastAsia" w:ascii="宋体" w:hAnsi="宋体" w:eastAsia="宋体" w:cs="宋体"/>
          <w:sz w:val="24"/>
          <w:szCs w:val="24"/>
        </w:rPr>
      </w:pPr>
      <w:r>
        <w:rPr>
          <w:rFonts w:hint="eastAsia" w:ascii="宋体" w:hAnsi="宋体" w:eastAsia="宋体" w:cs="宋体"/>
          <w:spacing w:val="-7"/>
          <w:sz w:val="24"/>
          <w:szCs w:val="24"/>
        </w:rPr>
        <w:t>本合同于</w:t>
      </w:r>
      <w:r>
        <w:rPr>
          <w:rFonts w:hint="eastAsia" w:ascii="宋体" w:hAnsi="宋体" w:eastAsia="宋体" w:cs="宋体"/>
          <w:spacing w:val="16"/>
          <w:sz w:val="24"/>
          <w:szCs w:val="24"/>
          <w:u w:val="single" w:color="auto"/>
        </w:rPr>
        <w:t xml:space="preserve">        </w:t>
      </w:r>
      <w:r>
        <w:rPr>
          <w:rFonts w:hint="eastAsia" w:ascii="宋体" w:hAnsi="宋体" w:eastAsia="宋体" w:cs="宋体"/>
          <w:spacing w:val="-108"/>
          <w:sz w:val="24"/>
          <w:szCs w:val="24"/>
        </w:rPr>
        <w:t xml:space="preserve"> </w:t>
      </w:r>
      <w:r>
        <w:rPr>
          <w:rFonts w:hint="eastAsia" w:ascii="宋体" w:hAnsi="宋体" w:eastAsia="宋体" w:cs="宋体"/>
          <w:spacing w:val="-7"/>
          <w:sz w:val="24"/>
          <w:szCs w:val="24"/>
        </w:rPr>
        <w:t>年</w:t>
      </w:r>
      <w:r>
        <w:rPr>
          <w:rFonts w:hint="eastAsia" w:ascii="宋体" w:hAnsi="宋体" w:eastAsia="宋体" w:cs="宋体"/>
          <w:spacing w:val="-7"/>
          <w:sz w:val="24"/>
          <w:szCs w:val="24"/>
          <w:u w:val="single" w:color="auto"/>
        </w:rPr>
        <w:t xml:space="preserve">    </w:t>
      </w:r>
      <w:r>
        <w:rPr>
          <w:rFonts w:hint="eastAsia" w:ascii="宋体" w:hAnsi="宋体" w:eastAsia="宋体" w:cs="宋体"/>
          <w:spacing w:val="-104"/>
          <w:sz w:val="24"/>
          <w:szCs w:val="24"/>
        </w:rPr>
        <w:t xml:space="preserve"> </w:t>
      </w:r>
      <w:r>
        <w:rPr>
          <w:rFonts w:hint="eastAsia" w:ascii="宋体" w:hAnsi="宋体" w:eastAsia="宋体" w:cs="宋体"/>
          <w:spacing w:val="-7"/>
          <w:sz w:val="24"/>
          <w:szCs w:val="24"/>
        </w:rPr>
        <w:t>月</w:t>
      </w:r>
      <w:r>
        <w:rPr>
          <w:rFonts w:hint="eastAsia" w:ascii="宋体" w:hAnsi="宋体" w:eastAsia="宋体" w:cs="宋体"/>
          <w:spacing w:val="39"/>
          <w:sz w:val="24"/>
          <w:szCs w:val="24"/>
          <w:u w:val="single" w:color="auto"/>
        </w:rPr>
        <w:t xml:space="preserve">   </w:t>
      </w:r>
      <w:r>
        <w:rPr>
          <w:rFonts w:hint="eastAsia" w:ascii="宋体" w:hAnsi="宋体" w:eastAsia="宋体" w:cs="宋体"/>
          <w:spacing w:val="-67"/>
          <w:sz w:val="24"/>
          <w:szCs w:val="24"/>
        </w:rPr>
        <w:t xml:space="preserve"> </w:t>
      </w:r>
      <w:r>
        <w:rPr>
          <w:rFonts w:hint="eastAsia" w:ascii="宋体" w:hAnsi="宋体" w:eastAsia="宋体" w:cs="宋体"/>
          <w:spacing w:val="-7"/>
          <w:sz w:val="24"/>
          <w:szCs w:val="24"/>
        </w:rPr>
        <w:t>日签订。</w:t>
      </w:r>
    </w:p>
    <w:p w14:paraId="489C2E11">
      <w:pPr>
        <w:pStyle w:val="5"/>
        <w:rPr>
          <w:bCs/>
          <w:color w:val="auto"/>
        </w:rPr>
      </w:pPr>
      <w:r>
        <w:rPr>
          <w:bCs/>
          <w:color w:val="auto"/>
        </w:rPr>
        <w:t xml:space="preserve">    </w:t>
      </w:r>
      <w:bookmarkStart w:id="107" w:name="_Toc351203490"/>
      <w:r>
        <w:rPr>
          <w:color w:val="auto"/>
        </w:rPr>
        <w:t>十、签订地点</w:t>
      </w:r>
      <w:bookmarkEnd w:id="107"/>
    </w:p>
    <w:p w14:paraId="63DC06D3">
      <w:pPr>
        <w:rPr>
          <w:color w:val="auto"/>
          <w:sz w:val="24"/>
          <w:szCs w:val="24"/>
        </w:rPr>
      </w:pPr>
      <w:r>
        <w:rPr>
          <w:color w:val="auto"/>
          <w:sz w:val="24"/>
          <w:szCs w:val="24"/>
        </w:rPr>
        <w:t>本合同在</w:t>
      </w:r>
      <w:r>
        <w:rPr>
          <w:color w:val="auto"/>
          <w:sz w:val="24"/>
          <w:szCs w:val="24"/>
          <w:u w:val="single"/>
        </w:rPr>
        <w:t xml:space="preserve">                                    </w:t>
      </w:r>
      <w:r>
        <w:rPr>
          <w:color w:val="auto"/>
          <w:sz w:val="24"/>
          <w:szCs w:val="24"/>
        </w:rPr>
        <w:t>签订。</w:t>
      </w:r>
    </w:p>
    <w:p w14:paraId="1ED0CA73">
      <w:pPr>
        <w:pStyle w:val="5"/>
        <w:rPr>
          <w:bCs/>
          <w:color w:val="auto"/>
        </w:rPr>
      </w:pPr>
      <w:r>
        <w:rPr>
          <w:bCs/>
          <w:color w:val="auto"/>
        </w:rPr>
        <w:t xml:space="preserve">    </w:t>
      </w:r>
      <w:bookmarkStart w:id="108" w:name="_Toc351203491"/>
      <w:r>
        <w:rPr>
          <w:color w:val="auto"/>
        </w:rPr>
        <w:t>十一、补充协议</w:t>
      </w:r>
      <w:bookmarkEnd w:id="108"/>
    </w:p>
    <w:p w14:paraId="52E9CCFE">
      <w:pPr>
        <w:rPr>
          <w:b/>
          <w:color w:val="auto"/>
          <w:sz w:val="24"/>
          <w:szCs w:val="24"/>
        </w:rPr>
      </w:pPr>
      <w:r>
        <w:rPr>
          <w:color w:val="auto"/>
          <w:sz w:val="24"/>
          <w:szCs w:val="24"/>
        </w:rPr>
        <w:t>合同未尽事宜，合同当事人另行签订补充协议</w:t>
      </w:r>
      <w:r>
        <w:rPr>
          <w:rFonts w:hint="eastAsia"/>
          <w:color w:val="auto"/>
          <w:sz w:val="24"/>
          <w:szCs w:val="24"/>
        </w:rPr>
        <w:t>，</w:t>
      </w:r>
      <w:r>
        <w:rPr>
          <w:color w:val="auto"/>
          <w:sz w:val="24"/>
          <w:szCs w:val="24"/>
        </w:rPr>
        <w:t>补充协议是合同的组成部分。</w:t>
      </w:r>
    </w:p>
    <w:p w14:paraId="22E27802">
      <w:pPr>
        <w:pStyle w:val="5"/>
        <w:rPr>
          <w:bCs/>
          <w:color w:val="auto"/>
        </w:rPr>
      </w:pPr>
      <w:r>
        <w:rPr>
          <w:bCs/>
          <w:color w:val="auto"/>
        </w:rPr>
        <w:t xml:space="preserve">    </w:t>
      </w:r>
      <w:bookmarkStart w:id="109" w:name="_Toc351203492"/>
      <w:r>
        <w:rPr>
          <w:color w:val="auto"/>
        </w:rPr>
        <w:t>十二、合同生效</w:t>
      </w:r>
      <w:bookmarkEnd w:id="109"/>
    </w:p>
    <w:p w14:paraId="6A100F21">
      <w:pPr>
        <w:rPr>
          <w:color w:val="auto"/>
          <w:sz w:val="24"/>
          <w:szCs w:val="24"/>
        </w:rPr>
      </w:pPr>
      <w:r>
        <w:rPr>
          <w:color w:val="auto"/>
          <w:sz w:val="24"/>
          <w:szCs w:val="24"/>
        </w:rPr>
        <w:t>本合同自</w:t>
      </w:r>
      <w:r>
        <w:rPr>
          <w:color w:val="auto"/>
          <w:sz w:val="24"/>
          <w:szCs w:val="24"/>
          <w:u w:val="single"/>
        </w:rPr>
        <w:t xml:space="preserve">                                   </w:t>
      </w:r>
      <w:r>
        <w:rPr>
          <w:color w:val="auto"/>
          <w:sz w:val="24"/>
          <w:szCs w:val="24"/>
        </w:rPr>
        <w:t>生效。</w:t>
      </w:r>
    </w:p>
    <w:p w14:paraId="42FB5364">
      <w:pPr>
        <w:pStyle w:val="5"/>
        <w:rPr>
          <w:bCs/>
          <w:color w:val="auto"/>
        </w:rPr>
      </w:pPr>
      <w:r>
        <w:rPr>
          <w:bCs/>
          <w:color w:val="auto"/>
        </w:rPr>
        <w:t xml:space="preserve">    </w:t>
      </w:r>
      <w:bookmarkStart w:id="110" w:name="_Toc351203493"/>
      <w:r>
        <w:rPr>
          <w:color w:val="auto"/>
        </w:rPr>
        <w:t>十三、合同份数</w:t>
      </w:r>
      <w:bookmarkEnd w:id="110"/>
    </w:p>
    <w:p w14:paraId="6B0D22C8">
      <w:pPr>
        <w:rPr>
          <w:color w:val="auto"/>
          <w:sz w:val="24"/>
          <w:szCs w:val="24"/>
        </w:rPr>
      </w:pPr>
      <w:r>
        <w:rPr>
          <w:color w:val="auto"/>
          <w:sz w:val="24"/>
          <w:szCs w:val="24"/>
        </w:rPr>
        <w:t>本合同一式</w:t>
      </w:r>
      <w:r>
        <w:rPr>
          <w:color w:val="auto"/>
          <w:sz w:val="24"/>
          <w:szCs w:val="24"/>
          <w:u w:val="single"/>
        </w:rPr>
        <w:t xml:space="preserve">  </w:t>
      </w:r>
      <w:r>
        <w:rPr>
          <w:rFonts w:hint="eastAsia"/>
          <w:color w:val="auto"/>
          <w:sz w:val="24"/>
          <w:szCs w:val="24"/>
          <w:u w:val="single"/>
        </w:rPr>
        <w:t xml:space="preserve"> </w:t>
      </w:r>
      <w:r>
        <w:rPr>
          <w:color w:val="auto"/>
          <w:sz w:val="24"/>
          <w:szCs w:val="24"/>
          <w:u w:val="single"/>
        </w:rPr>
        <w:t xml:space="preserve"> </w:t>
      </w:r>
      <w:r>
        <w:rPr>
          <w:color w:val="auto"/>
          <w:sz w:val="24"/>
          <w:szCs w:val="24"/>
        </w:rPr>
        <w:t>份，均具有同等法律效力，发包人执</w:t>
      </w:r>
      <w:r>
        <w:rPr>
          <w:color w:val="auto"/>
          <w:sz w:val="24"/>
          <w:szCs w:val="24"/>
          <w:u w:val="single"/>
        </w:rPr>
        <w:t xml:space="preserve">  </w:t>
      </w:r>
      <w:r>
        <w:rPr>
          <w:rFonts w:hint="eastAsia"/>
          <w:color w:val="auto"/>
          <w:sz w:val="24"/>
          <w:szCs w:val="24"/>
          <w:u w:val="single"/>
        </w:rPr>
        <w:t xml:space="preserve"> </w:t>
      </w:r>
      <w:r>
        <w:rPr>
          <w:color w:val="auto"/>
          <w:sz w:val="24"/>
          <w:szCs w:val="24"/>
          <w:u w:val="single"/>
        </w:rPr>
        <w:t xml:space="preserve"> </w:t>
      </w:r>
      <w:r>
        <w:rPr>
          <w:color w:val="auto"/>
          <w:sz w:val="24"/>
          <w:szCs w:val="24"/>
        </w:rPr>
        <w:t>份，承包人执</w:t>
      </w:r>
      <w:r>
        <w:rPr>
          <w:color w:val="auto"/>
          <w:sz w:val="24"/>
          <w:szCs w:val="24"/>
          <w:u w:val="single"/>
        </w:rPr>
        <w:t xml:space="preserve">  </w:t>
      </w:r>
      <w:r>
        <w:rPr>
          <w:rFonts w:hint="eastAsia"/>
          <w:color w:val="auto"/>
          <w:sz w:val="24"/>
          <w:szCs w:val="24"/>
          <w:u w:val="single"/>
        </w:rPr>
        <w:t xml:space="preserve"> </w:t>
      </w:r>
      <w:r>
        <w:rPr>
          <w:color w:val="auto"/>
          <w:sz w:val="24"/>
          <w:szCs w:val="24"/>
          <w:u w:val="single"/>
        </w:rPr>
        <w:t xml:space="preserve"> </w:t>
      </w:r>
      <w:r>
        <w:rPr>
          <w:color w:val="auto"/>
          <w:sz w:val="24"/>
          <w:szCs w:val="24"/>
        </w:rPr>
        <w:t>份。</w:t>
      </w:r>
    </w:p>
    <w:p w14:paraId="3CCDD553">
      <w:pPr>
        <w:rPr>
          <w:rFonts w:hint="eastAsia"/>
          <w:color w:val="auto"/>
          <w:sz w:val="24"/>
          <w:szCs w:val="24"/>
        </w:rPr>
      </w:pPr>
    </w:p>
    <w:p w14:paraId="2557B428">
      <w:pPr>
        <w:rPr>
          <w:color w:val="auto"/>
          <w:sz w:val="24"/>
          <w:szCs w:val="24"/>
        </w:rPr>
      </w:pPr>
    </w:p>
    <w:p w14:paraId="0D96B217">
      <w:pPr>
        <w:rPr>
          <w:rFonts w:hint="eastAsia"/>
          <w:color w:val="auto"/>
          <w:sz w:val="24"/>
          <w:szCs w:val="24"/>
        </w:rPr>
      </w:pPr>
      <w:r>
        <w:rPr>
          <w:color w:val="auto"/>
          <w:sz w:val="24"/>
          <w:szCs w:val="24"/>
        </w:rPr>
        <w:t>发包人</w:t>
      </w:r>
      <w:r>
        <w:rPr>
          <w:rFonts w:hint="eastAsia"/>
          <w:color w:val="auto"/>
          <w:sz w:val="24"/>
          <w:szCs w:val="24"/>
        </w:rPr>
        <w:t xml:space="preserve">：  </w:t>
      </w:r>
      <w:r>
        <w:rPr>
          <w:color w:val="auto"/>
          <w:sz w:val="24"/>
          <w:szCs w:val="24"/>
        </w:rPr>
        <w:t>(公章)</w:t>
      </w:r>
      <w:r>
        <w:rPr>
          <w:rFonts w:hint="eastAsia"/>
          <w:color w:val="auto"/>
          <w:sz w:val="24"/>
          <w:szCs w:val="24"/>
        </w:rPr>
        <w:t xml:space="preserve">             </w:t>
      </w:r>
      <w:r>
        <w:rPr>
          <w:rFonts w:hint="eastAsia"/>
          <w:color w:val="auto"/>
          <w:sz w:val="24"/>
          <w:szCs w:val="24"/>
          <w:lang w:val="en-US" w:eastAsia="zh-CN"/>
        </w:rPr>
        <w:t xml:space="preserve">                       </w:t>
      </w:r>
      <w:r>
        <w:rPr>
          <w:color w:val="auto"/>
          <w:sz w:val="24"/>
          <w:szCs w:val="24"/>
        </w:rPr>
        <w:t>承包人</w:t>
      </w:r>
      <w:r>
        <w:rPr>
          <w:rFonts w:hint="eastAsia"/>
          <w:color w:val="auto"/>
          <w:sz w:val="24"/>
          <w:szCs w:val="24"/>
        </w:rPr>
        <w:t xml:space="preserve">：  </w:t>
      </w:r>
      <w:r>
        <w:rPr>
          <w:color w:val="auto"/>
          <w:sz w:val="24"/>
          <w:szCs w:val="24"/>
        </w:rPr>
        <w:t>(公章)</w:t>
      </w:r>
    </w:p>
    <w:p w14:paraId="7F0428D0">
      <w:pPr>
        <w:rPr>
          <w:rFonts w:hint="eastAsia"/>
          <w:color w:val="auto"/>
          <w:sz w:val="24"/>
          <w:szCs w:val="24"/>
          <w:u w:val="single"/>
        </w:rPr>
      </w:pPr>
      <w:r>
        <w:rPr>
          <w:rFonts w:hint="eastAsia"/>
          <w:color w:val="auto"/>
          <w:sz w:val="24"/>
          <w:szCs w:val="24"/>
        </w:rPr>
        <w:t xml:space="preserve">                                 </w:t>
      </w:r>
    </w:p>
    <w:p w14:paraId="5DFA7F7C">
      <w:pPr>
        <w:rPr>
          <w:rFonts w:hint="eastAsia"/>
          <w:color w:val="auto"/>
          <w:sz w:val="24"/>
          <w:szCs w:val="24"/>
        </w:rPr>
      </w:pPr>
      <w:r>
        <w:rPr>
          <w:rFonts w:hint="eastAsia"/>
          <w:color w:val="auto"/>
          <w:sz w:val="24"/>
          <w:szCs w:val="24"/>
        </w:rPr>
        <w:t xml:space="preserve">法定代表人或其委托代理人： </w:t>
      </w:r>
      <w:r>
        <w:rPr>
          <w:rFonts w:hint="eastAsia"/>
          <w:color w:val="auto"/>
          <w:sz w:val="24"/>
          <w:szCs w:val="24"/>
          <w:lang w:val="en-US" w:eastAsia="zh-CN"/>
        </w:rPr>
        <w:t xml:space="preserve">   </w:t>
      </w:r>
      <w:r>
        <w:rPr>
          <w:rFonts w:hint="eastAsia"/>
          <w:color w:val="auto"/>
          <w:sz w:val="24"/>
          <w:szCs w:val="24"/>
        </w:rPr>
        <w:t>（签字）</w:t>
      </w:r>
      <w:r>
        <w:rPr>
          <w:rFonts w:hint="eastAsia"/>
          <w:color w:val="auto"/>
          <w:sz w:val="24"/>
          <w:szCs w:val="24"/>
          <w:lang w:val="en-US" w:eastAsia="zh-CN"/>
        </w:rPr>
        <w:t xml:space="preserve">  </w:t>
      </w:r>
      <w:r>
        <w:rPr>
          <w:rFonts w:hint="eastAsia"/>
          <w:color w:val="auto"/>
          <w:sz w:val="24"/>
          <w:szCs w:val="24"/>
        </w:rPr>
        <w:t>法定代表人或其委托代理人：</w:t>
      </w:r>
      <w:r>
        <w:rPr>
          <w:rFonts w:hint="eastAsia"/>
          <w:color w:val="auto"/>
          <w:sz w:val="24"/>
          <w:szCs w:val="24"/>
          <w:lang w:val="en-US" w:eastAsia="zh-CN"/>
        </w:rPr>
        <w:t xml:space="preserve">        </w:t>
      </w:r>
      <w:r>
        <w:rPr>
          <w:rFonts w:hint="eastAsia"/>
          <w:color w:val="auto"/>
          <w:sz w:val="24"/>
          <w:szCs w:val="24"/>
        </w:rPr>
        <w:t>（签字）</w:t>
      </w:r>
    </w:p>
    <w:p w14:paraId="635CBDC1">
      <w:pPr>
        <w:jc w:val="both"/>
        <w:rPr>
          <w:rFonts w:hint="eastAsia"/>
          <w:color w:val="auto"/>
          <w:sz w:val="24"/>
          <w:szCs w:val="24"/>
        </w:rPr>
      </w:pPr>
      <w:r>
        <w:rPr>
          <w:rFonts w:hint="eastAsia"/>
          <w:color w:val="auto"/>
          <w:sz w:val="24"/>
          <w:szCs w:val="24"/>
        </w:rPr>
        <w:t xml:space="preserve">                 </w:t>
      </w:r>
      <w:r>
        <w:rPr>
          <w:rFonts w:hint="eastAsia"/>
          <w:color w:val="auto"/>
          <w:sz w:val="24"/>
          <w:szCs w:val="24"/>
          <w:lang w:val="en-US" w:eastAsia="zh-CN"/>
        </w:rPr>
        <w:t xml:space="preserve">                              </w:t>
      </w:r>
    </w:p>
    <w:p w14:paraId="4A49E029">
      <w:pPr>
        <w:rPr>
          <w:color w:val="auto"/>
          <w:sz w:val="24"/>
          <w:szCs w:val="24"/>
        </w:rPr>
      </w:pPr>
      <w:r>
        <w:rPr>
          <w:rFonts w:hint="eastAsia"/>
          <w:color w:val="auto"/>
          <w:sz w:val="24"/>
          <w:szCs w:val="24"/>
        </w:rPr>
        <w:t>组织机构代码：</w:t>
      </w:r>
      <w:r>
        <w:rPr>
          <w:color w:val="auto"/>
          <w:sz w:val="24"/>
          <w:szCs w:val="24"/>
        </w:rPr>
        <w:t xml:space="preserve">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rFonts w:hint="eastAsia"/>
          <w:color w:val="auto"/>
          <w:sz w:val="24"/>
          <w:szCs w:val="24"/>
          <w:lang w:val="en-US" w:eastAsia="zh-CN"/>
        </w:rPr>
        <w:t xml:space="preserve">                    </w:t>
      </w:r>
      <w:r>
        <w:rPr>
          <w:rFonts w:hint="eastAsia"/>
          <w:color w:val="auto"/>
          <w:sz w:val="24"/>
          <w:szCs w:val="24"/>
        </w:rPr>
        <w:t>组织机构代码：</w:t>
      </w:r>
      <w:r>
        <w:rPr>
          <w:color w:val="auto"/>
          <w:sz w:val="24"/>
          <w:szCs w:val="24"/>
        </w:rPr>
        <w:t xml:space="preserve">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 xml:space="preserve">    </w:t>
      </w:r>
    </w:p>
    <w:p w14:paraId="47236C01">
      <w:pPr>
        <w:rPr>
          <w:color w:val="auto"/>
          <w:sz w:val="24"/>
          <w:szCs w:val="24"/>
        </w:rPr>
      </w:pPr>
      <w:r>
        <w:rPr>
          <w:color w:val="auto"/>
          <w:sz w:val="24"/>
          <w:szCs w:val="24"/>
        </w:rPr>
        <w:t xml:space="preserve">地  址：     </w:t>
      </w:r>
      <w:r>
        <w:rPr>
          <w:rFonts w:hint="eastAsia"/>
          <w:color w:val="auto"/>
          <w:sz w:val="24"/>
          <w:szCs w:val="24"/>
        </w:rPr>
        <w:t xml:space="preserve">  </w:t>
      </w:r>
      <w:r>
        <w:rPr>
          <w:rFonts w:hint="eastAsia"/>
          <w:color w:val="auto"/>
          <w:sz w:val="24"/>
          <w:szCs w:val="24"/>
          <w:lang w:val="en-US" w:eastAsia="zh-CN"/>
        </w:rPr>
        <w:t xml:space="preserve">                    </w:t>
      </w:r>
      <w:r>
        <w:rPr>
          <w:color w:val="auto"/>
          <w:sz w:val="24"/>
          <w:szCs w:val="24"/>
        </w:rPr>
        <w:t>地  址：</w:t>
      </w:r>
      <w:r>
        <w:rPr>
          <w:rFonts w:hint="eastAsia"/>
          <w:color w:val="auto"/>
          <w:sz w:val="24"/>
          <w:szCs w:val="24"/>
        </w:rPr>
        <w:t xml:space="preserve"> </w:t>
      </w:r>
      <w:r>
        <w:rPr>
          <w:color w:val="auto"/>
          <w:sz w:val="24"/>
          <w:szCs w:val="24"/>
        </w:rPr>
        <w:t></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 xml:space="preserve">    </w:t>
      </w:r>
    </w:p>
    <w:p w14:paraId="6BE18909">
      <w:pPr>
        <w:rPr>
          <w:color w:val="auto"/>
          <w:sz w:val="24"/>
          <w:szCs w:val="24"/>
        </w:rPr>
      </w:pPr>
      <w:r>
        <w:rPr>
          <w:color w:val="auto"/>
          <w:sz w:val="24"/>
          <w:szCs w:val="24"/>
        </w:rPr>
        <w:t>邮政编码：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 xml:space="preserve">  </w:t>
      </w:r>
      <w:r>
        <w:rPr>
          <w:rFonts w:hint="eastAsia"/>
          <w:color w:val="auto"/>
          <w:sz w:val="24"/>
          <w:szCs w:val="24"/>
          <w:lang w:val="en-US" w:eastAsia="zh-CN"/>
        </w:rPr>
        <w:t xml:space="preserve">                  </w:t>
      </w:r>
      <w:r>
        <w:rPr>
          <w:rFonts w:hint="eastAsia"/>
          <w:color w:val="auto"/>
          <w:sz w:val="24"/>
          <w:szCs w:val="24"/>
        </w:rPr>
        <w:t xml:space="preserve"> </w:t>
      </w:r>
      <w:r>
        <w:rPr>
          <w:color w:val="auto"/>
          <w:sz w:val="24"/>
          <w:szCs w:val="24"/>
        </w:rPr>
        <w:t xml:space="preserve">邮政编码：   </w:t>
      </w:r>
    </w:p>
    <w:p w14:paraId="06D11EB3">
      <w:pPr>
        <w:rPr>
          <w:color w:val="auto"/>
          <w:sz w:val="24"/>
          <w:szCs w:val="24"/>
        </w:rPr>
      </w:pPr>
      <w:r>
        <w:rPr>
          <w:color w:val="auto"/>
          <w:sz w:val="24"/>
          <w:szCs w:val="24"/>
        </w:rPr>
        <w:t>法定代表人：</w:t>
      </w:r>
      <w:r>
        <w:rPr>
          <w:rFonts w:hint="eastAsia"/>
          <w:color w:val="auto"/>
          <w:sz w:val="24"/>
          <w:szCs w:val="24"/>
        </w:rPr>
        <w:t xml:space="preserve">     </w:t>
      </w:r>
      <w:r>
        <w:rPr>
          <w:color w:val="auto"/>
          <w:sz w:val="24"/>
          <w:szCs w:val="24"/>
        </w:rPr>
        <w:t></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rFonts w:hint="eastAsia"/>
          <w:color w:val="auto"/>
          <w:sz w:val="24"/>
          <w:szCs w:val="24"/>
          <w:lang w:val="en-US" w:eastAsia="zh-CN"/>
        </w:rPr>
        <w:t xml:space="preserve">                      </w:t>
      </w:r>
      <w:r>
        <w:rPr>
          <w:color w:val="auto"/>
          <w:sz w:val="24"/>
          <w:szCs w:val="24"/>
        </w:rPr>
        <w:t>法定代表人：</w:t>
      </w:r>
      <w:r>
        <w:rPr>
          <w:rFonts w:hint="eastAsia"/>
          <w:color w:val="auto"/>
          <w:sz w:val="24"/>
          <w:szCs w:val="24"/>
        </w:rPr>
        <w:t xml:space="preserve">      </w:t>
      </w:r>
      <w:r>
        <w:rPr>
          <w:color w:val="auto"/>
          <w:sz w:val="24"/>
          <w:szCs w:val="24"/>
        </w:rPr>
        <w:t></w:t>
      </w:r>
      <w:r>
        <w:rPr>
          <w:rFonts w:hint="eastAsia"/>
          <w:color w:val="auto"/>
          <w:sz w:val="24"/>
          <w:szCs w:val="24"/>
        </w:rPr>
        <w:t xml:space="preserve">      </w:t>
      </w:r>
      <w:r>
        <w:rPr>
          <w:color w:val="auto"/>
          <w:sz w:val="24"/>
          <w:szCs w:val="24"/>
        </w:rPr>
        <w:t xml:space="preserve"> </w:t>
      </w:r>
    </w:p>
    <w:p w14:paraId="57C31E69">
      <w:pPr>
        <w:rPr>
          <w:color w:val="auto"/>
          <w:sz w:val="24"/>
          <w:szCs w:val="24"/>
        </w:rPr>
      </w:pPr>
      <w:r>
        <w:rPr>
          <w:color w:val="auto"/>
          <w:sz w:val="24"/>
          <w:szCs w:val="24"/>
        </w:rPr>
        <w:t xml:space="preserve">委托代理人：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color w:val="auto"/>
          <w:sz w:val="24"/>
          <w:szCs w:val="24"/>
        </w:rPr>
        <w:t xml:space="preserve">   </w:t>
      </w:r>
      <w:r>
        <w:rPr>
          <w:rFonts w:hint="eastAsia"/>
          <w:color w:val="auto"/>
          <w:sz w:val="24"/>
          <w:szCs w:val="24"/>
          <w:lang w:val="en-US" w:eastAsia="zh-CN"/>
        </w:rPr>
        <w:t xml:space="preserve">                      </w:t>
      </w:r>
      <w:r>
        <w:rPr>
          <w:color w:val="auto"/>
          <w:sz w:val="24"/>
          <w:szCs w:val="24"/>
        </w:rPr>
        <w:t xml:space="preserve"> </w:t>
      </w:r>
      <w:r>
        <w:rPr>
          <w:rFonts w:hint="eastAsia"/>
          <w:color w:val="auto"/>
          <w:sz w:val="24"/>
          <w:szCs w:val="24"/>
        </w:rPr>
        <w:t xml:space="preserve"> </w:t>
      </w:r>
      <w:r>
        <w:rPr>
          <w:color w:val="auto"/>
          <w:sz w:val="24"/>
          <w:szCs w:val="24"/>
        </w:rPr>
        <w:t xml:space="preserve">委托代理人：  </w:t>
      </w:r>
      <w:r>
        <w:rPr>
          <w:rFonts w:hint="eastAsia"/>
          <w:color w:val="auto"/>
          <w:sz w:val="24"/>
          <w:szCs w:val="24"/>
        </w:rPr>
        <w:t xml:space="preserve">       </w:t>
      </w:r>
      <w:r>
        <w:rPr>
          <w:color w:val="auto"/>
          <w:sz w:val="24"/>
          <w:szCs w:val="24"/>
        </w:rPr>
        <w:t xml:space="preserve">    </w:t>
      </w:r>
    </w:p>
    <w:p w14:paraId="091487C5">
      <w:pPr>
        <w:rPr>
          <w:color w:val="auto"/>
          <w:sz w:val="24"/>
          <w:szCs w:val="24"/>
        </w:rPr>
      </w:pPr>
      <w:r>
        <w:rPr>
          <w:color w:val="auto"/>
          <w:sz w:val="24"/>
          <w:szCs w:val="24"/>
        </w:rPr>
        <w:t>电  话：</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rFonts w:hint="eastAsia"/>
          <w:color w:val="auto"/>
          <w:sz w:val="24"/>
          <w:szCs w:val="24"/>
          <w:lang w:val="en-US" w:eastAsia="zh-CN"/>
        </w:rPr>
        <w:t xml:space="preserve">                  </w:t>
      </w:r>
      <w:r>
        <w:rPr>
          <w:color w:val="auto"/>
          <w:sz w:val="24"/>
          <w:szCs w:val="24"/>
        </w:rPr>
        <w:t>电  话：</w:t>
      </w:r>
      <w:r>
        <w:rPr>
          <w:rFonts w:hint="eastAsia"/>
          <w:color w:val="auto"/>
          <w:sz w:val="24"/>
          <w:szCs w:val="24"/>
        </w:rPr>
        <w:t xml:space="preserve">  </w:t>
      </w:r>
      <w:r>
        <w:rPr>
          <w:color w:val="auto"/>
          <w:sz w:val="24"/>
          <w:szCs w:val="24"/>
        </w:rPr>
        <w:t xml:space="preserve">   </w:t>
      </w:r>
    </w:p>
    <w:p w14:paraId="28B43407">
      <w:pPr>
        <w:rPr>
          <w:color w:val="auto"/>
          <w:sz w:val="24"/>
          <w:szCs w:val="24"/>
        </w:rPr>
      </w:pPr>
      <w:r>
        <w:rPr>
          <w:color w:val="auto"/>
          <w:sz w:val="24"/>
          <w:szCs w:val="24"/>
        </w:rPr>
        <w:t xml:space="preserve">传  真： </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r>
        <w:rPr>
          <w:rFonts w:hint="eastAsia"/>
          <w:color w:val="auto"/>
          <w:sz w:val="24"/>
          <w:szCs w:val="24"/>
          <w:lang w:val="en-US" w:eastAsia="zh-CN"/>
        </w:rPr>
        <w:t xml:space="preserve">                  </w:t>
      </w:r>
      <w:r>
        <w:rPr>
          <w:color w:val="auto"/>
          <w:sz w:val="24"/>
          <w:szCs w:val="24"/>
        </w:rPr>
        <w:t>传  真：</w:t>
      </w:r>
      <w:r>
        <w:rPr>
          <w:rFonts w:hint="eastAsia"/>
          <w:color w:val="auto"/>
          <w:sz w:val="24"/>
          <w:szCs w:val="24"/>
        </w:rPr>
        <w:t xml:space="preserve">  </w:t>
      </w:r>
      <w:r>
        <w:rPr>
          <w:color w:val="auto"/>
          <w:sz w:val="24"/>
          <w:szCs w:val="24"/>
        </w:rPr>
        <w:t xml:space="preserve">   </w:t>
      </w:r>
    </w:p>
    <w:p w14:paraId="653E35F4">
      <w:pPr>
        <w:rPr>
          <w:color w:val="auto"/>
          <w:sz w:val="24"/>
          <w:szCs w:val="24"/>
        </w:rPr>
      </w:pPr>
      <w:r>
        <w:rPr>
          <w:color w:val="auto"/>
          <w:sz w:val="24"/>
          <w:szCs w:val="24"/>
        </w:rPr>
        <w:t xml:space="preserve">电子信箱：                  </w:t>
      </w:r>
      <w:r>
        <w:rPr>
          <w:rFonts w:hint="eastAsia"/>
          <w:color w:val="auto"/>
          <w:sz w:val="24"/>
          <w:szCs w:val="24"/>
        </w:rPr>
        <w:t xml:space="preserve"> </w:t>
      </w:r>
      <w:r>
        <w:rPr>
          <w:rFonts w:hint="eastAsia"/>
          <w:color w:val="auto"/>
          <w:sz w:val="24"/>
          <w:szCs w:val="24"/>
          <w:lang w:val="en-US" w:eastAsia="zh-CN"/>
        </w:rPr>
        <w:t xml:space="preserve">                         </w:t>
      </w:r>
      <w:r>
        <w:rPr>
          <w:color w:val="auto"/>
          <w:sz w:val="24"/>
          <w:szCs w:val="24"/>
        </w:rPr>
        <w:t xml:space="preserve">电子信箱：   </w:t>
      </w:r>
    </w:p>
    <w:p w14:paraId="6B8988CB">
      <w:pPr>
        <w:rPr>
          <w:color w:val="auto"/>
          <w:sz w:val="24"/>
          <w:szCs w:val="24"/>
        </w:rPr>
      </w:pPr>
      <w:r>
        <w:rPr>
          <w:color w:val="auto"/>
          <w:sz w:val="24"/>
          <w:szCs w:val="24"/>
        </w:rPr>
        <w:t xml:space="preserve">开户银行：    </w:t>
      </w:r>
      <w:r>
        <w:rPr>
          <w:rFonts w:hint="eastAsia"/>
          <w:color w:val="auto"/>
          <w:sz w:val="24"/>
          <w:szCs w:val="24"/>
          <w:lang w:val="en-US" w:eastAsia="zh-CN"/>
        </w:rPr>
        <w:t xml:space="preserve">                 </w:t>
      </w:r>
      <w:r>
        <w:rPr>
          <w:rFonts w:hint="eastAsia"/>
          <w:color w:val="auto"/>
          <w:sz w:val="24"/>
          <w:szCs w:val="24"/>
        </w:rPr>
        <w:t xml:space="preserve"> </w:t>
      </w:r>
      <w:r>
        <w:rPr>
          <w:color w:val="auto"/>
          <w:sz w:val="24"/>
          <w:szCs w:val="24"/>
        </w:rPr>
        <w:t xml:space="preserve">开户银行：   </w:t>
      </w:r>
    </w:p>
    <w:p w14:paraId="56287CAB">
      <w:pPr>
        <w:rPr>
          <w:color w:val="auto"/>
          <w:sz w:val="24"/>
          <w:szCs w:val="24"/>
        </w:rPr>
      </w:pPr>
      <w:r>
        <w:rPr>
          <w:color w:val="auto"/>
          <w:sz w:val="24"/>
          <w:szCs w:val="24"/>
        </w:rPr>
        <w:t xml:space="preserve">账  号：       </w:t>
      </w:r>
      <w:r>
        <w:rPr>
          <w:rFonts w:hint="eastAsia"/>
          <w:color w:val="auto"/>
          <w:sz w:val="24"/>
          <w:szCs w:val="24"/>
        </w:rPr>
        <w:t xml:space="preserve">   </w:t>
      </w:r>
      <w:r>
        <w:rPr>
          <w:rFonts w:hint="eastAsia"/>
          <w:color w:val="auto"/>
          <w:sz w:val="24"/>
          <w:szCs w:val="24"/>
          <w:lang w:val="en-US" w:eastAsia="zh-CN"/>
        </w:rPr>
        <w:t xml:space="preserve">                    </w:t>
      </w:r>
      <w:r>
        <w:rPr>
          <w:color w:val="auto"/>
          <w:sz w:val="24"/>
          <w:szCs w:val="24"/>
        </w:rPr>
        <w:t>账</w:t>
      </w:r>
      <w:r>
        <w:rPr>
          <w:rFonts w:hint="eastAsia"/>
          <w:color w:val="auto"/>
          <w:sz w:val="24"/>
          <w:szCs w:val="24"/>
        </w:rPr>
        <w:t xml:space="preserve"> </w:t>
      </w:r>
      <w:r>
        <w:rPr>
          <w:color w:val="auto"/>
          <w:sz w:val="24"/>
          <w:szCs w:val="24"/>
        </w:rPr>
        <w:t xml:space="preserve"> 号：</w:t>
      </w:r>
      <w:r>
        <w:rPr>
          <w:rFonts w:hint="eastAsia"/>
          <w:color w:val="auto"/>
          <w:sz w:val="24"/>
          <w:szCs w:val="24"/>
        </w:rPr>
        <w:t xml:space="preserve">  </w:t>
      </w:r>
      <w:r>
        <w:rPr>
          <w:color w:val="auto"/>
          <w:sz w:val="24"/>
          <w:szCs w:val="24"/>
        </w:rPr>
        <w:t xml:space="preserve">  </w:t>
      </w:r>
      <w:r>
        <w:rPr>
          <w:rFonts w:hint="eastAsia"/>
          <w:color w:val="auto"/>
          <w:sz w:val="24"/>
          <w:szCs w:val="24"/>
        </w:rPr>
        <w:t xml:space="preserve"> </w:t>
      </w:r>
    </w:p>
    <w:p w14:paraId="438F40CF">
      <w:pPr>
        <w:rPr>
          <w:rFonts w:hint="eastAsia" w:ascii="宋体" w:hAnsi="宋体" w:cs="宋体"/>
          <w:b/>
          <w:sz w:val="24"/>
          <w:szCs w:val="24"/>
        </w:rPr>
      </w:pPr>
      <w:r>
        <w:rPr>
          <w:color w:val="auto"/>
          <w:sz w:val="21"/>
          <w:szCs w:val="21"/>
        </w:rPr>
        <w:br w:type="page"/>
      </w:r>
    </w:p>
    <w:p w14:paraId="6D26F9A6">
      <w:pPr>
        <w:pStyle w:val="2"/>
        <w:jc w:val="center"/>
        <w:rPr>
          <w:rFonts w:hint="eastAsia"/>
          <w:color w:val="auto"/>
        </w:rPr>
      </w:pPr>
      <w:bookmarkStart w:id="111" w:name="_Toc15934"/>
      <w:bookmarkStart w:id="112" w:name="_Toc13260"/>
      <w:r>
        <w:rPr>
          <w:color w:val="auto"/>
        </w:rPr>
        <w:t>第二部分 通用合同条款</w:t>
      </w:r>
      <w:bookmarkEnd w:id="111"/>
      <w:bookmarkEnd w:id="112"/>
      <w:bookmarkStart w:id="113" w:name="_Toc337558727"/>
    </w:p>
    <w:p w14:paraId="5283D728">
      <w:pPr>
        <w:pStyle w:val="2"/>
        <w:jc w:val="center"/>
        <w:rPr>
          <w:rFonts w:hint="eastAsia"/>
          <w:color w:val="auto"/>
        </w:rPr>
      </w:pPr>
      <w:bookmarkStart w:id="114" w:name="_Toc21699"/>
      <w:bookmarkStart w:id="115" w:name="_Toc27629"/>
      <w:r>
        <w:rPr>
          <w:rFonts w:hint="eastAsia"/>
          <w:color w:val="auto"/>
        </w:rPr>
        <w:t>（略）</w:t>
      </w:r>
      <w:bookmarkEnd w:id="114"/>
      <w:bookmarkEnd w:id="115"/>
    </w:p>
    <w:bookmarkEnd w:id="113"/>
    <w:p w14:paraId="3A9FDB99">
      <w:pPr>
        <w:bidi w:val="0"/>
        <w:jc w:val="center"/>
        <w:rPr>
          <w:rFonts w:hint="eastAsia" w:eastAsia="宋体"/>
          <w:b/>
          <w:bCs/>
          <w:sz w:val="24"/>
          <w:szCs w:val="24"/>
          <w:lang w:eastAsia="zh-CN"/>
        </w:rPr>
      </w:pPr>
      <w:r>
        <w:rPr>
          <w:rFonts w:hint="eastAsia"/>
          <w:b/>
          <w:bCs/>
          <w:sz w:val="24"/>
          <w:szCs w:val="24"/>
          <w:lang w:eastAsia="zh-CN"/>
        </w:rPr>
        <w:t>以</w:t>
      </w:r>
      <w:r>
        <w:rPr>
          <w:rFonts w:hint="eastAsia"/>
          <w:b/>
          <w:bCs/>
          <w:sz w:val="24"/>
          <w:szCs w:val="24"/>
        </w:rPr>
        <w:t>《建设工程施工合同（示范文本）》（GF-2017-0201）</w:t>
      </w:r>
      <w:r>
        <w:rPr>
          <w:rFonts w:hint="eastAsia"/>
          <w:b/>
          <w:bCs/>
          <w:sz w:val="24"/>
          <w:szCs w:val="24"/>
          <w:lang w:eastAsia="zh-CN"/>
        </w:rPr>
        <w:t>为准</w:t>
      </w:r>
    </w:p>
    <w:p w14:paraId="4287155A">
      <w:pPr>
        <w:rPr>
          <w:color w:val="auto"/>
        </w:rPr>
      </w:pPr>
      <w:r>
        <w:rPr>
          <w:color w:val="auto"/>
        </w:rPr>
        <w:br w:type="page"/>
      </w:r>
    </w:p>
    <w:p w14:paraId="555C7C6C">
      <w:pPr>
        <w:pStyle w:val="2"/>
        <w:jc w:val="center"/>
        <w:rPr>
          <w:rFonts w:hint="eastAsia"/>
          <w:color w:val="auto"/>
        </w:rPr>
      </w:pPr>
      <w:r>
        <w:rPr>
          <w:color w:val="auto"/>
        </w:rPr>
        <w:t>第</w:t>
      </w:r>
      <w:r>
        <w:rPr>
          <w:rFonts w:hint="eastAsia"/>
          <w:color w:val="auto"/>
          <w:lang w:eastAsia="zh-CN"/>
        </w:rPr>
        <w:t>三</w:t>
      </w:r>
      <w:r>
        <w:rPr>
          <w:color w:val="auto"/>
        </w:rPr>
        <w:t>部分 通用合同条款</w:t>
      </w:r>
    </w:p>
    <w:p w14:paraId="4F40EA44">
      <w:pPr>
        <w:pStyle w:val="2"/>
        <w:jc w:val="center"/>
        <w:rPr>
          <w:rFonts w:hint="eastAsia"/>
          <w:color w:val="auto"/>
        </w:rPr>
      </w:pPr>
      <w:r>
        <w:rPr>
          <w:rFonts w:hint="eastAsia"/>
          <w:color w:val="auto"/>
        </w:rPr>
        <w:t>（略）</w:t>
      </w:r>
    </w:p>
    <w:p w14:paraId="5AEB91C9">
      <w:pPr>
        <w:bidi w:val="0"/>
        <w:jc w:val="center"/>
        <w:rPr>
          <w:rFonts w:hint="eastAsia" w:eastAsia="宋体"/>
          <w:b/>
          <w:bCs/>
          <w:sz w:val="24"/>
          <w:szCs w:val="24"/>
          <w:lang w:eastAsia="zh-CN"/>
        </w:rPr>
      </w:pPr>
      <w:r>
        <w:rPr>
          <w:rFonts w:hint="eastAsia"/>
          <w:b/>
          <w:bCs/>
          <w:sz w:val="24"/>
          <w:szCs w:val="24"/>
          <w:lang w:eastAsia="zh-CN"/>
        </w:rPr>
        <w:t>以</w:t>
      </w:r>
      <w:r>
        <w:rPr>
          <w:rFonts w:hint="eastAsia"/>
          <w:b/>
          <w:bCs/>
          <w:sz w:val="24"/>
          <w:szCs w:val="24"/>
        </w:rPr>
        <w:t>《建设工程施工合同（示范文本）》（GF-2017-0201）</w:t>
      </w:r>
      <w:r>
        <w:rPr>
          <w:rFonts w:hint="eastAsia"/>
          <w:b/>
          <w:bCs/>
          <w:sz w:val="24"/>
          <w:szCs w:val="24"/>
          <w:lang w:eastAsia="zh-CN"/>
        </w:rPr>
        <w:t>为准</w:t>
      </w:r>
    </w:p>
    <w:p w14:paraId="52F7BA1A">
      <w:pPr>
        <w:rPr>
          <w:rFonts w:hint="eastAsia"/>
          <w:color w:val="auto"/>
        </w:rPr>
      </w:pPr>
    </w:p>
    <w:p w14:paraId="3D215B38">
      <w:pPr>
        <w:numPr>
          <w:ilvl w:val="0"/>
          <w:numId w:val="30"/>
        </w:numPr>
        <w:spacing w:line="360" w:lineRule="auto"/>
        <w:rPr>
          <w:rFonts w:hint="eastAsia" w:ascii="宋体" w:hAnsi="宋体" w:cs="宋体"/>
          <w:b/>
          <w:color w:val="auto"/>
          <w:sz w:val="24"/>
          <w:szCs w:val="24"/>
        </w:rPr>
      </w:pPr>
      <w:r>
        <w:rPr>
          <w:rFonts w:hint="eastAsia" w:ascii="宋体" w:hAnsi="宋体" w:cs="宋体"/>
          <w:b/>
          <w:color w:val="auto"/>
          <w:sz w:val="24"/>
          <w:szCs w:val="24"/>
        </w:rPr>
        <w:t>付款方式</w:t>
      </w:r>
    </w:p>
    <w:p w14:paraId="0010F8A0">
      <w:pPr>
        <w:numPr>
          <w:ilvl w:val="0"/>
          <w:numId w:val="0"/>
        </w:num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eastAsia="zh-CN"/>
          <w14:textFill>
            <w14:solidFill>
              <w14:schemeClr w14:val="tx1"/>
            </w14:solidFill>
          </w14:textFill>
        </w:rPr>
        <w:t>支付方式：</w:t>
      </w:r>
      <w:r>
        <w:rPr>
          <w:rFonts w:hint="eastAsia" w:ascii="宋体" w:hAnsi="宋体" w:cs="宋体"/>
          <w:color w:val="000000" w:themeColor="text1"/>
          <w:sz w:val="24"/>
          <w:szCs w:val="24"/>
          <w:highlight w:val="none"/>
          <w14:textFill>
            <w14:solidFill>
              <w14:schemeClr w14:val="tx1"/>
            </w14:solidFill>
          </w14:textFill>
        </w:rPr>
        <w:t>合同签订前，乙方按合同总额的5%向甲方缴纳履约保证金；待工程全部完成，经过甲方验收合格后出具相关手续（支付凭证）一次性支付100%，即人民币（大写）          ；合同签订前乙方向甲方缴纳合同金额的5%为履约保证金计（大写）          元为质量保证金。质量保证金待约定的免费质保期满     （年）且工程无质量问题后，由乙方提出书面申请，甲方以转账方式予以退还，不计利息。</w:t>
      </w:r>
    </w:p>
    <w:p w14:paraId="46731D59">
      <w:pPr>
        <w:pStyle w:val="37"/>
        <w:numPr>
          <w:ilvl w:val="0"/>
          <w:numId w:val="1"/>
        </w:numPr>
        <w:spacing w:before="0" w:after="0" w:line="360" w:lineRule="auto"/>
        <w:rPr>
          <w:rFonts w:ascii="宋体" w:hAnsi="宋体" w:cs="宋体"/>
          <w:sz w:val="36"/>
        </w:rPr>
      </w:pPr>
      <w:r>
        <w:rPr>
          <w:rFonts w:hint="eastAsia" w:ascii="宋体" w:hAnsi="宋体" w:cs="宋体"/>
          <w:sz w:val="24"/>
          <w:szCs w:val="24"/>
        </w:rPr>
        <w:br w:type="page"/>
      </w:r>
      <w:bookmarkStart w:id="116" w:name="_Toc106211574"/>
      <w:bookmarkStart w:id="117" w:name="_Toc459377875"/>
      <w:bookmarkStart w:id="118" w:name="_Toc488691492"/>
      <w:r>
        <w:rPr>
          <w:rFonts w:hint="eastAsia" w:ascii="宋体" w:hAnsi="宋体" w:cs="宋体"/>
          <w:szCs w:val="28"/>
        </w:rPr>
        <w:t>磋商响应文件格式</w:t>
      </w:r>
      <w:bookmarkEnd w:id="87"/>
      <w:bookmarkEnd w:id="88"/>
      <w:bookmarkEnd w:id="89"/>
      <w:bookmarkEnd w:id="90"/>
      <w:bookmarkEnd w:id="91"/>
      <w:bookmarkEnd w:id="116"/>
      <w:bookmarkEnd w:id="117"/>
      <w:bookmarkEnd w:id="118"/>
    </w:p>
    <w:p w14:paraId="20A80D7A">
      <w:pPr>
        <w:spacing w:line="360" w:lineRule="auto"/>
        <w:ind w:firstLine="630" w:firstLineChars="224"/>
        <w:rPr>
          <w:rFonts w:ascii="宋体" w:hAnsi="宋体" w:cs="宋体"/>
          <w:b/>
          <w:bCs/>
          <w:sz w:val="28"/>
          <w:szCs w:val="28"/>
          <w:lang w:val="zh-CN"/>
        </w:rPr>
      </w:pPr>
      <w:r>
        <w:rPr>
          <w:rFonts w:hint="eastAsia" w:ascii="宋体" w:hAnsi="宋体" w:cs="宋体"/>
          <w:b/>
          <w:bCs/>
          <w:sz w:val="28"/>
          <w:szCs w:val="28"/>
          <w:lang w:val="zh-CN"/>
        </w:rPr>
        <w:t>磋商人按照本格式（包括但不限于）要求编制磋商响应文件。</w:t>
      </w:r>
    </w:p>
    <w:p w14:paraId="3EB01960">
      <w:pPr>
        <w:spacing w:line="360" w:lineRule="auto"/>
        <w:rPr>
          <w:rFonts w:ascii="宋体" w:hAnsi="宋体" w:cs="宋体"/>
          <w:b/>
          <w:sz w:val="32"/>
          <w:szCs w:val="32"/>
          <w:lang w:val="zh-CN"/>
        </w:rPr>
      </w:pPr>
      <w:r>
        <w:rPr>
          <w:rFonts w:hint="eastAsia" w:ascii="宋体" w:hAnsi="宋体" w:cs="宋体"/>
          <w:szCs w:val="28"/>
          <w:lang w:val="zh-CN"/>
        </w:rPr>
        <w:br w:type="page"/>
      </w:r>
      <w:bookmarkStart w:id="119" w:name="_Toc409520878"/>
      <w:bookmarkStart w:id="120" w:name="_Toc459377876"/>
      <w:bookmarkStart w:id="121" w:name="_Toc399690781"/>
      <w:bookmarkStart w:id="122" w:name="_Toc488691493"/>
      <w:bookmarkStart w:id="123" w:name="_Toc446427816"/>
      <w:bookmarkStart w:id="124" w:name="_Toc381689537"/>
      <w:r>
        <w:rPr>
          <w:rFonts w:hint="eastAsia" w:ascii="宋体" w:hAnsi="宋体" w:cs="宋体"/>
          <w:b/>
          <w:kern w:val="2"/>
          <w:sz w:val="32"/>
          <w:szCs w:val="32"/>
        </w:rPr>
        <w:t>磋商响应文件封面</w:t>
      </w:r>
      <w:bookmarkEnd w:id="119"/>
      <w:bookmarkEnd w:id="120"/>
      <w:bookmarkEnd w:id="121"/>
      <w:bookmarkEnd w:id="122"/>
      <w:bookmarkEnd w:id="123"/>
      <w:bookmarkEnd w:id="124"/>
      <w:bookmarkStart w:id="125" w:name="_Toc446427817"/>
    </w:p>
    <w:p w14:paraId="559A4CC6">
      <w:pPr>
        <w:spacing w:line="360" w:lineRule="auto"/>
        <w:ind w:left="420"/>
        <w:jc w:val="center"/>
        <w:rPr>
          <w:rFonts w:hint="eastAsia" w:ascii="宋体" w:hAnsi="宋体" w:eastAsia="宋体" w:cs="宋体"/>
          <w:kern w:val="2"/>
          <w:sz w:val="36"/>
          <w:szCs w:val="44"/>
          <w:lang w:eastAsia="zh-CN"/>
        </w:rPr>
      </w:pPr>
      <w:r>
        <w:rPr>
          <w:rFonts w:hint="eastAsia" w:ascii="宋体" w:hAnsi="宋体" w:cs="宋体"/>
          <w:kern w:val="2"/>
          <w:sz w:val="36"/>
          <w:szCs w:val="44"/>
        </w:rPr>
        <w:t xml:space="preserve"> </w:t>
      </w:r>
      <w:r>
        <w:rPr>
          <w:rFonts w:hint="eastAsia" w:ascii="宋体" w:hAnsi="宋体" w:cs="宋体"/>
          <w:kern w:val="2"/>
          <w:sz w:val="36"/>
          <w:szCs w:val="44"/>
          <w:lang w:eastAsia="zh-CN"/>
        </w:rPr>
        <w:t>黄金海拔康养中心消防提升改造项目</w:t>
      </w:r>
    </w:p>
    <w:p w14:paraId="74A92C3D">
      <w:pPr>
        <w:spacing w:line="360" w:lineRule="auto"/>
        <w:ind w:left="420"/>
        <w:jc w:val="center"/>
        <w:rPr>
          <w:rFonts w:ascii="宋体" w:hAnsi="宋体" w:cs="宋体"/>
          <w:b/>
          <w:sz w:val="56"/>
          <w:szCs w:val="52"/>
        </w:rPr>
      </w:pPr>
      <w:r>
        <w:rPr>
          <w:rFonts w:hint="eastAsia" w:ascii="宋体" w:hAnsi="宋体" w:cs="宋体"/>
          <w:b/>
          <w:sz w:val="56"/>
          <w:szCs w:val="52"/>
        </w:rPr>
        <w:t>磋</w:t>
      </w:r>
    </w:p>
    <w:p w14:paraId="0AA7EB04">
      <w:pPr>
        <w:spacing w:line="360" w:lineRule="auto"/>
        <w:ind w:left="420"/>
        <w:jc w:val="center"/>
        <w:rPr>
          <w:rFonts w:ascii="宋体" w:hAnsi="宋体" w:cs="宋体"/>
          <w:b/>
          <w:sz w:val="56"/>
          <w:szCs w:val="52"/>
        </w:rPr>
      </w:pPr>
      <w:r>
        <w:rPr>
          <w:rFonts w:hint="eastAsia" w:ascii="宋体" w:hAnsi="宋体" w:cs="宋体"/>
          <w:b/>
          <w:sz w:val="56"/>
          <w:szCs w:val="52"/>
        </w:rPr>
        <w:t>商</w:t>
      </w:r>
    </w:p>
    <w:p w14:paraId="1D449AD6">
      <w:pPr>
        <w:spacing w:line="360" w:lineRule="auto"/>
        <w:ind w:left="420"/>
        <w:jc w:val="center"/>
        <w:rPr>
          <w:rFonts w:ascii="宋体" w:hAnsi="宋体" w:cs="宋体"/>
          <w:b/>
          <w:sz w:val="56"/>
          <w:szCs w:val="52"/>
        </w:rPr>
      </w:pPr>
      <w:r>
        <w:rPr>
          <w:rFonts w:hint="eastAsia" w:ascii="宋体" w:hAnsi="宋体" w:cs="宋体"/>
          <w:b/>
          <w:sz w:val="56"/>
          <w:szCs w:val="52"/>
        </w:rPr>
        <w:t>响</w:t>
      </w:r>
    </w:p>
    <w:p w14:paraId="67BC055F">
      <w:pPr>
        <w:spacing w:line="360" w:lineRule="auto"/>
        <w:ind w:left="420"/>
        <w:jc w:val="center"/>
        <w:rPr>
          <w:rFonts w:ascii="宋体" w:hAnsi="宋体" w:cs="宋体"/>
          <w:b/>
          <w:sz w:val="56"/>
          <w:szCs w:val="52"/>
        </w:rPr>
      </w:pPr>
      <w:r>
        <w:rPr>
          <w:rFonts w:hint="eastAsia" w:ascii="宋体" w:hAnsi="宋体" w:cs="宋体"/>
          <w:b/>
          <w:sz w:val="56"/>
          <w:szCs w:val="52"/>
        </w:rPr>
        <w:t>应</w:t>
      </w:r>
    </w:p>
    <w:p w14:paraId="08C65709">
      <w:pPr>
        <w:spacing w:line="360" w:lineRule="auto"/>
        <w:ind w:left="420"/>
        <w:jc w:val="center"/>
        <w:rPr>
          <w:rFonts w:ascii="宋体" w:hAnsi="宋体" w:cs="宋体"/>
          <w:b/>
          <w:sz w:val="56"/>
          <w:szCs w:val="52"/>
        </w:rPr>
      </w:pPr>
      <w:r>
        <w:rPr>
          <w:rFonts w:hint="eastAsia" w:ascii="宋体" w:hAnsi="宋体" w:cs="宋体"/>
          <w:b/>
          <w:sz w:val="56"/>
          <w:szCs w:val="52"/>
        </w:rPr>
        <w:t>文</w:t>
      </w:r>
    </w:p>
    <w:p w14:paraId="5F9D09AB">
      <w:pPr>
        <w:spacing w:line="360" w:lineRule="auto"/>
        <w:ind w:left="420"/>
        <w:jc w:val="center"/>
        <w:rPr>
          <w:rFonts w:ascii="宋体" w:hAnsi="宋体" w:cs="宋体"/>
          <w:b/>
          <w:sz w:val="48"/>
          <w:szCs w:val="52"/>
        </w:rPr>
      </w:pPr>
      <w:r>
        <w:rPr>
          <w:rFonts w:hint="eastAsia" w:ascii="宋体" w:hAnsi="宋体" w:cs="宋体"/>
          <w:b/>
          <w:sz w:val="56"/>
          <w:szCs w:val="52"/>
        </w:rPr>
        <w:t>件</w:t>
      </w:r>
    </w:p>
    <w:p w14:paraId="5151BBE7">
      <w:pPr>
        <w:spacing w:line="360" w:lineRule="auto"/>
        <w:ind w:left="420" w:firstLine="843" w:firstLineChars="300"/>
        <w:jc w:val="both"/>
        <w:rPr>
          <w:rFonts w:ascii="宋体" w:hAnsi="宋体" w:cs="宋体"/>
          <w:b/>
          <w:sz w:val="28"/>
          <w:szCs w:val="24"/>
          <w:u w:val="single"/>
        </w:rPr>
      </w:pPr>
      <w:r>
        <w:rPr>
          <w:rFonts w:hint="eastAsia" w:ascii="宋体" w:hAnsi="宋体" w:cs="宋体"/>
          <w:b/>
          <w:bCs/>
          <w:sz w:val="28"/>
          <w:szCs w:val="24"/>
        </w:rPr>
        <w:t>磋商项目名称：</w:t>
      </w:r>
      <w:r>
        <w:rPr>
          <w:rFonts w:hint="eastAsia" w:ascii="宋体" w:hAnsi="宋体" w:cs="宋体"/>
          <w:b/>
          <w:bCs/>
          <w:sz w:val="28"/>
          <w:szCs w:val="24"/>
          <w:u w:val="single"/>
        </w:rPr>
        <w:t xml:space="preserve">                           </w:t>
      </w:r>
    </w:p>
    <w:p w14:paraId="6CE81F25">
      <w:pPr>
        <w:spacing w:line="360" w:lineRule="auto"/>
        <w:ind w:left="420" w:firstLine="843" w:firstLineChars="300"/>
        <w:jc w:val="both"/>
        <w:rPr>
          <w:rFonts w:ascii="宋体" w:hAnsi="宋体" w:cs="宋体"/>
          <w:b/>
          <w:bCs/>
          <w:sz w:val="28"/>
          <w:szCs w:val="24"/>
          <w:u w:val="single"/>
        </w:rPr>
      </w:pPr>
      <w:r>
        <w:rPr>
          <w:rFonts w:hint="eastAsia" w:ascii="宋体" w:hAnsi="宋体" w:cs="宋体"/>
          <w:b/>
          <w:sz w:val="28"/>
          <w:szCs w:val="24"/>
        </w:rPr>
        <w:t>磋商项目编号：</w:t>
      </w:r>
      <w:r>
        <w:rPr>
          <w:rFonts w:hint="eastAsia" w:ascii="宋体" w:hAnsi="宋体" w:cs="宋体"/>
          <w:b/>
          <w:bCs/>
          <w:sz w:val="28"/>
          <w:szCs w:val="24"/>
          <w:u w:val="single"/>
        </w:rPr>
        <w:t xml:space="preserve">                           </w:t>
      </w:r>
    </w:p>
    <w:p w14:paraId="2822AFDE">
      <w:pPr>
        <w:spacing w:line="360" w:lineRule="auto"/>
        <w:ind w:left="420" w:firstLine="843" w:firstLineChars="300"/>
        <w:jc w:val="both"/>
        <w:rPr>
          <w:rFonts w:ascii="宋体" w:hAnsi="宋体" w:cs="宋体"/>
          <w:b/>
          <w:sz w:val="28"/>
          <w:szCs w:val="24"/>
          <w:u w:val="single"/>
        </w:rPr>
      </w:pPr>
      <w:r>
        <w:rPr>
          <w:rFonts w:hint="eastAsia" w:ascii="宋体" w:hAnsi="宋体" w:cs="宋体"/>
          <w:b/>
          <w:bCs/>
          <w:sz w:val="28"/>
          <w:szCs w:val="24"/>
        </w:rPr>
        <w:t>磋商人名称</w:t>
      </w:r>
      <w:r>
        <w:rPr>
          <w:rFonts w:hint="eastAsia" w:ascii="宋体" w:hAnsi="宋体" w:cs="宋体"/>
          <w:sz w:val="28"/>
          <w:szCs w:val="24"/>
        </w:rPr>
        <w:t>：</w:t>
      </w:r>
      <w:r>
        <w:rPr>
          <w:rFonts w:hint="eastAsia" w:ascii="宋体" w:hAnsi="宋体" w:cs="宋体"/>
          <w:b/>
          <w:bCs/>
          <w:sz w:val="28"/>
          <w:szCs w:val="24"/>
          <w:u w:val="single"/>
        </w:rPr>
        <w:t xml:space="preserve">                     </w:t>
      </w:r>
      <w:r>
        <w:rPr>
          <w:rFonts w:hint="eastAsia" w:ascii="宋体" w:hAnsi="宋体" w:cs="宋体"/>
          <w:b/>
          <w:sz w:val="28"/>
          <w:szCs w:val="24"/>
          <w:u w:val="single"/>
        </w:rPr>
        <w:t>（盖章）</w:t>
      </w:r>
    </w:p>
    <w:p w14:paraId="293BA8FD">
      <w:pPr>
        <w:spacing w:line="360" w:lineRule="auto"/>
        <w:ind w:left="420" w:firstLine="843" w:firstLineChars="300"/>
        <w:jc w:val="both"/>
        <w:rPr>
          <w:rFonts w:ascii="宋体" w:hAnsi="宋体" w:cs="宋体"/>
          <w:b/>
          <w:sz w:val="28"/>
          <w:szCs w:val="24"/>
        </w:rPr>
      </w:pPr>
      <w:r>
        <w:rPr>
          <w:rFonts w:hint="eastAsia" w:ascii="宋体" w:hAnsi="宋体" w:cs="宋体"/>
          <w:b/>
          <w:sz w:val="28"/>
          <w:szCs w:val="24"/>
        </w:rPr>
        <w:t>法定代表人：</w:t>
      </w:r>
      <w:r>
        <w:rPr>
          <w:rFonts w:hint="eastAsia" w:ascii="宋体" w:hAnsi="宋体" w:cs="宋体"/>
          <w:b/>
          <w:bCs/>
          <w:sz w:val="28"/>
          <w:szCs w:val="24"/>
          <w:u w:val="single"/>
        </w:rPr>
        <w:t xml:space="preserve">         （签字或加盖法人章）</w:t>
      </w:r>
    </w:p>
    <w:p w14:paraId="357C26A3">
      <w:pPr>
        <w:spacing w:line="360" w:lineRule="auto"/>
        <w:ind w:left="420" w:firstLine="843" w:firstLineChars="300"/>
        <w:jc w:val="both"/>
        <w:rPr>
          <w:rFonts w:ascii="宋体" w:hAnsi="宋体" w:cs="宋体"/>
          <w:b/>
          <w:sz w:val="32"/>
          <w:szCs w:val="32"/>
        </w:rPr>
      </w:pPr>
      <w:r>
        <w:rPr>
          <w:rFonts w:hint="eastAsia" w:ascii="宋体" w:hAnsi="宋体" w:cs="宋体"/>
          <w:b/>
          <w:sz w:val="28"/>
          <w:szCs w:val="24"/>
        </w:rPr>
        <w:t>日期：</w:t>
      </w:r>
      <w:r>
        <w:rPr>
          <w:rFonts w:hint="eastAsia" w:ascii="宋体" w:hAnsi="宋体" w:cs="宋体"/>
          <w:sz w:val="28"/>
          <w:szCs w:val="24"/>
          <w:u w:val="single"/>
        </w:rPr>
        <w:t xml:space="preserve">           </w:t>
      </w:r>
      <w:r>
        <w:rPr>
          <w:rFonts w:hint="eastAsia" w:ascii="宋体" w:hAnsi="宋体" w:cs="宋体"/>
          <w:sz w:val="28"/>
          <w:szCs w:val="24"/>
        </w:rPr>
        <w:t>年</w:t>
      </w:r>
      <w:r>
        <w:rPr>
          <w:rFonts w:hint="eastAsia" w:ascii="宋体" w:hAnsi="宋体" w:cs="宋体"/>
          <w:sz w:val="28"/>
          <w:szCs w:val="24"/>
          <w:u w:val="single"/>
        </w:rPr>
        <w:t xml:space="preserve">        </w:t>
      </w:r>
      <w:r>
        <w:rPr>
          <w:rFonts w:hint="eastAsia" w:ascii="宋体" w:hAnsi="宋体" w:cs="宋体"/>
          <w:sz w:val="28"/>
          <w:szCs w:val="24"/>
        </w:rPr>
        <w:t xml:space="preserve">月 </w:t>
      </w:r>
      <w:r>
        <w:rPr>
          <w:rFonts w:hint="eastAsia" w:ascii="宋体" w:hAnsi="宋体" w:cs="宋体"/>
          <w:sz w:val="28"/>
          <w:szCs w:val="24"/>
          <w:u w:val="single"/>
        </w:rPr>
        <w:t xml:space="preserve">         </w:t>
      </w:r>
      <w:r>
        <w:rPr>
          <w:rFonts w:hint="eastAsia" w:ascii="宋体" w:hAnsi="宋体" w:cs="宋体"/>
          <w:sz w:val="28"/>
          <w:szCs w:val="24"/>
        </w:rPr>
        <w:t>日</w:t>
      </w:r>
      <w:bookmarkEnd w:id="125"/>
      <w:bookmarkStart w:id="126" w:name="_Toc437511470"/>
      <w:bookmarkStart w:id="127" w:name="_Toc459377877"/>
      <w:bookmarkStart w:id="128" w:name="_Toc448732346"/>
      <w:bookmarkStart w:id="129" w:name="_Toc488691494"/>
      <w:r>
        <w:rPr>
          <w:rFonts w:hint="eastAsia" w:ascii="宋体" w:hAnsi="宋体" w:cs="宋体"/>
          <w:b/>
          <w:kern w:val="2"/>
        </w:rPr>
        <w:br w:type="page"/>
      </w:r>
      <w:r>
        <w:rPr>
          <w:rFonts w:hint="eastAsia" w:ascii="宋体" w:hAnsi="宋体" w:cs="宋体"/>
          <w:b/>
          <w:kern w:val="2"/>
          <w:sz w:val="32"/>
          <w:szCs w:val="32"/>
        </w:rPr>
        <w:t>磋商响应文件目录</w:t>
      </w:r>
      <w:bookmarkEnd w:id="126"/>
      <w:bookmarkEnd w:id="127"/>
      <w:bookmarkEnd w:id="128"/>
      <w:bookmarkEnd w:id="129"/>
    </w:p>
    <w:p w14:paraId="6DF90DB2">
      <w:pPr>
        <w:spacing w:line="360" w:lineRule="auto"/>
        <w:jc w:val="center"/>
        <w:rPr>
          <w:rFonts w:ascii="宋体" w:hAnsi="宋体" w:cs="宋体"/>
          <w:sz w:val="32"/>
          <w:szCs w:val="24"/>
        </w:rPr>
      </w:pPr>
      <w:r>
        <w:rPr>
          <w:rFonts w:hint="eastAsia" w:ascii="宋体" w:hAnsi="宋体" w:cs="宋体"/>
          <w:sz w:val="32"/>
          <w:szCs w:val="24"/>
        </w:rPr>
        <w:t>目  录</w:t>
      </w:r>
    </w:p>
    <w:p w14:paraId="038E47C6">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磋商函及磋商首次报价表…………………………………………………页码</w:t>
      </w:r>
    </w:p>
    <w:p w14:paraId="20DF00AE">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磋商函……………………………………………………………………页码</w:t>
      </w:r>
    </w:p>
    <w:p w14:paraId="4C36C214">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磋商首次报价表…………………………………………………………页码</w:t>
      </w:r>
    </w:p>
    <w:p w14:paraId="43BAC273">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法定代表人身份证明书……………………………………………………页码</w:t>
      </w:r>
    </w:p>
    <w:p w14:paraId="020758B8">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法定代表人授权委托书……………………………………………………页码</w:t>
      </w:r>
    </w:p>
    <w:p w14:paraId="4A197B56">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磋商人诚信承诺书…………………………………………………………页码</w:t>
      </w:r>
    </w:p>
    <w:p w14:paraId="29B3ED0C">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已标价工程量清单…………………………………………………………页码</w:t>
      </w:r>
    </w:p>
    <w:p w14:paraId="2744D0AD">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施工组织设计………………………………………………………………页码</w:t>
      </w:r>
    </w:p>
    <w:p w14:paraId="6BBEADAC">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拟投入本项目的主要施工设备表………………………………………页码</w:t>
      </w:r>
    </w:p>
    <w:p w14:paraId="7F0AFE72">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劳动力计划表……………………………………………………………页码</w:t>
      </w:r>
    </w:p>
    <w:p w14:paraId="35E82285">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进度计划…………………………………………………………………页码</w:t>
      </w:r>
    </w:p>
    <w:p w14:paraId="0DD4F98C">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施工总平面图……………………………………………………………页码</w:t>
      </w:r>
    </w:p>
    <w:p w14:paraId="13059D9D">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项目管理机构………………………………………………………………页码</w:t>
      </w:r>
    </w:p>
    <w:p w14:paraId="09EB971A">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项目管理机构组成表……………………………………………………页码</w:t>
      </w:r>
    </w:p>
    <w:p w14:paraId="39F03D65">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项目经理简历表…………………………………………………………页码</w:t>
      </w:r>
    </w:p>
    <w:p w14:paraId="6DA53B95">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资格审查资料………………………………………………………………页码</w:t>
      </w:r>
    </w:p>
    <w:p w14:paraId="0D8FDA5C">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磋商人基本情况表………………………………………………………页码</w:t>
      </w:r>
    </w:p>
    <w:p w14:paraId="00CBF482">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财务状况报告及依法缴纳税收和社会保障资金的相关材料…………页码</w:t>
      </w:r>
    </w:p>
    <w:p w14:paraId="2F811EFE">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其他资格审查资料………………………………………………………页码</w:t>
      </w:r>
    </w:p>
    <w:p w14:paraId="16A2074F">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近年完成的类似业绩情况表………………………………………………页码</w:t>
      </w:r>
    </w:p>
    <w:p w14:paraId="4B5B4483">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正在施工的和新承接的业绩情况表……………………………………页码</w:t>
      </w:r>
    </w:p>
    <w:p w14:paraId="0DE355B3">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中小企业声明函……………………………………………………………页码</w:t>
      </w:r>
    </w:p>
    <w:p w14:paraId="05997D98">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残疾人福利性单位声明函…………………………………………………页码</w:t>
      </w:r>
    </w:p>
    <w:p w14:paraId="387428AD">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监狱企业证明资料…………………………………………………………页码</w:t>
      </w:r>
    </w:p>
    <w:p w14:paraId="79C39EB6">
      <w:pPr>
        <w:pStyle w:val="65"/>
        <w:autoSpaceDE w:val="0"/>
        <w:autoSpaceDN w:val="0"/>
        <w:spacing w:line="360" w:lineRule="auto"/>
        <w:ind w:left="1211" w:firstLine="0" w:firstLineChars="0"/>
        <w:contextualSpacing/>
        <w:rPr>
          <w:rFonts w:ascii="宋体" w:hAnsi="宋体" w:cs="宋体"/>
          <w:sz w:val="24"/>
          <w:szCs w:val="24"/>
        </w:rPr>
      </w:pPr>
    </w:p>
    <w:p w14:paraId="45A07C2B">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sz w:val="24"/>
          <w:szCs w:val="24"/>
        </w:rPr>
        <w:br w:type="page"/>
      </w:r>
      <w:bookmarkStart w:id="130" w:name="_Toc106211575"/>
      <w:bookmarkStart w:id="131" w:name="_Toc488691495"/>
      <w:r>
        <w:rPr>
          <w:rFonts w:hint="eastAsia" w:ascii="宋体" w:hAnsi="宋体" w:cs="宋体"/>
          <w:szCs w:val="24"/>
        </w:rPr>
        <w:t>磋商</w:t>
      </w:r>
      <w:r>
        <w:rPr>
          <w:rFonts w:hint="eastAsia" w:ascii="宋体" w:hAnsi="宋体" w:cs="宋体"/>
          <w:kern w:val="2"/>
        </w:rPr>
        <w:t>函及</w:t>
      </w:r>
      <w:r>
        <w:rPr>
          <w:rFonts w:hint="eastAsia" w:ascii="宋体" w:hAnsi="宋体" w:cs="宋体"/>
          <w:szCs w:val="24"/>
        </w:rPr>
        <w:t>磋商首次报价表</w:t>
      </w:r>
      <w:bookmarkEnd w:id="130"/>
      <w:bookmarkEnd w:id="131"/>
    </w:p>
    <w:p w14:paraId="7B8BA3AC">
      <w:pPr>
        <w:spacing w:line="360" w:lineRule="auto"/>
        <w:jc w:val="center"/>
        <w:rPr>
          <w:rFonts w:ascii="宋体" w:hAnsi="宋体" w:cs="宋体"/>
          <w:b/>
          <w:sz w:val="32"/>
          <w:szCs w:val="24"/>
        </w:rPr>
      </w:pPr>
      <w:r>
        <w:rPr>
          <w:rFonts w:hint="eastAsia" w:ascii="宋体" w:hAnsi="宋体" w:cs="宋体"/>
          <w:b/>
          <w:sz w:val="32"/>
          <w:szCs w:val="24"/>
        </w:rPr>
        <w:t>磋商函及磋商首次报价表</w:t>
      </w:r>
    </w:p>
    <w:p w14:paraId="2EAA4F1C">
      <w:pPr>
        <w:pStyle w:val="4"/>
        <w:widowControl w:val="0"/>
        <w:numPr>
          <w:ilvl w:val="0"/>
          <w:numId w:val="33"/>
        </w:numPr>
        <w:adjustRightInd/>
        <w:snapToGrid/>
        <w:spacing w:before="0" w:after="0" w:line="276" w:lineRule="auto"/>
        <w:jc w:val="center"/>
        <w:rPr>
          <w:rFonts w:ascii="宋体" w:hAnsi="宋体" w:cs="宋体"/>
          <w:szCs w:val="24"/>
        </w:rPr>
      </w:pPr>
      <w:bookmarkStart w:id="132" w:name="_Toc106211576"/>
      <w:r>
        <w:rPr>
          <w:rFonts w:hint="eastAsia" w:ascii="宋体" w:hAnsi="宋体" w:cs="宋体"/>
          <w:b w:val="0"/>
          <w:bCs w:val="0"/>
        </w:rPr>
        <w:t>磋商函</w:t>
      </w:r>
      <w:bookmarkEnd w:id="132"/>
    </w:p>
    <w:p w14:paraId="76317BB0">
      <w:pPr>
        <w:spacing w:line="276" w:lineRule="auto"/>
        <w:rPr>
          <w:rFonts w:ascii="宋体" w:hAnsi="宋体" w:cs="宋体"/>
          <w:b/>
          <w:bCs/>
          <w:sz w:val="24"/>
          <w:szCs w:val="24"/>
        </w:rPr>
      </w:pPr>
      <w:r>
        <w:rPr>
          <w:rFonts w:hint="eastAsia" w:ascii="宋体" w:hAnsi="宋体" w:cs="宋体"/>
          <w:b/>
          <w:sz w:val="24"/>
          <w:szCs w:val="24"/>
        </w:rPr>
        <w:t>致：</w:t>
      </w:r>
      <w:r>
        <w:rPr>
          <w:rFonts w:hint="eastAsia" w:ascii="宋体" w:hAnsi="宋体" w:cs="宋体"/>
          <w:b/>
          <w:bCs/>
          <w:sz w:val="24"/>
          <w:szCs w:val="24"/>
        </w:rPr>
        <w:t>青海国焱工程项目管理有限公司</w:t>
      </w:r>
    </w:p>
    <w:p w14:paraId="4F1B417A">
      <w:pPr>
        <w:kinsoku w:val="0"/>
        <w:spacing w:line="276" w:lineRule="auto"/>
        <w:ind w:firstLine="480" w:firstLineChars="200"/>
        <w:rPr>
          <w:rFonts w:ascii="宋体" w:hAnsi="宋体" w:cs="宋体"/>
          <w:sz w:val="24"/>
          <w:szCs w:val="24"/>
        </w:rPr>
      </w:pPr>
      <w:r>
        <w:rPr>
          <w:rFonts w:hint="eastAsia" w:ascii="宋体" w:hAnsi="宋体" w:cs="宋体"/>
          <w:bCs/>
          <w:sz w:val="24"/>
          <w:szCs w:val="24"/>
        </w:rPr>
        <w:t>我单位收到贵公司项目名称</w:t>
      </w:r>
      <w:r>
        <w:rPr>
          <w:rFonts w:hint="eastAsia" w:ascii="宋体" w:hAnsi="宋体" w:cs="宋体"/>
          <w:bCs/>
          <w:sz w:val="24"/>
          <w:szCs w:val="24"/>
          <w:u w:val="single"/>
        </w:rPr>
        <w:t xml:space="preserve">                 </w:t>
      </w:r>
      <w:r>
        <w:rPr>
          <w:rFonts w:hint="eastAsia" w:ascii="宋体" w:hAnsi="宋体" w:cs="宋体"/>
          <w:bCs/>
          <w:sz w:val="24"/>
          <w:szCs w:val="24"/>
        </w:rPr>
        <w:t>( 项目编号：</w:t>
      </w:r>
      <w:r>
        <w:rPr>
          <w:rFonts w:hint="eastAsia" w:ascii="宋体" w:hAnsi="宋体" w:cs="宋体"/>
          <w:bCs/>
          <w:sz w:val="24"/>
          <w:szCs w:val="24"/>
          <w:u w:val="single"/>
        </w:rPr>
        <w:t xml:space="preserve">                     </w:t>
      </w:r>
      <w:r>
        <w:rPr>
          <w:rFonts w:hint="eastAsia" w:ascii="宋体" w:hAnsi="宋体" w:cs="宋体"/>
          <w:bCs/>
          <w:sz w:val="24"/>
          <w:szCs w:val="24"/>
        </w:rPr>
        <w:t>)磋商文件，经详细研究，决定参加本次磋商活动。为此，我方郑重声明以下几点，并愿负法律责任。</w:t>
      </w:r>
    </w:p>
    <w:p w14:paraId="2082C0BC">
      <w:pPr>
        <w:spacing w:line="276" w:lineRule="auto"/>
        <w:rPr>
          <w:rFonts w:ascii="宋体" w:hAnsi="宋体" w:cs="宋体"/>
          <w:bCs/>
          <w:sz w:val="24"/>
          <w:szCs w:val="24"/>
        </w:rPr>
      </w:pPr>
      <w:r>
        <w:rPr>
          <w:rFonts w:hint="eastAsia" w:ascii="宋体" w:hAnsi="宋体" w:cs="宋体"/>
          <w:bCs/>
          <w:sz w:val="24"/>
          <w:szCs w:val="24"/>
        </w:rPr>
        <w:t>1．按照磋商文件中的一切要求，</w:t>
      </w:r>
      <w:r>
        <w:rPr>
          <w:rFonts w:hint="eastAsia" w:ascii="宋体" w:hAnsi="宋体" w:cs="宋体"/>
          <w:sz w:val="24"/>
          <w:szCs w:val="24"/>
        </w:rPr>
        <w:t>愿意以人民币（大写）</w:t>
      </w:r>
      <w:r>
        <w:rPr>
          <w:rFonts w:hint="eastAsia" w:ascii="宋体" w:hAnsi="宋体" w:cs="宋体"/>
          <w:sz w:val="24"/>
          <w:szCs w:val="24"/>
          <w:u w:val="single"/>
        </w:rPr>
        <w:t>　　</w:t>
      </w:r>
      <w:r>
        <w:rPr>
          <w:rFonts w:hint="eastAsia" w:ascii="宋体" w:hAnsi="宋体" w:cs="宋体"/>
          <w:sz w:val="24"/>
          <w:szCs w:val="24"/>
        </w:rPr>
        <w:t>元（¥</w:t>
      </w:r>
      <w:r>
        <w:rPr>
          <w:rFonts w:hint="eastAsia" w:ascii="宋体" w:hAnsi="宋体" w:cs="宋体"/>
          <w:sz w:val="24"/>
          <w:szCs w:val="24"/>
          <w:u w:val="single"/>
        </w:rPr>
        <w:t>　　</w:t>
      </w:r>
      <w:r>
        <w:rPr>
          <w:rFonts w:hint="eastAsia" w:ascii="宋体" w:hAnsi="宋体" w:cs="宋体"/>
          <w:sz w:val="24"/>
          <w:szCs w:val="24"/>
        </w:rPr>
        <w:t>）的磋商总报价，计</w:t>
      </w:r>
      <w:r>
        <w:rPr>
          <w:rFonts w:hint="eastAsia" w:ascii="宋体" w:hAnsi="宋体" w:cs="宋体"/>
          <w:sz w:val="24"/>
          <w:szCs w:val="24"/>
          <w:u w:val="single"/>
        </w:rPr>
        <w:t>　　</w:t>
      </w:r>
      <w:r>
        <w:rPr>
          <w:rFonts w:hint="eastAsia" w:ascii="宋体" w:hAnsi="宋体" w:cs="宋体"/>
          <w:sz w:val="24"/>
          <w:szCs w:val="24"/>
        </w:rPr>
        <w:t>日历天</w:t>
      </w:r>
      <w:r>
        <w:rPr>
          <w:rFonts w:hint="eastAsia" w:ascii="宋体" w:hAnsi="宋体" w:cs="宋体"/>
          <w:bCs/>
          <w:sz w:val="24"/>
          <w:szCs w:val="24"/>
        </w:rPr>
        <w:t>，按合同约定实施和完成承包工程，修补工程中的任何缺陷，工程质量达到</w:t>
      </w:r>
      <w:r>
        <w:rPr>
          <w:rFonts w:hint="eastAsia" w:ascii="宋体" w:hAnsi="宋体" w:cs="宋体"/>
          <w:bCs/>
          <w:sz w:val="24"/>
          <w:szCs w:val="24"/>
          <w:u w:val="single"/>
        </w:rPr>
        <w:t xml:space="preserve">                </w:t>
      </w:r>
      <w:r>
        <w:rPr>
          <w:rFonts w:hint="eastAsia" w:ascii="宋体" w:hAnsi="宋体" w:cs="宋体"/>
          <w:bCs/>
          <w:sz w:val="24"/>
          <w:szCs w:val="24"/>
        </w:rPr>
        <w:t>。</w:t>
      </w:r>
    </w:p>
    <w:p w14:paraId="658BA667">
      <w:pPr>
        <w:spacing w:line="276" w:lineRule="auto"/>
        <w:rPr>
          <w:rFonts w:ascii="宋体" w:hAnsi="宋体" w:cs="宋体"/>
          <w:bCs/>
          <w:sz w:val="24"/>
          <w:szCs w:val="24"/>
        </w:rPr>
      </w:pPr>
      <w:r>
        <w:rPr>
          <w:rFonts w:hint="eastAsia" w:ascii="宋体" w:hAnsi="宋体" w:cs="宋体"/>
          <w:bCs/>
          <w:sz w:val="24"/>
          <w:szCs w:val="24"/>
        </w:rPr>
        <w:t>2．如若成交，将根据磋商文件的要求、磋商响应文件及承诺条件，全面签约并履行合同规定的责任和义务。</w:t>
      </w:r>
    </w:p>
    <w:p w14:paraId="27F3E142">
      <w:pPr>
        <w:spacing w:line="276" w:lineRule="auto"/>
        <w:rPr>
          <w:rFonts w:ascii="宋体" w:hAnsi="宋体" w:cs="宋体"/>
          <w:bCs/>
          <w:sz w:val="24"/>
          <w:szCs w:val="24"/>
        </w:rPr>
      </w:pPr>
      <w:r>
        <w:rPr>
          <w:rFonts w:ascii="宋体" w:hAnsi="宋体" w:cs="宋体"/>
          <w:bCs/>
          <w:sz w:val="24"/>
          <w:szCs w:val="24"/>
        </w:rPr>
        <w:t>3</w:t>
      </w:r>
      <w:r>
        <w:rPr>
          <w:rFonts w:hint="eastAsia" w:ascii="宋体" w:hAnsi="宋体" w:cs="宋体"/>
          <w:bCs/>
          <w:sz w:val="24"/>
          <w:szCs w:val="24"/>
        </w:rPr>
        <w:t>．我方已详细阅读和核实磋商文件全部内容，完全理解并同意放弃提出含糊不清和误解问题的权力。</w:t>
      </w:r>
    </w:p>
    <w:p w14:paraId="440CADD3">
      <w:pPr>
        <w:spacing w:line="276" w:lineRule="auto"/>
        <w:rPr>
          <w:rFonts w:ascii="宋体" w:hAnsi="宋体" w:cs="宋体"/>
          <w:bCs/>
          <w:sz w:val="24"/>
          <w:szCs w:val="24"/>
        </w:rPr>
      </w:pPr>
      <w:r>
        <w:rPr>
          <w:rFonts w:ascii="宋体" w:hAnsi="宋体" w:cs="宋体"/>
          <w:bCs/>
          <w:sz w:val="24"/>
          <w:szCs w:val="24"/>
        </w:rPr>
        <w:t>4</w:t>
      </w:r>
      <w:r>
        <w:rPr>
          <w:rFonts w:hint="eastAsia" w:ascii="宋体" w:hAnsi="宋体" w:cs="宋体"/>
          <w:bCs/>
          <w:sz w:val="24"/>
          <w:szCs w:val="24"/>
        </w:rPr>
        <w:t>．同意提供贵方要求的与本次磋商有关的任何证明资料。</w:t>
      </w:r>
    </w:p>
    <w:p w14:paraId="7F0CA219">
      <w:pPr>
        <w:spacing w:line="276" w:lineRule="auto"/>
        <w:rPr>
          <w:rFonts w:ascii="宋体" w:hAnsi="宋体" w:cs="宋体"/>
          <w:bCs/>
          <w:sz w:val="24"/>
          <w:szCs w:val="24"/>
        </w:rPr>
      </w:pPr>
      <w:r>
        <w:rPr>
          <w:rFonts w:ascii="宋体" w:hAnsi="宋体" w:cs="宋体"/>
          <w:bCs/>
          <w:sz w:val="24"/>
          <w:szCs w:val="24"/>
        </w:rPr>
        <w:t>5</w:t>
      </w:r>
      <w:r>
        <w:rPr>
          <w:rFonts w:hint="eastAsia" w:ascii="宋体" w:hAnsi="宋体" w:cs="宋体"/>
          <w:bCs/>
          <w:sz w:val="24"/>
          <w:szCs w:val="24"/>
        </w:rPr>
        <w:t>．我方的磋商响应文件自竞争性磋商之日计算有效为</w:t>
      </w:r>
      <w:r>
        <w:rPr>
          <w:rFonts w:hint="eastAsia" w:ascii="宋体" w:hAnsi="宋体" w:cs="宋体"/>
          <w:bCs/>
          <w:sz w:val="24"/>
          <w:szCs w:val="24"/>
          <w:u w:val="single"/>
        </w:rPr>
        <w:t xml:space="preserve">         </w:t>
      </w:r>
      <w:r>
        <w:rPr>
          <w:rFonts w:hint="eastAsia" w:ascii="宋体" w:hAnsi="宋体" w:cs="宋体"/>
          <w:bCs/>
          <w:sz w:val="24"/>
          <w:szCs w:val="24"/>
        </w:rPr>
        <w:t>。</w:t>
      </w:r>
    </w:p>
    <w:p w14:paraId="250AF5D7">
      <w:pPr>
        <w:spacing w:line="276" w:lineRule="auto"/>
        <w:rPr>
          <w:rFonts w:ascii="宋体" w:hAnsi="宋体" w:cs="宋体"/>
          <w:bCs/>
          <w:sz w:val="24"/>
          <w:szCs w:val="24"/>
        </w:rPr>
      </w:pPr>
      <w:r>
        <w:rPr>
          <w:rFonts w:ascii="宋体" w:hAnsi="宋体" w:cs="宋体"/>
          <w:bCs/>
          <w:sz w:val="24"/>
          <w:szCs w:val="24"/>
        </w:rPr>
        <w:t>6</w:t>
      </w:r>
      <w:r>
        <w:rPr>
          <w:rFonts w:hint="eastAsia" w:ascii="宋体" w:hAnsi="宋体" w:cs="宋体"/>
          <w:bCs/>
          <w:sz w:val="24"/>
          <w:szCs w:val="24"/>
        </w:rPr>
        <w:t>．所有关于本次磋商的函电，请按下列地址、方式联系：</w:t>
      </w:r>
    </w:p>
    <w:p w14:paraId="1936C454">
      <w:pPr>
        <w:spacing w:line="276" w:lineRule="auto"/>
        <w:rPr>
          <w:rFonts w:ascii="宋体" w:hAnsi="宋体" w:cs="宋体"/>
          <w:bCs/>
          <w:sz w:val="24"/>
          <w:szCs w:val="24"/>
        </w:rPr>
      </w:pPr>
      <w:r>
        <w:rPr>
          <w:rFonts w:hint="eastAsia" w:ascii="宋体" w:hAnsi="宋体" w:cs="宋体"/>
          <w:bCs/>
          <w:sz w:val="24"/>
          <w:szCs w:val="24"/>
        </w:rPr>
        <w:t>地址：_____________________   邮编：______________</w:t>
      </w:r>
    </w:p>
    <w:p w14:paraId="0925F643">
      <w:pPr>
        <w:spacing w:line="276" w:lineRule="auto"/>
        <w:rPr>
          <w:rFonts w:ascii="宋体" w:hAnsi="宋体" w:cs="宋体"/>
          <w:bCs/>
          <w:sz w:val="24"/>
          <w:szCs w:val="24"/>
        </w:rPr>
      </w:pPr>
      <w:r>
        <w:rPr>
          <w:rFonts w:hint="eastAsia" w:ascii="宋体" w:hAnsi="宋体" w:cs="宋体"/>
          <w:bCs/>
          <w:sz w:val="24"/>
          <w:szCs w:val="24"/>
        </w:rPr>
        <w:t>电话：_____________________   传真：______________</w:t>
      </w:r>
    </w:p>
    <w:p w14:paraId="1AE3A6F9">
      <w:pPr>
        <w:spacing w:line="276" w:lineRule="auto"/>
        <w:rPr>
          <w:rFonts w:ascii="宋体" w:hAnsi="宋体" w:cs="宋体"/>
          <w:bCs/>
          <w:sz w:val="24"/>
          <w:szCs w:val="24"/>
        </w:rPr>
      </w:pPr>
      <w:r>
        <w:rPr>
          <w:rFonts w:hint="eastAsia" w:ascii="宋体" w:hAnsi="宋体" w:cs="宋体"/>
          <w:bCs/>
          <w:sz w:val="24"/>
          <w:szCs w:val="24"/>
        </w:rPr>
        <w:t>法人代表姓名：                职务：______________</w:t>
      </w:r>
    </w:p>
    <w:p w14:paraId="4FF689D6">
      <w:pPr>
        <w:tabs>
          <w:tab w:val="left" w:pos="168"/>
        </w:tabs>
        <w:spacing w:line="276" w:lineRule="auto"/>
        <w:jc w:val="right"/>
        <w:textAlignment w:val="baseline"/>
        <w:rPr>
          <w:rFonts w:ascii="宋体" w:hAnsi="宋体" w:cs="宋体"/>
          <w:bCs/>
          <w:sz w:val="24"/>
          <w:szCs w:val="24"/>
        </w:rPr>
      </w:pPr>
    </w:p>
    <w:p w14:paraId="3E05F711">
      <w:pPr>
        <w:tabs>
          <w:tab w:val="left" w:pos="168"/>
        </w:tabs>
        <w:wordWrap w:val="0"/>
        <w:spacing w:line="276" w:lineRule="auto"/>
        <w:jc w:val="right"/>
        <w:textAlignment w:val="baseline"/>
        <w:rPr>
          <w:rFonts w:ascii="宋体" w:hAnsi="宋体" w:cs="宋体"/>
          <w:bCs/>
          <w:sz w:val="24"/>
          <w:szCs w:val="24"/>
        </w:rPr>
      </w:pPr>
      <w:r>
        <w:rPr>
          <w:rFonts w:hint="eastAsia" w:ascii="宋体" w:hAnsi="宋体" w:cs="宋体"/>
          <w:bCs/>
          <w:sz w:val="24"/>
          <w:szCs w:val="24"/>
        </w:rPr>
        <w:t>磋商人名称：              （公章）</w:t>
      </w:r>
    </w:p>
    <w:p w14:paraId="543439B8">
      <w:pPr>
        <w:tabs>
          <w:tab w:val="left" w:pos="168"/>
        </w:tabs>
        <w:spacing w:line="276" w:lineRule="auto"/>
        <w:jc w:val="right"/>
        <w:textAlignment w:val="baseline"/>
        <w:rPr>
          <w:rFonts w:ascii="宋体" w:hAnsi="宋体" w:cs="宋体"/>
          <w:bCs/>
          <w:sz w:val="24"/>
          <w:szCs w:val="24"/>
        </w:rPr>
      </w:pPr>
      <w:r>
        <w:rPr>
          <w:rFonts w:hint="eastAsia" w:ascii="宋体" w:hAnsi="宋体" w:cs="宋体"/>
          <w:bCs/>
          <w:sz w:val="24"/>
          <w:szCs w:val="24"/>
        </w:rPr>
        <w:t xml:space="preserve">委托代理人：   </w:t>
      </w:r>
      <w:r>
        <w:rPr>
          <w:rFonts w:ascii="宋体" w:hAnsi="宋体" w:cs="宋体"/>
          <w:bCs/>
          <w:sz w:val="24"/>
          <w:szCs w:val="24"/>
        </w:rPr>
        <w:t xml:space="preserve">        </w:t>
      </w:r>
      <w:r>
        <w:rPr>
          <w:rFonts w:hint="eastAsia" w:ascii="宋体" w:hAnsi="宋体" w:cs="宋体"/>
          <w:bCs/>
          <w:sz w:val="24"/>
          <w:szCs w:val="24"/>
        </w:rPr>
        <w:t xml:space="preserve">   （签字）</w:t>
      </w:r>
    </w:p>
    <w:p w14:paraId="1CC7042B">
      <w:pPr>
        <w:tabs>
          <w:tab w:val="left" w:pos="168"/>
        </w:tabs>
        <w:spacing w:line="276" w:lineRule="auto"/>
        <w:jc w:val="right"/>
        <w:textAlignment w:val="baseline"/>
        <w:rPr>
          <w:rFonts w:ascii="宋体" w:hAnsi="宋体" w:cs="宋体"/>
          <w:bCs/>
          <w:sz w:val="24"/>
          <w:szCs w:val="24"/>
        </w:rPr>
      </w:pPr>
      <w:r>
        <w:rPr>
          <w:rFonts w:hint="eastAsia" w:ascii="宋体" w:hAnsi="宋体" w:cs="宋体"/>
          <w:bCs/>
          <w:sz w:val="24"/>
          <w:szCs w:val="24"/>
        </w:rPr>
        <w:t>日期：          年    月    日</w:t>
      </w:r>
    </w:p>
    <w:p w14:paraId="52DC340C">
      <w:pPr>
        <w:pStyle w:val="4"/>
        <w:widowControl w:val="0"/>
        <w:numPr>
          <w:ilvl w:val="0"/>
          <w:numId w:val="33"/>
        </w:numPr>
        <w:adjustRightInd/>
        <w:snapToGrid/>
        <w:spacing w:before="0" w:after="0" w:line="360" w:lineRule="auto"/>
        <w:jc w:val="center"/>
        <w:rPr>
          <w:rFonts w:ascii="宋体" w:hAnsi="宋体" w:cs="宋体"/>
          <w:b w:val="0"/>
          <w:szCs w:val="24"/>
        </w:rPr>
      </w:pPr>
      <w:r>
        <w:rPr>
          <w:rFonts w:hint="eastAsia" w:ascii="宋体" w:hAnsi="宋体" w:cs="宋体"/>
          <w:bCs w:val="0"/>
          <w:sz w:val="24"/>
          <w:szCs w:val="24"/>
        </w:rPr>
        <w:br w:type="page"/>
      </w:r>
      <w:bookmarkStart w:id="133" w:name="_Toc106211577"/>
      <w:r>
        <w:rPr>
          <w:rFonts w:hint="eastAsia" w:ascii="宋体" w:hAnsi="宋体" w:cs="宋体"/>
          <w:szCs w:val="24"/>
        </w:rPr>
        <w:t>磋商首次报价表</w:t>
      </w:r>
      <w:bookmarkEnd w:id="133"/>
    </w:p>
    <w:p w14:paraId="5E2B983E">
      <w:pPr>
        <w:tabs>
          <w:tab w:val="left" w:pos="168"/>
        </w:tabs>
        <w:spacing w:line="360" w:lineRule="auto"/>
        <w:ind w:right="960"/>
        <w:textAlignment w:val="baseline"/>
        <w:rPr>
          <w:rFonts w:ascii="宋体" w:hAnsi="宋体" w:cs="宋体"/>
          <w:b/>
          <w:bCs/>
          <w:sz w:val="24"/>
          <w:szCs w:val="24"/>
        </w:rPr>
      </w:pPr>
      <w:r>
        <w:rPr>
          <w:rFonts w:hint="eastAsia" w:ascii="宋体" w:hAnsi="宋体" w:cs="宋体"/>
          <w:b/>
          <w:bCs/>
          <w:sz w:val="24"/>
          <w:szCs w:val="24"/>
        </w:rPr>
        <w:t>磋商人名称（盖章）：</w:t>
      </w:r>
    </w:p>
    <w:p w14:paraId="59A8D31E">
      <w:pPr>
        <w:tabs>
          <w:tab w:val="left" w:pos="168"/>
        </w:tabs>
        <w:wordWrap w:val="0"/>
        <w:spacing w:line="360" w:lineRule="auto"/>
        <w:ind w:right="728"/>
        <w:jc w:val="right"/>
        <w:textAlignment w:val="baseline"/>
        <w:rPr>
          <w:rFonts w:ascii="宋体" w:hAnsi="宋体" w:cs="宋体"/>
          <w:bCs/>
          <w:sz w:val="24"/>
          <w:szCs w:val="24"/>
        </w:rPr>
      </w:pPr>
      <w:r>
        <w:rPr>
          <w:rFonts w:hint="eastAsia" w:ascii="宋体" w:hAnsi="宋体" w:cs="宋体"/>
          <w:bCs/>
          <w:sz w:val="24"/>
          <w:szCs w:val="24"/>
        </w:rPr>
        <w:t>磋商日期：    年   月   日</w:t>
      </w:r>
    </w:p>
    <w:tbl>
      <w:tblPr>
        <w:tblStyle w:val="3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7"/>
        <w:gridCol w:w="2237"/>
        <w:gridCol w:w="3082"/>
        <w:gridCol w:w="1803"/>
      </w:tblGrid>
      <w:tr w14:paraId="20E8F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6" w:hRule="atLeast"/>
          <w:jc w:val="center"/>
        </w:trPr>
        <w:tc>
          <w:tcPr>
            <w:tcW w:w="1298" w:type="pct"/>
            <w:tcBorders>
              <w:tl2br w:val="single" w:color="auto" w:sz="4" w:space="0"/>
            </w:tcBorders>
          </w:tcPr>
          <w:p w14:paraId="2A86A75D">
            <w:pPr>
              <w:kinsoku w:val="0"/>
              <w:spacing w:line="360" w:lineRule="auto"/>
              <w:ind w:left="810" w:leftChars="150" w:hanging="480" w:hangingChars="200"/>
              <w:rPr>
                <w:rFonts w:ascii="宋体" w:hAnsi="宋体" w:cs="宋体"/>
                <w:sz w:val="24"/>
                <w:szCs w:val="24"/>
              </w:rPr>
            </w:pPr>
            <w:r>
              <w:rPr>
                <w:rFonts w:hint="eastAsia" w:ascii="宋体" w:hAnsi="宋体" w:cs="宋体"/>
                <w:sz w:val="24"/>
                <w:szCs w:val="24"/>
              </w:rPr>
              <w:t>报价内容</w:t>
            </w:r>
          </w:p>
          <w:p w14:paraId="1956E5F8">
            <w:pPr>
              <w:kinsoku w:val="0"/>
              <w:spacing w:line="360" w:lineRule="auto"/>
              <w:rPr>
                <w:rFonts w:ascii="宋体" w:hAnsi="宋体" w:cs="宋体"/>
                <w:sz w:val="24"/>
                <w:szCs w:val="24"/>
              </w:rPr>
            </w:pPr>
          </w:p>
          <w:p w14:paraId="46D7E877">
            <w:pPr>
              <w:kinsoku w:val="0"/>
              <w:spacing w:line="360" w:lineRule="auto"/>
              <w:rPr>
                <w:rFonts w:ascii="宋体" w:hAnsi="宋体" w:cs="宋体"/>
                <w:sz w:val="24"/>
                <w:szCs w:val="24"/>
              </w:rPr>
            </w:pPr>
            <w:r>
              <w:rPr>
                <w:rFonts w:hint="eastAsia" w:ascii="宋体" w:hAnsi="宋体" w:cs="宋体"/>
                <w:sz w:val="24"/>
                <w:szCs w:val="24"/>
              </w:rPr>
              <w:t>磋商内容</w:t>
            </w:r>
          </w:p>
        </w:tc>
        <w:tc>
          <w:tcPr>
            <w:tcW w:w="1163" w:type="pct"/>
            <w:vAlign w:val="center"/>
          </w:tcPr>
          <w:p w14:paraId="70CDB731">
            <w:pPr>
              <w:kinsoku w:val="0"/>
              <w:spacing w:line="360" w:lineRule="auto"/>
              <w:ind w:firstLine="120" w:firstLineChars="50"/>
              <w:jc w:val="center"/>
              <w:rPr>
                <w:rFonts w:ascii="宋体" w:hAnsi="宋体" w:cs="宋体"/>
                <w:sz w:val="24"/>
                <w:szCs w:val="24"/>
              </w:rPr>
            </w:pPr>
            <w:r>
              <w:rPr>
                <w:rFonts w:hint="eastAsia" w:ascii="宋体" w:hAnsi="宋体" w:cs="宋体"/>
                <w:sz w:val="24"/>
                <w:szCs w:val="24"/>
              </w:rPr>
              <w:t>最初磋商报价</w:t>
            </w:r>
          </w:p>
        </w:tc>
        <w:tc>
          <w:tcPr>
            <w:tcW w:w="1602" w:type="pct"/>
            <w:vAlign w:val="center"/>
          </w:tcPr>
          <w:p w14:paraId="1C2E9180">
            <w:pPr>
              <w:kinsoku w:val="0"/>
              <w:spacing w:line="360" w:lineRule="auto"/>
              <w:jc w:val="center"/>
              <w:rPr>
                <w:rFonts w:ascii="宋体" w:hAnsi="宋体" w:cs="宋体"/>
                <w:sz w:val="24"/>
                <w:szCs w:val="24"/>
              </w:rPr>
            </w:pPr>
            <w:r>
              <w:rPr>
                <w:rFonts w:hint="eastAsia" w:ascii="宋体" w:hAnsi="宋体" w:cs="宋体"/>
                <w:sz w:val="24"/>
                <w:szCs w:val="24"/>
              </w:rPr>
              <w:t>工  期</w:t>
            </w:r>
          </w:p>
          <w:p w14:paraId="0C0BA33A">
            <w:pPr>
              <w:kinsoku w:val="0"/>
              <w:spacing w:line="360" w:lineRule="auto"/>
              <w:jc w:val="center"/>
              <w:rPr>
                <w:rFonts w:hint="eastAsia" w:ascii="宋体" w:hAnsi="宋体" w:eastAsia="宋体" w:cs="宋体"/>
                <w:sz w:val="24"/>
                <w:szCs w:val="24"/>
                <w:lang w:eastAsia="zh-CN"/>
              </w:rPr>
            </w:pPr>
            <w:r>
              <w:rPr>
                <w:rFonts w:hint="eastAsia" w:ascii="宋体" w:hAnsi="宋体" w:cs="宋体"/>
                <w:sz w:val="24"/>
                <w:szCs w:val="24"/>
              </w:rPr>
              <w:t>（日历日）</w:t>
            </w:r>
          </w:p>
        </w:tc>
        <w:tc>
          <w:tcPr>
            <w:tcW w:w="935" w:type="pct"/>
            <w:vAlign w:val="center"/>
          </w:tcPr>
          <w:p w14:paraId="731C9A26">
            <w:pPr>
              <w:kinsoku w:val="0"/>
              <w:spacing w:line="360" w:lineRule="auto"/>
              <w:jc w:val="center"/>
              <w:rPr>
                <w:rFonts w:ascii="宋体" w:hAnsi="宋体" w:cs="宋体"/>
                <w:sz w:val="24"/>
                <w:szCs w:val="24"/>
              </w:rPr>
            </w:pPr>
            <w:r>
              <w:rPr>
                <w:rFonts w:hint="eastAsia" w:ascii="宋体" w:hAnsi="宋体" w:cs="宋体"/>
                <w:sz w:val="24"/>
                <w:szCs w:val="24"/>
              </w:rPr>
              <w:t>工程质量</w:t>
            </w:r>
          </w:p>
        </w:tc>
      </w:tr>
      <w:tr w14:paraId="73F9C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9" w:hRule="atLeast"/>
          <w:jc w:val="center"/>
        </w:trPr>
        <w:tc>
          <w:tcPr>
            <w:tcW w:w="1298" w:type="pct"/>
            <w:vAlign w:val="center"/>
          </w:tcPr>
          <w:p w14:paraId="7E705DD8">
            <w:pPr>
              <w:kinsoku w:val="0"/>
              <w:spacing w:line="360" w:lineRule="auto"/>
              <w:jc w:val="center"/>
              <w:rPr>
                <w:rFonts w:ascii="宋体" w:hAnsi="宋体" w:cs="宋体"/>
                <w:sz w:val="24"/>
                <w:szCs w:val="24"/>
              </w:rPr>
            </w:pPr>
          </w:p>
        </w:tc>
        <w:tc>
          <w:tcPr>
            <w:tcW w:w="1163" w:type="pct"/>
            <w:vAlign w:val="center"/>
          </w:tcPr>
          <w:p w14:paraId="0576B63C">
            <w:pPr>
              <w:kinsoku w:val="0"/>
              <w:spacing w:line="360" w:lineRule="auto"/>
              <w:jc w:val="center"/>
              <w:rPr>
                <w:rFonts w:ascii="宋体" w:hAnsi="宋体" w:cs="宋体"/>
                <w:sz w:val="24"/>
                <w:szCs w:val="24"/>
              </w:rPr>
            </w:pPr>
          </w:p>
        </w:tc>
        <w:tc>
          <w:tcPr>
            <w:tcW w:w="1602" w:type="pct"/>
            <w:vAlign w:val="center"/>
          </w:tcPr>
          <w:p w14:paraId="4AB4D42E">
            <w:pPr>
              <w:kinsoku w:val="0"/>
              <w:spacing w:line="360" w:lineRule="auto"/>
              <w:jc w:val="center"/>
              <w:rPr>
                <w:rFonts w:ascii="宋体" w:hAnsi="宋体" w:cs="宋体"/>
                <w:sz w:val="24"/>
                <w:szCs w:val="24"/>
              </w:rPr>
            </w:pPr>
          </w:p>
        </w:tc>
        <w:tc>
          <w:tcPr>
            <w:tcW w:w="935" w:type="pct"/>
            <w:vAlign w:val="center"/>
          </w:tcPr>
          <w:p w14:paraId="22B447AD">
            <w:pPr>
              <w:kinsoku w:val="0"/>
              <w:spacing w:line="360" w:lineRule="auto"/>
              <w:jc w:val="center"/>
              <w:rPr>
                <w:rFonts w:ascii="宋体" w:hAnsi="宋体" w:cs="宋体"/>
                <w:sz w:val="24"/>
                <w:szCs w:val="24"/>
              </w:rPr>
            </w:pPr>
          </w:p>
        </w:tc>
      </w:tr>
      <w:tr w14:paraId="56D17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14:paraId="68E771E2">
            <w:pPr>
              <w:kinsoku w:val="0"/>
              <w:spacing w:line="360" w:lineRule="auto"/>
              <w:rPr>
                <w:rFonts w:ascii="宋体" w:hAnsi="宋体" w:cs="宋体"/>
                <w:sz w:val="24"/>
                <w:szCs w:val="24"/>
              </w:rPr>
            </w:pPr>
            <w:r>
              <w:rPr>
                <w:rFonts w:hint="eastAsia" w:ascii="宋体" w:hAnsi="宋体" w:cs="宋体"/>
                <w:sz w:val="24"/>
                <w:szCs w:val="24"/>
              </w:rPr>
              <w:t>最初磋商总报价：人民币（大写）                           ￥      元</w:t>
            </w:r>
          </w:p>
        </w:tc>
      </w:tr>
      <w:tr w14:paraId="57B25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14:paraId="3D687840">
            <w:pPr>
              <w:kinsoku w:val="0"/>
              <w:spacing w:line="360" w:lineRule="auto"/>
              <w:rPr>
                <w:rFonts w:ascii="宋体" w:hAnsi="宋体" w:cs="宋体"/>
                <w:sz w:val="24"/>
                <w:szCs w:val="24"/>
              </w:rPr>
            </w:pPr>
            <w:r>
              <w:rPr>
                <w:rFonts w:hint="eastAsia" w:ascii="宋体" w:hAnsi="宋体" w:cs="宋体"/>
                <w:sz w:val="24"/>
                <w:szCs w:val="24"/>
              </w:rPr>
              <w:t>优惠条件：（如若没有可写无,如有请在此详细说明）</w:t>
            </w:r>
          </w:p>
          <w:p w14:paraId="1B8BB224">
            <w:pPr>
              <w:kinsoku w:val="0"/>
              <w:spacing w:line="360" w:lineRule="auto"/>
              <w:rPr>
                <w:rFonts w:ascii="宋体" w:hAnsi="宋体" w:cs="宋体"/>
                <w:sz w:val="24"/>
                <w:szCs w:val="24"/>
              </w:rPr>
            </w:pPr>
          </w:p>
        </w:tc>
      </w:tr>
      <w:tr w14:paraId="11756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5000" w:type="pct"/>
            <w:gridSpan w:val="4"/>
            <w:vAlign w:val="center"/>
          </w:tcPr>
          <w:p w14:paraId="252056F2">
            <w:pPr>
              <w:kinsoku w:val="0"/>
              <w:spacing w:line="360" w:lineRule="auto"/>
              <w:rPr>
                <w:rFonts w:ascii="宋体" w:hAnsi="宋体" w:cs="宋体"/>
                <w:sz w:val="24"/>
                <w:szCs w:val="24"/>
              </w:rPr>
            </w:pPr>
            <w:r>
              <w:rPr>
                <w:rFonts w:hint="eastAsia" w:ascii="宋体" w:hAnsi="宋体" w:cs="宋体"/>
                <w:sz w:val="24"/>
                <w:szCs w:val="24"/>
              </w:rPr>
              <w:t>备注：表内报价内容以元为单位。</w:t>
            </w:r>
          </w:p>
        </w:tc>
      </w:tr>
    </w:tbl>
    <w:p w14:paraId="43294F2D">
      <w:pPr>
        <w:kinsoku w:val="0"/>
        <w:spacing w:line="360" w:lineRule="auto"/>
        <w:rPr>
          <w:rFonts w:ascii="宋体" w:hAnsi="宋体" w:cs="宋体"/>
          <w:b/>
          <w:sz w:val="18"/>
          <w:szCs w:val="18"/>
        </w:rPr>
      </w:pPr>
      <w:r>
        <w:rPr>
          <w:rFonts w:hint="eastAsia" w:ascii="宋体" w:hAnsi="宋体" w:cs="宋体"/>
          <w:b/>
          <w:sz w:val="18"/>
          <w:szCs w:val="18"/>
        </w:rPr>
        <w:t>注：</w:t>
      </w:r>
      <w:r>
        <w:rPr>
          <w:rFonts w:hint="eastAsia" w:ascii="宋体" w:hAnsi="宋体" w:cs="宋体"/>
          <w:b/>
          <w:bCs/>
          <w:sz w:val="18"/>
          <w:szCs w:val="18"/>
        </w:rPr>
        <w:t>1、</w:t>
      </w:r>
      <w:r>
        <w:rPr>
          <w:rFonts w:hint="eastAsia" w:ascii="宋体" w:hAnsi="宋体" w:cs="宋体"/>
          <w:b/>
          <w:sz w:val="18"/>
          <w:szCs w:val="18"/>
        </w:rPr>
        <w:t>表内报价内容以元为单位，保留小数点后两位。</w:t>
      </w:r>
    </w:p>
    <w:p w14:paraId="0F70CB40">
      <w:pPr>
        <w:kinsoku w:val="0"/>
        <w:spacing w:line="360" w:lineRule="auto"/>
        <w:ind w:firstLine="354" w:firstLineChars="196"/>
        <w:rPr>
          <w:rFonts w:ascii="宋体" w:hAnsi="宋体" w:cs="宋体"/>
          <w:b/>
          <w:sz w:val="18"/>
          <w:szCs w:val="18"/>
        </w:rPr>
      </w:pPr>
      <w:r>
        <w:rPr>
          <w:rFonts w:hint="eastAsia" w:ascii="宋体" w:hAnsi="宋体" w:cs="宋体"/>
          <w:b/>
          <w:sz w:val="18"/>
          <w:szCs w:val="18"/>
        </w:rPr>
        <w:t>2、磋商响应单位填写磋商报价时不得更改表格形式。</w:t>
      </w:r>
    </w:p>
    <w:p w14:paraId="1577D6EA">
      <w:pPr>
        <w:kinsoku w:val="0"/>
        <w:spacing w:line="360" w:lineRule="auto"/>
        <w:ind w:firstLine="361" w:firstLineChars="200"/>
        <w:rPr>
          <w:rFonts w:ascii="宋体" w:hAnsi="宋体" w:cs="宋体"/>
          <w:b/>
          <w:sz w:val="18"/>
          <w:szCs w:val="18"/>
        </w:rPr>
      </w:pPr>
      <w:r>
        <w:rPr>
          <w:rFonts w:hint="eastAsia" w:ascii="宋体" w:hAnsi="宋体" w:cs="宋体"/>
          <w:b/>
          <w:sz w:val="18"/>
          <w:szCs w:val="18"/>
        </w:rPr>
        <w:t>3、磋商总报价必须用大写和小写两种形式报价。磋商总报价大小写不一致，以大写为准。磋商总报价应包含完成本项目内容的所有费用。</w:t>
      </w:r>
    </w:p>
    <w:p w14:paraId="1437C404">
      <w:pPr>
        <w:tabs>
          <w:tab w:val="left" w:pos="168"/>
        </w:tabs>
        <w:spacing w:line="360" w:lineRule="auto"/>
        <w:ind w:right="1924"/>
        <w:textAlignment w:val="baseline"/>
        <w:rPr>
          <w:rFonts w:ascii="宋体" w:hAnsi="宋体" w:cs="宋体"/>
          <w:b/>
          <w:bCs/>
          <w:szCs w:val="28"/>
        </w:rPr>
      </w:pPr>
    </w:p>
    <w:p w14:paraId="4F589ABD">
      <w:pPr>
        <w:tabs>
          <w:tab w:val="left" w:pos="168"/>
        </w:tabs>
        <w:spacing w:line="360" w:lineRule="auto"/>
        <w:ind w:right="1924"/>
        <w:textAlignment w:val="baseline"/>
        <w:rPr>
          <w:rFonts w:ascii="宋体" w:hAnsi="宋体" w:cs="宋体"/>
          <w:b/>
          <w:bCs/>
          <w:szCs w:val="28"/>
        </w:rPr>
      </w:pPr>
    </w:p>
    <w:p w14:paraId="16882506">
      <w:pPr>
        <w:tabs>
          <w:tab w:val="left" w:pos="168"/>
        </w:tabs>
        <w:wordWrap w:val="0"/>
        <w:spacing w:line="360" w:lineRule="auto"/>
        <w:jc w:val="right"/>
        <w:textAlignment w:val="baseline"/>
        <w:rPr>
          <w:rFonts w:ascii="宋体" w:hAnsi="宋体" w:cs="宋体"/>
          <w:bCs/>
          <w:szCs w:val="28"/>
        </w:rPr>
      </w:pPr>
      <w:r>
        <w:rPr>
          <w:rFonts w:hint="eastAsia" w:ascii="宋体" w:hAnsi="宋体" w:cs="宋体"/>
          <w:bCs/>
          <w:szCs w:val="28"/>
        </w:rPr>
        <w:t>磋商人名称：              （公章）</w:t>
      </w:r>
    </w:p>
    <w:p w14:paraId="42E799CB">
      <w:pPr>
        <w:tabs>
          <w:tab w:val="left" w:pos="168"/>
        </w:tabs>
        <w:wordWrap w:val="0"/>
        <w:spacing w:line="360" w:lineRule="auto"/>
        <w:jc w:val="right"/>
        <w:textAlignment w:val="baseline"/>
        <w:rPr>
          <w:rFonts w:ascii="宋体" w:hAnsi="宋体" w:cs="宋体"/>
          <w:bCs/>
          <w:szCs w:val="28"/>
        </w:rPr>
      </w:pPr>
      <w:r>
        <w:rPr>
          <w:rFonts w:hint="eastAsia" w:ascii="宋体" w:hAnsi="宋体" w:cs="宋体"/>
          <w:bCs/>
          <w:szCs w:val="24"/>
        </w:rPr>
        <w:t>委托代理人：              （签字）</w:t>
      </w:r>
    </w:p>
    <w:p w14:paraId="30761F71">
      <w:pPr>
        <w:tabs>
          <w:tab w:val="left" w:pos="168"/>
        </w:tabs>
        <w:spacing w:line="360" w:lineRule="auto"/>
        <w:jc w:val="right"/>
        <w:textAlignment w:val="baseline"/>
        <w:rPr>
          <w:rFonts w:ascii="宋体" w:hAnsi="宋体" w:cs="宋体"/>
          <w:bCs/>
          <w:szCs w:val="28"/>
        </w:rPr>
      </w:pPr>
      <w:r>
        <w:rPr>
          <w:rFonts w:hint="eastAsia" w:ascii="宋体" w:hAnsi="宋体" w:cs="宋体"/>
          <w:bCs/>
          <w:szCs w:val="28"/>
        </w:rPr>
        <w:t>日期：          年    月    日</w:t>
      </w:r>
    </w:p>
    <w:p w14:paraId="6243AB9E">
      <w:pPr>
        <w:pStyle w:val="3"/>
        <w:widowControl w:val="0"/>
        <w:numPr>
          <w:ilvl w:val="0"/>
          <w:numId w:val="32"/>
        </w:numPr>
        <w:adjustRightInd/>
        <w:snapToGrid/>
        <w:spacing w:before="0" w:after="0" w:line="360" w:lineRule="auto"/>
        <w:rPr>
          <w:rFonts w:ascii="宋体" w:hAnsi="宋体" w:cs="宋体"/>
          <w:sz w:val="24"/>
          <w:szCs w:val="24"/>
        </w:rPr>
      </w:pPr>
      <w:r>
        <w:rPr>
          <w:rFonts w:hint="eastAsia" w:ascii="宋体" w:hAnsi="宋体" w:cs="宋体"/>
          <w:sz w:val="24"/>
          <w:szCs w:val="24"/>
        </w:rPr>
        <w:br w:type="page"/>
      </w:r>
      <w:bookmarkStart w:id="134" w:name="_Toc459236232"/>
      <w:bookmarkStart w:id="135" w:name="_Toc459377879"/>
      <w:bookmarkStart w:id="136" w:name="_Toc106211578"/>
      <w:bookmarkStart w:id="137" w:name="_Toc488691498"/>
      <w:r>
        <w:rPr>
          <w:rFonts w:hint="eastAsia" w:ascii="宋体" w:hAnsi="宋体" w:cs="宋体"/>
          <w:szCs w:val="24"/>
        </w:rPr>
        <w:t>法定代表人身份证明书</w:t>
      </w:r>
      <w:bookmarkEnd w:id="134"/>
      <w:bookmarkEnd w:id="135"/>
      <w:bookmarkEnd w:id="136"/>
      <w:bookmarkEnd w:id="137"/>
    </w:p>
    <w:p w14:paraId="5C8909AA">
      <w:pPr>
        <w:spacing w:line="360" w:lineRule="auto"/>
        <w:rPr>
          <w:rFonts w:ascii="宋体" w:hAnsi="宋体" w:cs="宋体"/>
          <w:b/>
        </w:rPr>
      </w:pPr>
    </w:p>
    <w:p w14:paraId="3D193379">
      <w:pPr>
        <w:spacing w:line="360" w:lineRule="auto"/>
        <w:jc w:val="center"/>
        <w:rPr>
          <w:rFonts w:ascii="宋体" w:hAnsi="宋体" w:cs="宋体"/>
          <w:b/>
          <w:sz w:val="32"/>
        </w:rPr>
      </w:pPr>
      <w:r>
        <w:rPr>
          <w:rFonts w:hint="eastAsia" w:ascii="宋体" w:hAnsi="宋体" w:cs="宋体"/>
          <w:b/>
          <w:sz w:val="32"/>
        </w:rPr>
        <w:t>法定代表人身份证明书</w:t>
      </w:r>
    </w:p>
    <w:p w14:paraId="09700A6E">
      <w:pPr>
        <w:spacing w:line="360" w:lineRule="auto"/>
        <w:rPr>
          <w:rFonts w:ascii="宋体" w:hAnsi="宋体" w:cs="宋体"/>
          <w:b/>
          <w:bCs/>
        </w:rPr>
      </w:pPr>
    </w:p>
    <w:p w14:paraId="2D9AD2F1">
      <w:pPr>
        <w:spacing w:line="360" w:lineRule="auto"/>
        <w:rPr>
          <w:rFonts w:ascii="宋体" w:hAnsi="宋体" w:cs="宋体"/>
          <w:bCs/>
          <w:sz w:val="24"/>
          <w:szCs w:val="24"/>
        </w:rPr>
      </w:pPr>
      <w:r>
        <w:rPr>
          <w:rFonts w:hint="eastAsia" w:ascii="宋体" w:hAnsi="宋体" w:cs="宋体"/>
          <w:sz w:val="24"/>
          <w:szCs w:val="24"/>
        </w:rPr>
        <w:t>致：</w:t>
      </w:r>
      <w:r>
        <w:rPr>
          <w:rFonts w:hint="eastAsia" w:ascii="宋体" w:hAnsi="宋体" w:cs="宋体"/>
          <w:bCs/>
          <w:sz w:val="24"/>
          <w:szCs w:val="24"/>
        </w:rPr>
        <w:t>青海国焱工程项目管理有限公司</w:t>
      </w:r>
    </w:p>
    <w:p w14:paraId="5A20A84A">
      <w:pPr>
        <w:spacing w:line="360" w:lineRule="auto"/>
        <w:rPr>
          <w:rFonts w:ascii="宋体" w:hAnsi="宋体" w:cs="宋体"/>
          <w:sz w:val="24"/>
          <w:szCs w:val="24"/>
        </w:rPr>
      </w:pPr>
    </w:p>
    <w:p w14:paraId="399CF353">
      <w:pPr>
        <w:spacing w:line="360" w:lineRule="auto"/>
        <w:ind w:firstLine="480" w:firstLineChars="200"/>
        <w:rPr>
          <w:rFonts w:ascii="宋体" w:hAnsi="宋体" w:cs="宋体"/>
          <w:sz w:val="24"/>
          <w:szCs w:val="24"/>
        </w:rPr>
      </w:pPr>
      <w:r>
        <w:rPr>
          <w:rFonts w:hint="eastAsia" w:ascii="宋体" w:hAnsi="宋体" w:cs="宋体"/>
          <w:sz w:val="24"/>
          <w:szCs w:val="24"/>
          <w:u w:val="single"/>
        </w:rPr>
        <w:t>（法定代表人姓名）</w:t>
      </w:r>
      <w:r>
        <w:rPr>
          <w:rFonts w:hint="eastAsia" w:ascii="宋体" w:hAnsi="宋体" w:cs="宋体"/>
          <w:sz w:val="24"/>
          <w:szCs w:val="24"/>
        </w:rPr>
        <w:t>现任我单位</w:t>
      </w:r>
      <w:r>
        <w:rPr>
          <w:rFonts w:hint="eastAsia" w:ascii="宋体" w:hAnsi="宋体" w:cs="宋体"/>
          <w:sz w:val="24"/>
          <w:szCs w:val="24"/>
          <w:u w:val="single"/>
        </w:rPr>
        <w:t xml:space="preserve">                  </w:t>
      </w:r>
      <w:r>
        <w:rPr>
          <w:rFonts w:hint="eastAsia" w:ascii="宋体" w:hAnsi="宋体" w:cs="宋体"/>
          <w:sz w:val="24"/>
          <w:szCs w:val="24"/>
        </w:rPr>
        <w:t>职务，为法定代表人，特此证明。</w:t>
      </w:r>
    </w:p>
    <w:p w14:paraId="07613E82">
      <w:pPr>
        <w:spacing w:line="360" w:lineRule="auto"/>
        <w:rPr>
          <w:rFonts w:ascii="宋体" w:hAnsi="宋体" w:cs="宋体"/>
          <w:sz w:val="24"/>
          <w:szCs w:val="24"/>
        </w:rPr>
      </w:pPr>
    </w:p>
    <w:p w14:paraId="1D37861A">
      <w:pPr>
        <w:spacing w:line="360" w:lineRule="auto"/>
        <w:rPr>
          <w:rFonts w:ascii="宋体" w:hAnsi="宋体" w:cs="宋体"/>
          <w:sz w:val="24"/>
          <w:szCs w:val="24"/>
        </w:rPr>
      </w:pPr>
      <w:r>
        <w:rPr>
          <w:rFonts w:hint="eastAsia" w:ascii="宋体" w:hAnsi="宋体" w:cs="宋体"/>
          <w:sz w:val="24"/>
          <w:szCs w:val="24"/>
        </w:rPr>
        <w:t>法定代表人具体情况：</w:t>
      </w:r>
    </w:p>
    <w:p w14:paraId="1420E8D3">
      <w:pPr>
        <w:spacing w:line="360" w:lineRule="auto"/>
        <w:rPr>
          <w:rFonts w:ascii="宋体" w:hAnsi="宋体" w:cs="宋体"/>
          <w:sz w:val="24"/>
          <w:szCs w:val="24"/>
        </w:rPr>
      </w:pPr>
    </w:p>
    <w:p w14:paraId="75CE9875">
      <w:pPr>
        <w:spacing w:line="360" w:lineRule="auto"/>
        <w:rPr>
          <w:rFonts w:ascii="宋体" w:hAnsi="宋体" w:cs="宋体"/>
          <w:sz w:val="24"/>
          <w:szCs w:val="24"/>
          <w:u w:val="single"/>
        </w:rPr>
      </w:pPr>
      <w:r>
        <w:rPr>
          <w:rFonts w:hint="eastAsia" w:ascii="宋体" w:hAnsi="宋体" w:cs="宋体"/>
          <w:sz w:val="24"/>
          <w:szCs w:val="24"/>
        </w:rPr>
        <w:t>性别：</w:t>
      </w:r>
      <w:r>
        <w:rPr>
          <w:rFonts w:hint="eastAsia" w:ascii="宋体" w:hAnsi="宋体" w:cs="宋体"/>
          <w:sz w:val="24"/>
          <w:szCs w:val="24"/>
          <w:u w:val="single"/>
        </w:rPr>
        <w:t xml:space="preserve">          </w:t>
      </w:r>
      <w:r>
        <w:rPr>
          <w:rFonts w:hint="eastAsia" w:ascii="宋体" w:hAnsi="宋体" w:cs="宋体"/>
          <w:sz w:val="24"/>
          <w:szCs w:val="24"/>
        </w:rPr>
        <w:t>年龄：</w:t>
      </w:r>
      <w:r>
        <w:rPr>
          <w:rFonts w:hint="eastAsia" w:ascii="宋体" w:hAnsi="宋体" w:cs="宋体"/>
          <w:sz w:val="24"/>
          <w:szCs w:val="24"/>
          <w:u w:val="single"/>
        </w:rPr>
        <w:t xml:space="preserve">          </w:t>
      </w:r>
      <w:r>
        <w:rPr>
          <w:rFonts w:hint="eastAsia" w:ascii="宋体" w:hAnsi="宋体" w:cs="宋体"/>
          <w:sz w:val="24"/>
          <w:szCs w:val="24"/>
        </w:rPr>
        <w:t>民族：</w:t>
      </w:r>
      <w:r>
        <w:rPr>
          <w:rFonts w:hint="eastAsia" w:ascii="宋体" w:hAnsi="宋体" w:cs="宋体"/>
          <w:sz w:val="24"/>
          <w:szCs w:val="24"/>
          <w:u w:val="single"/>
        </w:rPr>
        <w:t xml:space="preserve">          </w:t>
      </w:r>
    </w:p>
    <w:p w14:paraId="4AE01A20">
      <w:pPr>
        <w:spacing w:line="360" w:lineRule="auto"/>
        <w:rPr>
          <w:rFonts w:ascii="宋体" w:hAnsi="宋体" w:cs="宋体"/>
          <w:sz w:val="24"/>
          <w:szCs w:val="24"/>
          <w:u w:val="single"/>
        </w:rPr>
      </w:pPr>
    </w:p>
    <w:p w14:paraId="5F6E7B50">
      <w:pPr>
        <w:spacing w:line="360" w:lineRule="auto"/>
        <w:rPr>
          <w:rFonts w:ascii="宋体" w:hAnsi="宋体" w:cs="宋体"/>
          <w:sz w:val="24"/>
          <w:szCs w:val="24"/>
          <w:u w:val="single"/>
        </w:rPr>
      </w:pPr>
      <w:r>
        <w:rPr>
          <w:rFonts w:hint="eastAsia" w:ascii="宋体" w:hAnsi="宋体" w:cs="宋体"/>
          <w:sz w:val="24"/>
          <w:szCs w:val="24"/>
        </w:rPr>
        <w:t>地址：</w:t>
      </w:r>
      <w:r>
        <w:rPr>
          <w:rFonts w:hint="eastAsia" w:ascii="宋体" w:hAnsi="宋体" w:cs="宋体"/>
          <w:sz w:val="24"/>
          <w:szCs w:val="24"/>
          <w:u w:val="single"/>
        </w:rPr>
        <w:t xml:space="preserve">                                 </w:t>
      </w:r>
    </w:p>
    <w:p w14:paraId="59EDA4BD">
      <w:pPr>
        <w:spacing w:line="360" w:lineRule="auto"/>
        <w:rPr>
          <w:rFonts w:ascii="宋体" w:hAnsi="宋体" w:cs="宋体"/>
          <w:sz w:val="24"/>
          <w:szCs w:val="24"/>
          <w:u w:val="single"/>
        </w:rPr>
      </w:pPr>
    </w:p>
    <w:p w14:paraId="25212770">
      <w:pPr>
        <w:spacing w:line="360" w:lineRule="auto"/>
        <w:rPr>
          <w:rFonts w:ascii="宋体" w:hAnsi="宋体" w:cs="宋体"/>
          <w:sz w:val="24"/>
          <w:szCs w:val="24"/>
          <w:u w:val="single"/>
        </w:rPr>
      </w:pPr>
      <w:r>
        <w:rPr>
          <w:rFonts w:hint="eastAsia" w:ascii="宋体" w:hAnsi="宋体" w:cs="宋体"/>
          <w:sz w:val="24"/>
          <w:szCs w:val="24"/>
        </w:rPr>
        <w:t>身份证号码：</w:t>
      </w:r>
      <w:r>
        <w:rPr>
          <w:rFonts w:hint="eastAsia" w:ascii="宋体" w:hAnsi="宋体" w:cs="宋体"/>
          <w:sz w:val="24"/>
          <w:szCs w:val="24"/>
          <w:u w:val="single"/>
        </w:rPr>
        <w:t xml:space="preserve">                           </w:t>
      </w:r>
    </w:p>
    <w:p w14:paraId="1BA5473F">
      <w:pPr>
        <w:spacing w:line="360" w:lineRule="auto"/>
        <w:rPr>
          <w:rFonts w:ascii="宋体" w:hAnsi="宋体" w:cs="宋体"/>
          <w:sz w:val="24"/>
          <w:szCs w:val="24"/>
          <w:u w:val="single"/>
        </w:rPr>
      </w:pPr>
    </w:p>
    <w:p w14:paraId="01E1F181">
      <w:pPr>
        <w:spacing w:line="360" w:lineRule="auto"/>
        <w:rPr>
          <w:rFonts w:ascii="宋体" w:hAnsi="宋体" w:cs="宋体"/>
          <w:b/>
          <w:sz w:val="24"/>
          <w:szCs w:val="24"/>
        </w:rPr>
      </w:pPr>
      <w:r>
        <w:rPr>
          <w:rFonts w:hint="eastAsia" w:ascii="宋体" w:hAnsi="宋体" w:cs="宋体"/>
          <w:b/>
          <w:sz w:val="24"/>
          <w:szCs w:val="24"/>
        </w:rPr>
        <w:t>附：法定代表人第二代身份证彩色双面扫描（或复印）件</w:t>
      </w:r>
    </w:p>
    <w:p w14:paraId="2CE0D267">
      <w:pPr>
        <w:autoSpaceDE w:val="0"/>
        <w:autoSpaceDN w:val="0"/>
        <w:spacing w:line="360" w:lineRule="auto"/>
        <w:rPr>
          <w:rFonts w:ascii="宋体" w:hAnsi="宋体" w:cs="宋体"/>
          <w:szCs w:val="24"/>
          <w:lang w:val="zh-CN"/>
        </w:rPr>
      </w:pPr>
    </w:p>
    <w:p w14:paraId="0DDD2F1D">
      <w:pPr>
        <w:tabs>
          <w:tab w:val="left" w:pos="168"/>
        </w:tabs>
        <w:wordWrap w:val="0"/>
        <w:spacing w:line="360" w:lineRule="auto"/>
        <w:jc w:val="right"/>
        <w:textAlignment w:val="baseline"/>
        <w:rPr>
          <w:rFonts w:ascii="宋体" w:hAnsi="宋体" w:cs="宋体"/>
          <w:bCs/>
          <w:szCs w:val="28"/>
        </w:rPr>
      </w:pPr>
      <w:r>
        <w:rPr>
          <w:rFonts w:hint="eastAsia" w:ascii="宋体" w:hAnsi="宋体" w:cs="宋体"/>
          <w:bCs/>
          <w:szCs w:val="28"/>
        </w:rPr>
        <w:t>磋商人名称：           （公章）</w:t>
      </w:r>
    </w:p>
    <w:p w14:paraId="5AE4AC3F">
      <w:pPr>
        <w:tabs>
          <w:tab w:val="left" w:pos="168"/>
        </w:tabs>
        <w:spacing w:line="360" w:lineRule="auto"/>
        <w:jc w:val="right"/>
        <w:textAlignment w:val="baseline"/>
        <w:rPr>
          <w:rFonts w:ascii="宋体" w:hAnsi="宋体" w:cs="宋体"/>
          <w:bCs/>
          <w:szCs w:val="28"/>
        </w:rPr>
      </w:pPr>
      <w:r>
        <w:rPr>
          <w:rFonts w:hint="eastAsia" w:ascii="宋体" w:hAnsi="宋体" w:cs="宋体"/>
          <w:bCs/>
          <w:szCs w:val="28"/>
        </w:rPr>
        <w:t>法定代表人：           （签字）</w:t>
      </w:r>
    </w:p>
    <w:p w14:paraId="080C29E2">
      <w:pPr>
        <w:tabs>
          <w:tab w:val="left" w:pos="168"/>
        </w:tabs>
        <w:spacing w:line="360" w:lineRule="auto"/>
        <w:jc w:val="right"/>
        <w:textAlignment w:val="baseline"/>
        <w:rPr>
          <w:rFonts w:ascii="宋体" w:hAnsi="宋体" w:cs="宋体"/>
          <w:bCs/>
          <w:szCs w:val="24"/>
        </w:rPr>
      </w:pPr>
      <w:r>
        <w:rPr>
          <w:rFonts w:hint="eastAsia" w:ascii="宋体" w:hAnsi="宋体" w:cs="宋体"/>
          <w:bCs/>
          <w:szCs w:val="28"/>
        </w:rPr>
        <w:t>日期：          年    月    日</w:t>
      </w:r>
    </w:p>
    <w:p w14:paraId="1471E6A4">
      <w:pPr>
        <w:pStyle w:val="3"/>
        <w:widowControl w:val="0"/>
        <w:numPr>
          <w:ilvl w:val="0"/>
          <w:numId w:val="32"/>
        </w:numPr>
        <w:adjustRightInd/>
        <w:snapToGrid/>
        <w:spacing w:before="0" w:after="0" w:line="360" w:lineRule="auto"/>
        <w:rPr>
          <w:rFonts w:ascii="宋体" w:hAnsi="宋体" w:cs="宋体"/>
          <w:sz w:val="24"/>
          <w:szCs w:val="24"/>
        </w:rPr>
      </w:pPr>
      <w:r>
        <w:rPr>
          <w:rFonts w:hint="eastAsia" w:ascii="宋体" w:hAnsi="宋体" w:cs="宋体"/>
          <w:sz w:val="24"/>
          <w:szCs w:val="24"/>
        </w:rPr>
        <w:br w:type="page"/>
      </w:r>
      <w:bookmarkStart w:id="138" w:name="_Toc106211579"/>
      <w:bookmarkStart w:id="139" w:name="_Toc488691499"/>
      <w:bookmarkStart w:id="140" w:name="_Toc459377880"/>
      <w:r>
        <w:rPr>
          <w:rFonts w:hint="eastAsia" w:ascii="宋体" w:hAnsi="宋体" w:cs="宋体"/>
          <w:szCs w:val="24"/>
        </w:rPr>
        <w:t>法定代表人授权委托书</w:t>
      </w:r>
      <w:bookmarkEnd w:id="138"/>
      <w:bookmarkEnd w:id="139"/>
      <w:bookmarkEnd w:id="140"/>
    </w:p>
    <w:p w14:paraId="145A11F5">
      <w:pPr>
        <w:spacing w:line="360" w:lineRule="auto"/>
        <w:jc w:val="center"/>
        <w:rPr>
          <w:rFonts w:ascii="宋体" w:hAnsi="宋体" w:cs="宋体"/>
          <w:b/>
          <w:sz w:val="32"/>
        </w:rPr>
      </w:pPr>
      <w:r>
        <w:rPr>
          <w:rFonts w:hint="eastAsia" w:ascii="宋体" w:hAnsi="宋体" w:cs="宋体"/>
          <w:b/>
          <w:sz w:val="32"/>
        </w:rPr>
        <w:t>法定代表人授权委托书</w:t>
      </w:r>
    </w:p>
    <w:p w14:paraId="7E728F4F">
      <w:pPr>
        <w:spacing w:line="360" w:lineRule="auto"/>
        <w:rPr>
          <w:rFonts w:ascii="宋体" w:hAnsi="宋体" w:cs="宋体"/>
          <w:bCs/>
          <w:sz w:val="24"/>
          <w:szCs w:val="24"/>
        </w:rPr>
      </w:pPr>
      <w:r>
        <w:rPr>
          <w:rFonts w:hint="eastAsia" w:ascii="宋体" w:hAnsi="宋体" w:cs="宋体"/>
          <w:sz w:val="24"/>
          <w:szCs w:val="24"/>
        </w:rPr>
        <w:t>致：</w:t>
      </w:r>
      <w:r>
        <w:rPr>
          <w:rFonts w:hint="eastAsia" w:ascii="宋体" w:hAnsi="宋体" w:cs="宋体"/>
          <w:bCs/>
          <w:sz w:val="24"/>
          <w:szCs w:val="24"/>
        </w:rPr>
        <w:t>青海国焱工程项目管理有限公司</w:t>
      </w:r>
    </w:p>
    <w:p w14:paraId="1AB5731E">
      <w:pPr>
        <w:spacing w:line="360" w:lineRule="auto"/>
        <w:ind w:firstLine="480" w:firstLineChars="200"/>
        <w:rPr>
          <w:rFonts w:ascii="宋体" w:hAnsi="宋体" w:cs="宋体"/>
          <w:sz w:val="24"/>
          <w:szCs w:val="24"/>
        </w:rPr>
      </w:pPr>
      <w:r>
        <w:rPr>
          <w:rFonts w:hint="eastAsia" w:ascii="宋体" w:hAnsi="宋体" w:cs="宋体"/>
          <w:sz w:val="24"/>
          <w:szCs w:val="24"/>
          <w:u w:val="single"/>
        </w:rPr>
        <w:t>（磋商人全称）</w:t>
      </w:r>
      <w:r>
        <w:rPr>
          <w:rFonts w:hint="eastAsia" w:ascii="宋体" w:hAnsi="宋体" w:cs="宋体"/>
          <w:sz w:val="24"/>
          <w:szCs w:val="24"/>
        </w:rPr>
        <w:t>系中华人民共和国合法企业，法定地址</w:t>
      </w:r>
      <w:r>
        <w:rPr>
          <w:rFonts w:hint="eastAsia" w:ascii="宋体" w:hAnsi="宋体" w:cs="宋体"/>
          <w:sz w:val="24"/>
          <w:szCs w:val="24"/>
          <w:u w:val="single"/>
        </w:rPr>
        <w:t xml:space="preserve">                    </w:t>
      </w:r>
      <w:r>
        <w:rPr>
          <w:rFonts w:hint="eastAsia" w:ascii="宋体" w:hAnsi="宋体" w:cs="宋体"/>
          <w:sz w:val="24"/>
          <w:szCs w:val="24"/>
        </w:rPr>
        <w:t>。</w:t>
      </w:r>
    </w:p>
    <w:p w14:paraId="315C92A8">
      <w:pPr>
        <w:spacing w:line="360" w:lineRule="auto"/>
        <w:ind w:firstLine="480" w:firstLineChars="200"/>
        <w:rPr>
          <w:rFonts w:ascii="宋体" w:hAnsi="宋体" w:cs="宋体"/>
          <w:sz w:val="24"/>
          <w:szCs w:val="24"/>
        </w:rPr>
      </w:pPr>
      <w:r>
        <w:rPr>
          <w:rFonts w:hint="eastAsia" w:ascii="宋体" w:hAnsi="宋体" w:cs="宋体"/>
          <w:sz w:val="24"/>
          <w:szCs w:val="24"/>
        </w:rPr>
        <w:t>法定代表人</w:t>
      </w:r>
      <w:r>
        <w:rPr>
          <w:rFonts w:hint="eastAsia" w:ascii="宋体" w:hAnsi="宋体" w:cs="宋体"/>
          <w:sz w:val="24"/>
          <w:szCs w:val="24"/>
          <w:u w:val="single"/>
        </w:rPr>
        <w:t>（姓名、职务）</w:t>
      </w:r>
      <w:r>
        <w:rPr>
          <w:rFonts w:hint="eastAsia" w:ascii="宋体" w:hAnsi="宋体" w:cs="宋体"/>
          <w:sz w:val="24"/>
          <w:szCs w:val="24"/>
        </w:rPr>
        <w:t>特授权我方磋商代表</w:t>
      </w:r>
      <w:r>
        <w:rPr>
          <w:rFonts w:hint="eastAsia" w:ascii="宋体" w:hAnsi="宋体" w:cs="宋体"/>
          <w:sz w:val="24"/>
          <w:szCs w:val="24"/>
          <w:u w:val="single"/>
        </w:rPr>
        <w:t>（姓名、职务）</w:t>
      </w:r>
      <w:r>
        <w:rPr>
          <w:rFonts w:hint="eastAsia" w:ascii="宋体" w:hAnsi="宋体" w:cs="宋体"/>
          <w:sz w:val="24"/>
          <w:szCs w:val="24"/>
        </w:rPr>
        <w:t>为我方全权代表，参加贵单位组织的</w:t>
      </w:r>
      <w:r>
        <w:rPr>
          <w:rFonts w:hint="eastAsia" w:ascii="宋体" w:hAnsi="宋体" w:cs="宋体"/>
          <w:sz w:val="24"/>
          <w:szCs w:val="24"/>
          <w:u w:val="single"/>
        </w:rPr>
        <w:t xml:space="preserve">                        </w:t>
      </w:r>
      <w:r>
        <w:rPr>
          <w:rFonts w:hint="eastAsia" w:ascii="宋体" w:hAnsi="宋体" w:cs="宋体"/>
          <w:sz w:val="24"/>
          <w:szCs w:val="24"/>
        </w:rPr>
        <w:t>项目（磋商文件编号：</w:t>
      </w:r>
      <w:r>
        <w:rPr>
          <w:rFonts w:hint="eastAsia" w:ascii="宋体" w:hAnsi="宋体" w:cs="宋体"/>
          <w:sz w:val="24"/>
          <w:szCs w:val="24"/>
          <w:u w:val="single"/>
        </w:rPr>
        <w:t xml:space="preserve">                  </w:t>
      </w:r>
      <w:r>
        <w:rPr>
          <w:rFonts w:hint="eastAsia" w:ascii="宋体" w:hAnsi="宋体" w:cs="宋体"/>
          <w:sz w:val="24"/>
          <w:szCs w:val="24"/>
        </w:rPr>
        <w:t>）竞争性磋商活动，全权处理该项目竞争性磋商活动中</w:t>
      </w:r>
      <w:r>
        <w:rPr>
          <w:rFonts w:hint="eastAsia" w:ascii="宋体" w:hAnsi="宋体" w:cs="宋体"/>
          <w:bCs/>
          <w:sz w:val="24"/>
          <w:szCs w:val="24"/>
        </w:rPr>
        <w:t>磋商、签订合同以及合同执行有关的一切事务</w:t>
      </w:r>
      <w:r>
        <w:rPr>
          <w:rFonts w:hint="eastAsia" w:ascii="宋体" w:hAnsi="宋体" w:cs="宋体"/>
          <w:sz w:val="24"/>
          <w:szCs w:val="24"/>
        </w:rPr>
        <w:t>。</w:t>
      </w:r>
    </w:p>
    <w:p w14:paraId="73880254">
      <w:pPr>
        <w:spacing w:line="360" w:lineRule="auto"/>
        <w:ind w:firstLine="480" w:firstLineChars="200"/>
        <w:rPr>
          <w:rFonts w:ascii="宋体" w:hAnsi="宋体" w:cs="宋体"/>
          <w:sz w:val="24"/>
          <w:szCs w:val="24"/>
        </w:rPr>
      </w:pPr>
      <w:r>
        <w:rPr>
          <w:rFonts w:hint="eastAsia" w:ascii="宋体" w:hAnsi="宋体" w:cs="宋体"/>
          <w:sz w:val="24"/>
          <w:szCs w:val="24"/>
        </w:rPr>
        <w:t>我单位对被授权人的签名负全部责任。</w:t>
      </w:r>
    </w:p>
    <w:p w14:paraId="646C091E">
      <w:pPr>
        <w:spacing w:line="360" w:lineRule="auto"/>
        <w:ind w:firstLine="480" w:firstLineChars="200"/>
        <w:rPr>
          <w:rFonts w:ascii="宋体" w:hAnsi="宋体" w:cs="宋体"/>
          <w:sz w:val="24"/>
          <w:szCs w:val="24"/>
        </w:rPr>
      </w:pPr>
      <w:r>
        <w:rPr>
          <w:rFonts w:hint="eastAsia" w:ascii="宋体" w:hAnsi="宋体" w:cs="宋体"/>
          <w:sz w:val="24"/>
          <w:szCs w:val="24"/>
        </w:rPr>
        <w:t>在撤销授权的书面通知以前，本授权书一直有效。被授权人签署的所有文件（在授权书有效期内签署的）不因授权的撤销而失效。</w:t>
      </w:r>
    </w:p>
    <w:p w14:paraId="27A0E620">
      <w:pPr>
        <w:spacing w:line="360" w:lineRule="auto"/>
        <w:rPr>
          <w:rFonts w:ascii="宋体" w:hAnsi="宋体" w:cs="宋体"/>
          <w:sz w:val="24"/>
          <w:szCs w:val="24"/>
        </w:rPr>
      </w:pPr>
    </w:p>
    <w:p w14:paraId="4DC6DB32">
      <w:pPr>
        <w:spacing w:line="360" w:lineRule="auto"/>
        <w:rPr>
          <w:rFonts w:ascii="宋体" w:hAnsi="宋体" w:cs="宋体"/>
          <w:sz w:val="24"/>
          <w:szCs w:val="24"/>
        </w:rPr>
      </w:pPr>
      <w:r>
        <w:rPr>
          <w:rFonts w:hint="eastAsia" w:ascii="宋体" w:hAnsi="宋体" w:cs="宋体"/>
          <w:sz w:val="24"/>
          <w:szCs w:val="24"/>
        </w:rPr>
        <w:t>授权人（法定代表人）签字：</w:t>
      </w:r>
      <w:r>
        <w:rPr>
          <w:rFonts w:hint="eastAsia" w:ascii="宋体" w:hAnsi="宋体" w:cs="宋体"/>
          <w:sz w:val="24"/>
          <w:szCs w:val="24"/>
          <w:u w:val="single"/>
        </w:rPr>
        <w:t xml:space="preserve">           </w:t>
      </w:r>
      <w:r>
        <w:rPr>
          <w:rFonts w:hint="eastAsia" w:ascii="宋体" w:hAnsi="宋体" w:cs="宋体"/>
          <w:sz w:val="24"/>
          <w:szCs w:val="24"/>
        </w:rPr>
        <w:t xml:space="preserve"> 被授权人（委托代理人）签字：</w:t>
      </w:r>
      <w:r>
        <w:rPr>
          <w:rFonts w:hint="eastAsia" w:ascii="宋体" w:hAnsi="宋体" w:cs="宋体"/>
          <w:sz w:val="24"/>
          <w:szCs w:val="24"/>
          <w:u w:val="single"/>
        </w:rPr>
        <w:t xml:space="preserve">           </w:t>
      </w:r>
    </w:p>
    <w:p w14:paraId="3EC93AD8">
      <w:pPr>
        <w:spacing w:line="360" w:lineRule="auto"/>
        <w:rPr>
          <w:rFonts w:ascii="宋体" w:hAnsi="宋体" w:cs="宋体"/>
          <w:sz w:val="24"/>
          <w:szCs w:val="24"/>
          <w:u w:val="single"/>
        </w:rPr>
      </w:pPr>
      <w:r>
        <w:rPr>
          <w:rFonts w:hint="eastAsia" w:ascii="宋体" w:hAnsi="宋体" w:cs="宋体"/>
          <w:sz w:val="24"/>
          <w:szCs w:val="24"/>
        </w:rPr>
        <w:t>职务：</w:t>
      </w:r>
      <w:r>
        <w:rPr>
          <w:rFonts w:hint="eastAsia" w:ascii="宋体" w:hAnsi="宋体" w:cs="宋体"/>
          <w:sz w:val="24"/>
          <w:szCs w:val="24"/>
          <w:u w:val="single"/>
        </w:rPr>
        <w:t xml:space="preserve">                               </w:t>
      </w:r>
      <w:r>
        <w:rPr>
          <w:rFonts w:hint="eastAsia" w:ascii="宋体" w:hAnsi="宋体" w:cs="宋体"/>
          <w:sz w:val="24"/>
          <w:szCs w:val="24"/>
        </w:rPr>
        <w:t xml:space="preserve"> 职务：</w:t>
      </w:r>
      <w:r>
        <w:rPr>
          <w:rFonts w:hint="eastAsia" w:ascii="宋体" w:hAnsi="宋体" w:cs="宋体"/>
          <w:sz w:val="24"/>
          <w:szCs w:val="24"/>
          <w:u w:val="single"/>
        </w:rPr>
        <w:t xml:space="preserve">                                 </w:t>
      </w:r>
    </w:p>
    <w:p w14:paraId="746FD204">
      <w:pPr>
        <w:spacing w:line="360" w:lineRule="auto"/>
        <w:rPr>
          <w:rFonts w:ascii="宋体" w:hAnsi="宋体" w:cs="宋体"/>
          <w:sz w:val="24"/>
          <w:szCs w:val="24"/>
          <w:u w:val="single"/>
        </w:rPr>
      </w:pPr>
      <w:r>
        <w:rPr>
          <w:rFonts w:hint="eastAsia" w:ascii="宋体" w:hAnsi="宋体" w:cs="宋体"/>
          <w:sz w:val="24"/>
          <w:szCs w:val="24"/>
        </w:rPr>
        <w:t>联系电话：</w:t>
      </w:r>
      <w:r>
        <w:rPr>
          <w:rFonts w:hint="eastAsia" w:ascii="宋体" w:hAnsi="宋体" w:cs="宋体"/>
          <w:sz w:val="24"/>
          <w:szCs w:val="24"/>
          <w:u w:val="single"/>
        </w:rPr>
        <w:t xml:space="preserve">                           </w:t>
      </w:r>
      <w:r>
        <w:rPr>
          <w:rFonts w:hint="eastAsia" w:ascii="宋体" w:hAnsi="宋体" w:cs="宋体"/>
          <w:sz w:val="24"/>
          <w:szCs w:val="24"/>
        </w:rPr>
        <w:t xml:space="preserve"> 联系电话：</w:t>
      </w:r>
      <w:r>
        <w:rPr>
          <w:rFonts w:hint="eastAsia" w:ascii="宋体" w:hAnsi="宋体" w:cs="宋体"/>
          <w:sz w:val="24"/>
          <w:szCs w:val="24"/>
          <w:u w:val="single"/>
        </w:rPr>
        <w:t xml:space="preserve">                             </w:t>
      </w:r>
    </w:p>
    <w:p w14:paraId="2AB69259">
      <w:pPr>
        <w:spacing w:line="360" w:lineRule="auto"/>
        <w:rPr>
          <w:rFonts w:ascii="宋体" w:hAnsi="宋体" w:cs="宋体"/>
          <w:b/>
          <w:sz w:val="21"/>
        </w:rPr>
      </w:pPr>
      <w:r>
        <w:rPr>
          <w:rFonts w:hint="eastAsia" w:ascii="宋体" w:hAnsi="宋体" w:cs="宋体"/>
          <w:b/>
          <w:sz w:val="21"/>
        </w:rPr>
        <w:t>附：委托代理人第二代身份证彩色双面扫描（或复印）件</w:t>
      </w:r>
    </w:p>
    <w:p w14:paraId="483A5BDC">
      <w:pPr>
        <w:tabs>
          <w:tab w:val="left" w:pos="168"/>
        </w:tabs>
        <w:spacing w:line="360" w:lineRule="auto"/>
        <w:ind w:right="960"/>
        <w:textAlignment w:val="baseline"/>
        <w:rPr>
          <w:rFonts w:ascii="宋体" w:hAnsi="宋体" w:cs="宋体"/>
          <w:b/>
          <w:sz w:val="21"/>
        </w:rPr>
      </w:pPr>
    </w:p>
    <w:p w14:paraId="73CA7DD8">
      <w:pPr>
        <w:tabs>
          <w:tab w:val="left" w:pos="168"/>
        </w:tabs>
        <w:spacing w:line="360" w:lineRule="auto"/>
        <w:ind w:right="960"/>
        <w:textAlignment w:val="baseline"/>
        <w:rPr>
          <w:rFonts w:ascii="宋体" w:hAnsi="宋体" w:cs="宋体"/>
          <w:b/>
          <w:sz w:val="21"/>
        </w:rPr>
      </w:pPr>
    </w:p>
    <w:p w14:paraId="226A457E">
      <w:pPr>
        <w:tabs>
          <w:tab w:val="left" w:pos="168"/>
        </w:tabs>
        <w:spacing w:line="360" w:lineRule="auto"/>
        <w:ind w:right="960"/>
        <w:textAlignment w:val="baseline"/>
        <w:rPr>
          <w:rFonts w:ascii="宋体" w:hAnsi="宋体" w:cs="宋体"/>
          <w:bCs/>
          <w:szCs w:val="24"/>
        </w:rPr>
      </w:pPr>
    </w:p>
    <w:p w14:paraId="1B3F316B">
      <w:pPr>
        <w:tabs>
          <w:tab w:val="left" w:pos="168"/>
        </w:tabs>
        <w:wordWrap w:val="0"/>
        <w:spacing w:line="360" w:lineRule="auto"/>
        <w:jc w:val="right"/>
        <w:textAlignment w:val="baseline"/>
        <w:rPr>
          <w:rFonts w:ascii="宋体" w:hAnsi="宋体" w:cs="宋体"/>
          <w:bCs/>
          <w:szCs w:val="28"/>
        </w:rPr>
      </w:pPr>
      <w:r>
        <w:rPr>
          <w:rFonts w:hint="eastAsia" w:ascii="宋体" w:hAnsi="宋体" w:cs="宋体"/>
          <w:bCs/>
          <w:szCs w:val="28"/>
        </w:rPr>
        <w:t>磋商人名称：           （公章）</w:t>
      </w:r>
    </w:p>
    <w:p w14:paraId="5FBD8C10">
      <w:pPr>
        <w:tabs>
          <w:tab w:val="left" w:pos="168"/>
        </w:tabs>
        <w:spacing w:line="360" w:lineRule="auto"/>
        <w:jc w:val="right"/>
        <w:textAlignment w:val="baseline"/>
        <w:rPr>
          <w:rFonts w:ascii="宋体" w:hAnsi="宋体" w:cs="宋体"/>
          <w:bCs/>
          <w:szCs w:val="28"/>
        </w:rPr>
      </w:pPr>
      <w:r>
        <w:rPr>
          <w:rFonts w:hint="eastAsia" w:ascii="宋体" w:hAnsi="宋体" w:cs="宋体"/>
          <w:bCs/>
          <w:szCs w:val="28"/>
        </w:rPr>
        <w:t>法定代表人：           （签字）</w:t>
      </w:r>
    </w:p>
    <w:p w14:paraId="67CAAC97">
      <w:pPr>
        <w:tabs>
          <w:tab w:val="left" w:pos="168"/>
        </w:tabs>
        <w:spacing w:line="360" w:lineRule="auto"/>
        <w:jc w:val="right"/>
        <w:textAlignment w:val="baseline"/>
        <w:rPr>
          <w:rFonts w:ascii="宋体" w:hAnsi="宋体" w:cs="宋体"/>
          <w:bCs/>
          <w:szCs w:val="24"/>
        </w:rPr>
      </w:pPr>
      <w:r>
        <w:rPr>
          <w:rFonts w:hint="eastAsia" w:ascii="宋体" w:hAnsi="宋体" w:cs="宋体"/>
          <w:bCs/>
          <w:szCs w:val="28"/>
        </w:rPr>
        <w:t>日期：          年    月    日</w:t>
      </w:r>
    </w:p>
    <w:p w14:paraId="71F8FD55">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sz w:val="24"/>
          <w:szCs w:val="24"/>
        </w:rPr>
        <w:br w:type="page"/>
      </w:r>
      <w:bookmarkStart w:id="141" w:name="_Toc106211580"/>
      <w:bookmarkStart w:id="142" w:name="_Toc488691500"/>
      <w:r>
        <w:rPr>
          <w:rFonts w:hint="eastAsia" w:ascii="宋体" w:hAnsi="宋体" w:cs="宋体"/>
          <w:szCs w:val="24"/>
        </w:rPr>
        <w:t>承诺书</w:t>
      </w:r>
      <w:bookmarkEnd w:id="141"/>
      <w:bookmarkEnd w:id="142"/>
    </w:p>
    <w:p w14:paraId="1E6E7BE8">
      <w:pPr>
        <w:pStyle w:val="5"/>
        <w:spacing w:line="360" w:lineRule="auto"/>
        <w:jc w:val="center"/>
        <w:rPr>
          <w:rFonts w:ascii="宋体" w:hAnsi="宋体" w:cs="宋体"/>
          <w:bCs w:val="0"/>
          <w:sz w:val="32"/>
          <w:szCs w:val="22"/>
        </w:rPr>
      </w:pPr>
      <w:r>
        <w:rPr>
          <w:rFonts w:hint="eastAsia" w:ascii="宋体" w:hAnsi="宋体" w:cs="宋体"/>
          <w:bCs w:val="0"/>
          <w:sz w:val="32"/>
          <w:szCs w:val="22"/>
        </w:rPr>
        <w:t>成交人确保按时支付农民工工资承诺书</w:t>
      </w:r>
    </w:p>
    <w:p w14:paraId="1A083D52">
      <w:pPr>
        <w:spacing w:line="360" w:lineRule="auto"/>
        <w:rPr>
          <w:rFonts w:ascii="宋体" w:hAnsi="宋体" w:cs="宋体"/>
          <w:sz w:val="24"/>
          <w:szCs w:val="24"/>
          <w:u w:val="single"/>
        </w:rPr>
      </w:pPr>
      <w:r>
        <w:rPr>
          <w:rFonts w:hint="eastAsia" w:ascii="宋体" w:hAnsi="宋体" w:cs="宋体"/>
          <w:sz w:val="24"/>
          <w:szCs w:val="24"/>
        </w:rPr>
        <w:t>致：</w:t>
      </w:r>
      <w:r>
        <w:rPr>
          <w:rFonts w:hint="eastAsia" w:ascii="宋体" w:hAnsi="宋体" w:cs="宋体"/>
          <w:sz w:val="24"/>
          <w:szCs w:val="24"/>
          <w:u w:val="single"/>
        </w:rPr>
        <w:t xml:space="preserve">                          </w:t>
      </w:r>
    </w:p>
    <w:p w14:paraId="56E2CC4A">
      <w:pPr>
        <w:spacing w:line="360" w:lineRule="auto"/>
        <w:rPr>
          <w:rFonts w:ascii="宋体" w:hAnsi="宋体" w:cs="宋体"/>
          <w:sz w:val="24"/>
          <w:szCs w:val="24"/>
        </w:rPr>
      </w:pPr>
    </w:p>
    <w:p w14:paraId="219B519F">
      <w:pPr>
        <w:spacing w:line="360" w:lineRule="auto"/>
        <w:ind w:firstLine="480" w:firstLineChars="200"/>
        <w:rPr>
          <w:rFonts w:ascii="宋体" w:hAnsi="宋体" w:cs="宋体"/>
          <w:sz w:val="24"/>
          <w:szCs w:val="24"/>
        </w:rPr>
      </w:pPr>
      <w:r>
        <w:rPr>
          <w:rFonts w:hint="eastAsia" w:ascii="宋体" w:hAnsi="宋体" w:cs="宋体"/>
          <w:sz w:val="24"/>
          <w:szCs w:val="24"/>
        </w:rPr>
        <w:t>我单位在</w:t>
      </w:r>
      <w:r>
        <w:rPr>
          <w:rFonts w:hint="eastAsia" w:ascii="宋体" w:hAnsi="宋体" w:cs="宋体"/>
          <w:sz w:val="24"/>
          <w:szCs w:val="24"/>
          <w:u w:val="single"/>
        </w:rPr>
        <w:t xml:space="preserve">                   </w:t>
      </w:r>
      <w:r>
        <w:rPr>
          <w:rFonts w:hint="eastAsia" w:ascii="宋体" w:hAnsi="宋体" w:cs="宋体"/>
          <w:sz w:val="24"/>
          <w:szCs w:val="24"/>
        </w:rPr>
        <w:t>工程的实施过程中，我们除响应本项目磋商文件的所有条款、履行合同内容外，并郑重承诺：</w:t>
      </w:r>
    </w:p>
    <w:p w14:paraId="69F63CC5">
      <w:pPr>
        <w:spacing w:line="360" w:lineRule="auto"/>
        <w:ind w:firstLine="480" w:firstLineChars="200"/>
        <w:rPr>
          <w:rFonts w:ascii="宋体" w:hAnsi="宋体" w:cs="宋体"/>
          <w:sz w:val="24"/>
          <w:szCs w:val="24"/>
        </w:rPr>
      </w:pPr>
      <w:r>
        <w:rPr>
          <w:rFonts w:hint="eastAsia" w:ascii="宋体" w:hAnsi="宋体" w:cs="宋体"/>
          <w:sz w:val="24"/>
          <w:szCs w:val="24"/>
        </w:rPr>
        <w:t>1、在项目实施过程中，我单位将根据工程进度，及时支付农民工工资，不从农民工工资中扣留质保金等其他费用。</w:t>
      </w:r>
    </w:p>
    <w:p w14:paraId="22CBC417">
      <w:pPr>
        <w:spacing w:line="360" w:lineRule="auto"/>
        <w:ind w:firstLine="480" w:firstLineChars="200"/>
        <w:rPr>
          <w:rFonts w:ascii="宋体" w:hAnsi="宋体" w:cs="宋体"/>
          <w:sz w:val="24"/>
          <w:szCs w:val="24"/>
        </w:rPr>
      </w:pPr>
      <w:r>
        <w:rPr>
          <w:rFonts w:hint="eastAsia" w:ascii="宋体" w:hAnsi="宋体" w:cs="宋体"/>
          <w:sz w:val="24"/>
          <w:szCs w:val="24"/>
        </w:rPr>
        <w:t>2、解决好农民工的食宿问题，确保食堂卫生，住宿整洁。</w:t>
      </w:r>
    </w:p>
    <w:p w14:paraId="3503D65A">
      <w:pPr>
        <w:spacing w:line="360" w:lineRule="auto"/>
        <w:ind w:firstLine="480" w:firstLineChars="200"/>
        <w:rPr>
          <w:rFonts w:ascii="宋体" w:hAnsi="宋体" w:cs="宋体"/>
          <w:sz w:val="24"/>
          <w:szCs w:val="24"/>
        </w:rPr>
      </w:pPr>
      <w:r>
        <w:rPr>
          <w:rFonts w:hint="eastAsia" w:ascii="宋体" w:hAnsi="宋体" w:cs="宋体"/>
          <w:sz w:val="24"/>
          <w:szCs w:val="24"/>
        </w:rPr>
        <w:t>若我单位违背上述承诺，拖欠农民工工资，同意相关部门在我单位提交的农民工工资保证金及履约保证金中予以解决，并接受业主和相关部门的处罚。</w:t>
      </w:r>
    </w:p>
    <w:p w14:paraId="0BC46714">
      <w:pPr>
        <w:spacing w:line="360" w:lineRule="auto"/>
        <w:ind w:firstLine="570"/>
        <w:rPr>
          <w:rFonts w:ascii="宋体" w:hAnsi="宋体" w:cs="宋体"/>
        </w:rPr>
      </w:pPr>
    </w:p>
    <w:p w14:paraId="43AA8F9B">
      <w:pPr>
        <w:spacing w:line="360" w:lineRule="auto"/>
        <w:ind w:firstLine="570"/>
        <w:rPr>
          <w:rFonts w:ascii="宋体" w:hAnsi="宋体" w:cs="宋体"/>
        </w:rPr>
      </w:pPr>
    </w:p>
    <w:p w14:paraId="75DF641D">
      <w:pPr>
        <w:spacing w:line="360" w:lineRule="auto"/>
        <w:ind w:firstLine="570"/>
        <w:rPr>
          <w:rFonts w:ascii="宋体" w:hAnsi="宋体" w:cs="宋体"/>
        </w:rPr>
      </w:pPr>
    </w:p>
    <w:p w14:paraId="75FFE1CC">
      <w:pPr>
        <w:spacing w:line="360" w:lineRule="auto"/>
        <w:ind w:firstLine="570"/>
        <w:rPr>
          <w:rFonts w:ascii="宋体" w:hAnsi="宋体" w:cs="宋体"/>
        </w:rPr>
      </w:pPr>
    </w:p>
    <w:p w14:paraId="1508EAA5">
      <w:pPr>
        <w:spacing w:line="360" w:lineRule="auto"/>
        <w:rPr>
          <w:rFonts w:ascii="宋体" w:hAnsi="宋体" w:cs="宋体"/>
        </w:rPr>
      </w:pPr>
    </w:p>
    <w:p w14:paraId="50972F1A">
      <w:pPr>
        <w:spacing w:line="360" w:lineRule="auto"/>
        <w:rPr>
          <w:rFonts w:ascii="宋体" w:hAnsi="宋体" w:cs="宋体"/>
        </w:rPr>
      </w:pPr>
    </w:p>
    <w:p w14:paraId="227365B9">
      <w:pPr>
        <w:tabs>
          <w:tab w:val="left" w:pos="168"/>
        </w:tabs>
        <w:spacing w:line="360" w:lineRule="auto"/>
        <w:jc w:val="right"/>
        <w:textAlignment w:val="baseline"/>
        <w:rPr>
          <w:rFonts w:ascii="宋体" w:hAnsi="宋体" w:cs="宋体"/>
          <w:bCs/>
          <w:sz w:val="24"/>
          <w:szCs w:val="24"/>
        </w:rPr>
      </w:pPr>
      <w:r>
        <w:rPr>
          <w:rFonts w:hint="eastAsia" w:ascii="宋体" w:hAnsi="宋体" w:cs="宋体"/>
          <w:bCs/>
          <w:sz w:val="24"/>
          <w:szCs w:val="24"/>
        </w:rPr>
        <w:t>承诺磋商人名称：               （公章）</w:t>
      </w:r>
    </w:p>
    <w:p w14:paraId="1C5AFF03">
      <w:pPr>
        <w:tabs>
          <w:tab w:val="left" w:pos="168"/>
        </w:tabs>
        <w:wordWrap w:val="0"/>
        <w:spacing w:line="360" w:lineRule="auto"/>
        <w:jc w:val="right"/>
        <w:textAlignment w:val="baseline"/>
        <w:rPr>
          <w:rFonts w:ascii="宋体" w:hAnsi="宋体" w:cs="宋体"/>
          <w:bCs/>
          <w:sz w:val="24"/>
          <w:szCs w:val="24"/>
        </w:rPr>
      </w:pPr>
      <w:r>
        <w:rPr>
          <w:rFonts w:hint="eastAsia" w:ascii="宋体" w:hAnsi="宋体" w:cs="宋体"/>
          <w:bCs/>
          <w:sz w:val="24"/>
          <w:szCs w:val="24"/>
        </w:rPr>
        <w:t>委托代理人：                （签字）</w:t>
      </w:r>
    </w:p>
    <w:p w14:paraId="41E8157C">
      <w:pPr>
        <w:tabs>
          <w:tab w:val="left" w:pos="168"/>
        </w:tabs>
        <w:spacing w:line="360" w:lineRule="auto"/>
        <w:jc w:val="right"/>
        <w:textAlignment w:val="baseline"/>
        <w:rPr>
          <w:rFonts w:ascii="宋体" w:hAnsi="宋体" w:cs="宋体"/>
          <w:bCs/>
          <w:szCs w:val="24"/>
        </w:rPr>
      </w:pPr>
      <w:r>
        <w:rPr>
          <w:rFonts w:hint="eastAsia" w:ascii="宋体" w:hAnsi="宋体" w:cs="宋体"/>
          <w:bCs/>
          <w:sz w:val="24"/>
          <w:szCs w:val="24"/>
        </w:rPr>
        <w:t>日期：          年   月   日</w:t>
      </w:r>
    </w:p>
    <w:p w14:paraId="2C46E603">
      <w:pPr>
        <w:pStyle w:val="5"/>
        <w:spacing w:line="360" w:lineRule="auto"/>
        <w:jc w:val="center"/>
        <w:rPr>
          <w:rFonts w:ascii="宋体" w:hAnsi="宋体" w:cs="宋体"/>
          <w:b w:val="0"/>
          <w:bCs w:val="0"/>
          <w:sz w:val="30"/>
          <w:szCs w:val="30"/>
        </w:rPr>
      </w:pPr>
      <w:r>
        <w:rPr>
          <w:rFonts w:hint="eastAsia" w:ascii="宋体" w:hAnsi="宋体" w:cs="宋体"/>
          <w:bCs w:val="0"/>
          <w:szCs w:val="24"/>
        </w:rPr>
        <w:br w:type="page"/>
      </w:r>
      <w:r>
        <w:rPr>
          <w:rFonts w:hint="eastAsia" w:ascii="宋体" w:hAnsi="宋体" w:cs="宋体"/>
          <w:bCs w:val="0"/>
          <w:sz w:val="32"/>
          <w:szCs w:val="22"/>
        </w:rPr>
        <w:t>成交人确保工程质量、不转包、不非法分包及确保工程资金不外流承诺书</w:t>
      </w:r>
    </w:p>
    <w:p w14:paraId="4CBB2986">
      <w:pPr>
        <w:spacing w:line="360" w:lineRule="auto"/>
        <w:rPr>
          <w:rFonts w:ascii="宋体" w:hAnsi="宋体" w:cs="宋体"/>
          <w:szCs w:val="21"/>
        </w:rPr>
      </w:pPr>
    </w:p>
    <w:p w14:paraId="6DD8E544">
      <w:pPr>
        <w:spacing w:line="360" w:lineRule="auto"/>
        <w:rPr>
          <w:rFonts w:ascii="宋体" w:hAnsi="宋体" w:cs="宋体"/>
          <w:b/>
          <w:sz w:val="24"/>
          <w:szCs w:val="24"/>
        </w:rPr>
      </w:pPr>
      <w:r>
        <w:rPr>
          <w:rFonts w:hint="eastAsia" w:ascii="宋体" w:hAnsi="宋体" w:cs="宋体"/>
          <w:b/>
          <w:sz w:val="24"/>
          <w:szCs w:val="24"/>
        </w:rPr>
        <w:t>致：</w:t>
      </w:r>
      <w:r>
        <w:rPr>
          <w:rFonts w:hint="eastAsia" w:ascii="宋体" w:hAnsi="宋体" w:cs="宋体"/>
          <w:b/>
          <w:sz w:val="24"/>
          <w:szCs w:val="24"/>
          <w:u w:val="single"/>
        </w:rPr>
        <w:t xml:space="preserve">                  </w:t>
      </w:r>
    </w:p>
    <w:p w14:paraId="6FC639A2">
      <w:pPr>
        <w:spacing w:line="360" w:lineRule="auto"/>
        <w:ind w:firstLine="480" w:firstLineChars="200"/>
        <w:rPr>
          <w:rFonts w:ascii="宋体" w:hAnsi="宋体" w:cs="宋体"/>
          <w:sz w:val="24"/>
          <w:szCs w:val="24"/>
        </w:rPr>
      </w:pPr>
      <w:r>
        <w:rPr>
          <w:rFonts w:hint="eastAsia" w:ascii="宋体" w:hAnsi="宋体" w:cs="宋体"/>
          <w:sz w:val="24"/>
          <w:szCs w:val="24"/>
        </w:rPr>
        <w:t>我单位在</w:t>
      </w:r>
      <w:r>
        <w:rPr>
          <w:rFonts w:hint="eastAsia" w:ascii="宋体" w:hAnsi="宋体" w:cs="宋体"/>
          <w:sz w:val="24"/>
          <w:szCs w:val="24"/>
          <w:u w:val="single"/>
        </w:rPr>
        <w:t xml:space="preserve">                        </w:t>
      </w:r>
      <w:r>
        <w:rPr>
          <w:rFonts w:hint="eastAsia" w:ascii="宋体" w:hAnsi="宋体" w:cs="宋体"/>
          <w:sz w:val="24"/>
          <w:szCs w:val="24"/>
        </w:rPr>
        <w:t>工程的实施过程中，我们除响应本项目磋商文件的所有条款、履行合同内容外，并郑重承诺：</w:t>
      </w:r>
    </w:p>
    <w:p w14:paraId="4C463572">
      <w:pPr>
        <w:spacing w:line="360" w:lineRule="auto"/>
        <w:ind w:firstLine="480" w:firstLineChars="200"/>
        <w:rPr>
          <w:rFonts w:ascii="宋体" w:hAnsi="宋体" w:cs="宋体"/>
          <w:sz w:val="24"/>
          <w:szCs w:val="24"/>
        </w:rPr>
      </w:pPr>
      <w:r>
        <w:rPr>
          <w:rFonts w:hint="eastAsia" w:ascii="宋体" w:hAnsi="宋体" w:cs="宋体"/>
          <w:sz w:val="24"/>
          <w:szCs w:val="24"/>
        </w:rPr>
        <w:t>一、一定要精心组织、精心施工，确保工期和质量，并保证不转包成交工程，不非法分包成交工程，并随时接受业主和各级管理部门的监督。</w:t>
      </w:r>
    </w:p>
    <w:p w14:paraId="60D64C13">
      <w:pPr>
        <w:spacing w:line="360" w:lineRule="auto"/>
        <w:ind w:firstLine="480" w:firstLineChars="200"/>
        <w:rPr>
          <w:rFonts w:ascii="宋体" w:hAnsi="宋体" w:cs="宋体"/>
          <w:sz w:val="24"/>
          <w:szCs w:val="24"/>
        </w:rPr>
      </w:pPr>
      <w:r>
        <w:rPr>
          <w:rFonts w:hint="eastAsia" w:ascii="宋体" w:hAnsi="宋体" w:cs="宋体"/>
          <w:sz w:val="24"/>
          <w:szCs w:val="24"/>
        </w:rPr>
        <w:t>二、为保证工程资金合理、有效地用于本工程建设，确保本项目资金不外流，我方承诺在业主指定的银行开设唯一的结算账户办理工程资金的结算。愿意与业主、银行签订资金管理协议，遵守合同条款关于资金使用的各项规定，同意业主及银行对银行账户资金的管理、监督和检查，决不挪用、挤占工程建设资金，并遵守业主在项目建设期间制定的工程建设资金管理办法。在工程建设期间，不上缴上级主管单位管理费、设备折旧费、利润、不购买施工设备等，以确保工程建设资金专款专用。</w:t>
      </w:r>
    </w:p>
    <w:p w14:paraId="2DB8355B">
      <w:pPr>
        <w:tabs>
          <w:tab w:val="left" w:pos="168"/>
        </w:tabs>
        <w:spacing w:line="360" w:lineRule="auto"/>
        <w:textAlignment w:val="baseline"/>
        <w:rPr>
          <w:rFonts w:ascii="宋体" w:hAnsi="宋体" w:cs="宋体"/>
          <w:sz w:val="24"/>
          <w:szCs w:val="24"/>
        </w:rPr>
      </w:pPr>
      <w:r>
        <w:rPr>
          <w:rFonts w:hint="eastAsia" w:ascii="宋体" w:hAnsi="宋体" w:cs="宋体"/>
          <w:sz w:val="24"/>
          <w:szCs w:val="24"/>
        </w:rPr>
        <w:t>若我单位违背以上承诺，非法分包或转包成交工程，则以全部履约保证金作为违约金交予业主，同时，我单位将放弃两年在贵公司的磋商资格。</w:t>
      </w:r>
    </w:p>
    <w:p w14:paraId="21DC917A">
      <w:pPr>
        <w:tabs>
          <w:tab w:val="left" w:pos="168"/>
        </w:tabs>
        <w:spacing w:line="360" w:lineRule="auto"/>
        <w:jc w:val="right"/>
        <w:textAlignment w:val="baseline"/>
        <w:rPr>
          <w:rFonts w:ascii="宋体" w:hAnsi="宋体" w:cs="宋体"/>
          <w:bCs/>
          <w:sz w:val="24"/>
          <w:szCs w:val="24"/>
        </w:rPr>
      </w:pPr>
    </w:p>
    <w:p w14:paraId="7B860BAC">
      <w:pPr>
        <w:tabs>
          <w:tab w:val="left" w:pos="168"/>
        </w:tabs>
        <w:spacing w:line="360" w:lineRule="auto"/>
        <w:jc w:val="right"/>
        <w:textAlignment w:val="baseline"/>
        <w:rPr>
          <w:rFonts w:ascii="宋体" w:hAnsi="宋体" w:cs="宋体"/>
          <w:bCs/>
          <w:sz w:val="24"/>
          <w:szCs w:val="24"/>
        </w:rPr>
      </w:pPr>
    </w:p>
    <w:p w14:paraId="7CB788CA">
      <w:pPr>
        <w:tabs>
          <w:tab w:val="left" w:pos="168"/>
        </w:tabs>
        <w:spacing w:line="360" w:lineRule="auto"/>
        <w:jc w:val="right"/>
        <w:textAlignment w:val="baseline"/>
        <w:rPr>
          <w:rFonts w:ascii="宋体" w:hAnsi="宋体" w:cs="宋体"/>
          <w:bCs/>
          <w:sz w:val="24"/>
          <w:szCs w:val="24"/>
        </w:rPr>
      </w:pPr>
    </w:p>
    <w:p w14:paraId="09282D83">
      <w:pPr>
        <w:tabs>
          <w:tab w:val="left" w:pos="168"/>
        </w:tabs>
        <w:spacing w:line="360" w:lineRule="auto"/>
        <w:jc w:val="right"/>
        <w:textAlignment w:val="baseline"/>
        <w:rPr>
          <w:rFonts w:ascii="宋体" w:hAnsi="宋体" w:cs="宋体"/>
          <w:bCs/>
          <w:sz w:val="24"/>
          <w:szCs w:val="24"/>
        </w:rPr>
      </w:pPr>
      <w:r>
        <w:rPr>
          <w:rFonts w:hint="eastAsia" w:ascii="宋体" w:hAnsi="宋体" w:cs="宋体"/>
          <w:bCs/>
          <w:sz w:val="24"/>
          <w:szCs w:val="24"/>
        </w:rPr>
        <w:t>承诺磋商人名称：               （公章）</w:t>
      </w:r>
    </w:p>
    <w:p w14:paraId="36520C05">
      <w:pPr>
        <w:tabs>
          <w:tab w:val="left" w:pos="168"/>
        </w:tabs>
        <w:wordWrap w:val="0"/>
        <w:spacing w:line="360" w:lineRule="auto"/>
        <w:jc w:val="right"/>
        <w:textAlignment w:val="baseline"/>
        <w:rPr>
          <w:rFonts w:ascii="宋体" w:hAnsi="宋体" w:cs="宋体"/>
          <w:bCs/>
          <w:sz w:val="24"/>
          <w:szCs w:val="24"/>
        </w:rPr>
      </w:pPr>
      <w:r>
        <w:rPr>
          <w:rFonts w:hint="eastAsia" w:ascii="宋体" w:hAnsi="宋体" w:cs="宋体"/>
          <w:bCs/>
          <w:sz w:val="24"/>
          <w:szCs w:val="24"/>
        </w:rPr>
        <w:t>委托代理人：               （签字）</w:t>
      </w:r>
    </w:p>
    <w:p w14:paraId="5FF83F69">
      <w:pPr>
        <w:tabs>
          <w:tab w:val="left" w:pos="168"/>
        </w:tabs>
        <w:spacing w:line="360" w:lineRule="auto"/>
        <w:ind w:firstLine="5640" w:firstLineChars="2350"/>
        <w:textAlignment w:val="baseline"/>
        <w:rPr>
          <w:rFonts w:ascii="宋体" w:hAnsi="宋体" w:cs="宋体"/>
          <w:bCs/>
          <w:sz w:val="24"/>
          <w:szCs w:val="24"/>
        </w:rPr>
      </w:pPr>
      <w:r>
        <w:rPr>
          <w:rFonts w:hint="eastAsia" w:ascii="宋体" w:hAnsi="宋体" w:cs="宋体"/>
          <w:bCs/>
          <w:sz w:val="24"/>
          <w:szCs w:val="24"/>
        </w:rPr>
        <w:t>日期：          年   月   日</w:t>
      </w:r>
    </w:p>
    <w:p w14:paraId="2B0F0ACA">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bCs w:val="0"/>
          <w:sz w:val="24"/>
          <w:szCs w:val="28"/>
        </w:rPr>
        <w:br w:type="page"/>
      </w:r>
      <w:bookmarkStart w:id="143" w:name="_Toc106211581"/>
      <w:bookmarkStart w:id="144" w:name="_Toc488691501"/>
      <w:bookmarkStart w:id="145" w:name="_Toc325726046"/>
      <w:bookmarkStart w:id="146" w:name="_Toc330232683"/>
      <w:bookmarkStart w:id="147" w:name="_Toc330232684"/>
      <w:r>
        <w:rPr>
          <w:rFonts w:hint="eastAsia" w:ascii="宋体" w:hAnsi="宋体" w:cs="宋体"/>
        </w:rPr>
        <w:t>已标价工程量清单</w:t>
      </w:r>
      <w:bookmarkEnd w:id="143"/>
      <w:bookmarkEnd w:id="144"/>
    </w:p>
    <w:p w14:paraId="087F0D40">
      <w:pPr>
        <w:spacing w:line="360" w:lineRule="auto"/>
        <w:rPr>
          <w:rFonts w:ascii="宋体" w:hAnsi="宋体" w:cs="宋体"/>
        </w:rPr>
      </w:pPr>
    </w:p>
    <w:bookmarkEnd w:id="145"/>
    <w:bookmarkEnd w:id="146"/>
    <w:p w14:paraId="36EAD3CF">
      <w:pPr>
        <w:spacing w:line="360" w:lineRule="auto"/>
        <w:jc w:val="center"/>
        <w:rPr>
          <w:rFonts w:ascii="宋体" w:hAnsi="宋体" w:cs="宋体"/>
          <w:b/>
          <w:sz w:val="32"/>
        </w:rPr>
      </w:pPr>
      <w:r>
        <w:rPr>
          <w:rFonts w:hint="eastAsia" w:ascii="宋体" w:hAnsi="宋体" w:cs="宋体"/>
          <w:b/>
          <w:sz w:val="32"/>
        </w:rPr>
        <w:t>已标价工程量清单</w:t>
      </w:r>
    </w:p>
    <w:p w14:paraId="67F03AF5">
      <w:pPr>
        <w:spacing w:line="360" w:lineRule="auto"/>
        <w:ind w:firstLine="480" w:firstLineChars="200"/>
        <w:rPr>
          <w:rFonts w:ascii="宋体" w:hAnsi="宋体" w:cs="宋体"/>
        </w:rPr>
      </w:pPr>
      <w:r>
        <w:rPr>
          <w:rFonts w:hint="eastAsia" w:ascii="宋体" w:hAnsi="宋体" w:cs="宋体"/>
          <w:sz w:val="24"/>
          <w:szCs w:val="24"/>
        </w:rPr>
        <w:t>已标价工程量清单格式按照《建设工程工程量清单计价规范》（GB50500-2013），分别按照磋商总价、总说明、工程项目磋商报价汇总表、分部分项工程量清单与计价表、措施项目清单与计价表、规费、税金项目清单与计价表、工程量清单综合单价分析表、主要材料价格表等标准格式列出。并由造价专业人员签字和加盖资质专用章。</w:t>
      </w:r>
    </w:p>
    <w:p w14:paraId="5F3058A0">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szCs w:val="24"/>
        </w:rPr>
        <w:br w:type="page"/>
      </w:r>
      <w:bookmarkStart w:id="148" w:name="_Toc488691502"/>
      <w:bookmarkStart w:id="149" w:name="_Toc106211582"/>
      <w:r>
        <w:rPr>
          <w:rFonts w:hint="eastAsia" w:ascii="宋体" w:hAnsi="宋体" w:cs="宋体"/>
          <w:szCs w:val="24"/>
        </w:rPr>
        <w:t>施工组织设计</w:t>
      </w:r>
      <w:bookmarkEnd w:id="148"/>
      <w:bookmarkEnd w:id="149"/>
    </w:p>
    <w:p w14:paraId="5070BB61">
      <w:pPr>
        <w:spacing w:line="360" w:lineRule="auto"/>
        <w:jc w:val="center"/>
        <w:rPr>
          <w:rFonts w:ascii="宋体" w:hAnsi="宋体" w:cs="宋体"/>
          <w:b/>
          <w:sz w:val="32"/>
        </w:rPr>
      </w:pPr>
      <w:r>
        <w:rPr>
          <w:rFonts w:hint="eastAsia" w:ascii="宋体" w:hAnsi="宋体" w:cs="宋体"/>
          <w:b/>
          <w:sz w:val="32"/>
        </w:rPr>
        <w:t>施工组织设计</w:t>
      </w:r>
    </w:p>
    <w:p w14:paraId="277E6010">
      <w:pPr>
        <w:autoSpaceDE w:val="0"/>
        <w:autoSpaceDN w:val="0"/>
        <w:spacing w:line="360" w:lineRule="auto"/>
        <w:ind w:firstLine="480" w:firstLineChars="200"/>
        <w:rPr>
          <w:rFonts w:ascii="宋体" w:hAnsi="宋体" w:cs="宋体"/>
          <w:sz w:val="24"/>
          <w:szCs w:val="24"/>
        </w:rPr>
      </w:pPr>
      <w:r>
        <w:rPr>
          <w:rFonts w:hint="eastAsia" w:ascii="宋体" w:hAnsi="宋体" w:cs="宋体"/>
          <w:sz w:val="24"/>
          <w:szCs w:val="24"/>
        </w:rPr>
        <w:t>1.磋商人编制施工组织设计的要求：编制时应简明扼要地说明施工方法、工程质量、安全生产、文明施工、环境保护、冬雨季施工、工程进度、技术组织等主要措施。用图表形式阐明本项目的施工总平面图、进度计划以及拟投入主要施工设备、劳动力、项目管理机构等。</w:t>
      </w:r>
    </w:p>
    <w:p w14:paraId="01D3E40B">
      <w:pPr>
        <w:autoSpaceDE w:val="0"/>
        <w:autoSpaceDN w:val="0"/>
        <w:spacing w:line="360" w:lineRule="auto"/>
        <w:ind w:firstLine="480" w:firstLineChars="200"/>
        <w:rPr>
          <w:rFonts w:ascii="宋体" w:hAnsi="宋体" w:cs="宋体"/>
          <w:sz w:val="24"/>
          <w:szCs w:val="24"/>
        </w:rPr>
      </w:pPr>
      <w:r>
        <w:rPr>
          <w:rFonts w:hint="eastAsia" w:ascii="宋体" w:hAnsi="宋体" w:cs="宋体"/>
          <w:sz w:val="24"/>
          <w:szCs w:val="24"/>
        </w:rPr>
        <w:t>2.图表及格式要求：</w:t>
      </w:r>
    </w:p>
    <w:p w14:paraId="35ADAF4A">
      <w:pPr>
        <w:autoSpaceDE w:val="0"/>
        <w:autoSpaceDN w:val="0"/>
        <w:spacing w:line="360" w:lineRule="auto"/>
        <w:ind w:firstLine="720" w:firstLineChars="300"/>
        <w:rPr>
          <w:rFonts w:ascii="宋体" w:hAnsi="宋体" w:cs="宋体"/>
          <w:sz w:val="24"/>
          <w:szCs w:val="24"/>
        </w:rPr>
      </w:pPr>
      <w:r>
        <w:rPr>
          <w:rFonts w:hint="eastAsia" w:ascii="宋体" w:hAnsi="宋体" w:cs="宋体"/>
          <w:sz w:val="24"/>
          <w:szCs w:val="24"/>
        </w:rPr>
        <w:t>（一）拟投入的主要施工设备表</w:t>
      </w:r>
    </w:p>
    <w:p w14:paraId="4BBE9F03">
      <w:pPr>
        <w:autoSpaceDE w:val="0"/>
        <w:autoSpaceDN w:val="0"/>
        <w:spacing w:line="360" w:lineRule="auto"/>
        <w:ind w:firstLine="720" w:firstLineChars="300"/>
        <w:rPr>
          <w:rFonts w:ascii="宋体" w:hAnsi="宋体" w:cs="宋体"/>
          <w:sz w:val="24"/>
          <w:szCs w:val="24"/>
        </w:rPr>
      </w:pPr>
      <w:r>
        <w:rPr>
          <w:rFonts w:hint="eastAsia" w:ascii="宋体" w:hAnsi="宋体" w:cs="宋体"/>
          <w:sz w:val="24"/>
          <w:szCs w:val="24"/>
        </w:rPr>
        <w:t>（二）劳动力计划表</w:t>
      </w:r>
    </w:p>
    <w:p w14:paraId="1CB8928B">
      <w:pPr>
        <w:autoSpaceDE w:val="0"/>
        <w:autoSpaceDN w:val="0"/>
        <w:spacing w:line="360" w:lineRule="auto"/>
        <w:ind w:firstLine="720" w:firstLineChars="300"/>
        <w:rPr>
          <w:rFonts w:ascii="宋体" w:hAnsi="宋体" w:cs="宋体"/>
          <w:sz w:val="24"/>
          <w:szCs w:val="24"/>
        </w:rPr>
      </w:pPr>
      <w:r>
        <w:rPr>
          <w:rFonts w:hint="eastAsia" w:ascii="宋体" w:hAnsi="宋体" w:cs="宋体"/>
          <w:sz w:val="24"/>
          <w:szCs w:val="24"/>
        </w:rPr>
        <w:t>（三）进度计划</w:t>
      </w:r>
    </w:p>
    <w:p w14:paraId="6BD6A504">
      <w:pPr>
        <w:autoSpaceDE w:val="0"/>
        <w:autoSpaceDN w:val="0"/>
        <w:spacing w:line="360" w:lineRule="auto"/>
        <w:ind w:firstLine="720" w:firstLineChars="300"/>
        <w:rPr>
          <w:rFonts w:ascii="宋体" w:hAnsi="宋体" w:cs="宋体"/>
          <w:sz w:val="24"/>
          <w:szCs w:val="24"/>
        </w:rPr>
      </w:pPr>
      <w:r>
        <w:rPr>
          <w:rFonts w:hint="eastAsia" w:ascii="宋体" w:hAnsi="宋体" w:cs="宋体"/>
          <w:sz w:val="24"/>
          <w:szCs w:val="24"/>
        </w:rPr>
        <w:t>（四）施工总平面图</w:t>
      </w:r>
    </w:p>
    <w:p w14:paraId="6BF1BF7A">
      <w:pPr>
        <w:pStyle w:val="4"/>
        <w:widowControl w:val="0"/>
        <w:numPr>
          <w:ilvl w:val="0"/>
          <w:numId w:val="34"/>
        </w:numPr>
        <w:adjustRightInd/>
        <w:snapToGrid/>
        <w:spacing w:before="0" w:after="0" w:line="360" w:lineRule="auto"/>
        <w:jc w:val="center"/>
        <w:rPr>
          <w:rFonts w:ascii="宋体" w:hAnsi="宋体" w:cs="宋体"/>
          <w:b w:val="0"/>
          <w:szCs w:val="24"/>
        </w:rPr>
      </w:pPr>
      <w:r>
        <w:rPr>
          <w:rFonts w:hint="eastAsia" w:ascii="宋体" w:hAnsi="宋体" w:cs="宋体"/>
        </w:rPr>
        <w:br w:type="page"/>
      </w:r>
      <w:bookmarkStart w:id="150" w:name="_Toc488691503"/>
      <w:bookmarkStart w:id="151" w:name="_Toc106211583"/>
      <w:r>
        <w:rPr>
          <w:rFonts w:hint="eastAsia" w:ascii="宋体" w:hAnsi="宋体" w:cs="宋体"/>
          <w:szCs w:val="24"/>
        </w:rPr>
        <w:t>拟投入本项目的主要施工设备表</w:t>
      </w:r>
      <w:bookmarkEnd w:id="150"/>
      <w:bookmarkEnd w:id="151"/>
    </w:p>
    <w:tbl>
      <w:tblPr>
        <w:tblStyle w:val="39"/>
        <w:tblW w:w="96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1872"/>
        <w:gridCol w:w="818"/>
        <w:gridCol w:w="564"/>
        <w:gridCol w:w="818"/>
        <w:gridCol w:w="818"/>
        <w:gridCol w:w="1014"/>
        <w:gridCol w:w="818"/>
        <w:gridCol w:w="1315"/>
        <w:gridCol w:w="818"/>
      </w:tblGrid>
      <w:tr w14:paraId="4FCB6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774" w:type="dxa"/>
            <w:vAlign w:val="center"/>
          </w:tcPr>
          <w:p w14:paraId="11E56FE5">
            <w:pPr>
              <w:spacing w:line="360" w:lineRule="auto"/>
              <w:jc w:val="center"/>
              <w:rPr>
                <w:rFonts w:ascii="宋体" w:hAnsi="宋体" w:cs="宋体"/>
                <w:b/>
                <w:sz w:val="21"/>
                <w:szCs w:val="21"/>
              </w:rPr>
            </w:pPr>
            <w:r>
              <w:rPr>
                <w:rFonts w:hint="eastAsia" w:ascii="宋体" w:hAnsi="宋体" w:cs="宋体"/>
                <w:b/>
                <w:sz w:val="21"/>
                <w:szCs w:val="21"/>
              </w:rPr>
              <w:t>序号</w:t>
            </w:r>
          </w:p>
        </w:tc>
        <w:tc>
          <w:tcPr>
            <w:tcW w:w="1872" w:type="dxa"/>
            <w:vAlign w:val="center"/>
          </w:tcPr>
          <w:p w14:paraId="45B7579E">
            <w:pPr>
              <w:spacing w:line="360" w:lineRule="auto"/>
              <w:jc w:val="center"/>
              <w:rPr>
                <w:rFonts w:ascii="宋体" w:hAnsi="宋体" w:cs="宋体"/>
                <w:b/>
                <w:sz w:val="21"/>
                <w:szCs w:val="21"/>
              </w:rPr>
            </w:pPr>
            <w:r>
              <w:rPr>
                <w:rFonts w:hint="eastAsia" w:ascii="宋体" w:hAnsi="宋体" w:cs="宋体"/>
                <w:b/>
                <w:sz w:val="21"/>
                <w:szCs w:val="21"/>
              </w:rPr>
              <w:t>设备名称</w:t>
            </w:r>
          </w:p>
        </w:tc>
        <w:tc>
          <w:tcPr>
            <w:tcW w:w="818" w:type="dxa"/>
            <w:vAlign w:val="center"/>
          </w:tcPr>
          <w:p w14:paraId="05F411BE">
            <w:pPr>
              <w:spacing w:line="360" w:lineRule="auto"/>
              <w:jc w:val="center"/>
              <w:rPr>
                <w:rFonts w:ascii="宋体" w:hAnsi="宋体" w:cs="宋体"/>
                <w:b/>
                <w:sz w:val="21"/>
                <w:szCs w:val="21"/>
              </w:rPr>
            </w:pPr>
            <w:r>
              <w:rPr>
                <w:rFonts w:hint="eastAsia" w:ascii="宋体" w:hAnsi="宋体" w:cs="宋体"/>
                <w:b/>
                <w:sz w:val="21"/>
                <w:szCs w:val="21"/>
              </w:rPr>
              <w:t>型号</w:t>
            </w:r>
          </w:p>
          <w:p w14:paraId="08B856E4">
            <w:pPr>
              <w:spacing w:line="360" w:lineRule="auto"/>
              <w:jc w:val="center"/>
              <w:rPr>
                <w:rFonts w:ascii="宋体" w:hAnsi="宋体" w:cs="宋体"/>
                <w:b/>
                <w:sz w:val="21"/>
                <w:szCs w:val="21"/>
              </w:rPr>
            </w:pPr>
            <w:r>
              <w:rPr>
                <w:rFonts w:hint="eastAsia" w:ascii="宋体" w:hAnsi="宋体" w:cs="宋体"/>
                <w:b/>
                <w:sz w:val="21"/>
                <w:szCs w:val="21"/>
              </w:rPr>
              <w:t>规格</w:t>
            </w:r>
          </w:p>
        </w:tc>
        <w:tc>
          <w:tcPr>
            <w:tcW w:w="564" w:type="dxa"/>
            <w:vAlign w:val="center"/>
          </w:tcPr>
          <w:p w14:paraId="659938E0">
            <w:pPr>
              <w:spacing w:line="360" w:lineRule="auto"/>
              <w:jc w:val="center"/>
              <w:rPr>
                <w:rFonts w:ascii="宋体" w:hAnsi="宋体" w:cs="宋体"/>
                <w:b/>
                <w:sz w:val="21"/>
                <w:szCs w:val="21"/>
              </w:rPr>
            </w:pPr>
            <w:r>
              <w:rPr>
                <w:rFonts w:hint="eastAsia" w:ascii="宋体" w:hAnsi="宋体" w:cs="宋体"/>
                <w:b/>
                <w:sz w:val="21"/>
                <w:szCs w:val="21"/>
              </w:rPr>
              <w:t>数</w:t>
            </w:r>
          </w:p>
          <w:p w14:paraId="02F90599">
            <w:pPr>
              <w:spacing w:line="360" w:lineRule="auto"/>
              <w:jc w:val="center"/>
              <w:rPr>
                <w:rFonts w:ascii="宋体" w:hAnsi="宋体" w:cs="宋体"/>
                <w:b/>
                <w:sz w:val="21"/>
                <w:szCs w:val="21"/>
              </w:rPr>
            </w:pPr>
            <w:r>
              <w:rPr>
                <w:rFonts w:hint="eastAsia" w:ascii="宋体" w:hAnsi="宋体" w:cs="宋体"/>
                <w:b/>
                <w:sz w:val="21"/>
                <w:szCs w:val="21"/>
              </w:rPr>
              <w:t>量</w:t>
            </w:r>
          </w:p>
        </w:tc>
        <w:tc>
          <w:tcPr>
            <w:tcW w:w="818" w:type="dxa"/>
            <w:vAlign w:val="center"/>
          </w:tcPr>
          <w:p w14:paraId="24035C59">
            <w:pPr>
              <w:spacing w:line="360" w:lineRule="auto"/>
              <w:jc w:val="center"/>
              <w:rPr>
                <w:rFonts w:ascii="宋体" w:hAnsi="宋体" w:cs="宋体"/>
                <w:b/>
                <w:sz w:val="21"/>
                <w:szCs w:val="21"/>
              </w:rPr>
            </w:pPr>
            <w:r>
              <w:rPr>
                <w:rFonts w:hint="eastAsia" w:ascii="宋体" w:hAnsi="宋体" w:cs="宋体"/>
                <w:b/>
                <w:sz w:val="21"/>
                <w:szCs w:val="21"/>
              </w:rPr>
              <w:t>国别</w:t>
            </w:r>
          </w:p>
          <w:p w14:paraId="4BDCECF8">
            <w:pPr>
              <w:spacing w:line="360" w:lineRule="auto"/>
              <w:jc w:val="center"/>
              <w:rPr>
                <w:rFonts w:ascii="宋体" w:hAnsi="宋体" w:cs="宋体"/>
                <w:b/>
                <w:sz w:val="21"/>
                <w:szCs w:val="21"/>
              </w:rPr>
            </w:pPr>
            <w:r>
              <w:rPr>
                <w:rFonts w:hint="eastAsia" w:ascii="宋体" w:hAnsi="宋体" w:cs="宋体"/>
                <w:b/>
                <w:sz w:val="21"/>
                <w:szCs w:val="21"/>
              </w:rPr>
              <w:t>产地</w:t>
            </w:r>
          </w:p>
        </w:tc>
        <w:tc>
          <w:tcPr>
            <w:tcW w:w="818" w:type="dxa"/>
            <w:vAlign w:val="center"/>
          </w:tcPr>
          <w:p w14:paraId="67A85F30">
            <w:pPr>
              <w:spacing w:line="360" w:lineRule="auto"/>
              <w:jc w:val="center"/>
              <w:rPr>
                <w:rFonts w:ascii="宋体" w:hAnsi="宋体" w:cs="宋体"/>
                <w:b/>
                <w:sz w:val="21"/>
                <w:szCs w:val="21"/>
              </w:rPr>
            </w:pPr>
            <w:r>
              <w:rPr>
                <w:rFonts w:hint="eastAsia" w:ascii="宋体" w:hAnsi="宋体" w:cs="宋体"/>
                <w:b/>
                <w:sz w:val="21"/>
                <w:szCs w:val="21"/>
              </w:rPr>
              <w:t>制造</w:t>
            </w:r>
          </w:p>
          <w:p w14:paraId="1D6A37D0">
            <w:pPr>
              <w:spacing w:line="360" w:lineRule="auto"/>
              <w:jc w:val="center"/>
              <w:rPr>
                <w:rFonts w:ascii="宋体" w:hAnsi="宋体" w:cs="宋体"/>
                <w:b/>
                <w:sz w:val="21"/>
                <w:szCs w:val="21"/>
              </w:rPr>
            </w:pPr>
            <w:r>
              <w:rPr>
                <w:rFonts w:hint="eastAsia" w:ascii="宋体" w:hAnsi="宋体" w:cs="宋体"/>
                <w:b/>
                <w:sz w:val="21"/>
                <w:szCs w:val="21"/>
              </w:rPr>
              <w:t>年份</w:t>
            </w:r>
          </w:p>
        </w:tc>
        <w:tc>
          <w:tcPr>
            <w:tcW w:w="1014" w:type="dxa"/>
            <w:vAlign w:val="center"/>
          </w:tcPr>
          <w:p w14:paraId="19DDD935">
            <w:pPr>
              <w:spacing w:line="360" w:lineRule="auto"/>
              <w:ind w:left="-113" w:right="-113"/>
              <w:jc w:val="center"/>
              <w:rPr>
                <w:rFonts w:ascii="宋体" w:hAnsi="宋体" w:cs="宋体"/>
                <w:b/>
                <w:sz w:val="21"/>
                <w:szCs w:val="21"/>
              </w:rPr>
            </w:pPr>
            <w:r>
              <w:rPr>
                <w:rFonts w:hint="eastAsia" w:ascii="宋体" w:hAnsi="宋体" w:cs="宋体"/>
                <w:b/>
                <w:sz w:val="21"/>
                <w:szCs w:val="21"/>
              </w:rPr>
              <w:t>定额功率</w:t>
            </w:r>
          </w:p>
          <w:p w14:paraId="64D181E2">
            <w:pPr>
              <w:spacing w:line="360" w:lineRule="auto"/>
              <w:ind w:left="-113" w:right="-113"/>
              <w:jc w:val="center"/>
              <w:rPr>
                <w:rFonts w:ascii="宋体" w:hAnsi="宋体" w:cs="宋体"/>
                <w:b/>
                <w:sz w:val="21"/>
                <w:szCs w:val="21"/>
              </w:rPr>
            </w:pPr>
            <w:r>
              <w:rPr>
                <w:rFonts w:hint="eastAsia" w:ascii="宋体" w:hAnsi="宋体" w:cs="宋体"/>
                <w:b/>
                <w:sz w:val="21"/>
                <w:szCs w:val="21"/>
              </w:rPr>
              <w:t>（KW）</w:t>
            </w:r>
          </w:p>
        </w:tc>
        <w:tc>
          <w:tcPr>
            <w:tcW w:w="818" w:type="dxa"/>
            <w:vAlign w:val="center"/>
          </w:tcPr>
          <w:p w14:paraId="1FF24EE1">
            <w:pPr>
              <w:spacing w:line="360" w:lineRule="auto"/>
              <w:jc w:val="center"/>
              <w:rPr>
                <w:rFonts w:ascii="宋体" w:hAnsi="宋体" w:cs="宋体"/>
                <w:b/>
                <w:sz w:val="21"/>
                <w:szCs w:val="21"/>
              </w:rPr>
            </w:pPr>
            <w:r>
              <w:rPr>
                <w:rFonts w:hint="eastAsia" w:ascii="宋体" w:hAnsi="宋体" w:cs="宋体"/>
                <w:b/>
                <w:sz w:val="21"/>
                <w:szCs w:val="21"/>
              </w:rPr>
              <w:t>生产</w:t>
            </w:r>
          </w:p>
          <w:p w14:paraId="05B8653E">
            <w:pPr>
              <w:spacing w:line="360" w:lineRule="auto"/>
              <w:jc w:val="center"/>
              <w:rPr>
                <w:rFonts w:ascii="宋体" w:hAnsi="宋体" w:cs="宋体"/>
                <w:b/>
                <w:sz w:val="21"/>
                <w:szCs w:val="21"/>
              </w:rPr>
            </w:pPr>
            <w:r>
              <w:rPr>
                <w:rFonts w:hint="eastAsia" w:ascii="宋体" w:hAnsi="宋体" w:cs="宋体"/>
                <w:b/>
                <w:sz w:val="21"/>
                <w:szCs w:val="21"/>
              </w:rPr>
              <w:t>能力</w:t>
            </w:r>
          </w:p>
        </w:tc>
        <w:tc>
          <w:tcPr>
            <w:tcW w:w="1315" w:type="dxa"/>
            <w:vAlign w:val="center"/>
          </w:tcPr>
          <w:p w14:paraId="14853575">
            <w:pPr>
              <w:spacing w:line="360" w:lineRule="auto"/>
              <w:jc w:val="center"/>
              <w:rPr>
                <w:rFonts w:ascii="宋体" w:hAnsi="宋体" w:cs="宋体"/>
                <w:b/>
                <w:sz w:val="21"/>
                <w:szCs w:val="21"/>
              </w:rPr>
            </w:pPr>
            <w:r>
              <w:rPr>
                <w:rFonts w:hint="eastAsia" w:ascii="宋体" w:hAnsi="宋体" w:cs="宋体"/>
                <w:b/>
                <w:sz w:val="21"/>
                <w:szCs w:val="21"/>
              </w:rPr>
              <w:t>用于施</w:t>
            </w:r>
          </w:p>
          <w:p w14:paraId="2195783D">
            <w:pPr>
              <w:spacing w:line="360" w:lineRule="auto"/>
              <w:jc w:val="center"/>
              <w:rPr>
                <w:rFonts w:ascii="宋体" w:hAnsi="宋体" w:cs="宋体"/>
                <w:b/>
                <w:sz w:val="21"/>
                <w:szCs w:val="21"/>
              </w:rPr>
            </w:pPr>
            <w:r>
              <w:rPr>
                <w:rFonts w:hint="eastAsia" w:ascii="宋体" w:hAnsi="宋体" w:cs="宋体"/>
                <w:b/>
                <w:sz w:val="21"/>
                <w:szCs w:val="21"/>
              </w:rPr>
              <w:t>工部位</w:t>
            </w:r>
          </w:p>
        </w:tc>
        <w:tc>
          <w:tcPr>
            <w:tcW w:w="818" w:type="dxa"/>
            <w:vAlign w:val="center"/>
          </w:tcPr>
          <w:p w14:paraId="5AB9ABB4">
            <w:pPr>
              <w:spacing w:line="360" w:lineRule="auto"/>
              <w:jc w:val="center"/>
              <w:rPr>
                <w:rFonts w:ascii="宋体" w:hAnsi="宋体" w:cs="宋体"/>
                <w:b/>
                <w:sz w:val="21"/>
                <w:szCs w:val="21"/>
              </w:rPr>
            </w:pPr>
            <w:r>
              <w:rPr>
                <w:rFonts w:hint="eastAsia" w:ascii="宋体" w:hAnsi="宋体" w:cs="宋体"/>
                <w:b/>
                <w:sz w:val="21"/>
                <w:szCs w:val="21"/>
              </w:rPr>
              <w:t>备注</w:t>
            </w:r>
          </w:p>
        </w:tc>
      </w:tr>
      <w:tr w14:paraId="11115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67A71DBE">
            <w:pPr>
              <w:spacing w:line="360" w:lineRule="auto"/>
              <w:rPr>
                <w:rFonts w:ascii="宋体" w:hAnsi="宋体" w:cs="宋体"/>
                <w:sz w:val="21"/>
                <w:szCs w:val="21"/>
              </w:rPr>
            </w:pPr>
          </w:p>
        </w:tc>
        <w:tc>
          <w:tcPr>
            <w:tcW w:w="1872" w:type="dxa"/>
            <w:vAlign w:val="center"/>
          </w:tcPr>
          <w:p w14:paraId="0775EC5B">
            <w:pPr>
              <w:spacing w:line="360" w:lineRule="auto"/>
              <w:rPr>
                <w:rFonts w:ascii="宋体" w:hAnsi="宋体" w:cs="宋体"/>
                <w:sz w:val="21"/>
                <w:szCs w:val="21"/>
              </w:rPr>
            </w:pPr>
          </w:p>
        </w:tc>
        <w:tc>
          <w:tcPr>
            <w:tcW w:w="818" w:type="dxa"/>
            <w:vAlign w:val="center"/>
          </w:tcPr>
          <w:p w14:paraId="3165E3B6">
            <w:pPr>
              <w:spacing w:line="360" w:lineRule="auto"/>
              <w:rPr>
                <w:rFonts w:ascii="宋体" w:hAnsi="宋体" w:cs="宋体"/>
                <w:sz w:val="21"/>
                <w:szCs w:val="21"/>
              </w:rPr>
            </w:pPr>
          </w:p>
        </w:tc>
        <w:tc>
          <w:tcPr>
            <w:tcW w:w="564" w:type="dxa"/>
            <w:vAlign w:val="center"/>
          </w:tcPr>
          <w:p w14:paraId="3A2B627E">
            <w:pPr>
              <w:spacing w:line="360" w:lineRule="auto"/>
              <w:rPr>
                <w:rFonts w:ascii="宋体" w:hAnsi="宋体" w:cs="宋体"/>
                <w:sz w:val="21"/>
                <w:szCs w:val="21"/>
              </w:rPr>
            </w:pPr>
          </w:p>
        </w:tc>
        <w:tc>
          <w:tcPr>
            <w:tcW w:w="818" w:type="dxa"/>
            <w:vAlign w:val="center"/>
          </w:tcPr>
          <w:p w14:paraId="680BFEFF">
            <w:pPr>
              <w:spacing w:line="360" w:lineRule="auto"/>
              <w:rPr>
                <w:rFonts w:ascii="宋体" w:hAnsi="宋体" w:cs="宋体"/>
                <w:sz w:val="21"/>
                <w:szCs w:val="21"/>
              </w:rPr>
            </w:pPr>
          </w:p>
        </w:tc>
        <w:tc>
          <w:tcPr>
            <w:tcW w:w="818" w:type="dxa"/>
            <w:vAlign w:val="center"/>
          </w:tcPr>
          <w:p w14:paraId="58309072">
            <w:pPr>
              <w:spacing w:line="360" w:lineRule="auto"/>
              <w:rPr>
                <w:rFonts w:ascii="宋体" w:hAnsi="宋体" w:cs="宋体"/>
                <w:sz w:val="21"/>
                <w:szCs w:val="21"/>
              </w:rPr>
            </w:pPr>
          </w:p>
        </w:tc>
        <w:tc>
          <w:tcPr>
            <w:tcW w:w="1014" w:type="dxa"/>
            <w:vAlign w:val="center"/>
          </w:tcPr>
          <w:p w14:paraId="57769AF9">
            <w:pPr>
              <w:spacing w:line="360" w:lineRule="auto"/>
              <w:rPr>
                <w:rFonts w:ascii="宋体" w:hAnsi="宋体" w:cs="宋体"/>
                <w:sz w:val="21"/>
                <w:szCs w:val="21"/>
              </w:rPr>
            </w:pPr>
          </w:p>
        </w:tc>
        <w:tc>
          <w:tcPr>
            <w:tcW w:w="818" w:type="dxa"/>
            <w:vAlign w:val="center"/>
          </w:tcPr>
          <w:p w14:paraId="76530E20">
            <w:pPr>
              <w:spacing w:line="360" w:lineRule="auto"/>
              <w:rPr>
                <w:rFonts w:ascii="宋体" w:hAnsi="宋体" w:cs="宋体"/>
                <w:sz w:val="21"/>
                <w:szCs w:val="21"/>
              </w:rPr>
            </w:pPr>
          </w:p>
        </w:tc>
        <w:tc>
          <w:tcPr>
            <w:tcW w:w="1315" w:type="dxa"/>
            <w:vAlign w:val="center"/>
          </w:tcPr>
          <w:p w14:paraId="7B9BED5A">
            <w:pPr>
              <w:spacing w:line="360" w:lineRule="auto"/>
              <w:rPr>
                <w:rFonts w:ascii="宋体" w:hAnsi="宋体" w:cs="宋体"/>
                <w:sz w:val="21"/>
                <w:szCs w:val="21"/>
              </w:rPr>
            </w:pPr>
          </w:p>
        </w:tc>
        <w:tc>
          <w:tcPr>
            <w:tcW w:w="818" w:type="dxa"/>
            <w:vAlign w:val="center"/>
          </w:tcPr>
          <w:p w14:paraId="33E68B49">
            <w:pPr>
              <w:spacing w:line="360" w:lineRule="auto"/>
              <w:rPr>
                <w:rFonts w:ascii="宋体" w:hAnsi="宋体" w:cs="宋体"/>
                <w:sz w:val="21"/>
                <w:szCs w:val="21"/>
              </w:rPr>
            </w:pPr>
          </w:p>
        </w:tc>
      </w:tr>
      <w:tr w14:paraId="4CBC1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47F84E59">
            <w:pPr>
              <w:spacing w:line="360" w:lineRule="auto"/>
              <w:rPr>
                <w:rFonts w:ascii="宋体" w:hAnsi="宋体" w:cs="宋体"/>
                <w:sz w:val="21"/>
                <w:szCs w:val="21"/>
              </w:rPr>
            </w:pPr>
          </w:p>
        </w:tc>
        <w:tc>
          <w:tcPr>
            <w:tcW w:w="1872" w:type="dxa"/>
            <w:vAlign w:val="center"/>
          </w:tcPr>
          <w:p w14:paraId="1B544BD9">
            <w:pPr>
              <w:spacing w:line="360" w:lineRule="auto"/>
              <w:rPr>
                <w:rFonts w:ascii="宋体" w:hAnsi="宋体" w:cs="宋体"/>
                <w:sz w:val="21"/>
                <w:szCs w:val="21"/>
              </w:rPr>
            </w:pPr>
          </w:p>
        </w:tc>
        <w:tc>
          <w:tcPr>
            <w:tcW w:w="818" w:type="dxa"/>
            <w:vAlign w:val="center"/>
          </w:tcPr>
          <w:p w14:paraId="1A66BA23">
            <w:pPr>
              <w:spacing w:line="360" w:lineRule="auto"/>
              <w:rPr>
                <w:rFonts w:ascii="宋体" w:hAnsi="宋体" w:cs="宋体"/>
                <w:sz w:val="21"/>
                <w:szCs w:val="21"/>
              </w:rPr>
            </w:pPr>
          </w:p>
        </w:tc>
        <w:tc>
          <w:tcPr>
            <w:tcW w:w="564" w:type="dxa"/>
            <w:vAlign w:val="center"/>
          </w:tcPr>
          <w:p w14:paraId="58FB8215">
            <w:pPr>
              <w:spacing w:line="360" w:lineRule="auto"/>
              <w:rPr>
                <w:rFonts w:ascii="宋体" w:hAnsi="宋体" w:cs="宋体"/>
                <w:sz w:val="21"/>
                <w:szCs w:val="21"/>
              </w:rPr>
            </w:pPr>
          </w:p>
        </w:tc>
        <w:tc>
          <w:tcPr>
            <w:tcW w:w="818" w:type="dxa"/>
            <w:vAlign w:val="center"/>
          </w:tcPr>
          <w:p w14:paraId="76C15F53">
            <w:pPr>
              <w:spacing w:line="360" w:lineRule="auto"/>
              <w:rPr>
                <w:rFonts w:ascii="宋体" w:hAnsi="宋体" w:cs="宋体"/>
                <w:sz w:val="21"/>
                <w:szCs w:val="21"/>
              </w:rPr>
            </w:pPr>
          </w:p>
        </w:tc>
        <w:tc>
          <w:tcPr>
            <w:tcW w:w="818" w:type="dxa"/>
            <w:vAlign w:val="center"/>
          </w:tcPr>
          <w:p w14:paraId="3FBC5E3E">
            <w:pPr>
              <w:spacing w:line="360" w:lineRule="auto"/>
              <w:rPr>
                <w:rFonts w:ascii="宋体" w:hAnsi="宋体" w:cs="宋体"/>
                <w:sz w:val="21"/>
                <w:szCs w:val="21"/>
              </w:rPr>
            </w:pPr>
          </w:p>
        </w:tc>
        <w:tc>
          <w:tcPr>
            <w:tcW w:w="1014" w:type="dxa"/>
            <w:vAlign w:val="center"/>
          </w:tcPr>
          <w:p w14:paraId="382E010E">
            <w:pPr>
              <w:spacing w:line="360" w:lineRule="auto"/>
              <w:rPr>
                <w:rFonts w:ascii="宋体" w:hAnsi="宋体" w:cs="宋体"/>
                <w:sz w:val="21"/>
                <w:szCs w:val="21"/>
              </w:rPr>
            </w:pPr>
          </w:p>
        </w:tc>
        <w:tc>
          <w:tcPr>
            <w:tcW w:w="818" w:type="dxa"/>
            <w:vAlign w:val="center"/>
          </w:tcPr>
          <w:p w14:paraId="13222986">
            <w:pPr>
              <w:spacing w:line="360" w:lineRule="auto"/>
              <w:rPr>
                <w:rFonts w:ascii="宋体" w:hAnsi="宋体" w:cs="宋体"/>
                <w:sz w:val="21"/>
                <w:szCs w:val="21"/>
              </w:rPr>
            </w:pPr>
          </w:p>
        </w:tc>
        <w:tc>
          <w:tcPr>
            <w:tcW w:w="1315" w:type="dxa"/>
            <w:vAlign w:val="center"/>
          </w:tcPr>
          <w:p w14:paraId="0B7CA6D5">
            <w:pPr>
              <w:spacing w:line="360" w:lineRule="auto"/>
              <w:rPr>
                <w:rFonts w:ascii="宋体" w:hAnsi="宋体" w:cs="宋体"/>
                <w:sz w:val="21"/>
                <w:szCs w:val="21"/>
              </w:rPr>
            </w:pPr>
          </w:p>
        </w:tc>
        <w:tc>
          <w:tcPr>
            <w:tcW w:w="818" w:type="dxa"/>
            <w:vAlign w:val="center"/>
          </w:tcPr>
          <w:p w14:paraId="5E6E344C">
            <w:pPr>
              <w:spacing w:line="360" w:lineRule="auto"/>
              <w:rPr>
                <w:rFonts w:ascii="宋体" w:hAnsi="宋体" w:cs="宋体"/>
                <w:sz w:val="21"/>
                <w:szCs w:val="21"/>
              </w:rPr>
            </w:pPr>
          </w:p>
        </w:tc>
      </w:tr>
      <w:tr w14:paraId="76A54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42616015">
            <w:pPr>
              <w:spacing w:line="360" w:lineRule="auto"/>
              <w:rPr>
                <w:rFonts w:ascii="宋体" w:hAnsi="宋体" w:cs="宋体"/>
                <w:sz w:val="21"/>
                <w:szCs w:val="21"/>
              </w:rPr>
            </w:pPr>
          </w:p>
        </w:tc>
        <w:tc>
          <w:tcPr>
            <w:tcW w:w="1872" w:type="dxa"/>
            <w:vAlign w:val="center"/>
          </w:tcPr>
          <w:p w14:paraId="0714CE7B">
            <w:pPr>
              <w:spacing w:line="360" w:lineRule="auto"/>
              <w:rPr>
                <w:rFonts w:ascii="宋体" w:hAnsi="宋体" w:cs="宋体"/>
                <w:sz w:val="21"/>
                <w:szCs w:val="21"/>
              </w:rPr>
            </w:pPr>
          </w:p>
        </w:tc>
        <w:tc>
          <w:tcPr>
            <w:tcW w:w="818" w:type="dxa"/>
            <w:vAlign w:val="center"/>
          </w:tcPr>
          <w:p w14:paraId="6A994843">
            <w:pPr>
              <w:spacing w:line="360" w:lineRule="auto"/>
              <w:rPr>
                <w:rFonts w:ascii="宋体" w:hAnsi="宋体" w:cs="宋体"/>
                <w:sz w:val="21"/>
                <w:szCs w:val="21"/>
              </w:rPr>
            </w:pPr>
          </w:p>
        </w:tc>
        <w:tc>
          <w:tcPr>
            <w:tcW w:w="564" w:type="dxa"/>
            <w:vAlign w:val="center"/>
          </w:tcPr>
          <w:p w14:paraId="64D141DF">
            <w:pPr>
              <w:spacing w:line="360" w:lineRule="auto"/>
              <w:rPr>
                <w:rFonts w:ascii="宋体" w:hAnsi="宋体" w:cs="宋体"/>
                <w:sz w:val="21"/>
                <w:szCs w:val="21"/>
              </w:rPr>
            </w:pPr>
          </w:p>
        </w:tc>
        <w:tc>
          <w:tcPr>
            <w:tcW w:w="818" w:type="dxa"/>
            <w:vAlign w:val="center"/>
          </w:tcPr>
          <w:p w14:paraId="5A174B62">
            <w:pPr>
              <w:spacing w:line="360" w:lineRule="auto"/>
              <w:rPr>
                <w:rFonts w:ascii="宋体" w:hAnsi="宋体" w:cs="宋体"/>
                <w:sz w:val="21"/>
                <w:szCs w:val="21"/>
              </w:rPr>
            </w:pPr>
          </w:p>
        </w:tc>
        <w:tc>
          <w:tcPr>
            <w:tcW w:w="818" w:type="dxa"/>
            <w:vAlign w:val="center"/>
          </w:tcPr>
          <w:p w14:paraId="4527BADA">
            <w:pPr>
              <w:spacing w:line="360" w:lineRule="auto"/>
              <w:rPr>
                <w:rFonts w:ascii="宋体" w:hAnsi="宋体" w:cs="宋体"/>
                <w:sz w:val="21"/>
                <w:szCs w:val="21"/>
              </w:rPr>
            </w:pPr>
          </w:p>
        </w:tc>
        <w:tc>
          <w:tcPr>
            <w:tcW w:w="1014" w:type="dxa"/>
            <w:vAlign w:val="center"/>
          </w:tcPr>
          <w:p w14:paraId="0A5DE613">
            <w:pPr>
              <w:spacing w:line="360" w:lineRule="auto"/>
              <w:rPr>
                <w:rFonts w:ascii="宋体" w:hAnsi="宋体" w:cs="宋体"/>
                <w:sz w:val="21"/>
                <w:szCs w:val="21"/>
              </w:rPr>
            </w:pPr>
          </w:p>
        </w:tc>
        <w:tc>
          <w:tcPr>
            <w:tcW w:w="818" w:type="dxa"/>
            <w:vAlign w:val="center"/>
          </w:tcPr>
          <w:p w14:paraId="334FDB21">
            <w:pPr>
              <w:spacing w:line="360" w:lineRule="auto"/>
              <w:rPr>
                <w:rFonts w:ascii="宋体" w:hAnsi="宋体" w:cs="宋体"/>
                <w:sz w:val="21"/>
                <w:szCs w:val="21"/>
              </w:rPr>
            </w:pPr>
          </w:p>
        </w:tc>
        <w:tc>
          <w:tcPr>
            <w:tcW w:w="1315" w:type="dxa"/>
            <w:vAlign w:val="center"/>
          </w:tcPr>
          <w:p w14:paraId="47B9D22E">
            <w:pPr>
              <w:spacing w:line="360" w:lineRule="auto"/>
              <w:rPr>
                <w:rFonts w:ascii="宋体" w:hAnsi="宋体" w:cs="宋体"/>
                <w:sz w:val="21"/>
                <w:szCs w:val="21"/>
              </w:rPr>
            </w:pPr>
          </w:p>
        </w:tc>
        <w:tc>
          <w:tcPr>
            <w:tcW w:w="818" w:type="dxa"/>
            <w:vAlign w:val="center"/>
          </w:tcPr>
          <w:p w14:paraId="7771D363">
            <w:pPr>
              <w:spacing w:line="360" w:lineRule="auto"/>
              <w:rPr>
                <w:rFonts w:ascii="宋体" w:hAnsi="宋体" w:cs="宋体"/>
                <w:sz w:val="21"/>
                <w:szCs w:val="21"/>
              </w:rPr>
            </w:pPr>
          </w:p>
        </w:tc>
      </w:tr>
      <w:tr w14:paraId="73922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446670DD">
            <w:pPr>
              <w:spacing w:line="360" w:lineRule="auto"/>
              <w:rPr>
                <w:rFonts w:ascii="宋体" w:hAnsi="宋体" w:cs="宋体"/>
                <w:sz w:val="21"/>
                <w:szCs w:val="21"/>
              </w:rPr>
            </w:pPr>
          </w:p>
        </w:tc>
        <w:tc>
          <w:tcPr>
            <w:tcW w:w="1872" w:type="dxa"/>
            <w:vAlign w:val="center"/>
          </w:tcPr>
          <w:p w14:paraId="0AB9B057">
            <w:pPr>
              <w:spacing w:line="360" w:lineRule="auto"/>
              <w:rPr>
                <w:rFonts w:ascii="宋体" w:hAnsi="宋体" w:cs="宋体"/>
                <w:sz w:val="21"/>
                <w:szCs w:val="21"/>
              </w:rPr>
            </w:pPr>
          </w:p>
        </w:tc>
        <w:tc>
          <w:tcPr>
            <w:tcW w:w="818" w:type="dxa"/>
            <w:vAlign w:val="center"/>
          </w:tcPr>
          <w:p w14:paraId="31766890">
            <w:pPr>
              <w:spacing w:line="360" w:lineRule="auto"/>
              <w:rPr>
                <w:rFonts w:ascii="宋体" w:hAnsi="宋体" w:cs="宋体"/>
                <w:sz w:val="21"/>
                <w:szCs w:val="21"/>
              </w:rPr>
            </w:pPr>
          </w:p>
        </w:tc>
        <w:tc>
          <w:tcPr>
            <w:tcW w:w="564" w:type="dxa"/>
            <w:vAlign w:val="center"/>
          </w:tcPr>
          <w:p w14:paraId="360027FA">
            <w:pPr>
              <w:spacing w:line="360" w:lineRule="auto"/>
              <w:rPr>
                <w:rFonts w:ascii="宋体" w:hAnsi="宋体" w:cs="宋体"/>
                <w:sz w:val="21"/>
                <w:szCs w:val="21"/>
              </w:rPr>
            </w:pPr>
          </w:p>
        </w:tc>
        <w:tc>
          <w:tcPr>
            <w:tcW w:w="818" w:type="dxa"/>
            <w:vAlign w:val="center"/>
          </w:tcPr>
          <w:p w14:paraId="209A5D2D">
            <w:pPr>
              <w:spacing w:line="360" w:lineRule="auto"/>
              <w:rPr>
                <w:rFonts w:ascii="宋体" w:hAnsi="宋体" w:cs="宋体"/>
                <w:sz w:val="21"/>
                <w:szCs w:val="21"/>
              </w:rPr>
            </w:pPr>
          </w:p>
        </w:tc>
        <w:tc>
          <w:tcPr>
            <w:tcW w:w="818" w:type="dxa"/>
            <w:vAlign w:val="center"/>
          </w:tcPr>
          <w:p w14:paraId="61765A35">
            <w:pPr>
              <w:spacing w:line="360" w:lineRule="auto"/>
              <w:rPr>
                <w:rFonts w:ascii="宋体" w:hAnsi="宋体" w:cs="宋体"/>
                <w:sz w:val="21"/>
                <w:szCs w:val="21"/>
              </w:rPr>
            </w:pPr>
          </w:p>
        </w:tc>
        <w:tc>
          <w:tcPr>
            <w:tcW w:w="1014" w:type="dxa"/>
            <w:vAlign w:val="center"/>
          </w:tcPr>
          <w:p w14:paraId="5B10E3F7">
            <w:pPr>
              <w:spacing w:line="360" w:lineRule="auto"/>
              <w:rPr>
                <w:rFonts w:ascii="宋体" w:hAnsi="宋体" w:cs="宋体"/>
                <w:sz w:val="21"/>
                <w:szCs w:val="21"/>
              </w:rPr>
            </w:pPr>
          </w:p>
        </w:tc>
        <w:tc>
          <w:tcPr>
            <w:tcW w:w="818" w:type="dxa"/>
            <w:vAlign w:val="center"/>
          </w:tcPr>
          <w:p w14:paraId="24625717">
            <w:pPr>
              <w:spacing w:line="360" w:lineRule="auto"/>
              <w:rPr>
                <w:rFonts w:ascii="宋体" w:hAnsi="宋体" w:cs="宋体"/>
                <w:sz w:val="21"/>
                <w:szCs w:val="21"/>
              </w:rPr>
            </w:pPr>
          </w:p>
        </w:tc>
        <w:tc>
          <w:tcPr>
            <w:tcW w:w="1315" w:type="dxa"/>
            <w:vAlign w:val="center"/>
          </w:tcPr>
          <w:p w14:paraId="49C30E5B">
            <w:pPr>
              <w:spacing w:line="360" w:lineRule="auto"/>
              <w:rPr>
                <w:rFonts w:ascii="宋体" w:hAnsi="宋体" w:cs="宋体"/>
                <w:sz w:val="21"/>
                <w:szCs w:val="21"/>
              </w:rPr>
            </w:pPr>
          </w:p>
        </w:tc>
        <w:tc>
          <w:tcPr>
            <w:tcW w:w="818" w:type="dxa"/>
            <w:vAlign w:val="center"/>
          </w:tcPr>
          <w:p w14:paraId="0FD2F2D4">
            <w:pPr>
              <w:spacing w:line="360" w:lineRule="auto"/>
              <w:rPr>
                <w:rFonts w:ascii="宋体" w:hAnsi="宋体" w:cs="宋体"/>
                <w:sz w:val="21"/>
                <w:szCs w:val="21"/>
              </w:rPr>
            </w:pPr>
          </w:p>
        </w:tc>
      </w:tr>
      <w:tr w14:paraId="145AA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1A8B8EB3">
            <w:pPr>
              <w:spacing w:line="360" w:lineRule="auto"/>
              <w:rPr>
                <w:rFonts w:ascii="宋体" w:hAnsi="宋体" w:cs="宋体"/>
                <w:sz w:val="21"/>
                <w:szCs w:val="21"/>
              </w:rPr>
            </w:pPr>
          </w:p>
        </w:tc>
        <w:tc>
          <w:tcPr>
            <w:tcW w:w="1872" w:type="dxa"/>
            <w:vAlign w:val="center"/>
          </w:tcPr>
          <w:p w14:paraId="54E2E063">
            <w:pPr>
              <w:spacing w:line="360" w:lineRule="auto"/>
              <w:rPr>
                <w:rFonts w:ascii="宋体" w:hAnsi="宋体" w:cs="宋体"/>
                <w:sz w:val="21"/>
                <w:szCs w:val="21"/>
              </w:rPr>
            </w:pPr>
          </w:p>
        </w:tc>
        <w:tc>
          <w:tcPr>
            <w:tcW w:w="818" w:type="dxa"/>
            <w:vAlign w:val="center"/>
          </w:tcPr>
          <w:p w14:paraId="50BFEC74">
            <w:pPr>
              <w:spacing w:line="360" w:lineRule="auto"/>
              <w:rPr>
                <w:rFonts w:ascii="宋体" w:hAnsi="宋体" w:cs="宋体"/>
                <w:sz w:val="21"/>
                <w:szCs w:val="21"/>
              </w:rPr>
            </w:pPr>
          </w:p>
        </w:tc>
        <w:tc>
          <w:tcPr>
            <w:tcW w:w="564" w:type="dxa"/>
            <w:vAlign w:val="center"/>
          </w:tcPr>
          <w:p w14:paraId="570E7574">
            <w:pPr>
              <w:spacing w:line="360" w:lineRule="auto"/>
              <w:rPr>
                <w:rFonts w:ascii="宋体" w:hAnsi="宋体" w:cs="宋体"/>
                <w:sz w:val="21"/>
                <w:szCs w:val="21"/>
              </w:rPr>
            </w:pPr>
          </w:p>
        </w:tc>
        <w:tc>
          <w:tcPr>
            <w:tcW w:w="818" w:type="dxa"/>
            <w:vAlign w:val="center"/>
          </w:tcPr>
          <w:p w14:paraId="5660330A">
            <w:pPr>
              <w:spacing w:line="360" w:lineRule="auto"/>
              <w:rPr>
                <w:rFonts w:ascii="宋体" w:hAnsi="宋体" w:cs="宋体"/>
                <w:sz w:val="21"/>
                <w:szCs w:val="21"/>
              </w:rPr>
            </w:pPr>
          </w:p>
        </w:tc>
        <w:tc>
          <w:tcPr>
            <w:tcW w:w="818" w:type="dxa"/>
            <w:vAlign w:val="center"/>
          </w:tcPr>
          <w:p w14:paraId="409CFD8F">
            <w:pPr>
              <w:spacing w:line="360" w:lineRule="auto"/>
              <w:rPr>
                <w:rFonts w:ascii="宋体" w:hAnsi="宋体" w:cs="宋体"/>
                <w:sz w:val="21"/>
                <w:szCs w:val="21"/>
              </w:rPr>
            </w:pPr>
          </w:p>
        </w:tc>
        <w:tc>
          <w:tcPr>
            <w:tcW w:w="1014" w:type="dxa"/>
            <w:vAlign w:val="center"/>
          </w:tcPr>
          <w:p w14:paraId="54023E94">
            <w:pPr>
              <w:spacing w:line="360" w:lineRule="auto"/>
              <w:rPr>
                <w:rFonts w:ascii="宋体" w:hAnsi="宋体" w:cs="宋体"/>
                <w:sz w:val="21"/>
                <w:szCs w:val="21"/>
              </w:rPr>
            </w:pPr>
          </w:p>
        </w:tc>
        <w:tc>
          <w:tcPr>
            <w:tcW w:w="818" w:type="dxa"/>
            <w:vAlign w:val="center"/>
          </w:tcPr>
          <w:p w14:paraId="1F23C1BE">
            <w:pPr>
              <w:spacing w:line="360" w:lineRule="auto"/>
              <w:rPr>
                <w:rFonts w:ascii="宋体" w:hAnsi="宋体" w:cs="宋体"/>
                <w:sz w:val="21"/>
                <w:szCs w:val="21"/>
              </w:rPr>
            </w:pPr>
          </w:p>
        </w:tc>
        <w:tc>
          <w:tcPr>
            <w:tcW w:w="1315" w:type="dxa"/>
            <w:vAlign w:val="center"/>
          </w:tcPr>
          <w:p w14:paraId="2F8DC9A1">
            <w:pPr>
              <w:spacing w:line="360" w:lineRule="auto"/>
              <w:rPr>
                <w:rFonts w:ascii="宋体" w:hAnsi="宋体" w:cs="宋体"/>
                <w:sz w:val="21"/>
                <w:szCs w:val="21"/>
              </w:rPr>
            </w:pPr>
          </w:p>
        </w:tc>
        <w:tc>
          <w:tcPr>
            <w:tcW w:w="818" w:type="dxa"/>
            <w:vAlign w:val="center"/>
          </w:tcPr>
          <w:p w14:paraId="05DB7879">
            <w:pPr>
              <w:spacing w:line="360" w:lineRule="auto"/>
              <w:rPr>
                <w:rFonts w:ascii="宋体" w:hAnsi="宋体" w:cs="宋体"/>
                <w:sz w:val="21"/>
                <w:szCs w:val="21"/>
              </w:rPr>
            </w:pPr>
          </w:p>
        </w:tc>
      </w:tr>
      <w:tr w14:paraId="28663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254701FD">
            <w:pPr>
              <w:spacing w:line="360" w:lineRule="auto"/>
              <w:rPr>
                <w:rFonts w:ascii="宋体" w:hAnsi="宋体" w:cs="宋体"/>
                <w:sz w:val="21"/>
                <w:szCs w:val="21"/>
              </w:rPr>
            </w:pPr>
          </w:p>
        </w:tc>
        <w:tc>
          <w:tcPr>
            <w:tcW w:w="1872" w:type="dxa"/>
            <w:vAlign w:val="center"/>
          </w:tcPr>
          <w:p w14:paraId="6FBEB61A">
            <w:pPr>
              <w:spacing w:line="360" w:lineRule="auto"/>
              <w:rPr>
                <w:rFonts w:ascii="宋体" w:hAnsi="宋体" w:cs="宋体"/>
                <w:sz w:val="21"/>
                <w:szCs w:val="21"/>
              </w:rPr>
            </w:pPr>
          </w:p>
        </w:tc>
        <w:tc>
          <w:tcPr>
            <w:tcW w:w="818" w:type="dxa"/>
            <w:vAlign w:val="center"/>
          </w:tcPr>
          <w:p w14:paraId="6EB5B2E8">
            <w:pPr>
              <w:spacing w:line="360" w:lineRule="auto"/>
              <w:rPr>
                <w:rFonts w:ascii="宋体" w:hAnsi="宋体" w:cs="宋体"/>
                <w:sz w:val="21"/>
                <w:szCs w:val="21"/>
              </w:rPr>
            </w:pPr>
          </w:p>
        </w:tc>
        <w:tc>
          <w:tcPr>
            <w:tcW w:w="564" w:type="dxa"/>
            <w:vAlign w:val="center"/>
          </w:tcPr>
          <w:p w14:paraId="2DA4DD65">
            <w:pPr>
              <w:spacing w:line="360" w:lineRule="auto"/>
              <w:rPr>
                <w:rFonts w:ascii="宋体" w:hAnsi="宋体" w:cs="宋体"/>
                <w:sz w:val="21"/>
                <w:szCs w:val="21"/>
              </w:rPr>
            </w:pPr>
          </w:p>
        </w:tc>
        <w:tc>
          <w:tcPr>
            <w:tcW w:w="818" w:type="dxa"/>
            <w:vAlign w:val="center"/>
          </w:tcPr>
          <w:p w14:paraId="12EE20E6">
            <w:pPr>
              <w:spacing w:line="360" w:lineRule="auto"/>
              <w:rPr>
                <w:rFonts w:ascii="宋体" w:hAnsi="宋体" w:cs="宋体"/>
                <w:sz w:val="21"/>
                <w:szCs w:val="21"/>
              </w:rPr>
            </w:pPr>
          </w:p>
        </w:tc>
        <w:tc>
          <w:tcPr>
            <w:tcW w:w="818" w:type="dxa"/>
            <w:vAlign w:val="center"/>
          </w:tcPr>
          <w:p w14:paraId="033B285E">
            <w:pPr>
              <w:spacing w:line="360" w:lineRule="auto"/>
              <w:rPr>
                <w:rFonts w:ascii="宋体" w:hAnsi="宋体" w:cs="宋体"/>
                <w:sz w:val="21"/>
                <w:szCs w:val="21"/>
              </w:rPr>
            </w:pPr>
          </w:p>
        </w:tc>
        <w:tc>
          <w:tcPr>
            <w:tcW w:w="1014" w:type="dxa"/>
            <w:vAlign w:val="center"/>
          </w:tcPr>
          <w:p w14:paraId="04B74EC6">
            <w:pPr>
              <w:spacing w:line="360" w:lineRule="auto"/>
              <w:rPr>
                <w:rFonts w:ascii="宋体" w:hAnsi="宋体" w:cs="宋体"/>
                <w:sz w:val="21"/>
                <w:szCs w:val="21"/>
              </w:rPr>
            </w:pPr>
          </w:p>
        </w:tc>
        <w:tc>
          <w:tcPr>
            <w:tcW w:w="818" w:type="dxa"/>
            <w:vAlign w:val="center"/>
          </w:tcPr>
          <w:p w14:paraId="045F1A01">
            <w:pPr>
              <w:spacing w:line="360" w:lineRule="auto"/>
              <w:rPr>
                <w:rFonts w:ascii="宋体" w:hAnsi="宋体" w:cs="宋体"/>
                <w:sz w:val="21"/>
                <w:szCs w:val="21"/>
              </w:rPr>
            </w:pPr>
          </w:p>
        </w:tc>
        <w:tc>
          <w:tcPr>
            <w:tcW w:w="1315" w:type="dxa"/>
            <w:vAlign w:val="center"/>
          </w:tcPr>
          <w:p w14:paraId="026ED639">
            <w:pPr>
              <w:spacing w:line="360" w:lineRule="auto"/>
              <w:rPr>
                <w:rFonts w:ascii="宋体" w:hAnsi="宋体" w:cs="宋体"/>
                <w:sz w:val="21"/>
                <w:szCs w:val="21"/>
              </w:rPr>
            </w:pPr>
          </w:p>
        </w:tc>
        <w:tc>
          <w:tcPr>
            <w:tcW w:w="818" w:type="dxa"/>
            <w:vAlign w:val="center"/>
          </w:tcPr>
          <w:p w14:paraId="5711F0FD">
            <w:pPr>
              <w:spacing w:line="360" w:lineRule="auto"/>
              <w:rPr>
                <w:rFonts w:ascii="宋体" w:hAnsi="宋体" w:cs="宋体"/>
                <w:sz w:val="21"/>
                <w:szCs w:val="21"/>
              </w:rPr>
            </w:pPr>
          </w:p>
        </w:tc>
      </w:tr>
      <w:tr w14:paraId="55FC7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562CC98D">
            <w:pPr>
              <w:spacing w:line="360" w:lineRule="auto"/>
              <w:rPr>
                <w:rFonts w:ascii="宋体" w:hAnsi="宋体" w:cs="宋体"/>
                <w:sz w:val="21"/>
                <w:szCs w:val="21"/>
              </w:rPr>
            </w:pPr>
          </w:p>
        </w:tc>
        <w:tc>
          <w:tcPr>
            <w:tcW w:w="1872" w:type="dxa"/>
            <w:vAlign w:val="center"/>
          </w:tcPr>
          <w:p w14:paraId="4316AAB7">
            <w:pPr>
              <w:spacing w:line="360" w:lineRule="auto"/>
              <w:rPr>
                <w:rFonts w:ascii="宋体" w:hAnsi="宋体" w:cs="宋体"/>
                <w:sz w:val="21"/>
                <w:szCs w:val="21"/>
              </w:rPr>
            </w:pPr>
          </w:p>
        </w:tc>
        <w:tc>
          <w:tcPr>
            <w:tcW w:w="818" w:type="dxa"/>
            <w:vAlign w:val="center"/>
          </w:tcPr>
          <w:p w14:paraId="2F73C06C">
            <w:pPr>
              <w:spacing w:line="360" w:lineRule="auto"/>
              <w:rPr>
                <w:rFonts w:ascii="宋体" w:hAnsi="宋体" w:cs="宋体"/>
                <w:sz w:val="21"/>
                <w:szCs w:val="21"/>
              </w:rPr>
            </w:pPr>
          </w:p>
        </w:tc>
        <w:tc>
          <w:tcPr>
            <w:tcW w:w="564" w:type="dxa"/>
            <w:vAlign w:val="center"/>
          </w:tcPr>
          <w:p w14:paraId="45054903">
            <w:pPr>
              <w:spacing w:line="360" w:lineRule="auto"/>
              <w:rPr>
                <w:rFonts w:ascii="宋体" w:hAnsi="宋体" w:cs="宋体"/>
                <w:sz w:val="21"/>
                <w:szCs w:val="21"/>
              </w:rPr>
            </w:pPr>
          </w:p>
        </w:tc>
        <w:tc>
          <w:tcPr>
            <w:tcW w:w="818" w:type="dxa"/>
            <w:vAlign w:val="center"/>
          </w:tcPr>
          <w:p w14:paraId="6259C443">
            <w:pPr>
              <w:spacing w:line="360" w:lineRule="auto"/>
              <w:rPr>
                <w:rFonts w:ascii="宋体" w:hAnsi="宋体" w:cs="宋体"/>
                <w:sz w:val="21"/>
                <w:szCs w:val="21"/>
              </w:rPr>
            </w:pPr>
          </w:p>
        </w:tc>
        <w:tc>
          <w:tcPr>
            <w:tcW w:w="818" w:type="dxa"/>
            <w:vAlign w:val="center"/>
          </w:tcPr>
          <w:p w14:paraId="72EBAC22">
            <w:pPr>
              <w:spacing w:line="360" w:lineRule="auto"/>
              <w:rPr>
                <w:rFonts w:ascii="宋体" w:hAnsi="宋体" w:cs="宋体"/>
                <w:sz w:val="21"/>
                <w:szCs w:val="21"/>
              </w:rPr>
            </w:pPr>
          </w:p>
        </w:tc>
        <w:tc>
          <w:tcPr>
            <w:tcW w:w="1014" w:type="dxa"/>
            <w:vAlign w:val="center"/>
          </w:tcPr>
          <w:p w14:paraId="36A3160E">
            <w:pPr>
              <w:spacing w:line="360" w:lineRule="auto"/>
              <w:rPr>
                <w:rFonts w:ascii="宋体" w:hAnsi="宋体" w:cs="宋体"/>
                <w:sz w:val="21"/>
                <w:szCs w:val="21"/>
              </w:rPr>
            </w:pPr>
          </w:p>
        </w:tc>
        <w:tc>
          <w:tcPr>
            <w:tcW w:w="818" w:type="dxa"/>
            <w:vAlign w:val="center"/>
          </w:tcPr>
          <w:p w14:paraId="1A683B77">
            <w:pPr>
              <w:spacing w:line="360" w:lineRule="auto"/>
              <w:rPr>
                <w:rFonts w:ascii="宋体" w:hAnsi="宋体" w:cs="宋体"/>
                <w:sz w:val="21"/>
                <w:szCs w:val="21"/>
              </w:rPr>
            </w:pPr>
          </w:p>
        </w:tc>
        <w:tc>
          <w:tcPr>
            <w:tcW w:w="1315" w:type="dxa"/>
            <w:vAlign w:val="center"/>
          </w:tcPr>
          <w:p w14:paraId="4B47744D">
            <w:pPr>
              <w:spacing w:line="360" w:lineRule="auto"/>
              <w:rPr>
                <w:rFonts w:ascii="宋体" w:hAnsi="宋体" w:cs="宋体"/>
                <w:sz w:val="21"/>
                <w:szCs w:val="21"/>
              </w:rPr>
            </w:pPr>
          </w:p>
        </w:tc>
        <w:tc>
          <w:tcPr>
            <w:tcW w:w="818" w:type="dxa"/>
            <w:vAlign w:val="center"/>
          </w:tcPr>
          <w:p w14:paraId="1E028AA1">
            <w:pPr>
              <w:spacing w:line="360" w:lineRule="auto"/>
              <w:rPr>
                <w:rFonts w:ascii="宋体" w:hAnsi="宋体" w:cs="宋体"/>
                <w:sz w:val="21"/>
                <w:szCs w:val="21"/>
              </w:rPr>
            </w:pPr>
          </w:p>
        </w:tc>
      </w:tr>
      <w:tr w14:paraId="33AB6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31F1555A">
            <w:pPr>
              <w:spacing w:line="360" w:lineRule="auto"/>
              <w:rPr>
                <w:rFonts w:ascii="宋体" w:hAnsi="宋体" w:cs="宋体"/>
                <w:sz w:val="21"/>
                <w:szCs w:val="21"/>
              </w:rPr>
            </w:pPr>
          </w:p>
        </w:tc>
        <w:tc>
          <w:tcPr>
            <w:tcW w:w="1872" w:type="dxa"/>
            <w:vAlign w:val="center"/>
          </w:tcPr>
          <w:p w14:paraId="16BA2CA4">
            <w:pPr>
              <w:spacing w:line="360" w:lineRule="auto"/>
              <w:rPr>
                <w:rFonts w:ascii="宋体" w:hAnsi="宋体" w:cs="宋体"/>
                <w:sz w:val="21"/>
                <w:szCs w:val="21"/>
              </w:rPr>
            </w:pPr>
          </w:p>
        </w:tc>
        <w:tc>
          <w:tcPr>
            <w:tcW w:w="818" w:type="dxa"/>
            <w:vAlign w:val="center"/>
          </w:tcPr>
          <w:p w14:paraId="1550A9A0">
            <w:pPr>
              <w:spacing w:line="360" w:lineRule="auto"/>
              <w:rPr>
                <w:rFonts w:ascii="宋体" w:hAnsi="宋体" w:cs="宋体"/>
                <w:sz w:val="21"/>
                <w:szCs w:val="21"/>
              </w:rPr>
            </w:pPr>
          </w:p>
        </w:tc>
        <w:tc>
          <w:tcPr>
            <w:tcW w:w="564" w:type="dxa"/>
            <w:vAlign w:val="center"/>
          </w:tcPr>
          <w:p w14:paraId="310C2272">
            <w:pPr>
              <w:spacing w:line="360" w:lineRule="auto"/>
              <w:rPr>
                <w:rFonts w:ascii="宋体" w:hAnsi="宋体" w:cs="宋体"/>
                <w:sz w:val="21"/>
                <w:szCs w:val="21"/>
              </w:rPr>
            </w:pPr>
          </w:p>
        </w:tc>
        <w:tc>
          <w:tcPr>
            <w:tcW w:w="818" w:type="dxa"/>
            <w:vAlign w:val="center"/>
          </w:tcPr>
          <w:p w14:paraId="725A4C09">
            <w:pPr>
              <w:spacing w:line="360" w:lineRule="auto"/>
              <w:rPr>
                <w:rFonts w:ascii="宋体" w:hAnsi="宋体" w:cs="宋体"/>
                <w:sz w:val="21"/>
                <w:szCs w:val="21"/>
              </w:rPr>
            </w:pPr>
          </w:p>
        </w:tc>
        <w:tc>
          <w:tcPr>
            <w:tcW w:w="818" w:type="dxa"/>
            <w:vAlign w:val="center"/>
          </w:tcPr>
          <w:p w14:paraId="521C1A5D">
            <w:pPr>
              <w:spacing w:line="360" w:lineRule="auto"/>
              <w:rPr>
                <w:rFonts w:ascii="宋体" w:hAnsi="宋体" w:cs="宋体"/>
                <w:sz w:val="21"/>
                <w:szCs w:val="21"/>
              </w:rPr>
            </w:pPr>
          </w:p>
        </w:tc>
        <w:tc>
          <w:tcPr>
            <w:tcW w:w="1014" w:type="dxa"/>
            <w:vAlign w:val="center"/>
          </w:tcPr>
          <w:p w14:paraId="74F22392">
            <w:pPr>
              <w:spacing w:line="360" w:lineRule="auto"/>
              <w:rPr>
                <w:rFonts w:ascii="宋体" w:hAnsi="宋体" w:cs="宋体"/>
                <w:sz w:val="21"/>
                <w:szCs w:val="21"/>
              </w:rPr>
            </w:pPr>
          </w:p>
        </w:tc>
        <w:tc>
          <w:tcPr>
            <w:tcW w:w="818" w:type="dxa"/>
            <w:vAlign w:val="center"/>
          </w:tcPr>
          <w:p w14:paraId="3544DFAF">
            <w:pPr>
              <w:spacing w:line="360" w:lineRule="auto"/>
              <w:rPr>
                <w:rFonts w:ascii="宋体" w:hAnsi="宋体" w:cs="宋体"/>
                <w:sz w:val="21"/>
                <w:szCs w:val="21"/>
              </w:rPr>
            </w:pPr>
          </w:p>
        </w:tc>
        <w:tc>
          <w:tcPr>
            <w:tcW w:w="1315" w:type="dxa"/>
            <w:vAlign w:val="center"/>
          </w:tcPr>
          <w:p w14:paraId="66A83228">
            <w:pPr>
              <w:spacing w:line="360" w:lineRule="auto"/>
              <w:rPr>
                <w:rFonts w:ascii="宋体" w:hAnsi="宋体" w:cs="宋体"/>
                <w:sz w:val="21"/>
                <w:szCs w:val="21"/>
              </w:rPr>
            </w:pPr>
          </w:p>
        </w:tc>
        <w:tc>
          <w:tcPr>
            <w:tcW w:w="818" w:type="dxa"/>
            <w:vAlign w:val="center"/>
          </w:tcPr>
          <w:p w14:paraId="10210BF4">
            <w:pPr>
              <w:spacing w:line="360" w:lineRule="auto"/>
              <w:rPr>
                <w:rFonts w:ascii="宋体" w:hAnsi="宋体" w:cs="宋体"/>
                <w:sz w:val="21"/>
                <w:szCs w:val="21"/>
              </w:rPr>
            </w:pPr>
          </w:p>
        </w:tc>
      </w:tr>
      <w:tr w14:paraId="3631F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2EB6AA69">
            <w:pPr>
              <w:spacing w:line="360" w:lineRule="auto"/>
              <w:rPr>
                <w:rFonts w:ascii="宋体" w:hAnsi="宋体" w:cs="宋体"/>
                <w:sz w:val="21"/>
                <w:szCs w:val="21"/>
              </w:rPr>
            </w:pPr>
          </w:p>
        </w:tc>
        <w:tc>
          <w:tcPr>
            <w:tcW w:w="1872" w:type="dxa"/>
            <w:vAlign w:val="center"/>
          </w:tcPr>
          <w:p w14:paraId="34F0F7C1">
            <w:pPr>
              <w:spacing w:line="360" w:lineRule="auto"/>
              <w:rPr>
                <w:rFonts w:ascii="宋体" w:hAnsi="宋体" w:cs="宋体"/>
                <w:sz w:val="21"/>
                <w:szCs w:val="21"/>
              </w:rPr>
            </w:pPr>
          </w:p>
        </w:tc>
        <w:tc>
          <w:tcPr>
            <w:tcW w:w="818" w:type="dxa"/>
            <w:vAlign w:val="center"/>
          </w:tcPr>
          <w:p w14:paraId="3A2A8FBA">
            <w:pPr>
              <w:spacing w:line="360" w:lineRule="auto"/>
              <w:rPr>
                <w:rFonts w:ascii="宋体" w:hAnsi="宋体" w:cs="宋体"/>
                <w:sz w:val="21"/>
                <w:szCs w:val="21"/>
              </w:rPr>
            </w:pPr>
          </w:p>
        </w:tc>
        <w:tc>
          <w:tcPr>
            <w:tcW w:w="564" w:type="dxa"/>
            <w:vAlign w:val="center"/>
          </w:tcPr>
          <w:p w14:paraId="669550CC">
            <w:pPr>
              <w:spacing w:line="360" w:lineRule="auto"/>
              <w:rPr>
                <w:rFonts w:ascii="宋体" w:hAnsi="宋体" w:cs="宋体"/>
                <w:sz w:val="21"/>
                <w:szCs w:val="21"/>
              </w:rPr>
            </w:pPr>
          </w:p>
        </w:tc>
        <w:tc>
          <w:tcPr>
            <w:tcW w:w="818" w:type="dxa"/>
            <w:vAlign w:val="center"/>
          </w:tcPr>
          <w:p w14:paraId="373F67F9">
            <w:pPr>
              <w:spacing w:line="360" w:lineRule="auto"/>
              <w:rPr>
                <w:rFonts w:ascii="宋体" w:hAnsi="宋体" w:cs="宋体"/>
                <w:sz w:val="21"/>
                <w:szCs w:val="21"/>
              </w:rPr>
            </w:pPr>
          </w:p>
        </w:tc>
        <w:tc>
          <w:tcPr>
            <w:tcW w:w="818" w:type="dxa"/>
            <w:vAlign w:val="center"/>
          </w:tcPr>
          <w:p w14:paraId="0CF8D6F4">
            <w:pPr>
              <w:spacing w:line="360" w:lineRule="auto"/>
              <w:rPr>
                <w:rFonts w:ascii="宋体" w:hAnsi="宋体" w:cs="宋体"/>
                <w:sz w:val="21"/>
                <w:szCs w:val="21"/>
              </w:rPr>
            </w:pPr>
          </w:p>
        </w:tc>
        <w:tc>
          <w:tcPr>
            <w:tcW w:w="1014" w:type="dxa"/>
            <w:vAlign w:val="center"/>
          </w:tcPr>
          <w:p w14:paraId="6914C0F9">
            <w:pPr>
              <w:spacing w:line="360" w:lineRule="auto"/>
              <w:rPr>
                <w:rFonts w:ascii="宋体" w:hAnsi="宋体" w:cs="宋体"/>
                <w:sz w:val="21"/>
                <w:szCs w:val="21"/>
              </w:rPr>
            </w:pPr>
          </w:p>
        </w:tc>
        <w:tc>
          <w:tcPr>
            <w:tcW w:w="818" w:type="dxa"/>
            <w:vAlign w:val="center"/>
          </w:tcPr>
          <w:p w14:paraId="0FE44596">
            <w:pPr>
              <w:spacing w:line="360" w:lineRule="auto"/>
              <w:rPr>
                <w:rFonts w:ascii="宋体" w:hAnsi="宋体" w:cs="宋体"/>
                <w:sz w:val="21"/>
                <w:szCs w:val="21"/>
              </w:rPr>
            </w:pPr>
          </w:p>
        </w:tc>
        <w:tc>
          <w:tcPr>
            <w:tcW w:w="1315" w:type="dxa"/>
            <w:vAlign w:val="center"/>
          </w:tcPr>
          <w:p w14:paraId="24494F28">
            <w:pPr>
              <w:spacing w:line="360" w:lineRule="auto"/>
              <w:rPr>
                <w:rFonts w:ascii="宋体" w:hAnsi="宋体" w:cs="宋体"/>
                <w:sz w:val="21"/>
                <w:szCs w:val="21"/>
              </w:rPr>
            </w:pPr>
          </w:p>
        </w:tc>
        <w:tc>
          <w:tcPr>
            <w:tcW w:w="818" w:type="dxa"/>
            <w:vAlign w:val="center"/>
          </w:tcPr>
          <w:p w14:paraId="7AAC21EA">
            <w:pPr>
              <w:spacing w:line="360" w:lineRule="auto"/>
              <w:rPr>
                <w:rFonts w:ascii="宋体" w:hAnsi="宋体" w:cs="宋体"/>
                <w:sz w:val="21"/>
                <w:szCs w:val="21"/>
              </w:rPr>
            </w:pPr>
          </w:p>
        </w:tc>
      </w:tr>
      <w:tr w14:paraId="45B94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6167EFDD">
            <w:pPr>
              <w:spacing w:line="360" w:lineRule="auto"/>
              <w:rPr>
                <w:rFonts w:ascii="宋体" w:hAnsi="宋体" w:cs="宋体"/>
                <w:sz w:val="21"/>
                <w:szCs w:val="21"/>
              </w:rPr>
            </w:pPr>
          </w:p>
        </w:tc>
        <w:tc>
          <w:tcPr>
            <w:tcW w:w="1872" w:type="dxa"/>
            <w:vAlign w:val="center"/>
          </w:tcPr>
          <w:p w14:paraId="433DCC77">
            <w:pPr>
              <w:spacing w:line="360" w:lineRule="auto"/>
              <w:rPr>
                <w:rFonts w:ascii="宋体" w:hAnsi="宋体" w:cs="宋体"/>
                <w:sz w:val="21"/>
                <w:szCs w:val="21"/>
              </w:rPr>
            </w:pPr>
          </w:p>
        </w:tc>
        <w:tc>
          <w:tcPr>
            <w:tcW w:w="818" w:type="dxa"/>
            <w:vAlign w:val="center"/>
          </w:tcPr>
          <w:p w14:paraId="32A258B9">
            <w:pPr>
              <w:spacing w:line="360" w:lineRule="auto"/>
              <w:rPr>
                <w:rFonts w:ascii="宋体" w:hAnsi="宋体" w:cs="宋体"/>
                <w:sz w:val="21"/>
                <w:szCs w:val="21"/>
              </w:rPr>
            </w:pPr>
          </w:p>
        </w:tc>
        <w:tc>
          <w:tcPr>
            <w:tcW w:w="564" w:type="dxa"/>
            <w:vAlign w:val="center"/>
          </w:tcPr>
          <w:p w14:paraId="6BD3DDCB">
            <w:pPr>
              <w:spacing w:line="360" w:lineRule="auto"/>
              <w:rPr>
                <w:rFonts w:ascii="宋体" w:hAnsi="宋体" w:cs="宋体"/>
                <w:sz w:val="21"/>
                <w:szCs w:val="21"/>
              </w:rPr>
            </w:pPr>
          </w:p>
        </w:tc>
        <w:tc>
          <w:tcPr>
            <w:tcW w:w="818" w:type="dxa"/>
            <w:vAlign w:val="center"/>
          </w:tcPr>
          <w:p w14:paraId="5B53C984">
            <w:pPr>
              <w:spacing w:line="360" w:lineRule="auto"/>
              <w:rPr>
                <w:rFonts w:ascii="宋体" w:hAnsi="宋体" w:cs="宋体"/>
                <w:sz w:val="21"/>
                <w:szCs w:val="21"/>
              </w:rPr>
            </w:pPr>
          </w:p>
        </w:tc>
        <w:tc>
          <w:tcPr>
            <w:tcW w:w="818" w:type="dxa"/>
            <w:vAlign w:val="center"/>
          </w:tcPr>
          <w:p w14:paraId="553130AD">
            <w:pPr>
              <w:spacing w:line="360" w:lineRule="auto"/>
              <w:rPr>
                <w:rFonts w:ascii="宋体" w:hAnsi="宋体" w:cs="宋体"/>
                <w:sz w:val="21"/>
                <w:szCs w:val="21"/>
              </w:rPr>
            </w:pPr>
          </w:p>
        </w:tc>
        <w:tc>
          <w:tcPr>
            <w:tcW w:w="1014" w:type="dxa"/>
            <w:vAlign w:val="center"/>
          </w:tcPr>
          <w:p w14:paraId="376C2F0A">
            <w:pPr>
              <w:spacing w:line="360" w:lineRule="auto"/>
              <w:rPr>
                <w:rFonts w:ascii="宋体" w:hAnsi="宋体" w:cs="宋体"/>
                <w:sz w:val="21"/>
                <w:szCs w:val="21"/>
              </w:rPr>
            </w:pPr>
          </w:p>
        </w:tc>
        <w:tc>
          <w:tcPr>
            <w:tcW w:w="818" w:type="dxa"/>
            <w:vAlign w:val="center"/>
          </w:tcPr>
          <w:p w14:paraId="698A52D3">
            <w:pPr>
              <w:spacing w:line="360" w:lineRule="auto"/>
              <w:rPr>
                <w:rFonts w:ascii="宋体" w:hAnsi="宋体" w:cs="宋体"/>
                <w:sz w:val="21"/>
                <w:szCs w:val="21"/>
              </w:rPr>
            </w:pPr>
          </w:p>
        </w:tc>
        <w:tc>
          <w:tcPr>
            <w:tcW w:w="1315" w:type="dxa"/>
            <w:vAlign w:val="center"/>
          </w:tcPr>
          <w:p w14:paraId="7F82F58B">
            <w:pPr>
              <w:spacing w:line="360" w:lineRule="auto"/>
              <w:rPr>
                <w:rFonts w:ascii="宋体" w:hAnsi="宋体" w:cs="宋体"/>
                <w:sz w:val="21"/>
                <w:szCs w:val="21"/>
              </w:rPr>
            </w:pPr>
          </w:p>
        </w:tc>
        <w:tc>
          <w:tcPr>
            <w:tcW w:w="818" w:type="dxa"/>
            <w:vAlign w:val="center"/>
          </w:tcPr>
          <w:p w14:paraId="6174ACC1">
            <w:pPr>
              <w:spacing w:line="360" w:lineRule="auto"/>
              <w:rPr>
                <w:rFonts w:ascii="宋体" w:hAnsi="宋体" w:cs="宋体"/>
                <w:sz w:val="21"/>
                <w:szCs w:val="21"/>
              </w:rPr>
            </w:pPr>
          </w:p>
        </w:tc>
      </w:tr>
      <w:tr w14:paraId="38843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21E34054">
            <w:pPr>
              <w:spacing w:line="360" w:lineRule="auto"/>
              <w:rPr>
                <w:rFonts w:ascii="宋体" w:hAnsi="宋体" w:cs="宋体"/>
                <w:sz w:val="21"/>
                <w:szCs w:val="21"/>
              </w:rPr>
            </w:pPr>
          </w:p>
        </w:tc>
        <w:tc>
          <w:tcPr>
            <w:tcW w:w="1872" w:type="dxa"/>
            <w:vAlign w:val="center"/>
          </w:tcPr>
          <w:p w14:paraId="734ABABB">
            <w:pPr>
              <w:spacing w:line="360" w:lineRule="auto"/>
              <w:rPr>
                <w:rFonts w:ascii="宋体" w:hAnsi="宋体" w:cs="宋体"/>
                <w:sz w:val="21"/>
                <w:szCs w:val="21"/>
              </w:rPr>
            </w:pPr>
          </w:p>
        </w:tc>
        <w:tc>
          <w:tcPr>
            <w:tcW w:w="818" w:type="dxa"/>
            <w:vAlign w:val="center"/>
          </w:tcPr>
          <w:p w14:paraId="1D2B9A6A">
            <w:pPr>
              <w:spacing w:line="360" w:lineRule="auto"/>
              <w:rPr>
                <w:rFonts w:ascii="宋体" w:hAnsi="宋体" w:cs="宋体"/>
                <w:sz w:val="21"/>
                <w:szCs w:val="21"/>
              </w:rPr>
            </w:pPr>
          </w:p>
        </w:tc>
        <w:tc>
          <w:tcPr>
            <w:tcW w:w="564" w:type="dxa"/>
            <w:vAlign w:val="center"/>
          </w:tcPr>
          <w:p w14:paraId="06E68220">
            <w:pPr>
              <w:spacing w:line="360" w:lineRule="auto"/>
              <w:rPr>
                <w:rFonts w:ascii="宋体" w:hAnsi="宋体" w:cs="宋体"/>
                <w:sz w:val="21"/>
                <w:szCs w:val="21"/>
              </w:rPr>
            </w:pPr>
          </w:p>
        </w:tc>
        <w:tc>
          <w:tcPr>
            <w:tcW w:w="818" w:type="dxa"/>
            <w:vAlign w:val="center"/>
          </w:tcPr>
          <w:p w14:paraId="3E4821A6">
            <w:pPr>
              <w:spacing w:line="360" w:lineRule="auto"/>
              <w:rPr>
                <w:rFonts w:ascii="宋体" w:hAnsi="宋体" w:cs="宋体"/>
                <w:sz w:val="21"/>
                <w:szCs w:val="21"/>
              </w:rPr>
            </w:pPr>
          </w:p>
        </w:tc>
        <w:tc>
          <w:tcPr>
            <w:tcW w:w="818" w:type="dxa"/>
            <w:vAlign w:val="center"/>
          </w:tcPr>
          <w:p w14:paraId="1E61BAD8">
            <w:pPr>
              <w:spacing w:line="360" w:lineRule="auto"/>
              <w:rPr>
                <w:rFonts w:ascii="宋体" w:hAnsi="宋体" w:cs="宋体"/>
                <w:sz w:val="21"/>
                <w:szCs w:val="21"/>
              </w:rPr>
            </w:pPr>
          </w:p>
        </w:tc>
        <w:tc>
          <w:tcPr>
            <w:tcW w:w="1014" w:type="dxa"/>
            <w:vAlign w:val="center"/>
          </w:tcPr>
          <w:p w14:paraId="1C2AF9EE">
            <w:pPr>
              <w:spacing w:line="360" w:lineRule="auto"/>
              <w:rPr>
                <w:rFonts w:ascii="宋体" w:hAnsi="宋体" w:cs="宋体"/>
                <w:sz w:val="21"/>
                <w:szCs w:val="21"/>
              </w:rPr>
            </w:pPr>
          </w:p>
        </w:tc>
        <w:tc>
          <w:tcPr>
            <w:tcW w:w="818" w:type="dxa"/>
            <w:vAlign w:val="center"/>
          </w:tcPr>
          <w:p w14:paraId="533D7ACB">
            <w:pPr>
              <w:spacing w:line="360" w:lineRule="auto"/>
              <w:rPr>
                <w:rFonts w:ascii="宋体" w:hAnsi="宋体" w:cs="宋体"/>
                <w:sz w:val="21"/>
                <w:szCs w:val="21"/>
              </w:rPr>
            </w:pPr>
          </w:p>
        </w:tc>
        <w:tc>
          <w:tcPr>
            <w:tcW w:w="1315" w:type="dxa"/>
            <w:vAlign w:val="center"/>
          </w:tcPr>
          <w:p w14:paraId="6325ED92">
            <w:pPr>
              <w:spacing w:line="360" w:lineRule="auto"/>
              <w:rPr>
                <w:rFonts w:ascii="宋体" w:hAnsi="宋体" w:cs="宋体"/>
                <w:sz w:val="21"/>
                <w:szCs w:val="21"/>
              </w:rPr>
            </w:pPr>
          </w:p>
        </w:tc>
        <w:tc>
          <w:tcPr>
            <w:tcW w:w="818" w:type="dxa"/>
            <w:vAlign w:val="center"/>
          </w:tcPr>
          <w:p w14:paraId="55B96605">
            <w:pPr>
              <w:spacing w:line="360" w:lineRule="auto"/>
              <w:rPr>
                <w:rFonts w:ascii="宋体" w:hAnsi="宋体" w:cs="宋体"/>
                <w:sz w:val="21"/>
                <w:szCs w:val="21"/>
              </w:rPr>
            </w:pPr>
          </w:p>
        </w:tc>
      </w:tr>
      <w:tr w14:paraId="6027C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118B1969">
            <w:pPr>
              <w:spacing w:line="360" w:lineRule="auto"/>
              <w:rPr>
                <w:rFonts w:ascii="宋体" w:hAnsi="宋体" w:cs="宋体"/>
                <w:sz w:val="21"/>
                <w:szCs w:val="21"/>
              </w:rPr>
            </w:pPr>
          </w:p>
        </w:tc>
        <w:tc>
          <w:tcPr>
            <w:tcW w:w="1872" w:type="dxa"/>
            <w:vAlign w:val="center"/>
          </w:tcPr>
          <w:p w14:paraId="6B9F8CBF">
            <w:pPr>
              <w:spacing w:line="360" w:lineRule="auto"/>
              <w:rPr>
                <w:rFonts w:ascii="宋体" w:hAnsi="宋体" w:cs="宋体"/>
                <w:sz w:val="21"/>
                <w:szCs w:val="21"/>
              </w:rPr>
            </w:pPr>
          </w:p>
        </w:tc>
        <w:tc>
          <w:tcPr>
            <w:tcW w:w="818" w:type="dxa"/>
            <w:vAlign w:val="center"/>
          </w:tcPr>
          <w:p w14:paraId="1D96C5B3">
            <w:pPr>
              <w:spacing w:line="360" w:lineRule="auto"/>
              <w:rPr>
                <w:rFonts w:ascii="宋体" w:hAnsi="宋体" w:cs="宋体"/>
                <w:sz w:val="21"/>
                <w:szCs w:val="21"/>
              </w:rPr>
            </w:pPr>
          </w:p>
        </w:tc>
        <w:tc>
          <w:tcPr>
            <w:tcW w:w="564" w:type="dxa"/>
            <w:vAlign w:val="center"/>
          </w:tcPr>
          <w:p w14:paraId="2DC5DF27">
            <w:pPr>
              <w:spacing w:line="360" w:lineRule="auto"/>
              <w:rPr>
                <w:rFonts w:ascii="宋体" w:hAnsi="宋体" w:cs="宋体"/>
                <w:sz w:val="21"/>
                <w:szCs w:val="21"/>
              </w:rPr>
            </w:pPr>
          </w:p>
        </w:tc>
        <w:tc>
          <w:tcPr>
            <w:tcW w:w="818" w:type="dxa"/>
            <w:vAlign w:val="center"/>
          </w:tcPr>
          <w:p w14:paraId="2D3D1200">
            <w:pPr>
              <w:spacing w:line="360" w:lineRule="auto"/>
              <w:rPr>
                <w:rFonts w:ascii="宋体" w:hAnsi="宋体" w:cs="宋体"/>
                <w:sz w:val="21"/>
                <w:szCs w:val="21"/>
              </w:rPr>
            </w:pPr>
          </w:p>
        </w:tc>
        <w:tc>
          <w:tcPr>
            <w:tcW w:w="818" w:type="dxa"/>
            <w:vAlign w:val="center"/>
          </w:tcPr>
          <w:p w14:paraId="49D1EF99">
            <w:pPr>
              <w:spacing w:line="360" w:lineRule="auto"/>
              <w:rPr>
                <w:rFonts w:ascii="宋体" w:hAnsi="宋体" w:cs="宋体"/>
                <w:sz w:val="21"/>
                <w:szCs w:val="21"/>
              </w:rPr>
            </w:pPr>
          </w:p>
        </w:tc>
        <w:tc>
          <w:tcPr>
            <w:tcW w:w="1014" w:type="dxa"/>
            <w:vAlign w:val="center"/>
          </w:tcPr>
          <w:p w14:paraId="1BEEB3B5">
            <w:pPr>
              <w:spacing w:line="360" w:lineRule="auto"/>
              <w:rPr>
                <w:rFonts w:ascii="宋体" w:hAnsi="宋体" w:cs="宋体"/>
                <w:sz w:val="21"/>
                <w:szCs w:val="21"/>
              </w:rPr>
            </w:pPr>
          </w:p>
        </w:tc>
        <w:tc>
          <w:tcPr>
            <w:tcW w:w="818" w:type="dxa"/>
            <w:vAlign w:val="center"/>
          </w:tcPr>
          <w:p w14:paraId="72DA5C0F">
            <w:pPr>
              <w:spacing w:line="360" w:lineRule="auto"/>
              <w:rPr>
                <w:rFonts w:ascii="宋体" w:hAnsi="宋体" w:cs="宋体"/>
                <w:sz w:val="21"/>
                <w:szCs w:val="21"/>
              </w:rPr>
            </w:pPr>
          </w:p>
        </w:tc>
        <w:tc>
          <w:tcPr>
            <w:tcW w:w="1315" w:type="dxa"/>
            <w:vAlign w:val="center"/>
          </w:tcPr>
          <w:p w14:paraId="2C336A0F">
            <w:pPr>
              <w:spacing w:line="360" w:lineRule="auto"/>
              <w:rPr>
                <w:rFonts w:ascii="宋体" w:hAnsi="宋体" w:cs="宋体"/>
                <w:sz w:val="21"/>
                <w:szCs w:val="21"/>
              </w:rPr>
            </w:pPr>
          </w:p>
        </w:tc>
        <w:tc>
          <w:tcPr>
            <w:tcW w:w="818" w:type="dxa"/>
            <w:vAlign w:val="center"/>
          </w:tcPr>
          <w:p w14:paraId="50407903">
            <w:pPr>
              <w:spacing w:line="360" w:lineRule="auto"/>
              <w:rPr>
                <w:rFonts w:ascii="宋体" w:hAnsi="宋体" w:cs="宋体"/>
                <w:sz w:val="21"/>
                <w:szCs w:val="21"/>
              </w:rPr>
            </w:pPr>
          </w:p>
        </w:tc>
      </w:tr>
      <w:tr w14:paraId="545AC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595E723E">
            <w:pPr>
              <w:spacing w:line="360" w:lineRule="auto"/>
              <w:rPr>
                <w:rFonts w:ascii="宋体" w:hAnsi="宋体" w:cs="宋体"/>
                <w:sz w:val="21"/>
                <w:szCs w:val="21"/>
              </w:rPr>
            </w:pPr>
          </w:p>
        </w:tc>
        <w:tc>
          <w:tcPr>
            <w:tcW w:w="1872" w:type="dxa"/>
            <w:vAlign w:val="center"/>
          </w:tcPr>
          <w:p w14:paraId="4F66AFA5">
            <w:pPr>
              <w:spacing w:line="360" w:lineRule="auto"/>
              <w:rPr>
                <w:rFonts w:ascii="宋体" w:hAnsi="宋体" w:cs="宋体"/>
                <w:sz w:val="21"/>
                <w:szCs w:val="21"/>
              </w:rPr>
            </w:pPr>
          </w:p>
        </w:tc>
        <w:tc>
          <w:tcPr>
            <w:tcW w:w="818" w:type="dxa"/>
            <w:vAlign w:val="center"/>
          </w:tcPr>
          <w:p w14:paraId="5EDC8A8E">
            <w:pPr>
              <w:spacing w:line="360" w:lineRule="auto"/>
              <w:rPr>
                <w:rFonts w:ascii="宋体" w:hAnsi="宋体" w:cs="宋体"/>
                <w:sz w:val="21"/>
                <w:szCs w:val="21"/>
              </w:rPr>
            </w:pPr>
          </w:p>
        </w:tc>
        <w:tc>
          <w:tcPr>
            <w:tcW w:w="564" w:type="dxa"/>
            <w:vAlign w:val="center"/>
          </w:tcPr>
          <w:p w14:paraId="00D76677">
            <w:pPr>
              <w:spacing w:line="360" w:lineRule="auto"/>
              <w:rPr>
                <w:rFonts w:ascii="宋体" w:hAnsi="宋体" w:cs="宋体"/>
                <w:sz w:val="21"/>
                <w:szCs w:val="21"/>
              </w:rPr>
            </w:pPr>
          </w:p>
        </w:tc>
        <w:tc>
          <w:tcPr>
            <w:tcW w:w="818" w:type="dxa"/>
            <w:vAlign w:val="center"/>
          </w:tcPr>
          <w:p w14:paraId="7C5CFA30">
            <w:pPr>
              <w:spacing w:line="360" w:lineRule="auto"/>
              <w:rPr>
                <w:rFonts w:ascii="宋体" w:hAnsi="宋体" w:cs="宋体"/>
                <w:sz w:val="21"/>
                <w:szCs w:val="21"/>
              </w:rPr>
            </w:pPr>
          </w:p>
        </w:tc>
        <w:tc>
          <w:tcPr>
            <w:tcW w:w="818" w:type="dxa"/>
            <w:vAlign w:val="center"/>
          </w:tcPr>
          <w:p w14:paraId="6FCFE8FD">
            <w:pPr>
              <w:spacing w:line="360" w:lineRule="auto"/>
              <w:rPr>
                <w:rFonts w:ascii="宋体" w:hAnsi="宋体" w:cs="宋体"/>
                <w:sz w:val="21"/>
                <w:szCs w:val="21"/>
              </w:rPr>
            </w:pPr>
          </w:p>
        </w:tc>
        <w:tc>
          <w:tcPr>
            <w:tcW w:w="1014" w:type="dxa"/>
            <w:vAlign w:val="center"/>
          </w:tcPr>
          <w:p w14:paraId="675060BF">
            <w:pPr>
              <w:spacing w:line="360" w:lineRule="auto"/>
              <w:rPr>
                <w:rFonts w:ascii="宋体" w:hAnsi="宋体" w:cs="宋体"/>
                <w:sz w:val="21"/>
                <w:szCs w:val="21"/>
              </w:rPr>
            </w:pPr>
          </w:p>
        </w:tc>
        <w:tc>
          <w:tcPr>
            <w:tcW w:w="818" w:type="dxa"/>
            <w:vAlign w:val="center"/>
          </w:tcPr>
          <w:p w14:paraId="0D6FDD66">
            <w:pPr>
              <w:spacing w:line="360" w:lineRule="auto"/>
              <w:rPr>
                <w:rFonts w:ascii="宋体" w:hAnsi="宋体" w:cs="宋体"/>
                <w:sz w:val="21"/>
                <w:szCs w:val="21"/>
              </w:rPr>
            </w:pPr>
          </w:p>
        </w:tc>
        <w:tc>
          <w:tcPr>
            <w:tcW w:w="1315" w:type="dxa"/>
            <w:vAlign w:val="center"/>
          </w:tcPr>
          <w:p w14:paraId="660BACC8">
            <w:pPr>
              <w:spacing w:line="360" w:lineRule="auto"/>
              <w:rPr>
                <w:rFonts w:ascii="宋体" w:hAnsi="宋体" w:cs="宋体"/>
                <w:sz w:val="21"/>
                <w:szCs w:val="21"/>
              </w:rPr>
            </w:pPr>
          </w:p>
        </w:tc>
        <w:tc>
          <w:tcPr>
            <w:tcW w:w="818" w:type="dxa"/>
            <w:vAlign w:val="center"/>
          </w:tcPr>
          <w:p w14:paraId="528106C0">
            <w:pPr>
              <w:spacing w:line="360" w:lineRule="auto"/>
              <w:rPr>
                <w:rFonts w:ascii="宋体" w:hAnsi="宋体" w:cs="宋体"/>
                <w:sz w:val="21"/>
                <w:szCs w:val="21"/>
              </w:rPr>
            </w:pPr>
          </w:p>
        </w:tc>
      </w:tr>
      <w:tr w14:paraId="34416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684F0B28">
            <w:pPr>
              <w:spacing w:line="360" w:lineRule="auto"/>
              <w:rPr>
                <w:rFonts w:ascii="宋体" w:hAnsi="宋体" w:cs="宋体"/>
                <w:sz w:val="21"/>
                <w:szCs w:val="21"/>
              </w:rPr>
            </w:pPr>
          </w:p>
        </w:tc>
        <w:tc>
          <w:tcPr>
            <w:tcW w:w="1872" w:type="dxa"/>
            <w:vAlign w:val="center"/>
          </w:tcPr>
          <w:p w14:paraId="0F856F38">
            <w:pPr>
              <w:spacing w:line="360" w:lineRule="auto"/>
              <w:rPr>
                <w:rFonts w:ascii="宋体" w:hAnsi="宋体" w:cs="宋体"/>
                <w:sz w:val="21"/>
                <w:szCs w:val="21"/>
              </w:rPr>
            </w:pPr>
          </w:p>
        </w:tc>
        <w:tc>
          <w:tcPr>
            <w:tcW w:w="818" w:type="dxa"/>
            <w:vAlign w:val="center"/>
          </w:tcPr>
          <w:p w14:paraId="434A5F68">
            <w:pPr>
              <w:spacing w:line="360" w:lineRule="auto"/>
              <w:rPr>
                <w:rFonts w:ascii="宋体" w:hAnsi="宋体" w:cs="宋体"/>
                <w:sz w:val="21"/>
                <w:szCs w:val="21"/>
              </w:rPr>
            </w:pPr>
          </w:p>
        </w:tc>
        <w:tc>
          <w:tcPr>
            <w:tcW w:w="564" w:type="dxa"/>
            <w:vAlign w:val="center"/>
          </w:tcPr>
          <w:p w14:paraId="0083F0A3">
            <w:pPr>
              <w:spacing w:line="360" w:lineRule="auto"/>
              <w:rPr>
                <w:rFonts w:ascii="宋体" w:hAnsi="宋体" w:cs="宋体"/>
                <w:sz w:val="21"/>
                <w:szCs w:val="21"/>
              </w:rPr>
            </w:pPr>
          </w:p>
        </w:tc>
        <w:tc>
          <w:tcPr>
            <w:tcW w:w="818" w:type="dxa"/>
            <w:vAlign w:val="center"/>
          </w:tcPr>
          <w:p w14:paraId="5CECC968">
            <w:pPr>
              <w:spacing w:line="360" w:lineRule="auto"/>
              <w:rPr>
                <w:rFonts w:ascii="宋体" w:hAnsi="宋体" w:cs="宋体"/>
                <w:sz w:val="21"/>
                <w:szCs w:val="21"/>
              </w:rPr>
            </w:pPr>
          </w:p>
        </w:tc>
        <w:tc>
          <w:tcPr>
            <w:tcW w:w="818" w:type="dxa"/>
            <w:vAlign w:val="center"/>
          </w:tcPr>
          <w:p w14:paraId="418EAFF9">
            <w:pPr>
              <w:spacing w:line="360" w:lineRule="auto"/>
              <w:rPr>
                <w:rFonts w:ascii="宋体" w:hAnsi="宋体" w:cs="宋体"/>
                <w:sz w:val="21"/>
                <w:szCs w:val="21"/>
              </w:rPr>
            </w:pPr>
          </w:p>
        </w:tc>
        <w:tc>
          <w:tcPr>
            <w:tcW w:w="1014" w:type="dxa"/>
            <w:vAlign w:val="center"/>
          </w:tcPr>
          <w:p w14:paraId="5A6B5F75">
            <w:pPr>
              <w:spacing w:line="360" w:lineRule="auto"/>
              <w:rPr>
                <w:rFonts w:ascii="宋体" w:hAnsi="宋体" w:cs="宋体"/>
                <w:sz w:val="21"/>
                <w:szCs w:val="21"/>
              </w:rPr>
            </w:pPr>
          </w:p>
        </w:tc>
        <w:tc>
          <w:tcPr>
            <w:tcW w:w="818" w:type="dxa"/>
            <w:vAlign w:val="center"/>
          </w:tcPr>
          <w:p w14:paraId="0DAF9C51">
            <w:pPr>
              <w:spacing w:line="360" w:lineRule="auto"/>
              <w:rPr>
                <w:rFonts w:ascii="宋体" w:hAnsi="宋体" w:cs="宋体"/>
                <w:sz w:val="21"/>
                <w:szCs w:val="21"/>
              </w:rPr>
            </w:pPr>
          </w:p>
        </w:tc>
        <w:tc>
          <w:tcPr>
            <w:tcW w:w="1315" w:type="dxa"/>
            <w:vAlign w:val="center"/>
          </w:tcPr>
          <w:p w14:paraId="3A9679A5">
            <w:pPr>
              <w:spacing w:line="360" w:lineRule="auto"/>
              <w:rPr>
                <w:rFonts w:ascii="宋体" w:hAnsi="宋体" w:cs="宋体"/>
                <w:sz w:val="21"/>
                <w:szCs w:val="21"/>
              </w:rPr>
            </w:pPr>
          </w:p>
        </w:tc>
        <w:tc>
          <w:tcPr>
            <w:tcW w:w="818" w:type="dxa"/>
            <w:vAlign w:val="center"/>
          </w:tcPr>
          <w:p w14:paraId="1AD369D3">
            <w:pPr>
              <w:spacing w:line="360" w:lineRule="auto"/>
              <w:rPr>
                <w:rFonts w:ascii="宋体" w:hAnsi="宋体" w:cs="宋体"/>
                <w:sz w:val="21"/>
                <w:szCs w:val="21"/>
              </w:rPr>
            </w:pPr>
          </w:p>
        </w:tc>
      </w:tr>
      <w:tr w14:paraId="76D9C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12319969">
            <w:pPr>
              <w:spacing w:line="360" w:lineRule="auto"/>
              <w:rPr>
                <w:rFonts w:ascii="宋体" w:hAnsi="宋体" w:cs="宋体"/>
                <w:sz w:val="21"/>
                <w:szCs w:val="21"/>
              </w:rPr>
            </w:pPr>
          </w:p>
        </w:tc>
        <w:tc>
          <w:tcPr>
            <w:tcW w:w="1872" w:type="dxa"/>
            <w:vAlign w:val="center"/>
          </w:tcPr>
          <w:p w14:paraId="62F3A23B">
            <w:pPr>
              <w:spacing w:line="360" w:lineRule="auto"/>
              <w:rPr>
                <w:rFonts w:ascii="宋体" w:hAnsi="宋体" w:cs="宋体"/>
                <w:sz w:val="21"/>
                <w:szCs w:val="21"/>
              </w:rPr>
            </w:pPr>
          </w:p>
        </w:tc>
        <w:tc>
          <w:tcPr>
            <w:tcW w:w="818" w:type="dxa"/>
            <w:vAlign w:val="center"/>
          </w:tcPr>
          <w:p w14:paraId="67F84901">
            <w:pPr>
              <w:spacing w:line="360" w:lineRule="auto"/>
              <w:rPr>
                <w:rFonts w:ascii="宋体" w:hAnsi="宋体" w:cs="宋体"/>
                <w:sz w:val="21"/>
                <w:szCs w:val="21"/>
              </w:rPr>
            </w:pPr>
          </w:p>
        </w:tc>
        <w:tc>
          <w:tcPr>
            <w:tcW w:w="564" w:type="dxa"/>
            <w:vAlign w:val="center"/>
          </w:tcPr>
          <w:p w14:paraId="5B251F15">
            <w:pPr>
              <w:spacing w:line="360" w:lineRule="auto"/>
              <w:rPr>
                <w:rFonts w:ascii="宋体" w:hAnsi="宋体" w:cs="宋体"/>
                <w:sz w:val="21"/>
                <w:szCs w:val="21"/>
              </w:rPr>
            </w:pPr>
          </w:p>
        </w:tc>
        <w:tc>
          <w:tcPr>
            <w:tcW w:w="818" w:type="dxa"/>
            <w:vAlign w:val="center"/>
          </w:tcPr>
          <w:p w14:paraId="1D88D820">
            <w:pPr>
              <w:spacing w:line="360" w:lineRule="auto"/>
              <w:rPr>
                <w:rFonts w:ascii="宋体" w:hAnsi="宋体" w:cs="宋体"/>
                <w:sz w:val="21"/>
                <w:szCs w:val="21"/>
              </w:rPr>
            </w:pPr>
          </w:p>
        </w:tc>
        <w:tc>
          <w:tcPr>
            <w:tcW w:w="818" w:type="dxa"/>
            <w:vAlign w:val="center"/>
          </w:tcPr>
          <w:p w14:paraId="74830D20">
            <w:pPr>
              <w:spacing w:line="360" w:lineRule="auto"/>
              <w:rPr>
                <w:rFonts w:ascii="宋体" w:hAnsi="宋体" w:cs="宋体"/>
                <w:sz w:val="21"/>
                <w:szCs w:val="21"/>
              </w:rPr>
            </w:pPr>
          </w:p>
        </w:tc>
        <w:tc>
          <w:tcPr>
            <w:tcW w:w="1014" w:type="dxa"/>
            <w:vAlign w:val="center"/>
          </w:tcPr>
          <w:p w14:paraId="2DF68283">
            <w:pPr>
              <w:spacing w:line="360" w:lineRule="auto"/>
              <w:rPr>
                <w:rFonts w:ascii="宋体" w:hAnsi="宋体" w:cs="宋体"/>
                <w:sz w:val="21"/>
                <w:szCs w:val="21"/>
              </w:rPr>
            </w:pPr>
          </w:p>
        </w:tc>
        <w:tc>
          <w:tcPr>
            <w:tcW w:w="818" w:type="dxa"/>
            <w:vAlign w:val="center"/>
          </w:tcPr>
          <w:p w14:paraId="4BDDD655">
            <w:pPr>
              <w:spacing w:line="360" w:lineRule="auto"/>
              <w:rPr>
                <w:rFonts w:ascii="宋体" w:hAnsi="宋体" w:cs="宋体"/>
                <w:sz w:val="21"/>
                <w:szCs w:val="21"/>
              </w:rPr>
            </w:pPr>
          </w:p>
        </w:tc>
        <w:tc>
          <w:tcPr>
            <w:tcW w:w="1315" w:type="dxa"/>
            <w:vAlign w:val="center"/>
          </w:tcPr>
          <w:p w14:paraId="4773F548">
            <w:pPr>
              <w:spacing w:line="360" w:lineRule="auto"/>
              <w:rPr>
                <w:rFonts w:ascii="宋体" w:hAnsi="宋体" w:cs="宋体"/>
                <w:sz w:val="21"/>
                <w:szCs w:val="21"/>
              </w:rPr>
            </w:pPr>
          </w:p>
        </w:tc>
        <w:tc>
          <w:tcPr>
            <w:tcW w:w="818" w:type="dxa"/>
            <w:vAlign w:val="center"/>
          </w:tcPr>
          <w:p w14:paraId="161137D2">
            <w:pPr>
              <w:spacing w:line="360" w:lineRule="auto"/>
              <w:rPr>
                <w:rFonts w:ascii="宋体" w:hAnsi="宋体" w:cs="宋体"/>
                <w:sz w:val="21"/>
                <w:szCs w:val="21"/>
              </w:rPr>
            </w:pPr>
          </w:p>
        </w:tc>
      </w:tr>
      <w:tr w14:paraId="47E48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18E8E602">
            <w:pPr>
              <w:spacing w:line="360" w:lineRule="auto"/>
              <w:rPr>
                <w:rFonts w:ascii="宋体" w:hAnsi="宋体" w:cs="宋体"/>
                <w:sz w:val="21"/>
                <w:szCs w:val="21"/>
              </w:rPr>
            </w:pPr>
          </w:p>
        </w:tc>
        <w:tc>
          <w:tcPr>
            <w:tcW w:w="1872" w:type="dxa"/>
            <w:vAlign w:val="center"/>
          </w:tcPr>
          <w:p w14:paraId="1E1F752A">
            <w:pPr>
              <w:spacing w:line="360" w:lineRule="auto"/>
              <w:rPr>
                <w:rFonts w:ascii="宋体" w:hAnsi="宋体" w:cs="宋体"/>
                <w:sz w:val="21"/>
                <w:szCs w:val="21"/>
              </w:rPr>
            </w:pPr>
          </w:p>
        </w:tc>
        <w:tc>
          <w:tcPr>
            <w:tcW w:w="818" w:type="dxa"/>
            <w:vAlign w:val="center"/>
          </w:tcPr>
          <w:p w14:paraId="434E552A">
            <w:pPr>
              <w:spacing w:line="360" w:lineRule="auto"/>
              <w:rPr>
                <w:rFonts w:ascii="宋体" w:hAnsi="宋体" w:cs="宋体"/>
                <w:sz w:val="21"/>
                <w:szCs w:val="21"/>
              </w:rPr>
            </w:pPr>
          </w:p>
        </w:tc>
        <w:tc>
          <w:tcPr>
            <w:tcW w:w="564" w:type="dxa"/>
            <w:vAlign w:val="center"/>
          </w:tcPr>
          <w:p w14:paraId="4784C322">
            <w:pPr>
              <w:spacing w:line="360" w:lineRule="auto"/>
              <w:rPr>
                <w:rFonts w:ascii="宋体" w:hAnsi="宋体" w:cs="宋体"/>
                <w:sz w:val="21"/>
                <w:szCs w:val="21"/>
              </w:rPr>
            </w:pPr>
          </w:p>
        </w:tc>
        <w:tc>
          <w:tcPr>
            <w:tcW w:w="818" w:type="dxa"/>
            <w:vAlign w:val="center"/>
          </w:tcPr>
          <w:p w14:paraId="17D0EC2F">
            <w:pPr>
              <w:spacing w:line="360" w:lineRule="auto"/>
              <w:rPr>
                <w:rFonts w:ascii="宋体" w:hAnsi="宋体" w:cs="宋体"/>
                <w:sz w:val="21"/>
                <w:szCs w:val="21"/>
              </w:rPr>
            </w:pPr>
          </w:p>
        </w:tc>
        <w:tc>
          <w:tcPr>
            <w:tcW w:w="818" w:type="dxa"/>
            <w:vAlign w:val="center"/>
          </w:tcPr>
          <w:p w14:paraId="01D5DC55">
            <w:pPr>
              <w:spacing w:line="360" w:lineRule="auto"/>
              <w:rPr>
                <w:rFonts w:ascii="宋体" w:hAnsi="宋体" w:cs="宋体"/>
                <w:sz w:val="21"/>
                <w:szCs w:val="21"/>
              </w:rPr>
            </w:pPr>
          </w:p>
        </w:tc>
        <w:tc>
          <w:tcPr>
            <w:tcW w:w="1014" w:type="dxa"/>
            <w:vAlign w:val="center"/>
          </w:tcPr>
          <w:p w14:paraId="68A94BBA">
            <w:pPr>
              <w:spacing w:line="360" w:lineRule="auto"/>
              <w:rPr>
                <w:rFonts w:ascii="宋体" w:hAnsi="宋体" w:cs="宋体"/>
                <w:sz w:val="21"/>
                <w:szCs w:val="21"/>
              </w:rPr>
            </w:pPr>
          </w:p>
        </w:tc>
        <w:tc>
          <w:tcPr>
            <w:tcW w:w="818" w:type="dxa"/>
            <w:vAlign w:val="center"/>
          </w:tcPr>
          <w:p w14:paraId="11415CC1">
            <w:pPr>
              <w:spacing w:line="360" w:lineRule="auto"/>
              <w:rPr>
                <w:rFonts w:ascii="宋体" w:hAnsi="宋体" w:cs="宋体"/>
                <w:sz w:val="21"/>
                <w:szCs w:val="21"/>
              </w:rPr>
            </w:pPr>
          </w:p>
        </w:tc>
        <w:tc>
          <w:tcPr>
            <w:tcW w:w="1315" w:type="dxa"/>
            <w:vAlign w:val="center"/>
          </w:tcPr>
          <w:p w14:paraId="40E8E067">
            <w:pPr>
              <w:spacing w:line="360" w:lineRule="auto"/>
              <w:rPr>
                <w:rFonts w:ascii="宋体" w:hAnsi="宋体" w:cs="宋体"/>
                <w:sz w:val="21"/>
                <w:szCs w:val="21"/>
              </w:rPr>
            </w:pPr>
          </w:p>
        </w:tc>
        <w:tc>
          <w:tcPr>
            <w:tcW w:w="818" w:type="dxa"/>
            <w:vAlign w:val="center"/>
          </w:tcPr>
          <w:p w14:paraId="2EA37301">
            <w:pPr>
              <w:spacing w:line="360" w:lineRule="auto"/>
              <w:rPr>
                <w:rFonts w:ascii="宋体" w:hAnsi="宋体" w:cs="宋体"/>
                <w:sz w:val="21"/>
                <w:szCs w:val="21"/>
              </w:rPr>
            </w:pPr>
          </w:p>
        </w:tc>
      </w:tr>
      <w:tr w14:paraId="2BD08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2DD5517A">
            <w:pPr>
              <w:spacing w:line="360" w:lineRule="auto"/>
              <w:rPr>
                <w:rFonts w:ascii="宋体" w:hAnsi="宋体" w:cs="宋体"/>
                <w:sz w:val="21"/>
                <w:szCs w:val="21"/>
              </w:rPr>
            </w:pPr>
          </w:p>
        </w:tc>
        <w:tc>
          <w:tcPr>
            <w:tcW w:w="1872" w:type="dxa"/>
            <w:vAlign w:val="center"/>
          </w:tcPr>
          <w:p w14:paraId="48CFCBAB">
            <w:pPr>
              <w:spacing w:line="360" w:lineRule="auto"/>
              <w:rPr>
                <w:rFonts w:ascii="宋体" w:hAnsi="宋体" w:cs="宋体"/>
                <w:sz w:val="21"/>
                <w:szCs w:val="21"/>
              </w:rPr>
            </w:pPr>
          </w:p>
        </w:tc>
        <w:tc>
          <w:tcPr>
            <w:tcW w:w="818" w:type="dxa"/>
            <w:vAlign w:val="center"/>
          </w:tcPr>
          <w:p w14:paraId="5BA6A2EB">
            <w:pPr>
              <w:spacing w:line="360" w:lineRule="auto"/>
              <w:rPr>
                <w:rFonts w:ascii="宋体" w:hAnsi="宋体" w:cs="宋体"/>
                <w:sz w:val="21"/>
                <w:szCs w:val="21"/>
              </w:rPr>
            </w:pPr>
          </w:p>
        </w:tc>
        <w:tc>
          <w:tcPr>
            <w:tcW w:w="564" w:type="dxa"/>
            <w:vAlign w:val="center"/>
          </w:tcPr>
          <w:p w14:paraId="0CBF6EB1">
            <w:pPr>
              <w:spacing w:line="360" w:lineRule="auto"/>
              <w:rPr>
                <w:rFonts w:ascii="宋体" w:hAnsi="宋体" w:cs="宋体"/>
                <w:sz w:val="21"/>
                <w:szCs w:val="21"/>
              </w:rPr>
            </w:pPr>
          </w:p>
        </w:tc>
        <w:tc>
          <w:tcPr>
            <w:tcW w:w="818" w:type="dxa"/>
            <w:vAlign w:val="center"/>
          </w:tcPr>
          <w:p w14:paraId="571ED38C">
            <w:pPr>
              <w:spacing w:line="360" w:lineRule="auto"/>
              <w:rPr>
                <w:rFonts w:ascii="宋体" w:hAnsi="宋体" w:cs="宋体"/>
                <w:sz w:val="21"/>
                <w:szCs w:val="21"/>
              </w:rPr>
            </w:pPr>
          </w:p>
        </w:tc>
        <w:tc>
          <w:tcPr>
            <w:tcW w:w="818" w:type="dxa"/>
            <w:vAlign w:val="center"/>
          </w:tcPr>
          <w:p w14:paraId="7BABF740">
            <w:pPr>
              <w:spacing w:line="360" w:lineRule="auto"/>
              <w:rPr>
                <w:rFonts w:ascii="宋体" w:hAnsi="宋体" w:cs="宋体"/>
                <w:sz w:val="21"/>
                <w:szCs w:val="21"/>
              </w:rPr>
            </w:pPr>
          </w:p>
        </w:tc>
        <w:tc>
          <w:tcPr>
            <w:tcW w:w="1014" w:type="dxa"/>
            <w:vAlign w:val="center"/>
          </w:tcPr>
          <w:p w14:paraId="5EB8FB7D">
            <w:pPr>
              <w:spacing w:line="360" w:lineRule="auto"/>
              <w:rPr>
                <w:rFonts w:ascii="宋体" w:hAnsi="宋体" w:cs="宋体"/>
                <w:sz w:val="21"/>
                <w:szCs w:val="21"/>
              </w:rPr>
            </w:pPr>
          </w:p>
        </w:tc>
        <w:tc>
          <w:tcPr>
            <w:tcW w:w="818" w:type="dxa"/>
            <w:vAlign w:val="center"/>
          </w:tcPr>
          <w:p w14:paraId="66628735">
            <w:pPr>
              <w:spacing w:line="360" w:lineRule="auto"/>
              <w:rPr>
                <w:rFonts w:ascii="宋体" w:hAnsi="宋体" w:cs="宋体"/>
                <w:sz w:val="21"/>
                <w:szCs w:val="21"/>
              </w:rPr>
            </w:pPr>
          </w:p>
        </w:tc>
        <w:tc>
          <w:tcPr>
            <w:tcW w:w="1315" w:type="dxa"/>
            <w:vAlign w:val="center"/>
          </w:tcPr>
          <w:p w14:paraId="130A79D0">
            <w:pPr>
              <w:spacing w:line="360" w:lineRule="auto"/>
              <w:rPr>
                <w:rFonts w:ascii="宋体" w:hAnsi="宋体" w:cs="宋体"/>
                <w:sz w:val="21"/>
                <w:szCs w:val="21"/>
              </w:rPr>
            </w:pPr>
          </w:p>
        </w:tc>
        <w:tc>
          <w:tcPr>
            <w:tcW w:w="818" w:type="dxa"/>
            <w:vAlign w:val="center"/>
          </w:tcPr>
          <w:p w14:paraId="52D52D38">
            <w:pPr>
              <w:spacing w:line="360" w:lineRule="auto"/>
              <w:rPr>
                <w:rFonts w:ascii="宋体" w:hAnsi="宋体" w:cs="宋体"/>
                <w:sz w:val="21"/>
                <w:szCs w:val="21"/>
              </w:rPr>
            </w:pPr>
          </w:p>
        </w:tc>
      </w:tr>
      <w:tr w14:paraId="17496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51483CA7">
            <w:pPr>
              <w:spacing w:line="360" w:lineRule="auto"/>
              <w:rPr>
                <w:rFonts w:ascii="宋体" w:hAnsi="宋体" w:cs="宋体"/>
                <w:sz w:val="21"/>
                <w:szCs w:val="21"/>
              </w:rPr>
            </w:pPr>
          </w:p>
        </w:tc>
        <w:tc>
          <w:tcPr>
            <w:tcW w:w="1872" w:type="dxa"/>
            <w:vAlign w:val="center"/>
          </w:tcPr>
          <w:p w14:paraId="2F2E66EA">
            <w:pPr>
              <w:spacing w:line="360" w:lineRule="auto"/>
              <w:rPr>
                <w:rFonts w:ascii="宋体" w:hAnsi="宋体" w:cs="宋体"/>
                <w:sz w:val="21"/>
                <w:szCs w:val="21"/>
              </w:rPr>
            </w:pPr>
          </w:p>
        </w:tc>
        <w:tc>
          <w:tcPr>
            <w:tcW w:w="818" w:type="dxa"/>
            <w:vAlign w:val="center"/>
          </w:tcPr>
          <w:p w14:paraId="50AE7583">
            <w:pPr>
              <w:spacing w:line="360" w:lineRule="auto"/>
              <w:rPr>
                <w:rFonts w:ascii="宋体" w:hAnsi="宋体" w:cs="宋体"/>
                <w:sz w:val="21"/>
                <w:szCs w:val="21"/>
              </w:rPr>
            </w:pPr>
          </w:p>
        </w:tc>
        <w:tc>
          <w:tcPr>
            <w:tcW w:w="564" w:type="dxa"/>
            <w:vAlign w:val="center"/>
          </w:tcPr>
          <w:p w14:paraId="4E12E0E4">
            <w:pPr>
              <w:spacing w:line="360" w:lineRule="auto"/>
              <w:rPr>
                <w:rFonts w:ascii="宋体" w:hAnsi="宋体" w:cs="宋体"/>
                <w:sz w:val="21"/>
                <w:szCs w:val="21"/>
              </w:rPr>
            </w:pPr>
          </w:p>
        </w:tc>
        <w:tc>
          <w:tcPr>
            <w:tcW w:w="818" w:type="dxa"/>
            <w:vAlign w:val="center"/>
          </w:tcPr>
          <w:p w14:paraId="27063557">
            <w:pPr>
              <w:spacing w:line="360" w:lineRule="auto"/>
              <w:rPr>
                <w:rFonts w:ascii="宋体" w:hAnsi="宋体" w:cs="宋体"/>
                <w:sz w:val="21"/>
                <w:szCs w:val="21"/>
              </w:rPr>
            </w:pPr>
          </w:p>
        </w:tc>
        <w:tc>
          <w:tcPr>
            <w:tcW w:w="818" w:type="dxa"/>
            <w:vAlign w:val="center"/>
          </w:tcPr>
          <w:p w14:paraId="67994B0C">
            <w:pPr>
              <w:spacing w:line="360" w:lineRule="auto"/>
              <w:rPr>
                <w:rFonts w:ascii="宋体" w:hAnsi="宋体" w:cs="宋体"/>
                <w:sz w:val="21"/>
                <w:szCs w:val="21"/>
              </w:rPr>
            </w:pPr>
          </w:p>
        </w:tc>
        <w:tc>
          <w:tcPr>
            <w:tcW w:w="1014" w:type="dxa"/>
            <w:vAlign w:val="center"/>
          </w:tcPr>
          <w:p w14:paraId="2163ECCA">
            <w:pPr>
              <w:spacing w:line="360" w:lineRule="auto"/>
              <w:rPr>
                <w:rFonts w:ascii="宋体" w:hAnsi="宋体" w:cs="宋体"/>
                <w:sz w:val="21"/>
                <w:szCs w:val="21"/>
              </w:rPr>
            </w:pPr>
          </w:p>
        </w:tc>
        <w:tc>
          <w:tcPr>
            <w:tcW w:w="818" w:type="dxa"/>
            <w:vAlign w:val="center"/>
          </w:tcPr>
          <w:p w14:paraId="7493EF1F">
            <w:pPr>
              <w:spacing w:line="360" w:lineRule="auto"/>
              <w:rPr>
                <w:rFonts w:ascii="宋体" w:hAnsi="宋体" w:cs="宋体"/>
                <w:sz w:val="21"/>
                <w:szCs w:val="21"/>
              </w:rPr>
            </w:pPr>
          </w:p>
        </w:tc>
        <w:tc>
          <w:tcPr>
            <w:tcW w:w="1315" w:type="dxa"/>
            <w:vAlign w:val="center"/>
          </w:tcPr>
          <w:p w14:paraId="75AF05B6">
            <w:pPr>
              <w:spacing w:line="360" w:lineRule="auto"/>
              <w:rPr>
                <w:rFonts w:ascii="宋体" w:hAnsi="宋体" w:cs="宋体"/>
                <w:sz w:val="21"/>
                <w:szCs w:val="21"/>
              </w:rPr>
            </w:pPr>
          </w:p>
        </w:tc>
        <w:tc>
          <w:tcPr>
            <w:tcW w:w="818" w:type="dxa"/>
            <w:vAlign w:val="center"/>
          </w:tcPr>
          <w:p w14:paraId="09E1CEE4">
            <w:pPr>
              <w:spacing w:line="360" w:lineRule="auto"/>
              <w:rPr>
                <w:rFonts w:ascii="宋体" w:hAnsi="宋体" w:cs="宋体"/>
                <w:sz w:val="21"/>
                <w:szCs w:val="21"/>
              </w:rPr>
            </w:pPr>
          </w:p>
        </w:tc>
      </w:tr>
      <w:tr w14:paraId="0BA1A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14:paraId="006F827F">
            <w:pPr>
              <w:spacing w:line="360" w:lineRule="auto"/>
              <w:rPr>
                <w:rFonts w:ascii="宋体" w:hAnsi="宋体" w:cs="宋体"/>
                <w:sz w:val="21"/>
                <w:szCs w:val="21"/>
              </w:rPr>
            </w:pPr>
          </w:p>
        </w:tc>
        <w:tc>
          <w:tcPr>
            <w:tcW w:w="1872" w:type="dxa"/>
            <w:vAlign w:val="center"/>
          </w:tcPr>
          <w:p w14:paraId="65E4DF8D">
            <w:pPr>
              <w:spacing w:line="360" w:lineRule="auto"/>
              <w:rPr>
                <w:rFonts w:ascii="宋体" w:hAnsi="宋体" w:cs="宋体"/>
                <w:sz w:val="21"/>
                <w:szCs w:val="21"/>
              </w:rPr>
            </w:pPr>
          </w:p>
        </w:tc>
        <w:tc>
          <w:tcPr>
            <w:tcW w:w="818" w:type="dxa"/>
            <w:vAlign w:val="center"/>
          </w:tcPr>
          <w:p w14:paraId="7D522A63">
            <w:pPr>
              <w:spacing w:line="360" w:lineRule="auto"/>
              <w:rPr>
                <w:rFonts w:ascii="宋体" w:hAnsi="宋体" w:cs="宋体"/>
                <w:sz w:val="21"/>
                <w:szCs w:val="21"/>
              </w:rPr>
            </w:pPr>
          </w:p>
        </w:tc>
        <w:tc>
          <w:tcPr>
            <w:tcW w:w="564" w:type="dxa"/>
            <w:vAlign w:val="center"/>
          </w:tcPr>
          <w:p w14:paraId="4E6DF73F">
            <w:pPr>
              <w:spacing w:line="360" w:lineRule="auto"/>
              <w:rPr>
                <w:rFonts w:ascii="宋体" w:hAnsi="宋体" w:cs="宋体"/>
                <w:sz w:val="21"/>
                <w:szCs w:val="21"/>
              </w:rPr>
            </w:pPr>
          </w:p>
        </w:tc>
        <w:tc>
          <w:tcPr>
            <w:tcW w:w="818" w:type="dxa"/>
            <w:vAlign w:val="center"/>
          </w:tcPr>
          <w:p w14:paraId="243D40B4">
            <w:pPr>
              <w:spacing w:line="360" w:lineRule="auto"/>
              <w:rPr>
                <w:rFonts w:ascii="宋体" w:hAnsi="宋体" w:cs="宋体"/>
                <w:sz w:val="21"/>
                <w:szCs w:val="21"/>
              </w:rPr>
            </w:pPr>
          </w:p>
        </w:tc>
        <w:tc>
          <w:tcPr>
            <w:tcW w:w="818" w:type="dxa"/>
            <w:vAlign w:val="center"/>
          </w:tcPr>
          <w:p w14:paraId="5FFFEB13">
            <w:pPr>
              <w:spacing w:line="360" w:lineRule="auto"/>
              <w:rPr>
                <w:rFonts w:ascii="宋体" w:hAnsi="宋体" w:cs="宋体"/>
                <w:sz w:val="21"/>
                <w:szCs w:val="21"/>
              </w:rPr>
            </w:pPr>
          </w:p>
        </w:tc>
        <w:tc>
          <w:tcPr>
            <w:tcW w:w="1014" w:type="dxa"/>
            <w:vAlign w:val="center"/>
          </w:tcPr>
          <w:p w14:paraId="51B3187F">
            <w:pPr>
              <w:spacing w:line="360" w:lineRule="auto"/>
              <w:rPr>
                <w:rFonts w:ascii="宋体" w:hAnsi="宋体" w:cs="宋体"/>
                <w:sz w:val="21"/>
                <w:szCs w:val="21"/>
              </w:rPr>
            </w:pPr>
          </w:p>
        </w:tc>
        <w:tc>
          <w:tcPr>
            <w:tcW w:w="818" w:type="dxa"/>
            <w:vAlign w:val="center"/>
          </w:tcPr>
          <w:p w14:paraId="27889902">
            <w:pPr>
              <w:spacing w:line="360" w:lineRule="auto"/>
              <w:rPr>
                <w:rFonts w:ascii="宋体" w:hAnsi="宋体" w:cs="宋体"/>
                <w:sz w:val="21"/>
                <w:szCs w:val="21"/>
              </w:rPr>
            </w:pPr>
          </w:p>
        </w:tc>
        <w:tc>
          <w:tcPr>
            <w:tcW w:w="1315" w:type="dxa"/>
            <w:vAlign w:val="center"/>
          </w:tcPr>
          <w:p w14:paraId="199B3689">
            <w:pPr>
              <w:spacing w:line="360" w:lineRule="auto"/>
              <w:rPr>
                <w:rFonts w:ascii="宋体" w:hAnsi="宋体" w:cs="宋体"/>
                <w:sz w:val="21"/>
                <w:szCs w:val="21"/>
              </w:rPr>
            </w:pPr>
          </w:p>
        </w:tc>
        <w:tc>
          <w:tcPr>
            <w:tcW w:w="818" w:type="dxa"/>
            <w:vAlign w:val="center"/>
          </w:tcPr>
          <w:p w14:paraId="013032B0">
            <w:pPr>
              <w:spacing w:line="360" w:lineRule="auto"/>
              <w:rPr>
                <w:rFonts w:ascii="宋体" w:hAnsi="宋体" w:cs="宋体"/>
                <w:sz w:val="21"/>
                <w:szCs w:val="21"/>
              </w:rPr>
            </w:pPr>
          </w:p>
        </w:tc>
      </w:tr>
    </w:tbl>
    <w:p w14:paraId="241615CD">
      <w:pPr>
        <w:pStyle w:val="4"/>
        <w:widowControl w:val="0"/>
        <w:numPr>
          <w:ilvl w:val="0"/>
          <w:numId w:val="34"/>
        </w:numPr>
        <w:adjustRightInd/>
        <w:snapToGrid/>
        <w:spacing w:before="0" w:after="0" w:line="360" w:lineRule="auto"/>
        <w:jc w:val="center"/>
        <w:rPr>
          <w:rFonts w:ascii="宋体" w:hAnsi="宋体" w:cs="宋体"/>
          <w:b w:val="0"/>
          <w:szCs w:val="24"/>
        </w:rPr>
      </w:pPr>
      <w:r>
        <w:rPr>
          <w:rFonts w:hint="eastAsia" w:ascii="宋体" w:hAnsi="宋体" w:cs="宋体"/>
        </w:rPr>
        <w:br w:type="page"/>
      </w:r>
      <w:bookmarkStart w:id="152" w:name="_Toc106211584"/>
      <w:bookmarkStart w:id="153" w:name="_Toc488691504"/>
      <w:r>
        <w:rPr>
          <w:rFonts w:hint="eastAsia" w:ascii="宋体" w:hAnsi="宋体" w:cs="宋体"/>
          <w:szCs w:val="24"/>
        </w:rPr>
        <w:t>劳动力计划表</w:t>
      </w:r>
      <w:bookmarkEnd w:id="152"/>
      <w:bookmarkEnd w:id="153"/>
    </w:p>
    <w:tbl>
      <w:tblPr>
        <w:tblStyle w:val="39"/>
        <w:tblW w:w="9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064"/>
        <w:gridCol w:w="1171"/>
        <w:gridCol w:w="1171"/>
        <w:gridCol w:w="1064"/>
        <w:gridCol w:w="959"/>
        <w:gridCol w:w="959"/>
        <w:gridCol w:w="1335"/>
      </w:tblGrid>
      <w:tr w14:paraId="1F7E5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2" w:hRule="atLeast"/>
          <w:jc w:val="center"/>
        </w:trPr>
        <w:tc>
          <w:tcPr>
            <w:tcW w:w="1491" w:type="dxa"/>
            <w:vMerge w:val="restart"/>
            <w:vAlign w:val="center"/>
          </w:tcPr>
          <w:p w14:paraId="0413E9D4">
            <w:pPr>
              <w:spacing w:line="360" w:lineRule="auto"/>
              <w:jc w:val="center"/>
              <w:rPr>
                <w:rFonts w:ascii="宋体" w:hAnsi="宋体" w:cs="宋体"/>
                <w:b/>
                <w:sz w:val="21"/>
                <w:szCs w:val="21"/>
              </w:rPr>
            </w:pPr>
            <w:r>
              <w:rPr>
                <w:rFonts w:hint="eastAsia" w:ascii="宋体" w:hAnsi="宋体" w:cs="宋体"/>
                <w:b/>
                <w:sz w:val="21"/>
                <w:szCs w:val="21"/>
              </w:rPr>
              <w:t>工种</w:t>
            </w:r>
          </w:p>
        </w:tc>
        <w:tc>
          <w:tcPr>
            <w:tcW w:w="7723" w:type="dxa"/>
            <w:gridSpan w:val="7"/>
            <w:vAlign w:val="center"/>
          </w:tcPr>
          <w:p w14:paraId="744C0FE3">
            <w:pPr>
              <w:spacing w:line="360" w:lineRule="auto"/>
              <w:jc w:val="center"/>
              <w:rPr>
                <w:rFonts w:ascii="宋体" w:hAnsi="宋体" w:cs="宋体"/>
                <w:b/>
                <w:sz w:val="21"/>
                <w:szCs w:val="21"/>
              </w:rPr>
            </w:pPr>
            <w:r>
              <w:rPr>
                <w:rFonts w:hint="eastAsia" w:ascii="宋体" w:hAnsi="宋体" w:cs="宋体"/>
                <w:b/>
                <w:sz w:val="21"/>
                <w:szCs w:val="21"/>
              </w:rPr>
              <w:t>按工程施工阶段投入劳动力情况</w:t>
            </w:r>
          </w:p>
        </w:tc>
      </w:tr>
      <w:tr w14:paraId="2BCB4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1" w:hRule="atLeast"/>
          <w:jc w:val="center"/>
        </w:trPr>
        <w:tc>
          <w:tcPr>
            <w:tcW w:w="1491" w:type="dxa"/>
            <w:vMerge w:val="continue"/>
          </w:tcPr>
          <w:p w14:paraId="14046548">
            <w:pPr>
              <w:spacing w:line="360" w:lineRule="auto"/>
              <w:jc w:val="center"/>
              <w:rPr>
                <w:rFonts w:ascii="宋体" w:hAnsi="宋体" w:cs="宋体"/>
                <w:sz w:val="21"/>
                <w:szCs w:val="21"/>
              </w:rPr>
            </w:pPr>
          </w:p>
        </w:tc>
        <w:tc>
          <w:tcPr>
            <w:tcW w:w="1064" w:type="dxa"/>
          </w:tcPr>
          <w:p w14:paraId="136EB94B">
            <w:pPr>
              <w:spacing w:line="360" w:lineRule="auto"/>
              <w:jc w:val="center"/>
              <w:rPr>
                <w:rFonts w:ascii="宋体" w:hAnsi="宋体" w:cs="宋体"/>
                <w:sz w:val="21"/>
                <w:szCs w:val="21"/>
              </w:rPr>
            </w:pPr>
          </w:p>
        </w:tc>
        <w:tc>
          <w:tcPr>
            <w:tcW w:w="1171" w:type="dxa"/>
          </w:tcPr>
          <w:p w14:paraId="4C38FB88">
            <w:pPr>
              <w:spacing w:line="360" w:lineRule="auto"/>
              <w:jc w:val="center"/>
              <w:rPr>
                <w:rFonts w:ascii="宋体" w:hAnsi="宋体" w:cs="宋体"/>
                <w:sz w:val="21"/>
                <w:szCs w:val="21"/>
              </w:rPr>
            </w:pPr>
          </w:p>
        </w:tc>
        <w:tc>
          <w:tcPr>
            <w:tcW w:w="1171" w:type="dxa"/>
          </w:tcPr>
          <w:p w14:paraId="4E2DB3AB">
            <w:pPr>
              <w:spacing w:line="360" w:lineRule="auto"/>
              <w:jc w:val="center"/>
              <w:rPr>
                <w:rFonts w:ascii="宋体" w:hAnsi="宋体" w:cs="宋体"/>
                <w:sz w:val="21"/>
                <w:szCs w:val="21"/>
              </w:rPr>
            </w:pPr>
          </w:p>
        </w:tc>
        <w:tc>
          <w:tcPr>
            <w:tcW w:w="1064" w:type="dxa"/>
          </w:tcPr>
          <w:p w14:paraId="7DB43C86">
            <w:pPr>
              <w:spacing w:line="360" w:lineRule="auto"/>
              <w:jc w:val="center"/>
              <w:rPr>
                <w:rFonts w:ascii="宋体" w:hAnsi="宋体" w:cs="宋体"/>
                <w:sz w:val="21"/>
                <w:szCs w:val="21"/>
              </w:rPr>
            </w:pPr>
          </w:p>
        </w:tc>
        <w:tc>
          <w:tcPr>
            <w:tcW w:w="959" w:type="dxa"/>
          </w:tcPr>
          <w:p w14:paraId="70587621">
            <w:pPr>
              <w:spacing w:line="360" w:lineRule="auto"/>
              <w:ind w:left="-113" w:right="-113"/>
              <w:jc w:val="center"/>
              <w:rPr>
                <w:rFonts w:ascii="宋体" w:hAnsi="宋体" w:cs="宋体"/>
                <w:sz w:val="21"/>
                <w:szCs w:val="21"/>
              </w:rPr>
            </w:pPr>
          </w:p>
        </w:tc>
        <w:tc>
          <w:tcPr>
            <w:tcW w:w="959" w:type="dxa"/>
          </w:tcPr>
          <w:p w14:paraId="2F7139AA">
            <w:pPr>
              <w:spacing w:line="360" w:lineRule="auto"/>
              <w:jc w:val="center"/>
              <w:rPr>
                <w:rFonts w:ascii="宋体" w:hAnsi="宋体" w:cs="宋体"/>
                <w:sz w:val="21"/>
                <w:szCs w:val="21"/>
              </w:rPr>
            </w:pPr>
          </w:p>
        </w:tc>
        <w:tc>
          <w:tcPr>
            <w:tcW w:w="1335" w:type="dxa"/>
          </w:tcPr>
          <w:p w14:paraId="77D21E4E">
            <w:pPr>
              <w:spacing w:line="360" w:lineRule="auto"/>
              <w:jc w:val="center"/>
              <w:rPr>
                <w:rFonts w:ascii="宋体" w:hAnsi="宋体" w:cs="宋体"/>
                <w:sz w:val="21"/>
                <w:szCs w:val="21"/>
              </w:rPr>
            </w:pPr>
          </w:p>
        </w:tc>
      </w:tr>
      <w:tr w14:paraId="57860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5B0B18B8">
            <w:pPr>
              <w:spacing w:line="360" w:lineRule="auto"/>
              <w:rPr>
                <w:rFonts w:ascii="宋体" w:hAnsi="宋体" w:cs="宋体"/>
                <w:sz w:val="21"/>
                <w:szCs w:val="21"/>
              </w:rPr>
            </w:pPr>
          </w:p>
        </w:tc>
        <w:tc>
          <w:tcPr>
            <w:tcW w:w="1064" w:type="dxa"/>
            <w:vAlign w:val="center"/>
          </w:tcPr>
          <w:p w14:paraId="3AAB021A">
            <w:pPr>
              <w:spacing w:line="360" w:lineRule="auto"/>
              <w:rPr>
                <w:rFonts w:ascii="宋体" w:hAnsi="宋体" w:cs="宋体"/>
                <w:sz w:val="21"/>
                <w:szCs w:val="21"/>
              </w:rPr>
            </w:pPr>
          </w:p>
        </w:tc>
        <w:tc>
          <w:tcPr>
            <w:tcW w:w="1171" w:type="dxa"/>
            <w:vAlign w:val="center"/>
          </w:tcPr>
          <w:p w14:paraId="504006BE">
            <w:pPr>
              <w:spacing w:line="360" w:lineRule="auto"/>
              <w:rPr>
                <w:rFonts w:ascii="宋体" w:hAnsi="宋体" w:cs="宋体"/>
                <w:sz w:val="21"/>
                <w:szCs w:val="21"/>
              </w:rPr>
            </w:pPr>
          </w:p>
        </w:tc>
        <w:tc>
          <w:tcPr>
            <w:tcW w:w="1171" w:type="dxa"/>
            <w:vAlign w:val="center"/>
          </w:tcPr>
          <w:p w14:paraId="26B41C4A">
            <w:pPr>
              <w:spacing w:line="360" w:lineRule="auto"/>
              <w:rPr>
                <w:rFonts w:ascii="宋体" w:hAnsi="宋体" w:cs="宋体"/>
                <w:sz w:val="21"/>
                <w:szCs w:val="21"/>
              </w:rPr>
            </w:pPr>
          </w:p>
        </w:tc>
        <w:tc>
          <w:tcPr>
            <w:tcW w:w="1064" w:type="dxa"/>
            <w:vAlign w:val="center"/>
          </w:tcPr>
          <w:p w14:paraId="13326D10">
            <w:pPr>
              <w:spacing w:line="360" w:lineRule="auto"/>
              <w:rPr>
                <w:rFonts w:ascii="宋体" w:hAnsi="宋体" w:cs="宋体"/>
                <w:sz w:val="21"/>
                <w:szCs w:val="21"/>
              </w:rPr>
            </w:pPr>
          </w:p>
        </w:tc>
        <w:tc>
          <w:tcPr>
            <w:tcW w:w="959" w:type="dxa"/>
            <w:vAlign w:val="center"/>
          </w:tcPr>
          <w:p w14:paraId="40B4F193">
            <w:pPr>
              <w:spacing w:line="360" w:lineRule="auto"/>
              <w:rPr>
                <w:rFonts w:ascii="宋体" w:hAnsi="宋体" w:cs="宋体"/>
                <w:sz w:val="21"/>
                <w:szCs w:val="21"/>
              </w:rPr>
            </w:pPr>
          </w:p>
        </w:tc>
        <w:tc>
          <w:tcPr>
            <w:tcW w:w="959" w:type="dxa"/>
            <w:vAlign w:val="center"/>
          </w:tcPr>
          <w:p w14:paraId="430CD07B">
            <w:pPr>
              <w:spacing w:line="360" w:lineRule="auto"/>
              <w:rPr>
                <w:rFonts w:ascii="宋体" w:hAnsi="宋体" w:cs="宋体"/>
                <w:sz w:val="21"/>
                <w:szCs w:val="21"/>
              </w:rPr>
            </w:pPr>
          </w:p>
        </w:tc>
        <w:tc>
          <w:tcPr>
            <w:tcW w:w="1335" w:type="dxa"/>
            <w:vAlign w:val="center"/>
          </w:tcPr>
          <w:p w14:paraId="276D6B63">
            <w:pPr>
              <w:spacing w:line="360" w:lineRule="auto"/>
              <w:rPr>
                <w:rFonts w:ascii="宋体" w:hAnsi="宋体" w:cs="宋体"/>
                <w:sz w:val="21"/>
                <w:szCs w:val="21"/>
              </w:rPr>
            </w:pPr>
          </w:p>
        </w:tc>
      </w:tr>
      <w:tr w14:paraId="5F58D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30C39BC0">
            <w:pPr>
              <w:spacing w:line="360" w:lineRule="auto"/>
              <w:rPr>
                <w:rFonts w:ascii="宋体" w:hAnsi="宋体" w:cs="宋体"/>
                <w:sz w:val="21"/>
                <w:szCs w:val="21"/>
              </w:rPr>
            </w:pPr>
          </w:p>
        </w:tc>
        <w:tc>
          <w:tcPr>
            <w:tcW w:w="1064" w:type="dxa"/>
            <w:vAlign w:val="center"/>
          </w:tcPr>
          <w:p w14:paraId="492DBA73">
            <w:pPr>
              <w:spacing w:line="360" w:lineRule="auto"/>
              <w:rPr>
                <w:rFonts w:ascii="宋体" w:hAnsi="宋体" w:cs="宋体"/>
                <w:sz w:val="21"/>
                <w:szCs w:val="21"/>
              </w:rPr>
            </w:pPr>
          </w:p>
        </w:tc>
        <w:tc>
          <w:tcPr>
            <w:tcW w:w="1171" w:type="dxa"/>
            <w:vAlign w:val="center"/>
          </w:tcPr>
          <w:p w14:paraId="036D5D17">
            <w:pPr>
              <w:spacing w:line="360" w:lineRule="auto"/>
              <w:rPr>
                <w:rFonts w:ascii="宋体" w:hAnsi="宋体" w:cs="宋体"/>
                <w:sz w:val="21"/>
                <w:szCs w:val="21"/>
              </w:rPr>
            </w:pPr>
          </w:p>
        </w:tc>
        <w:tc>
          <w:tcPr>
            <w:tcW w:w="1171" w:type="dxa"/>
            <w:vAlign w:val="center"/>
          </w:tcPr>
          <w:p w14:paraId="02072A6E">
            <w:pPr>
              <w:spacing w:line="360" w:lineRule="auto"/>
              <w:rPr>
                <w:rFonts w:ascii="宋体" w:hAnsi="宋体" w:cs="宋体"/>
                <w:sz w:val="21"/>
                <w:szCs w:val="21"/>
              </w:rPr>
            </w:pPr>
          </w:p>
        </w:tc>
        <w:tc>
          <w:tcPr>
            <w:tcW w:w="1064" w:type="dxa"/>
            <w:vAlign w:val="center"/>
          </w:tcPr>
          <w:p w14:paraId="3BC57FB6">
            <w:pPr>
              <w:spacing w:line="360" w:lineRule="auto"/>
              <w:rPr>
                <w:rFonts w:ascii="宋体" w:hAnsi="宋体" w:cs="宋体"/>
                <w:sz w:val="21"/>
                <w:szCs w:val="21"/>
              </w:rPr>
            </w:pPr>
          </w:p>
        </w:tc>
        <w:tc>
          <w:tcPr>
            <w:tcW w:w="959" w:type="dxa"/>
            <w:vAlign w:val="center"/>
          </w:tcPr>
          <w:p w14:paraId="1A9235E6">
            <w:pPr>
              <w:spacing w:line="360" w:lineRule="auto"/>
              <w:rPr>
                <w:rFonts w:ascii="宋体" w:hAnsi="宋体" w:cs="宋体"/>
                <w:sz w:val="21"/>
                <w:szCs w:val="21"/>
              </w:rPr>
            </w:pPr>
          </w:p>
        </w:tc>
        <w:tc>
          <w:tcPr>
            <w:tcW w:w="959" w:type="dxa"/>
            <w:vAlign w:val="center"/>
          </w:tcPr>
          <w:p w14:paraId="0375B333">
            <w:pPr>
              <w:spacing w:line="360" w:lineRule="auto"/>
              <w:rPr>
                <w:rFonts w:ascii="宋体" w:hAnsi="宋体" w:cs="宋体"/>
                <w:sz w:val="21"/>
                <w:szCs w:val="21"/>
              </w:rPr>
            </w:pPr>
          </w:p>
        </w:tc>
        <w:tc>
          <w:tcPr>
            <w:tcW w:w="1335" w:type="dxa"/>
            <w:vAlign w:val="center"/>
          </w:tcPr>
          <w:p w14:paraId="18B633F1">
            <w:pPr>
              <w:spacing w:line="360" w:lineRule="auto"/>
              <w:rPr>
                <w:rFonts w:ascii="宋体" w:hAnsi="宋体" w:cs="宋体"/>
                <w:sz w:val="21"/>
                <w:szCs w:val="21"/>
              </w:rPr>
            </w:pPr>
          </w:p>
        </w:tc>
      </w:tr>
      <w:tr w14:paraId="44D33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690E35A7">
            <w:pPr>
              <w:spacing w:line="360" w:lineRule="auto"/>
              <w:rPr>
                <w:rFonts w:ascii="宋体" w:hAnsi="宋体" w:cs="宋体"/>
                <w:sz w:val="21"/>
                <w:szCs w:val="21"/>
              </w:rPr>
            </w:pPr>
          </w:p>
        </w:tc>
        <w:tc>
          <w:tcPr>
            <w:tcW w:w="1064" w:type="dxa"/>
            <w:vAlign w:val="center"/>
          </w:tcPr>
          <w:p w14:paraId="10AC15C5">
            <w:pPr>
              <w:spacing w:line="360" w:lineRule="auto"/>
              <w:rPr>
                <w:rFonts w:ascii="宋体" w:hAnsi="宋体" w:cs="宋体"/>
                <w:sz w:val="21"/>
                <w:szCs w:val="21"/>
              </w:rPr>
            </w:pPr>
          </w:p>
        </w:tc>
        <w:tc>
          <w:tcPr>
            <w:tcW w:w="1171" w:type="dxa"/>
            <w:vAlign w:val="center"/>
          </w:tcPr>
          <w:p w14:paraId="1B8DAEBA">
            <w:pPr>
              <w:spacing w:line="360" w:lineRule="auto"/>
              <w:rPr>
                <w:rFonts w:ascii="宋体" w:hAnsi="宋体" w:cs="宋体"/>
                <w:sz w:val="21"/>
                <w:szCs w:val="21"/>
              </w:rPr>
            </w:pPr>
          </w:p>
        </w:tc>
        <w:tc>
          <w:tcPr>
            <w:tcW w:w="1171" w:type="dxa"/>
            <w:vAlign w:val="center"/>
          </w:tcPr>
          <w:p w14:paraId="311F1C94">
            <w:pPr>
              <w:spacing w:line="360" w:lineRule="auto"/>
              <w:rPr>
                <w:rFonts w:ascii="宋体" w:hAnsi="宋体" w:cs="宋体"/>
                <w:sz w:val="21"/>
                <w:szCs w:val="21"/>
              </w:rPr>
            </w:pPr>
          </w:p>
        </w:tc>
        <w:tc>
          <w:tcPr>
            <w:tcW w:w="1064" w:type="dxa"/>
            <w:vAlign w:val="center"/>
          </w:tcPr>
          <w:p w14:paraId="63D40F03">
            <w:pPr>
              <w:spacing w:line="360" w:lineRule="auto"/>
              <w:rPr>
                <w:rFonts w:ascii="宋体" w:hAnsi="宋体" w:cs="宋体"/>
                <w:sz w:val="21"/>
                <w:szCs w:val="21"/>
              </w:rPr>
            </w:pPr>
          </w:p>
        </w:tc>
        <w:tc>
          <w:tcPr>
            <w:tcW w:w="959" w:type="dxa"/>
            <w:vAlign w:val="center"/>
          </w:tcPr>
          <w:p w14:paraId="6A8A2F51">
            <w:pPr>
              <w:spacing w:line="360" w:lineRule="auto"/>
              <w:rPr>
                <w:rFonts w:ascii="宋体" w:hAnsi="宋体" w:cs="宋体"/>
                <w:sz w:val="21"/>
                <w:szCs w:val="21"/>
              </w:rPr>
            </w:pPr>
          </w:p>
        </w:tc>
        <w:tc>
          <w:tcPr>
            <w:tcW w:w="959" w:type="dxa"/>
            <w:vAlign w:val="center"/>
          </w:tcPr>
          <w:p w14:paraId="7E194AC8">
            <w:pPr>
              <w:spacing w:line="360" w:lineRule="auto"/>
              <w:rPr>
                <w:rFonts w:ascii="宋体" w:hAnsi="宋体" w:cs="宋体"/>
                <w:sz w:val="21"/>
                <w:szCs w:val="21"/>
              </w:rPr>
            </w:pPr>
          </w:p>
        </w:tc>
        <w:tc>
          <w:tcPr>
            <w:tcW w:w="1335" w:type="dxa"/>
            <w:vAlign w:val="center"/>
          </w:tcPr>
          <w:p w14:paraId="3D46BEE2">
            <w:pPr>
              <w:spacing w:line="360" w:lineRule="auto"/>
              <w:rPr>
                <w:rFonts w:ascii="宋体" w:hAnsi="宋体" w:cs="宋体"/>
                <w:sz w:val="21"/>
                <w:szCs w:val="21"/>
              </w:rPr>
            </w:pPr>
          </w:p>
        </w:tc>
      </w:tr>
      <w:tr w14:paraId="5B5F0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0DBBEEA7">
            <w:pPr>
              <w:spacing w:line="360" w:lineRule="auto"/>
              <w:rPr>
                <w:rFonts w:ascii="宋体" w:hAnsi="宋体" w:cs="宋体"/>
                <w:sz w:val="21"/>
                <w:szCs w:val="21"/>
              </w:rPr>
            </w:pPr>
          </w:p>
        </w:tc>
        <w:tc>
          <w:tcPr>
            <w:tcW w:w="1064" w:type="dxa"/>
            <w:vAlign w:val="center"/>
          </w:tcPr>
          <w:p w14:paraId="51547D6F">
            <w:pPr>
              <w:spacing w:line="360" w:lineRule="auto"/>
              <w:rPr>
                <w:rFonts w:ascii="宋体" w:hAnsi="宋体" w:cs="宋体"/>
                <w:sz w:val="21"/>
                <w:szCs w:val="21"/>
              </w:rPr>
            </w:pPr>
          </w:p>
        </w:tc>
        <w:tc>
          <w:tcPr>
            <w:tcW w:w="1171" w:type="dxa"/>
            <w:vAlign w:val="center"/>
          </w:tcPr>
          <w:p w14:paraId="465C6E36">
            <w:pPr>
              <w:spacing w:line="360" w:lineRule="auto"/>
              <w:rPr>
                <w:rFonts w:ascii="宋体" w:hAnsi="宋体" w:cs="宋体"/>
                <w:sz w:val="21"/>
                <w:szCs w:val="21"/>
              </w:rPr>
            </w:pPr>
          </w:p>
        </w:tc>
        <w:tc>
          <w:tcPr>
            <w:tcW w:w="1171" w:type="dxa"/>
            <w:vAlign w:val="center"/>
          </w:tcPr>
          <w:p w14:paraId="7FC8D4C2">
            <w:pPr>
              <w:spacing w:line="360" w:lineRule="auto"/>
              <w:rPr>
                <w:rFonts w:ascii="宋体" w:hAnsi="宋体" w:cs="宋体"/>
                <w:sz w:val="21"/>
                <w:szCs w:val="21"/>
              </w:rPr>
            </w:pPr>
          </w:p>
        </w:tc>
        <w:tc>
          <w:tcPr>
            <w:tcW w:w="1064" w:type="dxa"/>
            <w:vAlign w:val="center"/>
          </w:tcPr>
          <w:p w14:paraId="36BC90AF">
            <w:pPr>
              <w:spacing w:line="360" w:lineRule="auto"/>
              <w:rPr>
                <w:rFonts w:ascii="宋体" w:hAnsi="宋体" w:cs="宋体"/>
                <w:sz w:val="21"/>
                <w:szCs w:val="21"/>
              </w:rPr>
            </w:pPr>
          </w:p>
        </w:tc>
        <w:tc>
          <w:tcPr>
            <w:tcW w:w="959" w:type="dxa"/>
            <w:vAlign w:val="center"/>
          </w:tcPr>
          <w:p w14:paraId="77C6C13E">
            <w:pPr>
              <w:spacing w:line="360" w:lineRule="auto"/>
              <w:rPr>
                <w:rFonts w:ascii="宋体" w:hAnsi="宋体" w:cs="宋体"/>
                <w:sz w:val="21"/>
                <w:szCs w:val="21"/>
              </w:rPr>
            </w:pPr>
          </w:p>
        </w:tc>
        <w:tc>
          <w:tcPr>
            <w:tcW w:w="959" w:type="dxa"/>
            <w:vAlign w:val="center"/>
          </w:tcPr>
          <w:p w14:paraId="63E26EA4">
            <w:pPr>
              <w:spacing w:line="360" w:lineRule="auto"/>
              <w:rPr>
                <w:rFonts w:ascii="宋体" w:hAnsi="宋体" w:cs="宋体"/>
                <w:sz w:val="21"/>
                <w:szCs w:val="21"/>
              </w:rPr>
            </w:pPr>
          </w:p>
        </w:tc>
        <w:tc>
          <w:tcPr>
            <w:tcW w:w="1335" w:type="dxa"/>
            <w:vAlign w:val="center"/>
          </w:tcPr>
          <w:p w14:paraId="4AC9179A">
            <w:pPr>
              <w:spacing w:line="360" w:lineRule="auto"/>
              <w:rPr>
                <w:rFonts w:ascii="宋体" w:hAnsi="宋体" w:cs="宋体"/>
                <w:sz w:val="21"/>
                <w:szCs w:val="21"/>
              </w:rPr>
            </w:pPr>
          </w:p>
        </w:tc>
      </w:tr>
      <w:tr w14:paraId="44109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1F4272CB">
            <w:pPr>
              <w:spacing w:line="360" w:lineRule="auto"/>
              <w:rPr>
                <w:rFonts w:ascii="宋体" w:hAnsi="宋体" w:cs="宋体"/>
                <w:sz w:val="21"/>
                <w:szCs w:val="21"/>
              </w:rPr>
            </w:pPr>
          </w:p>
        </w:tc>
        <w:tc>
          <w:tcPr>
            <w:tcW w:w="1064" w:type="dxa"/>
            <w:vAlign w:val="center"/>
          </w:tcPr>
          <w:p w14:paraId="3414E181">
            <w:pPr>
              <w:spacing w:line="360" w:lineRule="auto"/>
              <w:rPr>
                <w:rFonts w:ascii="宋体" w:hAnsi="宋体" w:cs="宋体"/>
                <w:sz w:val="21"/>
                <w:szCs w:val="21"/>
              </w:rPr>
            </w:pPr>
          </w:p>
        </w:tc>
        <w:tc>
          <w:tcPr>
            <w:tcW w:w="1171" w:type="dxa"/>
            <w:vAlign w:val="center"/>
          </w:tcPr>
          <w:p w14:paraId="0CE4FEB3">
            <w:pPr>
              <w:spacing w:line="360" w:lineRule="auto"/>
              <w:rPr>
                <w:rFonts w:ascii="宋体" w:hAnsi="宋体" w:cs="宋体"/>
                <w:sz w:val="21"/>
                <w:szCs w:val="21"/>
              </w:rPr>
            </w:pPr>
          </w:p>
        </w:tc>
        <w:tc>
          <w:tcPr>
            <w:tcW w:w="1171" w:type="dxa"/>
            <w:vAlign w:val="center"/>
          </w:tcPr>
          <w:p w14:paraId="168C62FE">
            <w:pPr>
              <w:spacing w:line="360" w:lineRule="auto"/>
              <w:rPr>
                <w:rFonts w:ascii="宋体" w:hAnsi="宋体" w:cs="宋体"/>
                <w:sz w:val="21"/>
                <w:szCs w:val="21"/>
              </w:rPr>
            </w:pPr>
          </w:p>
        </w:tc>
        <w:tc>
          <w:tcPr>
            <w:tcW w:w="1064" w:type="dxa"/>
            <w:vAlign w:val="center"/>
          </w:tcPr>
          <w:p w14:paraId="4B59FA87">
            <w:pPr>
              <w:spacing w:line="360" w:lineRule="auto"/>
              <w:rPr>
                <w:rFonts w:ascii="宋体" w:hAnsi="宋体" w:cs="宋体"/>
                <w:sz w:val="21"/>
                <w:szCs w:val="21"/>
              </w:rPr>
            </w:pPr>
          </w:p>
        </w:tc>
        <w:tc>
          <w:tcPr>
            <w:tcW w:w="959" w:type="dxa"/>
            <w:vAlign w:val="center"/>
          </w:tcPr>
          <w:p w14:paraId="4E1A2CC1">
            <w:pPr>
              <w:spacing w:line="360" w:lineRule="auto"/>
              <w:rPr>
                <w:rFonts w:ascii="宋体" w:hAnsi="宋体" w:cs="宋体"/>
                <w:sz w:val="21"/>
                <w:szCs w:val="21"/>
              </w:rPr>
            </w:pPr>
          </w:p>
        </w:tc>
        <w:tc>
          <w:tcPr>
            <w:tcW w:w="959" w:type="dxa"/>
            <w:vAlign w:val="center"/>
          </w:tcPr>
          <w:p w14:paraId="3A4373DC">
            <w:pPr>
              <w:spacing w:line="360" w:lineRule="auto"/>
              <w:rPr>
                <w:rFonts w:ascii="宋体" w:hAnsi="宋体" w:cs="宋体"/>
                <w:sz w:val="21"/>
                <w:szCs w:val="21"/>
              </w:rPr>
            </w:pPr>
          </w:p>
        </w:tc>
        <w:tc>
          <w:tcPr>
            <w:tcW w:w="1335" w:type="dxa"/>
            <w:vAlign w:val="center"/>
          </w:tcPr>
          <w:p w14:paraId="1F5E0125">
            <w:pPr>
              <w:spacing w:line="360" w:lineRule="auto"/>
              <w:rPr>
                <w:rFonts w:ascii="宋体" w:hAnsi="宋体" w:cs="宋体"/>
                <w:sz w:val="21"/>
                <w:szCs w:val="21"/>
              </w:rPr>
            </w:pPr>
          </w:p>
        </w:tc>
      </w:tr>
      <w:tr w14:paraId="43810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6E33150E">
            <w:pPr>
              <w:spacing w:line="360" w:lineRule="auto"/>
              <w:rPr>
                <w:rFonts w:ascii="宋体" w:hAnsi="宋体" w:cs="宋体"/>
                <w:sz w:val="21"/>
                <w:szCs w:val="21"/>
              </w:rPr>
            </w:pPr>
          </w:p>
        </w:tc>
        <w:tc>
          <w:tcPr>
            <w:tcW w:w="1064" w:type="dxa"/>
            <w:vAlign w:val="center"/>
          </w:tcPr>
          <w:p w14:paraId="7E57919F">
            <w:pPr>
              <w:spacing w:line="360" w:lineRule="auto"/>
              <w:rPr>
                <w:rFonts w:ascii="宋体" w:hAnsi="宋体" w:cs="宋体"/>
                <w:sz w:val="21"/>
                <w:szCs w:val="21"/>
              </w:rPr>
            </w:pPr>
          </w:p>
        </w:tc>
        <w:tc>
          <w:tcPr>
            <w:tcW w:w="1171" w:type="dxa"/>
            <w:vAlign w:val="center"/>
          </w:tcPr>
          <w:p w14:paraId="0275BB19">
            <w:pPr>
              <w:spacing w:line="360" w:lineRule="auto"/>
              <w:rPr>
                <w:rFonts w:ascii="宋体" w:hAnsi="宋体" w:cs="宋体"/>
                <w:sz w:val="21"/>
                <w:szCs w:val="21"/>
              </w:rPr>
            </w:pPr>
          </w:p>
        </w:tc>
        <w:tc>
          <w:tcPr>
            <w:tcW w:w="1171" w:type="dxa"/>
            <w:vAlign w:val="center"/>
          </w:tcPr>
          <w:p w14:paraId="2DE761DD">
            <w:pPr>
              <w:spacing w:line="360" w:lineRule="auto"/>
              <w:rPr>
                <w:rFonts w:ascii="宋体" w:hAnsi="宋体" w:cs="宋体"/>
                <w:sz w:val="21"/>
                <w:szCs w:val="21"/>
              </w:rPr>
            </w:pPr>
          </w:p>
        </w:tc>
        <w:tc>
          <w:tcPr>
            <w:tcW w:w="1064" w:type="dxa"/>
            <w:vAlign w:val="center"/>
          </w:tcPr>
          <w:p w14:paraId="44225B09">
            <w:pPr>
              <w:spacing w:line="360" w:lineRule="auto"/>
              <w:rPr>
                <w:rFonts w:ascii="宋体" w:hAnsi="宋体" w:cs="宋体"/>
                <w:sz w:val="21"/>
                <w:szCs w:val="21"/>
              </w:rPr>
            </w:pPr>
          </w:p>
        </w:tc>
        <w:tc>
          <w:tcPr>
            <w:tcW w:w="959" w:type="dxa"/>
            <w:vAlign w:val="center"/>
          </w:tcPr>
          <w:p w14:paraId="0F9BFD99">
            <w:pPr>
              <w:spacing w:line="360" w:lineRule="auto"/>
              <w:rPr>
                <w:rFonts w:ascii="宋体" w:hAnsi="宋体" w:cs="宋体"/>
                <w:sz w:val="21"/>
                <w:szCs w:val="21"/>
              </w:rPr>
            </w:pPr>
          </w:p>
        </w:tc>
        <w:tc>
          <w:tcPr>
            <w:tcW w:w="959" w:type="dxa"/>
            <w:vAlign w:val="center"/>
          </w:tcPr>
          <w:p w14:paraId="1D4819EB">
            <w:pPr>
              <w:spacing w:line="360" w:lineRule="auto"/>
              <w:rPr>
                <w:rFonts w:ascii="宋体" w:hAnsi="宋体" w:cs="宋体"/>
                <w:sz w:val="21"/>
                <w:szCs w:val="21"/>
              </w:rPr>
            </w:pPr>
          </w:p>
        </w:tc>
        <w:tc>
          <w:tcPr>
            <w:tcW w:w="1335" w:type="dxa"/>
            <w:vAlign w:val="center"/>
          </w:tcPr>
          <w:p w14:paraId="24D692AE">
            <w:pPr>
              <w:spacing w:line="360" w:lineRule="auto"/>
              <w:rPr>
                <w:rFonts w:ascii="宋体" w:hAnsi="宋体" w:cs="宋体"/>
                <w:sz w:val="21"/>
                <w:szCs w:val="21"/>
              </w:rPr>
            </w:pPr>
          </w:p>
        </w:tc>
      </w:tr>
      <w:tr w14:paraId="1965D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217E9345">
            <w:pPr>
              <w:spacing w:line="360" w:lineRule="auto"/>
              <w:rPr>
                <w:rFonts w:ascii="宋体" w:hAnsi="宋体" w:cs="宋体"/>
                <w:sz w:val="21"/>
                <w:szCs w:val="21"/>
              </w:rPr>
            </w:pPr>
          </w:p>
        </w:tc>
        <w:tc>
          <w:tcPr>
            <w:tcW w:w="1064" w:type="dxa"/>
            <w:vAlign w:val="center"/>
          </w:tcPr>
          <w:p w14:paraId="3F8AE8A9">
            <w:pPr>
              <w:spacing w:line="360" w:lineRule="auto"/>
              <w:rPr>
                <w:rFonts w:ascii="宋体" w:hAnsi="宋体" w:cs="宋体"/>
                <w:sz w:val="21"/>
                <w:szCs w:val="21"/>
              </w:rPr>
            </w:pPr>
          </w:p>
        </w:tc>
        <w:tc>
          <w:tcPr>
            <w:tcW w:w="1171" w:type="dxa"/>
            <w:vAlign w:val="center"/>
          </w:tcPr>
          <w:p w14:paraId="7C0A2186">
            <w:pPr>
              <w:spacing w:line="360" w:lineRule="auto"/>
              <w:rPr>
                <w:rFonts w:ascii="宋体" w:hAnsi="宋体" w:cs="宋体"/>
                <w:sz w:val="21"/>
                <w:szCs w:val="21"/>
              </w:rPr>
            </w:pPr>
          </w:p>
        </w:tc>
        <w:tc>
          <w:tcPr>
            <w:tcW w:w="1171" w:type="dxa"/>
            <w:vAlign w:val="center"/>
          </w:tcPr>
          <w:p w14:paraId="125893EA">
            <w:pPr>
              <w:spacing w:line="360" w:lineRule="auto"/>
              <w:rPr>
                <w:rFonts w:ascii="宋体" w:hAnsi="宋体" w:cs="宋体"/>
                <w:sz w:val="21"/>
                <w:szCs w:val="21"/>
              </w:rPr>
            </w:pPr>
          </w:p>
        </w:tc>
        <w:tc>
          <w:tcPr>
            <w:tcW w:w="1064" w:type="dxa"/>
            <w:vAlign w:val="center"/>
          </w:tcPr>
          <w:p w14:paraId="366C94D9">
            <w:pPr>
              <w:spacing w:line="360" w:lineRule="auto"/>
              <w:rPr>
                <w:rFonts w:ascii="宋体" w:hAnsi="宋体" w:cs="宋体"/>
                <w:sz w:val="21"/>
                <w:szCs w:val="21"/>
              </w:rPr>
            </w:pPr>
          </w:p>
        </w:tc>
        <w:tc>
          <w:tcPr>
            <w:tcW w:w="959" w:type="dxa"/>
            <w:vAlign w:val="center"/>
          </w:tcPr>
          <w:p w14:paraId="4D83405B">
            <w:pPr>
              <w:spacing w:line="360" w:lineRule="auto"/>
              <w:rPr>
                <w:rFonts w:ascii="宋体" w:hAnsi="宋体" w:cs="宋体"/>
                <w:sz w:val="21"/>
                <w:szCs w:val="21"/>
              </w:rPr>
            </w:pPr>
          </w:p>
        </w:tc>
        <w:tc>
          <w:tcPr>
            <w:tcW w:w="959" w:type="dxa"/>
            <w:vAlign w:val="center"/>
          </w:tcPr>
          <w:p w14:paraId="304396B4">
            <w:pPr>
              <w:spacing w:line="360" w:lineRule="auto"/>
              <w:rPr>
                <w:rFonts w:ascii="宋体" w:hAnsi="宋体" w:cs="宋体"/>
                <w:sz w:val="21"/>
                <w:szCs w:val="21"/>
              </w:rPr>
            </w:pPr>
          </w:p>
        </w:tc>
        <w:tc>
          <w:tcPr>
            <w:tcW w:w="1335" w:type="dxa"/>
            <w:vAlign w:val="center"/>
          </w:tcPr>
          <w:p w14:paraId="6B179A3E">
            <w:pPr>
              <w:spacing w:line="360" w:lineRule="auto"/>
              <w:rPr>
                <w:rFonts w:ascii="宋体" w:hAnsi="宋体" w:cs="宋体"/>
                <w:sz w:val="21"/>
                <w:szCs w:val="21"/>
              </w:rPr>
            </w:pPr>
          </w:p>
        </w:tc>
      </w:tr>
      <w:tr w14:paraId="2C502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1E5A2700">
            <w:pPr>
              <w:spacing w:line="360" w:lineRule="auto"/>
              <w:rPr>
                <w:rFonts w:ascii="宋体" w:hAnsi="宋体" w:cs="宋体"/>
                <w:sz w:val="21"/>
                <w:szCs w:val="21"/>
              </w:rPr>
            </w:pPr>
          </w:p>
        </w:tc>
        <w:tc>
          <w:tcPr>
            <w:tcW w:w="1064" w:type="dxa"/>
            <w:vAlign w:val="center"/>
          </w:tcPr>
          <w:p w14:paraId="42579E67">
            <w:pPr>
              <w:spacing w:line="360" w:lineRule="auto"/>
              <w:rPr>
                <w:rFonts w:ascii="宋体" w:hAnsi="宋体" w:cs="宋体"/>
                <w:sz w:val="21"/>
                <w:szCs w:val="21"/>
              </w:rPr>
            </w:pPr>
          </w:p>
        </w:tc>
        <w:tc>
          <w:tcPr>
            <w:tcW w:w="1171" w:type="dxa"/>
            <w:vAlign w:val="center"/>
          </w:tcPr>
          <w:p w14:paraId="72DC490E">
            <w:pPr>
              <w:spacing w:line="360" w:lineRule="auto"/>
              <w:rPr>
                <w:rFonts w:ascii="宋体" w:hAnsi="宋体" w:cs="宋体"/>
                <w:sz w:val="21"/>
                <w:szCs w:val="21"/>
              </w:rPr>
            </w:pPr>
          </w:p>
        </w:tc>
        <w:tc>
          <w:tcPr>
            <w:tcW w:w="1171" w:type="dxa"/>
            <w:vAlign w:val="center"/>
          </w:tcPr>
          <w:p w14:paraId="51016C76">
            <w:pPr>
              <w:spacing w:line="360" w:lineRule="auto"/>
              <w:rPr>
                <w:rFonts w:ascii="宋体" w:hAnsi="宋体" w:cs="宋体"/>
                <w:sz w:val="21"/>
                <w:szCs w:val="21"/>
              </w:rPr>
            </w:pPr>
          </w:p>
        </w:tc>
        <w:tc>
          <w:tcPr>
            <w:tcW w:w="1064" w:type="dxa"/>
            <w:vAlign w:val="center"/>
          </w:tcPr>
          <w:p w14:paraId="7A1617A8">
            <w:pPr>
              <w:spacing w:line="360" w:lineRule="auto"/>
              <w:rPr>
                <w:rFonts w:ascii="宋体" w:hAnsi="宋体" w:cs="宋体"/>
                <w:sz w:val="21"/>
                <w:szCs w:val="21"/>
              </w:rPr>
            </w:pPr>
          </w:p>
        </w:tc>
        <w:tc>
          <w:tcPr>
            <w:tcW w:w="959" w:type="dxa"/>
            <w:vAlign w:val="center"/>
          </w:tcPr>
          <w:p w14:paraId="51BC8ECB">
            <w:pPr>
              <w:spacing w:line="360" w:lineRule="auto"/>
              <w:rPr>
                <w:rFonts w:ascii="宋体" w:hAnsi="宋体" w:cs="宋体"/>
                <w:sz w:val="21"/>
                <w:szCs w:val="21"/>
              </w:rPr>
            </w:pPr>
          </w:p>
        </w:tc>
        <w:tc>
          <w:tcPr>
            <w:tcW w:w="959" w:type="dxa"/>
            <w:vAlign w:val="center"/>
          </w:tcPr>
          <w:p w14:paraId="76B32B37">
            <w:pPr>
              <w:spacing w:line="360" w:lineRule="auto"/>
              <w:rPr>
                <w:rFonts w:ascii="宋体" w:hAnsi="宋体" w:cs="宋体"/>
                <w:sz w:val="21"/>
                <w:szCs w:val="21"/>
              </w:rPr>
            </w:pPr>
          </w:p>
        </w:tc>
        <w:tc>
          <w:tcPr>
            <w:tcW w:w="1335" w:type="dxa"/>
            <w:vAlign w:val="center"/>
          </w:tcPr>
          <w:p w14:paraId="13085F1B">
            <w:pPr>
              <w:spacing w:line="360" w:lineRule="auto"/>
              <w:rPr>
                <w:rFonts w:ascii="宋体" w:hAnsi="宋体" w:cs="宋体"/>
                <w:sz w:val="21"/>
                <w:szCs w:val="21"/>
              </w:rPr>
            </w:pPr>
          </w:p>
        </w:tc>
      </w:tr>
      <w:tr w14:paraId="27509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147021EA">
            <w:pPr>
              <w:spacing w:line="360" w:lineRule="auto"/>
              <w:rPr>
                <w:rFonts w:ascii="宋体" w:hAnsi="宋体" w:cs="宋体"/>
                <w:sz w:val="21"/>
                <w:szCs w:val="21"/>
              </w:rPr>
            </w:pPr>
          </w:p>
        </w:tc>
        <w:tc>
          <w:tcPr>
            <w:tcW w:w="1064" w:type="dxa"/>
            <w:vAlign w:val="center"/>
          </w:tcPr>
          <w:p w14:paraId="30AC8863">
            <w:pPr>
              <w:spacing w:line="360" w:lineRule="auto"/>
              <w:rPr>
                <w:rFonts w:ascii="宋体" w:hAnsi="宋体" w:cs="宋体"/>
                <w:sz w:val="21"/>
                <w:szCs w:val="21"/>
              </w:rPr>
            </w:pPr>
          </w:p>
        </w:tc>
        <w:tc>
          <w:tcPr>
            <w:tcW w:w="1171" w:type="dxa"/>
            <w:vAlign w:val="center"/>
          </w:tcPr>
          <w:p w14:paraId="6F038ED7">
            <w:pPr>
              <w:spacing w:line="360" w:lineRule="auto"/>
              <w:rPr>
                <w:rFonts w:ascii="宋体" w:hAnsi="宋体" w:cs="宋体"/>
                <w:sz w:val="21"/>
                <w:szCs w:val="21"/>
              </w:rPr>
            </w:pPr>
          </w:p>
        </w:tc>
        <w:tc>
          <w:tcPr>
            <w:tcW w:w="1171" w:type="dxa"/>
            <w:vAlign w:val="center"/>
          </w:tcPr>
          <w:p w14:paraId="29909BC9">
            <w:pPr>
              <w:spacing w:line="360" w:lineRule="auto"/>
              <w:rPr>
                <w:rFonts w:ascii="宋体" w:hAnsi="宋体" w:cs="宋体"/>
                <w:sz w:val="21"/>
                <w:szCs w:val="21"/>
              </w:rPr>
            </w:pPr>
          </w:p>
        </w:tc>
        <w:tc>
          <w:tcPr>
            <w:tcW w:w="1064" w:type="dxa"/>
            <w:vAlign w:val="center"/>
          </w:tcPr>
          <w:p w14:paraId="3C12FC92">
            <w:pPr>
              <w:spacing w:line="360" w:lineRule="auto"/>
              <w:rPr>
                <w:rFonts w:ascii="宋体" w:hAnsi="宋体" w:cs="宋体"/>
                <w:sz w:val="21"/>
                <w:szCs w:val="21"/>
              </w:rPr>
            </w:pPr>
          </w:p>
        </w:tc>
        <w:tc>
          <w:tcPr>
            <w:tcW w:w="959" w:type="dxa"/>
            <w:vAlign w:val="center"/>
          </w:tcPr>
          <w:p w14:paraId="50BDA5F8">
            <w:pPr>
              <w:spacing w:line="360" w:lineRule="auto"/>
              <w:rPr>
                <w:rFonts w:ascii="宋体" w:hAnsi="宋体" w:cs="宋体"/>
                <w:sz w:val="21"/>
                <w:szCs w:val="21"/>
              </w:rPr>
            </w:pPr>
          </w:p>
        </w:tc>
        <w:tc>
          <w:tcPr>
            <w:tcW w:w="959" w:type="dxa"/>
            <w:vAlign w:val="center"/>
          </w:tcPr>
          <w:p w14:paraId="4F029A7B">
            <w:pPr>
              <w:spacing w:line="360" w:lineRule="auto"/>
              <w:rPr>
                <w:rFonts w:ascii="宋体" w:hAnsi="宋体" w:cs="宋体"/>
                <w:sz w:val="21"/>
                <w:szCs w:val="21"/>
              </w:rPr>
            </w:pPr>
          </w:p>
        </w:tc>
        <w:tc>
          <w:tcPr>
            <w:tcW w:w="1335" w:type="dxa"/>
            <w:vAlign w:val="center"/>
          </w:tcPr>
          <w:p w14:paraId="29139709">
            <w:pPr>
              <w:spacing w:line="360" w:lineRule="auto"/>
              <w:rPr>
                <w:rFonts w:ascii="宋体" w:hAnsi="宋体" w:cs="宋体"/>
                <w:sz w:val="21"/>
                <w:szCs w:val="21"/>
              </w:rPr>
            </w:pPr>
          </w:p>
        </w:tc>
      </w:tr>
      <w:tr w14:paraId="38B88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617B68E1">
            <w:pPr>
              <w:spacing w:line="360" w:lineRule="auto"/>
              <w:rPr>
                <w:rFonts w:ascii="宋体" w:hAnsi="宋体" w:cs="宋体"/>
                <w:sz w:val="21"/>
                <w:szCs w:val="21"/>
              </w:rPr>
            </w:pPr>
          </w:p>
        </w:tc>
        <w:tc>
          <w:tcPr>
            <w:tcW w:w="1064" w:type="dxa"/>
            <w:vAlign w:val="center"/>
          </w:tcPr>
          <w:p w14:paraId="552415C8">
            <w:pPr>
              <w:spacing w:line="360" w:lineRule="auto"/>
              <w:rPr>
                <w:rFonts w:ascii="宋体" w:hAnsi="宋体" w:cs="宋体"/>
                <w:sz w:val="21"/>
                <w:szCs w:val="21"/>
              </w:rPr>
            </w:pPr>
          </w:p>
        </w:tc>
        <w:tc>
          <w:tcPr>
            <w:tcW w:w="1171" w:type="dxa"/>
            <w:vAlign w:val="center"/>
          </w:tcPr>
          <w:p w14:paraId="59D1CD71">
            <w:pPr>
              <w:spacing w:line="360" w:lineRule="auto"/>
              <w:rPr>
                <w:rFonts w:ascii="宋体" w:hAnsi="宋体" w:cs="宋体"/>
                <w:sz w:val="21"/>
                <w:szCs w:val="21"/>
              </w:rPr>
            </w:pPr>
          </w:p>
        </w:tc>
        <w:tc>
          <w:tcPr>
            <w:tcW w:w="1171" w:type="dxa"/>
            <w:vAlign w:val="center"/>
          </w:tcPr>
          <w:p w14:paraId="7286562A">
            <w:pPr>
              <w:spacing w:line="360" w:lineRule="auto"/>
              <w:rPr>
                <w:rFonts w:ascii="宋体" w:hAnsi="宋体" w:cs="宋体"/>
                <w:sz w:val="21"/>
                <w:szCs w:val="21"/>
              </w:rPr>
            </w:pPr>
          </w:p>
        </w:tc>
        <w:tc>
          <w:tcPr>
            <w:tcW w:w="1064" w:type="dxa"/>
            <w:vAlign w:val="center"/>
          </w:tcPr>
          <w:p w14:paraId="50EE364E">
            <w:pPr>
              <w:spacing w:line="360" w:lineRule="auto"/>
              <w:rPr>
                <w:rFonts w:ascii="宋体" w:hAnsi="宋体" w:cs="宋体"/>
                <w:sz w:val="21"/>
                <w:szCs w:val="21"/>
              </w:rPr>
            </w:pPr>
          </w:p>
        </w:tc>
        <w:tc>
          <w:tcPr>
            <w:tcW w:w="959" w:type="dxa"/>
            <w:vAlign w:val="center"/>
          </w:tcPr>
          <w:p w14:paraId="626E473A">
            <w:pPr>
              <w:spacing w:line="360" w:lineRule="auto"/>
              <w:rPr>
                <w:rFonts w:ascii="宋体" w:hAnsi="宋体" w:cs="宋体"/>
                <w:sz w:val="21"/>
                <w:szCs w:val="21"/>
              </w:rPr>
            </w:pPr>
          </w:p>
        </w:tc>
        <w:tc>
          <w:tcPr>
            <w:tcW w:w="959" w:type="dxa"/>
            <w:vAlign w:val="center"/>
          </w:tcPr>
          <w:p w14:paraId="297916EC">
            <w:pPr>
              <w:spacing w:line="360" w:lineRule="auto"/>
              <w:rPr>
                <w:rFonts w:ascii="宋体" w:hAnsi="宋体" w:cs="宋体"/>
                <w:sz w:val="21"/>
                <w:szCs w:val="21"/>
              </w:rPr>
            </w:pPr>
          </w:p>
        </w:tc>
        <w:tc>
          <w:tcPr>
            <w:tcW w:w="1335" w:type="dxa"/>
            <w:vAlign w:val="center"/>
          </w:tcPr>
          <w:p w14:paraId="0F0B440D">
            <w:pPr>
              <w:spacing w:line="360" w:lineRule="auto"/>
              <w:rPr>
                <w:rFonts w:ascii="宋体" w:hAnsi="宋体" w:cs="宋体"/>
                <w:sz w:val="21"/>
                <w:szCs w:val="21"/>
              </w:rPr>
            </w:pPr>
          </w:p>
        </w:tc>
      </w:tr>
      <w:tr w14:paraId="02EAE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00C9B718">
            <w:pPr>
              <w:spacing w:line="360" w:lineRule="auto"/>
              <w:rPr>
                <w:rFonts w:ascii="宋体" w:hAnsi="宋体" w:cs="宋体"/>
                <w:sz w:val="21"/>
                <w:szCs w:val="21"/>
              </w:rPr>
            </w:pPr>
          </w:p>
        </w:tc>
        <w:tc>
          <w:tcPr>
            <w:tcW w:w="1064" w:type="dxa"/>
            <w:vAlign w:val="center"/>
          </w:tcPr>
          <w:p w14:paraId="01478529">
            <w:pPr>
              <w:spacing w:line="360" w:lineRule="auto"/>
              <w:rPr>
                <w:rFonts w:ascii="宋体" w:hAnsi="宋体" w:cs="宋体"/>
                <w:sz w:val="21"/>
                <w:szCs w:val="21"/>
              </w:rPr>
            </w:pPr>
          </w:p>
        </w:tc>
        <w:tc>
          <w:tcPr>
            <w:tcW w:w="1171" w:type="dxa"/>
            <w:vAlign w:val="center"/>
          </w:tcPr>
          <w:p w14:paraId="29520350">
            <w:pPr>
              <w:spacing w:line="360" w:lineRule="auto"/>
              <w:rPr>
                <w:rFonts w:ascii="宋体" w:hAnsi="宋体" w:cs="宋体"/>
                <w:sz w:val="21"/>
                <w:szCs w:val="21"/>
              </w:rPr>
            </w:pPr>
          </w:p>
        </w:tc>
        <w:tc>
          <w:tcPr>
            <w:tcW w:w="1171" w:type="dxa"/>
            <w:vAlign w:val="center"/>
          </w:tcPr>
          <w:p w14:paraId="11C888AC">
            <w:pPr>
              <w:spacing w:line="360" w:lineRule="auto"/>
              <w:rPr>
                <w:rFonts w:ascii="宋体" w:hAnsi="宋体" w:cs="宋体"/>
                <w:sz w:val="21"/>
                <w:szCs w:val="21"/>
              </w:rPr>
            </w:pPr>
          </w:p>
        </w:tc>
        <w:tc>
          <w:tcPr>
            <w:tcW w:w="1064" w:type="dxa"/>
            <w:vAlign w:val="center"/>
          </w:tcPr>
          <w:p w14:paraId="7435EDFE">
            <w:pPr>
              <w:spacing w:line="360" w:lineRule="auto"/>
              <w:rPr>
                <w:rFonts w:ascii="宋体" w:hAnsi="宋体" w:cs="宋体"/>
                <w:sz w:val="21"/>
                <w:szCs w:val="21"/>
              </w:rPr>
            </w:pPr>
          </w:p>
        </w:tc>
        <w:tc>
          <w:tcPr>
            <w:tcW w:w="959" w:type="dxa"/>
            <w:vAlign w:val="center"/>
          </w:tcPr>
          <w:p w14:paraId="1DC7F934">
            <w:pPr>
              <w:spacing w:line="360" w:lineRule="auto"/>
              <w:rPr>
                <w:rFonts w:ascii="宋体" w:hAnsi="宋体" w:cs="宋体"/>
                <w:sz w:val="21"/>
                <w:szCs w:val="21"/>
              </w:rPr>
            </w:pPr>
          </w:p>
        </w:tc>
        <w:tc>
          <w:tcPr>
            <w:tcW w:w="959" w:type="dxa"/>
            <w:vAlign w:val="center"/>
          </w:tcPr>
          <w:p w14:paraId="2135DC6C">
            <w:pPr>
              <w:spacing w:line="360" w:lineRule="auto"/>
              <w:rPr>
                <w:rFonts w:ascii="宋体" w:hAnsi="宋体" w:cs="宋体"/>
                <w:sz w:val="21"/>
                <w:szCs w:val="21"/>
              </w:rPr>
            </w:pPr>
          </w:p>
        </w:tc>
        <w:tc>
          <w:tcPr>
            <w:tcW w:w="1335" w:type="dxa"/>
            <w:vAlign w:val="center"/>
          </w:tcPr>
          <w:p w14:paraId="1AA6E466">
            <w:pPr>
              <w:spacing w:line="360" w:lineRule="auto"/>
              <w:rPr>
                <w:rFonts w:ascii="宋体" w:hAnsi="宋体" w:cs="宋体"/>
                <w:sz w:val="21"/>
                <w:szCs w:val="21"/>
              </w:rPr>
            </w:pPr>
          </w:p>
        </w:tc>
      </w:tr>
      <w:tr w14:paraId="68029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50335140">
            <w:pPr>
              <w:spacing w:line="360" w:lineRule="auto"/>
              <w:rPr>
                <w:rFonts w:ascii="宋体" w:hAnsi="宋体" w:cs="宋体"/>
                <w:sz w:val="21"/>
                <w:szCs w:val="21"/>
              </w:rPr>
            </w:pPr>
          </w:p>
        </w:tc>
        <w:tc>
          <w:tcPr>
            <w:tcW w:w="1064" w:type="dxa"/>
            <w:vAlign w:val="center"/>
          </w:tcPr>
          <w:p w14:paraId="6AD455F2">
            <w:pPr>
              <w:spacing w:line="360" w:lineRule="auto"/>
              <w:rPr>
                <w:rFonts w:ascii="宋体" w:hAnsi="宋体" w:cs="宋体"/>
                <w:sz w:val="21"/>
                <w:szCs w:val="21"/>
              </w:rPr>
            </w:pPr>
          </w:p>
        </w:tc>
        <w:tc>
          <w:tcPr>
            <w:tcW w:w="1171" w:type="dxa"/>
            <w:vAlign w:val="center"/>
          </w:tcPr>
          <w:p w14:paraId="22FBED1D">
            <w:pPr>
              <w:spacing w:line="360" w:lineRule="auto"/>
              <w:rPr>
                <w:rFonts w:ascii="宋体" w:hAnsi="宋体" w:cs="宋体"/>
                <w:sz w:val="21"/>
                <w:szCs w:val="21"/>
              </w:rPr>
            </w:pPr>
          </w:p>
        </w:tc>
        <w:tc>
          <w:tcPr>
            <w:tcW w:w="1171" w:type="dxa"/>
            <w:vAlign w:val="center"/>
          </w:tcPr>
          <w:p w14:paraId="6CC647F5">
            <w:pPr>
              <w:spacing w:line="360" w:lineRule="auto"/>
              <w:rPr>
                <w:rFonts w:ascii="宋体" w:hAnsi="宋体" w:cs="宋体"/>
                <w:sz w:val="21"/>
                <w:szCs w:val="21"/>
              </w:rPr>
            </w:pPr>
          </w:p>
        </w:tc>
        <w:tc>
          <w:tcPr>
            <w:tcW w:w="1064" w:type="dxa"/>
            <w:vAlign w:val="center"/>
          </w:tcPr>
          <w:p w14:paraId="50CCD289">
            <w:pPr>
              <w:spacing w:line="360" w:lineRule="auto"/>
              <w:rPr>
                <w:rFonts w:ascii="宋体" w:hAnsi="宋体" w:cs="宋体"/>
                <w:sz w:val="21"/>
                <w:szCs w:val="21"/>
              </w:rPr>
            </w:pPr>
          </w:p>
        </w:tc>
        <w:tc>
          <w:tcPr>
            <w:tcW w:w="959" w:type="dxa"/>
            <w:vAlign w:val="center"/>
          </w:tcPr>
          <w:p w14:paraId="654C74B5">
            <w:pPr>
              <w:spacing w:line="360" w:lineRule="auto"/>
              <w:rPr>
                <w:rFonts w:ascii="宋体" w:hAnsi="宋体" w:cs="宋体"/>
                <w:sz w:val="21"/>
                <w:szCs w:val="21"/>
              </w:rPr>
            </w:pPr>
          </w:p>
        </w:tc>
        <w:tc>
          <w:tcPr>
            <w:tcW w:w="959" w:type="dxa"/>
            <w:vAlign w:val="center"/>
          </w:tcPr>
          <w:p w14:paraId="5AB6A851">
            <w:pPr>
              <w:spacing w:line="360" w:lineRule="auto"/>
              <w:rPr>
                <w:rFonts w:ascii="宋体" w:hAnsi="宋体" w:cs="宋体"/>
                <w:sz w:val="21"/>
                <w:szCs w:val="21"/>
              </w:rPr>
            </w:pPr>
          </w:p>
        </w:tc>
        <w:tc>
          <w:tcPr>
            <w:tcW w:w="1335" w:type="dxa"/>
            <w:vAlign w:val="center"/>
          </w:tcPr>
          <w:p w14:paraId="2E5370BC">
            <w:pPr>
              <w:spacing w:line="360" w:lineRule="auto"/>
              <w:rPr>
                <w:rFonts w:ascii="宋体" w:hAnsi="宋体" w:cs="宋体"/>
                <w:sz w:val="21"/>
                <w:szCs w:val="21"/>
              </w:rPr>
            </w:pPr>
          </w:p>
        </w:tc>
      </w:tr>
      <w:tr w14:paraId="3B4FD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65AAC94F">
            <w:pPr>
              <w:spacing w:line="360" w:lineRule="auto"/>
              <w:rPr>
                <w:rFonts w:ascii="宋体" w:hAnsi="宋体" w:cs="宋体"/>
                <w:sz w:val="21"/>
                <w:szCs w:val="21"/>
              </w:rPr>
            </w:pPr>
          </w:p>
        </w:tc>
        <w:tc>
          <w:tcPr>
            <w:tcW w:w="1064" w:type="dxa"/>
            <w:vAlign w:val="center"/>
          </w:tcPr>
          <w:p w14:paraId="13E476FA">
            <w:pPr>
              <w:spacing w:line="360" w:lineRule="auto"/>
              <w:rPr>
                <w:rFonts w:ascii="宋体" w:hAnsi="宋体" w:cs="宋体"/>
                <w:sz w:val="21"/>
                <w:szCs w:val="21"/>
              </w:rPr>
            </w:pPr>
          </w:p>
        </w:tc>
        <w:tc>
          <w:tcPr>
            <w:tcW w:w="1171" w:type="dxa"/>
            <w:vAlign w:val="center"/>
          </w:tcPr>
          <w:p w14:paraId="0E7DC824">
            <w:pPr>
              <w:spacing w:line="360" w:lineRule="auto"/>
              <w:rPr>
                <w:rFonts w:ascii="宋体" w:hAnsi="宋体" w:cs="宋体"/>
                <w:sz w:val="21"/>
                <w:szCs w:val="21"/>
              </w:rPr>
            </w:pPr>
          </w:p>
        </w:tc>
        <w:tc>
          <w:tcPr>
            <w:tcW w:w="1171" w:type="dxa"/>
            <w:vAlign w:val="center"/>
          </w:tcPr>
          <w:p w14:paraId="7A12EA61">
            <w:pPr>
              <w:spacing w:line="360" w:lineRule="auto"/>
              <w:rPr>
                <w:rFonts w:ascii="宋体" w:hAnsi="宋体" w:cs="宋体"/>
                <w:sz w:val="21"/>
                <w:szCs w:val="21"/>
              </w:rPr>
            </w:pPr>
          </w:p>
        </w:tc>
        <w:tc>
          <w:tcPr>
            <w:tcW w:w="1064" w:type="dxa"/>
            <w:vAlign w:val="center"/>
          </w:tcPr>
          <w:p w14:paraId="1ABC93F1">
            <w:pPr>
              <w:spacing w:line="360" w:lineRule="auto"/>
              <w:rPr>
                <w:rFonts w:ascii="宋体" w:hAnsi="宋体" w:cs="宋体"/>
                <w:sz w:val="21"/>
                <w:szCs w:val="21"/>
              </w:rPr>
            </w:pPr>
          </w:p>
        </w:tc>
        <w:tc>
          <w:tcPr>
            <w:tcW w:w="959" w:type="dxa"/>
            <w:vAlign w:val="center"/>
          </w:tcPr>
          <w:p w14:paraId="304BF9B9">
            <w:pPr>
              <w:spacing w:line="360" w:lineRule="auto"/>
              <w:rPr>
                <w:rFonts w:ascii="宋体" w:hAnsi="宋体" w:cs="宋体"/>
                <w:sz w:val="21"/>
                <w:szCs w:val="21"/>
              </w:rPr>
            </w:pPr>
          </w:p>
        </w:tc>
        <w:tc>
          <w:tcPr>
            <w:tcW w:w="959" w:type="dxa"/>
            <w:vAlign w:val="center"/>
          </w:tcPr>
          <w:p w14:paraId="681341D3">
            <w:pPr>
              <w:spacing w:line="360" w:lineRule="auto"/>
              <w:rPr>
                <w:rFonts w:ascii="宋体" w:hAnsi="宋体" w:cs="宋体"/>
                <w:sz w:val="21"/>
                <w:szCs w:val="21"/>
              </w:rPr>
            </w:pPr>
          </w:p>
        </w:tc>
        <w:tc>
          <w:tcPr>
            <w:tcW w:w="1335" w:type="dxa"/>
            <w:vAlign w:val="center"/>
          </w:tcPr>
          <w:p w14:paraId="39FDF794">
            <w:pPr>
              <w:spacing w:line="360" w:lineRule="auto"/>
              <w:rPr>
                <w:rFonts w:ascii="宋体" w:hAnsi="宋体" w:cs="宋体"/>
                <w:sz w:val="21"/>
                <w:szCs w:val="21"/>
              </w:rPr>
            </w:pPr>
          </w:p>
        </w:tc>
      </w:tr>
      <w:tr w14:paraId="41F8F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2CDA4ABE">
            <w:pPr>
              <w:spacing w:line="360" w:lineRule="auto"/>
              <w:rPr>
                <w:rFonts w:ascii="宋体" w:hAnsi="宋体" w:cs="宋体"/>
                <w:sz w:val="21"/>
                <w:szCs w:val="21"/>
              </w:rPr>
            </w:pPr>
          </w:p>
        </w:tc>
        <w:tc>
          <w:tcPr>
            <w:tcW w:w="1064" w:type="dxa"/>
            <w:vAlign w:val="center"/>
          </w:tcPr>
          <w:p w14:paraId="5BE828A1">
            <w:pPr>
              <w:spacing w:line="360" w:lineRule="auto"/>
              <w:rPr>
                <w:rFonts w:ascii="宋体" w:hAnsi="宋体" w:cs="宋体"/>
                <w:sz w:val="21"/>
                <w:szCs w:val="21"/>
              </w:rPr>
            </w:pPr>
          </w:p>
        </w:tc>
        <w:tc>
          <w:tcPr>
            <w:tcW w:w="1171" w:type="dxa"/>
            <w:vAlign w:val="center"/>
          </w:tcPr>
          <w:p w14:paraId="79511B83">
            <w:pPr>
              <w:spacing w:line="360" w:lineRule="auto"/>
              <w:rPr>
                <w:rFonts w:ascii="宋体" w:hAnsi="宋体" w:cs="宋体"/>
                <w:sz w:val="21"/>
                <w:szCs w:val="21"/>
              </w:rPr>
            </w:pPr>
          </w:p>
        </w:tc>
        <w:tc>
          <w:tcPr>
            <w:tcW w:w="1171" w:type="dxa"/>
            <w:vAlign w:val="center"/>
          </w:tcPr>
          <w:p w14:paraId="56E92E21">
            <w:pPr>
              <w:spacing w:line="360" w:lineRule="auto"/>
              <w:rPr>
                <w:rFonts w:ascii="宋体" w:hAnsi="宋体" w:cs="宋体"/>
                <w:sz w:val="21"/>
                <w:szCs w:val="21"/>
              </w:rPr>
            </w:pPr>
          </w:p>
        </w:tc>
        <w:tc>
          <w:tcPr>
            <w:tcW w:w="1064" w:type="dxa"/>
            <w:vAlign w:val="center"/>
          </w:tcPr>
          <w:p w14:paraId="7CDFFEEF">
            <w:pPr>
              <w:spacing w:line="360" w:lineRule="auto"/>
              <w:rPr>
                <w:rFonts w:ascii="宋体" w:hAnsi="宋体" w:cs="宋体"/>
                <w:sz w:val="21"/>
                <w:szCs w:val="21"/>
              </w:rPr>
            </w:pPr>
          </w:p>
        </w:tc>
        <w:tc>
          <w:tcPr>
            <w:tcW w:w="959" w:type="dxa"/>
            <w:vAlign w:val="center"/>
          </w:tcPr>
          <w:p w14:paraId="631653AD">
            <w:pPr>
              <w:spacing w:line="360" w:lineRule="auto"/>
              <w:rPr>
                <w:rFonts w:ascii="宋体" w:hAnsi="宋体" w:cs="宋体"/>
                <w:sz w:val="21"/>
                <w:szCs w:val="21"/>
              </w:rPr>
            </w:pPr>
          </w:p>
        </w:tc>
        <w:tc>
          <w:tcPr>
            <w:tcW w:w="959" w:type="dxa"/>
            <w:vAlign w:val="center"/>
          </w:tcPr>
          <w:p w14:paraId="22B33320">
            <w:pPr>
              <w:spacing w:line="360" w:lineRule="auto"/>
              <w:rPr>
                <w:rFonts w:ascii="宋体" w:hAnsi="宋体" w:cs="宋体"/>
                <w:sz w:val="21"/>
                <w:szCs w:val="21"/>
              </w:rPr>
            </w:pPr>
          </w:p>
        </w:tc>
        <w:tc>
          <w:tcPr>
            <w:tcW w:w="1335" w:type="dxa"/>
            <w:vAlign w:val="center"/>
          </w:tcPr>
          <w:p w14:paraId="1B12F765">
            <w:pPr>
              <w:spacing w:line="360" w:lineRule="auto"/>
              <w:rPr>
                <w:rFonts w:ascii="宋体" w:hAnsi="宋体" w:cs="宋体"/>
                <w:sz w:val="21"/>
                <w:szCs w:val="21"/>
              </w:rPr>
            </w:pPr>
          </w:p>
        </w:tc>
      </w:tr>
      <w:tr w14:paraId="75C1E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7E858DBB">
            <w:pPr>
              <w:spacing w:line="360" w:lineRule="auto"/>
              <w:rPr>
                <w:rFonts w:ascii="宋体" w:hAnsi="宋体" w:cs="宋体"/>
                <w:sz w:val="21"/>
                <w:szCs w:val="21"/>
              </w:rPr>
            </w:pPr>
          </w:p>
        </w:tc>
        <w:tc>
          <w:tcPr>
            <w:tcW w:w="1064" w:type="dxa"/>
            <w:vAlign w:val="center"/>
          </w:tcPr>
          <w:p w14:paraId="1ED5728F">
            <w:pPr>
              <w:spacing w:line="360" w:lineRule="auto"/>
              <w:rPr>
                <w:rFonts w:ascii="宋体" w:hAnsi="宋体" w:cs="宋体"/>
                <w:sz w:val="21"/>
                <w:szCs w:val="21"/>
              </w:rPr>
            </w:pPr>
          </w:p>
        </w:tc>
        <w:tc>
          <w:tcPr>
            <w:tcW w:w="1171" w:type="dxa"/>
            <w:vAlign w:val="center"/>
          </w:tcPr>
          <w:p w14:paraId="267F8C3F">
            <w:pPr>
              <w:spacing w:line="360" w:lineRule="auto"/>
              <w:rPr>
                <w:rFonts w:ascii="宋体" w:hAnsi="宋体" w:cs="宋体"/>
                <w:sz w:val="21"/>
                <w:szCs w:val="21"/>
              </w:rPr>
            </w:pPr>
          </w:p>
        </w:tc>
        <w:tc>
          <w:tcPr>
            <w:tcW w:w="1171" w:type="dxa"/>
            <w:vAlign w:val="center"/>
          </w:tcPr>
          <w:p w14:paraId="68AA699C">
            <w:pPr>
              <w:spacing w:line="360" w:lineRule="auto"/>
              <w:rPr>
                <w:rFonts w:ascii="宋体" w:hAnsi="宋体" w:cs="宋体"/>
                <w:sz w:val="21"/>
                <w:szCs w:val="21"/>
              </w:rPr>
            </w:pPr>
          </w:p>
        </w:tc>
        <w:tc>
          <w:tcPr>
            <w:tcW w:w="1064" w:type="dxa"/>
            <w:vAlign w:val="center"/>
          </w:tcPr>
          <w:p w14:paraId="769C9702">
            <w:pPr>
              <w:spacing w:line="360" w:lineRule="auto"/>
              <w:rPr>
                <w:rFonts w:ascii="宋体" w:hAnsi="宋体" w:cs="宋体"/>
                <w:sz w:val="21"/>
                <w:szCs w:val="21"/>
              </w:rPr>
            </w:pPr>
          </w:p>
        </w:tc>
        <w:tc>
          <w:tcPr>
            <w:tcW w:w="959" w:type="dxa"/>
            <w:vAlign w:val="center"/>
          </w:tcPr>
          <w:p w14:paraId="3336E613">
            <w:pPr>
              <w:spacing w:line="360" w:lineRule="auto"/>
              <w:rPr>
                <w:rFonts w:ascii="宋体" w:hAnsi="宋体" w:cs="宋体"/>
                <w:sz w:val="21"/>
                <w:szCs w:val="21"/>
              </w:rPr>
            </w:pPr>
          </w:p>
        </w:tc>
        <w:tc>
          <w:tcPr>
            <w:tcW w:w="959" w:type="dxa"/>
            <w:vAlign w:val="center"/>
          </w:tcPr>
          <w:p w14:paraId="44F1C878">
            <w:pPr>
              <w:spacing w:line="360" w:lineRule="auto"/>
              <w:rPr>
                <w:rFonts w:ascii="宋体" w:hAnsi="宋体" w:cs="宋体"/>
                <w:sz w:val="21"/>
                <w:szCs w:val="21"/>
              </w:rPr>
            </w:pPr>
          </w:p>
        </w:tc>
        <w:tc>
          <w:tcPr>
            <w:tcW w:w="1335" w:type="dxa"/>
            <w:vAlign w:val="center"/>
          </w:tcPr>
          <w:p w14:paraId="774E52E2">
            <w:pPr>
              <w:spacing w:line="360" w:lineRule="auto"/>
              <w:rPr>
                <w:rFonts w:ascii="宋体" w:hAnsi="宋体" w:cs="宋体"/>
                <w:sz w:val="21"/>
                <w:szCs w:val="21"/>
              </w:rPr>
            </w:pPr>
          </w:p>
        </w:tc>
      </w:tr>
      <w:tr w14:paraId="2B3DB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66EBCA03">
            <w:pPr>
              <w:spacing w:line="360" w:lineRule="auto"/>
              <w:rPr>
                <w:rFonts w:ascii="宋体" w:hAnsi="宋体" w:cs="宋体"/>
                <w:sz w:val="21"/>
                <w:szCs w:val="21"/>
              </w:rPr>
            </w:pPr>
          </w:p>
        </w:tc>
        <w:tc>
          <w:tcPr>
            <w:tcW w:w="1064" w:type="dxa"/>
            <w:vAlign w:val="center"/>
          </w:tcPr>
          <w:p w14:paraId="30A61855">
            <w:pPr>
              <w:spacing w:line="360" w:lineRule="auto"/>
              <w:rPr>
                <w:rFonts w:ascii="宋体" w:hAnsi="宋体" w:cs="宋体"/>
                <w:sz w:val="21"/>
                <w:szCs w:val="21"/>
              </w:rPr>
            </w:pPr>
          </w:p>
        </w:tc>
        <w:tc>
          <w:tcPr>
            <w:tcW w:w="1171" w:type="dxa"/>
            <w:vAlign w:val="center"/>
          </w:tcPr>
          <w:p w14:paraId="42294A3B">
            <w:pPr>
              <w:spacing w:line="360" w:lineRule="auto"/>
              <w:rPr>
                <w:rFonts w:ascii="宋体" w:hAnsi="宋体" w:cs="宋体"/>
                <w:sz w:val="21"/>
                <w:szCs w:val="21"/>
              </w:rPr>
            </w:pPr>
          </w:p>
        </w:tc>
        <w:tc>
          <w:tcPr>
            <w:tcW w:w="1171" w:type="dxa"/>
            <w:vAlign w:val="center"/>
          </w:tcPr>
          <w:p w14:paraId="7BD2EA21">
            <w:pPr>
              <w:spacing w:line="360" w:lineRule="auto"/>
              <w:rPr>
                <w:rFonts w:ascii="宋体" w:hAnsi="宋体" w:cs="宋体"/>
                <w:sz w:val="21"/>
                <w:szCs w:val="21"/>
              </w:rPr>
            </w:pPr>
          </w:p>
        </w:tc>
        <w:tc>
          <w:tcPr>
            <w:tcW w:w="1064" w:type="dxa"/>
            <w:vAlign w:val="center"/>
          </w:tcPr>
          <w:p w14:paraId="764FB90E">
            <w:pPr>
              <w:spacing w:line="360" w:lineRule="auto"/>
              <w:rPr>
                <w:rFonts w:ascii="宋体" w:hAnsi="宋体" w:cs="宋体"/>
                <w:sz w:val="21"/>
                <w:szCs w:val="21"/>
              </w:rPr>
            </w:pPr>
          </w:p>
        </w:tc>
        <w:tc>
          <w:tcPr>
            <w:tcW w:w="959" w:type="dxa"/>
            <w:vAlign w:val="center"/>
          </w:tcPr>
          <w:p w14:paraId="3DAA1373">
            <w:pPr>
              <w:spacing w:line="360" w:lineRule="auto"/>
              <w:rPr>
                <w:rFonts w:ascii="宋体" w:hAnsi="宋体" w:cs="宋体"/>
                <w:sz w:val="21"/>
                <w:szCs w:val="21"/>
              </w:rPr>
            </w:pPr>
          </w:p>
        </w:tc>
        <w:tc>
          <w:tcPr>
            <w:tcW w:w="959" w:type="dxa"/>
            <w:vAlign w:val="center"/>
          </w:tcPr>
          <w:p w14:paraId="6AF8ECBE">
            <w:pPr>
              <w:spacing w:line="360" w:lineRule="auto"/>
              <w:rPr>
                <w:rFonts w:ascii="宋体" w:hAnsi="宋体" w:cs="宋体"/>
                <w:sz w:val="21"/>
                <w:szCs w:val="21"/>
              </w:rPr>
            </w:pPr>
          </w:p>
        </w:tc>
        <w:tc>
          <w:tcPr>
            <w:tcW w:w="1335" w:type="dxa"/>
            <w:vAlign w:val="center"/>
          </w:tcPr>
          <w:p w14:paraId="6E9229F5">
            <w:pPr>
              <w:spacing w:line="360" w:lineRule="auto"/>
              <w:rPr>
                <w:rFonts w:ascii="宋体" w:hAnsi="宋体" w:cs="宋体"/>
                <w:sz w:val="21"/>
                <w:szCs w:val="21"/>
              </w:rPr>
            </w:pPr>
          </w:p>
        </w:tc>
      </w:tr>
      <w:tr w14:paraId="57D34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50B4E2A4">
            <w:pPr>
              <w:spacing w:line="360" w:lineRule="auto"/>
              <w:rPr>
                <w:rFonts w:ascii="宋体" w:hAnsi="宋体" w:cs="宋体"/>
                <w:sz w:val="21"/>
                <w:szCs w:val="21"/>
              </w:rPr>
            </w:pPr>
          </w:p>
        </w:tc>
        <w:tc>
          <w:tcPr>
            <w:tcW w:w="1064" w:type="dxa"/>
            <w:vAlign w:val="center"/>
          </w:tcPr>
          <w:p w14:paraId="0EB8124A">
            <w:pPr>
              <w:spacing w:line="360" w:lineRule="auto"/>
              <w:rPr>
                <w:rFonts w:ascii="宋体" w:hAnsi="宋体" w:cs="宋体"/>
                <w:sz w:val="21"/>
                <w:szCs w:val="21"/>
              </w:rPr>
            </w:pPr>
          </w:p>
        </w:tc>
        <w:tc>
          <w:tcPr>
            <w:tcW w:w="1171" w:type="dxa"/>
            <w:vAlign w:val="center"/>
          </w:tcPr>
          <w:p w14:paraId="6CD54A51">
            <w:pPr>
              <w:spacing w:line="360" w:lineRule="auto"/>
              <w:rPr>
                <w:rFonts w:ascii="宋体" w:hAnsi="宋体" w:cs="宋体"/>
                <w:sz w:val="21"/>
                <w:szCs w:val="21"/>
              </w:rPr>
            </w:pPr>
          </w:p>
        </w:tc>
        <w:tc>
          <w:tcPr>
            <w:tcW w:w="1171" w:type="dxa"/>
            <w:vAlign w:val="center"/>
          </w:tcPr>
          <w:p w14:paraId="72F9E49D">
            <w:pPr>
              <w:spacing w:line="360" w:lineRule="auto"/>
              <w:rPr>
                <w:rFonts w:ascii="宋体" w:hAnsi="宋体" w:cs="宋体"/>
                <w:sz w:val="21"/>
                <w:szCs w:val="21"/>
              </w:rPr>
            </w:pPr>
          </w:p>
        </w:tc>
        <w:tc>
          <w:tcPr>
            <w:tcW w:w="1064" w:type="dxa"/>
            <w:vAlign w:val="center"/>
          </w:tcPr>
          <w:p w14:paraId="32BBC36D">
            <w:pPr>
              <w:spacing w:line="360" w:lineRule="auto"/>
              <w:rPr>
                <w:rFonts w:ascii="宋体" w:hAnsi="宋体" w:cs="宋体"/>
                <w:sz w:val="21"/>
                <w:szCs w:val="21"/>
              </w:rPr>
            </w:pPr>
          </w:p>
        </w:tc>
        <w:tc>
          <w:tcPr>
            <w:tcW w:w="959" w:type="dxa"/>
            <w:vAlign w:val="center"/>
          </w:tcPr>
          <w:p w14:paraId="25C63A3B">
            <w:pPr>
              <w:spacing w:line="360" w:lineRule="auto"/>
              <w:rPr>
                <w:rFonts w:ascii="宋体" w:hAnsi="宋体" w:cs="宋体"/>
                <w:sz w:val="21"/>
                <w:szCs w:val="21"/>
              </w:rPr>
            </w:pPr>
          </w:p>
        </w:tc>
        <w:tc>
          <w:tcPr>
            <w:tcW w:w="959" w:type="dxa"/>
            <w:vAlign w:val="center"/>
          </w:tcPr>
          <w:p w14:paraId="407E7F4B">
            <w:pPr>
              <w:spacing w:line="360" w:lineRule="auto"/>
              <w:rPr>
                <w:rFonts w:ascii="宋体" w:hAnsi="宋体" w:cs="宋体"/>
                <w:sz w:val="21"/>
                <w:szCs w:val="21"/>
              </w:rPr>
            </w:pPr>
          </w:p>
        </w:tc>
        <w:tc>
          <w:tcPr>
            <w:tcW w:w="1335" w:type="dxa"/>
            <w:vAlign w:val="center"/>
          </w:tcPr>
          <w:p w14:paraId="61BB5A70">
            <w:pPr>
              <w:spacing w:line="360" w:lineRule="auto"/>
              <w:rPr>
                <w:rFonts w:ascii="宋体" w:hAnsi="宋体" w:cs="宋体"/>
                <w:sz w:val="21"/>
                <w:szCs w:val="21"/>
              </w:rPr>
            </w:pPr>
          </w:p>
        </w:tc>
      </w:tr>
      <w:tr w14:paraId="4CF52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26B58890">
            <w:pPr>
              <w:spacing w:line="360" w:lineRule="auto"/>
              <w:rPr>
                <w:rFonts w:ascii="宋体" w:hAnsi="宋体" w:cs="宋体"/>
                <w:sz w:val="21"/>
                <w:szCs w:val="21"/>
              </w:rPr>
            </w:pPr>
          </w:p>
        </w:tc>
        <w:tc>
          <w:tcPr>
            <w:tcW w:w="1064" w:type="dxa"/>
            <w:vAlign w:val="center"/>
          </w:tcPr>
          <w:p w14:paraId="0E0DF866">
            <w:pPr>
              <w:spacing w:line="360" w:lineRule="auto"/>
              <w:rPr>
                <w:rFonts w:ascii="宋体" w:hAnsi="宋体" w:cs="宋体"/>
                <w:sz w:val="21"/>
                <w:szCs w:val="21"/>
              </w:rPr>
            </w:pPr>
          </w:p>
        </w:tc>
        <w:tc>
          <w:tcPr>
            <w:tcW w:w="1171" w:type="dxa"/>
            <w:vAlign w:val="center"/>
          </w:tcPr>
          <w:p w14:paraId="526710D6">
            <w:pPr>
              <w:spacing w:line="360" w:lineRule="auto"/>
              <w:rPr>
                <w:rFonts w:ascii="宋体" w:hAnsi="宋体" w:cs="宋体"/>
                <w:sz w:val="21"/>
                <w:szCs w:val="21"/>
              </w:rPr>
            </w:pPr>
          </w:p>
        </w:tc>
        <w:tc>
          <w:tcPr>
            <w:tcW w:w="1171" w:type="dxa"/>
            <w:vAlign w:val="center"/>
          </w:tcPr>
          <w:p w14:paraId="72668595">
            <w:pPr>
              <w:spacing w:line="360" w:lineRule="auto"/>
              <w:rPr>
                <w:rFonts w:ascii="宋体" w:hAnsi="宋体" w:cs="宋体"/>
                <w:sz w:val="21"/>
                <w:szCs w:val="21"/>
              </w:rPr>
            </w:pPr>
          </w:p>
        </w:tc>
        <w:tc>
          <w:tcPr>
            <w:tcW w:w="1064" w:type="dxa"/>
            <w:vAlign w:val="center"/>
          </w:tcPr>
          <w:p w14:paraId="123470A6">
            <w:pPr>
              <w:spacing w:line="360" w:lineRule="auto"/>
              <w:rPr>
                <w:rFonts w:ascii="宋体" w:hAnsi="宋体" w:cs="宋体"/>
                <w:sz w:val="21"/>
                <w:szCs w:val="21"/>
              </w:rPr>
            </w:pPr>
          </w:p>
        </w:tc>
        <w:tc>
          <w:tcPr>
            <w:tcW w:w="959" w:type="dxa"/>
            <w:vAlign w:val="center"/>
          </w:tcPr>
          <w:p w14:paraId="089BF5BF">
            <w:pPr>
              <w:spacing w:line="360" w:lineRule="auto"/>
              <w:rPr>
                <w:rFonts w:ascii="宋体" w:hAnsi="宋体" w:cs="宋体"/>
                <w:sz w:val="21"/>
                <w:szCs w:val="21"/>
              </w:rPr>
            </w:pPr>
          </w:p>
        </w:tc>
        <w:tc>
          <w:tcPr>
            <w:tcW w:w="959" w:type="dxa"/>
            <w:vAlign w:val="center"/>
          </w:tcPr>
          <w:p w14:paraId="120C6833">
            <w:pPr>
              <w:spacing w:line="360" w:lineRule="auto"/>
              <w:rPr>
                <w:rFonts w:ascii="宋体" w:hAnsi="宋体" w:cs="宋体"/>
                <w:sz w:val="21"/>
                <w:szCs w:val="21"/>
              </w:rPr>
            </w:pPr>
          </w:p>
        </w:tc>
        <w:tc>
          <w:tcPr>
            <w:tcW w:w="1335" w:type="dxa"/>
            <w:vAlign w:val="center"/>
          </w:tcPr>
          <w:p w14:paraId="175E4DCE">
            <w:pPr>
              <w:spacing w:line="360" w:lineRule="auto"/>
              <w:rPr>
                <w:rFonts w:ascii="宋体" w:hAnsi="宋体" w:cs="宋体"/>
                <w:sz w:val="21"/>
                <w:szCs w:val="21"/>
              </w:rPr>
            </w:pPr>
          </w:p>
        </w:tc>
      </w:tr>
      <w:tr w14:paraId="30E48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14:paraId="719C87D9">
            <w:pPr>
              <w:spacing w:line="360" w:lineRule="auto"/>
              <w:rPr>
                <w:rFonts w:ascii="宋体" w:hAnsi="宋体" w:cs="宋体"/>
                <w:sz w:val="21"/>
                <w:szCs w:val="21"/>
              </w:rPr>
            </w:pPr>
          </w:p>
        </w:tc>
        <w:tc>
          <w:tcPr>
            <w:tcW w:w="1064" w:type="dxa"/>
            <w:vAlign w:val="center"/>
          </w:tcPr>
          <w:p w14:paraId="24DCA509">
            <w:pPr>
              <w:spacing w:line="360" w:lineRule="auto"/>
              <w:rPr>
                <w:rFonts w:ascii="宋体" w:hAnsi="宋体" w:cs="宋体"/>
                <w:sz w:val="21"/>
                <w:szCs w:val="21"/>
              </w:rPr>
            </w:pPr>
          </w:p>
        </w:tc>
        <w:tc>
          <w:tcPr>
            <w:tcW w:w="1171" w:type="dxa"/>
            <w:vAlign w:val="center"/>
          </w:tcPr>
          <w:p w14:paraId="4F6D5D8F">
            <w:pPr>
              <w:spacing w:line="360" w:lineRule="auto"/>
              <w:rPr>
                <w:rFonts w:ascii="宋体" w:hAnsi="宋体" w:cs="宋体"/>
                <w:sz w:val="21"/>
                <w:szCs w:val="21"/>
              </w:rPr>
            </w:pPr>
          </w:p>
        </w:tc>
        <w:tc>
          <w:tcPr>
            <w:tcW w:w="1171" w:type="dxa"/>
            <w:vAlign w:val="center"/>
          </w:tcPr>
          <w:p w14:paraId="3BED2893">
            <w:pPr>
              <w:spacing w:line="360" w:lineRule="auto"/>
              <w:rPr>
                <w:rFonts w:ascii="宋体" w:hAnsi="宋体" w:cs="宋体"/>
                <w:sz w:val="21"/>
                <w:szCs w:val="21"/>
              </w:rPr>
            </w:pPr>
          </w:p>
        </w:tc>
        <w:tc>
          <w:tcPr>
            <w:tcW w:w="1064" w:type="dxa"/>
            <w:vAlign w:val="center"/>
          </w:tcPr>
          <w:p w14:paraId="58515ADE">
            <w:pPr>
              <w:spacing w:line="360" w:lineRule="auto"/>
              <w:rPr>
                <w:rFonts w:ascii="宋体" w:hAnsi="宋体" w:cs="宋体"/>
                <w:sz w:val="21"/>
                <w:szCs w:val="21"/>
              </w:rPr>
            </w:pPr>
          </w:p>
        </w:tc>
        <w:tc>
          <w:tcPr>
            <w:tcW w:w="959" w:type="dxa"/>
            <w:vAlign w:val="center"/>
          </w:tcPr>
          <w:p w14:paraId="2F032D7E">
            <w:pPr>
              <w:spacing w:line="360" w:lineRule="auto"/>
              <w:rPr>
                <w:rFonts w:ascii="宋体" w:hAnsi="宋体" w:cs="宋体"/>
                <w:sz w:val="21"/>
                <w:szCs w:val="21"/>
              </w:rPr>
            </w:pPr>
          </w:p>
        </w:tc>
        <w:tc>
          <w:tcPr>
            <w:tcW w:w="959" w:type="dxa"/>
            <w:vAlign w:val="center"/>
          </w:tcPr>
          <w:p w14:paraId="7F476873">
            <w:pPr>
              <w:spacing w:line="360" w:lineRule="auto"/>
              <w:rPr>
                <w:rFonts w:ascii="宋体" w:hAnsi="宋体" w:cs="宋体"/>
                <w:sz w:val="21"/>
                <w:szCs w:val="21"/>
              </w:rPr>
            </w:pPr>
          </w:p>
        </w:tc>
        <w:tc>
          <w:tcPr>
            <w:tcW w:w="1335" w:type="dxa"/>
            <w:vAlign w:val="center"/>
          </w:tcPr>
          <w:p w14:paraId="7CDA7DAA">
            <w:pPr>
              <w:spacing w:line="360" w:lineRule="auto"/>
              <w:rPr>
                <w:rFonts w:ascii="宋体" w:hAnsi="宋体" w:cs="宋体"/>
                <w:sz w:val="21"/>
                <w:szCs w:val="21"/>
              </w:rPr>
            </w:pPr>
          </w:p>
        </w:tc>
      </w:tr>
    </w:tbl>
    <w:p w14:paraId="68AAB271">
      <w:pPr>
        <w:pStyle w:val="4"/>
        <w:widowControl w:val="0"/>
        <w:adjustRightInd/>
        <w:snapToGrid/>
        <w:spacing w:before="0" w:after="0" w:line="360" w:lineRule="auto"/>
        <w:ind w:left="704"/>
        <w:jc w:val="center"/>
        <w:rPr>
          <w:rFonts w:ascii="宋体" w:hAnsi="宋体" w:cs="宋体"/>
          <w:b w:val="0"/>
          <w:szCs w:val="24"/>
        </w:rPr>
      </w:pPr>
      <w:r>
        <w:rPr>
          <w:rFonts w:hint="eastAsia" w:ascii="宋体" w:hAnsi="宋体" w:cs="宋体"/>
        </w:rPr>
        <w:br w:type="page"/>
      </w:r>
      <w:bookmarkStart w:id="154" w:name="_Toc488691505"/>
      <w:bookmarkStart w:id="155" w:name="_Toc106211585"/>
      <w:r>
        <w:rPr>
          <w:rFonts w:hint="eastAsia" w:ascii="宋体" w:hAnsi="宋体" w:cs="宋体"/>
          <w:szCs w:val="24"/>
        </w:rPr>
        <w:t>进度计划</w:t>
      </w:r>
      <w:bookmarkEnd w:id="154"/>
      <w:bookmarkEnd w:id="155"/>
    </w:p>
    <w:p w14:paraId="7B1B9363">
      <w:pPr>
        <w:autoSpaceDE w:val="0"/>
        <w:autoSpaceDN w:val="0"/>
        <w:spacing w:line="360" w:lineRule="auto"/>
        <w:ind w:firstLine="480" w:firstLineChars="200"/>
        <w:rPr>
          <w:rFonts w:ascii="宋体" w:hAnsi="宋体" w:cs="宋体"/>
          <w:sz w:val="24"/>
          <w:szCs w:val="24"/>
        </w:rPr>
      </w:pPr>
      <w:r>
        <w:rPr>
          <w:rFonts w:hint="eastAsia" w:ascii="宋体" w:hAnsi="宋体" w:cs="宋体"/>
          <w:sz w:val="24"/>
          <w:szCs w:val="24"/>
        </w:rPr>
        <w:t>1.磋商人应递交施工进度网络图或施工进度表，说明按磋商文件要求的计划工期进行施工的各个关键日期。</w:t>
      </w:r>
    </w:p>
    <w:p w14:paraId="091D3572">
      <w:pPr>
        <w:autoSpaceDE w:val="0"/>
        <w:autoSpaceDN w:val="0"/>
        <w:spacing w:line="360" w:lineRule="auto"/>
        <w:ind w:firstLine="480" w:firstLineChars="200"/>
        <w:rPr>
          <w:rFonts w:ascii="宋体" w:hAnsi="宋体" w:cs="宋体"/>
          <w:sz w:val="24"/>
          <w:szCs w:val="24"/>
        </w:rPr>
      </w:pPr>
      <w:r>
        <w:rPr>
          <w:rFonts w:hint="eastAsia" w:ascii="宋体" w:hAnsi="宋体" w:cs="宋体"/>
          <w:sz w:val="24"/>
          <w:szCs w:val="24"/>
        </w:rPr>
        <w:t>2.施工进度表可采用网络图（或横道图）表示。</w:t>
      </w:r>
    </w:p>
    <w:p w14:paraId="6535179E">
      <w:pPr>
        <w:pStyle w:val="4"/>
        <w:widowControl w:val="0"/>
        <w:numPr>
          <w:ilvl w:val="0"/>
          <w:numId w:val="34"/>
        </w:numPr>
        <w:adjustRightInd/>
        <w:snapToGrid/>
        <w:spacing w:before="0" w:after="0" w:line="360" w:lineRule="auto"/>
        <w:jc w:val="center"/>
        <w:rPr>
          <w:rFonts w:ascii="宋体" w:hAnsi="宋体" w:cs="宋体"/>
          <w:b w:val="0"/>
          <w:szCs w:val="24"/>
        </w:rPr>
      </w:pPr>
      <w:r>
        <w:rPr>
          <w:rFonts w:hint="eastAsia" w:ascii="宋体" w:hAnsi="宋体" w:cs="宋体"/>
          <w:sz w:val="24"/>
          <w:szCs w:val="24"/>
        </w:rPr>
        <w:br w:type="page"/>
      </w:r>
      <w:bookmarkStart w:id="156" w:name="_Toc488691506"/>
      <w:bookmarkStart w:id="157" w:name="_Toc106211586"/>
      <w:r>
        <w:rPr>
          <w:rFonts w:hint="eastAsia" w:ascii="宋体" w:hAnsi="宋体" w:cs="宋体"/>
          <w:szCs w:val="24"/>
        </w:rPr>
        <w:t>施工总平面图</w:t>
      </w:r>
      <w:bookmarkEnd w:id="156"/>
      <w:bookmarkEnd w:id="157"/>
    </w:p>
    <w:p w14:paraId="208A7635">
      <w:pPr>
        <w:autoSpaceDE w:val="0"/>
        <w:autoSpaceDN w:val="0"/>
        <w:spacing w:line="360" w:lineRule="auto"/>
        <w:ind w:firstLine="480" w:firstLineChars="200"/>
        <w:rPr>
          <w:rFonts w:ascii="宋体" w:hAnsi="宋体" w:cs="宋体"/>
        </w:rPr>
      </w:pPr>
      <w:r>
        <w:rPr>
          <w:rFonts w:hint="eastAsia" w:ascii="宋体" w:hAnsi="宋体" w:cs="宋体"/>
          <w:sz w:val="24"/>
          <w:szCs w:val="24"/>
        </w:rPr>
        <w:t>磋商人应递交一份施工总平面图，绘出现场临时设施布置图表，并注明临时设施、加工车间、现场办公、设备及仓储、供电、供水、卫生、生活、道路、消防等设施的情况和布置。</w:t>
      </w:r>
    </w:p>
    <w:p w14:paraId="1CDF2B8C">
      <w:pPr>
        <w:pStyle w:val="3"/>
        <w:widowControl w:val="0"/>
        <w:numPr>
          <w:ilvl w:val="0"/>
          <w:numId w:val="32"/>
        </w:numPr>
        <w:adjustRightInd/>
        <w:snapToGrid/>
        <w:spacing w:before="0" w:after="0" w:line="360" w:lineRule="auto"/>
        <w:ind w:left="704" w:hanging="420"/>
        <w:rPr>
          <w:rFonts w:ascii="宋体" w:hAnsi="宋体" w:cs="宋体"/>
        </w:rPr>
      </w:pPr>
      <w:r>
        <w:rPr>
          <w:rFonts w:hint="eastAsia" w:ascii="宋体" w:hAnsi="宋体" w:cs="宋体"/>
          <w:bCs w:val="0"/>
          <w:sz w:val="24"/>
          <w:szCs w:val="24"/>
        </w:rPr>
        <w:br w:type="page"/>
      </w:r>
      <w:bookmarkEnd w:id="147"/>
      <w:bookmarkStart w:id="158" w:name="_Toc459377888"/>
      <w:bookmarkStart w:id="159" w:name="_Toc106211587"/>
      <w:bookmarkStart w:id="160" w:name="_Toc488691507"/>
      <w:bookmarkStart w:id="161" w:name="_Toc488691516"/>
      <w:r>
        <w:rPr>
          <w:rFonts w:hint="eastAsia" w:ascii="宋体" w:hAnsi="宋体" w:cs="宋体"/>
        </w:rPr>
        <w:t>项目管理机构</w:t>
      </w:r>
      <w:bookmarkEnd w:id="158"/>
      <w:bookmarkEnd w:id="159"/>
      <w:bookmarkEnd w:id="160"/>
    </w:p>
    <w:p w14:paraId="26DD4AD3">
      <w:pPr>
        <w:spacing w:line="360" w:lineRule="auto"/>
        <w:jc w:val="center"/>
        <w:rPr>
          <w:rFonts w:ascii="宋体" w:hAnsi="宋体" w:cs="宋体"/>
          <w:b/>
          <w:sz w:val="32"/>
        </w:rPr>
      </w:pPr>
      <w:r>
        <w:rPr>
          <w:rFonts w:hint="eastAsia" w:ascii="宋体" w:hAnsi="宋体" w:cs="宋体"/>
          <w:b/>
          <w:sz w:val="32"/>
        </w:rPr>
        <w:t>项目管理机构</w:t>
      </w:r>
    </w:p>
    <w:p w14:paraId="2F2FBA36">
      <w:pPr>
        <w:pStyle w:val="4"/>
        <w:widowControl w:val="0"/>
        <w:numPr>
          <w:ilvl w:val="0"/>
          <w:numId w:val="35"/>
        </w:numPr>
        <w:adjustRightInd/>
        <w:snapToGrid/>
        <w:spacing w:before="0" w:after="0" w:line="360" w:lineRule="auto"/>
        <w:jc w:val="center"/>
        <w:rPr>
          <w:rFonts w:ascii="宋体" w:hAnsi="宋体" w:cs="宋体"/>
          <w:szCs w:val="24"/>
        </w:rPr>
      </w:pPr>
      <w:bookmarkStart w:id="162" w:name="_Toc488691508"/>
      <w:bookmarkStart w:id="163" w:name="_Toc106211588"/>
      <w:r>
        <w:rPr>
          <w:rFonts w:hint="eastAsia" w:ascii="宋体" w:hAnsi="宋体" w:cs="宋体"/>
          <w:szCs w:val="24"/>
        </w:rPr>
        <w:t>项目管理机构组成表</w:t>
      </w:r>
      <w:bookmarkEnd w:id="162"/>
      <w:bookmarkEnd w:id="163"/>
    </w:p>
    <w:tbl>
      <w:tblPr>
        <w:tblStyle w:val="39"/>
        <w:tblW w:w="960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93"/>
        <w:gridCol w:w="988"/>
        <w:gridCol w:w="906"/>
        <w:gridCol w:w="1210"/>
        <w:gridCol w:w="862"/>
        <w:gridCol w:w="1019"/>
        <w:gridCol w:w="1332"/>
        <w:gridCol w:w="1078"/>
        <w:gridCol w:w="1418"/>
      </w:tblGrid>
      <w:tr w14:paraId="63C946F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799" w:hRule="atLeast"/>
        </w:trPr>
        <w:tc>
          <w:tcPr>
            <w:tcW w:w="793" w:type="dxa"/>
            <w:vMerge w:val="restart"/>
            <w:vAlign w:val="center"/>
          </w:tcPr>
          <w:p w14:paraId="11C831FA">
            <w:pPr>
              <w:autoSpaceDE w:val="0"/>
              <w:autoSpaceDN w:val="0"/>
              <w:spacing w:line="360" w:lineRule="auto"/>
              <w:jc w:val="center"/>
              <w:rPr>
                <w:rFonts w:ascii="宋体" w:hAnsi="宋体" w:cs="宋体"/>
                <w:b/>
                <w:sz w:val="21"/>
                <w:szCs w:val="21"/>
              </w:rPr>
            </w:pPr>
            <w:r>
              <w:rPr>
                <w:rFonts w:hint="eastAsia" w:ascii="宋体" w:hAnsi="宋体" w:cs="宋体"/>
                <w:b/>
                <w:sz w:val="21"/>
                <w:szCs w:val="21"/>
              </w:rPr>
              <w:t>职务</w:t>
            </w:r>
          </w:p>
        </w:tc>
        <w:tc>
          <w:tcPr>
            <w:tcW w:w="988" w:type="dxa"/>
            <w:vMerge w:val="restart"/>
            <w:vAlign w:val="center"/>
          </w:tcPr>
          <w:p w14:paraId="2BC1D06E">
            <w:pPr>
              <w:autoSpaceDE w:val="0"/>
              <w:autoSpaceDN w:val="0"/>
              <w:spacing w:line="360" w:lineRule="auto"/>
              <w:jc w:val="center"/>
              <w:rPr>
                <w:rFonts w:ascii="宋体" w:hAnsi="宋体" w:cs="宋体"/>
                <w:b/>
                <w:sz w:val="21"/>
                <w:szCs w:val="21"/>
              </w:rPr>
            </w:pPr>
            <w:r>
              <w:rPr>
                <w:rFonts w:hint="eastAsia" w:ascii="宋体" w:hAnsi="宋体" w:cs="宋体"/>
                <w:b/>
                <w:sz w:val="21"/>
                <w:szCs w:val="21"/>
              </w:rPr>
              <w:t>姓名</w:t>
            </w:r>
          </w:p>
        </w:tc>
        <w:tc>
          <w:tcPr>
            <w:tcW w:w="906" w:type="dxa"/>
            <w:vMerge w:val="restart"/>
            <w:vAlign w:val="center"/>
          </w:tcPr>
          <w:p w14:paraId="0B4B3849">
            <w:pPr>
              <w:autoSpaceDE w:val="0"/>
              <w:autoSpaceDN w:val="0"/>
              <w:spacing w:line="360" w:lineRule="auto"/>
              <w:jc w:val="center"/>
              <w:rPr>
                <w:rFonts w:ascii="宋体" w:hAnsi="宋体" w:cs="宋体"/>
                <w:b/>
                <w:sz w:val="21"/>
                <w:szCs w:val="21"/>
              </w:rPr>
            </w:pPr>
            <w:r>
              <w:rPr>
                <w:rFonts w:hint="eastAsia" w:ascii="宋体" w:hAnsi="宋体" w:cs="宋体"/>
                <w:b/>
                <w:sz w:val="21"/>
                <w:szCs w:val="21"/>
              </w:rPr>
              <w:t>职称</w:t>
            </w:r>
          </w:p>
        </w:tc>
        <w:tc>
          <w:tcPr>
            <w:tcW w:w="5501" w:type="dxa"/>
            <w:gridSpan w:val="5"/>
            <w:vAlign w:val="center"/>
          </w:tcPr>
          <w:p w14:paraId="0230CBD9">
            <w:pPr>
              <w:autoSpaceDE w:val="0"/>
              <w:autoSpaceDN w:val="0"/>
              <w:spacing w:line="360" w:lineRule="auto"/>
              <w:jc w:val="center"/>
              <w:rPr>
                <w:rFonts w:ascii="宋体" w:hAnsi="宋体" w:cs="宋体"/>
                <w:b/>
                <w:sz w:val="21"/>
                <w:szCs w:val="21"/>
              </w:rPr>
            </w:pPr>
            <w:r>
              <w:rPr>
                <w:rFonts w:hint="eastAsia" w:ascii="宋体" w:hAnsi="宋体" w:cs="宋体"/>
                <w:b/>
                <w:sz w:val="21"/>
                <w:szCs w:val="21"/>
              </w:rPr>
              <w:t>执业或职业资格证明</w:t>
            </w:r>
          </w:p>
        </w:tc>
        <w:tc>
          <w:tcPr>
            <w:tcW w:w="1418" w:type="dxa"/>
            <w:vMerge w:val="restart"/>
            <w:vAlign w:val="center"/>
          </w:tcPr>
          <w:p w14:paraId="5406F592">
            <w:pPr>
              <w:autoSpaceDE w:val="0"/>
              <w:autoSpaceDN w:val="0"/>
              <w:spacing w:line="360" w:lineRule="auto"/>
              <w:jc w:val="center"/>
              <w:rPr>
                <w:rFonts w:ascii="宋体" w:hAnsi="宋体" w:cs="宋体"/>
                <w:b/>
                <w:sz w:val="21"/>
                <w:szCs w:val="21"/>
              </w:rPr>
            </w:pPr>
            <w:r>
              <w:rPr>
                <w:rFonts w:hint="eastAsia" w:ascii="宋体" w:hAnsi="宋体" w:cs="宋体"/>
                <w:b/>
                <w:sz w:val="21"/>
                <w:szCs w:val="21"/>
              </w:rPr>
              <w:t>备注</w:t>
            </w:r>
          </w:p>
        </w:tc>
      </w:tr>
      <w:tr w14:paraId="689A4A1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097" w:hRule="atLeast"/>
        </w:trPr>
        <w:tc>
          <w:tcPr>
            <w:tcW w:w="793" w:type="dxa"/>
            <w:vMerge w:val="continue"/>
            <w:vAlign w:val="center"/>
          </w:tcPr>
          <w:p w14:paraId="7772C03E">
            <w:pPr>
              <w:autoSpaceDE w:val="0"/>
              <w:autoSpaceDN w:val="0"/>
              <w:spacing w:line="360" w:lineRule="auto"/>
              <w:jc w:val="center"/>
              <w:rPr>
                <w:rFonts w:ascii="宋体" w:hAnsi="宋体" w:cs="宋体"/>
                <w:b/>
                <w:sz w:val="21"/>
                <w:szCs w:val="21"/>
              </w:rPr>
            </w:pPr>
          </w:p>
        </w:tc>
        <w:tc>
          <w:tcPr>
            <w:tcW w:w="988" w:type="dxa"/>
            <w:vMerge w:val="continue"/>
            <w:vAlign w:val="center"/>
          </w:tcPr>
          <w:p w14:paraId="3C4B196A">
            <w:pPr>
              <w:autoSpaceDE w:val="0"/>
              <w:autoSpaceDN w:val="0"/>
              <w:spacing w:line="360" w:lineRule="auto"/>
              <w:jc w:val="center"/>
              <w:rPr>
                <w:rFonts w:ascii="宋体" w:hAnsi="宋体" w:cs="宋体"/>
                <w:b/>
                <w:sz w:val="21"/>
                <w:szCs w:val="21"/>
              </w:rPr>
            </w:pPr>
          </w:p>
        </w:tc>
        <w:tc>
          <w:tcPr>
            <w:tcW w:w="906" w:type="dxa"/>
            <w:vMerge w:val="continue"/>
            <w:vAlign w:val="center"/>
          </w:tcPr>
          <w:p w14:paraId="13B53C1B">
            <w:pPr>
              <w:autoSpaceDE w:val="0"/>
              <w:autoSpaceDN w:val="0"/>
              <w:spacing w:line="360" w:lineRule="auto"/>
              <w:jc w:val="center"/>
              <w:rPr>
                <w:rFonts w:ascii="宋体" w:hAnsi="宋体" w:cs="宋体"/>
                <w:b/>
                <w:sz w:val="21"/>
                <w:szCs w:val="21"/>
              </w:rPr>
            </w:pPr>
          </w:p>
        </w:tc>
        <w:tc>
          <w:tcPr>
            <w:tcW w:w="1210" w:type="dxa"/>
            <w:vAlign w:val="center"/>
          </w:tcPr>
          <w:p w14:paraId="4B519A3A">
            <w:pPr>
              <w:autoSpaceDE w:val="0"/>
              <w:autoSpaceDN w:val="0"/>
              <w:spacing w:line="360" w:lineRule="auto"/>
              <w:jc w:val="center"/>
              <w:rPr>
                <w:rFonts w:ascii="宋体" w:hAnsi="宋体" w:cs="宋体"/>
                <w:b/>
                <w:sz w:val="21"/>
                <w:szCs w:val="21"/>
              </w:rPr>
            </w:pPr>
            <w:r>
              <w:rPr>
                <w:rFonts w:hint="eastAsia" w:ascii="宋体" w:hAnsi="宋体" w:cs="宋体"/>
                <w:b/>
                <w:sz w:val="21"/>
                <w:szCs w:val="21"/>
              </w:rPr>
              <w:t>证书名称</w:t>
            </w:r>
          </w:p>
        </w:tc>
        <w:tc>
          <w:tcPr>
            <w:tcW w:w="862" w:type="dxa"/>
            <w:vAlign w:val="center"/>
          </w:tcPr>
          <w:p w14:paraId="541120D0">
            <w:pPr>
              <w:autoSpaceDE w:val="0"/>
              <w:autoSpaceDN w:val="0"/>
              <w:spacing w:line="360" w:lineRule="auto"/>
              <w:jc w:val="center"/>
              <w:rPr>
                <w:rFonts w:ascii="宋体" w:hAnsi="宋体" w:cs="宋体"/>
                <w:b/>
                <w:sz w:val="21"/>
                <w:szCs w:val="21"/>
              </w:rPr>
            </w:pPr>
            <w:r>
              <w:rPr>
                <w:rFonts w:hint="eastAsia" w:ascii="宋体" w:hAnsi="宋体" w:cs="宋体"/>
                <w:b/>
                <w:sz w:val="21"/>
                <w:szCs w:val="21"/>
              </w:rPr>
              <w:t>级别</w:t>
            </w:r>
          </w:p>
        </w:tc>
        <w:tc>
          <w:tcPr>
            <w:tcW w:w="1019" w:type="dxa"/>
            <w:vAlign w:val="center"/>
          </w:tcPr>
          <w:p w14:paraId="25231A3F">
            <w:pPr>
              <w:autoSpaceDE w:val="0"/>
              <w:autoSpaceDN w:val="0"/>
              <w:spacing w:line="360" w:lineRule="auto"/>
              <w:jc w:val="center"/>
              <w:rPr>
                <w:rFonts w:ascii="宋体" w:hAnsi="宋体" w:cs="宋体"/>
                <w:b/>
                <w:sz w:val="21"/>
                <w:szCs w:val="21"/>
              </w:rPr>
            </w:pPr>
            <w:r>
              <w:rPr>
                <w:rFonts w:hint="eastAsia" w:ascii="宋体" w:hAnsi="宋体" w:cs="宋体"/>
                <w:b/>
                <w:sz w:val="21"/>
                <w:szCs w:val="21"/>
              </w:rPr>
              <w:t>证号</w:t>
            </w:r>
          </w:p>
        </w:tc>
        <w:tc>
          <w:tcPr>
            <w:tcW w:w="1332" w:type="dxa"/>
            <w:vAlign w:val="center"/>
          </w:tcPr>
          <w:p w14:paraId="70F427A2">
            <w:pPr>
              <w:autoSpaceDE w:val="0"/>
              <w:autoSpaceDN w:val="0"/>
              <w:spacing w:line="360" w:lineRule="auto"/>
              <w:jc w:val="center"/>
              <w:rPr>
                <w:rFonts w:ascii="宋体" w:hAnsi="宋体" w:cs="宋体"/>
                <w:b/>
                <w:sz w:val="21"/>
                <w:szCs w:val="21"/>
              </w:rPr>
            </w:pPr>
            <w:r>
              <w:rPr>
                <w:rFonts w:hint="eastAsia" w:ascii="宋体" w:hAnsi="宋体" w:cs="宋体"/>
                <w:b/>
                <w:sz w:val="21"/>
                <w:szCs w:val="21"/>
              </w:rPr>
              <w:t>专业</w:t>
            </w:r>
          </w:p>
        </w:tc>
        <w:tc>
          <w:tcPr>
            <w:tcW w:w="1078" w:type="dxa"/>
            <w:vAlign w:val="center"/>
          </w:tcPr>
          <w:p w14:paraId="3E159E13">
            <w:pPr>
              <w:autoSpaceDE w:val="0"/>
              <w:autoSpaceDN w:val="0"/>
              <w:spacing w:line="360" w:lineRule="auto"/>
              <w:jc w:val="center"/>
              <w:rPr>
                <w:rFonts w:ascii="宋体" w:hAnsi="宋体" w:cs="宋体"/>
                <w:b/>
                <w:sz w:val="21"/>
                <w:szCs w:val="21"/>
              </w:rPr>
            </w:pPr>
            <w:r>
              <w:rPr>
                <w:rFonts w:hint="eastAsia" w:ascii="宋体" w:hAnsi="宋体" w:cs="宋体"/>
                <w:b/>
                <w:sz w:val="21"/>
                <w:szCs w:val="21"/>
              </w:rPr>
              <w:t>养老保险</w:t>
            </w:r>
          </w:p>
        </w:tc>
        <w:tc>
          <w:tcPr>
            <w:tcW w:w="1418" w:type="dxa"/>
            <w:vMerge w:val="continue"/>
            <w:vAlign w:val="center"/>
          </w:tcPr>
          <w:p w14:paraId="081CEBDC">
            <w:pPr>
              <w:autoSpaceDE w:val="0"/>
              <w:autoSpaceDN w:val="0"/>
              <w:spacing w:line="360" w:lineRule="auto"/>
              <w:jc w:val="center"/>
              <w:rPr>
                <w:rFonts w:ascii="宋体" w:hAnsi="宋体" w:cs="宋体"/>
                <w:b/>
                <w:sz w:val="21"/>
                <w:szCs w:val="21"/>
              </w:rPr>
            </w:pPr>
          </w:p>
        </w:tc>
      </w:tr>
      <w:tr w14:paraId="09737AA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vAlign w:val="center"/>
          </w:tcPr>
          <w:p w14:paraId="64FF74BC">
            <w:pPr>
              <w:autoSpaceDE w:val="0"/>
              <w:autoSpaceDN w:val="0"/>
              <w:spacing w:line="360" w:lineRule="auto"/>
              <w:jc w:val="center"/>
              <w:rPr>
                <w:rFonts w:ascii="宋体" w:hAnsi="宋体" w:cs="宋体"/>
                <w:sz w:val="21"/>
                <w:szCs w:val="21"/>
              </w:rPr>
            </w:pPr>
          </w:p>
        </w:tc>
        <w:tc>
          <w:tcPr>
            <w:tcW w:w="988" w:type="dxa"/>
            <w:vAlign w:val="center"/>
          </w:tcPr>
          <w:p w14:paraId="680265E0">
            <w:pPr>
              <w:autoSpaceDE w:val="0"/>
              <w:autoSpaceDN w:val="0"/>
              <w:spacing w:line="360" w:lineRule="auto"/>
              <w:jc w:val="center"/>
              <w:rPr>
                <w:rFonts w:ascii="宋体" w:hAnsi="宋体" w:cs="宋体"/>
                <w:sz w:val="21"/>
                <w:szCs w:val="21"/>
              </w:rPr>
            </w:pPr>
          </w:p>
        </w:tc>
        <w:tc>
          <w:tcPr>
            <w:tcW w:w="906" w:type="dxa"/>
            <w:vAlign w:val="center"/>
          </w:tcPr>
          <w:p w14:paraId="2D3209F6">
            <w:pPr>
              <w:autoSpaceDE w:val="0"/>
              <w:autoSpaceDN w:val="0"/>
              <w:spacing w:line="360" w:lineRule="auto"/>
              <w:jc w:val="center"/>
              <w:rPr>
                <w:rFonts w:ascii="宋体" w:hAnsi="宋体" w:cs="宋体"/>
                <w:sz w:val="21"/>
                <w:szCs w:val="21"/>
              </w:rPr>
            </w:pPr>
          </w:p>
        </w:tc>
        <w:tc>
          <w:tcPr>
            <w:tcW w:w="1210" w:type="dxa"/>
            <w:vAlign w:val="center"/>
          </w:tcPr>
          <w:p w14:paraId="627C12E6">
            <w:pPr>
              <w:autoSpaceDE w:val="0"/>
              <w:autoSpaceDN w:val="0"/>
              <w:spacing w:line="360" w:lineRule="auto"/>
              <w:jc w:val="center"/>
              <w:rPr>
                <w:rFonts w:ascii="宋体" w:hAnsi="宋体" w:cs="宋体"/>
                <w:sz w:val="21"/>
                <w:szCs w:val="21"/>
              </w:rPr>
            </w:pPr>
          </w:p>
        </w:tc>
        <w:tc>
          <w:tcPr>
            <w:tcW w:w="862" w:type="dxa"/>
            <w:vAlign w:val="center"/>
          </w:tcPr>
          <w:p w14:paraId="4B109B13">
            <w:pPr>
              <w:autoSpaceDE w:val="0"/>
              <w:autoSpaceDN w:val="0"/>
              <w:spacing w:line="360" w:lineRule="auto"/>
              <w:jc w:val="center"/>
              <w:rPr>
                <w:rFonts w:ascii="宋体" w:hAnsi="宋体" w:cs="宋体"/>
                <w:sz w:val="21"/>
                <w:szCs w:val="21"/>
              </w:rPr>
            </w:pPr>
          </w:p>
        </w:tc>
        <w:tc>
          <w:tcPr>
            <w:tcW w:w="1019" w:type="dxa"/>
            <w:vAlign w:val="center"/>
          </w:tcPr>
          <w:p w14:paraId="7C451672">
            <w:pPr>
              <w:autoSpaceDE w:val="0"/>
              <w:autoSpaceDN w:val="0"/>
              <w:spacing w:line="360" w:lineRule="auto"/>
              <w:jc w:val="center"/>
              <w:rPr>
                <w:rFonts w:ascii="宋体" w:hAnsi="宋体" w:cs="宋体"/>
                <w:sz w:val="21"/>
                <w:szCs w:val="21"/>
              </w:rPr>
            </w:pPr>
          </w:p>
        </w:tc>
        <w:tc>
          <w:tcPr>
            <w:tcW w:w="1332" w:type="dxa"/>
            <w:vAlign w:val="center"/>
          </w:tcPr>
          <w:p w14:paraId="436CA54D">
            <w:pPr>
              <w:autoSpaceDE w:val="0"/>
              <w:autoSpaceDN w:val="0"/>
              <w:spacing w:line="360" w:lineRule="auto"/>
              <w:jc w:val="center"/>
              <w:rPr>
                <w:rFonts w:ascii="宋体" w:hAnsi="宋体" w:cs="宋体"/>
                <w:sz w:val="21"/>
                <w:szCs w:val="21"/>
              </w:rPr>
            </w:pPr>
          </w:p>
        </w:tc>
        <w:tc>
          <w:tcPr>
            <w:tcW w:w="1078" w:type="dxa"/>
            <w:vAlign w:val="center"/>
          </w:tcPr>
          <w:p w14:paraId="2C9FB2E8">
            <w:pPr>
              <w:autoSpaceDE w:val="0"/>
              <w:autoSpaceDN w:val="0"/>
              <w:spacing w:line="360" w:lineRule="auto"/>
              <w:jc w:val="center"/>
              <w:rPr>
                <w:rFonts w:ascii="宋体" w:hAnsi="宋体" w:cs="宋体"/>
                <w:sz w:val="21"/>
                <w:szCs w:val="21"/>
              </w:rPr>
            </w:pPr>
          </w:p>
        </w:tc>
        <w:tc>
          <w:tcPr>
            <w:tcW w:w="1418" w:type="dxa"/>
            <w:vAlign w:val="center"/>
          </w:tcPr>
          <w:p w14:paraId="265F42F5">
            <w:pPr>
              <w:autoSpaceDE w:val="0"/>
              <w:autoSpaceDN w:val="0"/>
              <w:spacing w:line="360" w:lineRule="auto"/>
              <w:jc w:val="center"/>
              <w:rPr>
                <w:rFonts w:ascii="宋体" w:hAnsi="宋体" w:cs="宋体"/>
                <w:sz w:val="21"/>
                <w:szCs w:val="21"/>
              </w:rPr>
            </w:pPr>
          </w:p>
        </w:tc>
      </w:tr>
      <w:tr w14:paraId="74FC4A6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14:paraId="5B26E88A">
            <w:pPr>
              <w:autoSpaceDE w:val="0"/>
              <w:autoSpaceDN w:val="0"/>
              <w:spacing w:line="360" w:lineRule="auto"/>
              <w:rPr>
                <w:rFonts w:ascii="宋体" w:hAnsi="宋体" w:cs="宋体"/>
                <w:sz w:val="21"/>
                <w:szCs w:val="21"/>
              </w:rPr>
            </w:pPr>
          </w:p>
        </w:tc>
        <w:tc>
          <w:tcPr>
            <w:tcW w:w="988" w:type="dxa"/>
          </w:tcPr>
          <w:p w14:paraId="70BACCD7">
            <w:pPr>
              <w:autoSpaceDE w:val="0"/>
              <w:autoSpaceDN w:val="0"/>
              <w:spacing w:line="360" w:lineRule="auto"/>
              <w:rPr>
                <w:rFonts w:ascii="宋体" w:hAnsi="宋体" w:cs="宋体"/>
                <w:sz w:val="21"/>
                <w:szCs w:val="21"/>
              </w:rPr>
            </w:pPr>
          </w:p>
        </w:tc>
        <w:tc>
          <w:tcPr>
            <w:tcW w:w="906" w:type="dxa"/>
          </w:tcPr>
          <w:p w14:paraId="059DC392">
            <w:pPr>
              <w:autoSpaceDE w:val="0"/>
              <w:autoSpaceDN w:val="0"/>
              <w:spacing w:line="360" w:lineRule="auto"/>
              <w:rPr>
                <w:rFonts w:ascii="宋体" w:hAnsi="宋体" w:cs="宋体"/>
                <w:sz w:val="21"/>
                <w:szCs w:val="21"/>
              </w:rPr>
            </w:pPr>
          </w:p>
        </w:tc>
        <w:tc>
          <w:tcPr>
            <w:tcW w:w="1210" w:type="dxa"/>
          </w:tcPr>
          <w:p w14:paraId="6391899E">
            <w:pPr>
              <w:autoSpaceDE w:val="0"/>
              <w:autoSpaceDN w:val="0"/>
              <w:spacing w:line="360" w:lineRule="auto"/>
              <w:rPr>
                <w:rFonts w:ascii="宋体" w:hAnsi="宋体" w:cs="宋体"/>
                <w:sz w:val="21"/>
                <w:szCs w:val="21"/>
              </w:rPr>
            </w:pPr>
          </w:p>
        </w:tc>
        <w:tc>
          <w:tcPr>
            <w:tcW w:w="862" w:type="dxa"/>
          </w:tcPr>
          <w:p w14:paraId="37DBBE65">
            <w:pPr>
              <w:autoSpaceDE w:val="0"/>
              <w:autoSpaceDN w:val="0"/>
              <w:spacing w:line="360" w:lineRule="auto"/>
              <w:rPr>
                <w:rFonts w:ascii="宋体" w:hAnsi="宋体" w:cs="宋体"/>
                <w:sz w:val="21"/>
                <w:szCs w:val="21"/>
              </w:rPr>
            </w:pPr>
          </w:p>
        </w:tc>
        <w:tc>
          <w:tcPr>
            <w:tcW w:w="1019" w:type="dxa"/>
          </w:tcPr>
          <w:p w14:paraId="187423D1">
            <w:pPr>
              <w:autoSpaceDE w:val="0"/>
              <w:autoSpaceDN w:val="0"/>
              <w:spacing w:line="360" w:lineRule="auto"/>
              <w:rPr>
                <w:rFonts w:ascii="宋体" w:hAnsi="宋体" w:cs="宋体"/>
                <w:sz w:val="21"/>
                <w:szCs w:val="21"/>
              </w:rPr>
            </w:pPr>
          </w:p>
        </w:tc>
        <w:tc>
          <w:tcPr>
            <w:tcW w:w="1332" w:type="dxa"/>
          </w:tcPr>
          <w:p w14:paraId="37D295BD">
            <w:pPr>
              <w:autoSpaceDE w:val="0"/>
              <w:autoSpaceDN w:val="0"/>
              <w:spacing w:line="360" w:lineRule="auto"/>
              <w:rPr>
                <w:rFonts w:ascii="宋体" w:hAnsi="宋体" w:cs="宋体"/>
                <w:sz w:val="21"/>
                <w:szCs w:val="21"/>
              </w:rPr>
            </w:pPr>
          </w:p>
        </w:tc>
        <w:tc>
          <w:tcPr>
            <w:tcW w:w="1078" w:type="dxa"/>
          </w:tcPr>
          <w:p w14:paraId="62EE0113">
            <w:pPr>
              <w:autoSpaceDE w:val="0"/>
              <w:autoSpaceDN w:val="0"/>
              <w:spacing w:line="360" w:lineRule="auto"/>
              <w:rPr>
                <w:rFonts w:ascii="宋体" w:hAnsi="宋体" w:cs="宋体"/>
                <w:sz w:val="21"/>
                <w:szCs w:val="21"/>
              </w:rPr>
            </w:pPr>
          </w:p>
        </w:tc>
        <w:tc>
          <w:tcPr>
            <w:tcW w:w="1418" w:type="dxa"/>
          </w:tcPr>
          <w:p w14:paraId="5886552F">
            <w:pPr>
              <w:autoSpaceDE w:val="0"/>
              <w:autoSpaceDN w:val="0"/>
              <w:spacing w:line="360" w:lineRule="auto"/>
              <w:rPr>
                <w:rFonts w:ascii="宋体" w:hAnsi="宋体" w:cs="宋体"/>
                <w:sz w:val="21"/>
                <w:szCs w:val="21"/>
              </w:rPr>
            </w:pPr>
          </w:p>
        </w:tc>
      </w:tr>
      <w:tr w14:paraId="3543240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14:paraId="080274E0">
            <w:pPr>
              <w:autoSpaceDE w:val="0"/>
              <w:autoSpaceDN w:val="0"/>
              <w:spacing w:line="360" w:lineRule="auto"/>
              <w:rPr>
                <w:rFonts w:ascii="宋体" w:hAnsi="宋体" w:cs="宋体"/>
                <w:sz w:val="21"/>
                <w:szCs w:val="21"/>
              </w:rPr>
            </w:pPr>
          </w:p>
        </w:tc>
        <w:tc>
          <w:tcPr>
            <w:tcW w:w="988" w:type="dxa"/>
          </w:tcPr>
          <w:p w14:paraId="4A91AA61">
            <w:pPr>
              <w:autoSpaceDE w:val="0"/>
              <w:autoSpaceDN w:val="0"/>
              <w:spacing w:line="360" w:lineRule="auto"/>
              <w:rPr>
                <w:rFonts w:ascii="宋体" w:hAnsi="宋体" w:cs="宋体"/>
                <w:sz w:val="21"/>
                <w:szCs w:val="21"/>
              </w:rPr>
            </w:pPr>
          </w:p>
        </w:tc>
        <w:tc>
          <w:tcPr>
            <w:tcW w:w="906" w:type="dxa"/>
          </w:tcPr>
          <w:p w14:paraId="2EBD0986">
            <w:pPr>
              <w:autoSpaceDE w:val="0"/>
              <w:autoSpaceDN w:val="0"/>
              <w:spacing w:line="360" w:lineRule="auto"/>
              <w:rPr>
                <w:rFonts w:ascii="宋体" w:hAnsi="宋体" w:cs="宋体"/>
                <w:sz w:val="21"/>
                <w:szCs w:val="21"/>
              </w:rPr>
            </w:pPr>
          </w:p>
        </w:tc>
        <w:tc>
          <w:tcPr>
            <w:tcW w:w="1210" w:type="dxa"/>
          </w:tcPr>
          <w:p w14:paraId="39656E75">
            <w:pPr>
              <w:autoSpaceDE w:val="0"/>
              <w:autoSpaceDN w:val="0"/>
              <w:spacing w:line="360" w:lineRule="auto"/>
              <w:rPr>
                <w:rFonts w:ascii="宋体" w:hAnsi="宋体" w:cs="宋体"/>
                <w:sz w:val="21"/>
                <w:szCs w:val="21"/>
              </w:rPr>
            </w:pPr>
          </w:p>
        </w:tc>
        <w:tc>
          <w:tcPr>
            <w:tcW w:w="862" w:type="dxa"/>
          </w:tcPr>
          <w:p w14:paraId="7D36935B">
            <w:pPr>
              <w:autoSpaceDE w:val="0"/>
              <w:autoSpaceDN w:val="0"/>
              <w:spacing w:line="360" w:lineRule="auto"/>
              <w:rPr>
                <w:rFonts w:ascii="宋体" w:hAnsi="宋体" w:cs="宋体"/>
                <w:sz w:val="21"/>
                <w:szCs w:val="21"/>
              </w:rPr>
            </w:pPr>
          </w:p>
        </w:tc>
        <w:tc>
          <w:tcPr>
            <w:tcW w:w="1019" w:type="dxa"/>
          </w:tcPr>
          <w:p w14:paraId="17BF7B2B">
            <w:pPr>
              <w:autoSpaceDE w:val="0"/>
              <w:autoSpaceDN w:val="0"/>
              <w:spacing w:line="360" w:lineRule="auto"/>
              <w:rPr>
                <w:rFonts w:ascii="宋体" w:hAnsi="宋体" w:cs="宋体"/>
                <w:sz w:val="21"/>
                <w:szCs w:val="21"/>
              </w:rPr>
            </w:pPr>
          </w:p>
        </w:tc>
        <w:tc>
          <w:tcPr>
            <w:tcW w:w="1332" w:type="dxa"/>
          </w:tcPr>
          <w:p w14:paraId="11F111EC">
            <w:pPr>
              <w:autoSpaceDE w:val="0"/>
              <w:autoSpaceDN w:val="0"/>
              <w:spacing w:line="360" w:lineRule="auto"/>
              <w:rPr>
                <w:rFonts w:ascii="宋体" w:hAnsi="宋体" w:cs="宋体"/>
                <w:sz w:val="21"/>
                <w:szCs w:val="21"/>
              </w:rPr>
            </w:pPr>
          </w:p>
        </w:tc>
        <w:tc>
          <w:tcPr>
            <w:tcW w:w="1078" w:type="dxa"/>
          </w:tcPr>
          <w:p w14:paraId="7BEC8FA1">
            <w:pPr>
              <w:autoSpaceDE w:val="0"/>
              <w:autoSpaceDN w:val="0"/>
              <w:spacing w:line="360" w:lineRule="auto"/>
              <w:rPr>
                <w:rFonts w:ascii="宋体" w:hAnsi="宋体" w:cs="宋体"/>
                <w:sz w:val="21"/>
                <w:szCs w:val="21"/>
              </w:rPr>
            </w:pPr>
          </w:p>
        </w:tc>
        <w:tc>
          <w:tcPr>
            <w:tcW w:w="1418" w:type="dxa"/>
          </w:tcPr>
          <w:p w14:paraId="695D9AA7">
            <w:pPr>
              <w:autoSpaceDE w:val="0"/>
              <w:autoSpaceDN w:val="0"/>
              <w:spacing w:line="360" w:lineRule="auto"/>
              <w:rPr>
                <w:rFonts w:ascii="宋体" w:hAnsi="宋体" w:cs="宋体"/>
                <w:sz w:val="21"/>
                <w:szCs w:val="21"/>
              </w:rPr>
            </w:pPr>
          </w:p>
        </w:tc>
      </w:tr>
      <w:tr w14:paraId="18B5F26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14:paraId="2EAA6775">
            <w:pPr>
              <w:autoSpaceDE w:val="0"/>
              <w:autoSpaceDN w:val="0"/>
              <w:spacing w:line="360" w:lineRule="auto"/>
              <w:rPr>
                <w:rFonts w:ascii="宋体" w:hAnsi="宋体" w:cs="宋体"/>
                <w:sz w:val="21"/>
                <w:szCs w:val="21"/>
              </w:rPr>
            </w:pPr>
          </w:p>
        </w:tc>
        <w:tc>
          <w:tcPr>
            <w:tcW w:w="988" w:type="dxa"/>
          </w:tcPr>
          <w:p w14:paraId="70B19EA6">
            <w:pPr>
              <w:autoSpaceDE w:val="0"/>
              <w:autoSpaceDN w:val="0"/>
              <w:spacing w:line="360" w:lineRule="auto"/>
              <w:rPr>
                <w:rFonts w:ascii="宋体" w:hAnsi="宋体" w:cs="宋体"/>
                <w:sz w:val="21"/>
                <w:szCs w:val="21"/>
              </w:rPr>
            </w:pPr>
          </w:p>
        </w:tc>
        <w:tc>
          <w:tcPr>
            <w:tcW w:w="906" w:type="dxa"/>
          </w:tcPr>
          <w:p w14:paraId="19314331">
            <w:pPr>
              <w:autoSpaceDE w:val="0"/>
              <w:autoSpaceDN w:val="0"/>
              <w:spacing w:line="360" w:lineRule="auto"/>
              <w:rPr>
                <w:rFonts w:ascii="宋体" w:hAnsi="宋体" w:cs="宋体"/>
                <w:sz w:val="21"/>
                <w:szCs w:val="21"/>
              </w:rPr>
            </w:pPr>
          </w:p>
        </w:tc>
        <w:tc>
          <w:tcPr>
            <w:tcW w:w="1210" w:type="dxa"/>
          </w:tcPr>
          <w:p w14:paraId="2EAF52D4">
            <w:pPr>
              <w:autoSpaceDE w:val="0"/>
              <w:autoSpaceDN w:val="0"/>
              <w:spacing w:line="360" w:lineRule="auto"/>
              <w:rPr>
                <w:rFonts w:ascii="宋体" w:hAnsi="宋体" w:cs="宋体"/>
                <w:sz w:val="21"/>
                <w:szCs w:val="21"/>
              </w:rPr>
            </w:pPr>
          </w:p>
        </w:tc>
        <w:tc>
          <w:tcPr>
            <w:tcW w:w="862" w:type="dxa"/>
          </w:tcPr>
          <w:p w14:paraId="5A6C69E3">
            <w:pPr>
              <w:autoSpaceDE w:val="0"/>
              <w:autoSpaceDN w:val="0"/>
              <w:spacing w:line="360" w:lineRule="auto"/>
              <w:rPr>
                <w:rFonts w:ascii="宋体" w:hAnsi="宋体" w:cs="宋体"/>
                <w:sz w:val="21"/>
                <w:szCs w:val="21"/>
              </w:rPr>
            </w:pPr>
          </w:p>
        </w:tc>
        <w:tc>
          <w:tcPr>
            <w:tcW w:w="1019" w:type="dxa"/>
          </w:tcPr>
          <w:p w14:paraId="1B55F140">
            <w:pPr>
              <w:autoSpaceDE w:val="0"/>
              <w:autoSpaceDN w:val="0"/>
              <w:spacing w:line="360" w:lineRule="auto"/>
              <w:rPr>
                <w:rFonts w:ascii="宋体" w:hAnsi="宋体" w:cs="宋体"/>
                <w:sz w:val="21"/>
                <w:szCs w:val="21"/>
              </w:rPr>
            </w:pPr>
          </w:p>
        </w:tc>
        <w:tc>
          <w:tcPr>
            <w:tcW w:w="1332" w:type="dxa"/>
          </w:tcPr>
          <w:p w14:paraId="0C42E22F">
            <w:pPr>
              <w:autoSpaceDE w:val="0"/>
              <w:autoSpaceDN w:val="0"/>
              <w:spacing w:line="360" w:lineRule="auto"/>
              <w:rPr>
                <w:rFonts w:ascii="宋体" w:hAnsi="宋体" w:cs="宋体"/>
                <w:sz w:val="21"/>
                <w:szCs w:val="21"/>
              </w:rPr>
            </w:pPr>
          </w:p>
        </w:tc>
        <w:tc>
          <w:tcPr>
            <w:tcW w:w="1078" w:type="dxa"/>
          </w:tcPr>
          <w:p w14:paraId="186CFFA5">
            <w:pPr>
              <w:autoSpaceDE w:val="0"/>
              <w:autoSpaceDN w:val="0"/>
              <w:spacing w:line="360" w:lineRule="auto"/>
              <w:rPr>
                <w:rFonts w:ascii="宋体" w:hAnsi="宋体" w:cs="宋体"/>
                <w:sz w:val="21"/>
                <w:szCs w:val="21"/>
              </w:rPr>
            </w:pPr>
          </w:p>
        </w:tc>
        <w:tc>
          <w:tcPr>
            <w:tcW w:w="1418" w:type="dxa"/>
          </w:tcPr>
          <w:p w14:paraId="23822280">
            <w:pPr>
              <w:autoSpaceDE w:val="0"/>
              <w:autoSpaceDN w:val="0"/>
              <w:spacing w:line="360" w:lineRule="auto"/>
              <w:rPr>
                <w:rFonts w:ascii="宋体" w:hAnsi="宋体" w:cs="宋体"/>
                <w:sz w:val="21"/>
                <w:szCs w:val="21"/>
              </w:rPr>
            </w:pPr>
          </w:p>
        </w:tc>
      </w:tr>
      <w:tr w14:paraId="43CC4C2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14:paraId="0F506D3C">
            <w:pPr>
              <w:autoSpaceDE w:val="0"/>
              <w:autoSpaceDN w:val="0"/>
              <w:spacing w:line="360" w:lineRule="auto"/>
              <w:rPr>
                <w:rFonts w:ascii="宋体" w:hAnsi="宋体" w:cs="宋体"/>
                <w:sz w:val="21"/>
                <w:szCs w:val="21"/>
              </w:rPr>
            </w:pPr>
          </w:p>
        </w:tc>
        <w:tc>
          <w:tcPr>
            <w:tcW w:w="988" w:type="dxa"/>
          </w:tcPr>
          <w:p w14:paraId="109D1445">
            <w:pPr>
              <w:autoSpaceDE w:val="0"/>
              <w:autoSpaceDN w:val="0"/>
              <w:spacing w:line="360" w:lineRule="auto"/>
              <w:rPr>
                <w:rFonts w:ascii="宋体" w:hAnsi="宋体" w:cs="宋体"/>
                <w:sz w:val="21"/>
                <w:szCs w:val="21"/>
              </w:rPr>
            </w:pPr>
          </w:p>
        </w:tc>
        <w:tc>
          <w:tcPr>
            <w:tcW w:w="906" w:type="dxa"/>
          </w:tcPr>
          <w:p w14:paraId="2F6C8119">
            <w:pPr>
              <w:autoSpaceDE w:val="0"/>
              <w:autoSpaceDN w:val="0"/>
              <w:spacing w:line="360" w:lineRule="auto"/>
              <w:rPr>
                <w:rFonts w:ascii="宋体" w:hAnsi="宋体" w:cs="宋体"/>
                <w:sz w:val="21"/>
                <w:szCs w:val="21"/>
              </w:rPr>
            </w:pPr>
          </w:p>
        </w:tc>
        <w:tc>
          <w:tcPr>
            <w:tcW w:w="1210" w:type="dxa"/>
          </w:tcPr>
          <w:p w14:paraId="73295776">
            <w:pPr>
              <w:autoSpaceDE w:val="0"/>
              <w:autoSpaceDN w:val="0"/>
              <w:spacing w:line="360" w:lineRule="auto"/>
              <w:rPr>
                <w:rFonts w:ascii="宋体" w:hAnsi="宋体" w:cs="宋体"/>
                <w:sz w:val="21"/>
                <w:szCs w:val="21"/>
              </w:rPr>
            </w:pPr>
          </w:p>
        </w:tc>
        <w:tc>
          <w:tcPr>
            <w:tcW w:w="862" w:type="dxa"/>
          </w:tcPr>
          <w:p w14:paraId="050559AA">
            <w:pPr>
              <w:autoSpaceDE w:val="0"/>
              <w:autoSpaceDN w:val="0"/>
              <w:spacing w:line="360" w:lineRule="auto"/>
              <w:rPr>
                <w:rFonts w:ascii="宋体" w:hAnsi="宋体" w:cs="宋体"/>
                <w:sz w:val="21"/>
                <w:szCs w:val="21"/>
              </w:rPr>
            </w:pPr>
          </w:p>
        </w:tc>
        <w:tc>
          <w:tcPr>
            <w:tcW w:w="1019" w:type="dxa"/>
          </w:tcPr>
          <w:p w14:paraId="6F033048">
            <w:pPr>
              <w:autoSpaceDE w:val="0"/>
              <w:autoSpaceDN w:val="0"/>
              <w:spacing w:line="360" w:lineRule="auto"/>
              <w:rPr>
                <w:rFonts w:ascii="宋体" w:hAnsi="宋体" w:cs="宋体"/>
                <w:sz w:val="21"/>
                <w:szCs w:val="21"/>
              </w:rPr>
            </w:pPr>
          </w:p>
        </w:tc>
        <w:tc>
          <w:tcPr>
            <w:tcW w:w="1332" w:type="dxa"/>
          </w:tcPr>
          <w:p w14:paraId="3C73A93E">
            <w:pPr>
              <w:autoSpaceDE w:val="0"/>
              <w:autoSpaceDN w:val="0"/>
              <w:spacing w:line="360" w:lineRule="auto"/>
              <w:rPr>
                <w:rFonts w:ascii="宋体" w:hAnsi="宋体" w:cs="宋体"/>
                <w:sz w:val="21"/>
                <w:szCs w:val="21"/>
              </w:rPr>
            </w:pPr>
          </w:p>
        </w:tc>
        <w:tc>
          <w:tcPr>
            <w:tcW w:w="1078" w:type="dxa"/>
          </w:tcPr>
          <w:p w14:paraId="07EBD706">
            <w:pPr>
              <w:autoSpaceDE w:val="0"/>
              <w:autoSpaceDN w:val="0"/>
              <w:spacing w:line="360" w:lineRule="auto"/>
              <w:rPr>
                <w:rFonts w:ascii="宋体" w:hAnsi="宋体" w:cs="宋体"/>
                <w:sz w:val="21"/>
                <w:szCs w:val="21"/>
              </w:rPr>
            </w:pPr>
          </w:p>
        </w:tc>
        <w:tc>
          <w:tcPr>
            <w:tcW w:w="1418" w:type="dxa"/>
          </w:tcPr>
          <w:p w14:paraId="1100EF71">
            <w:pPr>
              <w:autoSpaceDE w:val="0"/>
              <w:autoSpaceDN w:val="0"/>
              <w:spacing w:line="360" w:lineRule="auto"/>
              <w:rPr>
                <w:rFonts w:ascii="宋体" w:hAnsi="宋体" w:cs="宋体"/>
                <w:sz w:val="21"/>
                <w:szCs w:val="21"/>
              </w:rPr>
            </w:pPr>
          </w:p>
        </w:tc>
      </w:tr>
      <w:tr w14:paraId="515C0DA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14:paraId="331381EF">
            <w:pPr>
              <w:autoSpaceDE w:val="0"/>
              <w:autoSpaceDN w:val="0"/>
              <w:spacing w:line="360" w:lineRule="auto"/>
              <w:rPr>
                <w:rFonts w:ascii="宋体" w:hAnsi="宋体" w:cs="宋体"/>
                <w:sz w:val="21"/>
                <w:szCs w:val="21"/>
              </w:rPr>
            </w:pPr>
          </w:p>
        </w:tc>
        <w:tc>
          <w:tcPr>
            <w:tcW w:w="988" w:type="dxa"/>
          </w:tcPr>
          <w:p w14:paraId="616C9A4B">
            <w:pPr>
              <w:autoSpaceDE w:val="0"/>
              <w:autoSpaceDN w:val="0"/>
              <w:spacing w:line="360" w:lineRule="auto"/>
              <w:rPr>
                <w:rFonts w:ascii="宋体" w:hAnsi="宋体" w:cs="宋体"/>
                <w:sz w:val="21"/>
                <w:szCs w:val="21"/>
              </w:rPr>
            </w:pPr>
          </w:p>
        </w:tc>
        <w:tc>
          <w:tcPr>
            <w:tcW w:w="906" w:type="dxa"/>
          </w:tcPr>
          <w:p w14:paraId="61F91488">
            <w:pPr>
              <w:autoSpaceDE w:val="0"/>
              <w:autoSpaceDN w:val="0"/>
              <w:spacing w:line="360" w:lineRule="auto"/>
              <w:rPr>
                <w:rFonts w:ascii="宋体" w:hAnsi="宋体" w:cs="宋体"/>
                <w:sz w:val="21"/>
                <w:szCs w:val="21"/>
              </w:rPr>
            </w:pPr>
          </w:p>
        </w:tc>
        <w:tc>
          <w:tcPr>
            <w:tcW w:w="1210" w:type="dxa"/>
          </w:tcPr>
          <w:p w14:paraId="56891843">
            <w:pPr>
              <w:autoSpaceDE w:val="0"/>
              <w:autoSpaceDN w:val="0"/>
              <w:spacing w:line="360" w:lineRule="auto"/>
              <w:rPr>
                <w:rFonts w:ascii="宋体" w:hAnsi="宋体" w:cs="宋体"/>
                <w:sz w:val="21"/>
                <w:szCs w:val="21"/>
              </w:rPr>
            </w:pPr>
          </w:p>
        </w:tc>
        <w:tc>
          <w:tcPr>
            <w:tcW w:w="862" w:type="dxa"/>
          </w:tcPr>
          <w:p w14:paraId="1F8174DC">
            <w:pPr>
              <w:autoSpaceDE w:val="0"/>
              <w:autoSpaceDN w:val="0"/>
              <w:spacing w:line="360" w:lineRule="auto"/>
              <w:rPr>
                <w:rFonts w:ascii="宋体" w:hAnsi="宋体" w:cs="宋体"/>
                <w:sz w:val="21"/>
                <w:szCs w:val="21"/>
              </w:rPr>
            </w:pPr>
          </w:p>
        </w:tc>
        <w:tc>
          <w:tcPr>
            <w:tcW w:w="1019" w:type="dxa"/>
          </w:tcPr>
          <w:p w14:paraId="57FCD594">
            <w:pPr>
              <w:autoSpaceDE w:val="0"/>
              <w:autoSpaceDN w:val="0"/>
              <w:spacing w:line="360" w:lineRule="auto"/>
              <w:rPr>
                <w:rFonts w:ascii="宋体" w:hAnsi="宋体" w:cs="宋体"/>
                <w:sz w:val="21"/>
                <w:szCs w:val="21"/>
              </w:rPr>
            </w:pPr>
          </w:p>
        </w:tc>
        <w:tc>
          <w:tcPr>
            <w:tcW w:w="1332" w:type="dxa"/>
          </w:tcPr>
          <w:p w14:paraId="15639B55">
            <w:pPr>
              <w:autoSpaceDE w:val="0"/>
              <w:autoSpaceDN w:val="0"/>
              <w:spacing w:line="360" w:lineRule="auto"/>
              <w:rPr>
                <w:rFonts w:ascii="宋体" w:hAnsi="宋体" w:cs="宋体"/>
                <w:sz w:val="21"/>
                <w:szCs w:val="21"/>
              </w:rPr>
            </w:pPr>
          </w:p>
        </w:tc>
        <w:tc>
          <w:tcPr>
            <w:tcW w:w="1078" w:type="dxa"/>
          </w:tcPr>
          <w:p w14:paraId="3F15B600">
            <w:pPr>
              <w:autoSpaceDE w:val="0"/>
              <w:autoSpaceDN w:val="0"/>
              <w:spacing w:line="360" w:lineRule="auto"/>
              <w:rPr>
                <w:rFonts w:ascii="宋体" w:hAnsi="宋体" w:cs="宋体"/>
                <w:sz w:val="21"/>
                <w:szCs w:val="21"/>
              </w:rPr>
            </w:pPr>
          </w:p>
        </w:tc>
        <w:tc>
          <w:tcPr>
            <w:tcW w:w="1418" w:type="dxa"/>
          </w:tcPr>
          <w:p w14:paraId="0425515C">
            <w:pPr>
              <w:autoSpaceDE w:val="0"/>
              <w:autoSpaceDN w:val="0"/>
              <w:spacing w:line="360" w:lineRule="auto"/>
              <w:rPr>
                <w:rFonts w:ascii="宋体" w:hAnsi="宋体" w:cs="宋体"/>
                <w:sz w:val="21"/>
                <w:szCs w:val="21"/>
              </w:rPr>
            </w:pPr>
          </w:p>
        </w:tc>
      </w:tr>
      <w:tr w14:paraId="345B95E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14:paraId="0976979D">
            <w:pPr>
              <w:autoSpaceDE w:val="0"/>
              <w:autoSpaceDN w:val="0"/>
              <w:spacing w:line="360" w:lineRule="auto"/>
              <w:rPr>
                <w:rFonts w:ascii="宋体" w:hAnsi="宋体" w:cs="宋体"/>
                <w:sz w:val="21"/>
                <w:szCs w:val="21"/>
              </w:rPr>
            </w:pPr>
          </w:p>
        </w:tc>
        <w:tc>
          <w:tcPr>
            <w:tcW w:w="988" w:type="dxa"/>
          </w:tcPr>
          <w:p w14:paraId="200F9E3E">
            <w:pPr>
              <w:autoSpaceDE w:val="0"/>
              <w:autoSpaceDN w:val="0"/>
              <w:spacing w:line="360" w:lineRule="auto"/>
              <w:rPr>
                <w:rFonts w:ascii="宋体" w:hAnsi="宋体" w:cs="宋体"/>
                <w:sz w:val="21"/>
                <w:szCs w:val="21"/>
              </w:rPr>
            </w:pPr>
          </w:p>
        </w:tc>
        <w:tc>
          <w:tcPr>
            <w:tcW w:w="906" w:type="dxa"/>
          </w:tcPr>
          <w:p w14:paraId="75EF8E94">
            <w:pPr>
              <w:autoSpaceDE w:val="0"/>
              <w:autoSpaceDN w:val="0"/>
              <w:spacing w:line="360" w:lineRule="auto"/>
              <w:rPr>
                <w:rFonts w:ascii="宋体" w:hAnsi="宋体" w:cs="宋体"/>
                <w:sz w:val="21"/>
                <w:szCs w:val="21"/>
              </w:rPr>
            </w:pPr>
          </w:p>
        </w:tc>
        <w:tc>
          <w:tcPr>
            <w:tcW w:w="1210" w:type="dxa"/>
          </w:tcPr>
          <w:p w14:paraId="0CAC6B7A">
            <w:pPr>
              <w:autoSpaceDE w:val="0"/>
              <w:autoSpaceDN w:val="0"/>
              <w:spacing w:line="360" w:lineRule="auto"/>
              <w:rPr>
                <w:rFonts w:ascii="宋体" w:hAnsi="宋体" w:cs="宋体"/>
                <w:sz w:val="21"/>
                <w:szCs w:val="21"/>
              </w:rPr>
            </w:pPr>
          </w:p>
        </w:tc>
        <w:tc>
          <w:tcPr>
            <w:tcW w:w="862" w:type="dxa"/>
          </w:tcPr>
          <w:p w14:paraId="06AF71D6">
            <w:pPr>
              <w:autoSpaceDE w:val="0"/>
              <w:autoSpaceDN w:val="0"/>
              <w:spacing w:line="360" w:lineRule="auto"/>
              <w:rPr>
                <w:rFonts w:ascii="宋体" w:hAnsi="宋体" w:cs="宋体"/>
                <w:sz w:val="21"/>
                <w:szCs w:val="21"/>
              </w:rPr>
            </w:pPr>
          </w:p>
        </w:tc>
        <w:tc>
          <w:tcPr>
            <w:tcW w:w="1019" w:type="dxa"/>
          </w:tcPr>
          <w:p w14:paraId="7B5B20AA">
            <w:pPr>
              <w:autoSpaceDE w:val="0"/>
              <w:autoSpaceDN w:val="0"/>
              <w:spacing w:line="360" w:lineRule="auto"/>
              <w:rPr>
                <w:rFonts w:ascii="宋体" w:hAnsi="宋体" w:cs="宋体"/>
                <w:sz w:val="21"/>
                <w:szCs w:val="21"/>
              </w:rPr>
            </w:pPr>
          </w:p>
        </w:tc>
        <w:tc>
          <w:tcPr>
            <w:tcW w:w="1332" w:type="dxa"/>
          </w:tcPr>
          <w:p w14:paraId="5CF784E4">
            <w:pPr>
              <w:autoSpaceDE w:val="0"/>
              <w:autoSpaceDN w:val="0"/>
              <w:spacing w:line="360" w:lineRule="auto"/>
              <w:rPr>
                <w:rFonts w:ascii="宋体" w:hAnsi="宋体" w:cs="宋体"/>
                <w:sz w:val="21"/>
                <w:szCs w:val="21"/>
              </w:rPr>
            </w:pPr>
          </w:p>
        </w:tc>
        <w:tc>
          <w:tcPr>
            <w:tcW w:w="1078" w:type="dxa"/>
          </w:tcPr>
          <w:p w14:paraId="63FD4D5E">
            <w:pPr>
              <w:autoSpaceDE w:val="0"/>
              <w:autoSpaceDN w:val="0"/>
              <w:spacing w:line="360" w:lineRule="auto"/>
              <w:rPr>
                <w:rFonts w:ascii="宋体" w:hAnsi="宋体" w:cs="宋体"/>
                <w:sz w:val="21"/>
                <w:szCs w:val="21"/>
              </w:rPr>
            </w:pPr>
          </w:p>
        </w:tc>
        <w:tc>
          <w:tcPr>
            <w:tcW w:w="1418" w:type="dxa"/>
          </w:tcPr>
          <w:p w14:paraId="28D271BB">
            <w:pPr>
              <w:autoSpaceDE w:val="0"/>
              <w:autoSpaceDN w:val="0"/>
              <w:spacing w:line="360" w:lineRule="auto"/>
              <w:rPr>
                <w:rFonts w:ascii="宋体" w:hAnsi="宋体" w:cs="宋体"/>
                <w:sz w:val="21"/>
                <w:szCs w:val="21"/>
              </w:rPr>
            </w:pPr>
          </w:p>
        </w:tc>
      </w:tr>
      <w:tr w14:paraId="3910D48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14:paraId="28C0F8D0">
            <w:pPr>
              <w:autoSpaceDE w:val="0"/>
              <w:autoSpaceDN w:val="0"/>
              <w:spacing w:line="360" w:lineRule="auto"/>
              <w:rPr>
                <w:rFonts w:ascii="宋体" w:hAnsi="宋体" w:cs="宋体"/>
                <w:sz w:val="21"/>
                <w:szCs w:val="21"/>
              </w:rPr>
            </w:pPr>
          </w:p>
        </w:tc>
        <w:tc>
          <w:tcPr>
            <w:tcW w:w="988" w:type="dxa"/>
          </w:tcPr>
          <w:p w14:paraId="06C17F0C">
            <w:pPr>
              <w:autoSpaceDE w:val="0"/>
              <w:autoSpaceDN w:val="0"/>
              <w:spacing w:line="360" w:lineRule="auto"/>
              <w:rPr>
                <w:rFonts w:ascii="宋体" w:hAnsi="宋体" w:cs="宋体"/>
                <w:sz w:val="21"/>
                <w:szCs w:val="21"/>
              </w:rPr>
            </w:pPr>
          </w:p>
        </w:tc>
        <w:tc>
          <w:tcPr>
            <w:tcW w:w="906" w:type="dxa"/>
          </w:tcPr>
          <w:p w14:paraId="426AD575">
            <w:pPr>
              <w:autoSpaceDE w:val="0"/>
              <w:autoSpaceDN w:val="0"/>
              <w:spacing w:line="360" w:lineRule="auto"/>
              <w:rPr>
                <w:rFonts w:ascii="宋体" w:hAnsi="宋体" w:cs="宋体"/>
                <w:sz w:val="21"/>
                <w:szCs w:val="21"/>
              </w:rPr>
            </w:pPr>
          </w:p>
        </w:tc>
        <w:tc>
          <w:tcPr>
            <w:tcW w:w="1210" w:type="dxa"/>
          </w:tcPr>
          <w:p w14:paraId="748F9315">
            <w:pPr>
              <w:autoSpaceDE w:val="0"/>
              <w:autoSpaceDN w:val="0"/>
              <w:spacing w:line="360" w:lineRule="auto"/>
              <w:rPr>
                <w:rFonts w:ascii="宋体" w:hAnsi="宋体" w:cs="宋体"/>
                <w:sz w:val="21"/>
                <w:szCs w:val="21"/>
              </w:rPr>
            </w:pPr>
          </w:p>
        </w:tc>
        <w:tc>
          <w:tcPr>
            <w:tcW w:w="862" w:type="dxa"/>
          </w:tcPr>
          <w:p w14:paraId="057E40C6">
            <w:pPr>
              <w:autoSpaceDE w:val="0"/>
              <w:autoSpaceDN w:val="0"/>
              <w:spacing w:line="360" w:lineRule="auto"/>
              <w:rPr>
                <w:rFonts w:ascii="宋体" w:hAnsi="宋体" w:cs="宋体"/>
                <w:sz w:val="21"/>
                <w:szCs w:val="21"/>
              </w:rPr>
            </w:pPr>
          </w:p>
        </w:tc>
        <w:tc>
          <w:tcPr>
            <w:tcW w:w="1019" w:type="dxa"/>
          </w:tcPr>
          <w:p w14:paraId="21B47D3F">
            <w:pPr>
              <w:autoSpaceDE w:val="0"/>
              <w:autoSpaceDN w:val="0"/>
              <w:spacing w:line="360" w:lineRule="auto"/>
              <w:rPr>
                <w:rFonts w:ascii="宋体" w:hAnsi="宋体" w:cs="宋体"/>
                <w:sz w:val="21"/>
                <w:szCs w:val="21"/>
              </w:rPr>
            </w:pPr>
          </w:p>
        </w:tc>
        <w:tc>
          <w:tcPr>
            <w:tcW w:w="1332" w:type="dxa"/>
          </w:tcPr>
          <w:p w14:paraId="58DF3164">
            <w:pPr>
              <w:autoSpaceDE w:val="0"/>
              <w:autoSpaceDN w:val="0"/>
              <w:spacing w:line="360" w:lineRule="auto"/>
              <w:rPr>
                <w:rFonts w:ascii="宋体" w:hAnsi="宋体" w:cs="宋体"/>
                <w:sz w:val="21"/>
                <w:szCs w:val="21"/>
              </w:rPr>
            </w:pPr>
          </w:p>
        </w:tc>
        <w:tc>
          <w:tcPr>
            <w:tcW w:w="1078" w:type="dxa"/>
          </w:tcPr>
          <w:p w14:paraId="0F3AB287">
            <w:pPr>
              <w:autoSpaceDE w:val="0"/>
              <w:autoSpaceDN w:val="0"/>
              <w:spacing w:line="360" w:lineRule="auto"/>
              <w:rPr>
                <w:rFonts w:ascii="宋体" w:hAnsi="宋体" w:cs="宋体"/>
                <w:sz w:val="21"/>
                <w:szCs w:val="21"/>
              </w:rPr>
            </w:pPr>
          </w:p>
        </w:tc>
        <w:tc>
          <w:tcPr>
            <w:tcW w:w="1418" w:type="dxa"/>
          </w:tcPr>
          <w:p w14:paraId="0C79B0CD">
            <w:pPr>
              <w:autoSpaceDE w:val="0"/>
              <w:autoSpaceDN w:val="0"/>
              <w:spacing w:line="360" w:lineRule="auto"/>
              <w:rPr>
                <w:rFonts w:ascii="宋体" w:hAnsi="宋体" w:cs="宋体"/>
                <w:sz w:val="21"/>
                <w:szCs w:val="21"/>
              </w:rPr>
            </w:pPr>
          </w:p>
        </w:tc>
      </w:tr>
      <w:tr w14:paraId="66589FD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1" w:hRule="atLeast"/>
        </w:trPr>
        <w:tc>
          <w:tcPr>
            <w:tcW w:w="793" w:type="dxa"/>
          </w:tcPr>
          <w:p w14:paraId="1237E2BD">
            <w:pPr>
              <w:autoSpaceDE w:val="0"/>
              <w:autoSpaceDN w:val="0"/>
              <w:spacing w:line="360" w:lineRule="auto"/>
              <w:rPr>
                <w:rFonts w:ascii="宋体" w:hAnsi="宋体" w:cs="宋体"/>
                <w:sz w:val="21"/>
                <w:szCs w:val="21"/>
              </w:rPr>
            </w:pPr>
          </w:p>
        </w:tc>
        <w:tc>
          <w:tcPr>
            <w:tcW w:w="988" w:type="dxa"/>
          </w:tcPr>
          <w:p w14:paraId="3D742DD8">
            <w:pPr>
              <w:autoSpaceDE w:val="0"/>
              <w:autoSpaceDN w:val="0"/>
              <w:spacing w:line="360" w:lineRule="auto"/>
              <w:rPr>
                <w:rFonts w:ascii="宋体" w:hAnsi="宋体" w:cs="宋体"/>
                <w:sz w:val="21"/>
                <w:szCs w:val="21"/>
              </w:rPr>
            </w:pPr>
          </w:p>
        </w:tc>
        <w:tc>
          <w:tcPr>
            <w:tcW w:w="906" w:type="dxa"/>
          </w:tcPr>
          <w:p w14:paraId="599BD902">
            <w:pPr>
              <w:autoSpaceDE w:val="0"/>
              <w:autoSpaceDN w:val="0"/>
              <w:spacing w:line="360" w:lineRule="auto"/>
              <w:rPr>
                <w:rFonts w:ascii="宋体" w:hAnsi="宋体" w:cs="宋体"/>
                <w:sz w:val="21"/>
                <w:szCs w:val="21"/>
              </w:rPr>
            </w:pPr>
          </w:p>
        </w:tc>
        <w:tc>
          <w:tcPr>
            <w:tcW w:w="1210" w:type="dxa"/>
          </w:tcPr>
          <w:p w14:paraId="3E67AF28">
            <w:pPr>
              <w:autoSpaceDE w:val="0"/>
              <w:autoSpaceDN w:val="0"/>
              <w:spacing w:line="360" w:lineRule="auto"/>
              <w:rPr>
                <w:rFonts w:ascii="宋体" w:hAnsi="宋体" w:cs="宋体"/>
                <w:sz w:val="21"/>
                <w:szCs w:val="21"/>
              </w:rPr>
            </w:pPr>
          </w:p>
        </w:tc>
        <w:tc>
          <w:tcPr>
            <w:tcW w:w="862" w:type="dxa"/>
          </w:tcPr>
          <w:p w14:paraId="00CDE961">
            <w:pPr>
              <w:autoSpaceDE w:val="0"/>
              <w:autoSpaceDN w:val="0"/>
              <w:spacing w:line="360" w:lineRule="auto"/>
              <w:rPr>
                <w:rFonts w:ascii="宋体" w:hAnsi="宋体" w:cs="宋体"/>
                <w:sz w:val="21"/>
                <w:szCs w:val="21"/>
              </w:rPr>
            </w:pPr>
          </w:p>
        </w:tc>
        <w:tc>
          <w:tcPr>
            <w:tcW w:w="1019" w:type="dxa"/>
          </w:tcPr>
          <w:p w14:paraId="52DF5750">
            <w:pPr>
              <w:autoSpaceDE w:val="0"/>
              <w:autoSpaceDN w:val="0"/>
              <w:spacing w:line="360" w:lineRule="auto"/>
              <w:rPr>
                <w:rFonts w:ascii="宋体" w:hAnsi="宋体" w:cs="宋体"/>
                <w:sz w:val="21"/>
                <w:szCs w:val="21"/>
              </w:rPr>
            </w:pPr>
          </w:p>
        </w:tc>
        <w:tc>
          <w:tcPr>
            <w:tcW w:w="1332" w:type="dxa"/>
          </w:tcPr>
          <w:p w14:paraId="3A16326A">
            <w:pPr>
              <w:autoSpaceDE w:val="0"/>
              <w:autoSpaceDN w:val="0"/>
              <w:spacing w:line="360" w:lineRule="auto"/>
              <w:rPr>
                <w:rFonts w:ascii="宋体" w:hAnsi="宋体" w:cs="宋体"/>
                <w:sz w:val="21"/>
                <w:szCs w:val="21"/>
              </w:rPr>
            </w:pPr>
          </w:p>
        </w:tc>
        <w:tc>
          <w:tcPr>
            <w:tcW w:w="1078" w:type="dxa"/>
          </w:tcPr>
          <w:p w14:paraId="4EF16D10">
            <w:pPr>
              <w:autoSpaceDE w:val="0"/>
              <w:autoSpaceDN w:val="0"/>
              <w:spacing w:line="360" w:lineRule="auto"/>
              <w:rPr>
                <w:rFonts w:ascii="宋体" w:hAnsi="宋体" w:cs="宋体"/>
                <w:sz w:val="21"/>
                <w:szCs w:val="21"/>
              </w:rPr>
            </w:pPr>
          </w:p>
        </w:tc>
        <w:tc>
          <w:tcPr>
            <w:tcW w:w="1418" w:type="dxa"/>
          </w:tcPr>
          <w:p w14:paraId="3838DCF7">
            <w:pPr>
              <w:autoSpaceDE w:val="0"/>
              <w:autoSpaceDN w:val="0"/>
              <w:spacing w:line="360" w:lineRule="auto"/>
              <w:rPr>
                <w:rFonts w:ascii="宋体" w:hAnsi="宋体" w:cs="宋体"/>
                <w:sz w:val="21"/>
                <w:szCs w:val="21"/>
              </w:rPr>
            </w:pPr>
          </w:p>
        </w:tc>
      </w:tr>
      <w:tr w14:paraId="343D5A4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1" w:hRule="atLeast"/>
        </w:trPr>
        <w:tc>
          <w:tcPr>
            <w:tcW w:w="793" w:type="dxa"/>
          </w:tcPr>
          <w:p w14:paraId="4B6F5A5B">
            <w:pPr>
              <w:autoSpaceDE w:val="0"/>
              <w:autoSpaceDN w:val="0"/>
              <w:spacing w:line="360" w:lineRule="auto"/>
              <w:rPr>
                <w:rFonts w:ascii="宋体" w:hAnsi="宋体" w:cs="宋体"/>
                <w:sz w:val="21"/>
                <w:szCs w:val="21"/>
              </w:rPr>
            </w:pPr>
          </w:p>
        </w:tc>
        <w:tc>
          <w:tcPr>
            <w:tcW w:w="988" w:type="dxa"/>
          </w:tcPr>
          <w:p w14:paraId="7A67A788">
            <w:pPr>
              <w:autoSpaceDE w:val="0"/>
              <w:autoSpaceDN w:val="0"/>
              <w:spacing w:line="360" w:lineRule="auto"/>
              <w:rPr>
                <w:rFonts w:ascii="宋体" w:hAnsi="宋体" w:cs="宋体"/>
                <w:sz w:val="21"/>
                <w:szCs w:val="21"/>
              </w:rPr>
            </w:pPr>
          </w:p>
        </w:tc>
        <w:tc>
          <w:tcPr>
            <w:tcW w:w="906" w:type="dxa"/>
          </w:tcPr>
          <w:p w14:paraId="52E88F9D">
            <w:pPr>
              <w:autoSpaceDE w:val="0"/>
              <w:autoSpaceDN w:val="0"/>
              <w:spacing w:line="360" w:lineRule="auto"/>
              <w:rPr>
                <w:rFonts w:ascii="宋体" w:hAnsi="宋体" w:cs="宋体"/>
                <w:sz w:val="21"/>
                <w:szCs w:val="21"/>
              </w:rPr>
            </w:pPr>
          </w:p>
        </w:tc>
        <w:tc>
          <w:tcPr>
            <w:tcW w:w="1210" w:type="dxa"/>
          </w:tcPr>
          <w:p w14:paraId="50CDBDA5">
            <w:pPr>
              <w:autoSpaceDE w:val="0"/>
              <w:autoSpaceDN w:val="0"/>
              <w:spacing w:line="360" w:lineRule="auto"/>
              <w:rPr>
                <w:rFonts w:ascii="宋体" w:hAnsi="宋体" w:cs="宋体"/>
                <w:sz w:val="21"/>
                <w:szCs w:val="21"/>
              </w:rPr>
            </w:pPr>
          </w:p>
        </w:tc>
        <w:tc>
          <w:tcPr>
            <w:tcW w:w="862" w:type="dxa"/>
          </w:tcPr>
          <w:p w14:paraId="135C2E17">
            <w:pPr>
              <w:autoSpaceDE w:val="0"/>
              <w:autoSpaceDN w:val="0"/>
              <w:spacing w:line="360" w:lineRule="auto"/>
              <w:rPr>
                <w:rFonts w:ascii="宋体" w:hAnsi="宋体" w:cs="宋体"/>
                <w:sz w:val="21"/>
                <w:szCs w:val="21"/>
              </w:rPr>
            </w:pPr>
          </w:p>
        </w:tc>
        <w:tc>
          <w:tcPr>
            <w:tcW w:w="1019" w:type="dxa"/>
          </w:tcPr>
          <w:p w14:paraId="70BAC4A7">
            <w:pPr>
              <w:autoSpaceDE w:val="0"/>
              <w:autoSpaceDN w:val="0"/>
              <w:spacing w:line="360" w:lineRule="auto"/>
              <w:rPr>
                <w:rFonts w:ascii="宋体" w:hAnsi="宋体" w:cs="宋体"/>
                <w:sz w:val="21"/>
                <w:szCs w:val="21"/>
              </w:rPr>
            </w:pPr>
          </w:p>
        </w:tc>
        <w:tc>
          <w:tcPr>
            <w:tcW w:w="1332" w:type="dxa"/>
          </w:tcPr>
          <w:p w14:paraId="27FCF627">
            <w:pPr>
              <w:autoSpaceDE w:val="0"/>
              <w:autoSpaceDN w:val="0"/>
              <w:spacing w:line="360" w:lineRule="auto"/>
              <w:rPr>
                <w:rFonts w:ascii="宋体" w:hAnsi="宋体" w:cs="宋体"/>
                <w:sz w:val="21"/>
                <w:szCs w:val="21"/>
              </w:rPr>
            </w:pPr>
          </w:p>
        </w:tc>
        <w:tc>
          <w:tcPr>
            <w:tcW w:w="1078" w:type="dxa"/>
          </w:tcPr>
          <w:p w14:paraId="218FE723">
            <w:pPr>
              <w:autoSpaceDE w:val="0"/>
              <w:autoSpaceDN w:val="0"/>
              <w:spacing w:line="360" w:lineRule="auto"/>
              <w:rPr>
                <w:rFonts w:ascii="宋体" w:hAnsi="宋体" w:cs="宋体"/>
                <w:sz w:val="21"/>
                <w:szCs w:val="21"/>
              </w:rPr>
            </w:pPr>
          </w:p>
        </w:tc>
        <w:tc>
          <w:tcPr>
            <w:tcW w:w="1418" w:type="dxa"/>
          </w:tcPr>
          <w:p w14:paraId="24ED582E">
            <w:pPr>
              <w:autoSpaceDE w:val="0"/>
              <w:autoSpaceDN w:val="0"/>
              <w:spacing w:line="360" w:lineRule="auto"/>
              <w:rPr>
                <w:rFonts w:ascii="宋体" w:hAnsi="宋体" w:cs="宋体"/>
                <w:sz w:val="21"/>
                <w:szCs w:val="21"/>
              </w:rPr>
            </w:pPr>
          </w:p>
        </w:tc>
      </w:tr>
      <w:tr w14:paraId="605F20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14:paraId="2DBB499E">
            <w:pPr>
              <w:autoSpaceDE w:val="0"/>
              <w:autoSpaceDN w:val="0"/>
              <w:spacing w:line="360" w:lineRule="auto"/>
              <w:rPr>
                <w:rFonts w:ascii="宋体" w:hAnsi="宋体" w:cs="宋体"/>
                <w:sz w:val="21"/>
                <w:szCs w:val="21"/>
              </w:rPr>
            </w:pPr>
          </w:p>
        </w:tc>
        <w:tc>
          <w:tcPr>
            <w:tcW w:w="988" w:type="dxa"/>
          </w:tcPr>
          <w:p w14:paraId="0BB80F55">
            <w:pPr>
              <w:autoSpaceDE w:val="0"/>
              <w:autoSpaceDN w:val="0"/>
              <w:spacing w:line="360" w:lineRule="auto"/>
              <w:rPr>
                <w:rFonts w:ascii="宋体" w:hAnsi="宋体" w:cs="宋体"/>
                <w:sz w:val="21"/>
                <w:szCs w:val="21"/>
              </w:rPr>
            </w:pPr>
          </w:p>
        </w:tc>
        <w:tc>
          <w:tcPr>
            <w:tcW w:w="906" w:type="dxa"/>
          </w:tcPr>
          <w:p w14:paraId="02A488F4">
            <w:pPr>
              <w:autoSpaceDE w:val="0"/>
              <w:autoSpaceDN w:val="0"/>
              <w:spacing w:line="360" w:lineRule="auto"/>
              <w:rPr>
                <w:rFonts w:ascii="宋体" w:hAnsi="宋体" w:cs="宋体"/>
                <w:sz w:val="21"/>
                <w:szCs w:val="21"/>
              </w:rPr>
            </w:pPr>
          </w:p>
        </w:tc>
        <w:tc>
          <w:tcPr>
            <w:tcW w:w="1210" w:type="dxa"/>
          </w:tcPr>
          <w:p w14:paraId="2BA34127">
            <w:pPr>
              <w:autoSpaceDE w:val="0"/>
              <w:autoSpaceDN w:val="0"/>
              <w:spacing w:line="360" w:lineRule="auto"/>
              <w:rPr>
                <w:rFonts w:ascii="宋体" w:hAnsi="宋体" w:cs="宋体"/>
                <w:sz w:val="21"/>
                <w:szCs w:val="21"/>
              </w:rPr>
            </w:pPr>
          </w:p>
        </w:tc>
        <w:tc>
          <w:tcPr>
            <w:tcW w:w="862" w:type="dxa"/>
          </w:tcPr>
          <w:p w14:paraId="0228F695">
            <w:pPr>
              <w:autoSpaceDE w:val="0"/>
              <w:autoSpaceDN w:val="0"/>
              <w:spacing w:line="360" w:lineRule="auto"/>
              <w:rPr>
                <w:rFonts w:ascii="宋体" w:hAnsi="宋体" w:cs="宋体"/>
                <w:sz w:val="21"/>
                <w:szCs w:val="21"/>
              </w:rPr>
            </w:pPr>
          </w:p>
        </w:tc>
        <w:tc>
          <w:tcPr>
            <w:tcW w:w="1019" w:type="dxa"/>
          </w:tcPr>
          <w:p w14:paraId="2F71662C">
            <w:pPr>
              <w:autoSpaceDE w:val="0"/>
              <w:autoSpaceDN w:val="0"/>
              <w:spacing w:line="360" w:lineRule="auto"/>
              <w:rPr>
                <w:rFonts w:ascii="宋体" w:hAnsi="宋体" w:cs="宋体"/>
                <w:sz w:val="21"/>
                <w:szCs w:val="21"/>
              </w:rPr>
            </w:pPr>
          </w:p>
        </w:tc>
        <w:tc>
          <w:tcPr>
            <w:tcW w:w="1332" w:type="dxa"/>
          </w:tcPr>
          <w:p w14:paraId="6883BDCE">
            <w:pPr>
              <w:autoSpaceDE w:val="0"/>
              <w:autoSpaceDN w:val="0"/>
              <w:spacing w:line="360" w:lineRule="auto"/>
              <w:rPr>
                <w:rFonts w:ascii="宋体" w:hAnsi="宋体" w:cs="宋体"/>
                <w:sz w:val="21"/>
                <w:szCs w:val="21"/>
              </w:rPr>
            </w:pPr>
          </w:p>
        </w:tc>
        <w:tc>
          <w:tcPr>
            <w:tcW w:w="1078" w:type="dxa"/>
          </w:tcPr>
          <w:p w14:paraId="727CA8DD">
            <w:pPr>
              <w:autoSpaceDE w:val="0"/>
              <w:autoSpaceDN w:val="0"/>
              <w:spacing w:line="360" w:lineRule="auto"/>
              <w:rPr>
                <w:rFonts w:ascii="宋体" w:hAnsi="宋体" w:cs="宋体"/>
                <w:sz w:val="21"/>
                <w:szCs w:val="21"/>
              </w:rPr>
            </w:pPr>
          </w:p>
        </w:tc>
        <w:tc>
          <w:tcPr>
            <w:tcW w:w="1418" w:type="dxa"/>
          </w:tcPr>
          <w:p w14:paraId="5D23E310">
            <w:pPr>
              <w:autoSpaceDE w:val="0"/>
              <w:autoSpaceDN w:val="0"/>
              <w:spacing w:line="360" w:lineRule="auto"/>
              <w:rPr>
                <w:rFonts w:ascii="宋体" w:hAnsi="宋体" w:cs="宋体"/>
                <w:sz w:val="21"/>
                <w:szCs w:val="21"/>
              </w:rPr>
            </w:pPr>
          </w:p>
        </w:tc>
      </w:tr>
      <w:tr w14:paraId="04937C3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14:paraId="17B99236">
            <w:pPr>
              <w:autoSpaceDE w:val="0"/>
              <w:autoSpaceDN w:val="0"/>
              <w:spacing w:line="360" w:lineRule="auto"/>
              <w:rPr>
                <w:rFonts w:ascii="宋体" w:hAnsi="宋体" w:cs="宋体"/>
                <w:sz w:val="21"/>
                <w:szCs w:val="21"/>
              </w:rPr>
            </w:pPr>
          </w:p>
        </w:tc>
        <w:tc>
          <w:tcPr>
            <w:tcW w:w="988" w:type="dxa"/>
          </w:tcPr>
          <w:p w14:paraId="7FEBD97C">
            <w:pPr>
              <w:autoSpaceDE w:val="0"/>
              <w:autoSpaceDN w:val="0"/>
              <w:spacing w:line="360" w:lineRule="auto"/>
              <w:rPr>
                <w:rFonts w:ascii="宋体" w:hAnsi="宋体" w:cs="宋体"/>
                <w:sz w:val="21"/>
                <w:szCs w:val="21"/>
              </w:rPr>
            </w:pPr>
          </w:p>
        </w:tc>
        <w:tc>
          <w:tcPr>
            <w:tcW w:w="906" w:type="dxa"/>
          </w:tcPr>
          <w:p w14:paraId="7BFC2A91">
            <w:pPr>
              <w:autoSpaceDE w:val="0"/>
              <w:autoSpaceDN w:val="0"/>
              <w:spacing w:line="360" w:lineRule="auto"/>
              <w:rPr>
                <w:rFonts w:ascii="宋体" w:hAnsi="宋体" w:cs="宋体"/>
                <w:sz w:val="21"/>
                <w:szCs w:val="21"/>
              </w:rPr>
            </w:pPr>
          </w:p>
        </w:tc>
        <w:tc>
          <w:tcPr>
            <w:tcW w:w="1210" w:type="dxa"/>
          </w:tcPr>
          <w:p w14:paraId="3E7FA845">
            <w:pPr>
              <w:autoSpaceDE w:val="0"/>
              <w:autoSpaceDN w:val="0"/>
              <w:spacing w:line="360" w:lineRule="auto"/>
              <w:rPr>
                <w:rFonts w:ascii="宋体" w:hAnsi="宋体" w:cs="宋体"/>
                <w:sz w:val="21"/>
                <w:szCs w:val="21"/>
              </w:rPr>
            </w:pPr>
          </w:p>
        </w:tc>
        <w:tc>
          <w:tcPr>
            <w:tcW w:w="862" w:type="dxa"/>
          </w:tcPr>
          <w:p w14:paraId="31053F15">
            <w:pPr>
              <w:autoSpaceDE w:val="0"/>
              <w:autoSpaceDN w:val="0"/>
              <w:spacing w:line="360" w:lineRule="auto"/>
              <w:rPr>
                <w:rFonts w:ascii="宋体" w:hAnsi="宋体" w:cs="宋体"/>
                <w:sz w:val="21"/>
                <w:szCs w:val="21"/>
              </w:rPr>
            </w:pPr>
          </w:p>
        </w:tc>
        <w:tc>
          <w:tcPr>
            <w:tcW w:w="1019" w:type="dxa"/>
          </w:tcPr>
          <w:p w14:paraId="101E2A71">
            <w:pPr>
              <w:autoSpaceDE w:val="0"/>
              <w:autoSpaceDN w:val="0"/>
              <w:spacing w:line="360" w:lineRule="auto"/>
              <w:rPr>
                <w:rFonts w:ascii="宋体" w:hAnsi="宋体" w:cs="宋体"/>
                <w:sz w:val="21"/>
                <w:szCs w:val="21"/>
              </w:rPr>
            </w:pPr>
          </w:p>
        </w:tc>
        <w:tc>
          <w:tcPr>
            <w:tcW w:w="1332" w:type="dxa"/>
          </w:tcPr>
          <w:p w14:paraId="3B4C6588">
            <w:pPr>
              <w:autoSpaceDE w:val="0"/>
              <w:autoSpaceDN w:val="0"/>
              <w:spacing w:line="360" w:lineRule="auto"/>
              <w:rPr>
                <w:rFonts w:ascii="宋体" w:hAnsi="宋体" w:cs="宋体"/>
                <w:sz w:val="21"/>
                <w:szCs w:val="21"/>
              </w:rPr>
            </w:pPr>
          </w:p>
        </w:tc>
        <w:tc>
          <w:tcPr>
            <w:tcW w:w="1078" w:type="dxa"/>
          </w:tcPr>
          <w:p w14:paraId="3955489B">
            <w:pPr>
              <w:autoSpaceDE w:val="0"/>
              <w:autoSpaceDN w:val="0"/>
              <w:spacing w:line="360" w:lineRule="auto"/>
              <w:rPr>
                <w:rFonts w:ascii="宋体" w:hAnsi="宋体" w:cs="宋体"/>
                <w:sz w:val="21"/>
                <w:szCs w:val="21"/>
              </w:rPr>
            </w:pPr>
          </w:p>
        </w:tc>
        <w:tc>
          <w:tcPr>
            <w:tcW w:w="1418" w:type="dxa"/>
          </w:tcPr>
          <w:p w14:paraId="3FFB287C">
            <w:pPr>
              <w:autoSpaceDE w:val="0"/>
              <w:autoSpaceDN w:val="0"/>
              <w:spacing w:line="360" w:lineRule="auto"/>
              <w:rPr>
                <w:rFonts w:ascii="宋体" w:hAnsi="宋体" w:cs="宋体"/>
                <w:sz w:val="21"/>
                <w:szCs w:val="21"/>
              </w:rPr>
            </w:pPr>
          </w:p>
        </w:tc>
      </w:tr>
      <w:tr w14:paraId="6160819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14:paraId="5D620591">
            <w:pPr>
              <w:autoSpaceDE w:val="0"/>
              <w:autoSpaceDN w:val="0"/>
              <w:spacing w:line="360" w:lineRule="auto"/>
              <w:rPr>
                <w:rFonts w:ascii="宋体" w:hAnsi="宋体" w:cs="宋体"/>
                <w:sz w:val="21"/>
                <w:szCs w:val="21"/>
              </w:rPr>
            </w:pPr>
          </w:p>
        </w:tc>
        <w:tc>
          <w:tcPr>
            <w:tcW w:w="988" w:type="dxa"/>
          </w:tcPr>
          <w:p w14:paraId="4B753B71">
            <w:pPr>
              <w:autoSpaceDE w:val="0"/>
              <w:autoSpaceDN w:val="0"/>
              <w:spacing w:line="360" w:lineRule="auto"/>
              <w:rPr>
                <w:rFonts w:ascii="宋体" w:hAnsi="宋体" w:cs="宋体"/>
                <w:sz w:val="21"/>
                <w:szCs w:val="21"/>
              </w:rPr>
            </w:pPr>
          </w:p>
        </w:tc>
        <w:tc>
          <w:tcPr>
            <w:tcW w:w="906" w:type="dxa"/>
          </w:tcPr>
          <w:p w14:paraId="0A8E7A66">
            <w:pPr>
              <w:autoSpaceDE w:val="0"/>
              <w:autoSpaceDN w:val="0"/>
              <w:spacing w:line="360" w:lineRule="auto"/>
              <w:rPr>
                <w:rFonts w:ascii="宋体" w:hAnsi="宋体" w:cs="宋体"/>
                <w:sz w:val="21"/>
                <w:szCs w:val="21"/>
              </w:rPr>
            </w:pPr>
          </w:p>
        </w:tc>
        <w:tc>
          <w:tcPr>
            <w:tcW w:w="1210" w:type="dxa"/>
          </w:tcPr>
          <w:p w14:paraId="305E2B3A">
            <w:pPr>
              <w:autoSpaceDE w:val="0"/>
              <w:autoSpaceDN w:val="0"/>
              <w:spacing w:line="360" w:lineRule="auto"/>
              <w:rPr>
                <w:rFonts w:ascii="宋体" w:hAnsi="宋体" w:cs="宋体"/>
                <w:sz w:val="21"/>
                <w:szCs w:val="21"/>
              </w:rPr>
            </w:pPr>
          </w:p>
        </w:tc>
        <w:tc>
          <w:tcPr>
            <w:tcW w:w="862" w:type="dxa"/>
          </w:tcPr>
          <w:p w14:paraId="1B93EDA4">
            <w:pPr>
              <w:autoSpaceDE w:val="0"/>
              <w:autoSpaceDN w:val="0"/>
              <w:spacing w:line="360" w:lineRule="auto"/>
              <w:rPr>
                <w:rFonts w:ascii="宋体" w:hAnsi="宋体" w:cs="宋体"/>
                <w:sz w:val="21"/>
                <w:szCs w:val="21"/>
              </w:rPr>
            </w:pPr>
          </w:p>
        </w:tc>
        <w:tc>
          <w:tcPr>
            <w:tcW w:w="1019" w:type="dxa"/>
          </w:tcPr>
          <w:p w14:paraId="191953A5">
            <w:pPr>
              <w:autoSpaceDE w:val="0"/>
              <w:autoSpaceDN w:val="0"/>
              <w:spacing w:line="360" w:lineRule="auto"/>
              <w:rPr>
                <w:rFonts w:ascii="宋体" w:hAnsi="宋体" w:cs="宋体"/>
                <w:sz w:val="21"/>
                <w:szCs w:val="21"/>
              </w:rPr>
            </w:pPr>
          </w:p>
        </w:tc>
        <w:tc>
          <w:tcPr>
            <w:tcW w:w="1332" w:type="dxa"/>
          </w:tcPr>
          <w:p w14:paraId="3E883C84">
            <w:pPr>
              <w:autoSpaceDE w:val="0"/>
              <w:autoSpaceDN w:val="0"/>
              <w:spacing w:line="360" w:lineRule="auto"/>
              <w:rPr>
                <w:rFonts w:ascii="宋体" w:hAnsi="宋体" w:cs="宋体"/>
                <w:sz w:val="21"/>
                <w:szCs w:val="21"/>
              </w:rPr>
            </w:pPr>
          </w:p>
        </w:tc>
        <w:tc>
          <w:tcPr>
            <w:tcW w:w="1078" w:type="dxa"/>
          </w:tcPr>
          <w:p w14:paraId="39EEE893">
            <w:pPr>
              <w:autoSpaceDE w:val="0"/>
              <w:autoSpaceDN w:val="0"/>
              <w:spacing w:line="360" w:lineRule="auto"/>
              <w:rPr>
                <w:rFonts w:ascii="宋体" w:hAnsi="宋体" w:cs="宋体"/>
                <w:sz w:val="21"/>
                <w:szCs w:val="21"/>
              </w:rPr>
            </w:pPr>
          </w:p>
        </w:tc>
        <w:tc>
          <w:tcPr>
            <w:tcW w:w="1418" w:type="dxa"/>
          </w:tcPr>
          <w:p w14:paraId="24BD148B">
            <w:pPr>
              <w:autoSpaceDE w:val="0"/>
              <w:autoSpaceDN w:val="0"/>
              <w:spacing w:line="360" w:lineRule="auto"/>
              <w:rPr>
                <w:rFonts w:ascii="宋体" w:hAnsi="宋体" w:cs="宋体"/>
                <w:sz w:val="21"/>
                <w:szCs w:val="21"/>
              </w:rPr>
            </w:pPr>
          </w:p>
        </w:tc>
      </w:tr>
      <w:tr w14:paraId="7171F1A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14:paraId="532E1778">
            <w:pPr>
              <w:autoSpaceDE w:val="0"/>
              <w:autoSpaceDN w:val="0"/>
              <w:spacing w:line="360" w:lineRule="auto"/>
              <w:rPr>
                <w:rFonts w:ascii="宋体" w:hAnsi="宋体" w:cs="宋体"/>
                <w:sz w:val="21"/>
                <w:szCs w:val="21"/>
              </w:rPr>
            </w:pPr>
          </w:p>
        </w:tc>
        <w:tc>
          <w:tcPr>
            <w:tcW w:w="988" w:type="dxa"/>
          </w:tcPr>
          <w:p w14:paraId="44333112">
            <w:pPr>
              <w:autoSpaceDE w:val="0"/>
              <w:autoSpaceDN w:val="0"/>
              <w:spacing w:line="360" w:lineRule="auto"/>
              <w:rPr>
                <w:rFonts w:ascii="宋体" w:hAnsi="宋体" w:cs="宋体"/>
                <w:sz w:val="21"/>
                <w:szCs w:val="21"/>
              </w:rPr>
            </w:pPr>
          </w:p>
        </w:tc>
        <w:tc>
          <w:tcPr>
            <w:tcW w:w="906" w:type="dxa"/>
          </w:tcPr>
          <w:p w14:paraId="728C92FF">
            <w:pPr>
              <w:autoSpaceDE w:val="0"/>
              <w:autoSpaceDN w:val="0"/>
              <w:spacing w:line="360" w:lineRule="auto"/>
              <w:rPr>
                <w:rFonts w:ascii="宋体" w:hAnsi="宋体" w:cs="宋体"/>
                <w:sz w:val="21"/>
                <w:szCs w:val="21"/>
              </w:rPr>
            </w:pPr>
          </w:p>
        </w:tc>
        <w:tc>
          <w:tcPr>
            <w:tcW w:w="1210" w:type="dxa"/>
          </w:tcPr>
          <w:p w14:paraId="42484F9B">
            <w:pPr>
              <w:autoSpaceDE w:val="0"/>
              <w:autoSpaceDN w:val="0"/>
              <w:spacing w:line="360" w:lineRule="auto"/>
              <w:rPr>
                <w:rFonts w:ascii="宋体" w:hAnsi="宋体" w:cs="宋体"/>
                <w:sz w:val="21"/>
                <w:szCs w:val="21"/>
              </w:rPr>
            </w:pPr>
          </w:p>
        </w:tc>
        <w:tc>
          <w:tcPr>
            <w:tcW w:w="862" w:type="dxa"/>
          </w:tcPr>
          <w:p w14:paraId="5AA69C11">
            <w:pPr>
              <w:autoSpaceDE w:val="0"/>
              <w:autoSpaceDN w:val="0"/>
              <w:spacing w:line="360" w:lineRule="auto"/>
              <w:rPr>
                <w:rFonts w:ascii="宋体" w:hAnsi="宋体" w:cs="宋体"/>
                <w:sz w:val="21"/>
                <w:szCs w:val="21"/>
              </w:rPr>
            </w:pPr>
          </w:p>
        </w:tc>
        <w:tc>
          <w:tcPr>
            <w:tcW w:w="1019" w:type="dxa"/>
          </w:tcPr>
          <w:p w14:paraId="025F3603">
            <w:pPr>
              <w:autoSpaceDE w:val="0"/>
              <w:autoSpaceDN w:val="0"/>
              <w:spacing w:line="360" w:lineRule="auto"/>
              <w:rPr>
                <w:rFonts w:ascii="宋体" w:hAnsi="宋体" w:cs="宋体"/>
                <w:sz w:val="21"/>
                <w:szCs w:val="21"/>
              </w:rPr>
            </w:pPr>
          </w:p>
        </w:tc>
        <w:tc>
          <w:tcPr>
            <w:tcW w:w="1332" w:type="dxa"/>
          </w:tcPr>
          <w:p w14:paraId="745BF1B2">
            <w:pPr>
              <w:autoSpaceDE w:val="0"/>
              <w:autoSpaceDN w:val="0"/>
              <w:spacing w:line="360" w:lineRule="auto"/>
              <w:rPr>
                <w:rFonts w:ascii="宋体" w:hAnsi="宋体" w:cs="宋体"/>
                <w:sz w:val="21"/>
                <w:szCs w:val="21"/>
              </w:rPr>
            </w:pPr>
          </w:p>
        </w:tc>
        <w:tc>
          <w:tcPr>
            <w:tcW w:w="1078" w:type="dxa"/>
          </w:tcPr>
          <w:p w14:paraId="07EB9E85">
            <w:pPr>
              <w:autoSpaceDE w:val="0"/>
              <w:autoSpaceDN w:val="0"/>
              <w:spacing w:line="360" w:lineRule="auto"/>
              <w:rPr>
                <w:rFonts w:ascii="宋体" w:hAnsi="宋体" w:cs="宋体"/>
                <w:sz w:val="21"/>
                <w:szCs w:val="21"/>
              </w:rPr>
            </w:pPr>
          </w:p>
        </w:tc>
        <w:tc>
          <w:tcPr>
            <w:tcW w:w="1418" w:type="dxa"/>
          </w:tcPr>
          <w:p w14:paraId="4FD4CE6B">
            <w:pPr>
              <w:autoSpaceDE w:val="0"/>
              <w:autoSpaceDN w:val="0"/>
              <w:spacing w:line="360" w:lineRule="auto"/>
              <w:rPr>
                <w:rFonts w:ascii="宋体" w:hAnsi="宋体" w:cs="宋体"/>
                <w:sz w:val="21"/>
                <w:szCs w:val="21"/>
              </w:rPr>
            </w:pPr>
          </w:p>
        </w:tc>
      </w:tr>
      <w:tr w14:paraId="704EDB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14:paraId="730E8AD5">
            <w:pPr>
              <w:autoSpaceDE w:val="0"/>
              <w:autoSpaceDN w:val="0"/>
              <w:spacing w:line="360" w:lineRule="auto"/>
              <w:rPr>
                <w:rFonts w:ascii="宋体" w:hAnsi="宋体" w:cs="宋体"/>
                <w:sz w:val="21"/>
                <w:szCs w:val="21"/>
              </w:rPr>
            </w:pPr>
          </w:p>
        </w:tc>
        <w:tc>
          <w:tcPr>
            <w:tcW w:w="988" w:type="dxa"/>
          </w:tcPr>
          <w:p w14:paraId="447F7C3A">
            <w:pPr>
              <w:autoSpaceDE w:val="0"/>
              <w:autoSpaceDN w:val="0"/>
              <w:spacing w:line="360" w:lineRule="auto"/>
              <w:rPr>
                <w:rFonts w:ascii="宋体" w:hAnsi="宋体" w:cs="宋体"/>
                <w:sz w:val="21"/>
                <w:szCs w:val="21"/>
              </w:rPr>
            </w:pPr>
          </w:p>
        </w:tc>
        <w:tc>
          <w:tcPr>
            <w:tcW w:w="906" w:type="dxa"/>
          </w:tcPr>
          <w:p w14:paraId="3E98B8CE">
            <w:pPr>
              <w:autoSpaceDE w:val="0"/>
              <w:autoSpaceDN w:val="0"/>
              <w:spacing w:line="360" w:lineRule="auto"/>
              <w:rPr>
                <w:rFonts w:ascii="宋体" w:hAnsi="宋体" w:cs="宋体"/>
                <w:sz w:val="21"/>
                <w:szCs w:val="21"/>
              </w:rPr>
            </w:pPr>
          </w:p>
        </w:tc>
        <w:tc>
          <w:tcPr>
            <w:tcW w:w="1210" w:type="dxa"/>
          </w:tcPr>
          <w:p w14:paraId="1642243F">
            <w:pPr>
              <w:autoSpaceDE w:val="0"/>
              <w:autoSpaceDN w:val="0"/>
              <w:spacing w:line="360" w:lineRule="auto"/>
              <w:rPr>
                <w:rFonts w:ascii="宋体" w:hAnsi="宋体" w:cs="宋体"/>
                <w:sz w:val="21"/>
                <w:szCs w:val="21"/>
              </w:rPr>
            </w:pPr>
          </w:p>
        </w:tc>
        <w:tc>
          <w:tcPr>
            <w:tcW w:w="862" w:type="dxa"/>
          </w:tcPr>
          <w:p w14:paraId="4364EB56">
            <w:pPr>
              <w:autoSpaceDE w:val="0"/>
              <w:autoSpaceDN w:val="0"/>
              <w:spacing w:line="360" w:lineRule="auto"/>
              <w:rPr>
                <w:rFonts w:ascii="宋体" w:hAnsi="宋体" w:cs="宋体"/>
                <w:sz w:val="21"/>
                <w:szCs w:val="21"/>
              </w:rPr>
            </w:pPr>
          </w:p>
        </w:tc>
        <w:tc>
          <w:tcPr>
            <w:tcW w:w="1019" w:type="dxa"/>
          </w:tcPr>
          <w:p w14:paraId="7BCDA43B">
            <w:pPr>
              <w:autoSpaceDE w:val="0"/>
              <w:autoSpaceDN w:val="0"/>
              <w:spacing w:line="360" w:lineRule="auto"/>
              <w:rPr>
                <w:rFonts w:ascii="宋体" w:hAnsi="宋体" w:cs="宋体"/>
                <w:sz w:val="21"/>
                <w:szCs w:val="21"/>
              </w:rPr>
            </w:pPr>
          </w:p>
        </w:tc>
        <w:tc>
          <w:tcPr>
            <w:tcW w:w="1332" w:type="dxa"/>
          </w:tcPr>
          <w:p w14:paraId="2B0A0D06">
            <w:pPr>
              <w:autoSpaceDE w:val="0"/>
              <w:autoSpaceDN w:val="0"/>
              <w:spacing w:line="360" w:lineRule="auto"/>
              <w:rPr>
                <w:rFonts w:ascii="宋体" w:hAnsi="宋体" w:cs="宋体"/>
                <w:sz w:val="21"/>
                <w:szCs w:val="21"/>
              </w:rPr>
            </w:pPr>
          </w:p>
        </w:tc>
        <w:tc>
          <w:tcPr>
            <w:tcW w:w="1078" w:type="dxa"/>
          </w:tcPr>
          <w:p w14:paraId="2B0550C7">
            <w:pPr>
              <w:autoSpaceDE w:val="0"/>
              <w:autoSpaceDN w:val="0"/>
              <w:spacing w:line="360" w:lineRule="auto"/>
              <w:rPr>
                <w:rFonts w:ascii="宋体" w:hAnsi="宋体" w:cs="宋体"/>
                <w:sz w:val="21"/>
                <w:szCs w:val="21"/>
              </w:rPr>
            </w:pPr>
          </w:p>
        </w:tc>
        <w:tc>
          <w:tcPr>
            <w:tcW w:w="1418" w:type="dxa"/>
          </w:tcPr>
          <w:p w14:paraId="699A5789">
            <w:pPr>
              <w:autoSpaceDE w:val="0"/>
              <w:autoSpaceDN w:val="0"/>
              <w:spacing w:line="360" w:lineRule="auto"/>
              <w:rPr>
                <w:rFonts w:ascii="宋体" w:hAnsi="宋体" w:cs="宋体"/>
                <w:sz w:val="21"/>
                <w:szCs w:val="21"/>
              </w:rPr>
            </w:pPr>
          </w:p>
        </w:tc>
      </w:tr>
    </w:tbl>
    <w:p w14:paraId="2087C82F">
      <w:pPr>
        <w:spacing w:line="360" w:lineRule="auto"/>
        <w:rPr>
          <w:rFonts w:ascii="宋体" w:hAnsi="宋体" w:cs="宋体"/>
          <w:b/>
          <w:bCs/>
          <w:kern w:val="2"/>
          <w:sz w:val="18"/>
          <w:szCs w:val="18"/>
        </w:rPr>
      </w:pPr>
      <w:r>
        <w:rPr>
          <w:rFonts w:hint="eastAsia" w:ascii="宋体" w:hAnsi="宋体" w:cs="宋体"/>
          <w:b/>
          <w:bCs/>
          <w:kern w:val="2"/>
          <w:sz w:val="18"/>
          <w:szCs w:val="18"/>
        </w:rPr>
        <w:t>注：附项目管理人员执业或职业资格证明证书、注册证书、身份证、职称证、学历证、养老保险复印（或扫描）件。</w:t>
      </w:r>
    </w:p>
    <w:p w14:paraId="575A3D68">
      <w:pPr>
        <w:pStyle w:val="4"/>
        <w:widowControl w:val="0"/>
        <w:numPr>
          <w:ilvl w:val="0"/>
          <w:numId w:val="35"/>
        </w:numPr>
        <w:adjustRightInd/>
        <w:snapToGrid/>
        <w:spacing w:before="0" w:after="0" w:line="360" w:lineRule="auto"/>
        <w:jc w:val="center"/>
        <w:rPr>
          <w:rFonts w:ascii="宋体" w:hAnsi="宋体" w:cs="宋体"/>
          <w:b w:val="0"/>
          <w:szCs w:val="24"/>
        </w:rPr>
      </w:pPr>
      <w:r>
        <w:rPr>
          <w:rFonts w:hint="eastAsia" w:ascii="宋体" w:hAnsi="宋体" w:cs="宋体"/>
          <w:b w:val="0"/>
          <w:szCs w:val="24"/>
        </w:rPr>
        <w:br w:type="page"/>
      </w:r>
      <w:bookmarkStart w:id="164" w:name="_Toc106211589"/>
      <w:bookmarkStart w:id="165" w:name="_Toc488691509"/>
      <w:r>
        <w:rPr>
          <w:rFonts w:hint="eastAsia" w:ascii="宋体" w:hAnsi="宋体" w:cs="宋体"/>
          <w:szCs w:val="24"/>
        </w:rPr>
        <w:t>项目经理简历表</w:t>
      </w:r>
      <w:bookmarkEnd w:id="164"/>
      <w:bookmarkEnd w:id="165"/>
    </w:p>
    <w:tbl>
      <w:tblPr>
        <w:tblStyle w:val="39"/>
        <w:tblW w:w="9678"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227"/>
        <w:gridCol w:w="1531"/>
        <w:gridCol w:w="1065"/>
        <w:gridCol w:w="1580"/>
        <w:gridCol w:w="1808"/>
        <w:gridCol w:w="2227"/>
      </w:tblGrid>
      <w:tr w14:paraId="7E59A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240" w:type="dxa"/>
            <w:vAlign w:val="center"/>
          </w:tcPr>
          <w:p w14:paraId="4941A40D">
            <w:pPr>
              <w:spacing w:line="360" w:lineRule="auto"/>
              <w:jc w:val="center"/>
              <w:rPr>
                <w:rFonts w:ascii="宋体" w:hAnsi="宋体" w:cs="宋体"/>
                <w:sz w:val="21"/>
                <w:szCs w:val="21"/>
              </w:rPr>
            </w:pPr>
            <w:r>
              <w:rPr>
                <w:rFonts w:hint="eastAsia" w:ascii="宋体" w:hAnsi="宋体" w:cs="宋体"/>
                <w:sz w:val="21"/>
                <w:szCs w:val="21"/>
              </w:rPr>
              <w:t>姓名</w:t>
            </w:r>
          </w:p>
        </w:tc>
        <w:tc>
          <w:tcPr>
            <w:tcW w:w="1758" w:type="dxa"/>
            <w:gridSpan w:val="2"/>
            <w:vAlign w:val="center"/>
          </w:tcPr>
          <w:p w14:paraId="6D8E9FF6">
            <w:pPr>
              <w:spacing w:line="360" w:lineRule="auto"/>
              <w:jc w:val="center"/>
              <w:rPr>
                <w:rFonts w:ascii="宋体" w:hAnsi="宋体" w:cs="宋体"/>
                <w:sz w:val="21"/>
                <w:szCs w:val="21"/>
              </w:rPr>
            </w:pPr>
          </w:p>
        </w:tc>
        <w:tc>
          <w:tcPr>
            <w:tcW w:w="1065" w:type="dxa"/>
            <w:vAlign w:val="center"/>
          </w:tcPr>
          <w:p w14:paraId="477BD520">
            <w:pPr>
              <w:spacing w:line="360" w:lineRule="auto"/>
              <w:jc w:val="center"/>
              <w:rPr>
                <w:rFonts w:ascii="宋体" w:hAnsi="宋体" w:cs="宋体"/>
                <w:sz w:val="21"/>
                <w:szCs w:val="21"/>
              </w:rPr>
            </w:pPr>
            <w:r>
              <w:rPr>
                <w:rFonts w:hint="eastAsia" w:ascii="宋体" w:hAnsi="宋体" w:cs="宋体"/>
                <w:sz w:val="21"/>
                <w:szCs w:val="21"/>
              </w:rPr>
              <w:t>年龄</w:t>
            </w:r>
          </w:p>
        </w:tc>
        <w:tc>
          <w:tcPr>
            <w:tcW w:w="1580" w:type="dxa"/>
            <w:vAlign w:val="center"/>
          </w:tcPr>
          <w:p w14:paraId="13031B14">
            <w:pPr>
              <w:spacing w:line="360" w:lineRule="auto"/>
              <w:jc w:val="center"/>
              <w:rPr>
                <w:rFonts w:ascii="宋体" w:hAnsi="宋体" w:cs="宋体"/>
                <w:sz w:val="21"/>
                <w:szCs w:val="21"/>
              </w:rPr>
            </w:pPr>
          </w:p>
        </w:tc>
        <w:tc>
          <w:tcPr>
            <w:tcW w:w="1808" w:type="dxa"/>
            <w:vAlign w:val="center"/>
          </w:tcPr>
          <w:p w14:paraId="7E3F77E1">
            <w:pPr>
              <w:spacing w:line="360" w:lineRule="auto"/>
              <w:jc w:val="center"/>
              <w:rPr>
                <w:rFonts w:ascii="宋体" w:hAnsi="宋体" w:cs="宋体"/>
                <w:sz w:val="21"/>
                <w:szCs w:val="21"/>
              </w:rPr>
            </w:pPr>
            <w:r>
              <w:rPr>
                <w:rFonts w:hint="eastAsia" w:ascii="宋体" w:hAnsi="宋体" w:cs="宋体"/>
                <w:sz w:val="21"/>
                <w:szCs w:val="21"/>
              </w:rPr>
              <w:t>学历</w:t>
            </w:r>
          </w:p>
        </w:tc>
        <w:tc>
          <w:tcPr>
            <w:tcW w:w="2227" w:type="dxa"/>
            <w:vAlign w:val="center"/>
          </w:tcPr>
          <w:p w14:paraId="63E6C9B4">
            <w:pPr>
              <w:spacing w:line="360" w:lineRule="auto"/>
              <w:jc w:val="center"/>
              <w:rPr>
                <w:rFonts w:ascii="宋体" w:hAnsi="宋体" w:cs="宋体"/>
                <w:sz w:val="21"/>
                <w:szCs w:val="21"/>
              </w:rPr>
            </w:pPr>
          </w:p>
        </w:tc>
      </w:tr>
      <w:tr w14:paraId="68B54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240" w:type="dxa"/>
            <w:vAlign w:val="center"/>
          </w:tcPr>
          <w:p w14:paraId="4B67BB56">
            <w:pPr>
              <w:spacing w:line="360" w:lineRule="auto"/>
              <w:jc w:val="center"/>
              <w:rPr>
                <w:rFonts w:ascii="宋体" w:hAnsi="宋体" w:cs="宋体"/>
                <w:sz w:val="21"/>
                <w:szCs w:val="21"/>
              </w:rPr>
            </w:pPr>
            <w:r>
              <w:rPr>
                <w:rFonts w:hint="eastAsia" w:ascii="宋体" w:hAnsi="宋体" w:cs="宋体"/>
                <w:sz w:val="21"/>
                <w:szCs w:val="21"/>
              </w:rPr>
              <w:t>职称</w:t>
            </w:r>
          </w:p>
        </w:tc>
        <w:tc>
          <w:tcPr>
            <w:tcW w:w="1758" w:type="dxa"/>
            <w:gridSpan w:val="2"/>
            <w:vAlign w:val="center"/>
          </w:tcPr>
          <w:p w14:paraId="6B1AD7BF">
            <w:pPr>
              <w:spacing w:line="360" w:lineRule="auto"/>
              <w:jc w:val="center"/>
              <w:rPr>
                <w:rFonts w:ascii="宋体" w:hAnsi="宋体" w:cs="宋体"/>
                <w:sz w:val="21"/>
                <w:szCs w:val="21"/>
              </w:rPr>
            </w:pPr>
          </w:p>
        </w:tc>
        <w:tc>
          <w:tcPr>
            <w:tcW w:w="1065" w:type="dxa"/>
            <w:vAlign w:val="center"/>
          </w:tcPr>
          <w:p w14:paraId="177FA68B">
            <w:pPr>
              <w:spacing w:line="360" w:lineRule="auto"/>
              <w:jc w:val="center"/>
              <w:rPr>
                <w:rFonts w:ascii="宋体" w:hAnsi="宋体" w:cs="宋体"/>
                <w:sz w:val="21"/>
                <w:szCs w:val="21"/>
              </w:rPr>
            </w:pPr>
            <w:r>
              <w:rPr>
                <w:rFonts w:hint="eastAsia" w:ascii="宋体" w:hAnsi="宋体" w:cs="宋体"/>
                <w:sz w:val="21"/>
                <w:szCs w:val="21"/>
              </w:rPr>
              <w:t>职务</w:t>
            </w:r>
          </w:p>
        </w:tc>
        <w:tc>
          <w:tcPr>
            <w:tcW w:w="1580" w:type="dxa"/>
            <w:vAlign w:val="center"/>
          </w:tcPr>
          <w:p w14:paraId="629852F8">
            <w:pPr>
              <w:spacing w:line="360" w:lineRule="auto"/>
              <w:jc w:val="center"/>
              <w:rPr>
                <w:rFonts w:ascii="宋体" w:hAnsi="宋体" w:cs="宋体"/>
                <w:sz w:val="21"/>
                <w:szCs w:val="21"/>
              </w:rPr>
            </w:pPr>
          </w:p>
        </w:tc>
        <w:tc>
          <w:tcPr>
            <w:tcW w:w="1808" w:type="dxa"/>
            <w:vAlign w:val="center"/>
          </w:tcPr>
          <w:p w14:paraId="332054C1">
            <w:pPr>
              <w:spacing w:line="360" w:lineRule="auto"/>
              <w:jc w:val="center"/>
              <w:rPr>
                <w:rFonts w:ascii="宋体" w:hAnsi="宋体" w:cs="宋体"/>
                <w:sz w:val="21"/>
                <w:szCs w:val="21"/>
              </w:rPr>
            </w:pPr>
            <w:r>
              <w:rPr>
                <w:rFonts w:hint="eastAsia" w:ascii="宋体" w:hAnsi="宋体" w:cs="宋体"/>
                <w:sz w:val="21"/>
                <w:szCs w:val="21"/>
              </w:rPr>
              <w:t>拟在本合同任职</w:t>
            </w:r>
          </w:p>
        </w:tc>
        <w:tc>
          <w:tcPr>
            <w:tcW w:w="2227" w:type="dxa"/>
            <w:vAlign w:val="center"/>
          </w:tcPr>
          <w:p w14:paraId="5C7B0C79">
            <w:pPr>
              <w:spacing w:line="360" w:lineRule="auto"/>
              <w:jc w:val="center"/>
              <w:rPr>
                <w:rFonts w:ascii="宋体" w:hAnsi="宋体" w:cs="宋体"/>
                <w:sz w:val="21"/>
                <w:szCs w:val="21"/>
              </w:rPr>
            </w:pPr>
          </w:p>
        </w:tc>
      </w:tr>
      <w:tr w14:paraId="5DE43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998" w:type="dxa"/>
            <w:gridSpan w:val="3"/>
            <w:vAlign w:val="center"/>
          </w:tcPr>
          <w:p w14:paraId="6D662360">
            <w:pPr>
              <w:spacing w:line="360" w:lineRule="auto"/>
              <w:jc w:val="center"/>
              <w:rPr>
                <w:rFonts w:ascii="宋体" w:hAnsi="宋体" w:cs="宋体"/>
                <w:sz w:val="21"/>
                <w:szCs w:val="21"/>
              </w:rPr>
            </w:pPr>
            <w:r>
              <w:rPr>
                <w:rFonts w:hint="eastAsia" w:ascii="宋体" w:hAnsi="宋体" w:cs="宋体"/>
                <w:sz w:val="21"/>
                <w:szCs w:val="21"/>
              </w:rPr>
              <w:t>毕业学校</w:t>
            </w:r>
          </w:p>
        </w:tc>
        <w:tc>
          <w:tcPr>
            <w:tcW w:w="6680" w:type="dxa"/>
            <w:gridSpan w:val="4"/>
            <w:vAlign w:val="center"/>
          </w:tcPr>
          <w:p w14:paraId="24071678">
            <w:pPr>
              <w:pStyle w:val="30"/>
              <w:spacing w:line="360" w:lineRule="auto"/>
              <w:ind w:firstLine="315" w:firstLineChars="150"/>
              <w:rPr>
                <w:rFonts w:ascii="宋体" w:hAnsi="宋体" w:cs="宋体"/>
                <w:sz w:val="21"/>
                <w:szCs w:val="21"/>
              </w:rPr>
            </w:pPr>
            <w:r>
              <w:rPr>
                <w:rFonts w:hint="eastAsia" w:ascii="宋体" w:hAnsi="宋体" w:cs="宋体"/>
                <w:kern w:val="0"/>
                <w:sz w:val="21"/>
                <w:szCs w:val="21"/>
                <w:u w:val="single"/>
              </w:rPr>
              <w:t xml:space="preserve">        </w:t>
            </w:r>
            <w:r>
              <w:rPr>
                <w:rFonts w:hint="eastAsia" w:ascii="宋体" w:hAnsi="宋体" w:cs="宋体"/>
                <w:kern w:val="0"/>
                <w:sz w:val="21"/>
                <w:szCs w:val="21"/>
              </w:rPr>
              <w:t>年毕业于</w:t>
            </w:r>
            <w:r>
              <w:rPr>
                <w:rFonts w:hint="eastAsia" w:ascii="宋体" w:hAnsi="宋体" w:cs="宋体"/>
                <w:kern w:val="0"/>
                <w:sz w:val="21"/>
                <w:szCs w:val="21"/>
                <w:u w:val="single"/>
              </w:rPr>
              <w:t xml:space="preserve">      </w:t>
            </w:r>
            <w:r>
              <w:rPr>
                <w:rFonts w:hint="eastAsia" w:ascii="宋体" w:hAnsi="宋体" w:cs="宋体"/>
                <w:kern w:val="0"/>
                <w:sz w:val="21"/>
                <w:szCs w:val="21"/>
              </w:rPr>
              <w:t>学校</w:t>
            </w:r>
            <w:r>
              <w:rPr>
                <w:rFonts w:hint="eastAsia" w:ascii="宋体" w:hAnsi="宋体" w:cs="宋体"/>
                <w:kern w:val="0"/>
                <w:sz w:val="21"/>
                <w:szCs w:val="21"/>
                <w:u w:val="single"/>
              </w:rPr>
              <w:t xml:space="preserve">       </w:t>
            </w:r>
            <w:r>
              <w:rPr>
                <w:rFonts w:hint="eastAsia" w:ascii="宋体" w:hAnsi="宋体" w:cs="宋体"/>
                <w:kern w:val="0"/>
                <w:sz w:val="21"/>
                <w:szCs w:val="21"/>
              </w:rPr>
              <w:t>专业</w:t>
            </w:r>
          </w:p>
        </w:tc>
      </w:tr>
      <w:tr w14:paraId="24F20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9678" w:type="dxa"/>
            <w:gridSpan w:val="7"/>
            <w:vAlign w:val="center"/>
          </w:tcPr>
          <w:p w14:paraId="0074A943">
            <w:pPr>
              <w:spacing w:line="360" w:lineRule="auto"/>
              <w:jc w:val="center"/>
              <w:rPr>
                <w:rFonts w:ascii="宋体" w:hAnsi="宋体" w:cs="宋体"/>
                <w:sz w:val="21"/>
                <w:szCs w:val="21"/>
              </w:rPr>
            </w:pPr>
            <w:r>
              <w:rPr>
                <w:rFonts w:hint="eastAsia" w:ascii="宋体" w:hAnsi="宋体" w:cs="宋体"/>
                <w:sz w:val="21"/>
                <w:szCs w:val="21"/>
              </w:rPr>
              <w:t>主要工作经历</w:t>
            </w:r>
          </w:p>
        </w:tc>
      </w:tr>
      <w:tr w14:paraId="1B4D5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vAlign w:val="center"/>
          </w:tcPr>
          <w:p w14:paraId="5449C020">
            <w:pPr>
              <w:spacing w:line="360" w:lineRule="auto"/>
              <w:jc w:val="center"/>
              <w:rPr>
                <w:rFonts w:ascii="宋体" w:hAnsi="宋体" w:cs="宋体"/>
                <w:sz w:val="21"/>
                <w:szCs w:val="21"/>
              </w:rPr>
            </w:pPr>
            <w:r>
              <w:rPr>
                <w:rFonts w:hint="eastAsia" w:ascii="宋体" w:hAnsi="宋体" w:cs="宋体"/>
                <w:sz w:val="21"/>
                <w:szCs w:val="21"/>
              </w:rPr>
              <w:t>时间</w:t>
            </w:r>
          </w:p>
        </w:tc>
        <w:tc>
          <w:tcPr>
            <w:tcW w:w="4176" w:type="dxa"/>
            <w:gridSpan w:val="3"/>
            <w:vAlign w:val="center"/>
          </w:tcPr>
          <w:p w14:paraId="7057998C">
            <w:pPr>
              <w:spacing w:line="360" w:lineRule="auto"/>
              <w:jc w:val="center"/>
              <w:rPr>
                <w:rFonts w:ascii="宋体" w:hAnsi="宋体" w:cs="宋体"/>
                <w:sz w:val="21"/>
                <w:szCs w:val="21"/>
              </w:rPr>
            </w:pPr>
            <w:r>
              <w:rPr>
                <w:rFonts w:hint="eastAsia" w:ascii="宋体" w:hAnsi="宋体" w:cs="宋体"/>
                <w:sz w:val="21"/>
                <w:szCs w:val="21"/>
              </w:rPr>
              <w:t>参加过的类似项目</w:t>
            </w:r>
          </w:p>
        </w:tc>
        <w:tc>
          <w:tcPr>
            <w:tcW w:w="1808" w:type="dxa"/>
            <w:vAlign w:val="center"/>
          </w:tcPr>
          <w:p w14:paraId="4AB70197">
            <w:pPr>
              <w:spacing w:line="360" w:lineRule="auto"/>
              <w:jc w:val="center"/>
              <w:rPr>
                <w:rFonts w:ascii="宋体" w:hAnsi="宋体" w:cs="宋体"/>
                <w:sz w:val="21"/>
                <w:szCs w:val="21"/>
              </w:rPr>
            </w:pPr>
            <w:r>
              <w:rPr>
                <w:rFonts w:hint="eastAsia" w:ascii="宋体" w:hAnsi="宋体" w:cs="宋体"/>
                <w:sz w:val="21"/>
                <w:szCs w:val="21"/>
              </w:rPr>
              <w:t>担任职务</w:t>
            </w:r>
          </w:p>
        </w:tc>
        <w:tc>
          <w:tcPr>
            <w:tcW w:w="2227" w:type="dxa"/>
            <w:vAlign w:val="center"/>
          </w:tcPr>
          <w:p w14:paraId="4D9B5AFD">
            <w:pPr>
              <w:spacing w:line="360" w:lineRule="auto"/>
              <w:jc w:val="center"/>
              <w:rPr>
                <w:rFonts w:ascii="宋体" w:hAnsi="宋体" w:cs="宋体"/>
                <w:sz w:val="21"/>
                <w:szCs w:val="21"/>
              </w:rPr>
            </w:pPr>
            <w:r>
              <w:rPr>
                <w:rFonts w:hint="eastAsia" w:ascii="宋体" w:hAnsi="宋体" w:cs="宋体"/>
                <w:sz w:val="21"/>
                <w:szCs w:val="21"/>
              </w:rPr>
              <w:t>发包人及联系电话</w:t>
            </w:r>
          </w:p>
        </w:tc>
      </w:tr>
      <w:tr w14:paraId="6D6CE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75D02A29">
            <w:pPr>
              <w:spacing w:line="360" w:lineRule="auto"/>
              <w:rPr>
                <w:rFonts w:ascii="宋体" w:hAnsi="宋体" w:cs="宋体"/>
                <w:sz w:val="21"/>
                <w:szCs w:val="21"/>
              </w:rPr>
            </w:pPr>
          </w:p>
        </w:tc>
        <w:tc>
          <w:tcPr>
            <w:tcW w:w="4176" w:type="dxa"/>
            <w:gridSpan w:val="3"/>
          </w:tcPr>
          <w:p w14:paraId="63656B6D">
            <w:pPr>
              <w:spacing w:line="360" w:lineRule="auto"/>
              <w:rPr>
                <w:rFonts w:ascii="宋体" w:hAnsi="宋体" w:cs="宋体"/>
                <w:sz w:val="21"/>
                <w:szCs w:val="21"/>
              </w:rPr>
            </w:pPr>
          </w:p>
        </w:tc>
        <w:tc>
          <w:tcPr>
            <w:tcW w:w="1808" w:type="dxa"/>
          </w:tcPr>
          <w:p w14:paraId="3E84F793">
            <w:pPr>
              <w:spacing w:line="360" w:lineRule="auto"/>
              <w:rPr>
                <w:rFonts w:ascii="宋体" w:hAnsi="宋体" w:cs="宋体"/>
                <w:sz w:val="21"/>
                <w:szCs w:val="21"/>
              </w:rPr>
            </w:pPr>
          </w:p>
        </w:tc>
        <w:tc>
          <w:tcPr>
            <w:tcW w:w="2227" w:type="dxa"/>
          </w:tcPr>
          <w:p w14:paraId="302CE579">
            <w:pPr>
              <w:spacing w:line="360" w:lineRule="auto"/>
              <w:rPr>
                <w:rFonts w:ascii="宋体" w:hAnsi="宋体" w:cs="宋体"/>
                <w:sz w:val="21"/>
                <w:szCs w:val="21"/>
              </w:rPr>
            </w:pPr>
          </w:p>
        </w:tc>
      </w:tr>
      <w:tr w14:paraId="69368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4995DB40">
            <w:pPr>
              <w:spacing w:line="360" w:lineRule="auto"/>
              <w:rPr>
                <w:rFonts w:ascii="宋体" w:hAnsi="宋体" w:cs="宋体"/>
                <w:sz w:val="21"/>
                <w:szCs w:val="21"/>
              </w:rPr>
            </w:pPr>
          </w:p>
        </w:tc>
        <w:tc>
          <w:tcPr>
            <w:tcW w:w="4176" w:type="dxa"/>
            <w:gridSpan w:val="3"/>
          </w:tcPr>
          <w:p w14:paraId="4211F150">
            <w:pPr>
              <w:spacing w:line="360" w:lineRule="auto"/>
              <w:rPr>
                <w:rFonts w:ascii="宋体" w:hAnsi="宋体" w:cs="宋体"/>
                <w:sz w:val="21"/>
                <w:szCs w:val="21"/>
              </w:rPr>
            </w:pPr>
          </w:p>
        </w:tc>
        <w:tc>
          <w:tcPr>
            <w:tcW w:w="1808" w:type="dxa"/>
          </w:tcPr>
          <w:p w14:paraId="24AE131F">
            <w:pPr>
              <w:spacing w:line="360" w:lineRule="auto"/>
              <w:rPr>
                <w:rFonts w:ascii="宋体" w:hAnsi="宋体" w:cs="宋体"/>
                <w:sz w:val="21"/>
                <w:szCs w:val="21"/>
              </w:rPr>
            </w:pPr>
          </w:p>
        </w:tc>
        <w:tc>
          <w:tcPr>
            <w:tcW w:w="2227" w:type="dxa"/>
          </w:tcPr>
          <w:p w14:paraId="20AB5E00">
            <w:pPr>
              <w:spacing w:line="360" w:lineRule="auto"/>
              <w:rPr>
                <w:rFonts w:ascii="宋体" w:hAnsi="宋体" w:cs="宋体"/>
                <w:sz w:val="21"/>
                <w:szCs w:val="21"/>
              </w:rPr>
            </w:pPr>
          </w:p>
        </w:tc>
      </w:tr>
      <w:tr w14:paraId="747E8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45FC18B7">
            <w:pPr>
              <w:spacing w:line="360" w:lineRule="auto"/>
              <w:rPr>
                <w:rFonts w:ascii="宋体" w:hAnsi="宋体" w:cs="宋体"/>
                <w:sz w:val="21"/>
                <w:szCs w:val="21"/>
              </w:rPr>
            </w:pPr>
          </w:p>
        </w:tc>
        <w:tc>
          <w:tcPr>
            <w:tcW w:w="4176" w:type="dxa"/>
            <w:gridSpan w:val="3"/>
          </w:tcPr>
          <w:p w14:paraId="0F50C04D">
            <w:pPr>
              <w:spacing w:line="360" w:lineRule="auto"/>
              <w:rPr>
                <w:rFonts w:ascii="宋体" w:hAnsi="宋体" w:cs="宋体"/>
                <w:sz w:val="21"/>
                <w:szCs w:val="21"/>
              </w:rPr>
            </w:pPr>
          </w:p>
        </w:tc>
        <w:tc>
          <w:tcPr>
            <w:tcW w:w="1808" w:type="dxa"/>
          </w:tcPr>
          <w:p w14:paraId="5D9F279D">
            <w:pPr>
              <w:spacing w:line="360" w:lineRule="auto"/>
              <w:rPr>
                <w:rFonts w:ascii="宋体" w:hAnsi="宋体" w:cs="宋体"/>
                <w:sz w:val="21"/>
                <w:szCs w:val="21"/>
              </w:rPr>
            </w:pPr>
          </w:p>
        </w:tc>
        <w:tc>
          <w:tcPr>
            <w:tcW w:w="2227" w:type="dxa"/>
          </w:tcPr>
          <w:p w14:paraId="020F1E56">
            <w:pPr>
              <w:spacing w:line="360" w:lineRule="auto"/>
              <w:rPr>
                <w:rFonts w:ascii="宋体" w:hAnsi="宋体" w:cs="宋体"/>
                <w:sz w:val="21"/>
                <w:szCs w:val="21"/>
              </w:rPr>
            </w:pPr>
          </w:p>
        </w:tc>
      </w:tr>
      <w:tr w14:paraId="17454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39251D9E">
            <w:pPr>
              <w:spacing w:line="360" w:lineRule="auto"/>
              <w:rPr>
                <w:rFonts w:ascii="宋体" w:hAnsi="宋体" w:cs="宋体"/>
                <w:sz w:val="21"/>
                <w:szCs w:val="21"/>
              </w:rPr>
            </w:pPr>
          </w:p>
        </w:tc>
        <w:tc>
          <w:tcPr>
            <w:tcW w:w="4176" w:type="dxa"/>
            <w:gridSpan w:val="3"/>
          </w:tcPr>
          <w:p w14:paraId="29EFEC47">
            <w:pPr>
              <w:spacing w:line="360" w:lineRule="auto"/>
              <w:rPr>
                <w:rFonts w:ascii="宋体" w:hAnsi="宋体" w:cs="宋体"/>
                <w:sz w:val="21"/>
                <w:szCs w:val="21"/>
              </w:rPr>
            </w:pPr>
          </w:p>
        </w:tc>
        <w:tc>
          <w:tcPr>
            <w:tcW w:w="1808" w:type="dxa"/>
          </w:tcPr>
          <w:p w14:paraId="4CF723BE">
            <w:pPr>
              <w:spacing w:line="360" w:lineRule="auto"/>
              <w:rPr>
                <w:rFonts w:ascii="宋体" w:hAnsi="宋体" w:cs="宋体"/>
                <w:sz w:val="21"/>
                <w:szCs w:val="21"/>
              </w:rPr>
            </w:pPr>
          </w:p>
        </w:tc>
        <w:tc>
          <w:tcPr>
            <w:tcW w:w="2227" w:type="dxa"/>
          </w:tcPr>
          <w:p w14:paraId="1A83A1F1">
            <w:pPr>
              <w:spacing w:line="360" w:lineRule="auto"/>
              <w:rPr>
                <w:rFonts w:ascii="宋体" w:hAnsi="宋体" w:cs="宋体"/>
                <w:sz w:val="21"/>
                <w:szCs w:val="21"/>
              </w:rPr>
            </w:pPr>
          </w:p>
        </w:tc>
      </w:tr>
      <w:tr w14:paraId="46404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20D7C046">
            <w:pPr>
              <w:spacing w:line="360" w:lineRule="auto"/>
              <w:rPr>
                <w:rFonts w:ascii="宋体" w:hAnsi="宋体" w:cs="宋体"/>
                <w:sz w:val="21"/>
                <w:szCs w:val="21"/>
              </w:rPr>
            </w:pPr>
          </w:p>
        </w:tc>
        <w:tc>
          <w:tcPr>
            <w:tcW w:w="4176" w:type="dxa"/>
            <w:gridSpan w:val="3"/>
          </w:tcPr>
          <w:p w14:paraId="3749E2FB">
            <w:pPr>
              <w:spacing w:line="360" w:lineRule="auto"/>
              <w:rPr>
                <w:rFonts w:ascii="宋体" w:hAnsi="宋体" w:cs="宋体"/>
                <w:sz w:val="21"/>
                <w:szCs w:val="21"/>
              </w:rPr>
            </w:pPr>
          </w:p>
        </w:tc>
        <w:tc>
          <w:tcPr>
            <w:tcW w:w="1808" w:type="dxa"/>
          </w:tcPr>
          <w:p w14:paraId="6B468212">
            <w:pPr>
              <w:spacing w:line="360" w:lineRule="auto"/>
              <w:rPr>
                <w:rFonts w:ascii="宋体" w:hAnsi="宋体" w:cs="宋体"/>
                <w:sz w:val="21"/>
                <w:szCs w:val="21"/>
              </w:rPr>
            </w:pPr>
          </w:p>
        </w:tc>
        <w:tc>
          <w:tcPr>
            <w:tcW w:w="2227" w:type="dxa"/>
          </w:tcPr>
          <w:p w14:paraId="51A1FF62">
            <w:pPr>
              <w:spacing w:line="360" w:lineRule="auto"/>
              <w:rPr>
                <w:rFonts w:ascii="宋体" w:hAnsi="宋体" w:cs="宋体"/>
                <w:sz w:val="21"/>
                <w:szCs w:val="21"/>
              </w:rPr>
            </w:pPr>
          </w:p>
        </w:tc>
      </w:tr>
      <w:tr w14:paraId="726C2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4526501B">
            <w:pPr>
              <w:spacing w:line="360" w:lineRule="auto"/>
              <w:rPr>
                <w:rFonts w:ascii="宋体" w:hAnsi="宋体" w:cs="宋体"/>
                <w:sz w:val="21"/>
                <w:szCs w:val="21"/>
              </w:rPr>
            </w:pPr>
          </w:p>
        </w:tc>
        <w:tc>
          <w:tcPr>
            <w:tcW w:w="4176" w:type="dxa"/>
            <w:gridSpan w:val="3"/>
          </w:tcPr>
          <w:p w14:paraId="60E8AA03">
            <w:pPr>
              <w:spacing w:line="360" w:lineRule="auto"/>
              <w:rPr>
                <w:rFonts w:ascii="宋体" w:hAnsi="宋体" w:cs="宋体"/>
                <w:sz w:val="21"/>
                <w:szCs w:val="21"/>
              </w:rPr>
            </w:pPr>
          </w:p>
        </w:tc>
        <w:tc>
          <w:tcPr>
            <w:tcW w:w="1808" w:type="dxa"/>
          </w:tcPr>
          <w:p w14:paraId="0D4010F6">
            <w:pPr>
              <w:spacing w:line="360" w:lineRule="auto"/>
              <w:rPr>
                <w:rFonts w:ascii="宋体" w:hAnsi="宋体" w:cs="宋体"/>
                <w:sz w:val="21"/>
                <w:szCs w:val="21"/>
              </w:rPr>
            </w:pPr>
          </w:p>
        </w:tc>
        <w:tc>
          <w:tcPr>
            <w:tcW w:w="2227" w:type="dxa"/>
          </w:tcPr>
          <w:p w14:paraId="2172ADE3">
            <w:pPr>
              <w:spacing w:line="360" w:lineRule="auto"/>
              <w:rPr>
                <w:rFonts w:ascii="宋体" w:hAnsi="宋体" w:cs="宋体"/>
                <w:sz w:val="21"/>
                <w:szCs w:val="21"/>
              </w:rPr>
            </w:pPr>
          </w:p>
        </w:tc>
      </w:tr>
      <w:tr w14:paraId="57973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7E52A920">
            <w:pPr>
              <w:spacing w:line="360" w:lineRule="auto"/>
              <w:rPr>
                <w:rFonts w:ascii="宋体" w:hAnsi="宋体" w:cs="宋体"/>
                <w:sz w:val="21"/>
                <w:szCs w:val="21"/>
              </w:rPr>
            </w:pPr>
          </w:p>
        </w:tc>
        <w:tc>
          <w:tcPr>
            <w:tcW w:w="4176" w:type="dxa"/>
            <w:gridSpan w:val="3"/>
          </w:tcPr>
          <w:p w14:paraId="71710F98">
            <w:pPr>
              <w:spacing w:line="360" w:lineRule="auto"/>
              <w:rPr>
                <w:rFonts w:ascii="宋体" w:hAnsi="宋体" w:cs="宋体"/>
                <w:sz w:val="21"/>
                <w:szCs w:val="21"/>
              </w:rPr>
            </w:pPr>
          </w:p>
        </w:tc>
        <w:tc>
          <w:tcPr>
            <w:tcW w:w="1808" w:type="dxa"/>
          </w:tcPr>
          <w:p w14:paraId="3D5E6782">
            <w:pPr>
              <w:spacing w:line="360" w:lineRule="auto"/>
              <w:rPr>
                <w:rFonts w:ascii="宋体" w:hAnsi="宋体" w:cs="宋体"/>
                <w:sz w:val="21"/>
                <w:szCs w:val="21"/>
              </w:rPr>
            </w:pPr>
          </w:p>
        </w:tc>
        <w:tc>
          <w:tcPr>
            <w:tcW w:w="2227" w:type="dxa"/>
          </w:tcPr>
          <w:p w14:paraId="02D65B19">
            <w:pPr>
              <w:spacing w:line="360" w:lineRule="auto"/>
              <w:rPr>
                <w:rFonts w:ascii="宋体" w:hAnsi="宋体" w:cs="宋体"/>
                <w:sz w:val="21"/>
                <w:szCs w:val="21"/>
              </w:rPr>
            </w:pPr>
          </w:p>
        </w:tc>
      </w:tr>
      <w:tr w14:paraId="5D937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30011195">
            <w:pPr>
              <w:spacing w:line="360" w:lineRule="auto"/>
              <w:rPr>
                <w:rFonts w:ascii="宋体" w:hAnsi="宋体" w:cs="宋体"/>
                <w:sz w:val="21"/>
                <w:szCs w:val="21"/>
              </w:rPr>
            </w:pPr>
          </w:p>
        </w:tc>
        <w:tc>
          <w:tcPr>
            <w:tcW w:w="4176" w:type="dxa"/>
            <w:gridSpan w:val="3"/>
          </w:tcPr>
          <w:p w14:paraId="7DE4327F">
            <w:pPr>
              <w:spacing w:line="360" w:lineRule="auto"/>
              <w:rPr>
                <w:rFonts w:ascii="宋体" w:hAnsi="宋体" w:cs="宋体"/>
                <w:sz w:val="21"/>
                <w:szCs w:val="21"/>
              </w:rPr>
            </w:pPr>
          </w:p>
        </w:tc>
        <w:tc>
          <w:tcPr>
            <w:tcW w:w="1808" w:type="dxa"/>
          </w:tcPr>
          <w:p w14:paraId="4F5562F3">
            <w:pPr>
              <w:spacing w:line="360" w:lineRule="auto"/>
              <w:rPr>
                <w:rFonts w:ascii="宋体" w:hAnsi="宋体" w:cs="宋体"/>
                <w:sz w:val="21"/>
                <w:szCs w:val="21"/>
              </w:rPr>
            </w:pPr>
          </w:p>
        </w:tc>
        <w:tc>
          <w:tcPr>
            <w:tcW w:w="2227" w:type="dxa"/>
          </w:tcPr>
          <w:p w14:paraId="3C16AC2E">
            <w:pPr>
              <w:spacing w:line="360" w:lineRule="auto"/>
              <w:rPr>
                <w:rFonts w:ascii="宋体" w:hAnsi="宋体" w:cs="宋体"/>
                <w:sz w:val="21"/>
                <w:szCs w:val="21"/>
              </w:rPr>
            </w:pPr>
          </w:p>
        </w:tc>
      </w:tr>
      <w:tr w14:paraId="6D21F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22A49AAF">
            <w:pPr>
              <w:spacing w:line="360" w:lineRule="auto"/>
              <w:rPr>
                <w:rFonts w:ascii="宋体" w:hAnsi="宋体" w:cs="宋体"/>
                <w:sz w:val="21"/>
                <w:szCs w:val="21"/>
              </w:rPr>
            </w:pPr>
          </w:p>
        </w:tc>
        <w:tc>
          <w:tcPr>
            <w:tcW w:w="4176" w:type="dxa"/>
            <w:gridSpan w:val="3"/>
          </w:tcPr>
          <w:p w14:paraId="51F29C5E">
            <w:pPr>
              <w:spacing w:line="360" w:lineRule="auto"/>
              <w:rPr>
                <w:rFonts w:ascii="宋体" w:hAnsi="宋体" w:cs="宋体"/>
                <w:sz w:val="21"/>
                <w:szCs w:val="21"/>
              </w:rPr>
            </w:pPr>
          </w:p>
        </w:tc>
        <w:tc>
          <w:tcPr>
            <w:tcW w:w="1808" w:type="dxa"/>
          </w:tcPr>
          <w:p w14:paraId="4D87CBD4">
            <w:pPr>
              <w:spacing w:line="360" w:lineRule="auto"/>
              <w:rPr>
                <w:rFonts w:ascii="宋体" w:hAnsi="宋体" w:cs="宋体"/>
                <w:sz w:val="21"/>
                <w:szCs w:val="21"/>
              </w:rPr>
            </w:pPr>
          </w:p>
        </w:tc>
        <w:tc>
          <w:tcPr>
            <w:tcW w:w="2227" w:type="dxa"/>
          </w:tcPr>
          <w:p w14:paraId="0C50FCCF">
            <w:pPr>
              <w:spacing w:line="360" w:lineRule="auto"/>
              <w:rPr>
                <w:rFonts w:ascii="宋体" w:hAnsi="宋体" w:cs="宋体"/>
                <w:sz w:val="21"/>
                <w:szCs w:val="21"/>
              </w:rPr>
            </w:pPr>
          </w:p>
        </w:tc>
      </w:tr>
      <w:tr w14:paraId="34825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22B18D07">
            <w:pPr>
              <w:spacing w:line="360" w:lineRule="auto"/>
              <w:rPr>
                <w:rFonts w:ascii="宋体" w:hAnsi="宋体" w:cs="宋体"/>
                <w:sz w:val="21"/>
                <w:szCs w:val="21"/>
              </w:rPr>
            </w:pPr>
          </w:p>
        </w:tc>
        <w:tc>
          <w:tcPr>
            <w:tcW w:w="4176" w:type="dxa"/>
            <w:gridSpan w:val="3"/>
          </w:tcPr>
          <w:p w14:paraId="0064959D">
            <w:pPr>
              <w:spacing w:line="360" w:lineRule="auto"/>
              <w:rPr>
                <w:rFonts w:ascii="宋体" w:hAnsi="宋体" w:cs="宋体"/>
                <w:sz w:val="21"/>
                <w:szCs w:val="21"/>
              </w:rPr>
            </w:pPr>
          </w:p>
        </w:tc>
        <w:tc>
          <w:tcPr>
            <w:tcW w:w="1808" w:type="dxa"/>
          </w:tcPr>
          <w:p w14:paraId="54734D49">
            <w:pPr>
              <w:spacing w:line="360" w:lineRule="auto"/>
              <w:rPr>
                <w:rFonts w:ascii="宋体" w:hAnsi="宋体" w:cs="宋体"/>
                <w:sz w:val="21"/>
                <w:szCs w:val="21"/>
              </w:rPr>
            </w:pPr>
          </w:p>
        </w:tc>
        <w:tc>
          <w:tcPr>
            <w:tcW w:w="2227" w:type="dxa"/>
          </w:tcPr>
          <w:p w14:paraId="0427AF4A">
            <w:pPr>
              <w:spacing w:line="360" w:lineRule="auto"/>
              <w:rPr>
                <w:rFonts w:ascii="宋体" w:hAnsi="宋体" w:cs="宋体"/>
                <w:sz w:val="21"/>
                <w:szCs w:val="21"/>
              </w:rPr>
            </w:pPr>
          </w:p>
        </w:tc>
      </w:tr>
      <w:tr w14:paraId="6A93A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2217289E">
            <w:pPr>
              <w:spacing w:line="360" w:lineRule="auto"/>
              <w:rPr>
                <w:rFonts w:ascii="宋体" w:hAnsi="宋体" w:cs="宋体"/>
                <w:sz w:val="21"/>
                <w:szCs w:val="21"/>
              </w:rPr>
            </w:pPr>
          </w:p>
        </w:tc>
        <w:tc>
          <w:tcPr>
            <w:tcW w:w="4176" w:type="dxa"/>
            <w:gridSpan w:val="3"/>
          </w:tcPr>
          <w:p w14:paraId="074E0ED2">
            <w:pPr>
              <w:spacing w:line="360" w:lineRule="auto"/>
              <w:rPr>
                <w:rFonts w:ascii="宋体" w:hAnsi="宋体" w:cs="宋体"/>
                <w:sz w:val="21"/>
                <w:szCs w:val="21"/>
              </w:rPr>
            </w:pPr>
          </w:p>
        </w:tc>
        <w:tc>
          <w:tcPr>
            <w:tcW w:w="1808" w:type="dxa"/>
          </w:tcPr>
          <w:p w14:paraId="0E3152AC">
            <w:pPr>
              <w:spacing w:line="360" w:lineRule="auto"/>
              <w:rPr>
                <w:rFonts w:ascii="宋体" w:hAnsi="宋体" w:cs="宋体"/>
                <w:sz w:val="21"/>
                <w:szCs w:val="21"/>
              </w:rPr>
            </w:pPr>
          </w:p>
        </w:tc>
        <w:tc>
          <w:tcPr>
            <w:tcW w:w="2227" w:type="dxa"/>
          </w:tcPr>
          <w:p w14:paraId="5833333B">
            <w:pPr>
              <w:spacing w:line="360" w:lineRule="auto"/>
              <w:rPr>
                <w:rFonts w:ascii="宋体" w:hAnsi="宋体" w:cs="宋体"/>
                <w:sz w:val="21"/>
                <w:szCs w:val="21"/>
              </w:rPr>
            </w:pPr>
          </w:p>
        </w:tc>
      </w:tr>
      <w:tr w14:paraId="03A8B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14:paraId="70C9BFF4">
            <w:pPr>
              <w:spacing w:line="360" w:lineRule="auto"/>
              <w:rPr>
                <w:rFonts w:ascii="宋体" w:hAnsi="宋体" w:cs="宋体"/>
                <w:sz w:val="21"/>
                <w:szCs w:val="21"/>
              </w:rPr>
            </w:pPr>
          </w:p>
        </w:tc>
        <w:tc>
          <w:tcPr>
            <w:tcW w:w="4176" w:type="dxa"/>
            <w:gridSpan w:val="3"/>
          </w:tcPr>
          <w:p w14:paraId="0774EF85">
            <w:pPr>
              <w:spacing w:line="360" w:lineRule="auto"/>
              <w:rPr>
                <w:rFonts w:ascii="宋体" w:hAnsi="宋体" w:cs="宋体"/>
                <w:sz w:val="21"/>
                <w:szCs w:val="21"/>
              </w:rPr>
            </w:pPr>
          </w:p>
        </w:tc>
        <w:tc>
          <w:tcPr>
            <w:tcW w:w="1808" w:type="dxa"/>
          </w:tcPr>
          <w:p w14:paraId="0A6F7957">
            <w:pPr>
              <w:spacing w:line="360" w:lineRule="auto"/>
              <w:rPr>
                <w:rFonts w:ascii="宋体" w:hAnsi="宋体" w:cs="宋体"/>
                <w:sz w:val="21"/>
                <w:szCs w:val="21"/>
              </w:rPr>
            </w:pPr>
          </w:p>
        </w:tc>
        <w:tc>
          <w:tcPr>
            <w:tcW w:w="2227" w:type="dxa"/>
          </w:tcPr>
          <w:p w14:paraId="726A613C">
            <w:pPr>
              <w:spacing w:line="360" w:lineRule="auto"/>
              <w:rPr>
                <w:rFonts w:ascii="宋体" w:hAnsi="宋体" w:cs="宋体"/>
                <w:sz w:val="21"/>
                <w:szCs w:val="21"/>
              </w:rPr>
            </w:pPr>
          </w:p>
        </w:tc>
      </w:tr>
    </w:tbl>
    <w:p w14:paraId="3FA2627B">
      <w:pPr>
        <w:spacing w:line="360" w:lineRule="auto"/>
        <w:rPr>
          <w:rFonts w:ascii="宋体" w:hAnsi="宋体" w:cs="宋体"/>
          <w:b/>
          <w:bCs/>
          <w:kern w:val="2"/>
          <w:sz w:val="18"/>
          <w:szCs w:val="18"/>
        </w:rPr>
      </w:pPr>
      <w:r>
        <w:rPr>
          <w:rFonts w:hint="eastAsia" w:ascii="宋体" w:hAnsi="宋体" w:cs="宋体"/>
          <w:b/>
          <w:bCs/>
          <w:kern w:val="2"/>
          <w:sz w:val="18"/>
          <w:szCs w:val="18"/>
        </w:rPr>
        <w:t>注：附项目经理资质证书、身份证、职称证、学历证、养老保险复印（或扫描）件，管理过的项目业绩须附中标通知书或合同（合同包含首页、标的及金额所在页、合同签字盖章页）。</w:t>
      </w:r>
    </w:p>
    <w:p w14:paraId="43A15060">
      <w:pPr>
        <w:pStyle w:val="3"/>
        <w:widowControl w:val="0"/>
        <w:numPr>
          <w:ilvl w:val="0"/>
          <w:numId w:val="32"/>
        </w:numPr>
        <w:adjustRightInd/>
        <w:snapToGrid/>
        <w:spacing w:before="0" w:after="0" w:line="360" w:lineRule="auto"/>
        <w:ind w:left="704" w:hanging="420"/>
        <w:rPr>
          <w:rFonts w:ascii="宋体" w:hAnsi="宋体" w:cs="宋体"/>
          <w:bCs w:val="0"/>
          <w:szCs w:val="24"/>
        </w:rPr>
      </w:pPr>
      <w:r>
        <w:rPr>
          <w:rFonts w:hint="eastAsia" w:ascii="宋体" w:hAnsi="宋体" w:cs="宋体"/>
          <w:bCs w:val="0"/>
          <w:sz w:val="24"/>
          <w:szCs w:val="24"/>
        </w:rPr>
        <w:br w:type="page"/>
      </w:r>
      <w:bookmarkStart w:id="166" w:name="_Toc106211590"/>
      <w:bookmarkStart w:id="167" w:name="_Toc488691510"/>
      <w:r>
        <w:rPr>
          <w:rFonts w:hint="eastAsia" w:ascii="宋体" w:hAnsi="宋体" w:cs="宋体"/>
        </w:rPr>
        <w:t>资格审查资料</w:t>
      </w:r>
      <w:bookmarkEnd w:id="166"/>
      <w:bookmarkEnd w:id="167"/>
    </w:p>
    <w:p w14:paraId="374EE0F7">
      <w:pPr>
        <w:spacing w:line="360" w:lineRule="auto"/>
        <w:jc w:val="center"/>
        <w:rPr>
          <w:rFonts w:ascii="宋体" w:hAnsi="宋体" w:cs="宋体"/>
          <w:b/>
          <w:sz w:val="32"/>
          <w:szCs w:val="24"/>
        </w:rPr>
      </w:pPr>
      <w:r>
        <w:rPr>
          <w:rFonts w:hint="eastAsia" w:ascii="宋体" w:hAnsi="宋体" w:cs="宋体"/>
          <w:b/>
          <w:sz w:val="32"/>
          <w:szCs w:val="24"/>
        </w:rPr>
        <w:t>资格审查资料</w:t>
      </w:r>
    </w:p>
    <w:p w14:paraId="02BF64C8">
      <w:pPr>
        <w:pStyle w:val="4"/>
        <w:widowControl w:val="0"/>
        <w:numPr>
          <w:ilvl w:val="0"/>
          <w:numId w:val="36"/>
        </w:numPr>
        <w:adjustRightInd/>
        <w:snapToGrid/>
        <w:spacing w:before="0" w:after="0" w:line="360" w:lineRule="auto"/>
        <w:jc w:val="center"/>
        <w:rPr>
          <w:rFonts w:ascii="宋体" w:hAnsi="宋体" w:cs="宋体"/>
          <w:szCs w:val="24"/>
        </w:rPr>
      </w:pPr>
      <w:bookmarkStart w:id="168" w:name="_Toc106211591"/>
      <w:bookmarkStart w:id="169" w:name="_Toc488691511"/>
      <w:r>
        <w:rPr>
          <w:rFonts w:hint="eastAsia" w:ascii="宋体" w:hAnsi="宋体" w:cs="宋体"/>
          <w:szCs w:val="24"/>
        </w:rPr>
        <w:t>磋商人基本情况表</w:t>
      </w:r>
      <w:bookmarkEnd w:id="168"/>
      <w:bookmarkEnd w:id="169"/>
    </w:p>
    <w:tbl>
      <w:tblPr>
        <w:tblStyle w:val="39"/>
        <w:tblW w:w="9286" w:type="dxa"/>
        <w:tblInd w:w="0" w:type="dxa"/>
        <w:tblLayout w:type="fixed"/>
        <w:tblCellMar>
          <w:top w:w="0" w:type="dxa"/>
          <w:left w:w="108" w:type="dxa"/>
          <w:bottom w:w="0" w:type="dxa"/>
          <w:right w:w="108" w:type="dxa"/>
        </w:tblCellMar>
      </w:tblPr>
      <w:tblGrid>
        <w:gridCol w:w="1857"/>
        <w:gridCol w:w="951"/>
        <w:gridCol w:w="1295"/>
        <w:gridCol w:w="1296"/>
        <w:gridCol w:w="172"/>
        <w:gridCol w:w="1123"/>
        <w:gridCol w:w="648"/>
        <w:gridCol w:w="86"/>
        <w:gridCol w:w="562"/>
        <w:gridCol w:w="1296"/>
      </w:tblGrid>
      <w:tr w14:paraId="10547EB7">
        <w:tblPrEx>
          <w:tblCellMar>
            <w:top w:w="0" w:type="dxa"/>
            <w:left w:w="108" w:type="dxa"/>
            <w:bottom w:w="0" w:type="dxa"/>
            <w:right w:w="108" w:type="dxa"/>
          </w:tblCellMar>
        </w:tblPrEx>
        <w:trPr>
          <w:trHeight w:val="499" w:hRule="atLeast"/>
        </w:trPr>
        <w:tc>
          <w:tcPr>
            <w:tcW w:w="1857" w:type="dxa"/>
            <w:tcBorders>
              <w:top w:val="single" w:color="auto" w:sz="4" w:space="0"/>
              <w:left w:val="single" w:color="auto" w:sz="4" w:space="0"/>
              <w:bottom w:val="single" w:color="auto" w:sz="4" w:space="0"/>
              <w:right w:val="single" w:color="auto" w:sz="4" w:space="0"/>
            </w:tcBorders>
            <w:vAlign w:val="center"/>
          </w:tcPr>
          <w:p w14:paraId="1F0DF773">
            <w:pPr>
              <w:autoSpaceDE w:val="0"/>
              <w:autoSpaceDN w:val="0"/>
              <w:spacing w:line="360" w:lineRule="auto"/>
              <w:jc w:val="center"/>
              <w:rPr>
                <w:rFonts w:ascii="宋体" w:hAnsi="宋体" w:cs="宋体"/>
                <w:sz w:val="21"/>
                <w:szCs w:val="21"/>
              </w:rPr>
            </w:pPr>
            <w:r>
              <w:rPr>
                <w:rFonts w:hint="eastAsia" w:ascii="宋体" w:hAnsi="宋体" w:cs="宋体"/>
                <w:sz w:val="21"/>
                <w:szCs w:val="21"/>
              </w:rPr>
              <w:t>磋商人名称</w:t>
            </w:r>
          </w:p>
        </w:tc>
        <w:tc>
          <w:tcPr>
            <w:tcW w:w="7429" w:type="dxa"/>
            <w:gridSpan w:val="9"/>
            <w:tcBorders>
              <w:top w:val="single" w:color="auto" w:sz="4" w:space="0"/>
              <w:left w:val="single" w:color="auto" w:sz="4" w:space="0"/>
              <w:bottom w:val="single" w:color="auto" w:sz="4" w:space="0"/>
              <w:right w:val="single" w:color="auto" w:sz="4" w:space="0"/>
            </w:tcBorders>
            <w:vAlign w:val="center"/>
          </w:tcPr>
          <w:p w14:paraId="753F8EBA">
            <w:pPr>
              <w:autoSpaceDE w:val="0"/>
              <w:autoSpaceDN w:val="0"/>
              <w:spacing w:line="360" w:lineRule="auto"/>
              <w:jc w:val="center"/>
              <w:rPr>
                <w:rFonts w:ascii="宋体" w:hAnsi="宋体" w:cs="宋体"/>
                <w:sz w:val="21"/>
                <w:szCs w:val="21"/>
              </w:rPr>
            </w:pPr>
          </w:p>
        </w:tc>
      </w:tr>
      <w:tr w14:paraId="267D2564">
        <w:tblPrEx>
          <w:tblCellMar>
            <w:top w:w="0" w:type="dxa"/>
            <w:left w:w="108" w:type="dxa"/>
            <w:bottom w:w="0" w:type="dxa"/>
            <w:right w:w="108" w:type="dxa"/>
          </w:tblCellMar>
        </w:tblPrEx>
        <w:trPr>
          <w:trHeight w:val="549" w:hRule="atLeast"/>
        </w:trPr>
        <w:tc>
          <w:tcPr>
            <w:tcW w:w="1857" w:type="dxa"/>
            <w:tcBorders>
              <w:top w:val="single" w:color="auto" w:sz="4" w:space="0"/>
              <w:left w:val="single" w:color="auto" w:sz="4" w:space="0"/>
              <w:bottom w:val="single" w:color="auto" w:sz="4" w:space="0"/>
              <w:right w:val="single" w:color="auto" w:sz="4" w:space="0"/>
            </w:tcBorders>
            <w:vAlign w:val="center"/>
          </w:tcPr>
          <w:p w14:paraId="66A8D53E">
            <w:pPr>
              <w:autoSpaceDE w:val="0"/>
              <w:autoSpaceDN w:val="0"/>
              <w:spacing w:line="360" w:lineRule="auto"/>
              <w:jc w:val="center"/>
              <w:rPr>
                <w:rFonts w:ascii="宋体" w:hAnsi="宋体" w:cs="宋体"/>
                <w:sz w:val="21"/>
                <w:szCs w:val="21"/>
              </w:rPr>
            </w:pPr>
            <w:r>
              <w:rPr>
                <w:rFonts w:hint="eastAsia" w:ascii="宋体" w:hAnsi="宋体" w:cs="宋体"/>
                <w:sz w:val="21"/>
                <w:szCs w:val="21"/>
              </w:rPr>
              <w:t>注册地址</w:t>
            </w:r>
          </w:p>
        </w:tc>
        <w:tc>
          <w:tcPr>
            <w:tcW w:w="3714" w:type="dxa"/>
            <w:gridSpan w:val="4"/>
            <w:tcBorders>
              <w:top w:val="single" w:color="auto" w:sz="4" w:space="0"/>
              <w:left w:val="single" w:color="auto" w:sz="4" w:space="0"/>
              <w:bottom w:val="single" w:color="auto" w:sz="4" w:space="0"/>
              <w:right w:val="single" w:color="auto" w:sz="4" w:space="0"/>
            </w:tcBorders>
            <w:vAlign w:val="center"/>
          </w:tcPr>
          <w:p w14:paraId="27808894">
            <w:pPr>
              <w:autoSpaceDE w:val="0"/>
              <w:autoSpaceDN w:val="0"/>
              <w:spacing w:line="360" w:lineRule="auto"/>
              <w:jc w:val="center"/>
              <w:rPr>
                <w:rFonts w:ascii="宋体" w:hAnsi="宋体" w:cs="宋体"/>
                <w:sz w:val="21"/>
                <w:szCs w:val="21"/>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14:paraId="13D52AA3">
            <w:pPr>
              <w:autoSpaceDE w:val="0"/>
              <w:autoSpaceDN w:val="0"/>
              <w:spacing w:line="360" w:lineRule="auto"/>
              <w:jc w:val="center"/>
              <w:rPr>
                <w:rFonts w:ascii="宋体" w:hAnsi="宋体" w:cs="宋体"/>
                <w:sz w:val="21"/>
                <w:szCs w:val="21"/>
              </w:rPr>
            </w:pPr>
            <w:r>
              <w:rPr>
                <w:rFonts w:hint="eastAsia" w:ascii="宋体" w:hAnsi="宋体" w:cs="宋体"/>
                <w:sz w:val="21"/>
                <w:szCs w:val="21"/>
              </w:rPr>
              <w:t>邮政编码</w:t>
            </w:r>
          </w:p>
        </w:tc>
        <w:tc>
          <w:tcPr>
            <w:tcW w:w="1858" w:type="dxa"/>
            <w:gridSpan w:val="2"/>
            <w:tcBorders>
              <w:top w:val="single" w:color="auto" w:sz="4" w:space="0"/>
              <w:left w:val="single" w:color="auto" w:sz="4" w:space="0"/>
              <w:bottom w:val="single" w:color="auto" w:sz="4" w:space="0"/>
              <w:right w:val="single" w:color="auto" w:sz="4" w:space="0"/>
            </w:tcBorders>
            <w:vAlign w:val="center"/>
          </w:tcPr>
          <w:p w14:paraId="4B7A7391">
            <w:pPr>
              <w:autoSpaceDE w:val="0"/>
              <w:autoSpaceDN w:val="0"/>
              <w:spacing w:line="360" w:lineRule="auto"/>
              <w:jc w:val="center"/>
              <w:rPr>
                <w:rFonts w:ascii="宋体" w:hAnsi="宋体" w:cs="宋体"/>
                <w:sz w:val="21"/>
                <w:szCs w:val="21"/>
              </w:rPr>
            </w:pPr>
          </w:p>
        </w:tc>
      </w:tr>
      <w:tr w14:paraId="51BAA16E">
        <w:tblPrEx>
          <w:tblCellMar>
            <w:top w:w="0" w:type="dxa"/>
            <w:left w:w="108" w:type="dxa"/>
            <w:bottom w:w="0" w:type="dxa"/>
            <w:right w:w="108" w:type="dxa"/>
          </w:tblCellMar>
        </w:tblPrEx>
        <w:trPr>
          <w:trHeight w:val="571" w:hRule="atLeast"/>
        </w:trPr>
        <w:tc>
          <w:tcPr>
            <w:tcW w:w="1857" w:type="dxa"/>
            <w:tcBorders>
              <w:top w:val="single" w:color="auto" w:sz="4" w:space="0"/>
              <w:left w:val="single" w:color="auto" w:sz="4" w:space="0"/>
              <w:bottom w:val="single" w:color="auto" w:sz="4" w:space="0"/>
              <w:right w:val="single" w:color="auto" w:sz="4" w:space="0"/>
            </w:tcBorders>
            <w:vAlign w:val="center"/>
          </w:tcPr>
          <w:p w14:paraId="3B795CF0">
            <w:pPr>
              <w:autoSpaceDE w:val="0"/>
              <w:autoSpaceDN w:val="0"/>
              <w:spacing w:line="360" w:lineRule="auto"/>
              <w:jc w:val="center"/>
              <w:rPr>
                <w:rFonts w:ascii="宋体" w:hAnsi="宋体" w:cs="宋体"/>
                <w:sz w:val="21"/>
                <w:szCs w:val="21"/>
              </w:rPr>
            </w:pPr>
            <w:r>
              <w:rPr>
                <w:rFonts w:hint="eastAsia" w:ascii="宋体" w:hAnsi="宋体" w:cs="宋体"/>
                <w:sz w:val="21"/>
                <w:szCs w:val="21"/>
              </w:rPr>
              <w:t>联系方式</w:t>
            </w:r>
          </w:p>
        </w:tc>
        <w:tc>
          <w:tcPr>
            <w:tcW w:w="951" w:type="dxa"/>
            <w:tcBorders>
              <w:top w:val="single" w:color="auto" w:sz="4" w:space="0"/>
              <w:left w:val="single" w:color="auto" w:sz="4" w:space="0"/>
              <w:bottom w:val="single" w:color="auto" w:sz="4" w:space="0"/>
              <w:right w:val="single" w:color="auto" w:sz="4" w:space="0"/>
            </w:tcBorders>
            <w:vAlign w:val="center"/>
          </w:tcPr>
          <w:p w14:paraId="7F02BF41">
            <w:pPr>
              <w:autoSpaceDE w:val="0"/>
              <w:autoSpaceDN w:val="0"/>
              <w:spacing w:line="360" w:lineRule="auto"/>
              <w:jc w:val="center"/>
              <w:rPr>
                <w:rFonts w:ascii="宋体" w:hAnsi="宋体" w:cs="宋体"/>
                <w:sz w:val="21"/>
                <w:szCs w:val="21"/>
              </w:rPr>
            </w:pPr>
            <w:r>
              <w:rPr>
                <w:rFonts w:hint="eastAsia" w:ascii="宋体" w:hAnsi="宋体" w:cs="宋体"/>
                <w:sz w:val="21"/>
                <w:szCs w:val="21"/>
              </w:rPr>
              <w:t>联系人</w:t>
            </w:r>
          </w:p>
        </w:tc>
        <w:tc>
          <w:tcPr>
            <w:tcW w:w="2763" w:type="dxa"/>
            <w:gridSpan w:val="3"/>
            <w:tcBorders>
              <w:top w:val="single" w:color="auto" w:sz="4" w:space="0"/>
              <w:left w:val="single" w:color="auto" w:sz="4" w:space="0"/>
              <w:bottom w:val="single" w:color="auto" w:sz="4" w:space="0"/>
              <w:right w:val="single" w:color="auto" w:sz="4" w:space="0"/>
            </w:tcBorders>
            <w:vAlign w:val="center"/>
          </w:tcPr>
          <w:p w14:paraId="5FC5F51C">
            <w:pPr>
              <w:autoSpaceDE w:val="0"/>
              <w:autoSpaceDN w:val="0"/>
              <w:spacing w:line="360" w:lineRule="auto"/>
              <w:jc w:val="center"/>
              <w:rPr>
                <w:rFonts w:ascii="宋体" w:hAnsi="宋体" w:cs="宋体"/>
                <w:sz w:val="21"/>
                <w:szCs w:val="21"/>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14:paraId="59ADB079">
            <w:pPr>
              <w:autoSpaceDE w:val="0"/>
              <w:autoSpaceDN w:val="0"/>
              <w:spacing w:line="360" w:lineRule="auto"/>
              <w:jc w:val="center"/>
              <w:rPr>
                <w:rFonts w:ascii="宋体" w:hAnsi="宋体" w:cs="宋体"/>
                <w:sz w:val="21"/>
                <w:szCs w:val="21"/>
              </w:rPr>
            </w:pPr>
            <w:r>
              <w:rPr>
                <w:rFonts w:hint="eastAsia" w:ascii="宋体" w:hAnsi="宋体" w:cs="宋体"/>
                <w:sz w:val="21"/>
                <w:szCs w:val="21"/>
              </w:rPr>
              <w:t>电话</w:t>
            </w:r>
          </w:p>
        </w:tc>
        <w:tc>
          <w:tcPr>
            <w:tcW w:w="1858" w:type="dxa"/>
            <w:gridSpan w:val="2"/>
            <w:tcBorders>
              <w:top w:val="single" w:color="auto" w:sz="4" w:space="0"/>
              <w:left w:val="single" w:color="auto" w:sz="4" w:space="0"/>
              <w:bottom w:val="single" w:color="auto" w:sz="4" w:space="0"/>
              <w:right w:val="single" w:color="auto" w:sz="4" w:space="0"/>
            </w:tcBorders>
            <w:vAlign w:val="center"/>
          </w:tcPr>
          <w:p w14:paraId="6AF08E95">
            <w:pPr>
              <w:autoSpaceDE w:val="0"/>
              <w:autoSpaceDN w:val="0"/>
              <w:spacing w:line="360" w:lineRule="auto"/>
              <w:jc w:val="center"/>
              <w:rPr>
                <w:rFonts w:ascii="宋体" w:hAnsi="宋体" w:cs="宋体"/>
                <w:sz w:val="21"/>
                <w:szCs w:val="21"/>
              </w:rPr>
            </w:pPr>
          </w:p>
        </w:tc>
      </w:tr>
      <w:tr w14:paraId="31731C9F">
        <w:tblPrEx>
          <w:tblCellMar>
            <w:top w:w="0" w:type="dxa"/>
            <w:left w:w="108" w:type="dxa"/>
            <w:bottom w:w="0" w:type="dxa"/>
            <w:right w:w="108" w:type="dxa"/>
          </w:tblCellMar>
        </w:tblPrEx>
        <w:trPr>
          <w:trHeight w:val="551" w:hRule="atLeast"/>
        </w:trPr>
        <w:tc>
          <w:tcPr>
            <w:tcW w:w="1857" w:type="dxa"/>
            <w:tcBorders>
              <w:top w:val="single" w:color="auto" w:sz="4" w:space="0"/>
              <w:left w:val="single" w:color="auto" w:sz="4" w:space="0"/>
              <w:bottom w:val="single" w:color="auto" w:sz="4" w:space="0"/>
              <w:right w:val="single" w:color="auto" w:sz="4" w:space="0"/>
            </w:tcBorders>
            <w:vAlign w:val="center"/>
          </w:tcPr>
          <w:p w14:paraId="73C0DA55">
            <w:pPr>
              <w:autoSpaceDE w:val="0"/>
              <w:autoSpaceDN w:val="0"/>
              <w:spacing w:line="360" w:lineRule="auto"/>
              <w:jc w:val="center"/>
              <w:rPr>
                <w:rFonts w:ascii="宋体" w:hAnsi="宋体" w:cs="宋体"/>
                <w:sz w:val="21"/>
                <w:szCs w:val="21"/>
              </w:rPr>
            </w:pPr>
          </w:p>
        </w:tc>
        <w:tc>
          <w:tcPr>
            <w:tcW w:w="951" w:type="dxa"/>
            <w:tcBorders>
              <w:top w:val="single" w:color="auto" w:sz="4" w:space="0"/>
              <w:left w:val="single" w:color="auto" w:sz="4" w:space="0"/>
              <w:bottom w:val="single" w:color="auto" w:sz="4" w:space="0"/>
              <w:right w:val="single" w:color="auto" w:sz="4" w:space="0"/>
            </w:tcBorders>
            <w:vAlign w:val="center"/>
          </w:tcPr>
          <w:p w14:paraId="475C1A9F">
            <w:pPr>
              <w:autoSpaceDE w:val="0"/>
              <w:autoSpaceDN w:val="0"/>
              <w:spacing w:line="360" w:lineRule="auto"/>
              <w:jc w:val="center"/>
              <w:rPr>
                <w:rFonts w:ascii="宋体" w:hAnsi="宋体" w:cs="宋体"/>
                <w:sz w:val="21"/>
                <w:szCs w:val="21"/>
              </w:rPr>
            </w:pPr>
            <w:r>
              <w:rPr>
                <w:rFonts w:hint="eastAsia" w:ascii="宋体" w:hAnsi="宋体" w:cs="宋体"/>
                <w:sz w:val="21"/>
                <w:szCs w:val="21"/>
              </w:rPr>
              <w:t>传 真</w:t>
            </w:r>
          </w:p>
        </w:tc>
        <w:tc>
          <w:tcPr>
            <w:tcW w:w="2763" w:type="dxa"/>
            <w:gridSpan w:val="3"/>
            <w:tcBorders>
              <w:top w:val="single" w:color="auto" w:sz="4" w:space="0"/>
              <w:left w:val="single" w:color="auto" w:sz="4" w:space="0"/>
              <w:bottom w:val="single" w:color="auto" w:sz="4" w:space="0"/>
              <w:right w:val="single" w:color="auto" w:sz="4" w:space="0"/>
            </w:tcBorders>
            <w:vAlign w:val="center"/>
          </w:tcPr>
          <w:p w14:paraId="489734EA">
            <w:pPr>
              <w:autoSpaceDE w:val="0"/>
              <w:autoSpaceDN w:val="0"/>
              <w:spacing w:line="360" w:lineRule="auto"/>
              <w:jc w:val="center"/>
              <w:rPr>
                <w:rFonts w:ascii="宋体" w:hAnsi="宋体" w:cs="宋体"/>
                <w:sz w:val="21"/>
                <w:szCs w:val="21"/>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14:paraId="3F71DCCE">
            <w:pPr>
              <w:autoSpaceDE w:val="0"/>
              <w:autoSpaceDN w:val="0"/>
              <w:spacing w:line="360" w:lineRule="auto"/>
              <w:jc w:val="center"/>
              <w:rPr>
                <w:rFonts w:ascii="宋体" w:hAnsi="宋体" w:cs="宋体"/>
                <w:sz w:val="21"/>
                <w:szCs w:val="21"/>
              </w:rPr>
            </w:pPr>
            <w:r>
              <w:rPr>
                <w:rFonts w:hint="eastAsia" w:ascii="宋体" w:hAnsi="宋体" w:cs="宋体"/>
                <w:sz w:val="21"/>
                <w:szCs w:val="21"/>
              </w:rPr>
              <w:t>网址</w:t>
            </w:r>
          </w:p>
        </w:tc>
        <w:tc>
          <w:tcPr>
            <w:tcW w:w="1858" w:type="dxa"/>
            <w:gridSpan w:val="2"/>
            <w:tcBorders>
              <w:top w:val="single" w:color="auto" w:sz="4" w:space="0"/>
              <w:left w:val="single" w:color="auto" w:sz="4" w:space="0"/>
              <w:bottom w:val="single" w:color="auto" w:sz="4" w:space="0"/>
              <w:right w:val="single" w:color="auto" w:sz="4" w:space="0"/>
            </w:tcBorders>
            <w:vAlign w:val="center"/>
          </w:tcPr>
          <w:p w14:paraId="04EBA752">
            <w:pPr>
              <w:autoSpaceDE w:val="0"/>
              <w:autoSpaceDN w:val="0"/>
              <w:spacing w:line="360" w:lineRule="auto"/>
              <w:jc w:val="center"/>
              <w:rPr>
                <w:rFonts w:ascii="宋体" w:hAnsi="宋体" w:cs="宋体"/>
                <w:sz w:val="21"/>
                <w:szCs w:val="21"/>
              </w:rPr>
            </w:pPr>
          </w:p>
        </w:tc>
      </w:tr>
      <w:tr w14:paraId="0906757A">
        <w:tblPrEx>
          <w:tblCellMar>
            <w:top w:w="0" w:type="dxa"/>
            <w:left w:w="108" w:type="dxa"/>
            <w:bottom w:w="0" w:type="dxa"/>
            <w:right w:w="108" w:type="dxa"/>
          </w:tblCellMar>
        </w:tblPrEx>
        <w:trPr>
          <w:trHeight w:val="559" w:hRule="atLeast"/>
        </w:trPr>
        <w:tc>
          <w:tcPr>
            <w:tcW w:w="1857" w:type="dxa"/>
            <w:tcBorders>
              <w:top w:val="single" w:color="auto" w:sz="4" w:space="0"/>
              <w:left w:val="single" w:color="auto" w:sz="4" w:space="0"/>
              <w:bottom w:val="single" w:color="auto" w:sz="4" w:space="0"/>
              <w:right w:val="single" w:color="auto" w:sz="4" w:space="0"/>
            </w:tcBorders>
            <w:vAlign w:val="center"/>
          </w:tcPr>
          <w:p w14:paraId="2F37720C">
            <w:pPr>
              <w:autoSpaceDE w:val="0"/>
              <w:autoSpaceDN w:val="0"/>
              <w:spacing w:line="360" w:lineRule="auto"/>
              <w:jc w:val="center"/>
              <w:rPr>
                <w:rFonts w:ascii="宋体" w:hAnsi="宋体" w:cs="宋体"/>
                <w:sz w:val="21"/>
                <w:szCs w:val="21"/>
              </w:rPr>
            </w:pPr>
            <w:r>
              <w:rPr>
                <w:rFonts w:hint="eastAsia" w:ascii="宋体" w:hAnsi="宋体" w:cs="宋体"/>
                <w:sz w:val="21"/>
                <w:szCs w:val="21"/>
              </w:rPr>
              <w:t>组织结构</w:t>
            </w:r>
          </w:p>
        </w:tc>
        <w:tc>
          <w:tcPr>
            <w:tcW w:w="7429" w:type="dxa"/>
            <w:gridSpan w:val="9"/>
            <w:tcBorders>
              <w:top w:val="single" w:color="auto" w:sz="4" w:space="0"/>
              <w:left w:val="single" w:color="auto" w:sz="4" w:space="0"/>
              <w:bottom w:val="single" w:color="auto" w:sz="4" w:space="0"/>
              <w:right w:val="single" w:color="auto" w:sz="4" w:space="0"/>
            </w:tcBorders>
            <w:vAlign w:val="center"/>
          </w:tcPr>
          <w:p w14:paraId="6121B38D">
            <w:pPr>
              <w:autoSpaceDE w:val="0"/>
              <w:autoSpaceDN w:val="0"/>
              <w:spacing w:line="360" w:lineRule="auto"/>
              <w:jc w:val="center"/>
              <w:rPr>
                <w:rFonts w:ascii="宋体" w:hAnsi="宋体" w:cs="宋体"/>
                <w:sz w:val="21"/>
                <w:szCs w:val="21"/>
              </w:rPr>
            </w:pPr>
          </w:p>
        </w:tc>
      </w:tr>
      <w:tr w14:paraId="650AF8B5">
        <w:tblPrEx>
          <w:tblCellMar>
            <w:top w:w="0" w:type="dxa"/>
            <w:left w:w="108" w:type="dxa"/>
            <w:bottom w:w="0" w:type="dxa"/>
            <w:right w:w="108" w:type="dxa"/>
          </w:tblCellMar>
        </w:tblPrEx>
        <w:trPr>
          <w:trHeight w:val="553" w:hRule="atLeast"/>
        </w:trPr>
        <w:tc>
          <w:tcPr>
            <w:tcW w:w="1857" w:type="dxa"/>
            <w:tcBorders>
              <w:top w:val="single" w:color="auto" w:sz="4" w:space="0"/>
              <w:left w:val="single" w:color="auto" w:sz="4" w:space="0"/>
              <w:bottom w:val="single" w:color="auto" w:sz="4" w:space="0"/>
              <w:right w:val="single" w:color="auto" w:sz="4" w:space="0"/>
            </w:tcBorders>
            <w:vAlign w:val="center"/>
          </w:tcPr>
          <w:p w14:paraId="08B78DC6">
            <w:pPr>
              <w:autoSpaceDE w:val="0"/>
              <w:autoSpaceDN w:val="0"/>
              <w:spacing w:line="360" w:lineRule="auto"/>
              <w:jc w:val="center"/>
              <w:rPr>
                <w:rFonts w:ascii="宋体" w:hAnsi="宋体" w:cs="宋体"/>
                <w:sz w:val="21"/>
                <w:szCs w:val="21"/>
              </w:rPr>
            </w:pPr>
            <w:r>
              <w:rPr>
                <w:rFonts w:hint="eastAsia" w:ascii="宋体" w:hAnsi="宋体" w:cs="宋体"/>
                <w:sz w:val="21"/>
                <w:szCs w:val="21"/>
              </w:rPr>
              <w:t>法定代表人</w:t>
            </w:r>
          </w:p>
        </w:tc>
        <w:tc>
          <w:tcPr>
            <w:tcW w:w="951" w:type="dxa"/>
            <w:tcBorders>
              <w:top w:val="single" w:color="auto" w:sz="4" w:space="0"/>
              <w:left w:val="single" w:color="auto" w:sz="4" w:space="0"/>
              <w:bottom w:val="single" w:color="auto" w:sz="4" w:space="0"/>
              <w:right w:val="single" w:color="auto" w:sz="4" w:space="0"/>
            </w:tcBorders>
            <w:vAlign w:val="center"/>
          </w:tcPr>
          <w:p w14:paraId="7EA42F93">
            <w:pPr>
              <w:autoSpaceDE w:val="0"/>
              <w:autoSpaceDN w:val="0"/>
              <w:spacing w:line="360" w:lineRule="auto"/>
              <w:jc w:val="center"/>
              <w:rPr>
                <w:rFonts w:ascii="宋体" w:hAnsi="宋体" w:cs="宋体"/>
                <w:sz w:val="21"/>
                <w:szCs w:val="21"/>
              </w:rPr>
            </w:pPr>
            <w:r>
              <w:rPr>
                <w:rFonts w:hint="eastAsia" w:ascii="宋体" w:hAnsi="宋体" w:cs="宋体"/>
                <w:sz w:val="21"/>
                <w:szCs w:val="21"/>
              </w:rPr>
              <w:t>姓名</w:t>
            </w:r>
          </w:p>
        </w:tc>
        <w:tc>
          <w:tcPr>
            <w:tcW w:w="1295" w:type="dxa"/>
            <w:tcBorders>
              <w:top w:val="single" w:color="auto" w:sz="4" w:space="0"/>
              <w:left w:val="single" w:color="auto" w:sz="4" w:space="0"/>
              <w:bottom w:val="single" w:color="auto" w:sz="4" w:space="0"/>
              <w:right w:val="single" w:color="auto" w:sz="4" w:space="0"/>
            </w:tcBorders>
            <w:vAlign w:val="center"/>
          </w:tcPr>
          <w:p w14:paraId="7D508F51">
            <w:pPr>
              <w:autoSpaceDE w:val="0"/>
              <w:autoSpaceDN w:val="0"/>
              <w:spacing w:line="360" w:lineRule="auto"/>
              <w:jc w:val="center"/>
              <w:rPr>
                <w:rFonts w:ascii="宋体" w:hAnsi="宋体" w:cs="宋体"/>
                <w:sz w:val="21"/>
                <w:szCs w:val="21"/>
              </w:rPr>
            </w:pPr>
          </w:p>
        </w:tc>
        <w:tc>
          <w:tcPr>
            <w:tcW w:w="1296" w:type="dxa"/>
            <w:tcBorders>
              <w:top w:val="single" w:color="auto" w:sz="4" w:space="0"/>
              <w:left w:val="single" w:color="auto" w:sz="4" w:space="0"/>
              <w:bottom w:val="single" w:color="auto" w:sz="4" w:space="0"/>
              <w:right w:val="single" w:color="auto" w:sz="4" w:space="0"/>
            </w:tcBorders>
            <w:vAlign w:val="center"/>
          </w:tcPr>
          <w:p w14:paraId="043C62DD">
            <w:pPr>
              <w:autoSpaceDE w:val="0"/>
              <w:autoSpaceDN w:val="0"/>
              <w:spacing w:line="360" w:lineRule="auto"/>
              <w:jc w:val="center"/>
              <w:rPr>
                <w:rFonts w:ascii="宋体" w:hAnsi="宋体" w:cs="宋体"/>
                <w:sz w:val="21"/>
                <w:szCs w:val="21"/>
              </w:rPr>
            </w:pPr>
            <w:r>
              <w:rPr>
                <w:rFonts w:hint="eastAsia" w:ascii="宋体" w:hAnsi="宋体" w:cs="宋体"/>
                <w:sz w:val="21"/>
                <w:szCs w:val="21"/>
              </w:rPr>
              <w:t>技术职称</w:t>
            </w:r>
          </w:p>
        </w:tc>
        <w:tc>
          <w:tcPr>
            <w:tcW w:w="1295" w:type="dxa"/>
            <w:gridSpan w:val="2"/>
            <w:tcBorders>
              <w:top w:val="single" w:color="auto" w:sz="4" w:space="0"/>
              <w:left w:val="single" w:color="auto" w:sz="4" w:space="0"/>
              <w:bottom w:val="single" w:color="auto" w:sz="4" w:space="0"/>
              <w:right w:val="single" w:color="auto" w:sz="4" w:space="0"/>
            </w:tcBorders>
            <w:vAlign w:val="center"/>
          </w:tcPr>
          <w:p w14:paraId="2383D462">
            <w:pPr>
              <w:autoSpaceDE w:val="0"/>
              <w:autoSpaceDN w:val="0"/>
              <w:spacing w:line="360" w:lineRule="auto"/>
              <w:jc w:val="center"/>
              <w:rPr>
                <w:rFonts w:ascii="宋体" w:hAnsi="宋体" w:cs="宋体"/>
                <w:sz w:val="21"/>
                <w:szCs w:val="21"/>
              </w:rPr>
            </w:pPr>
          </w:p>
        </w:tc>
        <w:tc>
          <w:tcPr>
            <w:tcW w:w="1296" w:type="dxa"/>
            <w:gridSpan w:val="3"/>
            <w:tcBorders>
              <w:top w:val="single" w:color="auto" w:sz="4" w:space="0"/>
              <w:left w:val="single" w:color="auto" w:sz="4" w:space="0"/>
              <w:bottom w:val="single" w:color="auto" w:sz="4" w:space="0"/>
              <w:right w:val="single" w:color="auto" w:sz="4" w:space="0"/>
            </w:tcBorders>
            <w:vAlign w:val="center"/>
          </w:tcPr>
          <w:p w14:paraId="584F9358">
            <w:pPr>
              <w:autoSpaceDE w:val="0"/>
              <w:autoSpaceDN w:val="0"/>
              <w:spacing w:line="360" w:lineRule="auto"/>
              <w:jc w:val="center"/>
              <w:rPr>
                <w:rFonts w:ascii="宋体" w:hAnsi="宋体" w:cs="宋体"/>
                <w:sz w:val="21"/>
                <w:szCs w:val="21"/>
              </w:rPr>
            </w:pPr>
            <w:r>
              <w:rPr>
                <w:rFonts w:hint="eastAsia" w:ascii="宋体" w:hAnsi="宋体" w:cs="宋体"/>
                <w:sz w:val="21"/>
                <w:szCs w:val="21"/>
              </w:rPr>
              <w:t>电话</w:t>
            </w:r>
          </w:p>
        </w:tc>
        <w:tc>
          <w:tcPr>
            <w:tcW w:w="1296" w:type="dxa"/>
            <w:tcBorders>
              <w:top w:val="single" w:color="auto" w:sz="4" w:space="0"/>
              <w:left w:val="single" w:color="auto" w:sz="4" w:space="0"/>
              <w:bottom w:val="single" w:color="auto" w:sz="4" w:space="0"/>
              <w:right w:val="single" w:color="auto" w:sz="4" w:space="0"/>
            </w:tcBorders>
            <w:vAlign w:val="center"/>
          </w:tcPr>
          <w:p w14:paraId="26E71B14">
            <w:pPr>
              <w:autoSpaceDE w:val="0"/>
              <w:autoSpaceDN w:val="0"/>
              <w:spacing w:line="360" w:lineRule="auto"/>
              <w:jc w:val="center"/>
              <w:rPr>
                <w:rFonts w:ascii="宋体" w:hAnsi="宋体" w:cs="宋体"/>
                <w:sz w:val="21"/>
                <w:szCs w:val="21"/>
              </w:rPr>
            </w:pPr>
          </w:p>
        </w:tc>
      </w:tr>
      <w:tr w14:paraId="7E593096">
        <w:tblPrEx>
          <w:tblCellMar>
            <w:top w:w="0" w:type="dxa"/>
            <w:left w:w="108" w:type="dxa"/>
            <w:bottom w:w="0" w:type="dxa"/>
            <w:right w:w="108" w:type="dxa"/>
          </w:tblCellMar>
        </w:tblPrEx>
        <w:trPr>
          <w:trHeight w:val="561" w:hRule="atLeast"/>
        </w:trPr>
        <w:tc>
          <w:tcPr>
            <w:tcW w:w="1857" w:type="dxa"/>
            <w:tcBorders>
              <w:top w:val="single" w:color="auto" w:sz="4" w:space="0"/>
              <w:left w:val="single" w:color="auto" w:sz="4" w:space="0"/>
              <w:bottom w:val="single" w:color="auto" w:sz="4" w:space="0"/>
              <w:right w:val="single" w:color="auto" w:sz="4" w:space="0"/>
            </w:tcBorders>
            <w:vAlign w:val="center"/>
          </w:tcPr>
          <w:p w14:paraId="5507930F">
            <w:pPr>
              <w:autoSpaceDE w:val="0"/>
              <w:autoSpaceDN w:val="0"/>
              <w:spacing w:line="360" w:lineRule="auto"/>
              <w:jc w:val="center"/>
              <w:rPr>
                <w:rFonts w:ascii="宋体" w:hAnsi="宋体" w:cs="宋体"/>
                <w:sz w:val="21"/>
                <w:szCs w:val="21"/>
              </w:rPr>
            </w:pPr>
            <w:r>
              <w:rPr>
                <w:rFonts w:hint="eastAsia" w:ascii="宋体" w:hAnsi="宋体" w:cs="宋体"/>
                <w:sz w:val="21"/>
                <w:szCs w:val="21"/>
              </w:rPr>
              <w:t>技术负责人</w:t>
            </w:r>
          </w:p>
        </w:tc>
        <w:tc>
          <w:tcPr>
            <w:tcW w:w="951" w:type="dxa"/>
            <w:tcBorders>
              <w:top w:val="single" w:color="auto" w:sz="4" w:space="0"/>
              <w:left w:val="single" w:color="auto" w:sz="4" w:space="0"/>
              <w:bottom w:val="single" w:color="auto" w:sz="4" w:space="0"/>
              <w:right w:val="single" w:color="auto" w:sz="4" w:space="0"/>
            </w:tcBorders>
            <w:vAlign w:val="center"/>
          </w:tcPr>
          <w:p w14:paraId="1710B459">
            <w:pPr>
              <w:autoSpaceDE w:val="0"/>
              <w:autoSpaceDN w:val="0"/>
              <w:spacing w:line="360" w:lineRule="auto"/>
              <w:jc w:val="center"/>
              <w:rPr>
                <w:rFonts w:ascii="宋体" w:hAnsi="宋体" w:cs="宋体"/>
                <w:sz w:val="21"/>
                <w:szCs w:val="21"/>
              </w:rPr>
            </w:pPr>
            <w:r>
              <w:rPr>
                <w:rFonts w:hint="eastAsia" w:ascii="宋体" w:hAnsi="宋体" w:cs="宋体"/>
                <w:sz w:val="21"/>
                <w:szCs w:val="21"/>
              </w:rPr>
              <w:t>姓名</w:t>
            </w:r>
          </w:p>
        </w:tc>
        <w:tc>
          <w:tcPr>
            <w:tcW w:w="1295" w:type="dxa"/>
            <w:tcBorders>
              <w:top w:val="single" w:color="auto" w:sz="4" w:space="0"/>
              <w:left w:val="single" w:color="auto" w:sz="4" w:space="0"/>
              <w:bottom w:val="single" w:color="auto" w:sz="4" w:space="0"/>
              <w:right w:val="single" w:color="auto" w:sz="4" w:space="0"/>
            </w:tcBorders>
            <w:vAlign w:val="center"/>
          </w:tcPr>
          <w:p w14:paraId="08070FEB">
            <w:pPr>
              <w:autoSpaceDE w:val="0"/>
              <w:autoSpaceDN w:val="0"/>
              <w:spacing w:line="360" w:lineRule="auto"/>
              <w:jc w:val="center"/>
              <w:rPr>
                <w:rFonts w:ascii="宋体" w:hAnsi="宋体" w:cs="宋体"/>
                <w:sz w:val="21"/>
                <w:szCs w:val="21"/>
              </w:rPr>
            </w:pPr>
          </w:p>
        </w:tc>
        <w:tc>
          <w:tcPr>
            <w:tcW w:w="1296" w:type="dxa"/>
            <w:tcBorders>
              <w:top w:val="single" w:color="auto" w:sz="4" w:space="0"/>
              <w:left w:val="single" w:color="auto" w:sz="4" w:space="0"/>
              <w:bottom w:val="single" w:color="auto" w:sz="4" w:space="0"/>
              <w:right w:val="single" w:color="auto" w:sz="4" w:space="0"/>
            </w:tcBorders>
            <w:vAlign w:val="center"/>
          </w:tcPr>
          <w:p w14:paraId="5827E0D4">
            <w:pPr>
              <w:autoSpaceDE w:val="0"/>
              <w:autoSpaceDN w:val="0"/>
              <w:spacing w:line="360" w:lineRule="auto"/>
              <w:jc w:val="center"/>
              <w:rPr>
                <w:rFonts w:ascii="宋体" w:hAnsi="宋体" w:cs="宋体"/>
                <w:sz w:val="21"/>
                <w:szCs w:val="21"/>
              </w:rPr>
            </w:pPr>
            <w:r>
              <w:rPr>
                <w:rFonts w:hint="eastAsia" w:ascii="宋体" w:hAnsi="宋体" w:cs="宋体"/>
                <w:sz w:val="21"/>
                <w:szCs w:val="21"/>
              </w:rPr>
              <w:t>技术职称</w:t>
            </w:r>
          </w:p>
        </w:tc>
        <w:tc>
          <w:tcPr>
            <w:tcW w:w="1295" w:type="dxa"/>
            <w:gridSpan w:val="2"/>
            <w:tcBorders>
              <w:top w:val="single" w:color="auto" w:sz="4" w:space="0"/>
              <w:left w:val="single" w:color="auto" w:sz="4" w:space="0"/>
              <w:bottom w:val="single" w:color="auto" w:sz="4" w:space="0"/>
              <w:right w:val="single" w:color="auto" w:sz="4" w:space="0"/>
            </w:tcBorders>
            <w:vAlign w:val="center"/>
          </w:tcPr>
          <w:p w14:paraId="5D5495B5">
            <w:pPr>
              <w:autoSpaceDE w:val="0"/>
              <w:autoSpaceDN w:val="0"/>
              <w:spacing w:line="360" w:lineRule="auto"/>
              <w:jc w:val="center"/>
              <w:rPr>
                <w:rFonts w:ascii="宋体" w:hAnsi="宋体" w:cs="宋体"/>
                <w:sz w:val="21"/>
                <w:szCs w:val="21"/>
              </w:rPr>
            </w:pPr>
          </w:p>
        </w:tc>
        <w:tc>
          <w:tcPr>
            <w:tcW w:w="1296" w:type="dxa"/>
            <w:gridSpan w:val="3"/>
            <w:tcBorders>
              <w:top w:val="single" w:color="auto" w:sz="4" w:space="0"/>
              <w:left w:val="single" w:color="auto" w:sz="4" w:space="0"/>
              <w:bottom w:val="single" w:color="auto" w:sz="4" w:space="0"/>
              <w:right w:val="single" w:color="auto" w:sz="4" w:space="0"/>
            </w:tcBorders>
            <w:vAlign w:val="center"/>
          </w:tcPr>
          <w:p w14:paraId="4BF541A1">
            <w:pPr>
              <w:autoSpaceDE w:val="0"/>
              <w:autoSpaceDN w:val="0"/>
              <w:spacing w:line="360" w:lineRule="auto"/>
              <w:jc w:val="center"/>
              <w:rPr>
                <w:rFonts w:ascii="宋体" w:hAnsi="宋体" w:cs="宋体"/>
                <w:sz w:val="21"/>
                <w:szCs w:val="21"/>
              </w:rPr>
            </w:pPr>
            <w:r>
              <w:rPr>
                <w:rFonts w:hint="eastAsia" w:ascii="宋体" w:hAnsi="宋体" w:cs="宋体"/>
                <w:sz w:val="21"/>
                <w:szCs w:val="21"/>
              </w:rPr>
              <w:t>电话</w:t>
            </w:r>
          </w:p>
        </w:tc>
        <w:tc>
          <w:tcPr>
            <w:tcW w:w="1296" w:type="dxa"/>
            <w:tcBorders>
              <w:top w:val="single" w:color="auto" w:sz="4" w:space="0"/>
              <w:left w:val="single" w:color="auto" w:sz="4" w:space="0"/>
              <w:bottom w:val="single" w:color="auto" w:sz="4" w:space="0"/>
              <w:right w:val="single" w:color="auto" w:sz="4" w:space="0"/>
            </w:tcBorders>
            <w:vAlign w:val="center"/>
          </w:tcPr>
          <w:p w14:paraId="222C387D">
            <w:pPr>
              <w:autoSpaceDE w:val="0"/>
              <w:autoSpaceDN w:val="0"/>
              <w:spacing w:line="360" w:lineRule="auto"/>
              <w:jc w:val="center"/>
              <w:rPr>
                <w:rFonts w:ascii="宋体" w:hAnsi="宋体" w:cs="宋体"/>
                <w:sz w:val="21"/>
                <w:szCs w:val="21"/>
              </w:rPr>
            </w:pPr>
          </w:p>
        </w:tc>
      </w:tr>
      <w:tr w14:paraId="149F6034">
        <w:tblPrEx>
          <w:tblCellMar>
            <w:top w:w="0" w:type="dxa"/>
            <w:left w:w="108" w:type="dxa"/>
            <w:bottom w:w="0" w:type="dxa"/>
            <w:right w:w="108" w:type="dxa"/>
          </w:tblCellMar>
        </w:tblPrEx>
        <w:trPr>
          <w:trHeight w:val="569" w:hRule="atLeast"/>
        </w:trPr>
        <w:tc>
          <w:tcPr>
            <w:tcW w:w="1857" w:type="dxa"/>
            <w:tcBorders>
              <w:top w:val="single" w:color="auto" w:sz="4" w:space="0"/>
              <w:left w:val="single" w:color="auto" w:sz="4" w:space="0"/>
              <w:bottom w:val="single" w:color="auto" w:sz="4" w:space="0"/>
              <w:right w:val="single" w:color="auto" w:sz="4" w:space="0"/>
            </w:tcBorders>
            <w:vAlign w:val="center"/>
          </w:tcPr>
          <w:p w14:paraId="76880C7B">
            <w:pPr>
              <w:autoSpaceDE w:val="0"/>
              <w:autoSpaceDN w:val="0"/>
              <w:spacing w:line="360" w:lineRule="auto"/>
              <w:jc w:val="center"/>
              <w:rPr>
                <w:rFonts w:ascii="宋体" w:hAnsi="宋体" w:cs="宋体"/>
                <w:sz w:val="21"/>
                <w:szCs w:val="21"/>
              </w:rPr>
            </w:pPr>
            <w:r>
              <w:rPr>
                <w:rFonts w:hint="eastAsia" w:ascii="宋体" w:hAnsi="宋体" w:cs="宋体"/>
                <w:sz w:val="21"/>
                <w:szCs w:val="21"/>
              </w:rPr>
              <w:t>成立时间</w:t>
            </w:r>
          </w:p>
        </w:tc>
        <w:tc>
          <w:tcPr>
            <w:tcW w:w="2246" w:type="dxa"/>
            <w:gridSpan w:val="2"/>
            <w:tcBorders>
              <w:top w:val="single" w:color="auto" w:sz="4" w:space="0"/>
              <w:left w:val="single" w:color="auto" w:sz="4" w:space="0"/>
              <w:bottom w:val="single" w:color="auto" w:sz="4" w:space="0"/>
              <w:right w:val="single" w:color="auto" w:sz="4" w:space="0"/>
            </w:tcBorders>
            <w:vAlign w:val="center"/>
          </w:tcPr>
          <w:p w14:paraId="298CEDD7">
            <w:pPr>
              <w:autoSpaceDE w:val="0"/>
              <w:autoSpaceDN w:val="0"/>
              <w:spacing w:line="360" w:lineRule="auto"/>
              <w:jc w:val="center"/>
              <w:rPr>
                <w:rFonts w:ascii="宋体" w:hAnsi="宋体" w:cs="宋体"/>
                <w:sz w:val="21"/>
                <w:szCs w:val="21"/>
              </w:rPr>
            </w:pPr>
          </w:p>
        </w:tc>
        <w:tc>
          <w:tcPr>
            <w:tcW w:w="5183" w:type="dxa"/>
            <w:gridSpan w:val="7"/>
            <w:tcBorders>
              <w:top w:val="single" w:color="auto" w:sz="4" w:space="0"/>
              <w:left w:val="single" w:color="auto" w:sz="4" w:space="0"/>
              <w:bottom w:val="single" w:color="auto" w:sz="4" w:space="0"/>
              <w:right w:val="single" w:color="auto" w:sz="4" w:space="0"/>
            </w:tcBorders>
            <w:vAlign w:val="center"/>
          </w:tcPr>
          <w:p w14:paraId="6A4300BF">
            <w:pPr>
              <w:autoSpaceDE w:val="0"/>
              <w:autoSpaceDN w:val="0"/>
              <w:spacing w:line="360" w:lineRule="auto"/>
              <w:jc w:val="center"/>
              <w:rPr>
                <w:rFonts w:ascii="宋体" w:hAnsi="宋体" w:cs="宋体"/>
                <w:sz w:val="21"/>
                <w:szCs w:val="21"/>
              </w:rPr>
            </w:pPr>
            <w:r>
              <w:rPr>
                <w:rFonts w:hint="eastAsia" w:ascii="宋体" w:hAnsi="宋体" w:cs="宋体"/>
                <w:sz w:val="21"/>
                <w:szCs w:val="21"/>
              </w:rPr>
              <w:t>员工总人数：</w:t>
            </w:r>
          </w:p>
        </w:tc>
      </w:tr>
      <w:tr w14:paraId="62F6E074">
        <w:tblPrEx>
          <w:tblCellMar>
            <w:top w:w="0" w:type="dxa"/>
            <w:left w:w="108" w:type="dxa"/>
            <w:bottom w:w="0" w:type="dxa"/>
            <w:right w:w="108" w:type="dxa"/>
          </w:tblCellMar>
        </w:tblPrEx>
        <w:trPr>
          <w:cantSplit/>
          <w:trHeight w:val="549" w:hRule="atLeast"/>
        </w:trPr>
        <w:tc>
          <w:tcPr>
            <w:tcW w:w="1857" w:type="dxa"/>
            <w:tcBorders>
              <w:top w:val="single" w:color="auto" w:sz="4" w:space="0"/>
              <w:left w:val="single" w:color="auto" w:sz="4" w:space="0"/>
              <w:bottom w:val="single" w:color="auto" w:sz="4" w:space="0"/>
              <w:right w:val="single" w:color="auto" w:sz="4" w:space="0"/>
            </w:tcBorders>
            <w:vAlign w:val="center"/>
          </w:tcPr>
          <w:p w14:paraId="3FB9629B">
            <w:pPr>
              <w:autoSpaceDE w:val="0"/>
              <w:autoSpaceDN w:val="0"/>
              <w:spacing w:line="360" w:lineRule="auto"/>
              <w:jc w:val="center"/>
              <w:rPr>
                <w:rFonts w:ascii="宋体" w:hAnsi="宋体" w:cs="宋体"/>
                <w:sz w:val="21"/>
                <w:szCs w:val="21"/>
              </w:rPr>
            </w:pPr>
            <w:r>
              <w:rPr>
                <w:rFonts w:hint="eastAsia" w:ascii="宋体" w:hAnsi="宋体" w:cs="宋体"/>
                <w:sz w:val="21"/>
                <w:szCs w:val="21"/>
              </w:rPr>
              <w:t>企业资质等级</w:t>
            </w:r>
          </w:p>
        </w:tc>
        <w:tc>
          <w:tcPr>
            <w:tcW w:w="2246" w:type="dxa"/>
            <w:gridSpan w:val="2"/>
            <w:tcBorders>
              <w:top w:val="single" w:color="auto" w:sz="4" w:space="0"/>
              <w:left w:val="single" w:color="auto" w:sz="4" w:space="0"/>
              <w:bottom w:val="single" w:color="auto" w:sz="4" w:space="0"/>
              <w:right w:val="single" w:color="auto" w:sz="4" w:space="0"/>
            </w:tcBorders>
            <w:vAlign w:val="center"/>
          </w:tcPr>
          <w:p w14:paraId="76E11677">
            <w:pPr>
              <w:autoSpaceDE w:val="0"/>
              <w:autoSpaceDN w:val="0"/>
              <w:spacing w:line="360" w:lineRule="auto"/>
              <w:jc w:val="center"/>
              <w:rPr>
                <w:rFonts w:ascii="宋体" w:hAnsi="宋体" w:cs="宋体"/>
                <w:sz w:val="21"/>
                <w:szCs w:val="21"/>
              </w:rPr>
            </w:pPr>
          </w:p>
        </w:tc>
        <w:tc>
          <w:tcPr>
            <w:tcW w:w="1296" w:type="dxa"/>
            <w:vMerge w:val="restart"/>
            <w:tcBorders>
              <w:top w:val="single" w:color="auto" w:sz="4" w:space="0"/>
              <w:left w:val="single" w:color="auto" w:sz="4" w:space="0"/>
              <w:bottom w:val="single" w:color="auto" w:sz="4" w:space="0"/>
              <w:right w:val="single" w:color="auto" w:sz="4" w:space="0"/>
            </w:tcBorders>
            <w:vAlign w:val="center"/>
          </w:tcPr>
          <w:p w14:paraId="01A8C81D">
            <w:pPr>
              <w:autoSpaceDE w:val="0"/>
              <w:autoSpaceDN w:val="0"/>
              <w:spacing w:line="360" w:lineRule="auto"/>
              <w:jc w:val="center"/>
              <w:rPr>
                <w:rFonts w:ascii="宋体" w:hAnsi="宋体" w:cs="宋体"/>
                <w:sz w:val="21"/>
                <w:szCs w:val="21"/>
              </w:rPr>
            </w:pPr>
            <w:r>
              <w:rPr>
                <w:rFonts w:hint="eastAsia" w:ascii="宋体" w:hAnsi="宋体" w:cs="宋体"/>
                <w:sz w:val="21"/>
                <w:szCs w:val="21"/>
              </w:rPr>
              <w:t>其中</w:t>
            </w:r>
          </w:p>
        </w:tc>
        <w:tc>
          <w:tcPr>
            <w:tcW w:w="1943" w:type="dxa"/>
            <w:gridSpan w:val="3"/>
            <w:tcBorders>
              <w:top w:val="single" w:color="auto" w:sz="4" w:space="0"/>
              <w:left w:val="single" w:color="auto" w:sz="4" w:space="0"/>
              <w:bottom w:val="single" w:color="auto" w:sz="4" w:space="0"/>
              <w:right w:val="single" w:color="auto" w:sz="4" w:space="0"/>
            </w:tcBorders>
            <w:vAlign w:val="center"/>
          </w:tcPr>
          <w:p w14:paraId="044CA6CA">
            <w:pPr>
              <w:autoSpaceDE w:val="0"/>
              <w:autoSpaceDN w:val="0"/>
              <w:spacing w:line="360" w:lineRule="auto"/>
              <w:jc w:val="center"/>
              <w:rPr>
                <w:rFonts w:ascii="宋体" w:hAnsi="宋体" w:cs="宋体"/>
                <w:sz w:val="21"/>
                <w:szCs w:val="21"/>
              </w:rPr>
            </w:pPr>
            <w:r>
              <w:rPr>
                <w:rFonts w:hint="eastAsia" w:ascii="宋体" w:hAnsi="宋体" w:cs="宋体"/>
                <w:sz w:val="21"/>
                <w:szCs w:val="21"/>
              </w:rPr>
              <w:t>项目经理</w:t>
            </w:r>
          </w:p>
        </w:tc>
        <w:tc>
          <w:tcPr>
            <w:tcW w:w="1944" w:type="dxa"/>
            <w:gridSpan w:val="3"/>
            <w:tcBorders>
              <w:top w:val="single" w:color="auto" w:sz="4" w:space="0"/>
              <w:left w:val="single" w:color="auto" w:sz="4" w:space="0"/>
              <w:bottom w:val="single" w:color="auto" w:sz="4" w:space="0"/>
              <w:right w:val="single" w:color="auto" w:sz="4" w:space="0"/>
            </w:tcBorders>
            <w:vAlign w:val="center"/>
          </w:tcPr>
          <w:p w14:paraId="0C5F9EAE">
            <w:pPr>
              <w:autoSpaceDE w:val="0"/>
              <w:autoSpaceDN w:val="0"/>
              <w:spacing w:line="360" w:lineRule="auto"/>
              <w:jc w:val="center"/>
              <w:rPr>
                <w:rFonts w:ascii="宋体" w:hAnsi="宋体" w:cs="宋体"/>
                <w:sz w:val="21"/>
                <w:szCs w:val="21"/>
              </w:rPr>
            </w:pPr>
          </w:p>
        </w:tc>
      </w:tr>
      <w:tr w14:paraId="2B8E6868">
        <w:tblPrEx>
          <w:tblCellMar>
            <w:top w:w="0" w:type="dxa"/>
            <w:left w:w="108" w:type="dxa"/>
            <w:bottom w:w="0" w:type="dxa"/>
            <w:right w:w="108" w:type="dxa"/>
          </w:tblCellMar>
        </w:tblPrEx>
        <w:trPr>
          <w:cantSplit/>
          <w:trHeight w:val="557" w:hRule="atLeast"/>
        </w:trPr>
        <w:tc>
          <w:tcPr>
            <w:tcW w:w="1857" w:type="dxa"/>
            <w:tcBorders>
              <w:top w:val="single" w:color="auto" w:sz="4" w:space="0"/>
              <w:left w:val="single" w:color="auto" w:sz="4" w:space="0"/>
              <w:bottom w:val="single" w:color="auto" w:sz="4" w:space="0"/>
              <w:right w:val="single" w:color="auto" w:sz="4" w:space="0"/>
            </w:tcBorders>
            <w:vAlign w:val="center"/>
          </w:tcPr>
          <w:p w14:paraId="19AEE42C">
            <w:pPr>
              <w:autoSpaceDE w:val="0"/>
              <w:autoSpaceDN w:val="0"/>
              <w:spacing w:line="360" w:lineRule="auto"/>
              <w:jc w:val="center"/>
              <w:rPr>
                <w:rFonts w:ascii="宋体" w:hAnsi="宋体" w:cs="宋体"/>
                <w:sz w:val="21"/>
                <w:szCs w:val="21"/>
              </w:rPr>
            </w:pPr>
            <w:r>
              <w:rPr>
                <w:rFonts w:hint="eastAsia" w:ascii="宋体" w:hAnsi="宋体" w:cs="宋体"/>
                <w:sz w:val="21"/>
                <w:szCs w:val="21"/>
              </w:rPr>
              <w:t>营业执照号</w:t>
            </w:r>
          </w:p>
        </w:tc>
        <w:tc>
          <w:tcPr>
            <w:tcW w:w="2246" w:type="dxa"/>
            <w:gridSpan w:val="2"/>
            <w:tcBorders>
              <w:top w:val="single" w:color="auto" w:sz="4" w:space="0"/>
              <w:left w:val="single" w:color="auto" w:sz="4" w:space="0"/>
              <w:bottom w:val="single" w:color="auto" w:sz="4" w:space="0"/>
              <w:right w:val="single" w:color="auto" w:sz="4" w:space="0"/>
            </w:tcBorders>
            <w:vAlign w:val="center"/>
          </w:tcPr>
          <w:p w14:paraId="7B901647">
            <w:pPr>
              <w:autoSpaceDE w:val="0"/>
              <w:autoSpaceDN w:val="0"/>
              <w:spacing w:line="360" w:lineRule="auto"/>
              <w:jc w:val="center"/>
              <w:rPr>
                <w:rFonts w:ascii="宋体" w:hAnsi="宋体" w:cs="宋体"/>
                <w:sz w:val="21"/>
                <w:szCs w:val="21"/>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14:paraId="19BF2D39">
            <w:pPr>
              <w:autoSpaceDE w:val="0"/>
              <w:autoSpaceDN w:val="0"/>
              <w:spacing w:line="360" w:lineRule="auto"/>
              <w:jc w:val="center"/>
              <w:rPr>
                <w:rFonts w:ascii="宋体" w:hAnsi="宋体" w:cs="宋体"/>
                <w:sz w:val="21"/>
                <w:szCs w:val="21"/>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14:paraId="26B1244E">
            <w:pPr>
              <w:autoSpaceDE w:val="0"/>
              <w:autoSpaceDN w:val="0"/>
              <w:spacing w:line="360" w:lineRule="auto"/>
              <w:jc w:val="center"/>
              <w:rPr>
                <w:rFonts w:ascii="宋体" w:hAnsi="宋体" w:cs="宋体"/>
                <w:sz w:val="21"/>
                <w:szCs w:val="21"/>
              </w:rPr>
            </w:pPr>
            <w:r>
              <w:rPr>
                <w:rFonts w:hint="eastAsia" w:ascii="宋体" w:hAnsi="宋体" w:cs="宋体"/>
                <w:sz w:val="21"/>
                <w:szCs w:val="21"/>
              </w:rPr>
              <w:t>高级职称人员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14:paraId="7F8FAC1D">
            <w:pPr>
              <w:autoSpaceDE w:val="0"/>
              <w:autoSpaceDN w:val="0"/>
              <w:spacing w:line="360" w:lineRule="auto"/>
              <w:jc w:val="center"/>
              <w:rPr>
                <w:rFonts w:ascii="宋体" w:hAnsi="宋体" w:cs="宋体"/>
                <w:sz w:val="21"/>
                <w:szCs w:val="21"/>
              </w:rPr>
            </w:pPr>
          </w:p>
        </w:tc>
      </w:tr>
      <w:tr w14:paraId="0137421C">
        <w:tblPrEx>
          <w:tblCellMar>
            <w:top w:w="0" w:type="dxa"/>
            <w:left w:w="108" w:type="dxa"/>
            <w:bottom w:w="0" w:type="dxa"/>
            <w:right w:w="108" w:type="dxa"/>
          </w:tblCellMar>
        </w:tblPrEx>
        <w:trPr>
          <w:cantSplit/>
          <w:trHeight w:val="551" w:hRule="atLeast"/>
        </w:trPr>
        <w:tc>
          <w:tcPr>
            <w:tcW w:w="1857" w:type="dxa"/>
            <w:tcBorders>
              <w:top w:val="single" w:color="auto" w:sz="4" w:space="0"/>
              <w:left w:val="single" w:color="auto" w:sz="4" w:space="0"/>
              <w:bottom w:val="single" w:color="auto" w:sz="4" w:space="0"/>
              <w:right w:val="single" w:color="auto" w:sz="4" w:space="0"/>
            </w:tcBorders>
            <w:vAlign w:val="center"/>
          </w:tcPr>
          <w:p w14:paraId="3A4DF52D">
            <w:pPr>
              <w:autoSpaceDE w:val="0"/>
              <w:autoSpaceDN w:val="0"/>
              <w:spacing w:line="360" w:lineRule="auto"/>
              <w:jc w:val="center"/>
              <w:rPr>
                <w:rFonts w:ascii="宋体" w:hAnsi="宋体" w:cs="宋体"/>
                <w:sz w:val="21"/>
                <w:szCs w:val="21"/>
              </w:rPr>
            </w:pPr>
            <w:r>
              <w:rPr>
                <w:rFonts w:hint="eastAsia" w:ascii="宋体" w:hAnsi="宋体" w:cs="宋体"/>
                <w:sz w:val="21"/>
                <w:szCs w:val="21"/>
              </w:rPr>
              <w:t>注册资金</w:t>
            </w:r>
          </w:p>
        </w:tc>
        <w:tc>
          <w:tcPr>
            <w:tcW w:w="2246" w:type="dxa"/>
            <w:gridSpan w:val="2"/>
            <w:tcBorders>
              <w:top w:val="single" w:color="auto" w:sz="4" w:space="0"/>
              <w:left w:val="single" w:color="auto" w:sz="4" w:space="0"/>
              <w:bottom w:val="single" w:color="auto" w:sz="4" w:space="0"/>
              <w:right w:val="single" w:color="auto" w:sz="4" w:space="0"/>
            </w:tcBorders>
            <w:vAlign w:val="center"/>
          </w:tcPr>
          <w:p w14:paraId="4109BF58">
            <w:pPr>
              <w:autoSpaceDE w:val="0"/>
              <w:autoSpaceDN w:val="0"/>
              <w:spacing w:line="360" w:lineRule="auto"/>
              <w:jc w:val="center"/>
              <w:rPr>
                <w:rFonts w:ascii="宋体" w:hAnsi="宋体" w:cs="宋体"/>
                <w:sz w:val="21"/>
                <w:szCs w:val="21"/>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14:paraId="5F15DA4A">
            <w:pPr>
              <w:autoSpaceDE w:val="0"/>
              <w:autoSpaceDN w:val="0"/>
              <w:spacing w:line="360" w:lineRule="auto"/>
              <w:jc w:val="center"/>
              <w:rPr>
                <w:rFonts w:ascii="宋体" w:hAnsi="宋体" w:cs="宋体"/>
                <w:sz w:val="21"/>
                <w:szCs w:val="21"/>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14:paraId="59A08183">
            <w:pPr>
              <w:autoSpaceDE w:val="0"/>
              <w:autoSpaceDN w:val="0"/>
              <w:spacing w:line="360" w:lineRule="auto"/>
              <w:jc w:val="center"/>
              <w:rPr>
                <w:rFonts w:ascii="宋体" w:hAnsi="宋体" w:cs="宋体"/>
                <w:sz w:val="21"/>
                <w:szCs w:val="21"/>
              </w:rPr>
            </w:pPr>
            <w:r>
              <w:rPr>
                <w:rFonts w:hint="eastAsia" w:ascii="宋体" w:hAnsi="宋体" w:cs="宋体"/>
                <w:sz w:val="21"/>
                <w:szCs w:val="21"/>
              </w:rPr>
              <w:t>中级职称人员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14:paraId="7AC6EDE4">
            <w:pPr>
              <w:autoSpaceDE w:val="0"/>
              <w:autoSpaceDN w:val="0"/>
              <w:spacing w:line="360" w:lineRule="auto"/>
              <w:jc w:val="center"/>
              <w:rPr>
                <w:rFonts w:ascii="宋体" w:hAnsi="宋体" w:cs="宋体"/>
                <w:sz w:val="21"/>
                <w:szCs w:val="21"/>
              </w:rPr>
            </w:pPr>
          </w:p>
        </w:tc>
      </w:tr>
      <w:tr w14:paraId="40084E67">
        <w:tblPrEx>
          <w:tblCellMar>
            <w:top w:w="0" w:type="dxa"/>
            <w:left w:w="108" w:type="dxa"/>
            <w:bottom w:w="0" w:type="dxa"/>
            <w:right w:w="108" w:type="dxa"/>
          </w:tblCellMar>
        </w:tblPrEx>
        <w:trPr>
          <w:cantSplit/>
          <w:trHeight w:val="559" w:hRule="atLeast"/>
        </w:trPr>
        <w:tc>
          <w:tcPr>
            <w:tcW w:w="1857" w:type="dxa"/>
            <w:tcBorders>
              <w:top w:val="single" w:color="auto" w:sz="4" w:space="0"/>
              <w:left w:val="single" w:color="auto" w:sz="4" w:space="0"/>
              <w:bottom w:val="single" w:color="auto" w:sz="4" w:space="0"/>
              <w:right w:val="single" w:color="auto" w:sz="4" w:space="0"/>
            </w:tcBorders>
            <w:vAlign w:val="center"/>
          </w:tcPr>
          <w:p w14:paraId="735790A7">
            <w:pPr>
              <w:autoSpaceDE w:val="0"/>
              <w:autoSpaceDN w:val="0"/>
              <w:spacing w:line="360" w:lineRule="auto"/>
              <w:jc w:val="center"/>
              <w:rPr>
                <w:rFonts w:ascii="宋体" w:hAnsi="宋体" w:cs="宋体"/>
                <w:sz w:val="21"/>
                <w:szCs w:val="21"/>
              </w:rPr>
            </w:pPr>
            <w:r>
              <w:rPr>
                <w:rFonts w:hint="eastAsia" w:ascii="宋体" w:hAnsi="宋体" w:cs="宋体"/>
                <w:sz w:val="21"/>
                <w:szCs w:val="21"/>
              </w:rPr>
              <w:t>开户银行</w:t>
            </w:r>
          </w:p>
        </w:tc>
        <w:tc>
          <w:tcPr>
            <w:tcW w:w="2246" w:type="dxa"/>
            <w:gridSpan w:val="2"/>
            <w:tcBorders>
              <w:top w:val="single" w:color="auto" w:sz="4" w:space="0"/>
              <w:left w:val="single" w:color="auto" w:sz="4" w:space="0"/>
              <w:bottom w:val="single" w:color="auto" w:sz="4" w:space="0"/>
              <w:right w:val="single" w:color="auto" w:sz="4" w:space="0"/>
            </w:tcBorders>
            <w:vAlign w:val="center"/>
          </w:tcPr>
          <w:p w14:paraId="35ED24A9">
            <w:pPr>
              <w:autoSpaceDE w:val="0"/>
              <w:autoSpaceDN w:val="0"/>
              <w:spacing w:line="360" w:lineRule="auto"/>
              <w:jc w:val="center"/>
              <w:rPr>
                <w:rFonts w:ascii="宋体" w:hAnsi="宋体" w:cs="宋体"/>
                <w:sz w:val="21"/>
                <w:szCs w:val="21"/>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14:paraId="2C5FBED5">
            <w:pPr>
              <w:autoSpaceDE w:val="0"/>
              <w:autoSpaceDN w:val="0"/>
              <w:spacing w:line="360" w:lineRule="auto"/>
              <w:jc w:val="center"/>
              <w:rPr>
                <w:rFonts w:ascii="宋体" w:hAnsi="宋体" w:cs="宋体"/>
                <w:sz w:val="21"/>
                <w:szCs w:val="21"/>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14:paraId="031D8FE4">
            <w:pPr>
              <w:autoSpaceDE w:val="0"/>
              <w:autoSpaceDN w:val="0"/>
              <w:spacing w:line="360" w:lineRule="auto"/>
              <w:jc w:val="center"/>
              <w:rPr>
                <w:rFonts w:ascii="宋体" w:hAnsi="宋体" w:cs="宋体"/>
                <w:sz w:val="21"/>
                <w:szCs w:val="21"/>
              </w:rPr>
            </w:pPr>
            <w:r>
              <w:rPr>
                <w:rFonts w:hint="eastAsia" w:ascii="宋体" w:hAnsi="宋体" w:cs="宋体"/>
                <w:sz w:val="21"/>
                <w:szCs w:val="21"/>
              </w:rPr>
              <w:t>初级职称人员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14:paraId="7AEE0102">
            <w:pPr>
              <w:autoSpaceDE w:val="0"/>
              <w:autoSpaceDN w:val="0"/>
              <w:spacing w:line="360" w:lineRule="auto"/>
              <w:jc w:val="center"/>
              <w:rPr>
                <w:rFonts w:ascii="宋体" w:hAnsi="宋体" w:cs="宋体"/>
                <w:sz w:val="21"/>
                <w:szCs w:val="21"/>
              </w:rPr>
            </w:pPr>
          </w:p>
        </w:tc>
      </w:tr>
      <w:tr w14:paraId="6CFD7527">
        <w:tblPrEx>
          <w:tblCellMar>
            <w:top w:w="0" w:type="dxa"/>
            <w:left w:w="108" w:type="dxa"/>
            <w:bottom w:w="0" w:type="dxa"/>
            <w:right w:w="108" w:type="dxa"/>
          </w:tblCellMar>
        </w:tblPrEx>
        <w:trPr>
          <w:cantSplit/>
          <w:trHeight w:val="562" w:hRule="atLeast"/>
        </w:trPr>
        <w:tc>
          <w:tcPr>
            <w:tcW w:w="1857" w:type="dxa"/>
            <w:tcBorders>
              <w:top w:val="single" w:color="auto" w:sz="4" w:space="0"/>
              <w:left w:val="single" w:color="auto" w:sz="4" w:space="0"/>
              <w:bottom w:val="single" w:color="auto" w:sz="4" w:space="0"/>
              <w:right w:val="single" w:color="auto" w:sz="4" w:space="0"/>
            </w:tcBorders>
            <w:vAlign w:val="center"/>
          </w:tcPr>
          <w:p w14:paraId="370AA849">
            <w:pPr>
              <w:autoSpaceDE w:val="0"/>
              <w:autoSpaceDN w:val="0"/>
              <w:spacing w:line="360" w:lineRule="auto"/>
              <w:jc w:val="center"/>
              <w:rPr>
                <w:rFonts w:ascii="宋体" w:hAnsi="宋体" w:cs="宋体"/>
                <w:sz w:val="21"/>
                <w:szCs w:val="21"/>
              </w:rPr>
            </w:pPr>
            <w:r>
              <w:rPr>
                <w:rFonts w:hint="eastAsia" w:ascii="宋体" w:hAnsi="宋体" w:cs="宋体"/>
                <w:sz w:val="21"/>
                <w:szCs w:val="21"/>
              </w:rPr>
              <w:t>账号</w:t>
            </w:r>
          </w:p>
        </w:tc>
        <w:tc>
          <w:tcPr>
            <w:tcW w:w="2246" w:type="dxa"/>
            <w:gridSpan w:val="2"/>
            <w:tcBorders>
              <w:top w:val="single" w:color="auto" w:sz="4" w:space="0"/>
              <w:left w:val="single" w:color="auto" w:sz="4" w:space="0"/>
              <w:bottom w:val="single" w:color="auto" w:sz="4" w:space="0"/>
              <w:right w:val="single" w:color="auto" w:sz="4" w:space="0"/>
            </w:tcBorders>
            <w:vAlign w:val="center"/>
          </w:tcPr>
          <w:p w14:paraId="098656BD">
            <w:pPr>
              <w:autoSpaceDE w:val="0"/>
              <w:autoSpaceDN w:val="0"/>
              <w:spacing w:line="360" w:lineRule="auto"/>
              <w:jc w:val="center"/>
              <w:rPr>
                <w:rFonts w:ascii="宋体" w:hAnsi="宋体" w:cs="宋体"/>
                <w:sz w:val="21"/>
                <w:szCs w:val="21"/>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14:paraId="5DFE67DF">
            <w:pPr>
              <w:autoSpaceDE w:val="0"/>
              <w:autoSpaceDN w:val="0"/>
              <w:spacing w:line="360" w:lineRule="auto"/>
              <w:jc w:val="center"/>
              <w:rPr>
                <w:rFonts w:ascii="宋体" w:hAnsi="宋体" w:cs="宋体"/>
                <w:sz w:val="21"/>
                <w:szCs w:val="21"/>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14:paraId="4A591533">
            <w:pPr>
              <w:autoSpaceDE w:val="0"/>
              <w:autoSpaceDN w:val="0"/>
              <w:spacing w:line="360" w:lineRule="auto"/>
              <w:jc w:val="center"/>
              <w:rPr>
                <w:rFonts w:ascii="宋体" w:hAnsi="宋体" w:cs="宋体"/>
                <w:sz w:val="21"/>
                <w:szCs w:val="21"/>
              </w:rPr>
            </w:pPr>
            <w:r>
              <w:rPr>
                <w:rFonts w:hint="eastAsia" w:ascii="宋体" w:hAnsi="宋体" w:cs="宋体"/>
                <w:sz w:val="21"/>
                <w:szCs w:val="21"/>
              </w:rPr>
              <w:t>技工</w:t>
            </w:r>
          </w:p>
        </w:tc>
        <w:tc>
          <w:tcPr>
            <w:tcW w:w="1944" w:type="dxa"/>
            <w:gridSpan w:val="3"/>
            <w:tcBorders>
              <w:top w:val="single" w:color="auto" w:sz="4" w:space="0"/>
              <w:left w:val="single" w:color="auto" w:sz="4" w:space="0"/>
              <w:bottom w:val="single" w:color="auto" w:sz="4" w:space="0"/>
              <w:right w:val="single" w:color="auto" w:sz="4" w:space="0"/>
            </w:tcBorders>
            <w:vAlign w:val="center"/>
          </w:tcPr>
          <w:p w14:paraId="4C098EE3">
            <w:pPr>
              <w:autoSpaceDE w:val="0"/>
              <w:autoSpaceDN w:val="0"/>
              <w:spacing w:line="360" w:lineRule="auto"/>
              <w:jc w:val="center"/>
              <w:rPr>
                <w:rFonts w:ascii="宋体" w:hAnsi="宋体" w:cs="宋体"/>
                <w:sz w:val="21"/>
                <w:szCs w:val="21"/>
              </w:rPr>
            </w:pPr>
          </w:p>
        </w:tc>
      </w:tr>
      <w:tr w14:paraId="397D5C77">
        <w:tblPrEx>
          <w:tblCellMar>
            <w:top w:w="0" w:type="dxa"/>
            <w:left w:w="108" w:type="dxa"/>
            <w:bottom w:w="0" w:type="dxa"/>
            <w:right w:w="108" w:type="dxa"/>
          </w:tblCellMar>
        </w:tblPrEx>
        <w:trPr>
          <w:trHeight w:val="1466" w:hRule="atLeast"/>
        </w:trPr>
        <w:tc>
          <w:tcPr>
            <w:tcW w:w="1857" w:type="dxa"/>
            <w:tcBorders>
              <w:top w:val="single" w:color="auto" w:sz="4" w:space="0"/>
              <w:left w:val="single" w:color="auto" w:sz="4" w:space="0"/>
              <w:bottom w:val="single" w:color="auto" w:sz="4" w:space="0"/>
              <w:right w:val="single" w:color="auto" w:sz="4" w:space="0"/>
            </w:tcBorders>
            <w:vAlign w:val="center"/>
          </w:tcPr>
          <w:p w14:paraId="0159976E">
            <w:pPr>
              <w:autoSpaceDE w:val="0"/>
              <w:autoSpaceDN w:val="0"/>
              <w:spacing w:line="360" w:lineRule="auto"/>
              <w:jc w:val="center"/>
              <w:rPr>
                <w:rFonts w:ascii="宋体" w:hAnsi="宋体" w:cs="宋体"/>
                <w:sz w:val="21"/>
                <w:szCs w:val="21"/>
              </w:rPr>
            </w:pPr>
            <w:r>
              <w:rPr>
                <w:rFonts w:hint="eastAsia" w:ascii="宋体" w:hAnsi="宋体" w:cs="宋体"/>
                <w:sz w:val="21"/>
                <w:szCs w:val="21"/>
              </w:rPr>
              <w:t>经营范围</w:t>
            </w:r>
          </w:p>
        </w:tc>
        <w:tc>
          <w:tcPr>
            <w:tcW w:w="7429" w:type="dxa"/>
            <w:gridSpan w:val="9"/>
            <w:tcBorders>
              <w:top w:val="single" w:color="auto" w:sz="4" w:space="0"/>
              <w:left w:val="single" w:color="auto" w:sz="4" w:space="0"/>
              <w:bottom w:val="single" w:color="auto" w:sz="4" w:space="0"/>
              <w:right w:val="single" w:color="auto" w:sz="4" w:space="0"/>
            </w:tcBorders>
            <w:vAlign w:val="center"/>
          </w:tcPr>
          <w:p w14:paraId="677534AE">
            <w:pPr>
              <w:autoSpaceDE w:val="0"/>
              <w:autoSpaceDN w:val="0"/>
              <w:spacing w:line="360" w:lineRule="auto"/>
              <w:jc w:val="center"/>
              <w:rPr>
                <w:rFonts w:ascii="宋体" w:hAnsi="宋体" w:cs="宋体"/>
                <w:sz w:val="21"/>
                <w:szCs w:val="21"/>
              </w:rPr>
            </w:pPr>
          </w:p>
          <w:p w14:paraId="357B7A38">
            <w:pPr>
              <w:autoSpaceDE w:val="0"/>
              <w:autoSpaceDN w:val="0"/>
              <w:spacing w:line="360" w:lineRule="auto"/>
              <w:jc w:val="center"/>
              <w:rPr>
                <w:rFonts w:ascii="宋体" w:hAnsi="宋体" w:cs="宋体"/>
                <w:sz w:val="21"/>
                <w:szCs w:val="21"/>
              </w:rPr>
            </w:pPr>
          </w:p>
          <w:p w14:paraId="3B915FC6">
            <w:pPr>
              <w:autoSpaceDE w:val="0"/>
              <w:autoSpaceDN w:val="0"/>
              <w:spacing w:line="360" w:lineRule="auto"/>
              <w:jc w:val="center"/>
              <w:rPr>
                <w:rFonts w:ascii="宋体" w:hAnsi="宋体" w:cs="宋体"/>
                <w:sz w:val="21"/>
                <w:szCs w:val="21"/>
              </w:rPr>
            </w:pPr>
          </w:p>
        </w:tc>
      </w:tr>
      <w:tr w14:paraId="3FBF27C3">
        <w:tblPrEx>
          <w:tblCellMar>
            <w:top w:w="0" w:type="dxa"/>
            <w:left w:w="108" w:type="dxa"/>
            <w:bottom w:w="0" w:type="dxa"/>
            <w:right w:w="108" w:type="dxa"/>
          </w:tblCellMar>
        </w:tblPrEx>
        <w:trPr>
          <w:trHeight w:val="896" w:hRule="atLeast"/>
        </w:trPr>
        <w:tc>
          <w:tcPr>
            <w:tcW w:w="1857" w:type="dxa"/>
            <w:tcBorders>
              <w:top w:val="single" w:color="auto" w:sz="4" w:space="0"/>
              <w:left w:val="single" w:color="auto" w:sz="4" w:space="0"/>
              <w:bottom w:val="single" w:color="auto" w:sz="4" w:space="0"/>
              <w:right w:val="single" w:color="auto" w:sz="4" w:space="0"/>
            </w:tcBorders>
            <w:vAlign w:val="center"/>
          </w:tcPr>
          <w:p w14:paraId="6FCA1C07">
            <w:pPr>
              <w:autoSpaceDE w:val="0"/>
              <w:autoSpaceDN w:val="0"/>
              <w:spacing w:line="360" w:lineRule="auto"/>
              <w:jc w:val="center"/>
              <w:rPr>
                <w:rFonts w:ascii="宋体" w:hAnsi="宋体" w:cs="宋体"/>
                <w:sz w:val="21"/>
                <w:szCs w:val="21"/>
              </w:rPr>
            </w:pPr>
            <w:r>
              <w:rPr>
                <w:rFonts w:hint="eastAsia" w:ascii="宋体" w:hAnsi="宋体" w:cs="宋体"/>
                <w:sz w:val="21"/>
                <w:szCs w:val="21"/>
              </w:rPr>
              <w:t>备注</w:t>
            </w:r>
          </w:p>
        </w:tc>
        <w:tc>
          <w:tcPr>
            <w:tcW w:w="7429" w:type="dxa"/>
            <w:gridSpan w:val="9"/>
            <w:tcBorders>
              <w:top w:val="single" w:color="auto" w:sz="4" w:space="0"/>
              <w:left w:val="single" w:color="auto" w:sz="4" w:space="0"/>
              <w:bottom w:val="single" w:color="auto" w:sz="4" w:space="0"/>
              <w:right w:val="single" w:color="auto" w:sz="4" w:space="0"/>
            </w:tcBorders>
            <w:vAlign w:val="center"/>
          </w:tcPr>
          <w:p w14:paraId="33677F2D">
            <w:pPr>
              <w:autoSpaceDE w:val="0"/>
              <w:autoSpaceDN w:val="0"/>
              <w:spacing w:line="360" w:lineRule="auto"/>
              <w:jc w:val="center"/>
              <w:rPr>
                <w:rFonts w:ascii="宋体" w:hAnsi="宋体" w:cs="宋体"/>
                <w:sz w:val="21"/>
                <w:szCs w:val="21"/>
              </w:rPr>
            </w:pPr>
          </w:p>
        </w:tc>
      </w:tr>
    </w:tbl>
    <w:p w14:paraId="0A713B23">
      <w:pPr>
        <w:spacing w:line="360" w:lineRule="auto"/>
        <w:rPr>
          <w:rFonts w:ascii="宋体" w:hAnsi="宋体" w:cs="宋体"/>
          <w:b/>
          <w:bCs/>
          <w:kern w:val="2"/>
          <w:sz w:val="18"/>
          <w:szCs w:val="18"/>
        </w:rPr>
      </w:pPr>
      <w:r>
        <w:rPr>
          <w:rFonts w:hint="eastAsia" w:ascii="宋体" w:hAnsi="宋体" w:cs="宋体"/>
          <w:b/>
          <w:bCs/>
          <w:kern w:val="2"/>
          <w:sz w:val="18"/>
          <w:szCs w:val="18"/>
        </w:rPr>
        <w:t>注：附磋商人营业执照及其年检合格的证明材料、资质证书副本和安全生产许可证等材料的复印件（或扫描件）。</w:t>
      </w:r>
    </w:p>
    <w:p w14:paraId="16F7A26C">
      <w:pPr>
        <w:pStyle w:val="4"/>
        <w:widowControl w:val="0"/>
        <w:numPr>
          <w:ilvl w:val="0"/>
          <w:numId w:val="36"/>
        </w:numPr>
        <w:adjustRightInd/>
        <w:snapToGrid/>
        <w:spacing w:before="0" w:after="0" w:line="360" w:lineRule="auto"/>
        <w:jc w:val="center"/>
        <w:rPr>
          <w:rFonts w:ascii="宋体" w:hAnsi="宋体" w:cs="宋体"/>
          <w:b w:val="0"/>
          <w:szCs w:val="24"/>
        </w:rPr>
      </w:pPr>
      <w:r>
        <w:rPr>
          <w:rFonts w:hint="eastAsia" w:ascii="宋体" w:hAnsi="宋体" w:cs="宋体"/>
          <w:szCs w:val="24"/>
        </w:rPr>
        <w:br w:type="page"/>
      </w:r>
      <w:bookmarkStart w:id="170" w:name="_Toc106211592"/>
      <w:bookmarkStart w:id="171" w:name="_Toc488691512"/>
      <w:r>
        <w:rPr>
          <w:rFonts w:hint="eastAsia" w:ascii="宋体" w:hAnsi="宋体" w:cs="宋体"/>
          <w:szCs w:val="24"/>
        </w:rPr>
        <w:t>财务状况报告及依法缴纳税收和</w:t>
      </w:r>
      <w:bookmarkEnd w:id="170"/>
      <w:bookmarkEnd w:id="171"/>
    </w:p>
    <w:p w14:paraId="5928826F">
      <w:pPr>
        <w:spacing w:line="360" w:lineRule="auto"/>
        <w:jc w:val="center"/>
        <w:rPr>
          <w:rFonts w:ascii="宋体" w:hAnsi="宋体" w:cs="宋体"/>
          <w:b/>
          <w:sz w:val="32"/>
          <w:szCs w:val="24"/>
        </w:rPr>
      </w:pPr>
      <w:r>
        <w:rPr>
          <w:rFonts w:hint="eastAsia" w:ascii="宋体" w:hAnsi="宋体" w:cs="宋体"/>
          <w:b/>
          <w:sz w:val="32"/>
          <w:szCs w:val="24"/>
        </w:rPr>
        <w:t>社会保障资金的相关材料</w:t>
      </w:r>
    </w:p>
    <w:p w14:paraId="680049B4">
      <w:pPr>
        <w:spacing w:line="360" w:lineRule="auto"/>
        <w:rPr>
          <w:rFonts w:ascii="宋体" w:hAnsi="宋体" w:cs="宋体"/>
        </w:rPr>
      </w:pPr>
    </w:p>
    <w:p w14:paraId="14A027AC">
      <w:pPr>
        <w:spacing w:line="360" w:lineRule="auto"/>
        <w:ind w:firstLine="480" w:firstLineChars="200"/>
        <w:rPr>
          <w:rFonts w:ascii="宋体" w:hAnsi="宋体" w:cs="宋体"/>
          <w:sz w:val="24"/>
          <w:szCs w:val="24"/>
        </w:rPr>
      </w:pPr>
      <w:r>
        <w:rPr>
          <w:rFonts w:hint="eastAsia" w:ascii="宋体" w:hAnsi="宋体" w:cs="宋体"/>
          <w:sz w:val="24"/>
          <w:szCs w:val="24"/>
        </w:rPr>
        <w:t>按照磋商文件相关规定并提供以下相关材料。</w:t>
      </w:r>
    </w:p>
    <w:p w14:paraId="191AC2BC">
      <w:pPr>
        <w:spacing w:line="360" w:lineRule="auto"/>
        <w:ind w:firstLine="480" w:firstLineChars="200"/>
        <w:rPr>
          <w:rFonts w:ascii="宋体" w:hAnsi="宋体" w:cs="宋体"/>
          <w:sz w:val="24"/>
          <w:szCs w:val="24"/>
        </w:rPr>
      </w:pPr>
      <w:bookmarkStart w:id="172" w:name="_Hlk498503922"/>
      <w:r>
        <w:rPr>
          <w:rFonts w:hint="eastAsia" w:ascii="宋体" w:hAnsi="宋体" w:cs="宋体"/>
          <w:sz w:val="24"/>
          <w:szCs w:val="24"/>
        </w:rPr>
        <w:t>1.</w:t>
      </w:r>
      <w:r>
        <w:rPr>
          <w:rFonts w:hint="eastAsia" w:ascii="宋体" w:hAnsi="宋体" w:cs="宋体"/>
          <w:sz w:val="24"/>
          <w:szCs w:val="24"/>
          <w:lang w:val="zh-CN"/>
        </w:rPr>
        <w:t xml:space="preserve"> 磋商人基本开户银行近三个月内出具的资信证明或经第三方机构出具的</w:t>
      </w:r>
      <w:r>
        <w:rPr>
          <w:rFonts w:hint="eastAsia" w:ascii="宋体" w:hAnsi="宋体" w:cs="宋体"/>
          <w:sz w:val="24"/>
          <w:szCs w:val="24"/>
        </w:rPr>
        <w:t>202</w:t>
      </w:r>
      <w:r>
        <w:rPr>
          <w:rFonts w:hint="eastAsia" w:ascii="宋体" w:hAnsi="宋体" w:cs="宋体"/>
          <w:sz w:val="24"/>
          <w:szCs w:val="24"/>
          <w:lang w:val="en-US" w:eastAsia="zh-CN"/>
        </w:rPr>
        <w:t>3</w:t>
      </w:r>
      <w:r>
        <w:rPr>
          <w:rFonts w:hint="eastAsia" w:ascii="宋体" w:hAnsi="宋体" w:cs="宋体"/>
          <w:sz w:val="24"/>
          <w:szCs w:val="24"/>
        </w:rPr>
        <w:t>年度</w:t>
      </w:r>
      <w:r>
        <w:rPr>
          <w:rFonts w:hint="eastAsia" w:ascii="宋体" w:hAnsi="宋体" w:cs="宋体"/>
          <w:sz w:val="24"/>
          <w:szCs w:val="24"/>
          <w:lang w:eastAsia="zh-CN"/>
        </w:rPr>
        <w:t>或</w:t>
      </w:r>
      <w:r>
        <w:rPr>
          <w:rFonts w:hint="eastAsia" w:ascii="宋体" w:hAnsi="宋体" w:cs="宋体"/>
          <w:sz w:val="24"/>
          <w:szCs w:val="24"/>
          <w:lang w:val="en-US" w:eastAsia="zh-CN"/>
        </w:rPr>
        <w:t>2024年度</w:t>
      </w:r>
      <w:r>
        <w:rPr>
          <w:rFonts w:hint="eastAsia" w:ascii="宋体" w:hAnsi="宋体" w:cs="宋体"/>
          <w:sz w:val="24"/>
          <w:szCs w:val="24"/>
          <w:lang w:val="zh-CN"/>
        </w:rPr>
        <w:t>财务状况审计报告（扫描或复印件应全面、完整、清晰），包括资产负债表、现金流量表、利润表和财务（会计）报表附注</w:t>
      </w:r>
      <w:r>
        <w:rPr>
          <w:rFonts w:hint="eastAsia" w:ascii="宋体" w:hAnsi="宋体" w:cs="宋体"/>
          <w:sz w:val="24"/>
          <w:szCs w:val="24"/>
        </w:rPr>
        <w:t>,</w:t>
      </w:r>
      <w:r>
        <w:rPr>
          <w:rFonts w:hint="eastAsia" w:ascii="宋体" w:hAnsi="宋体" w:cs="宋体"/>
          <w:sz w:val="24"/>
          <w:szCs w:val="24"/>
          <w:lang w:val="zh-CN"/>
        </w:rPr>
        <w:t>并提供第三方机构的营业执照、执业证书；</w:t>
      </w:r>
    </w:p>
    <w:p w14:paraId="6BB9D5D7">
      <w:pPr>
        <w:spacing w:line="360" w:lineRule="auto"/>
        <w:ind w:firstLine="480" w:firstLineChars="200"/>
        <w:rPr>
          <w:rFonts w:ascii="宋体" w:hAnsi="宋体" w:cs="宋体"/>
          <w:sz w:val="24"/>
          <w:szCs w:val="24"/>
        </w:rPr>
      </w:pPr>
      <w:r>
        <w:rPr>
          <w:rFonts w:hint="eastAsia" w:ascii="宋体" w:hAnsi="宋体" w:cs="宋体"/>
          <w:sz w:val="24"/>
          <w:szCs w:val="24"/>
        </w:rPr>
        <w:t>2.</w:t>
      </w:r>
      <w:r>
        <w:rPr>
          <w:rFonts w:hint="eastAsia" w:ascii="宋体" w:hAnsi="宋体" w:cs="宋体"/>
          <w:sz w:val="24"/>
          <w:szCs w:val="24"/>
          <w:lang w:val="zh-CN"/>
        </w:rPr>
        <w:t xml:space="preserve"> 税收、社保状况：近半年内任意一个月的依法缴纳税收和社会保障资金记录的证明材料；依法免税或不需要缴纳社会保障资金的磋商人须提供相应文件证明其依法免税或不需要缴纳社会保障资金</w:t>
      </w:r>
      <w:r>
        <w:rPr>
          <w:rFonts w:hint="eastAsia" w:ascii="宋体" w:hAnsi="宋体" w:cs="宋体"/>
          <w:sz w:val="24"/>
          <w:szCs w:val="24"/>
        </w:rPr>
        <w:t>；</w:t>
      </w:r>
    </w:p>
    <w:p w14:paraId="029ABFA8">
      <w:pPr>
        <w:spacing w:line="360" w:lineRule="auto"/>
        <w:ind w:firstLine="480" w:firstLineChars="200"/>
        <w:rPr>
          <w:rFonts w:ascii="宋体" w:hAnsi="宋体" w:cs="宋体"/>
        </w:rPr>
      </w:pPr>
      <w:r>
        <w:rPr>
          <w:rFonts w:hint="eastAsia" w:ascii="宋体" w:hAnsi="宋体" w:cs="宋体"/>
          <w:sz w:val="24"/>
          <w:szCs w:val="24"/>
          <w:lang w:val="zh-CN"/>
        </w:rPr>
        <w:t>3、扫描（或复印）件应全面、完整、清晰并加盖磋商人公章</w:t>
      </w:r>
      <w:bookmarkEnd w:id="172"/>
      <w:r>
        <w:rPr>
          <w:rFonts w:hint="eastAsia" w:ascii="宋体" w:hAnsi="宋体" w:cs="宋体"/>
        </w:rPr>
        <w:t>。</w:t>
      </w:r>
    </w:p>
    <w:p w14:paraId="03863813">
      <w:pPr>
        <w:pStyle w:val="4"/>
        <w:widowControl w:val="0"/>
        <w:numPr>
          <w:ilvl w:val="0"/>
          <w:numId w:val="36"/>
        </w:numPr>
        <w:adjustRightInd/>
        <w:snapToGrid/>
        <w:spacing w:before="0" w:after="0" w:line="360" w:lineRule="auto"/>
        <w:jc w:val="center"/>
        <w:rPr>
          <w:rFonts w:ascii="宋体" w:hAnsi="宋体" w:cs="宋体"/>
          <w:b w:val="0"/>
          <w:bCs w:val="0"/>
        </w:rPr>
      </w:pPr>
      <w:r>
        <w:rPr>
          <w:rFonts w:hint="eastAsia" w:ascii="宋体" w:hAnsi="宋体" w:cs="宋体"/>
          <w:b w:val="0"/>
          <w:bCs w:val="0"/>
          <w:kern w:val="2"/>
          <w:sz w:val="20"/>
          <w:szCs w:val="24"/>
        </w:rPr>
        <w:br w:type="page"/>
      </w:r>
      <w:bookmarkStart w:id="173" w:name="_Toc488691515"/>
      <w:bookmarkStart w:id="174" w:name="_Toc106211593"/>
      <w:bookmarkStart w:id="175" w:name="_Toc357004120"/>
      <w:r>
        <w:rPr>
          <w:rFonts w:hint="eastAsia" w:ascii="宋体" w:hAnsi="宋体" w:cs="宋体"/>
          <w:szCs w:val="24"/>
        </w:rPr>
        <w:t>其他资格审查资料</w:t>
      </w:r>
      <w:bookmarkEnd w:id="173"/>
      <w:bookmarkEnd w:id="174"/>
      <w:bookmarkEnd w:id="175"/>
    </w:p>
    <w:p w14:paraId="692F87CE">
      <w:pPr>
        <w:spacing w:line="360" w:lineRule="auto"/>
        <w:ind w:firstLine="480" w:firstLineChars="200"/>
        <w:rPr>
          <w:rFonts w:ascii="宋体" w:hAnsi="宋体" w:cs="宋体"/>
          <w:sz w:val="24"/>
          <w:szCs w:val="24"/>
        </w:rPr>
      </w:pPr>
      <w:r>
        <w:rPr>
          <w:rFonts w:hint="eastAsia" w:ascii="宋体" w:hAnsi="宋体" w:cs="宋体"/>
          <w:sz w:val="24"/>
          <w:szCs w:val="24"/>
        </w:rPr>
        <w:t>1.提供进青备案登记（指外地进青企业）等方面的相关资料复印（或扫描）件；</w:t>
      </w:r>
    </w:p>
    <w:p w14:paraId="5AAF1776">
      <w:pPr>
        <w:spacing w:line="360" w:lineRule="auto"/>
        <w:ind w:firstLine="480" w:firstLineChars="200"/>
        <w:rPr>
          <w:rFonts w:ascii="宋体" w:hAnsi="宋体" w:cs="宋体"/>
          <w:sz w:val="24"/>
          <w:szCs w:val="24"/>
        </w:rPr>
      </w:pPr>
      <w:r>
        <w:rPr>
          <w:rFonts w:hint="eastAsia" w:ascii="宋体" w:hAnsi="宋体" w:cs="宋体"/>
          <w:sz w:val="24"/>
          <w:szCs w:val="24"/>
        </w:rPr>
        <w:t>2.磋商人须提供近3年内在经营活动中无重大违法记录的书面声明。</w:t>
      </w:r>
    </w:p>
    <w:p w14:paraId="5E0C012E">
      <w:pPr>
        <w:tabs>
          <w:tab w:val="left" w:pos="168"/>
        </w:tabs>
        <w:spacing w:line="360" w:lineRule="auto"/>
        <w:jc w:val="right"/>
        <w:textAlignment w:val="baseline"/>
        <w:rPr>
          <w:rFonts w:ascii="宋体" w:hAnsi="宋体" w:cs="宋体"/>
          <w:bCs/>
          <w:sz w:val="24"/>
          <w:szCs w:val="24"/>
        </w:rPr>
      </w:pPr>
      <w:r>
        <w:rPr>
          <w:rFonts w:hint="eastAsia" w:ascii="宋体" w:hAnsi="宋体" w:cs="宋体"/>
          <w:sz w:val="24"/>
          <w:szCs w:val="24"/>
        </w:rPr>
        <w:br w:type="page"/>
      </w:r>
    </w:p>
    <w:p w14:paraId="6FAD315B">
      <w:pPr>
        <w:pStyle w:val="3"/>
        <w:widowControl w:val="0"/>
        <w:numPr>
          <w:ilvl w:val="0"/>
          <w:numId w:val="32"/>
        </w:numPr>
        <w:adjustRightInd/>
        <w:snapToGrid/>
        <w:spacing w:before="0" w:after="0" w:line="360" w:lineRule="auto"/>
        <w:ind w:left="704" w:hanging="420"/>
        <w:rPr>
          <w:rFonts w:ascii="宋体" w:hAnsi="宋体" w:cs="宋体"/>
        </w:rPr>
      </w:pPr>
      <w:bookmarkStart w:id="176" w:name="_Toc488691513"/>
      <w:bookmarkStart w:id="177" w:name="_Toc106211594"/>
      <w:r>
        <w:rPr>
          <w:rFonts w:hint="eastAsia" w:ascii="宋体" w:hAnsi="宋体" w:cs="宋体"/>
          <w:szCs w:val="28"/>
        </w:rPr>
        <w:t>企业</w:t>
      </w:r>
      <w:r>
        <w:rPr>
          <w:rFonts w:hint="eastAsia" w:ascii="宋体" w:hAnsi="宋体" w:cs="宋体"/>
        </w:rPr>
        <w:t>近年完成的类似业绩情况表</w:t>
      </w:r>
      <w:bookmarkEnd w:id="176"/>
      <w:bookmarkEnd w:id="177"/>
    </w:p>
    <w:tbl>
      <w:tblPr>
        <w:tblStyle w:val="39"/>
        <w:tblW w:w="97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5"/>
        <w:gridCol w:w="6554"/>
      </w:tblGrid>
      <w:tr w14:paraId="47CC4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4E2E4D2F">
            <w:pPr>
              <w:autoSpaceDE w:val="0"/>
              <w:autoSpaceDN w:val="0"/>
              <w:spacing w:line="360" w:lineRule="auto"/>
              <w:jc w:val="center"/>
              <w:rPr>
                <w:rFonts w:ascii="宋体" w:hAnsi="宋体" w:cs="宋体"/>
                <w:sz w:val="21"/>
                <w:szCs w:val="21"/>
              </w:rPr>
            </w:pPr>
            <w:r>
              <w:rPr>
                <w:rFonts w:hint="eastAsia" w:ascii="宋体" w:hAnsi="宋体" w:cs="宋体"/>
                <w:sz w:val="21"/>
                <w:szCs w:val="21"/>
              </w:rPr>
              <w:t>项目名称</w:t>
            </w:r>
          </w:p>
        </w:tc>
        <w:tc>
          <w:tcPr>
            <w:tcW w:w="6554" w:type="dxa"/>
            <w:vAlign w:val="center"/>
          </w:tcPr>
          <w:p w14:paraId="0066D8F3">
            <w:pPr>
              <w:autoSpaceDE w:val="0"/>
              <w:autoSpaceDN w:val="0"/>
              <w:spacing w:line="360" w:lineRule="auto"/>
              <w:jc w:val="center"/>
              <w:rPr>
                <w:rFonts w:ascii="宋体" w:hAnsi="宋体" w:cs="宋体"/>
                <w:sz w:val="21"/>
                <w:szCs w:val="21"/>
              </w:rPr>
            </w:pPr>
          </w:p>
        </w:tc>
      </w:tr>
      <w:tr w14:paraId="627F3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42F189ED">
            <w:pPr>
              <w:autoSpaceDE w:val="0"/>
              <w:autoSpaceDN w:val="0"/>
              <w:spacing w:line="360" w:lineRule="auto"/>
              <w:jc w:val="center"/>
              <w:rPr>
                <w:rFonts w:ascii="宋体" w:hAnsi="宋体" w:cs="宋体"/>
                <w:sz w:val="21"/>
                <w:szCs w:val="21"/>
              </w:rPr>
            </w:pPr>
            <w:r>
              <w:rPr>
                <w:rFonts w:hint="eastAsia" w:ascii="宋体" w:hAnsi="宋体" w:cs="宋体"/>
                <w:sz w:val="21"/>
                <w:szCs w:val="21"/>
              </w:rPr>
              <w:t>项目所在地</w:t>
            </w:r>
          </w:p>
        </w:tc>
        <w:tc>
          <w:tcPr>
            <w:tcW w:w="6554" w:type="dxa"/>
            <w:vAlign w:val="center"/>
          </w:tcPr>
          <w:p w14:paraId="49F4DB90">
            <w:pPr>
              <w:autoSpaceDE w:val="0"/>
              <w:autoSpaceDN w:val="0"/>
              <w:spacing w:line="360" w:lineRule="auto"/>
              <w:jc w:val="center"/>
              <w:rPr>
                <w:rFonts w:ascii="宋体" w:hAnsi="宋体" w:cs="宋体"/>
                <w:sz w:val="21"/>
                <w:szCs w:val="21"/>
              </w:rPr>
            </w:pPr>
          </w:p>
        </w:tc>
      </w:tr>
      <w:tr w14:paraId="39704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61F0B686">
            <w:pPr>
              <w:autoSpaceDE w:val="0"/>
              <w:autoSpaceDN w:val="0"/>
              <w:spacing w:line="360" w:lineRule="auto"/>
              <w:jc w:val="center"/>
              <w:rPr>
                <w:rFonts w:ascii="宋体" w:hAnsi="宋体" w:cs="宋体"/>
                <w:sz w:val="21"/>
                <w:szCs w:val="21"/>
              </w:rPr>
            </w:pPr>
            <w:r>
              <w:rPr>
                <w:rFonts w:hint="eastAsia" w:ascii="宋体" w:hAnsi="宋体" w:cs="宋体"/>
                <w:sz w:val="21"/>
                <w:szCs w:val="21"/>
              </w:rPr>
              <w:t>发包人名称</w:t>
            </w:r>
          </w:p>
        </w:tc>
        <w:tc>
          <w:tcPr>
            <w:tcW w:w="6554" w:type="dxa"/>
            <w:vAlign w:val="center"/>
          </w:tcPr>
          <w:p w14:paraId="057542D6">
            <w:pPr>
              <w:autoSpaceDE w:val="0"/>
              <w:autoSpaceDN w:val="0"/>
              <w:spacing w:line="360" w:lineRule="auto"/>
              <w:jc w:val="center"/>
              <w:rPr>
                <w:rFonts w:ascii="宋体" w:hAnsi="宋体" w:cs="宋体"/>
                <w:sz w:val="21"/>
                <w:szCs w:val="21"/>
              </w:rPr>
            </w:pPr>
          </w:p>
        </w:tc>
      </w:tr>
      <w:tr w14:paraId="741B2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47A480DC">
            <w:pPr>
              <w:autoSpaceDE w:val="0"/>
              <w:autoSpaceDN w:val="0"/>
              <w:spacing w:line="360" w:lineRule="auto"/>
              <w:jc w:val="center"/>
              <w:rPr>
                <w:rFonts w:ascii="宋体" w:hAnsi="宋体" w:cs="宋体"/>
                <w:sz w:val="21"/>
                <w:szCs w:val="21"/>
              </w:rPr>
            </w:pPr>
            <w:r>
              <w:rPr>
                <w:rFonts w:hint="eastAsia" w:ascii="宋体" w:hAnsi="宋体" w:cs="宋体"/>
                <w:sz w:val="21"/>
                <w:szCs w:val="21"/>
              </w:rPr>
              <w:t>发包人地址</w:t>
            </w:r>
          </w:p>
        </w:tc>
        <w:tc>
          <w:tcPr>
            <w:tcW w:w="6554" w:type="dxa"/>
            <w:vAlign w:val="center"/>
          </w:tcPr>
          <w:p w14:paraId="6064B4AD">
            <w:pPr>
              <w:autoSpaceDE w:val="0"/>
              <w:autoSpaceDN w:val="0"/>
              <w:spacing w:line="360" w:lineRule="auto"/>
              <w:jc w:val="center"/>
              <w:rPr>
                <w:rFonts w:ascii="宋体" w:hAnsi="宋体" w:cs="宋体"/>
                <w:sz w:val="21"/>
                <w:szCs w:val="21"/>
              </w:rPr>
            </w:pPr>
          </w:p>
        </w:tc>
      </w:tr>
      <w:tr w14:paraId="57C78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65057200">
            <w:pPr>
              <w:autoSpaceDE w:val="0"/>
              <w:autoSpaceDN w:val="0"/>
              <w:spacing w:line="360" w:lineRule="auto"/>
              <w:jc w:val="center"/>
              <w:rPr>
                <w:rFonts w:ascii="宋体" w:hAnsi="宋体" w:cs="宋体"/>
                <w:sz w:val="21"/>
                <w:szCs w:val="21"/>
              </w:rPr>
            </w:pPr>
            <w:r>
              <w:rPr>
                <w:rFonts w:hint="eastAsia" w:ascii="宋体" w:hAnsi="宋体" w:cs="宋体"/>
                <w:sz w:val="21"/>
                <w:szCs w:val="21"/>
              </w:rPr>
              <w:t>发包人电话</w:t>
            </w:r>
          </w:p>
        </w:tc>
        <w:tc>
          <w:tcPr>
            <w:tcW w:w="6554" w:type="dxa"/>
            <w:vAlign w:val="center"/>
          </w:tcPr>
          <w:p w14:paraId="7E66114A">
            <w:pPr>
              <w:autoSpaceDE w:val="0"/>
              <w:autoSpaceDN w:val="0"/>
              <w:spacing w:line="360" w:lineRule="auto"/>
              <w:jc w:val="center"/>
              <w:rPr>
                <w:rFonts w:ascii="宋体" w:hAnsi="宋体" w:cs="宋体"/>
                <w:sz w:val="21"/>
                <w:szCs w:val="21"/>
              </w:rPr>
            </w:pPr>
          </w:p>
        </w:tc>
      </w:tr>
      <w:tr w14:paraId="15AC5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4992807E">
            <w:pPr>
              <w:autoSpaceDE w:val="0"/>
              <w:autoSpaceDN w:val="0"/>
              <w:spacing w:line="360" w:lineRule="auto"/>
              <w:jc w:val="center"/>
              <w:rPr>
                <w:rFonts w:ascii="宋体" w:hAnsi="宋体" w:cs="宋体"/>
                <w:sz w:val="21"/>
                <w:szCs w:val="21"/>
              </w:rPr>
            </w:pPr>
            <w:r>
              <w:rPr>
                <w:rFonts w:hint="eastAsia" w:ascii="宋体" w:hAnsi="宋体" w:cs="宋体"/>
                <w:sz w:val="21"/>
                <w:szCs w:val="21"/>
              </w:rPr>
              <w:t>合同价格</w:t>
            </w:r>
          </w:p>
        </w:tc>
        <w:tc>
          <w:tcPr>
            <w:tcW w:w="6554" w:type="dxa"/>
            <w:vAlign w:val="center"/>
          </w:tcPr>
          <w:p w14:paraId="4FE02D75">
            <w:pPr>
              <w:autoSpaceDE w:val="0"/>
              <w:autoSpaceDN w:val="0"/>
              <w:spacing w:line="360" w:lineRule="auto"/>
              <w:jc w:val="center"/>
              <w:rPr>
                <w:rFonts w:ascii="宋体" w:hAnsi="宋体" w:cs="宋体"/>
                <w:sz w:val="21"/>
                <w:szCs w:val="21"/>
              </w:rPr>
            </w:pPr>
          </w:p>
        </w:tc>
      </w:tr>
      <w:tr w14:paraId="2E22A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0A8C257A">
            <w:pPr>
              <w:autoSpaceDE w:val="0"/>
              <w:autoSpaceDN w:val="0"/>
              <w:spacing w:line="360" w:lineRule="auto"/>
              <w:jc w:val="center"/>
              <w:rPr>
                <w:rFonts w:ascii="宋体" w:hAnsi="宋体" w:cs="宋体"/>
                <w:sz w:val="21"/>
                <w:szCs w:val="21"/>
              </w:rPr>
            </w:pPr>
            <w:r>
              <w:rPr>
                <w:rFonts w:hint="eastAsia" w:ascii="宋体" w:hAnsi="宋体" w:cs="宋体"/>
                <w:sz w:val="21"/>
                <w:szCs w:val="21"/>
              </w:rPr>
              <w:t>开工日期</w:t>
            </w:r>
          </w:p>
        </w:tc>
        <w:tc>
          <w:tcPr>
            <w:tcW w:w="6554" w:type="dxa"/>
            <w:vAlign w:val="center"/>
          </w:tcPr>
          <w:p w14:paraId="12264F52">
            <w:pPr>
              <w:autoSpaceDE w:val="0"/>
              <w:autoSpaceDN w:val="0"/>
              <w:spacing w:line="360" w:lineRule="auto"/>
              <w:jc w:val="center"/>
              <w:rPr>
                <w:rFonts w:ascii="宋体" w:hAnsi="宋体" w:cs="宋体"/>
                <w:sz w:val="21"/>
                <w:szCs w:val="21"/>
              </w:rPr>
            </w:pPr>
          </w:p>
        </w:tc>
      </w:tr>
      <w:tr w14:paraId="3F199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2E6DF76B">
            <w:pPr>
              <w:autoSpaceDE w:val="0"/>
              <w:autoSpaceDN w:val="0"/>
              <w:spacing w:line="360" w:lineRule="auto"/>
              <w:jc w:val="center"/>
              <w:rPr>
                <w:rFonts w:ascii="宋体" w:hAnsi="宋体" w:cs="宋体"/>
                <w:sz w:val="21"/>
                <w:szCs w:val="21"/>
              </w:rPr>
            </w:pPr>
            <w:r>
              <w:rPr>
                <w:rFonts w:hint="eastAsia" w:ascii="宋体" w:hAnsi="宋体" w:cs="宋体"/>
                <w:sz w:val="21"/>
                <w:szCs w:val="21"/>
              </w:rPr>
              <w:t>竣工日期</w:t>
            </w:r>
          </w:p>
        </w:tc>
        <w:tc>
          <w:tcPr>
            <w:tcW w:w="6554" w:type="dxa"/>
            <w:vAlign w:val="center"/>
          </w:tcPr>
          <w:p w14:paraId="25DDAA86">
            <w:pPr>
              <w:autoSpaceDE w:val="0"/>
              <w:autoSpaceDN w:val="0"/>
              <w:spacing w:line="360" w:lineRule="auto"/>
              <w:jc w:val="center"/>
              <w:rPr>
                <w:rFonts w:ascii="宋体" w:hAnsi="宋体" w:cs="宋体"/>
                <w:sz w:val="21"/>
                <w:szCs w:val="21"/>
              </w:rPr>
            </w:pPr>
          </w:p>
        </w:tc>
      </w:tr>
      <w:tr w14:paraId="7A62D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05D65A70">
            <w:pPr>
              <w:autoSpaceDE w:val="0"/>
              <w:autoSpaceDN w:val="0"/>
              <w:spacing w:line="360" w:lineRule="auto"/>
              <w:jc w:val="center"/>
              <w:rPr>
                <w:rFonts w:ascii="宋体" w:hAnsi="宋体" w:cs="宋体"/>
                <w:sz w:val="21"/>
                <w:szCs w:val="21"/>
              </w:rPr>
            </w:pPr>
            <w:r>
              <w:rPr>
                <w:rFonts w:hint="eastAsia" w:ascii="宋体" w:hAnsi="宋体" w:cs="宋体"/>
                <w:sz w:val="21"/>
                <w:szCs w:val="21"/>
              </w:rPr>
              <w:t>承担的工作</w:t>
            </w:r>
          </w:p>
        </w:tc>
        <w:tc>
          <w:tcPr>
            <w:tcW w:w="6554" w:type="dxa"/>
            <w:vAlign w:val="center"/>
          </w:tcPr>
          <w:p w14:paraId="021134D0">
            <w:pPr>
              <w:autoSpaceDE w:val="0"/>
              <w:autoSpaceDN w:val="0"/>
              <w:spacing w:line="360" w:lineRule="auto"/>
              <w:jc w:val="center"/>
              <w:rPr>
                <w:rFonts w:ascii="宋体" w:hAnsi="宋体" w:cs="宋体"/>
                <w:sz w:val="21"/>
                <w:szCs w:val="21"/>
              </w:rPr>
            </w:pPr>
          </w:p>
        </w:tc>
      </w:tr>
      <w:tr w14:paraId="2A7C2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3D742013">
            <w:pPr>
              <w:autoSpaceDE w:val="0"/>
              <w:autoSpaceDN w:val="0"/>
              <w:spacing w:line="360" w:lineRule="auto"/>
              <w:jc w:val="center"/>
              <w:rPr>
                <w:rFonts w:ascii="宋体" w:hAnsi="宋体" w:cs="宋体"/>
                <w:sz w:val="21"/>
                <w:szCs w:val="21"/>
              </w:rPr>
            </w:pPr>
            <w:r>
              <w:rPr>
                <w:rFonts w:hint="eastAsia" w:ascii="宋体" w:hAnsi="宋体" w:cs="宋体"/>
                <w:sz w:val="21"/>
                <w:szCs w:val="21"/>
              </w:rPr>
              <w:t>工程质量</w:t>
            </w:r>
          </w:p>
        </w:tc>
        <w:tc>
          <w:tcPr>
            <w:tcW w:w="6554" w:type="dxa"/>
            <w:vAlign w:val="center"/>
          </w:tcPr>
          <w:p w14:paraId="08D78AD2">
            <w:pPr>
              <w:autoSpaceDE w:val="0"/>
              <w:autoSpaceDN w:val="0"/>
              <w:spacing w:line="360" w:lineRule="auto"/>
              <w:jc w:val="center"/>
              <w:rPr>
                <w:rFonts w:ascii="宋体" w:hAnsi="宋体" w:cs="宋体"/>
                <w:sz w:val="21"/>
                <w:szCs w:val="21"/>
              </w:rPr>
            </w:pPr>
          </w:p>
        </w:tc>
      </w:tr>
      <w:tr w14:paraId="1DB3F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7F80B5E4">
            <w:pPr>
              <w:autoSpaceDE w:val="0"/>
              <w:autoSpaceDN w:val="0"/>
              <w:spacing w:line="360" w:lineRule="auto"/>
              <w:jc w:val="center"/>
              <w:rPr>
                <w:rFonts w:ascii="宋体" w:hAnsi="宋体" w:cs="宋体"/>
                <w:sz w:val="21"/>
                <w:szCs w:val="21"/>
              </w:rPr>
            </w:pPr>
            <w:r>
              <w:rPr>
                <w:rFonts w:hint="eastAsia" w:ascii="宋体" w:hAnsi="宋体" w:cs="宋体"/>
                <w:sz w:val="21"/>
                <w:szCs w:val="21"/>
              </w:rPr>
              <w:t>项目经理</w:t>
            </w:r>
          </w:p>
        </w:tc>
        <w:tc>
          <w:tcPr>
            <w:tcW w:w="6554" w:type="dxa"/>
            <w:vAlign w:val="center"/>
          </w:tcPr>
          <w:p w14:paraId="79F91C4D">
            <w:pPr>
              <w:autoSpaceDE w:val="0"/>
              <w:autoSpaceDN w:val="0"/>
              <w:spacing w:line="360" w:lineRule="auto"/>
              <w:jc w:val="center"/>
              <w:rPr>
                <w:rFonts w:ascii="宋体" w:hAnsi="宋体" w:cs="宋体"/>
                <w:sz w:val="21"/>
                <w:szCs w:val="21"/>
              </w:rPr>
            </w:pPr>
          </w:p>
        </w:tc>
      </w:tr>
      <w:tr w14:paraId="5310A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41ED1807">
            <w:pPr>
              <w:autoSpaceDE w:val="0"/>
              <w:autoSpaceDN w:val="0"/>
              <w:spacing w:line="360" w:lineRule="auto"/>
              <w:jc w:val="center"/>
              <w:rPr>
                <w:rFonts w:ascii="宋体" w:hAnsi="宋体" w:cs="宋体"/>
                <w:sz w:val="21"/>
                <w:szCs w:val="21"/>
              </w:rPr>
            </w:pPr>
            <w:r>
              <w:rPr>
                <w:rFonts w:hint="eastAsia" w:ascii="宋体" w:hAnsi="宋体" w:cs="宋体"/>
                <w:sz w:val="21"/>
                <w:szCs w:val="21"/>
              </w:rPr>
              <w:t>技术负责人</w:t>
            </w:r>
          </w:p>
        </w:tc>
        <w:tc>
          <w:tcPr>
            <w:tcW w:w="6554" w:type="dxa"/>
            <w:vAlign w:val="center"/>
          </w:tcPr>
          <w:p w14:paraId="3C8E57BF">
            <w:pPr>
              <w:autoSpaceDE w:val="0"/>
              <w:autoSpaceDN w:val="0"/>
              <w:spacing w:line="360" w:lineRule="auto"/>
              <w:jc w:val="center"/>
              <w:rPr>
                <w:rFonts w:ascii="宋体" w:hAnsi="宋体" w:cs="宋体"/>
                <w:sz w:val="21"/>
                <w:szCs w:val="21"/>
              </w:rPr>
            </w:pPr>
          </w:p>
        </w:tc>
      </w:tr>
      <w:tr w14:paraId="5495C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14:paraId="07D52D89">
            <w:pPr>
              <w:autoSpaceDE w:val="0"/>
              <w:autoSpaceDN w:val="0"/>
              <w:spacing w:line="360" w:lineRule="auto"/>
              <w:jc w:val="center"/>
              <w:rPr>
                <w:rFonts w:ascii="宋体" w:hAnsi="宋体" w:cs="宋体"/>
                <w:sz w:val="21"/>
                <w:szCs w:val="21"/>
              </w:rPr>
            </w:pPr>
            <w:r>
              <w:rPr>
                <w:rFonts w:hint="eastAsia" w:ascii="宋体" w:hAnsi="宋体" w:cs="宋体"/>
                <w:sz w:val="21"/>
                <w:szCs w:val="21"/>
              </w:rPr>
              <w:t>总监理工程师及电话</w:t>
            </w:r>
          </w:p>
        </w:tc>
        <w:tc>
          <w:tcPr>
            <w:tcW w:w="6554" w:type="dxa"/>
            <w:vAlign w:val="center"/>
          </w:tcPr>
          <w:p w14:paraId="47E0D645">
            <w:pPr>
              <w:autoSpaceDE w:val="0"/>
              <w:autoSpaceDN w:val="0"/>
              <w:spacing w:line="360" w:lineRule="auto"/>
              <w:jc w:val="center"/>
              <w:rPr>
                <w:rFonts w:ascii="宋体" w:hAnsi="宋体" w:cs="宋体"/>
                <w:sz w:val="21"/>
                <w:szCs w:val="21"/>
              </w:rPr>
            </w:pPr>
          </w:p>
        </w:tc>
      </w:tr>
      <w:tr w14:paraId="495F9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4" w:hRule="atLeast"/>
        </w:trPr>
        <w:tc>
          <w:tcPr>
            <w:tcW w:w="3225" w:type="dxa"/>
            <w:vAlign w:val="center"/>
          </w:tcPr>
          <w:p w14:paraId="5FB56958">
            <w:pPr>
              <w:autoSpaceDE w:val="0"/>
              <w:autoSpaceDN w:val="0"/>
              <w:spacing w:line="360" w:lineRule="auto"/>
              <w:jc w:val="center"/>
              <w:rPr>
                <w:rFonts w:ascii="宋体" w:hAnsi="宋体" w:cs="宋体"/>
                <w:sz w:val="21"/>
                <w:szCs w:val="21"/>
              </w:rPr>
            </w:pPr>
            <w:r>
              <w:rPr>
                <w:rFonts w:hint="eastAsia" w:ascii="宋体" w:hAnsi="宋体" w:cs="宋体"/>
                <w:sz w:val="21"/>
                <w:szCs w:val="21"/>
              </w:rPr>
              <w:t>项目描述</w:t>
            </w:r>
          </w:p>
        </w:tc>
        <w:tc>
          <w:tcPr>
            <w:tcW w:w="6554" w:type="dxa"/>
            <w:vAlign w:val="center"/>
          </w:tcPr>
          <w:p w14:paraId="09B48A23">
            <w:pPr>
              <w:autoSpaceDE w:val="0"/>
              <w:autoSpaceDN w:val="0"/>
              <w:spacing w:line="360" w:lineRule="auto"/>
              <w:rPr>
                <w:rFonts w:ascii="宋体" w:hAnsi="宋体" w:cs="宋体"/>
                <w:sz w:val="21"/>
                <w:szCs w:val="21"/>
              </w:rPr>
            </w:pPr>
          </w:p>
        </w:tc>
      </w:tr>
      <w:tr w14:paraId="7ED80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 w:hRule="atLeast"/>
        </w:trPr>
        <w:tc>
          <w:tcPr>
            <w:tcW w:w="3225" w:type="dxa"/>
            <w:vAlign w:val="center"/>
          </w:tcPr>
          <w:p w14:paraId="72A25800">
            <w:pPr>
              <w:autoSpaceDE w:val="0"/>
              <w:autoSpaceDN w:val="0"/>
              <w:spacing w:line="360" w:lineRule="auto"/>
              <w:jc w:val="center"/>
              <w:rPr>
                <w:rFonts w:ascii="宋体" w:hAnsi="宋体" w:cs="宋体"/>
                <w:sz w:val="21"/>
                <w:szCs w:val="21"/>
              </w:rPr>
            </w:pPr>
            <w:r>
              <w:rPr>
                <w:rFonts w:hint="eastAsia" w:ascii="宋体" w:hAnsi="宋体" w:cs="宋体"/>
                <w:sz w:val="21"/>
                <w:szCs w:val="21"/>
              </w:rPr>
              <w:t>备注</w:t>
            </w:r>
          </w:p>
        </w:tc>
        <w:tc>
          <w:tcPr>
            <w:tcW w:w="6554" w:type="dxa"/>
            <w:vAlign w:val="center"/>
          </w:tcPr>
          <w:p w14:paraId="4625C6C5">
            <w:pPr>
              <w:autoSpaceDE w:val="0"/>
              <w:autoSpaceDN w:val="0"/>
              <w:spacing w:line="360" w:lineRule="auto"/>
              <w:jc w:val="center"/>
              <w:rPr>
                <w:rFonts w:ascii="宋体" w:hAnsi="宋体" w:cs="宋体"/>
                <w:sz w:val="21"/>
                <w:szCs w:val="21"/>
              </w:rPr>
            </w:pPr>
          </w:p>
        </w:tc>
      </w:tr>
    </w:tbl>
    <w:p w14:paraId="356FE681">
      <w:pPr>
        <w:pStyle w:val="4"/>
        <w:widowControl w:val="0"/>
        <w:numPr>
          <w:ilvl w:val="0"/>
          <w:numId w:val="37"/>
        </w:numPr>
        <w:adjustRightInd/>
        <w:snapToGrid/>
        <w:spacing w:before="0" w:after="0" w:line="360" w:lineRule="auto"/>
        <w:ind w:left="0" w:firstLine="0"/>
        <w:jc w:val="center"/>
        <w:rPr>
          <w:rFonts w:ascii="宋体" w:hAnsi="宋体" w:cs="宋体"/>
        </w:rPr>
      </w:pPr>
      <w:bookmarkStart w:id="178" w:name="_Toc357004119"/>
      <w:bookmarkStart w:id="179" w:name="_Toc488691514"/>
      <w:r>
        <w:rPr>
          <w:rFonts w:hint="eastAsia" w:ascii="宋体" w:hAnsi="宋体" w:cs="宋体"/>
          <w:szCs w:val="28"/>
        </w:rPr>
        <w:br w:type="page"/>
      </w:r>
      <w:bookmarkStart w:id="180" w:name="_Toc106211595"/>
      <w:r>
        <w:rPr>
          <w:rFonts w:hint="eastAsia" w:ascii="宋体" w:hAnsi="宋体" w:cs="宋体"/>
          <w:szCs w:val="24"/>
        </w:rPr>
        <w:t>正在施工的和新承接的类似业绩情况表</w:t>
      </w:r>
      <w:bookmarkEnd w:id="178"/>
      <w:bookmarkEnd w:id="179"/>
      <w:bookmarkEnd w:id="180"/>
    </w:p>
    <w:tbl>
      <w:tblPr>
        <w:tblStyle w:val="39"/>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46"/>
        <w:gridCol w:w="6418"/>
      </w:tblGrid>
      <w:tr w14:paraId="4586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565AF120">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项目名称</w:t>
            </w:r>
          </w:p>
        </w:tc>
        <w:tc>
          <w:tcPr>
            <w:tcW w:w="6418" w:type="dxa"/>
            <w:vAlign w:val="center"/>
          </w:tcPr>
          <w:p w14:paraId="38BAB85E">
            <w:pPr>
              <w:autoSpaceDE w:val="0"/>
              <w:autoSpaceDN w:val="0"/>
              <w:spacing w:line="360" w:lineRule="auto"/>
              <w:ind w:left="110" w:leftChars="50"/>
              <w:jc w:val="center"/>
              <w:rPr>
                <w:rFonts w:ascii="宋体" w:hAnsi="宋体" w:cs="宋体"/>
                <w:sz w:val="21"/>
                <w:szCs w:val="21"/>
              </w:rPr>
            </w:pPr>
          </w:p>
        </w:tc>
      </w:tr>
      <w:tr w14:paraId="27899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6544BA64">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项目所在地</w:t>
            </w:r>
          </w:p>
        </w:tc>
        <w:tc>
          <w:tcPr>
            <w:tcW w:w="6418" w:type="dxa"/>
            <w:vAlign w:val="center"/>
          </w:tcPr>
          <w:p w14:paraId="01B8A6FA">
            <w:pPr>
              <w:autoSpaceDE w:val="0"/>
              <w:autoSpaceDN w:val="0"/>
              <w:spacing w:line="360" w:lineRule="auto"/>
              <w:ind w:left="110" w:leftChars="50"/>
              <w:jc w:val="center"/>
              <w:rPr>
                <w:rFonts w:ascii="宋体" w:hAnsi="宋体" w:cs="宋体"/>
                <w:sz w:val="21"/>
                <w:szCs w:val="21"/>
              </w:rPr>
            </w:pPr>
          </w:p>
        </w:tc>
      </w:tr>
      <w:tr w14:paraId="0FEC9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41D14166">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发包人名称</w:t>
            </w:r>
          </w:p>
        </w:tc>
        <w:tc>
          <w:tcPr>
            <w:tcW w:w="6418" w:type="dxa"/>
            <w:vAlign w:val="center"/>
          </w:tcPr>
          <w:p w14:paraId="358C1805">
            <w:pPr>
              <w:autoSpaceDE w:val="0"/>
              <w:autoSpaceDN w:val="0"/>
              <w:spacing w:line="360" w:lineRule="auto"/>
              <w:ind w:left="110" w:leftChars="50"/>
              <w:jc w:val="center"/>
              <w:rPr>
                <w:rFonts w:ascii="宋体" w:hAnsi="宋体" w:cs="宋体"/>
                <w:sz w:val="21"/>
                <w:szCs w:val="21"/>
              </w:rPr>
            </w:pPr>
          </w:p>
        </w:tc>
      </w:tr>
      <w:tr w14:paraId="6730E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44EE91DE">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发包人地址</w:t>
            </w:r>
          </w:p>
        </w:tc>
        <w:tc>
          <w:tcPr>
            <w:tcW w:w="6418" w:type="dxa"/>
            <w:vAlign w:val="center"/>
          </w:tcPr>
          <w:p w14:paraId="4983534F">
            <w:pPr>
              <w:autoSpaceDE w:val="0"/>
              <w:autoSpaceDN w:val="0"/>
              <w:spacing w:line="360" w:lineRule="auto"/>
              <w:ind w:left="110" w:leftChars="50"/>
              <w:jc w:val="center"/>
              <w:rPr>
                <w:rFonts w:ascii="宋体" w:hAnsi="宋体" w:cs="宋体"/>
                <w:sz w:val="21"/>
                <w:szCs w:val="21"/>
              </w:rPr>
            </w:pPr>
          </w:p>
        </w:tc>
      </w:tr>
      <w:tr w14:paraId="699C6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28A2D131">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发包人电话</w:t>
            </w:r>
          </w:p>
        </w:tc>
        <w:tc>
          <w:tcPr>
            <w:tcW w:w="6418" w:type="dxa"/>
            <w:vAlign w:val="center"/>
          </w:tcPr>
          <w:p w14:paraId="12ED418B">
            <w:pPr>
              <w:autoSpaceDE w:val="0"/>
              <w:autoSpaceDN w:val="0"/>
              <w:spacing w:line="360" w:lineRule="auto"/>
              <w:ind w:left="110" w:leftChars="50"/>
              <w:jc w:val="center"/>
              <w:rPr>
                <w:rFonts w:ascii="宋体" w:hAnsi="宋体" w:cs="宋体"/>
                <w:sz w:val="21"/>
                <w:szCs w:val="21"/>
              </w:rPr>
            </w:pPr>
          </w:p>
        </w:tc>
      </w:tr>
      <w:tr w14:paraId="3BF0C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187459A1">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签约合同价</w:t>
            </w:r>
          </w:p>
        </w:tc>
        <w:tc>
          <w:tcPr>
            <w:tcW w:w="6418" w:type="dxa"/>
            <w:vAlign w:val="center"/>
          </w:tcPr>
          <w:p w14:paraId="3DD4D49F">
            <w:pPr>
              <w:autoSpaceDE w:val="0"/>
              <w:autoSpaceDN w:val="0"/>
              <w:spacing w:line="360" w:lineRule="auto"/>
              <w:ind w:left="110" w:leftChars="50"/>
              <w:jc w:val="center"/>
              <w:rPr>
                <w:rFonts w:ascii="宋体" w:hAnsi="宋体" w:cs="宋体"/>
                <w:sz w:val="21"/>
                <w:szCs w:val="21"/>
              </w:rPr>
            </w:pPr>
          </w:p>
        </w:tc>
      </w:tr>
      <w:tr w14:paraId="0BA73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2A374996">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开工日期</w:t>
            </w:r>
          </w:p>
        </w:tc>
        <w:tc>
          <w:tcPr>
            <w:tcW w:w="6418" w:type="dxa"/>
            <w:vAlign w:val="center"/>
          </w:tcPr>
          <w:p w14:paraId="7A4D9E44">
            <w:pPr>
              <w:autoSpaceDE w:val="0"/>
              <w:autoSpaceDN w:val="0"/>
              <w:spacing w:line="360" w:lineRule="auto"/>
              <w:ind w:left="110" w:leftChars="50"/>
              <w:jc w:val="center"/>
              <w:rPr>
                <w:rFonts w:ascii="宋体" w:hAnsi="宋体" w:cs="宋体"/>
                <w:sz w:val="21"/>
                <w:szCs w:val="21"/>
              </w:rPr>
            </w:pPr>
          </w:p>
        </w:tc>
      </w:tr>
      <w:tr w14:paraId="43497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681FF603">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计划竣工日期</w:t>
            </w:r>
          </w:p>
        </w:tc>
        <w:tc>
          <w:tcPr>
            <w:tcW w:w="6418" w:type="dxa"/>
            <w:vAlign w:val="center"/>
          </w:tcPr>
          <w:p w14:paraId="2142D4B7">
            <w:pPr>
              <w:autoSpaceDE w:val="0"/>
              <w:autoSpaceDN w:val="0"/>
              <w:spacing w:line="360" w:lineRule="auto"/>
              <w:ind w:left="110" w:leftChars="50"/>
              <w:jc w:val="center"/>
              <w:rPr>
                <w:rFonts w:ascii="宋体" w:hAnsi="宋体" w:cs="宋体"/>
                <w:sz w:val="21"/>
                <w:szCs w:val="21"/>
              </w:rPr>
            </w:pPr>
          </w:p>
        </w:tc>
      </w:tr>
      <w:tr w14:paraId="1D971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3046" w:type="dxa"/>
            <w:vAlign w:val="center"/>
          </w:tcPr>
          <w:p w14:paraId="30D18D09">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承担的工作</w:t>
            </w:r>
          </w:p>
        </w:tc>
        <w:tc>
          <w:tcPr>
            <w:tcW w:w="6418" w:type="dxa"/>
            <w:vAlign w:val="center"/>
          </w:tcPr>
          <w:p w14:paraId="213490D8">
            <w:pPr>
              <w:autoSpaceDE w:val="0"/>
              <w:autoSpaceDN w:val="0"/>
              <w:spacing w:line="360" w:lineRule="auto"/>
              <w:ind w:left="110" w:leftChars="50"/>
              <w:jc w:val="center"/>
              <w:rPr>
                <w:rFonts w:ascii="宋体" w:hAnsi="宋体" w:cs="宋体"/>
                <w:sz w:val="21"/>
                <w:szCs w:val="21"/>
              </w:rPr>
            </w:pPr>
          </w:p>
        </w:tc>
      </w:tr>
      <w:tr w14:paraId="10EBA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29272F45">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工程质量</w:t>
            </w:r>
          </w:p>
        </w:tc>
        <w:tc>
          <w:tcPr>
            <w:tcW w:w="6418" w:type="dxa"/>
            <w:vAlign w:val="center"/>
          </w:tcPr>
          <w:p w14:paraId="629A5148">
            <w:pPr>
              <w:autoSpaceDE w:val="0"/>
              <w:autoSpaceDN w:val="0"/>
              <w:spacing w:line="360" w:lineRule="auto"/>
              <w:ind w:left="110" w:leftChars="50"/>
              <w:jc w:val="center"/>
              <w:rPr>
                <w:rFonts w:ascii="宋体" w:hAnsi="宋体" w:cs="宋体"/>
                <w:sz w:val="21"/>
                <w:szCs w:val="21"/>
              </w:rPr>
            </w:pPr>
          </w:p>
        </w:tc>
      </w:tr>
      <w:tr w14:paraId="48E9B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490867AD">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项目经理</w:t>
            </w:r>
          </w:p>
        </w:tc>
        <w:tc>
          <w:tcPr>
            <w:tcW w:w="6418" w:type="dxa"/>
            <w:vAlign w:val="center"/>
          </w:tcPr>
          <w:p w14:paraId="199620AA">
            <w:pPr>
              <w:autoSpaceDE w:val="0"/>
              <w:autoSpaceDN w:val="0"/>
              <w:spacing w:line="360" w:lineRule="auto"/>
              <w:ind w:left="110" w:leftChars="50"/>
              <w:jc w:val="center"/>
              <w:rPr>
                <w:rFonts w:ascii="宋体" w:hAnsi="宋体" w:cs="宋体"/>
                <w:sz w:val="21"/>
                <w:szCs w:val="21"/>
              </w:rPr>
            </w:pPr>
          </w:p>
        </w:tc>
      </w:tr>
      <w:tr w14:paraId="18D5D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2E295C69">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技术负责人</w:t>
            </w:r>
          </w:p>
        </w:tc>
        <w:tc>
          <w:tcPr>
            <w:tcW w:w="6418" w:type="dxa"/>
            <w:vAlign w:val="center"/>
          </w:tcPr>
          <w:p w14:paraId="00336D47">
            <w:pPr>
              <w:autoSpaceDE w:val="0"/>
              <w:autoSpaceDN w:val="0"/>
              <w:spacing w:line="360" w:lineRule="auto"/>
              <w:ind w:left="110" w:leftChars="50"/>
              <w:jc w:val="center"/>
              <w:rPr>
                <w:rFonts w:ascii="宋体" w:hAnsi="宋体" w:cs="宋体"/>
                <w:sz w:val="21"/>
                <w:szCs w:val="21"/>
              </w:rPr>
            </w:pPr>
          </w:p>
        </w:tc>
      </w:tr>
      <w:tr w14:paraId="179FC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14:paraId="729306A5">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总监理工程师及电话</w:t>
            </w:r>
          </w:p>
        </w:tc>
        <w:tc>
          <w:tcPr>
            <w:tcW w:w="6418" w:type="dxa"/>
            <w:vAlign w:val="center"/>
          </w:tcPr>
          <w:p w14:paraId="5B7738AC">
            <w:pPr>
              <w:autoSpaceDE w:val="0"/>
              <w:autoSpaceDN w:val="0"/>
              <w:spacing w:line="360" w:lineRule="auto"/>
              <w:ind w:left="110" w:leftChars="50"/>
              <w:jc w:val="center"/>
              <w:rPr>
                <w:rFonts w:ascii="宋体" w:hAnsi="宋体" w:cs="宋体"/>
                <w:sz w:val="21"/>
                <w:szCs w:val="21"/>
              </w:rPr>
            </w:pPr>
          </w:p>
        </w:tc>
      </w:tr>
      <w:tr w14:paraId="3EAC8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8" w:hRule="atLeast"/>
        </w:trPr>
        <w:tc>
          <w:tcPr>
            <w:tcW w:w="3046" w:type="dxa"/>
            <w:vAlign w:val="center"/>
          </w:tcPr>
          <w:p w14:paraId="3F70FC5C">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项目描述</w:t>
            </w:r>
          </w:p>
        </w:tc>
        <w:tc>
          <w:tcPr>
            <w:tcW w:w="6418" w:type="dxa"/>
            <w:vAlign w:val="center"/>
          </w:tcPr>
          <w:p w14:paraId="73BE8D68">
            <w:pPr>
              <w:autoSpaceDE w:val="0"/>
              <w:autoSpaceDN w:val="0"/>
              <w:spacing w:line="360" w:lineRule="auto"/>
              <w:rPr>
                <w:rFonts w:ascii="宋体" w:hAnsi="宋体" w:cs="宋体"/>
                <w:sz w:val="21"/>
                <w:szCs w:val="21"/>
              </w:rPr>
            </w:pPr>
          </w:p>
          <w:p w14:paraId="42B18316">
            <w:pPr>
              <w:autoSpaceDE w:val="0"/>
              <w:autoSpaceDN w:val="0"/>
              <w:spacing w:line="360" w:lineRule="auto"/>
              <w:ind w:left="110" w:leftChars="50"/>
              <w:jc w:val="center"/>
              <w:rPr>
                <w:rFonts w:ascii="宋体" w:hAnsi="宋体" w:cs="宋体"/>
                <w:sz w:val="21"/>
                <w:szCs w:val="21"/>
              </w:rPr>
            </w:pPr>
          </w:p>
          <w:p w14:paraId="615527E6">
            <w:pPr>
              <w:autoSpaceDE w:val="0"/>
              <w:autoSpaceDN w:val="0"/>
              <w:spacing w:line="360" w:lineRule="auto"/>
              <w:rPr>
                <w:rFonts w:ascii="宋体" w:hAnsi="宋体" w:cs="宋体"/>
                <w:sz w:val="21"/>
                <w:szCs w:val="21"/>
              </w:rPr>
            </w:pPr>
          </w:p>
        </w:tc>
      </w:tr>
      <w:tr w14:paraId="6C9C1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trPr>
        <w:tc>
          <w:tcPr>
            <w:tcW w:w="3046" w:type="dxa"/>
            <w:vAlign w:val="center"/>
          </w:tcPr>
          <w:p w14:paraId="41F34593">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备注</w:t>
            </w:r>
          </w:p>
        </w:tc>
        <w:tc>
          <w:tcPr>
            <w:tcW w:w="6418" w:type="dxa"/>
            <w:vAlign w:val="center"/>
          </w:tcPr>
          <w:p w14:paraId="3FDA0B06">
            <w:pPr>
              <w:autoSpaceDE w:val="0"/>
              <w:autoSpaceDN w:val="0"/>
              <w:spacing w:line="360" w:lineRule="auto"/>
              <w:ind w:left="110" w:leftChars="50"/>
              <w:jc w:val="center"/>
              <w:rPr>
                <w:rFonts w:ascii="宋体" w:hAnsi="宋体" w:cs="宋体"/>
                <w:sz w:val="21"/>
                <w:szCs w:val="21"/>
              </w:rPr>
            </w:pPr>
          </w:p>
        </w:tc>
      </w:tr>
    </w:tbl>
    <w:p w14:paraId="7A5E7509">
      <w:pPr>
        <w:pStyle w:val="3"/>
        <w:widowControl w:val="0"/>
        <w:numPr>
          <w:ilvl w:val="0"/>
          <w:numId w:val="32"/>
        </w:numPr>
        <w:adjustRightInd/>
        <w:snapToGrid/>
        <w:spacing w:before="0" w:after="0" w:line="360" w:lineRule="auto"/>
        <w:ind w:left="704" w:hanging="420"/>
        <w:rPr>
          <w:rFonts w:ascii="宋体" w:hAnsi="宋体" w:cs="宋体"/>
        </w:rPr>
      </w:pPr>
      <w:r>
        <w:rPr>
          <w:rFonts w:hint="eastAsia" w:ascii="宋体" w:hAnsi="宋体" w:cs="宋体"/>
          <w:highlight w:val="lightGray"/>
        </w:rPr>
        <w:br w:type="page"/>
      </w:r>
      <w:bookmarkEnd w:id="161"/>
      <w:bookmarkStart w:id="181" w:name="_Toc106211596"/>
      <w:bookmarkStart w:id="182" w:name="_Toc66436650"/>
      <w:r>
        <w:rPr>
          <w:rFonts w:hint="eastAsia" w:ascii="宋体" w:hAnsi="宋体" w:cs="宋体"/>
          <w:szCs w:val="28"/>
        </w:rPr>
        <w:t>中小企业声明函</w:t>
      </w:r>
      <w:bookmarkEnd w:id="181"/>
      <w:bookmarkEnd w:id="182"/>
    </w:p>
    <w:p w14:paraId="49B737A4">
      <w:pPr>
        <w:rPr>
          <w:rFonts w:ascii="宋体" w:hAnsi="宋体" w:cs="宋体"/>
        </w:rPr>
      </w:pPr>
    </w:p>
    <w:p w14:paraId="764E9E3B">
      <w:pPr>
        <w:jc w:val="center"/>
        <w:rPr>
          <w:rFonts w:ascii="宋体" w:hAnsi="宋体" w:cs="宋体"/>
          <w:b/>
          <w:sz w:val="32"/>
        </w:rPr>
      </w:pPr>
      <w:r>
        <w:rPr>
          <w:rFonts w:hint="eastAsia" w:ascii="宋体" w:hAnsi="宋体" w:cs="宋体"/>
          <w:b/>
          <w:sz w:val="32"/>
        </w:rPr>
        <w:t>中小企业声明函</w:t>
      </w:r>
    </w:p>
    <w:p w14:paraId="66B44C49">
      <w:pPr>
        <w:rPr>
          <w:rFonts w:ascii="宋体" w:hAnsi="宋体" w:cs="宋体"/>
          <w:b/>
          <w:bCs/>
          <w:szCs w:val="24"/>
        </w:rPr>
      </w:pPr>
      <w:r>
        <w:rPr>
          <w:rFonts w:hint="eastAsia" w:ascii="宋体" w:hAnsi="宋体" w:cs="宋体"/>
          <w:b/>
          <w:szCs w:val="24"/>
        </w:rPr>
        <w:t>致：</w:t>
      </w:r>
      <w:r>
        <w:rPr>
          <w:rFonts w:hint="eastAsia" w:ascii="宋体" w:hAnsi="宋体" w:cs="宋体"/>
          <w:b/>
          <w:bCs/>
          <w:szCs w:val="24"/>
        </w:rPr>
        <w:t>青海国焱工程项目管理有限公司</w:t>
      </w:r>
    </w:p>
    <w:p w14:paraId="0F6653DE">
      <w:pPr>
        <w:spacing w:line="560" w:lineRule="exact"/>
        <w:ind w:firstLine="440" w:firstLineChars="200"/>
        <w:rPr>
          <w:rFonts w:ascii="宋体" w:hAnsi="宋体" w:cs="仿宋_GB2312"/>
          <w:spacing w:val="6"/>
          <w:szCs w:val="24"/>
        </w:rPr>
      </w:pPr>
      <w:r>
        <w:rPr>
          <w:rFonts w:hint="eastAsia" w:ascii="宋体" w:hAnsi="宋体" w:cs="宋体"/>
          <w:bCs/>
          <w:szCs w:val="24"/>
        </w:rPr>
        <w:t>本公司郑重声明，根据《政府采购促进中小企业发展管理办法》（财库﹝2020﹞46 号）的规定，本公司参加（单位名称）的（项目名称）采购活动，工程的施工单位全部为符合政策要求的中小企业（或者：服务全部由符合政策要求的中小企业承接）。相关企业（含联合体中的中小企业、签订分包意向协议的中小企业）的具体情况如下：</w:t>
      </w:r>
    </w:p>
    <w:p w14:paraId="5F525C85">
      <w:pPr>
        <w:pStyle w:val="65"/>
        <w:numPr>
          <w:ilvl w:val="0"/>
          <w:numId w:val="38"/>
        </w:numPr>
        <w:spacing w:after="0" w:line="560" w:lineRule="exact"/>
        <w:ind w:firstLineChars="0"/>
        <w:rPr>
          <w:rFonts w:ascii="宋体" w:hAnsi="宋体" w:cs="仿宋_GB2312"/>
          <w:spacing w:val="6"/>
          <w:sz w:val="21"/>
          <w:szCs w:val="28"/>
          <w:u w:val="single"/>
        </w:rPr>
      </w:pPr>
      <w:r>
        <w:rPr>
          <w:rFonts w:hint="eastAsia" w:ascii="宋体" w:hAnsi="宋体" w:cs="仿宋_GB2312"/>
          <w:spacing w:val="6"/>
          <w:sz w:val="21"/>
          <w:szCs w:val="28"/>
          <w:u w:val="single"/>
        </w:rPr>
        <w:t xml:space="preserve">（标的名称） </w:t>
      </w:r>
      <w:r>
        <w:rPr>
          <w:rFonts w:hint="eastAsia" w:ascii="宋体" w:hAnsi="宋体" w:cs="仿宋_GB2312"/>
          <w:spacing w:val="6"/>
          <w:sz w:val="21"/>
          <w:szCs w:val="28"/>
        </w:rPr>
        <w:t>，属于</w:t>
      </w:r>
      <w:r>
        <w:rPr>
          <w:rFonts w:hint="eastAsia" w:ascii="宋体" w:hAnsi="宋体" w:cs="仿宋_GB2312"/>
          <w:spacing w:val="6"/>
          <w:sz w:val="21"/>
          <w:szCs w:val="28"/>
          <w:u w:val="single"/>
        </w:rPr>
        <w:t>（采购文件中明确的所属行业）；</w:t>
      </w:r>
      <w:r>
        <w:rPr>
          <w:rFonts w:hint="eastAsia" w:ascii="宋体" w:hAnsi="宋体" w:cs="仿宋_GB2312"/>
          <w:spacing w:val="6"/>
          <w:sz w:val="21"/>
          <w:szCs w:val="28"/>
        </w:rPr>
        <w:t>承建（承接）企业为</w:t>
      </w:r>
      <w:r>
        <w:rPr>
          <w:rFonts w:hint="eastAsia" w:ascii="宋体" w:hAnsi="宋体" w:cs="仿宋_GB2312"/>
          <w:spacing w:val="6"/>
          <w:sz w:val="21"/>
          <w:szCs w:val="28"/>
          <w:u w:val="single"/>
        </w:rPr>
        <w:t>（企业名称）</w:t>
      </w:r>
      <w:r>
        <w:rPr>
          <w:rFonts w:hint="eastAsia" w:ascii="宋体" w:hAnsi="宋体" w:cs="仿宋_GB2312"/>
          <w:spacing w:val="6"/>
          <w:sz w:val="21"/>
          <w:szCs w:val="28"/>
        </w:rPr>
        <w:t>，从业人员</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ascii="宋体" w:hAnsi="宋体" w:cs="仿宋_GB2312"/>
          <w:spacing w:val="6"/>
          <w:sz w:val="21"/>
          <w:szCs w:val="28"/>
        </w:rPr>
        <w:t xml:space="preserve"> </w:t>
      </w:r>
      <w:r>
        <w:rPr>
          <w:rFonts w:hint="eastAsia" w:ascii="宋体" w:hAnsi="宋体" w:cs="仿宋_GB2312"/>
          <w:spacing w:val="6"/>
          <w:sz w:val="21"/>
          <w:szCs w:val="28"/>
        </w:rPr>
        <w:t>人，营业收入为</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hint="eastAsia" w:ascii="宋体" w:hAnsi="宋体" w:cs="仿宋_GB2312"/>
          <w:spacing w:val="6"/>
          <w:sz w:val="21"/>
          <w:szCs w:val="28"/>
        </w:rPr>
        <w:t>万元，资产总额为</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hint="eastAsia" w:ascii="宋体" w:hAnsi="宋体" w:cs="仿宋_GB2312"/>
          <w:spacing w:val="6"/>
          <w:sz w:val="21"/>
          <w:szCs w:val="28"/>
        </w:rPr>
        <w:t>万元，属于</w:t>
      </w:r>
      <w:r>
        <w:rPr>
          <w:rFonts w:hint="eastAsia" w:ascii="宋体" w:hAnsi="宋体" w:cs="仿宋_GB2312"/>
          <w:spacing w:val="6"/>
          <w:sz w:val="21"/>
          <w:szCs w:val="28"/>
          <w:u w:val="single"/>
        </w:rPr>
        <w:t>（中型企业、小型企业、微型企业）</w:t>
      </w:r>
      <w:r>
        <w:rPr>
          <w:rFonts w:hint="eastAsia" w:ascii="宋体" w:hAnsi="宋体" w:cs="仿宋_GB2312"/>
          <w:spacing w:val="6"/>
          <w:sz w:val="21"/>
          <w:szCs w:val="28"/>
        </w:rPr>
        <w:t>；</w:t>
      </w:r>
    </w:p>
    <w:p w14:paraId="06D6EB7A">
      <w:pPr>
        <w:pStyle w:val="65"/>
        <w:numPr>
          <w:ilvl w:val="0"/>
          <w:numId w:val="38"/>
        </w:numPr>
        <w:spacing w:after="0" w:line="560" w:lineRule="exact"/>
        <w:ind w:firstLineChars="0"/>
        <w:rPr>
          <w:rFonts w:ascii="宋体" w:hAnsi="宋体" w:cs="仿宋_GB2312"/>
          <w:spacing w:val="6"/>
          <w:sz w:val="21"/>
          <w:szCs w:val="28"/>
          <w:u w:val="single"/>
        </w:rPr>
      </w:pPr>
      <w:r>
        <w:rPr>
          <w:rFonts w:hint="eastAsia" w:ascii="宋体" w:hAnsi="宋体" w:cs="仿宋_GB2312"/>
          <w:spacing w:val="6"/>
          <w:sz w:val="21"/>
          <w:szCs w:val="28"/>
          <w:u w:val="single"/>
        </w:rPr>
        <w:t xml:space="preserve">（标的名称） </w:t>
      </w:r>
      <w:r>
        <w:rPr>
          <w:rFonts w:hint="eastAsia" w:ascii="宋体" w:hAnsi="宋体" w:cs="仿宋_GB2312"/>
          <w:spacing w:val="6"/>
          <w:sz w:val="21"/>
          <w:szCs w:val="28"/>
        </w:rPr>
        <w:t>，属于</w:t>
      </w:r>
      <w:r>
        <w:rPr>
          <w:rFonts w:hint="eastAsia" w:ascii="宋体" w:hAnsi="宋体" w:cs="仿宋_GB2312"/>
          <w:spacing w:val="6"/>
          <w:sz w:val="21"/>
          <w:szCs w:val="28"/>
          <w:u w:val="single"/>
        </w:rPr>
        <w:t>（采购文件中明确的所属行业）；</w:t>
      </w:r>
      <w:r>
        <w:rPr>
          <w:rFonts w:hint="eastAsia" w:ascii="宋体" w:hAnsi="宋体" w:cs="仿宋_GB2312"/>
          <w:spacing w:val="6"/>
          <w:sz w:val="21"/>
          <w:szCs w:val="28"/>
        </w:rPr>
        <w:t>承建（承接）企业为</w:t>
      </w:r>
      <w:r>
        <w:rPr>
          <w:rFonts w:hint="eastAsia" w:ascii="宋体" w:hAnsi="宋体" w:cs="仿宋_GB2312"/>
          <w:spacing w:val="6"/>
          <w:sz w:val="21"/>
          <w:szCs w:val="28"/>
          <w:u w:val="single"/>
        </w:rPr>
        <w:t>（企业名称）</w:t>
      </w:r>
      <w:r>
        <w:rPr>
          <w:rFonts w:hint="eastAsia" w:ascii="宋体" w:hAnsi="宋体" w:cs="仿宋_GB2312"/>
          <w:spacing w:val="6"/>
          <w:sz w:val="21"/>
          <w:szCs w:val="28"/>
        </w:rPr>
        <w:t>，从业人员</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ascii="宋体" w:hAnsi="宋体" w:cs="仿宋_GB2312"/>
          <w:spacing w:val="6"/>
          <w:sz w:val="21"/>
          <w:szCs w:val="28"/>
        </w:rPr>
        <w:t xml:space="preserve"> </w:t>
      </w:r>
      <w:r>
        <w:rPr>
          <w:rFonts w:hint="eastAsia" w:ascii="宋体" w:hAnsi="宋体" w:cs="仿宋_GB2312"/>
          <w:spacing w:val="6"/>
          <w:sz w:val="21"/>
          <w:szCs w:val="28"/>
        </w:rPr>
        <w:t>人，营业收入为</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hint="eastAsia" w:ascii="宋体" w:hAnsi="宋体" w:cs="仿宋_GB2312"/>
          <w:spacing w:val="6"/>
          <w:sz w:val="21"/>
          <w:szCs w:val="28"/>
        </w:rPr>
        <w:t>万元，资产总额为</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hint="eastAsia" w:ascii="宋体" w:hAnsi="宋体" w:cs="仿宋_GB2312"/>
          <w:spacing w:val="6"/>
          <w:sz w:val="21"/>
          <w:szCs w:val="28"/>
        </w:rPr>
        <w:t>万元，属于</w:t>
      </w:r>
      <w:r>
        <w:rPr>
          <w:rFonts w:hint="eastAsia" w:ascii="宋体" w:hAnsi="宋体" w:cs="仿宋_GB2312"/>
          <w:spacing w:val="6"/>
          <w:sz w:val="21"/>
          <w:szCs w:val="28"/>
          <w:u w:val="single"/>
        </w:rPr>
        <w:t>（中型企业、小型企业、微型企业）</w:t>
      </w:r>
      <w:r>
        <w:rPr>
          <w:rFonts w:hint="eastAsia" w:ascii="宋体" w:hAnsi="宋体" w:cs="仿宋_GB2312"/>
          <w:spacing w:val="6"/>
          <w:sz w:val="21"/>
          <w:szCs w:val="28"/>
        </w:rPr>
        <w:t>；</w:t>
      </w:r>
    </w:p>
    <w:p w14:paraId="60CBB860">
      <w:pPr>
        <w:spacing w:line="560" w:lineRule="exact"/>
        <w:rPr>
          <w:rFonts w:ascii="宋体" w:hAnsi="宋体" w:cs="仿宋_GB2312"/>
          <w:spacing w:val="6"/>
          <w:szCs w:val="24"/>
        </w:rPr>
      </w:pPr>
      <w:r>
        <w:rPr>
          <w:rFonts w:hint="eastAsia" w:ascii="宋体" w:hAnsi="宋体" w:cs="仿宋_GB2312"/>
          <w:spacing w:val="6"/>
          <w:szCs w:val="24"/>
        </w:rPr>
        <w:t xml:space="preserve">    ……</w:t>
      </w:r>
    </w:p>
    <w:p w14:paraId="5123BA7F">
      <w:pPr>
        <w:spacing w:line="560" w:lineRule="exact"/>
        <w:ind w:firstLine="464" w:firstLineChars="200"/>
        <w:rPr>
          <w:rFonts w:ascii="宋体" w:hAnsi="宋体" w:cs="仿宋_GB2312"/>
          <w:szCs w:val="24"/>
        </w:rPr>
      </w:pPr>
      <w:r>
        <w:rPr>
          <w:rFonts w:hint="eastAsia" w:ascii="宋体" w:hAnsi="宋体" w:cs="仿宋_GB2312"/>
          <w:spacing w:val="6"/>
          <w:szCs w:val="24"/>
        </w:rPr>
        <w:t>以上企业，不属于大企业的分支机构，不</w:t>
      </w:r>
      <w:r>
        <w:rPr>
          <w:rFonts w:hint="eastAsia" w:ascii="宋体" w:hAnsi="宋体" w:cs="仿宋_GB2312"/>
          <w:szCs w:val="24"/>
        </w:rPr>
        <w:t>存在控股股东为大企业的情形，也不存在与大企业的负责人为同一人的情形。</w:t>
      </w:r>
    </w:p>
    <w:p w14:paraId="61B7DB27">
      <w:pPr>
        <w:spacing w:line="560" w:lineRule="exact"/>
        <w:ind w:firstLine="440" w:firstLineChars="200"/>
        <w:rPr>
          <w:rFonts w:ascii="宋体" w:hAnsi="宋体" w:cs="仿宋_GB2312"/>
          <w:szCs w:val="24"/>
        </w:rPr>
      </w:pPr>
      <w:r>
        <w:rPr>
          <w:rFonts w:hint="eastAsia" w:ascii="宋体" w:hAnsi="宋体" w:cs="仿宋_GB2312"/>
          <w:szCs w:val="24"/>
        </w:rPr>
        <w:t>本企业对上述声明内容的真实性负责。如有虚假，将依法承担相应责任。</w:t>
      </w:r>
    </w:p>
    <w:p w14:paraId="51824DA5">
      <w:pPr>
        <w:spacing w:line="560" w:lineRule="exact"/>
        <w:ind w:firstLine="442" w:firstLineChars="200"/>
        <w:rPr>
          <w:rFonts w:ascii="宋体" w:hAnsi="宋体" w:cs="仿宋_GB2312"/>
          <w:b/>
          <w:bCs/>
          <w:szCs w:val="24"/>
        </w:rPr>
      </w:pPr>
      <w:r>
        <w:rPr>
          <w:rFonts w:hint="eastAsia" w:ascii="宋体" w:hAnsi="宋体" w:cs="仿宋_GB2312"/>
          <w:b/>
          <w:bCs/>
          <w:szCs w:val="24"/>
          <w:lang w:val="en-US" w:eastAsia="zh-CN"/>
        </w:rPr>
        <w:t>注：本项目</w:t>
      </w:r>
      <w:r>
        <w:rPr>
          <w:rFonts w:hint="eastAsia" w:ascii="宋体" w:hAnsi="宋体" w:cs="仿宋_GB2312"/>
          <w:b/>
          <w:bCs/>
          <w:szCs w:val="24"/>
        </w:rPr>
        <w:t>的所属行业:建筑业</w:t>
      </w:r>
    </w:p>
    <w:p w14:paraId="036E9C1E">
      <w:pPr>
        <w:spacing w:line="560" w:lineRule="exact"/>
        <w:ind w:right="880" w:firstLine="440" w:firstLineChars="200"/>
        <w:jc w:val="right"/>
        <w:rPr>
          <w:rFonts w:ascii="宋体" w:hAnsi="宋体" w:cs="仿宋_GB2312"/>
          <w:szCs w:val="24"/>
        </w:rPr>
      </w:pPr>
      <w:r>
        <w:rPr>
          <w:rFonts w:hint="eastAsia" w:ascii="宋体" w:hAnsi="宋体" w:cs="仿宋_GB2312"/>
          <w:szCs w:val="24"/>
        </w:rPr>
        <w:t xml:space="preserve">企业名称（盖章）： </w:t>
      </w:r>
      <w:r>
        <w:rPr>
          <w:rFonts w:ascii="宋体" w:hAnsi="宋体" w:cs="仿宋_GB2312"/>
          <w:szCs w:val="24"/>
        </w:rPr>
        <w:t xml:space="preserve">        </w:t>
      </w:r>
    </w:p>
    <w:p w14:paraId="4F371988">
      <w:pPr>
        <w:spacing w:line="560" w:lineRule="exact"/>
        <w:ind w:right="880" w:firstLine="440" w:firstLineChars="200"/>
        <w:jc w:val="right"/>
        <w:rPr>
          <w:rFonts w:ascii="宋体" w:hAnsi="宋体" w:cs="仿宋_GB2312"/>
          <w:szCs w:val="24"/>
        </w:rPr>
      </w:pPr>
      <w:r>
        <w:rPr>
          <w:rFonts w:hint="eastAsia" w:ascii="宋体" w:hAnsi="宋体" w:cs="仿宋_GB2312"/>
          <w:szCs w:val="24"/>
        </w:rPr>
        <w:t>日 期：</w:t>
      </w:r>
    </w:p>
    <w:p w14:paraId="392CAC5F">
      <w:pPr>
        <w:spacing w:line="560" w:lineRule="exact"/>
        <w:ind w:right="880" w:firstLine="440" w:firstLineChars="200"/>
        <w:rPr>
          <w:rFonts w:ascii="宋体" w:hAnsi="宋体" w:cs="宋体"/>
          <w:b/>
          <w:bCs/>
          <w:sz w:val="32"/>
          <w:szCs w:val="32"/>
        </w:rPr>
      </w:pPr>
      <w:r>
        <w:rPr>
          <w:rFonts w:hint="eastAsia" w:ascii="宋体" w:hAnsi="宋体" w:cs="仿宋_GB2312"/>
          <w:szCs w:val="24"/>
        </w:rPr>
        <w:t>从业人员、营业收入、资产总额填报上一年度数据，无上一年度数据的新成立企业可不填报。</w:t>
      </w:r>
    </w:p>
    <w:p w14:paraId="5A347279">
      <w:pPr>
        <w:pStyle w:val="3"/>
        <w:widowControl w:val="0"/>
        <w:numPr>
          <w:ilvl w:val="0"/>
          <w:numId w:val="32"/>
        </w:numPr>
        <w:adjustRightInd/>
        <w:snapToGrid/>
        <w:spacing w:before="0" w:after="0" w:line="360" w:lineRule="auto"/>
        <w:rPr>
          <w:rFonts w:ascii="宋体" w:hAnsi="宋体" w:cs="宋体"/>
          <w:szCs w:val="28"/>
        </w:rPr>
      </w:pPr>
      <w:bookmarkStart w:id="183" w:name="_Toc66436651"/>
      <w:bookmarkStart w:id="184" w:name="_Toc106211597"/>
      <w:r>
        <w:rPr>
          <w:rFonts w:hint="eastAsia" w:ascii="宋体" w:hAnsi="宋体" w:cs="宋体"/>
          <w:szCs w:val="28"/>
        </w:rPr>
        <w:t>残疾人福利性单位声明函</w:t>
      </w:r>
      <w:bookmarkEnd w:id="183"/>
      <w:bookmarkEnd w:id="184"/>
    </w:p>
    <w:p w14:paraId="3C0065A3">
      <w:pPr>
        <w:jc w:val="center"/>
        <w:rPr>
          <w:rFonts w:ascii="宋体" w:hAnsi="宋体" w:cs="仿宋_GB2312"/>
          <w:b/>
          <w:spacing w:val="6"/>
          <w:sz w:val="28"/>
          <w:szCs w:val="32"/>
        </w:rPr>
      </w:pPr>
      <w:r>
        <w:rPr>
          <w:rFonts w:hint="eastAsia" w:ascii="宋体" w:hAnsi="宋体" w:cs="仿宋_GB2312"/>
          <w:b/>
          <w:spacing w:val="6"/>
          <w:sz w:val="28"/>
          <w:szCs w:val="32"/>
        </w:rPr>
        <w:t>（不属于残疾人福利性单位的无需填写)</w:t>
      </w:r>
    </w:p>
    <w:p w14:paraId="4AE17AFE">
      <w:pPr>
        <w:spacing w:line="560" w:lineRule="exact"/>
        <w:ind w:firstLine="440" w:firstLineChars="200"/>
        <w:rPr>
          <w:rFonts w:ascii="宋体" w:hAnsi="宋体" w:cs="仿宋_GB2312"/>
          <w:szCs w:val="24"/>
        </w:rPr>
      </w:pPr>
      <w:r>
        <w:rPr>
          <w:rFonts w:hint="eastAsia"/>
        </w:rPr>
        <w:t>本</w:t>
      </w:r>
      <w:r>
        <w:rPr>
          <w:rFonts w:hint="eastAsia" w:ascii="宋体" w:hAnsi="宋体" w:cs="仿宋_GB2312"/>
          <w:szCs w:val="24"/>
        </w:rPr>
        <w:t>单位郑重声明，根据《财政部、民政部、中国残疾人联合会关于促进残疾人就业政府采购政策的通知》（财库〔2017〕141号）的规定，本单位为符合条件的残疾人福利性单位，本单位在职职工人数为</w:t>
      </w:r>
      <w:r>
        <w:rPr>
          <w:rFonts w:hint="eastAsia" w:ascii="宋体" w:hAnsi="宋体" w:cs="仿宋_GB2312"/>
          <w:szCs w:val="24"/>
          <w:u w:val="single"/>
        </w:rPr>
        <w:t xml:space="preserve">       </w:t>
      </w:r>
      <w:r>
        <w:rPr>
          <w:rFonts w:hint="eastAsia" w:ascii="宋体" w:hAnsi="宋体" w:cs="仿宋_GB2312"/>
          <w:szCs w:val="24"/>
        </w:rPr>
        <w:t>人，安置的残疾人人数</w:t>
      </w:r>
      <w:r>
        <w:rPr>
          <w:rFonts w:hint="eastAsia" w:ascii="宋体" w:hAnsi="宋体" w:cs="仿宋_GB2312"/>
          <w:szCs w:val="24"/>
          <w:u w:val="single"/>
        </w:rPr>
        <w:t xml:space="preserve">      </w:t>
      </w:r>
      <w:r>
        <w:rPr>
          <w:rFonts w:hint="eastAsia" w:ascii="宋体" w:hAnsi="宋体" w:cs="仿宋_GB2312"/>
          <w:szCs w:val="24"/>
        </w:rPr>
        <w:t>人。且本单位参加</w:t>
      </w:r>
      <w:r>
        <w:rPr>
          <w:rFonts w:hint="eastAsia" w:ascii="宋体" w:hAnsi="宋体" w:cs="仿宋_GB2312"/>
          <w:szCs w:val="24"/>
          <w:u w:val="single"/>
        </w:rPr>
        <w:t xml:space="preserve">      </w:t>
      </w:r>
      <w:r>
        <w:rPr>
          <w:rFonts w:hint="eastAsia" w:ascii="宋体" w:hAnsi="宋体" w:cs="仿宋_GB2312"/>
          <w:szCs w:val="24"/>
        </w:rPr>
        <w:t>单位的</w:t>
      </w:r>
      <w:r>
        <w:rPr>
          <w:rFonts w:hint="eastAsia" w:ascii="宋体" w:hAnsi="宋体" w:cs="仿宋_GB2312"/>
          <w:szCs w:val="24"/>
          <w:u w:val="single"/>
        </w:rPr>
        <w:t xml:space="preserve">       </w:t>
      </w:r>
      <w:r>
        <w:rPr>
          <w:rFonts w:hint="eastAsia" w:ascii="宋体" w:hAnsi="宋体" w:cs="仿宋_GB2312"/>
          <w:szCs w:val="24"/>
        </w:rPr>
        <w:t>项目采购活动提供本单位制造的货物（由本单位承担工程/提供服务），或者提供其他残疾人福利性单位制造的货物（不包括使用非残疾人福利性单位注册商标的货物）。</w:t>
      </w:r>
    </w:p>
    <w:p w14:paraId="7B56AB5E">
      <w:pPr>
        <w:spacing w:line="560" w:lineRule="exact"/>
        <w:ind w:firstLine="480"/>
        <w:rPr>
          <w:rFonts w:ascii="宋体" w:hAnsi="宋体" w:cs="仿宋_GB2312"/>
          <w:szCs w:val="24"/>
        </w:rPr>
      </w:pPr>
      <w:r>
        <w:rPr>
          <w:rFonts w:hint="eastAsia" w:ascii="宋体" w:hAnsi="宋体" w:cs="仿宋_GB2312"/>
          <w:szCs w:val="24"/>
        </w:rPr>
        <w:t>本单位对上述声明的真实性负责。如有虚假，将依法承担相应责任。</w:t>
      </w:r>
    </w:p>
    <w:p w14:paraId="69DC634E">
      <w:pPr>
        <w:spacing w:line="560" w:lineRule="exact"/>
        <w:ind w:firstLine="464" w:firstLineChars="200"/>
        <w:rPr>
          <w:rFonts w:ascii="宋体" w:hAnsi="宋体" w:cs="仿宋_GB2312"/>
          <w:spacing w:val="6"/>
          <w:szCs w:val="24"/>
        </w:rPr>
      </w:pPr>
    </w:p>
    <w:p w14:paraId="5A73BBF5">
      <w:pPr>
        <w:pStyle w:val="17"/>
      </w:pPr>
    </w:p>
    <w:p w14:paraId="4E317B25">
      <w:pPr>
        <w:pStyle w:val="150"/>
      </w:pPr>
    </w:p>
    <w:p w14:paraId="4021A7C8"/>
    <w:p w14:paraId="236EBB34">
      <w:pPr>
        <w:pStyle w:val="17"/>
      </w:pPr>
    </w:p>
    <w:p w14:paraId="7882B3EA">
      <w:pPr>
        <w:pStyle w:val="150"/>
      </w:pPr>
    </w:p>
    <w:p w14:paraId="4E442F11"/>
    <w:p w14:paraId="29BD4D61">
      <w:pPr>
        <w:pStyle w:val="17"/>
      </w:pPr>
    </w:p>
    <w:p w14:paraId="3F5C1CC1">
      <w:pPr>
        <w:pStyle w:val="17"/>
      </w:pPr>
    </w:p>
    <w:p w14:paraId="78D1397A">
      <w:pPr>
        <w:pStyle w:val="150"/>
      </w:pPr>
    </w:p>
    <w:p w14:paraId="4A292B3E"/>
    <w:p w14:paraId="576BFD3F">
      <w:pPr>
        <w:spacing w:before="163" w:beforeLines="50" w:line="560" w:lineRule="exact"/>
        <w:ind w:firstLine="440" w:firstLineChars="200"/>
        <w:jc w:val="center"/>
        <w:rPr>
          <w:rFonts w:ascii="宋体" w:hAnsi="宋体" w:cs="仿宋_GB2312"/>
          <w:bCs/>
          <w:color w:val="000000"/>
          <w:szCs w:val="24"/>
        </w:rPr>
      </w:pPr>
      <w:r>
        <w:rPr>
          <w:rFonts w:hint="eastAsia" w:ascii="宋体" w:hAnsi="宋体" w:cs="仿宋_GB2312"/>
          <w:bCs/>
          <w:color w:val="000000"/>
          <w:szCs w:val="24"/>
        </w:rPr>
        <w:t xml:space="preserve">                 </w:t>
      </w:r>
      <w:bookmarkStart w:id="185" w:name="_Toc17628_WPSOffice_Level3"/>
      <w:r>
        <w:rPr>
          <w:rFonts w:hint="eastAsia" w:ascii="宋体" w:hAnsi="宋体" w:cs="仿宋_GB2312"/>
          <w:bCs/>
          <w:color w:val="000000"/>
          <w:szCs w:val="24"/>
        </w:rPr>
        <w:t>单位名称：</w:t>
      </w:r>
      <w:r>
        <w:rPr>
          <w:rFonts w:hint="eastAsia" w:ascii="宋体" w:hAnsi="宋体" w:cs="仿宋_GB2312"/>
          <w:bCs/>
          <w:color w:val="000000"/>
          <w:szCs w:val="24"/>
          <w:u w:val="single"/>
        </w:rPr>
        <w:t xml:space="preserve">       </w:t>
      </w:r>
      <w:r>
        <w:rPr>
          <w:rFonts w:hint="eastAsia" w:ascii="宋体" w:hAnsi="宋体" w:cs="仿宋_GB2312"/>
          <w:bCs/>
          <w:color w:val="000000"/>
          <w:szCs w:val="24"/>
        </w:rPr>
        <w:t>（公章）</w:t>
      </w:r>
      <w:bookmarkEnd w:id="185"/>
    </w:p>
    <w:p w14:paraId="559C32E8">
      <w:pPr>
        <w:spacing w:before="163" w:beforeLines="50" w:line="560" w:lineRule="exact"/>
        <w:ind w:firstLine="440" w:firstLineChars="200"/>
        <w:jc w:val="center"/>
        <w:rPr>
          <w:rFonts w:ascii="宋体" w:hAnsi="宋体" w:cs="仿宋_GB2312"/>
          <w:bCs/>
          <w:color w:val="000000"/>
          <w:szCs w:val="24"/>
        </w:rPr>
      </w:pPr>
      <w:r>
        <w:rPr>
          <w:rFonts w:hint="eastAsia" w:ascii="宋体" w:hAnsi="宋体" w:cs="仿宋_GB2312"/>
          <w:bCs/>
          <w:color w:val="000000"/>
          <w:szCs w:val="24"/>
        </w:rPr>
        <w:t xml:space="preserve">        </w:t>
      </w:r>
      <w:bookmarkStart w:id="186" w:name="_Toc32124_WPSOffice_Level3"/>
      <w:r>
        <w:rPr>
          <w:rFonts w:hint="eastAsia" w:ascii="宋体" w:hAnsi="宋体" w:cs="仿宋_GB2312"/>
          <w:bCs/>
          <w:color w:val="000000"/>
          <w:szCs w:val="24"/>
        </w:rPr>
        <w:t>法定代表人或委托代理人：</w:t>
      </w:r>
      <w:r>
        <w:rPr>
          <w:rFonts w:hint="eastAsia" w:ascii="宋体" w:hAnsi="宋体" w:cs="仿宋_GB2312"/>
          <w:bCs/>
          <w:color w:val="000000"/>
          <w:szCs w:val="24"/>
          <w:u w:val="single"/>
        </w:rPr>
        <w:t xml:space="preserve">       </w:t>
      </w:r>
      <w:r>
        <w:rPr>
          <w:rFonts w:hint="eastAsia" w:ascii="宋体" w:hAnsi="宋体" w:cs="仿宋_GB2312"/>
          <w:bCs/>
          <w:color w:val="000000"/>
          <w:szCs w:val="24"/>
        </w:rPr>
        <w:t>（签字或盖章）</w:t>
      </w:r>
      <w:bookmarkEnd w:id="186"/>
    </w:p>
    <w:p w14:paraId="192D4483">
      <w:pPr>
        <w:spacing w:before="163" w:beforeLines="50" w:line="560" w:lineRule="exact"/>
        <w:ind w:firstLine="440" w:firstLineChars="200"/>
        <w:jc w:val="center"/>
        <w:rPr>
          <w:rFonts w:ascii="宋体" w:hAnsi="宋体"/>
          <w:spacing w:val="6"/>
        </w:rPr>
      </w:pPr>
      <w:r>
        <w:rPr>
          <w:rFonts w:hint="eastAsia" w:ascii="宋体" w:hAnsi="宋体" w:cs="仿宋_GB2312"/>
          <w:bCs/>
          <w:color w:val="000000"/>
          <w:szCs w:val="24"/>
        </w:rPr>
        <w:t xml:space="preserve">                                    </w:t>
      </w:r>
      <w:bookmarkStart w:id="187" w:name="_Toc1871_WPSOffice_Level3"/>
      <w:r>
        <w:rPr>
          <w:rFonts w:hint="eastAsia" w:ascii="宋体" w:hAnsi="宋体" w:cs="仿宋_GB2312"/>
          <w:bCs/>
          <w:color w:val="000000"/>
          <w:szCs w:val="24"/>
        </w:rPr>
        <w:t>年   月  日</w:t>
      </w:r>
      <w:bookmarkEnd w:id="187"/>
    </w:p>
    <w:p w14:paraId="7CB8E3D0">
      <w:pPr>
        <w:pStyle w:val="17"/>
      </w:pPr>
    </w:p>
    <w:p w14:paraId="445FBAD9">
      <w:pPr>
        <w:pStyle w:val="150"/>
      </w:pPr>
    </w:p>
    <w:p w14:paraId="3B8F1420"/>
    <w:p w14:paraId="77F8A06E">
      <w:pPr>
        <w:pStyle w:val="17"/>
      </w:pPr>
    </w:p>
    <w:p w14:paraId="49999444">
      <w:pPr>
        <w:pStyle w:val="150"/>
      </w:pPr>
    </w:p>
    <w:p w14:paraId="20F61DC3">
      <w:pPr>
        <w:pStyle w:val="3"/>
        <w:widowControl w:val="0"/>
        <w:numPr>
          <w:ilvl w:val="0"/>
          <w:numId w:val="32"/>
        </w:numPr>
        <w:adjustRightInd/>
        <w:snapToGrid/>
        <w:spacing w:before="0" w:after="0" w:line="360" w:lineRule="auto"/>
        <w:rPr>
          <w:rFonts w:ascii="宋体" w:hAnsi="宋体" w:cs="宋体"/>
          <w:szCs w:val="28"/>
        </w:rPr>
      </w:pPr>
      <w:bookmarkStart w:id="188" w:name="_Toc66436652"/>
      <w:bookmarkStart w:id="189" w:name="_Toc106211598"/>
      <w:r>
        <w:rPr>
          <w:rFonts w:hint="eastAsia" w:ascii="宋体" w:hAnsi="宋体" w:cs="宋体"/>
          <w:szCs w:val="28"/>
        </w:rPr>
        <w:t>监狱企业证明资料</w:t>
      </w:r>
      <w:bookmarkEnd w:id="188"/>
      <w:bookmarkEnd w:id="189"/>
    </w:p>
    <w:p w14:paraId="4523F35B">
      <w:pPr>
        <w:jc w:val="center"/>
        <w:rPr>
          <w:rFonts w:ascii="宋体" w:hAnsi="宋体" w:cs="仿宋_GB2312"/>
          <w:b/>
          <w:spacing w:val="6"/>
          <w:szCs w:val="24"/>
        </w:rPr>
      </w:pPr>
      <w:bookmarkStart w:id="190" w:name="_Toc25903_WPSOffice_Level3"/>
      <w:bookmarkStart w:id="191" w:name="_Toc28022_WPSOffice_Level3"/>
      <w:r>
        <w:rPr>
          <w:rFonts w:hint="eastAsia" w:ascii="宋体" w:hAnsi="宋体" w:cs="仿宋_GB2312"/>
          <w:b/>
          <w:spacing w:val="6"/>
          <w:szCs w:val="24"/>
        </w:rPr>
        <w:t>(不属于监狱企业的无需提供)</w:t>
      </w:r>
      <w:bookmarkEnd w:id="190"/>
      <w:bookmarkEnd w:id="191"/>
    </w:p>
    <w:p w14:paraId="18B4D51E">
      <w:pPr>
        <w:spacing w:line="560" w:lineRule="exact"/>
        <w:ind w:firstLine="464" w:firstLineChars="200"/>
        <w:rPr>
          <w:rFonts w:ascii="宋体" w:hAnsi="宋体" w:cs="仿宋_GB2312"/>
          <w:szCs w:val="24"/>
        </w:rPr>
      </w:pPr>
      <w:r>
        <w:rPr>
          <w:rFonts w:hint="eastAsia" w:ascii="宋体" w:hAnsi="宋体" w:cs="仿宋_GB2312"/>
          <w:bCs/>
          <w:spacing w:val="6"/>
          <w:szCs w:val="24"/>
        </w:rPr>
        <w:t>备注：</w:t>
      </w:r>
      <w:r>
        <w:rPr>
          <w:rFonts w:hint="eastAsia" w:ascii="宋体" w:hAnsi="宋体" w:cs="仿宋_GB2312"/>
          <w:szCs w:val="24"/>
        </w:rPr>
        <w:t>按</w:t>
      </w:r>
      <w:r>
        <w:rPr>
          <w:rFonts w:hint="eastAsia" w:ascii="宋体" w:hAnsi="宋体" w:cs="仿宋_GB2312"/>
          <w:spacing w:val="6"/>
          <w:szCs w:val="24"/>
        </w:rPr>
        <w:t>《</w:t>
      </w:r>
      <w:r>
        <w:rPr>
          <w:rFonts w:hint="eastAsia" w:ascii="宋体" w:hAnsi="宋体" w:cs="仿宋_GB2312"/>
          <w:szCs w:val="24"/>
        </w:rPr>
        <w:t>财政部 司法部关于政府采购支持监狱企业发展有关问题的通知</w:t>
      </w:r>
      <w:r>
        <w:rPr>
          <w:rFonts w:hint="eastAsia" w:ascii="宋体" w:hAnsi="宋体" w:cs="仿宋_GB2312"/>
          <w:spacing w:val="6"/>
          <w:szCs w:val="24"/>
        </w:rPr>
        <w:t>》</w:t>
      </w:r>
      <w:r>
        <w:rPr>
          <w:rFonts w:hint="eastAsia" w:ascii="宋体" w:hAnsi="宋体" w:cs="仿宋_GB2312"/>
          <w:szCs w:val="24"/>
        </w:rPr>
        <w:t>(财库〔2014〕68号)文件规定提供证明文件（复印件）。</w:t>
      </w:r>
    </w:p>
    <w:p w14:paraId="1A8BE0AA">
      <w:pPr>
        <w:pStyle w:val="17"/>
      </w:pPr>
    </w:p>
    <w:p w14:paraId="46F91A5D">
      <w:pPr>
        <w:pStyle w:val="150"/>
      </w:pPr>
    </w:p>
    <w:p w14:paraId="3116D729"/>
    <w:p w14:paraId="71216AB1">
      <w:pPr>
        <w:pStyle w:val="17"/>
      </w:pPr>
    </w:p>
    <w:p w14:paraId="602E7240">
      <w:pPr>
        <w:pStyle w:val="150"/>
      </w:pPr>
    </w:p>
    <w:p w14:paraId="235EC069"/>
    <w:p w14:paraId="04475C06">
      <w:pPr>
        <w:pStyle w:val="17"/>
      </w:pPr>
    </w:p>
    <w:p w14:paraId="79957918">
      <w:pPr>
        <w:spacing w:before="163" w:beforeLines="50" w:line="560" w:lineRule="exact"/>
        <w:ind w:firstLine="440" w:firstLineChars="200"/>
        <w:jc w:val="center"/>
        <w:rPr>
          <w:rFonts w:ascii="宋体" w:hAnsi="宋体" w:cs="仿宋_GB2312"/>
          <w:bCs/>
          <w:color w:val="000000"/>
          <w:szCs w:val="24"/>
        </w:rPr>
      </w:pPr>
      <w:r>
        <w:rPr>
          <w:rFonts w:hint="eastAsia" w:ascii="宋体" w:hAnsi="宋体" w:cs="仿宋_GB2312"/>
          <w:bCs/>
          <w:color w:val="000000"/>
          <w:szCs w:val="24"/>
        </w:rPr>
        <w:t xml:space="preserve">                 </w:t>
      </w:r>
      <w:bookmarkStart w:id="192" w:name="_Toc22071_WPSOffice_Level3"/>
      <w:r>
        <w:rPr>
          <w:rFonts w:hint="eastAsia" w:ascii="宋体" w:hAnsi="宋体" w:cs="仿宋_GB2312"/>
          <w:bCs/>
          <w:color w:val="000000"/>
          <w:szCs w:val="24"/>
        </w:rPr>
        <w:t>单位名称：</w:t>
      </w:r>
      <w:r>
        <w:rPr>
          <w:rFonts w:hint="eastAsia" w:ascii="宋体" w:hAnsi="宋体" w:cs="仿宋_GB2312"/>
          <w:bCs/>
          <w:color w:val="000000"/>
          <w:szCs w:val="24"/>
          <w:u w:val="single"/>
        </w:rPr>
        <w:t xml:space="preserve">       </w:t>
      </w:r>
      <w:r>
        <w:rPr>
          <w:rFonts w:hint="eastAsia" w:ascii="宋体" w:hAnsi="宋体" w:cs="仿宋_GB2312"/>
          <w:bCs/>
          <w:color w:val="000000"/>
          <w:szCs w:val="24"/>
        </w:rPr>
        <w:t>（公章）</w:t>
      </w:r>
      <w:bookmarkEnd w:id="192"/>
    </w:p>
    <w:p w14:paraId="679D8A0C">
      <w:pPr>
        <w:spacing w:before="163" w:beforeLines="50" w:line="560" w:lineRule="exact"/>
        <w:ind w:firstLine="440" w:firstLineChars="200"/>
        <w:jc w:val="center"/>
        <w:rPr>
          <w:rFonts w:ascii="宋体" w:hAnsi="宋体" w:cs="仿宋_GB2312"/>
          <w:bCs/>
          <w:color w:val="000000"/>
          <w:szCs w:val="24"/>
        </w:rPr>
      </w:pPr>
      <w:r>
        <w:rPr>
          <w:rFonts w:hint="eastAsia" w:ascii="宋体" w:hAnsi="宋体" w:cs="仿宋_GB2312"/>
          <w:bCs/>
          <w:color w:val="000000"/>
          <w:szCs w:val="24"/>
        </w:rPr>
        <w:t xml:space="preserve">        </w:t>
      </w:r>
      <w:bookmarkStart w:id="193" w:name="_Toc11539_WPSOffice_Level3"/>
      <w:r>
        <w:rPr>
          <w:rFonts w:hint="eastAsia" w:ascii="宋体" w:hAnsi="宋体" w:cs="仿宋_GB2312"/>
          <w:bCs/>
          <w:color w:val="000000"/>
          <w:szCs w:val="24"/>
        </w:rPr>
        <w:t>法定代表人或委托代理人：</w:t>
      </w:r>
      <w:r>
        <w:rPr>
          <w:rFonts w:hint="eastAsia" w:ascii="宋体" w:hAnsi="宋体" w:cs="仿宋_GB2312"/>
          <w:bCs/>
          <w:color w:val="000000"/>
          <w:szCs w:val="24"/>
          <w:u w:val="single"/>
        </w:rPr>
        <w:t xml:space="preserve">       </w:t>
      </w:r>
      <w:r>
        <w:rPr>
          <w:rFonts w:hint="eastAsia" w:ascii="宋体" w:hAnsi="宋体" w:cs="仿宋_GB2312"/>
          <w:bCs/>
          <w:color w:val="000000"/>
          <w:szCs w:val="24"/>
        </w:rPr>
        <w:t>（签字或盖章）</w:t>
      </w:r>
      <w:bookmarkEnd w:id="193"/>
    </w:p>
    <w:p w14:paraId="2952569E">
      <w:pPr>
        <w:pStyle w:val="17"/>
        <w:rPr>
          <w:rFonts w:cs="宋体"/>
          <w:lang w:val="zh-CN"/>
        </w:rPr>
      </w:pPr>
      <w:r>
        <w:rPr>
          <w:rFonts w:hint="eastAsia"/>
        </w:rPr>
        <w:t xml:space="preserve">                                                                                                                                  </w:t>
      </w:r>
      <w:bookmarkStart w:id="194" w:name="_Toc3285_WPSOffice_Level3"/>
      <w:r>
        <w:rPr>
          <w:rFonts w:hint="eastAsia"/>
        </w:rPr>
        <w:t>年   月  日</w:t>
      </w:r>
      <w:bookmarkEnd w:id="194"/>
    </w:p>
    <w:p w14:paraId="5D13BBB2">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bCs w:val="0"/>
          <w:sz w:val="24"/>
          <w:szCs w:val="24"/>
        </w:rPr>
        <w:br w:type="page"/>
      </w:r>
      <w:bookmarkStart w:id="195" w:name="_Toc488691517"/>
      <w:bookmarkStart w:id="196" w:name="_Toc106211599"/>
      <w:r>
        <w:rPr>
          <w:rFonts w:hint="eastAsia" w:ascii="宋体" w:hAnsi="宋体" w:cs="宋体"/>
          <w:szCs w:val="28"/>
        </w:rPr>
        <w:t>最终报价表</w:t>
      </w:r>
      <w:bookmarkEnd w:id="195"/>
      <w:r>
        <w:rPr>
          <w:rFonts w:hint="eastAsia" w:ascii="宋体" w:hAnsi="宋体" w:cs="宋体"/>
          <w:szCs w:val="28"/>
        </w:rPr>
        <w:t>（单独提交）</w:t>
      </w:r>
      <w:bookmarkEnd w:id="196"/>
    </w:p>
    <w:p w14:paraId="45CE1A37">
      <w:pPr>
        <w:spacing w:line="360" w:lineRule="auto"/>
        <w:jc w:val="center"/>
        <w:rPr>
          <w:rFonts w:ascii="宋体" w:hAnsi="宋体" w:cs="宋体"/>
          <w:b/>
          <w:sz w:val="32"/>
        </w:rPr>
      </w:pPr>
      <w:r>
        <w:rPr>
          <w:rFonts w:hint="eastAsia" w:ascii="宋体" w:hAnsi="宋体" w:cs="宋体"/>
          <w:b/>
          <w:sz w:val="32"/>
        </w:rPr>
        <w:t>最终报价表</w:t>
      </w:r>
    </w:p>
    <w:p w14:paraId="03043162">
      <w:pPr>
        <w:spacing w:line="360" w:lineRule="auto"/>
        <w:rPr>
          <w:rFonts w:ascii="宋体" w:hAnsi="宋体" w:cs="宋体"/>
        </w:rPr>
      </w:pPr>
      <w:r>
        <w:rPr>
          <w:rFonts w:hint="eastAsia" w:ascii="宋体" w:hAnsi="宋体" w:cs="宋体"/>
          <w:b/>
          <w:bCs/>
          <w:szCs w:val="28"/>
        </w:rPr>
        <w:t xml:space="preserve">磋商人名称：                                          </w:t>
      </w:r>
      <w:r>
        <w:rPr>
          <w:rFonts w:hint="eastAsia" w:ascii="宋体" w:hAnsi="宋体" w:cs="宋体"/>
          <w:b/>
          <w:bCs/>
          <w:szCs w:val="28"/>
          <w:lang w:val="en-US" w:eastAsia="zh-CN"/>
        </w:rPr>
        <w:t xml:space="preserve">     </w:t>
      </w:r>
      <w:r>
        <w:rPr>
          <w:rFonts w:hint="eastAsia" w:ascii="宋体" w:hAnsi="宋体" w:cs="宋体"/>
          <w:b/>
          <w:bCs/>
          <w:szCs w:val="28"/>
        </w:rPr>
        <w:t xml:space="preserve">         </w:t>
      </w:r>
      <w:r>
        <w:rPr>
          <w:rFonts w:hint="eastAsia" w:ascii="宋体" w:hAnsi="宋体" w:cs="宋体"/>
          <w:b/>
          <w:bCs/>
          <w:sz w:val="20"/>
          <w:szCs w:val="28"/>
        </w:rPr>
        <w:t>单位：（元）</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4"/>
        <w:gridCol w:w="2686"/>
        <w:gridCol w:w="2459"/>
        <w:gridCol w:w="2460"/>
      </w:tblGrid>
      <w:tr w14:paraId="5C32B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3" w:hRule="atLeast"/>
          <w:jc w:val="center"/>
        </w:trPr>
        <w:tc>
          <w:tcPr>
            <w:tcW w:w="1051" w:type="pct"/>
            <w:tcBorders>
              <w:tl2br w:val="single" w:color="auto" w:sz="4" w:space="0"/>
            </w:tcBorders>
          </w:tcPr>
          <w:p w14:paraId="5FA2888A">
            <w:pPr>
              <w:kinsoku w:val="0"/>
              <w:spacing w:line="360" w:lineRule="auto"/>
              <w:ind w:firstLine="330" w:firstLineChars="150"/>
              <w:rPr>
                <w:rFonts w:ascii="宋体" w:hAnsi="宋体" w:cs="宋体"/>
              </w:rPr>
            </w:pPr>
            <w:r>
              <w:rPr>
                <w:rFonts w:hint="eastAsia" w:ascii="宋体" w:hAnsi="宋体" w:cs="宋体"/>
              </w:rPr>
              <w:t>报价内容</w:t>
            </w:r>
          </w:p>
          <w:p w14:paraId="410513C3">
            <w:pPr>
              <w:kinsoku w:val="0"/>
              <w:spacing w:line="360" w:lineRule="auto"/>
              <w:rPr>
                <w:rFonts w:ascii="宋体" w:hAnsi="宋体" w:cs="宋体"/>
              </w:rPr>
            </w:pPr>
          </w:p>
          <w:p w14:paraId="56BB6181">
            <w:pPr>
              <w:kinsoku w:val="0"/>
              <w:spacing w:line="360" w:lineRule="auto"/>
              <w:rPr>
                <w:rFonts w:ascii="宋体" w:hAnsi="宋体" w:cs="宋体"/>
              </w:rPr>
            </w:pPr>
            <w:r>
              <w:rPr>
                <w:rFonts w:hint="eastAsia" w:ascii="宋体" w:hAnsi="宋体" w:cs="宋体"/>
              </w:rPr>
              <w:t>磋商内容</w:t>
            </w:r>
          </w:p>
        </w:tc>
        <w:tc>
          <w:tcPr>
            <w:tcW w:w="1395" w:type="pct"/>
            <w:vAlign w:val="center"/>
          </w:tcPr>
          <w:p w14:paraId="4B64E5D8">
            <w:pPr>
              <w:kinsoku w:val="0"/>
              <w:spacing w:line="360" w:lineRule="auto"/>
              <w:ind w:firstLine="110" w:firstLineChars="50"/>
              <w:jc w:val="center"/>
              <w:rPr>
                <w:rFonts w:ascii="宋体" w:hAnsi="宋体" w:cs="宋体"/>
              </w:rPr>
            </w:pPr>
            <w:r>
              <w:rPr>
                <w:rFonts w:hint="eastAsia" w:ascii="宋体" w:hAnsi="宋体" w:cs="宋体"/>
              </w:rPr>
              <w:t>最终磋商报价</w:t>
            </w:r>
          </w:p>
        </w:tc>
        <w:tc>
          <w:tcPr>
            <w:tcW w:w="1277" w:type="pct"/>
            <w:vAlign w:val="center"/>
          </w:tcPr>
          <w:p w14:paraId="08DCD1A6">
            <w:pPr>
              <w:kinsoku w:val="0"/>
              <w:spacing w:line="360" w:lineRule="auto"/>
              <w:ind w:firstLine="110" w:firstLineChars="50"/>
              <w:jc w:val="center"/>
              <w:rPr>
                <w:rFonts w:ascii="宋体" w:hAnsi="宋体" w:cs="宋体"/>
              </w:rPr>
            </w:pPr>
            <w:r>
              <w:rPr>
                <w:rFonts w:hint="eastAsia" w:ascii="宋体" w:hAnsi="宋体" w:cs="宋体"/>
              </w:rPr>
              <w:t>工期</w:t>
            </w:r>
          </w:p>
        </w:tc>
        <w:tc>
          <w:tcPr>
            <w:tcW w:w="1277" w:type="pct"/>
          </w:tcPr>
          <w:p w14:paraId="782A9DFC">
            <w:pPr>
              <w:kinsoku w:val="0"/>
              <w:spacing w:line="360" w:lineRule="auto"/>
              <w:ind w:firstLine="110" w:firstLineChars="50"/>
              <w:jc w:val="center"/>
              <w:rPr>
                <w:rFonts w:ascii="宋体" w:hAnsi="宋体" w:cs="宋体"/>
              </w:rPr>
            </w:pPr>
          </w:p>
          <w:p w14:paraId="7D89B8A0">
            <w:pPr>
              <w:kinsoku w:val="0"/>
              <w:spacing w:line="360" w:lineRule="auto"/>
              <w:ind w:firstLine="110" w:firstLineChars="50"/>
              <w:jc w:val="center"/>
              <w:rPr>
                <w:rFonts w:ascii="宋体" w:hAnsi="宋体" w:cs="宋体"/>
              </w:rPr>
            </w:pPr>
            <w:r>
              <w:rPr>
                <w:rFonts w:hint="eastAsia" w:ascii="宋体" w:hAnsi="宋体" w:cs="宋体"/>
              </w:rPr>
              <w:t>工程质量</w:t>
            </w:r>
          </w:p>
        </w:tc>
      </w:tr>
      <w:tr w14:paraId="102D5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5" w:hRule="atLeast"/>
          <w:jc w:val="center"/>
        </w:trPr>
        <w:tc>
          <w:tcPr>
            <w:tcW w:w="1051" w:type="pct"/>
            <w:vAlign w:val="center"/>
          </w:tcPr>
          <w:p w14:paraId="5E65EDDF">
            <w:pPr>
              <w:kinsoku w:val="0"/>
              <w:spacing w:line="360" w:lineRule="auto"/>
              <w:jc w:val="center"/>
              <w:rPr>
                <w:rFonts w:ascii="宋体" w:hAnsi="宋体" w:cs="宋体"/>
              </w:rPr>
            </w:pPr>
          </w:p>
        </w:tc>
        <w:tc>
          <w:tcPr>
            <w:tcW w:w="1395" w:type="pct"/>
            <w:vAlign w:val="center"/>
          </w:tcPr>
          <w:p w14:paraId="01882614">
            <w:pPr>
              <w:kinsoku w:val="0"/>
              <w:spacing w:line="360" w:lineRule="auto"/>
              <w:jc w:val="center"/>
              <w:rPr>
                <w:rFonts w:ascii="宋体" w:hAnsi="宋体" w:cs="宋体"/>
              </w:rPr>
            </w:pPr>
          </w:p>
        </w:tc>
        <w:tc>
          <w:tcPr>
            <w:tcW w:w="1277" w:type="pct"/>
            <w:vAlign w:val="center"/>
          </w:tcPr>
          <w:p w14:paraId="013753F0">
            <w:pPr>
              <w:kinsoku w:val="0"/>
              <w:spacing w:line="360" w:lineRule="auto"/>
              <w:jc w:val="center"/>
              <w:rPr>
                <w:rFonts w:ascii="宋体" w:hAnsi="宋体" w:cs="宋体"/>
              </w:rPr>
            </w:pPr>
          </w:p>
        </w:tc>
        <w:tc>
          <w:tcPr>
            <w:tcW w:w="1277" w:type="pct"/>
          </w:tcPr>
          <w:p w14:paraId="705917AE">
            <w:pPr>
              <w:kinsoku w:val="0"/>
              <w:spacing w:line="360" w:lineRule="auto"/>
              <w:jc w:val="center"/>
              <w:rPr>
                <w:rFonts w:ascii="宋体" w:hAnsi="宋体" w:cs="宋体"/>
              </w:rPr>
            </w:pPr>
          </w:p>
        </w:tc>
      </w:tr>
      <w:tr w14:paraId="0AD26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14:paraId="15F97285">
            <w:pPr>
              <w:kinsoku w:val="0"/>
              <w:spacing w:line="360" w:lineRule="auto"/>
              <w:rPr>
                <w:rFonts w:ascii="宋体" w:hAnsi="宋体" w:cs="宋体"/>
              </w:rPr>
            </w:pPr>
            <w:r>
              <w:rPr>
                <w:rFonts w:hint="eastAsia" w:ascii="宋体" w:hAnsi="宋体" w:cs="宋体"/>
              </w:rPr>
              <w:t>最终磋商总报价：人民币（大写）                         ￥    元</w:t>
            </w:r>
          </w:p>
        </w:tc>
      </w:tr>
      <w:tr w14:paraId="172AC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14:paraId="4D538DD2">
            <w:pPr>
              <w:kinsoku w:val="0"/>
              <w:spacing w:line="360" w:lineRule="auto"/>
              <w:rPr>
                <w:rFonts w:ascii="宋体" w:hAnsi="宋体" w:cs="宋体"/>
              </w:rPr>
            </w:pPr>
            <w:r>
              <w:rPr>
                <w:rFonts w:hint="eastAsia" w:ascii="宋体" w:hAnsi="宋体" w:cs="宋体"/>
              </w:rPr>
              <w:t>优惠条件：（如若没有可写无，如有请在此详细说明）</w:t>
            </w:r>
          </w:p>
          <w:p w14:paraId="602F6D18">
            <w:pPr>
              <w:kinsoku w:val="0"/>
              <w:spacing w:line="360" w:lineRule="auto"/>
              <w:rPr>
                <w:rFonts w:ascii="宋体" w:hAnsi="宋体" w:cs="宋体"/>
              </w:rPr>
            </w:pPr>
            <w:r>
              <w:rPr>
                <w:rFonts w:hint="eastAsia" w:ascii="宋体" w:hAnsi="宋体" w:cs="宋体"/>
              </w:rPr>
              <w:t>磋商报价有效期：</w:t>
            </w:r>
          </w:p>
        </w:tc>
      </w:tr>
      <w:tr w14:paraId="0D1B5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5000" w:type="pct"/>
            <w:gridSpan w:val="4"/>
            <w:vAlign w:val="center"/>
          </w:tcPr>
          <w:p w14:paraId="0CF29114">
            <w:pPr>
              <w:kinsoku w:val="0"/>
              <w:spacing w:line="360" w:lineRule="auto"/>
              <w:rPr>
                <w:rFonts w:ascii="宋体" w:hAnsi="宋体" w:cs="宋体"/>
              </w:rPr>
            </w:pPr>
            <w:r>
              <w:rPr>
                <w:rFonts w:hint="eastAsia" w:ascii="宋体" w:hAnsi="宋体" w:cs="宋体"/>
              </w:rPr>
              <w:t>备注：表内报价内容以元为单位。</w:t>
            </w:r>
          </w:p>
        </w:tc>
      </w:tr>
    </w:tbl>
    <w:p w14:paraId="1DF99282">
      <w:pPr>
        <w:spacing w:line="360" w:lineRule="auto"/>
        <w:rPr>
          <w:rFonts w:hint="eastAsia" w:ascii="宋体" w:hAnsi="宋体" w:cs="宋体"/>
          <w:b/>
          <w:bCs/>
          <w:kern w:val="2"/>
          <w:sz w:val="18"/>
          <w:szCs w:val="18"/>
        </w:rPr>
      </w:pPr>
    </w:p>
    <w:p w14:paraId="0008E1C5">
      <w:pPr>
        <w:spacing w:line="360" w:lineRule="auto"/>
        <w:rPr>
          <w:rFonts w:ascii="宋体" w:hAnsi="宋体" w:cs="宋体"/>
        </w:rPr>
      </w:pPr>
      <w:r>
        <w:rPr>
          <w:rFonts w:hint="eastAsia" w:ascii="宋体" w:hAnsi="宋体" w:cs="宋体"/>
          <w:b/>
          <w:bCs/>
          <w:kern w:val="2"/>
          <w:sz w:val="18"/>
          <w:szCs w:val="18"/>
        </w:rPr>
        <w:t>注：此表不需填写在磋商响应文件中。在磋商期间，由磋商小组确定合格的磋商供应商线上提交，磋商供应商须在固定电脑设备前登陆等待磋商最终报价，磋商供应商须在规定的时间内完成。</w:t>
      </w:r>
    </w:p>
    <w:p w14:paraId="7F54FB5E">
      <w:pPr>
        <w:spacing w:line="360" w:lineRule="auto"/>
        <w:rPr>
          <w:rFonts w:ascii="宋体" w:hAnsi="宋体" w:cs="宋体"/>
        </w:rPr>
      </w:pPr>
    </w:p>
    <w:p w14:paraId="45F2C2F0">
      <w:pPr>
        <w:spacing w:line="360" w:lineRule="auto"/>
        <w:rPr>
          <w:rFonts w:ascii="宋体" w:hAnsi="宋体" w:cs="宋体"/>
        </w:rPr>
      </w:pPr>
    </w:p>
    <w:p w14:paraId="5B022A54">
      <w:pPr>
        <w:tabs>
          <w:tab w:val="left" w:pos="168"/>
        </w:tabs>
        <w:spacing w:line="360" w:lineRule="auto"/>
        <w:jc w:val="right"/>
        <w:textAlignment w:val="baseline"/>
        <w:rPr>
          <w:rFonts w:ascii="宋体" w:hAnsi="宋体" w:cs="宋体"/>
          <w:bCs/>
          <w:szCs w:val="24"/>
        </w:rPr>
      </w:pPr>
      <w:r>
        <w:rPr>
          <w:rFonts w:hint="eastAsia" w:ascii="宋体" w:hAnsi="宋体" w:cs="宋体"/>
          <w:bCs/>
          <w:szCs w:val="24"/>
        </w:rPr>
        <w:t>磋商人名称：               （公章）</w:t>
      </w:r>
    </w:p>
    <w:p w14:paraId="37E7ACF6">
      <w:pPr>
        <w:tabs>
          <w:tab w:val="left" w:pos="168"/>
        </w:tabs>
        <w:spacing w:line="360" w:lineRule="auto"/>
        <w:jc w:val="right"/>
        <w:textAlignment w:val="baseline"/>
        <w:rPr>
          <w:rFonts w:ascii="宋体" w:hAnsi="宋体" w:cs="宋体"/>
          <w:bCs/>
          <w:szCs w:val="24"/>
        </w:rPr>
      </w:pPr>
      <w:r>
        <w:rPr>
          <w:rFonts w:hint="eastAsia" w:ascii="宋体" w:hAnsi="宋体" w:cs="宋体"/>
          <w:bCs/>
          <w:szCs w:val="24"/>
        </w:rPr>
        <w:t xml:space="preserve">委托代理人： </w:t>
      </w:r>
      <w:r>
        <w:rPr>
          <w:rFonts w:ascii="宋体" w:hAnsi="宋体" w:cs="宋体"/>
          <w:bCs/>
          <w:szCs w:val="24"/>
        </w:rPr>
        <w:t xml:space="preserve">      </w:t>
      </w:r>
      <w:r>
        <w:rPr>
          <w:rFonts w:hint="eastAsia" w:ascii="宋体" w:hAnsi="宋体" w:cs="宋体"/>
          <w:bCs/>
          <w:szCs w:val="24"/>
        </w:rPr>
        <w:t xml:space="preserve">       （签字）</w:t>
      </w:r>
    </w:p>
    <w:p w14:paraId="6ABFB3AA">
      <w:pPr>
        <w:tabs>
          <w:tab w:val="left" w:pos="168"/>
        </w:tabs>
        <w:spacing w:line="360" w:lineRule="auto"/>
        <w:jc w:val="right"/>
        <w:textAlignment w:val="baseline"/>
        <w:rPr>
          <w:rFonts w:ascii="宋体" w:hAnsi="宋体" w:cs="宋体"/>
          <w:bCs/>
          <w:szCs w:val="24"/>
        </w:rPr>
      </w:pPr>
      <w:r>
        <w:rPr>
          <w:rFonts w:hint="eastAsia" w:ascii="宋体" w:hAnsi="宋体" w:cs="宋体"/>
          <w:bCs/>
          <w:szCs w:val="24"/>
        </w:rPr>
        <w:t>日期：          年   月   日</w:t>
      </w:r>
      <w:bookmarkStart w:id="197" w:name="_Toc8156"/>
    </w:p>
    <w:p w14:paraId="12A2E1A1">
      <w:pPr>
        <w:pStyle w:val="37"/>
        <w:numPr>
          <w:ilvl w:val="0"/>
          <w:numId w:val="1"/>
        </w:numPr>
        <w:spacing w:before="0" w:after="0" w:line="360" w:lineRule="auto"/>
        <w:rPr>
          <w:rFonts w:ascii="宋体" w:hAnsi="宋体" w:cs="宋体"/>
          <w:b w:val="0"/>
          <w:bCs w:val="0"/>
          <w:sz w:val="36"/>
        </w:rPr>
      </w:pPr>
      <w:r>
        <w:rPr>
          <w:rFonts w:hint="eastAsia" w:ascii="宋体" w:hAnsi="宋体" w:cs="宋体"/>
          <w:bCs w:val="0"/>
          <w:sz w:val="24"/>
          <w:szCs w:val="24"/>
        </w:rPr>
        <w:br w:type="page"/>
      </w:r>
      <w:bookmarkEnd w:id="197"/>
      <w:bookmarkStart w:id="198" w:name="_Toc488691519"/>
      <w:bookmarkStart w:id="199" w:name="_Toc106211600"/>
      <w:r>
        <w:rPr>
          <w:rFonts w:hint="eastAsia" w:ascii="宋体" w:hAnsi="宋体" w:cs="宋体"/>
          <w:szCs w:val="28"/>
        </w:rPr>
        <w:t>采购项目要求</w:t>
      </w:r>
      <w:bookmarkEnd w:id="198"/>
      <w:bookmarkEnd w:id="199"/>
    </w:p>
    <w:p w14:paraId="57F96108">
      <w:pPr>
        <w:pStyle w:val="3"/>
        <w:widowControl w:val="0"/>
        <w:numPr>
          <w:ilvl w:val="0"/>
          <w:numId w:val="39"/>
        </w:numPr>
        <w:adjustRightInd/>
        <w:snapToGrid/>
        <w:spacing w:before="0" w:after="0" w:line="360" w:lineRule="auto"/>
        <w:rPr>
          <w:rFonts w:ascii="宋体" w:hAnsi="宋体" w:cs="宋体"/>
          <w:kern w:val="2"/>
          <w:sz w:val="28"/>
        </w:rPr>
      </w:pPr>
      <w:bookmarkStart w:id="200" w:name="_Toc488691520"/>
      <w:bookmarkStart w:id="201" w:name="_Toc106211601"/>
      <w:r>
        <w:rPr>
          <w:rFonts w:hint="eastAsia" w:ascii="宋体" w:hAnsi="宋体" w:cs="宋体"/>
          <w:kern w:val="2"/>
          <w:sz w:val="28"/>
        </w:rPr>
        <w:t>磋商内容</w:t>
      </w:r>
      <w:bookmarkEnd w:id="200"/>
      <w:bookmarkEnd w:id="201"/>
    </w:p>
    <w:p w14:paraId="12BCF63C">
      <w:pPr>
        <w:spacing w:line="360" w:lineRule="auto"/>
        <w:rPr>
          <w:rFonts w:ascii="宋体" w:hAnsi="宋体" w:cs="宋体"/>
          <w:color w:val="FF0000"/>
          <w:sz w:val="24"/>
          <w:szCs w:val="24"/>
        </w:rPr>
      </w:pPr>
      <w:r>
        <w:rPr>
          <w:rFonts w:hint="eastAsia" w:ascii="宋体" w:hAnsi="宋体" w:cs="宋体"/>
          <w:sz w:val="24"/>
          <w:szCs w:val="24"/>
        </w:rPr>
        <w:t xml:space="preserve"> </w:t>
      </w:r>
      <w:r>
        <w:rPr>
          <w:rFonts w:hint="eastAsia" w:ascii="宋体" w:hAnsi="宋体" w:cs="宋体"/>
          <w:sz w:val="24"/>
          <w:szCs w:val="24"/>
          <w:lang w:val="en-US" w:eastAsia="zh-CN"/>
        </w:rPr>
        <w:t xml:space="preserve">  </w:t>
      </w:r>
      <w:r>
        <w:rPr>
          <w:rFonts w:hint="eastAsia" w:ascii="宋体" w:hAnsi="宋体" w:cs="宋体"/>
          <w:sz w:val="24"/>
          <w:szCs w:val="24"/>
          <w:lang w:eastAsia="zh-CN"/>
        </w:rPr>
        <w:t>黄金海拔康养中心消防提升改造项目，主要建设地点为采购人指定地点。项目预算金额：人民币</w:t>
      </w:r>
      <w:r>
        <w:rPr>
          <w:rFonts w:hint="eastAsia" w:ascii="宋体" w:hAnsi="宋体" w:cs="宋体"/>
          <w:sz w:val="24"/>
          <w:szCs w:val="24"/>
          <w:lang w:val="en-US" w:eastAsia="zh-CN"/>
        </w:rPr>
        <w:t>1</w:t>
      </w:r>
      <w:r>
        <w:rPr>
          <w:rFonts w:hint="eastAsia" w:ascii="宋体" w:hAnsi="宋体" w:cs="宋体"/>
          <w:sz w:val="24"/>
          <w:szCs w:val="24"/>
          <w:lang w:eastAsia="zh-CN"/>
        </w:rPr>
        <w:t>,</w:t>
      </w:r>
      <w:r>
        <w:rPr>
          <w:rFonts w:hint="eastAsia" w:ascii="宋体" w:hAnsi="宋体" w:cs="宋体"/>
          <w:sz w:val="24"/>
          <w:szCs w:val="24"/>
          <w:lang w:val="en-US" w:eastAsia="zh-CN"/>
        </w:rPr>
        <w:t>499</w:t>
      </w:r>
      <w:r>
        <w:rPr>
          <w:rFonts w:hint="eastAsia" w:ascii="宋体" w:hAnsi="宋体" w:cs="宋体"/>
          <w:sz w:val="24"/>
          <w:szCs w:val="24"/>
          <w:lang w:eastAsia="zh-CN"/>
        </w:rPr>
        <w:t>,</w:t>
      </w:r>
      <w:r>
        <w:rPr>
          <w:rFonts w:hint="eastAsia" w:ascii="宋体" w:hAnsi="宋体" w:cs="宋体"/>
          <w:sz w:val="24"/>
          <w:szCs w:val="24"/>
          <w:lang w:val="en-US" w:eastAsia="zh-CN"/>
        </w:rPr>
        <w:t>940</w:t>
      </w:r>
      <w:r>
        <w:rPr>
          <w:rFonts w:hint="eastAsia" w:ascii="宋体" w:hAnsi="宋体" w:cs="宋体"/>
          <w:sz w:val="24"/>
          <w:szCs w:val="24"/>
          <w:lang w:eastAsia="zh-CN"/>
        </w:rPr>
        <w:t>.0</w:t>
      </w:r>
      <w:r>
        <w:rPr>
          <w:rFonts w:hint="eastAsia" w:ascii="宋体" w:hAnsi="宋体" w:cs="宋体"/>
          <w:sz w:val="24"/>
          <w:szCs w:val="24"/>
          <w:lang w:val="en-US" w:eastAsia="zh-CN"/>
        </w:rPr>
        <w:t>5</w:t>
      </w:r>
      <w:r>
        <w:rPr>
          <w:rFonts w:hint="eastAsia" w:ascii="宋体" w:hAnsi="宋体" w:cs="宋体"/>
          <w:sz w:val="24"/>
          <w:szCs w:val="24"/>
          <w:lang w:eastAsia="zh-CN"/>
        </w:rPr>
        <w:t>元</w:t>
      </w:r>
      <w:r>
        <w:rPr>
          <w:rFonts w:hint="eastAsia" w:ascii="宋体" w:hAnsi="宋体" w:cs="宋体"/>
          <w:b/>
          <w:bCs/>
          <w:sz w:val="24"/>
          <w:szCs w:val="24"/>
          <w:lang w:eastAsia="zh-CN"/>
        </w:rPr>
        <w:t>（招标控制价：1,289,040.0</w:t>
      </w:r>
      <w:r>
        <w:rPr>
          <w:rFonts w:hint="eastAsia" w:ascii="宋体" w:hAnsi="宋体" w:cs="宋体"/>
          <w:b/>
          <w:bCs/>
          <w:sz w:val="24"/>
          <w:szCs w:val="24"/>
          <w:lang w:val="en-US" w:eastAsia="zh-CN"/>
        </w:rPr>
        <w:t>5</w:t>
      </w:r>
      <w:r>
        <w:rPr>
          <w:rFonts w:hint="eastAsia" w:ascii="宋体" w:hAnsi="宋体" w:cs="宋体"/>
          <w:b/>
          <w:bCs/>
          <w:sz w:val="24"/>
          <w:szCs w:val="24"/>
          <w:lang w:eastAsia="zh-CN"/>
        </w:rPr>
        <w:t>元</w:t>
      </w:r>
      <w:r>
        <w:rPr>
          <w:rFonts w:hint="eastAsia" w:ascii="宋体" w:hAnsi="宋体" w:cs="宋体"/>
          <w:b/>
          <w:bCs/>
          <w:sz w:val="24"/>
          <w:szCs w:val="24"/>
          <w:lang w:val="en-US" w:eastAsia="zh-CN"/>
        </w:rPr>
        <w:t xml:space="preserve"> 大写：</w:t>
      </w:r>
      <w:r>
        <w:rPr>
          <w:rFonts w:hint="eastAsia" w:ascii="宋体" w:hAnsi="宋体" w:cs="宋体"/>
          <w:b/>
          <w:bCs/>
          <w:sz w:val="24"/>
          <w:szCs w:val="24"/>
          <w:lang w:eastAsia="zh-CN"/>
        </w:rPr>
        <w:t>壹佰贰拾捌万玖仟零肆拾元零伍分）</w:t>
      </w:r>
      <w:r>
        <w:rPr>
          <w:rFonts w:hint="eastAsia" w:ascii="宋体" w:hAnsi="宋体" w:cs="宋体"/>
          <w:sz w:val="24"/>
          <w:szCs w:val="24"/>
          <w:lang w:eastAsia="zh-CN"/>
        </w:rPr>
        <w:t>。</w:t>
      </w:r>
      <w:r>
        <w:rPr>
          <w:rFonts w:hint="eastAsia" w:ascii="宋体" w:hAnsi="宋体" w:cs="宋体"/>
          <w:color w:val="auto"/>
          <w:sz w:val="24"/>
          <w:szCs w:val="24"/>
        </w:rPr>
        <w:t>具体内容详见《磋商文件》该项目已具备施工条件，现组织磋商活动。详见第七章的工</w:t>
      </w:r>
      <w:r>
        <w:rPr>
          <w:rFonts w:hint="eastAsia" w:ascii="宋体" w:hAnsi="宋体" w:cs="宋体"/>
          <w:sz w:val="24"/>
          <w:szCs w:val="24"/>
        </w:rPr>
        <w:t>程量清单及现场实际情况。本次采购项目的施工图纸及现场实际情况，请磋商人按照工程量清单进行报价。</w:t>
      </w:r>
    </w:p>
    <w:p w14:paraId="387B1603">
      <w:pPr>
        <w:pStyle w:val="3"/>
        <w:widowControl w:val="0"/>
        <w:numPr>
          <w:ilvl w:val="0"/>
          <w:numId w:val="39"/>
        </w:numPr>
        <w:adjustRightInd/>
        <w:snapToGrid/>
        <w:spacing w:before="0" w:after="0" w:line="360" w:lineRule="auto"/>
        <w:rPr>
          <w:rFonts w:ascii="宋体" w:hAnsi="宋体" w:cs="宋体"/>
          <w:kern w:val="2"/>
          <w:sz w:val="28"/>
        </w:rPr>
      </w:pPr>
      <w:bookmarkStart w:id="202" w:name="_Toc488691521"/>
      <w:bookmarkStart w:id="203" w:name="_Toc106211602"/>
      <w:r>
        <w:rPr>
          <w:rFonts w:hint="eastAsia" w:ascii="宋体" w:hAnsi="宋体" w:cs="宋体"/>
          <w:kern w:val="2"/>
          <w:sz w:val="28"/>
        </w:rPr>
        <w:t>工程量清单编制说明</w:t>
      </w:r>
      <w:bookmarkEnd w:id="202"/>
      <w:bookmarkEnd w:id="203"/>
    </w:p>
    <w:p w14:paraId="67D8F589">
      <w:pPr>
        <w:spacing w:line="360" w:lineRule="auto"/>
        <w:ind w:firstLine="480" w:firstLineChars="200"/>
        <w:rPr>
          <w:rFonts w:ascii="宋体" w:hAnsi="宋体" w:cs="宋体"/>
          <w:sz w:val="24"/>
          <w:szCs w:val="24"/>
        </w:rPr>
      </w:pPr>
      <w:r>
        <w:rPr>
          <w:rFonts w:hint="eastAsia" w:ascii="宋体" w:hAnsi="宋体" w:cs="宋体"/>
          <w:sz w:val="24"/>
          <w:szCs w:val="24"/>
        </w:rPr>
        <w:t>1.本工程量清单是根据磋商文件中包括的、有合同约束力的图纸以及有关工程量清单的国家标准、行业标准、合同条款中约定的工程量计算规则编制。约定计算规则中没有的子目，其工程量按照有合同约束力的图纸所标示尺寸的理论净量计算。计量采用中华人民共和国法定计量单位。</w:t>
      </w:r>
    </w:p>
    <w:p w14:paraId="144251BF">
      <w:pPr>
        <w:spacing w:line="360" w:lineRule="auto"/>
        <w:ind w:firstLine="480" w:firstLineChars="200"/>
        <w:rPr>
          <w:rFonts w:ascii="宋体" w:hAnsi="宋体" w:cs="宋体"/>
          <w:sz w:val="24"/>
          <w:szCs w:val="24"/>
        </w:rPr>
      </w:pPr>
      <w:r>
        <w:rPr>
          <w:rFonts w:hint="eastAsia" w:ascii="宋体" w:hAnsi="宋体" w:cs="宋体"/>
          <w:sz w:val="24"/>
          <w:szCs w:val="24"/>
        </w:rPr>
        <w:t>2.本工程量清单应与磋商文件中的有关说明、通用合同条款、专用合同条款、技术标准和要求及图纸等一起阅读和理解。</w:t>
      </w:r>
    </w:p>
    <w:p w14:paraId="187ABD5C">
      <w:pPr>
        <w:spacing w:line="360" w:lineRule="auto"/>
        <w:ind w:firstLine="480" w:firstLineChars="200"/>
        <w:rPr>
          <w:rFonts w:ascii="宋体" w:hAnsi="宋体" w:cs="宋体"/>
          <w:sz w:val="24"/>
          <w:szCs w:val="24"/>
        </w:rPr>
      </w:pPr>
      <w:r>
        <w:rPr>
          <w:rFonts w:hint="eastAsia" w:ascii="宋体" w:hAnsi="宋体" w:cs="宋体"/>
          <w:sz w:val="24"/>
          <w:szCs w:val="24"/>
        </w:rPr>
        <w:t>3.本工程量清单仅是磋商报价的共同基础，工程价款按实际完成工程量结算。</w:t>
      </w:r>
    </w:p>
    <w:p w14:paraId="29333FF8">
      <w:pPr>
        <w:spacing w:line="360" w:lineRule="auto"/>
        <w:ind w:firstLine="480" w:firstLineChars="200"/>
        <w:rPr>
          <w:rFonts w:ascii="宋体" w:hAnsi="宋体" w:cs="宋体"/>
          <w:sz w:val="24"/>
          <w:szCs w:val="24"/>
        </w:rPr>
      </w:pPr>
      <w:r>
        <w:rPr>
          <w:rFonts w:hint="eastAsia" w:ascii="宋体" w:hAnsi="宋体" w:cs="宋体"/>
          <w:sz w:val="24"/>
          <w:szCs w:val="24"/>
        </w:rPr>
        <w:t>4.措施项目清单中的安全文明施工费、规费、税金应按国家、省级或行业建设主管部门的规定计取，不得作为竞争性费用。</w:t>
      </w:r>
    </w:p>
    <w:p w14:paraId="09AE474D">
      <w:pPr>
        <w:spacing w:line="360" w:lineRule="auto"/>
        <w:ind w:firstLine="480" w:firstLineChars="200"/>
        <w:rPr>
          <w:rFonts w:ascii="宋体" w:hAnsi="宋体" w:cs="宋体"/>
          <w:sz w:val="24"/>
          <w:szCs w:val="24"/>
        </w:rPr>
      </w:pPr>
      <w:r>
        <w:rPr>
          <w:rFonts w:hint="eastAsia" w:ascii="宋体" w:hAnsi="宋体" w:cs="宋体"/>
          <w:sz w:val="24"/>
          <w:szCs w:val="24"/>
        </w:rPr>
        <w:t>5.磋商人应严格按照《建设工程工程量清单计价规范》（GB50500-2013）编制已标价工程量清单，不得擅自改变工程量清单编码、名称和数量。</w:t>
      </w:r>
    </w:p>
    <w:p w14:paraId="1E7E260A">
      <w:pPr>
        <w:pStyle w:val="3"/>
        <w:widowControl w:val="0"/>
        <w:numPr>
          <w:ilvl w:val="0"/>
          <w:numId w:val="39"/>
        </w:numPr>
        <w:adjustRightInd/>
        <w:snapToGrid/>
        <w:spacing w:before="0" w:after="0" w:line="360" w:lineRule="auto"/>
        <w:rPr>
          <w:rFonts w:ascii="宋体" w:hAnsi="宋体" w:cs="宋体"/>
          <w:kern w:val="2"/>
          <w:sz w:val="28"/>
        </w:rPr>
      </w:pPr>
      <w:bookmarkStart w:id="204" w:name="_Toc106211603"/>
      <w:r>
        <w:rPr>
          <w:rFonts w:hint="eastAsia" w:ascii="宋体" w:hAnsi="宋体" w:cs="宋体"/>
        </w:rPr>
        <w:t>磋商报价</w:t>
      </w:r>
      <w:bookmarkEnd w:id="204"/>
      <w:r>
        <w:rPr>
          <w:rFonts w:hint="eastAsia" w:ascii="宋体" w:hAnsi="宋体" w:cs="宋体"/>
          <w:kern w:val="2"/>
          <w:sz w:val="28"/>
        </w:rPr>
        <w:t xml:space="preserve"> </w:t>
      </w:r>
    </w:p>
    <w:p w14:paraId="7033BB59">
      <w:pPr>
        <w:spacing w:line="360" w:lineRule="auto"/>
        <w:ind w:firstLine="480" w:firstLineChars="200"/>
        <w:rPr>
          <w:rFonts w:ascii="宋体" w:hAnsi="宋体" w:cs="宋体"/>
          <w:sz w:val="24"/>
          <w:szCs w:val="24"/>
        </w:rPr>
      </w:pPr>
      <w:r>
        <w:rPr>
          <w:rFonts w:hint="eastAsia" w:ascii="宋体" w:hAnsi="宋体" w:cs="宋体"/>
          <w:sz w:val="24"/>
          <w:szCs w:val="24"/>
        </w:rPr>
        <w:t>磋商报价应根据磋商文件中的有关计价要求，并按照下列依据自主报价。</w:t>
      </w:r>
    </w:p>
    <w:p w14:paraId="18DB1F30">
      <w:pPr>
        <w:spacing w:line="360" w:lineRule="auto"/>
        <w:ind w:firstLine="480" w:firstLineChars="200"/>
        <w:rPr>
          <w:rFonts w:ascii="宋体" w:hAnsi="宋体" w:cs="宋体"/>
          <w:sz w:val="24"/>
          <w:szCs w:val="24"/>
        </w:rPr>
      </w:pPr>
      <w:r>
        <w:rPr>
          <w:rFonts w:hint="eastAsia" w:ascii="宋体" w:hAnsi="宋体" w:cs="宋体"/>
          <w:sz w:val="24"/>
          <w:szCs w:val="24"/>
        </w:rPr>
        <w:t>1.工程量清单中的每一子目录须填入单价或价格，且只允许有一个报价。</w:t>
      </w:r>
    </w:p>
    <w:p w14:paraId="4EBFDE78">
      <w:pPr>
        <w:spacing w:line="360" w:lineRule="auto"/>
        <w:ind w:firstLine="480" w:firstLineChars="200"/>
        <w:rPr>
          <w:rFonts w:ascii="宋体" w:hAnsi="宋体" w:cs="宋体"/>
          <w:sz w:val="24"/>
          <w:szCs w:val="24"/>
        </w:rPr>
      </w:pPr>
      <w:r>
        <w:rPr>
          <w:rFonts w:hint="eastAsia" w:ascii="宋体" w:hAnsi="宋体" w:cs="宋体"/>
          <w:sz w:val="24"/>
          <w:szCs w:val="24"/>
        </w:rPr>
        <w:t>2.工程量清单中标价的单价或金额，应包括所需的人工费、材料和施工机具使用费和企业管理费、利润以及一定范围内的风险费用等。</w:t>
      </w:r>
    </w:p>
    <w:p w14:paraId="346C755F">
      <w:pPr>
        <w:spacing w:line="360" w:lineRule="auto"/>
        <w:ind w:firstLine="480" w:firstLineChars="200"/>
        <w:rPr>
          <w:rFonts w:ascii="宋体" w:hAnsi="宋体" w:cs="宋体"/>
          <w:sz w:val="24"/>
          <w:szCs w:val="24"/>
        </w:rPr>
      </w:pPr>
      <w:r>
        <w:rPr>
          <w:rFonts w:hint="eastAsia" w:ascii="宋体" w:hAnsi="宋体" w:cs="宋体"/>
          <w:sz w:val="24"/>
          <w:szCs w:val="24"/>
        </w:rPr>
        <w:t>3.工程量清单中磋商人没有填入单价或价格的子目录，其费用视为已分摊在工程量清单中其他相关子目录的单价或价格之中。</w:t>
      </w:r>
    </w:p>
    <w:p w14:paraId="4956D74C">
      <w:pPr>
        <w:spacing w:line="360" w:lineRule="auto"/>
        <w:ind w:firstLine="480" w:firstLineChars="200"/>
        <w:rPr>
          <w:rFonts w:ascii="宋体" w:hAnsi="宋体" w:cs="宋体"/>
          <w:sz w:val="24"/>
          <w:szCs w:val="24"/>
        </w:rPr>
      </w:pPr>
      <w:r>
        <w:rPr>
          <w:rFonts w:hint="eastAsia" w:ascii="宋体" w:hAnsi="宋体" w:cs="宋体"/>
          <w:sz w:val="24"/>
          <w:szCs w:val="24"/>
        </w:rPr>
        <w:t>4.参加磋商的磋商人必须对磋商文件工程量清单内容全部磋商，不能拆分、少报或改变工程量清单编码、名称和数量。暂估价严格按工程量清单编制说明列入，否则，视为无效磋商。</w:t>
      </w:r>
    </w:p>
    <w:p w14:paraId="1CC47AF0">
      <w:pPr>
        <w:spacing w:line="360" w:lineRule="auto"/>
        <w:ind w:firstLine="480" w:firstLineChars="200"/>
        <w:rPr>
          <w:rFonts w:ascii="宋体" w:hAnsi="宋体" w:cs="宋体"/>
          <w:sz w:val="24"/>
          <w:szCs w:val="24"/>
        </w:rPr>
      </w:pPr>
      <w:r>
        <w:rPr>
          <w:rFonts w:hint="eastAsia" w:ascii="宋体" w:hAnsi="宋体" w:cs="宋体"/>
          <w:sz w:val="24"/>
          <w:szCs w:val="24"/>
        </w:rPr>
        <w:t>5.磋商文件规定的工程预算额度为工程控制价，参加磋商的磋商人报价不得超出此价格，否则，磋商无效。</w:t>
      </w:r>
    </w:p>
    <w:p w14:paraId="2D90B641">
      <w:pPr>
        <w:pStyle w:val="3"/>
        <w:widowControl w:val="0"/>
        <w:numPr>
          <w:ilvl w:val="0"/>
          <w:numId w:val="39"/>
        </w:numPr>
        <w:adjustRightInd/>
        <w:snapToGrid/>
        <w:spacing w:before="0" w:after="0" w:line="360" w:lineRule="auto"/>
        <w:rPr>
          <w:rFonts w:ascii="宋体" w:hAnsi="宋体" w:cs="宋体"/>
          <w:kern w:val="2"/>
          <w:sz w:val="28"/>
        </w:rPr>
      </w:pPr>
      <w:bookmarkStart w:id="205" w:name="_Toc488691523"/>
      <w:bookmarkStart w:id="206" w:name="_Toc106211604"/>
      <w:r>
        <w:rPr>
          <w:rFonts w:hint="eastAsia" w:ascii="宋体" w:hAnsi="宋体" w:cs="宋体"/>
          <w:kern w:val="2"/>
          <w:sz w:val="28"/>
        </w:rPr>
        <w:t>技术标准和要求</w:t>
      </w:r>
      <w:bookmarkEnd w:id="205"/>
      <w:bookmarkEnd w:id="206"/>
    </w:p>
    <w:p w14:paraId="40DB9916">
      <w:pPr>
        <w:spacing w:line="360" w:lineRule="auto"/>
        <w:ind w:firstLine="480" w:firstLineChars="200"/>
        <w:rPr>
          <w:rFonts w:ascii="宋体" w:hAnsi="宋体" w:cs="宋体"/>
          <w:sz w:val="24"/>
          <w:szCs w:val="24"/>
        </w:rPr>
      </w:pPr>
      <w:r>
        <w:rPr>
          <w:rFonts w:hint="eastAsia" w:ascii="宋体" w:hAnsi="宋体" w:cs="宋体"/>
          <w:sz w:val="24"/>
          <w:szCs w:val="24"/>
        </w:rPr>
        <w:t>1.工程建设条件：现场已具备施工条件。</w:t>
      </w:r>
    </w:p>
    <w:p w14:paraId="1557C815">
      <w:pPr>
        <w:spacing w:line="360" w:lineRule="auto"/>
        <w:ind w:firstLine="480" w:firstLineChars="200"/>
        <w:rPr>
          <w:rFonts w:ascii="宋体" w:hAnsi="宋体" w:cs="宋体"/>
          <w:sz w:val="24"/>
          <w:szCs w:val="24"/>
        </w:rPr>
      </w:pPr>
      <w:r>
        <w:rPr>
          <w:rFonts w:hint="eastAsia" w:ascii="宋体" w:hAnsi="宋体" w:cs="宋体"/>
          <w:sz w:val="24"/>
          <w:szCs w:val="24"/>
        </w:rPr>
        <w:t>2.工程建设要求：</w:t>
      </w:r>
    </w:p>
    <w:p w14:paraId="755BE0D0">
      <w:pPr>
        <w:spacing w:line="360" w:lineRule="auto"/>
        <w:ind w:firstLine="480" w:firstLineChars="200"/>
        <w:rPr>
          <w:rFonts w:hint="eastAsia" w:ascii="宋体" w:hAnsi="宋体" w:cs="宋体"/>
          <w:sz w:val="24"/>
          <w:szCs w:val="24"/>
        </w:rPr>
      </w:pPr>
      <w:r>
        <w:rPr>
          <w:rFonts w:hint="eastAsia" w:ascii="宋体" w:hAnsi="宋体" w:cs="宋体"/>
          <w:sz w:val="24"/>
          <w:szCs w:val="24"/>
        </w:rPr>
        <w:t>（1）质量要求：</w:t>
      </w:r>
      <w:r>
        <w:rPr>
          <w:rFonts w:hint="eastAsia" w:ascii="宋体" w:hAnsi="宋体" w:cs="宋体"/>
          <w:color w:val="auto"/>
          <w:sz w:val="24"/>
          <w:szCs w:val="24"/>
        </w:rPr>
        <w:t>合</w:t>
      </w:r>
      <w:r>
        <w:rPr>
          <w:rFonts w:hint="eastAsia" w:ascii="宋体" w:hAnsi="宋体" w:cs="宋体"/>
          <w:sz w:val="24"/>
          <w:szCs w:val="24"/>
        </w:rPr>
        <w:t>格；</w:t>
      </w:r>
    </w:p>
    <w:p w14:paraId="7631DA10">
      <w:pPr>
        <w:spacing w:line="360" w:lineRule="auto"/>
        <w:ind w:firstLine="480" w:firstLineChars="200"/>
        <w:rPr>
          <w:rFonts w:hint="eastAsia" w:ascii="宋体" w:hAnsi="宋体" w:cs="宋体"/>
          <w:sz w:val="24"/>
          <w:szCs w:val="24"/>
        </w:rPr>
      </w:pPr>
      <w:r>
        <w:rPr>
          <w:rFonts w:hint="eastAsia" w:ascii="宋体" w:hAnsi="宋体" w:cs="宋体"/>
          <w:sz w:val="24"/>
          <w:szCs w:val="24"/>
        </w:rPr>
        <w:t>（2）计划建设工期：</w:t>
      </w:r>
      <w:r>
        <w:rPr>
          <w:rFonts w:hint="eastAsia" w:ascii="宋体" w:hAnsi="宋体" w:cs="宋体"/>
          <w:sz w:val="24"/>
          <w:szCs w:val="24"/>
          <w:lang w:eastAsia="zh-CN"/>
        </w:rPr>
        <w:t>自合同签订之日起</w:t>
      </w:r>
      <w:r>
        <w:rPr>
          <w:rFonts w:hint="eastAsia" w:ascii="宋体" w:hAnsi="宋体" w:cs="宋体"/>
          <w:sz w:val="24"/>
          <w:szCs w:val="24"/>
          <w:lang w:val="en-US" w:eastAsia="zh-CN"/>
        </w:rPr>
        <w:t>30</w:t>
      </w:r>
      <w:r>
        <w:rPr>
          <w:rFonts w:hint="eastAsia" w:ascii="宋体" w:hAnsi="宋体" w:cs="宋体"/>
          <w:sz w:val="24"/>
          <w:szCs w:val="24"/>
        </w:rPr>
        <w:t>个日历日</w:t>
      </w:r>
    </w:p>
    <w:p w14:paraId="79BBECC1">
      <w:pPr>
        <w:spacing w:line="360" w:lineRule="auto"/>
        <w:ind w:firstLine="480" w:firstLineChars="200"/>
        <w:rPr>
          <w:rFonts w:ascii="宋体" w:hAnsi="宋体" w:cs="宋体"/>
          <w:sz w:val="24"/>
          <w:szCs w:val="24"/>
        </w:rPr>
      </w:pPr>
      <w:r>
        <w:rPr>
          <w:rFonts w:hint="eastAsia" w:ascii="宋体" w:hAnsi="宋体" w:cs="宋体"/>
          <w:color w:val="auto"/>
          <w:sz w:val="24"/>
          <w:szCs w:val="24"/>
        </w:rPr>
        <w:t>（3）该工程不得转包</w:t>
      </w:r>
      <w:r>
        <w:rPr>
          <w:rFonts w:hint="eastAsia" w:ascii="宋体" w:hAnsi="宋体" w:cs="宋体"/>
          <w:sz w:val="24"/>
          <w:szCs w:val="24"/>
        </w:rPr>
        <w:t>；</w:t>
      </w:r>
    </w:p>
    <w:p w14:paraId="1C6111FE">
      <w:pPr>
        <w:spacing w:line="360" w:lineRule="auto"/>
        <w:ind w:firstLine="480" w:firstLineChars="200"/>
        <w:rPr>
          <w:rFonts w:ascii="宋体" w:hAnsi="宋体" w:cs="宋体"/>
          <w:sz w:val="24"/>
          <w:szCs w:val="24"/>
        </w:rPr>
      </w:pPr>
      <w:r>
        <w:rPr>
          <w:rFonts w:hint="eastAsia" w:ascii="宋体" w:hAnsi="宋体" w:cs="宋体"/>
          <w:sz w:val="24"/>
          <w:szCs w:val="24"/>
        </w:rPr>
        <w:t>（4）施工现场应做好安全生产及文明施工。现场安全生产、文明施工执行《青</w:t>
      </w:r>
    </w:p>
    <w:p w14:paraId="42984B53">
      <w:pPr>
        <w:spacing w:line="360" w:lineRule="auto"/>
        <w:rPr>
          <w:rFonts w:ascii="宋体" w:hAnsi="宋体" w:cs="宋体"/>
          <w:sz w:val="24"/>
          <w:szCs w:val="24"/>
        </w:rPr>
      </w:pPr>
      <w:r>
        <w:rPr>
          <w:rFonts w:hint="eastAsia" w:ascii="宋体" w:hAnsi="宋体" w:cs="宋体"/>
          <w:sz w:val="24"/>
          <w:szCs w:val="24"/>
        </w:rPr>
        <w:t>海省建筑施工项目安全标准化评价细则》青建工[2007]218号文件，必须满足国家及地方对安全生产、文明施工相关规定。</w:t>
      </w:r>
    </w:p>
    <w:p w14:paraId="5AC9748B">
      <w:pPr>
        <w:spacing w:line="360" w:lineRule="auto"/>
        <w:ind w:firstLine="480" w:firstLineChars="200"/>
        <w:rPr>
          <w:rFonts w:ascii="宋体" w:hAnsi="宋体" w:cs="宋体"/>
          <w:sz w:val="24"/>
          <w:szCs w:val="24"/>
        </w:rPr>
      </w:pPr>
      <w:r>
        <w:rPr>
          <w:rFonts w:hint="eastAsia" w:ascii="宋体" w:hAnsi="宋体" w:cs="宋体"/>
          <w:sz w:val="24"/>
          <w:szCs w:val="24"/>
        </w:rPr>
        <w:t>（5）承包人必须按照本项目的施工图及国家现行有关施工验收规范、质量验评</w:t>
      </w:r>
    </w:p>
    <w:p w14:paraId="3D0D4A94">
      <w:pPr>
        <w:spacing w:line="360" w:lineRule="auto"/>
        <w:rPr>
          <w:rFonts w:ascii="宋体" w:hAnsi="宋体" w:cs="宋体"/>
          <w:sz w:val="24"/>
          <w:szCs w:val="24"/>
        </w:rPr>
      </w:pPr>
      <w:r>
        <w:rPr>
          <w:rFonts w:hint="eastAsia" w:ascii="宋体" w:hAnsi="宋体" w:cs="宋体"/>
          <w:sz w:val="24"/>
          <w:szCs w:val="24"/>
        </w:rPr>
        <w:t>标准组织施工。建立和健全质量保证体系，以承包人主体行为规范和施工人员的工作质量，确保各单位工程的施工质量。</w:t>
      </w:r>
    </w:p>
    <w:p w14:paraId="16321B8D">
      <w:pPr>
        <w:spacing w:line="360" w:lineRule="auto"/>
        <w:ind w:firstLine="480" w:firstLineChars="200"/>
        <w:rPr>
          <w:rFonts w:ascii="宋体" w:hAnsi="宋体" w:cs="宋体"/>
          <w:sz w:val="24"/>
          <w:szCs w:val="24"/>
        </w:rPr>
      </w:pPr>
      <w:r>
        <w:rPr>
          <w:rFonts w:hint="eastAsia" w:ascii="宋体" w:hAnsi="宋体" w:cs="宋体"/>
          <w:sz w:val="24"/>
          <w:szCs w:val="24"/>
        </w:rPr>
        <w:t>（6）本工程所需主要施工材料均由承包人负责供应，调剂材料需满足设计和符合国家标准，并征得发包人同意。</w:t>
      </w:r>
    </w:p>
    <w:p w14:paraId="17A82697">
      <w:pPr>
        <w:spacing w:line="360" w:lineRule="auto"/>
        <w:ind w:firstLine="480" w:firstLineChars="200"/>
        <w:rPr>
          <w:rFonts w:ascii="宋体" w:hAnsi="宋体" w:cs="宋体"/>
          <w:sz w:val="24"/>
          <w:szCs w:val="24"/>
        </w:rPr>
      </w:pPr>
      <w:r>
        <w:rPr>
          <w:rFonts w:hint="eastAsia" w:ascii="宋体" w:hAnsi="宋体" w:cs="宋体"/>
          <w:sz w:val="24"/>
          <w:szCs w:val="24"/>
        </w:rPr>
        <w:t>（7）各工序应按施工技术标准进行质量控制，每道工序完成后，应进行检查。相关各专业工种之间，应进行交接检验，并形成记录。未经监理工程师（或发包人技术负责人）检查认可，不得进行下一道工序施工。</w:t>
      </w:r>
    </w:p>
    <w:p w14:paraId="79346096">
      <w:pPr>
        <w:spacing w:line="360" w:lineRule="auto"/>
        <w:ind w:firstLine="480" w:firstLineChars="200"/>
        <w:rPr>
          <w:rFonts w:ascii="宋体" w:hAnsi="宋体" w:cs="宋体"/>
          <w:sz w:val="24"/>
          <w:szCs w:val="24"/>
        </w:rPr>
      </w:pPr>
      <w:r>
        <w:rPr>
          <w:rFonts w:hint="eastAsia" w:ascii="宋体" w:hAnsi="宋体" w:cs="宋体"/>
          <w:sz w:val="24"/>
          <w:szCs w:val="24"/>
        </w:rPr>
        <w:t>（8）承包人必须编制好切实可行的施工进度计划，以保证施工连续均衡、有节奏地进行，合理地使用人力、物力和财力，确保工程按期完成。</w:t>
      </w:r>
    </w:p>
    <w:p w14:paraId="64510B88">
      <w:pPr>
        <w:spacing w:line="360" w:lineRule="auto"/>
        <w:ind w:firstLine="480" w:firstLineChars="200"/>
        <w:rPr>
          <w:rFonts w:ascii="宋体" w:hAnsi="宋体" w:cs="宋体"/>
          <w:sz w:val="24"/>
          <w:szCs w:val="24"/>
        </w:rPr>
      </w:pPr>
      <w:r>
        <w:rPr>
          <w:rFonts w:hint="eastAsia" w:ascii="宋体" w:hAnsi="宋体" w:cs="宋体"/>
          <w:sz w:val="24"/>
          <w:szCs w:val="24"/>
        </w:rPr>
        <w:t>（9）承包人应建立和健全安全生产保障体系和安全生产责任制，认真执行《建筑施工安全检查标准（JGJ59－</w:t>
      </w:r>
      <w:r>
        <w:rPr>
          <w:rFonts w:hint="eastAsia" w:ascii="宋体" w:hAnsi="宋体" w:cs="宋体"/>
          <w:sz w:val="24"/>
          <w:szCs w:val="24"/>
          <w:lang w:val="en-US" w:eastAsia="zh-CN"/>
        </w:rPr>
        <w:t>2011</w:t>
      </w:r>
      <w:r>
        <w:rPr>
          <w:rFonts w:hint="eastAsia" w:ascii="宋体" w:hAnsi="宋体" w:cs="宋体"/>
          <w:sz w:val="24"/>
          <w:szCs w:val="24"/>
        </w:rPr>
        <w:t>）》，提高安全生产工作和文明施工的管理水平。施工现场不但应该做到安全生产不发生事故，同时还应做到文明施工、整齐有序，尽量减少施工噪音和对周围环境的污染，争创“施工现场文明工地”。</w:t>
      </w:r>
    </w:p>
    <w:p w14:paraId="0360C2CB">
      <w:pPr>
        <w:spacing w:line="360" w:lineRule="auto"/>
        <w:ind w:firstLine="480" w:firstLineChars="200"/>
        <w:rPr>
          <w:rFonts w:ascii="宋体" w:hAnsi="宋体" w:cs="宋体"/>
          <w:sz w:val="24"/>
          <w:szCs w:val="24"/>
        </w:rPr>
      </w:pPr>
      <w:r>
        <w:rPr>
          <w:rFonts w:hint="eastAsia" w:ascii="宋体" w:hAnsi="宋体" w:cs="宋体"/>
          <w:sz w:val="24"/>
          <w:szCs w:val="24"/>
        </w:rPr>
        <w:t>（10）施工期间应努力做好与发包人、设计单位、监理单位及质量监督部门的工作协调、配合工作，虚心听取他们的意见和建议，不断改进工作、提高管理水平。</w:t>
      </w:r>
    </w:p>
    <w:p w14:paraId="53B120BB">
      <w:pPr>
        <w:spacing w:line="360" w:lineRule="auto"/>
        <w:ind w:firstLine="480" w:firstLineChars="200"/>
        <w:rPr>
          <w:rFonts w:ascii="宋体" w:hAnsi="宋体" w:cs="宋体"/>
          <w:sz w:val="24"/>
          <w:szCs w:val="24"/>
        </w:rPr>
      </w:pPr>
      <w:r>
        <w:rPr>
          <w:rFonts w:hint="eastAsia" w:ascii="宋体" w:hAnsi="宋体" w:cs="宋体"/>
          <w:sz w:val="24"/>
          <w:szCs w:val="24"/>
        </w:rPr>
        <w:t>（11）单位工程完工后，承包人应自行组织有关人员进行检查评定，并向发包人提交工程验收报告及相关资料。承包人在质量保修期内，应按照有关法律、法规的管理规定和双方在合同中的约定，承担本工程质量保修责任。</w:t>
      </w:r>
    </w:p>
    <w:p w14:paraId="0F79CEF4">
      <w:pPr>
        <w:spacing w:line="360" w:lineRule="auto"/>
        <w:ind w:firstLine="480" w:firstLineChars="200"/>
        <w:rPr>
          <w:rFonts w:ascii="宋体" w:hAnsi="宋体" w:cs="宋体"/>
          <w:sz w:val="24"/>
          <w:szCs w:val="24"/>
        </w:rPr>
      </w:pPr>
      <w:r>
        <w:rPr>
          <w:rFonts w:hint="eastAsia" w:ascii="宋体" w:hAnsi="宋体" w:cs="宋体"/>
          <w:sz w:val="24"/>
          <w:szCs w:val="24"/>
        </w:rPr>
        <w:t>（12）本工程在施工过程中必须严格执行国家、行业的现行有关各专业工程施工质量验收规范及验收统一标准。</w:t>
      </w:r>
    </w:p>
    <w:p w14:paraId="630101F1">
      <w:pPr>
        <w:spacing w:line="360" w:lineRule="auto"/>
        <w:ind w:firstLine="480" w:firstLineChars="200"/>
        <w:rPr>
          <w:rFonts w:ascii="宋体" w:hAnsi="宋体" w:cs="宋体"/>
          <w:sz w:val="24"/>
          <w:szCs w:val="24"/>
        </w:rPr>
      </w:pPr>
      <w:r>
        <w:rPr>
          <w:rFonts w:hint="eastAsia" w:ascii="宋体" w:hAnsi="宋体" w:cs="宋体"/>
          <w:sz w:val="24"/>
          <w:szCs w:val="24"/>
        </w:rPr>
        <w:t>（13）本次项目的主要材料须由发包人、承包人双方共同看样订货。</w:t>
      </w:r>
    </w:p>
    <w:p w14:paraId="7414C4B1">
      <w:pPr>
        <w:pStyle w:val="26"/>
        <w:jc w:val="center"/>
        <w:rPr>
          <w:rFonts w:ascii="宋体" w:hAnsi="宋体" w:cs="宋体"/>
          <w:sz w:val="24"/>
          <w:szCs w:val="24"/>
        </w:rPr>
      </w:pPr>
      <w:r>
        <w:rPr>
          <w:rFonts w:hint="eastAsia" w:ascii="宋体" w:hAnsi="宋体" w:cs="宋体"/>
          <w:sz w:val="24"/>
          <w:szCs w:val="24"/>
        </w:rPr>
        <w:br w:type="page"/>
      </w:r>
    </w:p>
    <w:p w14:paraId="7207EEEB">
      <w:pPr>
        <w:pStyle w:val="37"/>
        <w:numPr>
          <w:ilvl w:val="0"/>
          <w:numId w:val="40"/>
        </w:numPr>
        <w:ind w:firstLine="281"/>
      </w:pPr>
      <w:r>
        <w:rPr>
          <w:rFonts w:hint="eastAsia"/>
        </w:rPr>
        <w:t xml:space="preserve"> </w:t>
      </w:r>
      <w:bookmarkStart w:id="207" w:name="_Toc106211605"/>
      <w:r>
        <w:rPr>
          <w:rFonts w:hint="eastAsia"/>
        </w:rPr>
        <w:t>工程量清单</w:t>
      </w:r>
      <w:bookmarkEnd w:id="207"/>
    </w:p>
    <w:p w14:paraId="390B8142">
      <w:pPr>
        <w:rPr>
          <w:rFonts w:hint="eastAsia" w:eastAsia="宋体"/>
          <w:lang w:eastAsia="zh-CN"/>
        </w:rPr>
      </w:pPr>
      <w:r>
        <w:rPr>
          <w:rFonts w:hint="eastAsia" w:eastAsia="宋体"/>
          <w:lang w:eastAsia="zh-CN"/>
        </w:rPr>
        <w:drawing>
          <wp:inline distT="0" distB="0" distL="114300" distR="114300">
            <wp:extent cx="5969635" cy="8462010"/>
            <wp:effectExtent l="0" t="0" r="12065" b="15240"/>
            <wp:docPr id="97" name="图片 97" descr="0f1db78a8a3824b6dbd6717e8596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0f1db78a8a3824b6dbd6717e8596420"/>
                    <pic:cNvPicPr>
                      <a:picLocks noChangeAspect="1"/>
                    </pic:cNvPicPr>
                  </pic:nvPicPr>
                  <pic:blipFill>
                    <a:blip r:embed="rId10"/>
                    <a:stretch>
                      <a:fillRect/>
                    </a:stretch>
                  </pic:blipFill>
                  <pic:spPr>
                    <a:xfrm>
                      <a:off x="0" y="0"/>
                      <a:ext cx="5969635" cy="8462010"/>
                    </a:xfrm>
                    <a:prstGeom prst="rect">
                      <a:avLst/>
                    </a:prstGeom>
                  </pic:spPr>
                </pic:pic>
              </a:graphicData>
            </a:graphic>
          </wp:inline>
        </w:drawing>
      </w:r>
    </w:p>
    <w:p w14:paraId="38BDEF28">
      <w:pPr>
        <w:rPr>
          <w:rFonts w:hint="eastAsia" w:eastAsia="宋体"/>
          <w:lang w:eastAsia="zh-CN"/>
        </w:rPr>
      </w:pPr>
      <w:r>
        <w:rPr>
          <w:rFonts w:hint="eastAsia" w:eastAsia="宋体"/>
          <w:lang w:eastAsia="zh-CN"/>
        </w:rPr>
        <w:drawing>
          <wp:inline distT="0" distB="0" distL="114300" distR="114300">
            <wp:extent cx="5123180" cy="9107170"/>
            <wp:effectExtent l="0" t="0" r="1270" b="17780"/>
            <wp:docPr id="96" name="图片 96" descr="317f07459e1c2cc7ac501cf2178b1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317f07459e1c2cc7ac501cf2178b1cd"/>
                    <pic:cNvPicPr>
                      <a:picLocks noChangeAspect="1"/>
                    </pic:cNvPicPr>
                  </pic:nvPicPr>
                  <pic:blipFill>
                    <a:blip r:embed="rId11"/>
                    <a:stretch>
                      <a:fillRect/>
                    </a:stretch>
                  </pic:blipFill>
                  <pic:spPr>
                    <a:xfrm>
                      <a:off x="0" y="0"/>
                      <a:ext cx="5123180" cy="9107170"/>
                    </a:xfrm>
                    <a:prstGeom prst="rect">
                      <a:avLst/>
                    </a:prstGeom>
                  </pic:spPr>
                </pic:pic>
              </a:graphicData>
            </a:graphic>
          </wp:inline>
        </w:drawing>
      </w:r>
      <w:r>
        <w:rPr>
          <w:rFonts w:hint="eastAsia" w:eastAsia="宋体"/>
          <w:lang w:eastAsia="zh-CN"/>
        </w:rPr>
        <w:drawing>
          <wp:inline distT="0" distB="0" distL="114300" distR="114300">
            <wp:extent cx="6250940" cy="8820785"/>
            <wp:effectExtent l="0" t="0" r="16510" b="18415"/>
            <wp:docPr id="4" name="图片 3" descr="清单--黄金海拔康养中心消防提升改造项目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清单--黄金海拔康养中心消防提升改造项目_页面_03"/>
                    <pic:cNvPicPr>
                      <a:picLocks noChangeAspect="1"/>
                    </pic:cNvPicPr>
                  </pic:nvPicPr>
                  <pic:blipFill>
                    <a:blip r:embed="rId12"/>
                    <a:stretch>
                      <a:fillRect/>
                    </a:stretch>
                  </pic:blipFill>
                  <pic:spPr>
                    <a:xfrm>
                      <a:off x="0" y="0"/>
                      <a:ext cx="6250940" cy="8820785"/>
                    </a:xfrm>
                    <a:prstGeom prst="rect">
                      <a:avLst/>
                    </a:prstGeom>
                    <a:noFill/>
                    <a:ln>
                      <a:noFill/>
                    </a:ln>
                  </pic:spPr>
                </pic:pic>
              </a:graphicData>
            </a:graphic>
          </wp:inline>
        </w:drawing>
      </w:r>
      <w:r>
        <w:rPr>
          <w:rFonts w:hint="eastAsia" w:eastAsia="宋体"/>
          <w:lang w:eastAsia="zh-CN"/>
        </w:rPr>
        <w:drawing>
          <wp:inline distT="0" distB="0" distL="114300" distR="114300">
            <wp:extent cx="6271895" cy="8849995"/>
            <wp:effectExtent l="0" t="0" r="14605" b="8255"/>
            <wp:docPr id="5" name="图片 4" descr="清单--黄金海拔康养中心消防提升改造项目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清单--黄金海拔康养中心消防提升改造项目_页面_04"/>
                    <pic:cNvPicPr>
                      <a:picLocks noChangeAspect="1"/>
                    </pic:cNvPicPr>
                  </pic:nvPicPr>
                  <pic:blipFill>
                    <a:blip r:embed="rId13"/>
                    <a:stretch>
                      <a:fillRect/>
                    </a:stretch>
                  </pic:blipFill>
                  <pic:spPr>
                    <a:xfrm>
                      <a:off x="0" y="0"/>
                      <a:ext cx="6271895" cy="8849995"/>
                    </a:xfrm>
                    <a:prstGeom prst="rect">
                      <a:avLst/>
                    </a:prstGeom>
                    <a:noFill/>
                    <a:ln>
                      <a:noFill/>
                    </a:ln>
                  </pic:spPr>
                </pic:pic>
              </a:graphicData>
            </a:graphic>
          </wp:inline>
        </w:drawing>
      </w:r>
      <w:r>
        <w:rPr>
          <w:rFonts w:hint="eastAsia" w:eastAsia="宋体"/>
          <w:lang w:eastAsia="zh-CN"/>
        </w:rPr>
        <w:drawing>
          <wp:inline distT="0" distB="0" distL="114300" distR="114300">
            <wp:extent cx="6196965" cy="8744585"/>
            <wp:effectExtent l="0" t="0" r="13335" b="18415"/>
            <wp:docPr id="6" name="图片 5" descr="清单--黄金海拔康养中心消防提升改造项目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清单--黄金海拔康养中心消防提升改造项目_页面_05"/>
                    <pic:cNvPicPr>
                      <a:picLocks noChangeAspect="1"/>
                    </pic:cNvPicPr>
                  </pic:nvPicPr>
                  <pic:blipFill>
                    <a:blip r:embed="rId14"/>
                    <a:stretch>
                      <a:fillRect/>
                    </a:stretch>
                  </pic:blipFill>
                  <pic:spPr>
                    <a:xfrm>
                      <a:off x="0" y="0"/>
                      <a:ext cx="6196965" cy="8744585"/>
                    </a:xfrm>
                    <a:prstGeom prst="rect">
                      <a:avLst/>
                    </a:prstGeom>
                    <a:noFill/>
                    <a:ln>
                      <a:noFill/>
                    </a:ln>
                  </pic:spPr>
                </pic:pic>
              </a:graphicData>
            </a:graphic>
          </wp:inline>
        </w:drawing>
      </w:r>
      <w:r>
        <w:rPr>
          <w:rFonts w:hint="eastAsia" w:eastAsia="宋体"/>
          <w:lang w:eastAsia="zh-CN"/>
        </w:rPr>
        <w:drawing>
          <wp:inline distT="0" distB="0" distL="114300" distR="114300">
            <wp:extent cx="6346190" cy="8954770"/>
            <wp:effectExtent l="0" t="0" r="16510" b="17780"/>
            <wp:docPr id="7" name="图片 6" descr="清单--黄金海拔康养中心消防提升改造项目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清单--黄金海拔康养中心消防提升改造项目_页面_06"/>
                    <pic:cNvPicPr>
                      <a:picLocks noChangeAspect="1"/>
                    </pic:cNvPicPr>
                  </pic:nvPicPr>
                  <pic:blipFill>
                    <a:blip r:embed="rId15"/>
                    <a:stretch>
                      <a:fillRect/>
                    </a:stretch>
                  </pic:blipFill>
                  <pic:spPr>
                    <a:xfrm>
                      <a:off x="0" y="0"/>
                      <a:ext cx="6346190" cy="8954770"/>
                    </a:xfrm>
                    <a:prstGeom prst="rect">
                      <a:avLst/>
                    </a:prstGeom>
                    <a:noFill/>
                    <a:ln>
                      <a:noFill/>
                    </a:ln>
                  </pic:spPr>
                </pic:pic>
              </a:graphicData>
            </a:graphic>
          </wp:inline>
        </w:drawing>
      </w:r>
      <w:r>
        <w:rPr>
          <w:rFonts w:hint="eastAsia" w:eastAsia="宋体"/>
          <w:lang w:eastAsia="zh-CN"/>
        </w:rPr>
        <w:drawing>
          <wp:inline distT="0" distB="0" distL="114300" distR="114300">
            <wp:extent cx="6170295" cy="8706485"/>
            <wp:effectExtent l="0" t="0" r="1905" b="18415"/>
            <wp:docPr id="8" name="图片 7" descr="清单--黄金海拔康养中心消防提升改造项目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清单--黄金海拔康养中心消防提升改造项目_页面_07"/>
                    <pic:cNvPicPr>
                      <a:picLocks noChangeAspect="1"/>
                    </pic:cNvPicPr>
                  </pic:nvPicPr>
                  <pic:blipFill>
                    <a:blip r:embed="rId16"/>
                    <a:stretch>
                      <a:fillRect/>
                    </a:stretch>
                  </pic:blipFill>
                  <pic:spPr>
                    <a:xfrm>
                      <a:off x="0" y="0"/>
                      <a:ext cx="6170295" cy="8706485"/>
                    </a:xfrm>
                    <a:prstGeom prst="rect">
                      <a:avLst/>
                    </a:prstGeom>
                    <a:noFill/>
                    <a:ln>
                      <a:noFill/>
                    </a:ln>
                  </pic:spPr>
                </pic:pic>
              </a:graphicData>
            </a:graphic>
          </wp:inline>
        </w:drawing>
      </w:r>
      <w:r>
        <w:rPr>
          <w:rFonts w:hint="eastAsia" w:eastAsia="宋体"/>
          <w:lang w:eastAsia="zh-CN"/>
        </w:rPr>
        <w:drawing>
          <wp:inline distT="0" distB="0" distL="114300" distR="114300">
            <wp:extent cx="6258560" cy="8830945"/>
            <wp:effectExtent l="0" t="0" r="8890" b="8255"/>
            <wp:docPr id="9" name="图片 8" descr="清单--黄金海拔康养中心消防提升改造项目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清单--黄金海拔康养中心消防提升改造项目_页面_08"/>
                    <pic:cNvPicPr>
                      <a:picLocks noChangeAspect="1"/>
                    </pic:cNvPicPr>
                  </pic:nvPicPr>
                  <pic:blipFill>
                    <a:blip r:embed="rId17"/>
                    <a:stretch>
                      <a:fillRect/>
                    </a:stretch>
                  </pic:blipFill>
                  <pic:spPr>
                    <a:xfrm>
                      <a:off x="0" y="0"/>
                      <a:ext cx="6258560" cy="8830945"/>
                    </a:xfrm>
                    <a:prstGeom prst="rect">
                      <a:avLst/>
                    </a:prstGeom>
                    <a:noFill/>
                    <a:ln>
                      <a:noFill/>
                    </a:ln>
                  </pic:spPr>
                </pic:pic>
              </a:graphicData>
            </a:graphic>
          </wp:inline>
        </w:drawing>
      </w:r>
      <w:r>
        <w:rPr>
          <w:rFonts w:hint="eastAsia" w:eastAsia="宋体"/>
          <w:lang w:eastAsia="zh-CN"/>
        </w:rPr>
        <w:drawing>
          <wp:inline distT="0" distB="0" distL="114300" distR="114300">
            <wp:extent cx="6250940" cy="8820785"/>
            <wp:effectExtent l="0" t="0" r="16510" b="18415"/>
            <wp:docPr id="10" name="图片 9" descr="清单--黄金海拔康养中心消防提升改造项目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清单--黄金海拔康养中心消防提升改造项目_页面_09"/>
                    <pic:cNvPicPr>
                      <a:picLocks noChangeAspect="1"/>
                    </pic:cNvPicPr>
                  </pic:nvPicPr>
                  <pic:blipFill>
                    <a:blip r:embed="rId18"/>
                    <a:stretch>
                      <a:fillRect/>
                    </a:stretch>
                  </pic:blipFill>
                  <pic:spPr>
                    <a:xfrm>
                      <a:off x="0" y="0"/>
                      <a:ext cx="6250940" cy="8820785"/>
                    </a:xfrm>
                    <a:prstGeom prst="rect">
                      <a:avLst/>
                    </a:prstGeom>
                    <a:noFill/>
                    <a:ln>
                      <a:noFill/>
                    </a:ln>
                  </pic:spPr>
                </pic:pic>
              </a:graphicData>
            </a:graphic>
          </wp:inline>
        </w:drawing>
      </w:r>
      <w:r>
        <w:rPr>
          <w:rFonts w:hint="eastAsia" w:eastAsia="宋体"/>
          <w:lang w:eastAsia="zh-CN"/>
        </w:rPr>
        <w:drawing>
          <wp:inline distT="0" distB="0" distL="114300" distR="114300">
            <wp:extent cx="6291580" cy="8877935"/>
            <wp:effectExtent l="0" t="0" r="13970" b="18415"/>
            <wp:docPr id="11" name="图片 10" descr="清单--黄金海拔康养中心消防提升改造项目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清单--黄金海拔康养中心消防提升改造项目_页面_10"/>
                    <pic:cNvPicPr>
                      <a:picLocks noChangeAspect="1"/>
                    </pic:cNvPicPr>
                  </pic:nvPicPr>
                  <pic:blipFill>
                    <a:blip r:embed="rId19"/>
                    <a:stretch>
                      <a:fillRect/>
                    </a:stretch>
                  </pic:blipFill>
                  <pic:spPr>
                    <a:xfrm>
                      <a:off x="0" y="0"/>
                      <a:ext cx="6291580" cy="8877935"/>
                    </a:xfrm>
                    <a:prstGeom prst="rect">
                      <a:avLst/>
                    </a:prstGeom>
                    <a:noFill/>
                    <a:ln>
                      <a:noFill/>
                    </a:ln>
                  </pic:spPr>
                </pic:pic>
              </a:graphicData>
            </a:graphic>
          </wp:inline>
        </w:drawing>
      </w:r>
      <w:r>
        <w:rPr>
          <w:rFonts w:hint="eastAsia" w:eastAsia="宋体"/>
          <w:lang w:eastAsia="zh-CN"/>
        </w:rPr>
        <w:drawing>
          <wp:inline distT="0" distB="0" distL="114300" distR="114300">
            <wp:extent cx="6237605" cy="8801735"/>
            <wp:effectExtent l="0" t="0" r="10795" b="18415"/>
            <wp:docPr id="12" name="图片 11" descr="清单--黄金海拔康养中心消防提升改造项目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清单--黄金海拔康养中心消防提升改造项目_页面_11"/>
                    <pic:cNvPicPr>
                      <a:picLocks noChangeAspect="1"/>
                    </pic:cNvPicPr>
                  </pic:nvPicPr>
                  <pic:blipFill>
                    <a:blip r:embed="rId20"/>
                    <a:stretch>
                      <a:fillRect/>
                    </a:stretch>
                  </pic:blipFill>
                  <pic:spPr>
                    <a:xfrm>
                      <a:off x="0" y="0"/>
                      <a:ext cx="6237605" cy="8801735"/>
                    </a:xfrm>
                    <a:prstGeom prst="rect">
                      <a:avLst/>
                    </a:prstGeom>
                    <a:noFill/>
                    <a:ln>
                      <a:noFill/>
                    </a:ln>
                  </pic:spPr>
                </pic:pic>
              </a:graphicData>
            </a:graphic>
          </wp:inline>
        </w:drawing>
      </w:r>
      <w:r>
        <w:rPr>
          <w:rFonts w:hint="eastAsia" w:eastAsia="宋体"/>
          <w:lang w:eastAsia="zh-CN"/>
        </w:rPr>
        <w:drawing>
          <wp:inline distT="0" distB="0" distL="114300" distR="114300">
            <wp:extent cx="6028690" cy="8507095"/>
            <wp:effectExtent l="0" t="0" r="10160" b="8255"/>
            <wp:docPr id="13" name="图片 12" descr="清单--黄金海拔康养中心消防提升改造项目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清单--黄金海拔康养中心消防提升改造项目_页面_12"/>
                    <pic:cNvPicPr>
                      <a:picLocks noChangeAspect="1"/>
                    </pic:cNvPicPr>
                  </pic:nvPicPr>
                  <pic:blipFill>
                    <a:blip r:embed="rId21"/>
                    <a:stretch>
                      <a:fillRect/>
                    </a:stretch>
                  </pic:blipFill>
                  <pic:spPr>
                    <a:xfrm>
                      <a:off x="0" y="0"/>
                      <a:ext cx="6028690" cy="8507095"/>
                    </a:xfrm>
                    <a:prstGeom prst="rect">
                      <a:avLst/>
                    </a:prstGeom>
                    <a:noFill/>
                    <a:ln>
                      <a:noFill/>
                    </a:ln>
                  </pic:spPr>
                </pic:pic>
              </a:graphicData>
            </a:graphic>
          </wp:inline>
        </w:drawing>
      </w:r>
      <w:r>
        <w:rPr>
          <w:rFonts w:hint="eastAsia" w:eastAsia="宋体"/>
          <w:lang w:eastAsia="zh-CN"/>
        </w:rPr>
        <w:drawing>
          <wp:inline distT="0" distB="0" distL="114300" distR="114300">
            <wp:extent cx="6143625" cy="8669020"/>
            <wp:effectExtent l="0" t="0" r="9525" b="17780"/>
            <wp:docPr id="14" name="图片 13" descr="清单--黄金海拔康养中心消防提升改造项目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清单--黄金海拔康养中心消防提升改造项目_页面_13"/>
                    <pic:cNvPicPr>
                      <a:picLocks noChangeAspect="1"/>
                    </pic:cNvPicPr>
                  </pic:nvPicPr>
                  <pic:blipFill>
                    <a:blip r:embed="rId22"/>
                    <a:stretch>
                      <a:fillRect/>
                    </a:stretch>
                  </pic:blipFill>
                  <pic:spPr>
                    <a:xfrm>
                      <a:off x="0" y="0"/>
                      <a:ext cx="6143625" cy="8669020"/>
                    </a:xfrm>
                    <a:prstGeom prst="rect">
                      <a:avLst/>
                    </a:prstGeom>
                    <a:noFill/>
                    <a:ln>
                      <a:noFill/>
                    </a:ln>
                  </pic:spPr>
                </pic:pic>
              </a:graphicData>
            </a:graphic>
          </wp:inline>
        </w:drawing>
      </w:r>
      <w:r>
        <w:rPr>
          <w:rFonts w:hint="eastAsia" w:eastAsia="宋体"/>
          <w:lang w:eastAsia="zh-CN"/>
        </w:rPr>
        <w:drawing>
          <wp:inline distT="0" distB="0" distL="114300" distR="114300">
            <wp:extent cx="6076315" cy="8573770"/>
            <wp:effectExtent l="0" t="0" r="635" b="17780"/>
            <wp:docPr id="15" name="图片 14" descr="清单--黄金海拔康养中心消防提升改造项目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清单--黄金海拔康养中心消防提升改造项目_页面_14"/>
                    <pic:cNvPicPr>
                      <a:picLocks noChangeAspect="1"/>
                    </pic:cNvPicPr>
                  </pic:nvPicPr>
                  <pic:blipFill>
                    <a:blip r:embed="rId23"/>
                    <a:stretch>
                      <a:fillRect/>
                    </a:stretch>
                  </pic:blipFill>
                  <pic:spPr>
                    <a:xfrm>
                      <a:off x="0" y="0"/>
                      <a:ext cx="6076315" cy="8573770"/>
                    </a:xfrm>
                    <a:prstGeom prst="rect">
                      <a:avLst/>
                    </a:prstGeom>
                    <a:noFill/>
                    <a:ln>
                      <a:noFill/>
                    </a:ln>
                  </pic:spPr>
                </pic:pic>
              </a:graphicData>
            </a:graphic>
          </wp:inline>
        </w:drawing>
      </w:r>
      <w:r>
        <w:rPr>
          <w:rFonts w:hint="eastAsia" w:eastAsia="宋体"/>
          <w:lang w:eastAsia="zh-CN"/>
        </w:rPr>
        <w:drawing>
          <wp:inline distT="0" distB="0" distL="114300" distR="114300">
            <wp:extent cx="6311900" cy="8906510"/>
            <wp:effectExtent l="0" t="0" r="12700" b="8890"/>
            <wp:docPr id="16" name="图片 15" descr="清单--黄金海拔康养中心消防提升改造项目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清单--黄金海拔康养中心消防提升改造项目_页面_15"/>
                    <pic:cNvPicPr>
                      <a:picLocks noChangeAspect="1"/>
                    </pic:cNvPicPr>
                  </pic:nvPicPr>
                  <pic:blipFill>
                    <a:blip r:embed="rId24"/>
                    <a:stretch>
                      <a:fillRect/>
                    </a:stretch>
                  </pic:blipFill>
                  <pic:spPr>
                    <a:xfrm>
                      <a:off x="0" y="0"/>
                      <a:ext cx="6311900" cy="8906510"/>
                    </a:xfrm>
                    <a:prstGeom prst="rect">
                      <a:avLst/>
                    </a:prstGeom>
                    <a:noFill/>
                    <a:ln>
                      <a:noFill/>
                    </a:ln>
                  </pic:spPr>
                </pic:pic>
              </a:graphicData>
            </a:graphic>
          </wp:inline>
        </w:drawing>
      </w:r>
      <w:r>
        <w:rPr>
          <w:rFonts w:hint="eastAsia" w:eastAsia="宋体"/>
          <w:lang w:eastAsia="zh-CN"/>
        </w:rPr>
        <w:drawing>
          <wp:inline distT="0" distB="0" distL="114300" distR="114300">
            <wp:extent cx="6143625" cy="8669020"/>
            <wp:effectExtent l="0" t="0" r="9525" b="17780"/>
            <wp:docPr id="17" name="图片 16" descr="清单--黄金海拔康养中心消防提升改造项目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清单--黄金海拔康养中心消防提升改造项目_页面_16"/>
                    <pic:cNvPicPr>
                      <a:picLocks noChangeAspect="1"/>
                    </pic:cNvPicPr>
                  </pic:nvPicPr>
                  <pic:blipFill>
                    <a:blip r:embed="rId25"/>
                    <a:stretch>
                      <a:fillRect/>
                    </a:stretch>
                  </pic:blipFill>
                  <pic:spPr>
                    <a:xfrm>
                      <a:off x="0" y="0"/>
                      <a:ext cx="6143625" cy="8669020"/>
                    </a:xfrm>
                    <a:prstGeom prst="rect">
                      <a:avLst/>
                    </a:prstGeom>
                    <a:noFill/>
                    <a:ln>
                      <a:noFill/>
                    </a:ln>
                  </pic:spPr>
                </pic:pic>
              </a:graphicData>
            </a:graphic>
          </wp:inline>
        </w:drawing>
      </w:r>
      <w:r>
        <w:rPr>
          <w:rFonts w:hint="eastAsia" w:eastAsia="宋体"/>
          <w:lang w:eastAsia="zh-CN"/>
        </w:rPr>
        <w:drawing>
          <wp:inline distT="0" distB="0" distL="114300" distR="114300">
            <wp:extent cx="6271895" cy="8849995"/>
            <wp:effectExtent l="0" t="0" r="14605" b="8255"/>
            <wp:docPr id="18" name="图片 17" descr="清单--黄金海拔康养中心消防提升改造项目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清单--黄金海拔康养中心消防提升改造项目_页面_17"/>
                    <pic:cNvPicPr>
                      <a:picLocks noChangeAspect="1"/>
                    </pic:cNvPicPr>
                  </pic:nvPicPr>
                  <pic:blipFill>
                    <a:blip r:embed="rId26"/>
                    <a:stretch>
                      <a:fillRect/>
                    </a:stretch>
                  </pic:blipFill>
                  <pic:spPr>
                    <a:xfrm>
                      <a:off x="0" y="0"/>
                      <a:ext cx="6271895" cy="8849995"/>
                    </a:xfrm>
                    <a:prstGeom prst="rect">
                      <a:avLst/>
                    </a:prstGeom>
                    <a:noFill/>
                    <a:ln>
                      <a:noFill/>
                    </a:ln>
                  </pic:spPr>
                </pic:pic>
              </a:graphicData>
            </a:graphic>
          </wp:inline>
        </w:drawing>
      </w:r>
      <w:r>
        <w:rPr>
          <w:rFonts w:hint="eastAsia" w:eastAsia="宋体"/>
          <w:lang w:eastAsia="zh-CN"/>
        </w:rPr>
        <w:drawing>
          <wp:inline distT="0" distB="0" distL="114300" distR="114300">
            <wp:extent cx="6014720" cy="8487410"/>
            <wp:effectExtent l="0" t="0" r="5080" b="8890"/>
            <wp:docPr id="19" name="图片 18" descr="清单--黄金海拔康养中心消防提升改造项目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清单--黄金海拔康养中心消防提升改造项目_页面_18"/>
                    <pic:cNvPicPr>
                      <a:picLocks noChangeAspect="1"/>
                    </pic:cNvPicPr>
                  </pic:nvPicPr>
                  <pic:blipFill>
                    <a:blip r:embed="rId27"/>
                    <a:stretch>
                      <a:fillRect/>
                    </a:stretch>
                  </pic:blipFill>
                  <pic:spPr>
                    <a:xfrm>
                      <a:off x="0" y="0"/>
                      <a:ext cx="6014720" cy="8487410"/>
                    </a:xfrm>
                    <a:prstGeom prst="rect">
                      <a:avLst/>
                    </a:prstGeom>
                    <a:noFill/>
                    <a:ln>
                      <a:noFill/>
                    </a:ln>
                  </pic:spPr>
                </pic:pic>
              </a:graphicData>
            </a:graphic>
          </wp:inline>
        </w:drawing>
      </w:r>
      <w:r>
        <w:rPr>
          <w:rFonts w:hint="eastAsia" w:eastAsia="宋体"/>
          <w:lang w:eastAsia="zh-CN"/>
        </w:rPr>
        <w:drawing>
          <wp:inline distT="0" distB="0" distL="114300" distR="114300">
            <wp:extent cx="6170295" cy="8706485"/>
            <wp:effectExtent l="0" t="0" r="1905" b="18415"/>
            <wp:docPr id="20" name="图片 19" descr="清单--黄金海拔康养中心消防提升改造项目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清单--黄金海拔康养中心消防提升改造项目_页面_19"/>
                    <pic:cNvPicPr>
                      <a:picLocks noChangeAspect="1"/>
                    </pic:cNvPicPr>
                  </pic:nvPicPr>
                  <pic:blipFill>
                    <a:blip r:embed="rId28"/>
                    <a:stretch>
                      <a:fillRect/>
                    </a:stretch>
                  </pic:blipFill>
                  <pic:spPr>
                    <a:xfrm>
                      <a:off x="0" y="0"/>
                      <a:ext cx="6170295" cy="8706485"/>
                    </a:xfrm>
                    <a:prstGeom prst="rect">
                      <a:avLst/>
                    </a:prstGeom>
                    <a:noFill/>
                    <a:ln>
                      <a:noFill/>
                    </a:ln>
                  </pic:spPr>
                </pic:pic>
              </a:graphicData>
            </a:graphic>
          </wp:inline>
        </w:drawing>
      </w:r>
      <w:r>
        <w:rPr>
          <w:rFonts w:hint="eastAsia" w:eastAsia="宋体"/>
          <w:lang w:eastAsia="zh-CN"/>
        </w:rPr>
        <w:drawing>
          <wp:inline distT="0" distB="0" distL="114300" distR="114300">
            <wp:extent cx="6305550" cy="8897620"/>
            <wp:effectExtent l="0" t="0" r="0" b="17780"/>
            <wp:docPr id="21" name="图片 20" descr="清单--黄金海拔康养中心消防提升改造项目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清单--黄金海拔康养中心消防提升改造项目_页面_20"/>
                    <pic:cNvPicPr>
                      <a:picLocks noChangeAspect="1"/>
                    </pic:cNvPicPr>
                  </pic:nvPicPr>
                  <pic:blipFill>
                    <a:blip r:embed="rId29"/>
                    <a:stretch>
                      <a:fillRect/>
                    </a:stretch>
                  </pic:blipFill>
                  <pic:spPr>
                    <a:xfrm>
                      <a:off x="0" y="0"/>
                      <a:ext cx="6305550" cy="8897620"/>
                    </a:xfrm>
                    <a:prstGeom prst="rect">
                      <a:avLst/>
                    </a:prstGeom>
                    <a:noFill/>
                    <a:ln>
                      <a:noFill/>
                    </a:ln>
                  </pic:spPr>
                </pic:pic>
              </a:graphicData>
            </a:graphic>
          </wp:inline>
        </w:drawing>
      </w:r>
      <w:r>
        <w:rPr>
          <w:rFonts w:hint="eastAsia" w:eastAsia="宋体"/>
          <w:lang w:eastAsia="zh-CN"/>
        </w:rPr>
        <w:drawing>
          <wp:inline distT="0" distB="0" distL="114300" distR="114300">
            <wp:extent cx="6143625" cy="8669020"/>
            <wp:effectExtent l="0" t="0" r="9525" b="17780"/>
            <wp:docPr id="22" name="图片 21" descr="清单--黄金海拔康养中心消防提升改造项目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清单--黄金海拔康养中心消防提升改造项目_页面_21"/>
                    <pic:cNvPicPr>
                      <a:picLocks noChangeAspect="1"/>
                    </pic:cNvPicPr>
                  </pic:nvPicPr>
                  <pic:blipFill>
                    <a:blip r:embed="rId30"/>
                    <a:stretch>
                      <a:fillRect/>
                    </a:stretch>
                  </pic:blipFill>
                  <pic:spPr>
                    <a:xfrm>
                      <a:off x="0" y="0"/>
                      <a:ext cx="6143625" cy="8669020"/>
                    </a:xfrm>
                    <a:prstGeom prst="rect">
                      <a:avLst/>
                    </a:prstGeom>
                    <a:noFill/>
                    <a:ln>
                      <a:noFill/>
                    </a:ln>
                  </pic:spPr>
                </pic:pic>
              </a:graphicData>
            </a:graphic>
          </wp:inline>
        </w:drawing>
      </w:r>
      <w:r>
        <w:rPr>
          <w:rFonts w:hint="eastAsia" w:eastAsia="宋体"/>
          <w:lang w:eastAsia="zh-CN"/>
        </w:rPr>
        <w:drawing>
          <wp:inline distT="0" distB="0" distL="114300" distR="114300">
            <wp:extent cx="6170295" cy="8706485"/>
            <wp:effectExtent l="0" t="0" r="1905" b="18415"/>
            <wp:docPr id="23" name="图片 22" descr="清单--黄金海拔康养中心消防提升改造项目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清单--黄金海拔康养中心消防提升改造项目_页面_22"/>
                    <pic:cNvPicPr>
                      <a:picLocks noChangeAspect="1"/>
                    </pic:cNvPicPr>
                  </pic:nvPicPr>
                  <pic:blipFill>
                    <a:blip r:embed="rId31"/>
                    <a:stretch>
                      <a:fillRect/>
                    </a:stretch>
                  </pic:blipFill>
                  <pic:spPr>
                    <a:xfrm>
                      <a:off x="0" y="0"/>
                      <a:ext cx="6170295" cy="8706485"/>
                    </a:xfrm>
                    <a:prstGeom prst="rect">
                      <a:avLst/>
                    </a:prstGeom>
                    <a:noFill/>
                    <a:ln>
                      <a:noFill/>
                    </a:ln>
                  </pic:spPr>
                </pic:pic>
              </a:graphicData>
            </a:graphic>
          </wp:inline>
        </w:drawing>
      </w:r>
      <w:r>
        <w:rPr>
          <w:rFonts w:hint="eastAsia" w:eastAsia="宋体"/>
          <w:lang w:eastAsia="zh-CN"/>
        </w:rPr>
        <w:drawing>
          <wp:inline distT="0" distB="0" distL="114300" distR="114300">
            <wp:extent cx="5974080" cy="8430260"/>
            <wp:effectExtent l="0" t="0" r="7620" b="8890"/>
            <wp:docPr id="24" name="图片 23" descr="清单--黄金海拔康养中心消防提升改造项目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清单--黄金海拔康养中心消防提升改造项目_页面_23"/>
                    <pic:cNvPicPr>
                      <a:picLocks noChangeAspect="1"/>
                    </pic:cNvPicPr>
                  </pic:nvPicPr>
                  <pic:blipFill>
                    <a:blip r:embed="rId32"/>
                    <a:stretch>
                      <a:fillRect/>
                    </a:stretch>
                  </pic:blipFill>
                  <pic:spPr>
                    <a:xfrm>
                      <a:off x="0" y="0"/>
                      <a:ext cx="5974080" cy="8430260"/>
                    </a:xfrm>
                    <a:prstGeom prst="rect">
                      <a:avLst/>
                    </a:prstGeom>
                    <a:noFill/>
                    <a:ln>
                      <a:noFill/>
                    </a:ln>
                  </pic:spPr>
                </pic:pic>
              </a:graphicData>
            </a:graphic>
          </wp:inline>
        </w:drawing>
      </w:r>
      <w:r>
        <w:rPr>
          <w:rFonts w:hint="eastAsia" w:eastAsia="宋体"/>
          <w:lang w:eastAsia="zh-CN"/>
        </w:rPr>
        <w:drawing>
          <wp:inline distT="0" distB="0" distL="114300" distR="114300">
            <wp:extent cx="5981065" cy="8439785"/>
            <wp:effectExtent l="0" t="0" r="635" b="18415"/>
            <wp:docPr id="25" name="图片 24" descr="清单--黄金海拔康养中心消防提升改造项目_页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清单--黄金海拔康养中心消防提升改造项目_页面_24"/>
                    <pic:cNvPicPr>
                      <a:picLocks noChangeAspect="1"/>
                    </pic:cNvPicPr>
                  </pic:nvPicPr>
                  <pic:blipFill>
                    <a:blip r:embed="rId33"/>
                    <a:stretch>
                      <a:fillRect/>
                    </a:stretch>
                  </pic:blipFill>
                  <pic:spPr>
                    <a:xfrm>
                      <a:off x="0" y="0"/>
                      <a:ext cx="5981065" cy="8439785"/>
                    </a:xfrm>
                    <a:prstGeom prst="rect">
                      <a:avLst/>
                    </a:prstGeom>
                    <a:noFill/>
                    <a:ln>
                      <a:noFill/>
                    </a:ln>
                  </pic:spPr>
                </pic:pic>
              </a:graphicData>
            </a:graphic>
          </wp:inline>
        </w:drawing>
      </w:r>
      <w:r>
        <w:rPr>
          <w:rFonts w:hint="eastAsia" w:eastAsia="宋体"/>
          <w:lang w:eastAsia="zh-CN"/>
        </w:rPr>
        <w:drawing>
          <wp:inline distT="0" distB="0" distL="114300" distR="114300">
            <wp:extent cx="6076315" cy="8573770"/>
            <wp:effectExtent l="0" t="0" r="635" b="17780"/>
            <wp:docPr id="26" name="图片 25" descr="清单--黄金海拔康养中心消防提升改造项目_页面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清单--黄金海拔康养中心消防提升改造项目_页面_25"/>
                    <pic:cNvPicPr>
                      <a:picLocks noChangeAspect="1"/>
                    </pic:cNvPicPr>
                  </pic:nvPicPr>
                  <pic:blipFill>
                    <a:blip r:embed="rId34"/>
                    <a:stretch>
                      <a:fillRect/>
                    </a:stretch>
                  </pic:blipFill>
                  <pic:spPr>
                    <a:xfrm>
                      <a:off x="0" y="0"/>
                      <a:ext cx="6076315" cy="8573770"/>
                    </a:xfrm>
                    <a:prstGeom prst="rect">
                      <a:avLst/>
                    </a:prstGeom>
                    <a:noFill/>
                    <a:ln>
                      <a:noFill/>
                    </a:ln>
                  </pic:spPr>
                </pic:pic>
              </a:graphicData>
            </a:graphic>
          </wp:inline>
        </w:drawing>
      </w:r>
      <w:r>
        <w:rPr>
          <w:rFonts w:hint="eastAsia" w:eastAsia="宋体"/>
          <w:lang w:eastAsia="zh-CN"/>
        </w:rPr>
        <w:drawing>
          <wp:inline distT="0" distB="0" distL="114300" distR="114300">
            <wp:extent cx="6170295" cy="8706485"/>
            <wp:effectExtent l="0" t="0" r="1905" b="18415"/>
            <wp:docPr id="63" name="图片 26" descr="清单--黄金海拔康养中心消防提升改造项目_页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6" descr="清单--黄金海拔康养中心消防提升改造项目_页面_26"/>
                    <pic:cNvPicPr>
                      <a:picLocks noChangeAspect="1"/>
                    </pic:cNvPicPr>
                  </pic:nvPicPr>
                  <pic:blipFill>
                    <a:blip r:embed="rId35"/>
                    <a:stretch>
                      <a:fillRect/>
                    </a:stretch>
                  </pic:blipFill>
                  <pic:spPr>
                    <a:xfrm>
                      <a:off x="0" y="0"/>
                      <a:ext cx="6170295" cy="8706485"/>
                    </a:xfrm>
                    <a:prstGeom prst="rect">
                      <a:avLst/>
                    </a:prstGeom>
                    <a:noFill/>
                    <a:ln>
                      <a:noFill/>
                    </a:ln>
                  </pic:spPr>
                </pic:pic>
              </a:graphicData>
            </a:graphic>
          </wp:inline>
        </w:drawing>
      </w:r>
      <w:r>
        <w:rPr>
          <w:rFonts w:hint="eastAsia" w:eastAsia="宋体"/>
          <w:lang w:eastAsia="zh-CN"/>
        </w:rPr>
        <w:drawing>
          <wp:inline distT="0" distB="0" distL="114300" distR="114300">
            <wp:extent cx="6156960" cy="8688070"/>
            <wp:effectExtent l="0" t="0" r="15240" b="17780"/>
            <wp:docPr id="27" name="图片 27" descr="清单--黄金海拔康养中心消防提升改造项目_页面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清单--黄金海拔康养中心消防提升改造项目_页面_27"/>
                    <pic:cNvPicPr>
                      <a:picLocks noChangeAspect="1"/>
                    </pic:cNvPicPr>
                  </pic:nvPicPr>
                  <pic:blipFill>
                    <a:blip r:embed="rId36"/>
                    <a:stretch>
                      <a:fillRect/>
                    </a:stretch>
                  </pic:blipFill>
                  <pic:spPr>
                    <a:xfrm>
                      <a:off x="0" y="0"/>
                      <a:ext cx="6156960" cy="8688070"/>
                    </a:xfrm>
                    <a:prstGeom prst="rect">
                      <a:avLst/>
                    </a:prstGeom>
                    <a:noFill/>
                    <a:ln>
                      <a:noFill/>
                    </a:ln>
                  </pic:spPr>
                </pic:pic>
              </a:graphicData>
            </a:graphic>
          </wp:inline>
        </w:drawing>
      </w:r>
      <w:r>
        <w:rPr>
          <w:rFonts w:hint="eastAsia" w:eastAsia="宋体"/>
          <w:lang w:eastAsia="zh-CN"/>
        </w:rPr>
        <w:drawing>
          <wp:inline distT="0" distB="0" distL="114300" distR="114300">
            <wp:extent cx="6203950" cy="8754110"/>
            <wp:effectExtent l="0" t="0" r="6350" b="8890"/>
            <wp:docPr id="28" name="图片 28" descr="清单--黄金海拔康养中心消防提升改造项目_页面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清单--黄金海拔康养中心消防提升改造项目_页面_28"/>
                    <pic:cNvPicPr>
                      <a:picLocks noChangeAspect="1"/>
                    </pic:cNvPicPr>
                  </pic:nvPicPr>
                  <pic:blipFill>
                    <a:blip r:embed="rId37"/>
                    <a:stretch>
                      <a:fillRect/>
                    </a:stretch>
                  </pic:blipFill>
                  <pic:spPr>
                    <a:xfrm>
                      <a:off x="0" y="0"/>
                      <a:ext cx="6203950" cy="8754110"/>
                    </a:xfrm>
                    <a:prstGeom prst="rect">
                      <a:avLst/>
                    </a:prstGeom>
                    <a:noFill/>
                    <a:ln>
                      <a:noFill/>
                    </a:ln>
                  </pic:spPr>
                </pic:pic>
              </a:graphicData>
            </a:graphic>
          </wp:inline>
        </w:drawing>
      </w:r>
      <w:r>
        <w:rPr>
          <w:rFonts w:hint="eastAsia" w:eastAsia="宋体"/>
          <w:lang w:eastAsia="zh-CN"/>
        </w:rPr>
        <w:drawing>
          <wp:inline distT="0" distB="0" distL="114300" distR="114300">
            <wp:extent cx="6156960" cy="8688070"/>
            <wp:effectExtent l="0" t="0" r="15240" b="17780"/>
            <wp:docPr id="29" name="图片 29" descr="清单--黄金海拔康养中心消防提升改造项目_页面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清单--黄金海拔康养中心消防提升改造项目_页面_29"/>
                    <pic:cNvPicPr>
                      <a:picLocks noChangeAspect="1"/>
                    </pic:cNvPicPr>
                  </pic:nvPicPr>
                  <pic:blipFill>
                    <a:blip r:embed="rId38"/>
                    <a:stretch>
                      <a:fillRect/>
                    </a:stretch>
                  </pic:blipFill>
                  <pic:spPr>
                    <a:xfrm>
                      <a:off x="0" y="0"/>
                      <a:ext cx="6156960" cy="8688070"/>
                    </a:xfrm>
                    <a:prstGeom prst="rect">
                      <a:avLst/>
                    </a:prstGeom>
                    <a:noFill/>
                    <a:ln>
                      <a:noFill/>
                    </a:ln>
                  </pic:spPr>
                </pic:pic>
              </a:graphicData>
            </a:graphic>
          </wp:inline>
        </w:drawing>
      </w:r>
      <w:r>
        <w:rPr>
          <w:rFonts w:hint="eastAsia" w:eastAsia="宋体"/>
          <w:lang w:eastAsia="zh-CN"/>
        </w:rPr>
        <w:drawing>
          <wp:inline distT="0" distB="0" distL="114300" distR="114300">
            <wp:extent cx="6237605" cy="8801735"/>
            <wp:effectExtent l="0" t="0" r="10795" b="18415"/>
            <wp:docPr id="30" name="图片 30" descr="清单--黄金海拔康养中心消防提升改造项目_页面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清单--黄金海拔康养中心消防提升改造项目_页面_30"/>
                    <pic:cNvPicPr>
                      <a:picLocks noChangeAspect="1"/>
                    </pic:cNvPicPr>
                  </pic:nvPicPr>
                  <pic:blipFill>
                    <a:blip r:embed="rId39"/>
                    <a:stretch>
                      <a:fillRect/>
                    </a:stretch>
                  </pic:blipFill>
                  <pic:spPr>
                    <a:xfrm>
                      <a:off x="0" y="0"/>
                      <a:ext cx="6237605" cy="8801735"/>
                    </a:xfrm>
                    <a:prstGeom prst="rect">
                      <a:avLst/>
                    </a:prstGeom>
                    <a:noFill/>
                    <a:ln>
                      <a:noFill/>
                    </a:ln>
                  </pic:spPr>
                </pic:pic>
              </a:graphicData>
            </a:graphic>
          </wp:inline>
        </w:drawing>
      </w:r>
      <w:r>
        <w:rPr>
          <w:rFonts w:hint="eastAsia" w:eastAsia="宋体"/>
          <w:lang w:eastAsia="zh-CN"/>
        </w:rPr>
        <w:drawing>
          <wp:inline distT="0" distB="0" distL="114300" distR="114300">
            <wp:extent cx="6096000" cy="8601710"/>
            <wp:effectExtent l="0" t="0" r="0" b="8890"/>
            <wp:docPr id="31" name="图片 31" descr="清单--黄金海拔康养中心消防提升改造项目_页面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清单--黄金海拔康养中心消防提升改造项目_页面_31"/>
                    <pic:cNvPicPr>
                      <a:picLocks noChangeAspect="1"/>
                    </pic:cNvPicPr>
                  </pic:nvPicPr>
                  <pic:blipFill>
                    <a:blip r:embed="rId40"/>
                    <a:stretch>
                      <a:fillRect/>
                    </a:stretch>
                  </pic:blipFill>
                  <pic:spPr>
                    <a:xfrm>
                      <a:off x="0" y="0"/>
                      <a:ext cx="6096000" cy="8601710"/>
                    </a:xfrm>
                    <a:prstGeom prst="rect">
                      <a:avLst/>
                    </a:prstGeom>
                    <a:noFill/>
                    <a:ln>
                      <a:noFill/>
                    </a:ln>
                  </pic:spPr>
                </pic:pic>
              </a:graphicData>
            </a:graphic>
          </wp:inline>
        </w:drawing>
      </w:r>
      <w:r>
        <w:rPr>
          <w:rFonts w:hint="eastAsia" w:eastAsia="宋体"/>
          <w:lang w:eastAsia="zh-CN"/>
        </w:rPr>
        <w:drawing>
          <wp:inline distT="0" distB="0" distL="114300" distR="114300">
            <wp:extent cx="6102985" cy="8612505"/>
            <wp:effectExtent l="0" t="0" r="12065" b="17145"/>
            <wp:docPr id="32" name="图片 32" descr="清单--黄金海拔康养中心消防提升改造项目_页面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清单--黄金海拔康养中心消防提升改造项目_页面_32"/>
                    <pic:cNvPicPr>
                      <a:picLocks noChangeAspect="1"/>
                    </pic:cNvPicPr>
                  </pic:nvPicPr>
                  <pic:blipFill>
                    <a:blip r:embed="rId41"/>
                    <a:stretch>
                      <a:fillRect/>
                    </a:stretch>
                  </pic:blipFill>
                  <pic:spPr>
                    <a:xfrm>
                      <a:off x="0" y="0"/>
                      <a:ext cx="6102985" cy="8612505"/>
                    </a:xfrm>
                    <a:prstGeom prst="rect">
                      <a:avLst/>
                    </a:prstGeom>
                    <a:noFill/>
                    <a:ln>
                      <a:noFill/>
                    </a:ln>
                  </pic:spPr>
                </pic:pic>
              </a:graphicData>
            </a:graphic>
          </wp:inline>
        </w:drawing>
      </w:r>
      <w:r>
        <w:rPr>
          <w:rFonts w:hint="eastAsia" w:eastAsia="宋体"/>
          <w:lang w:eastAsia="zh-CN"/>
        </w:rPr>
        <w:drawing>
          <wp:inline distT="0" distB="0" distL="114300" distR="114300">
            <wp:extent cx="6102985" cy="8611870"/>
            <wp:effectExtent l="0" t="0" r="12065" b="17780"/>
            <wp:docPr id="33" name="图片 33" descr="清单--黄金海拔康养中心消防提升改造项目_页面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清单--黄金海拔康养中心消防提升改造项目_页面_33"/>
                    <pic:cNvPicPr>
                      <a:picLocks noChangeAspect="1"/>
                    </pic:cNvPicPr>
                  </pic:nvPicPr>
                  <pic:blipFill>
                    <a:blip r:embed="rId42"/>
                    <a:stretch>
                      <a:fillRect/>
                    </a:stretch>
                  </pic:blipFill>
                  <pic:spPr>
                    <a:xfrm>
                      <a:off x="0" y="0"/>
                      <a:ext cx="6102985" cy="8611870"/>
                    </a:xfrm>
                    <a:prstGeom prst="rect">
                      <a:avLst/>
                    </a:prstGeom>
                    <a:noFill/>
                    <a:ln>
                      <a:noFill/>
                    </a:ln>
                  </pic:spPr>
                </pic:pic>
              </a:graphicData>
            </a:graphic>
          </wp:inline>
        </w:drawing>
      </w:r>
      <w:r>
        <w:rPr>
          <w:rFonts w:hint="eastAsia" w:eastAsia="宋体"/>
          <w:lang w:eastAsia="zh-CN"/>
        </w:rPr>
        <w:drawing>
          <wp:inline distT="0" distB="0" distL="114300" distR="114300">
            <wp:extent cx="6163310" cy="8696960"/>
            <wp:effectExtent l="0" t="0" r="8890" b="8890"/>
            <wp:docPr id="34" name="图片 34" descr="清单--黄金海拔康养中心消防提升改造项目_页面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清单--黄金海拔康养中心消防提升改造项目_页面_34"/>
                    <pic:cNvPicPr>
                      <a:picLocks noChangeAspect="1"/>
                    </pic:cNvPicPr>
                  </pic:nvPicPr>
                  <pic:blipFill>
                    <a:blip r:embed="rId43"/>
                    <a:stretch>
                      <a:fillRect/>
                    </a:stretch>
                  </pic:blipFill>
                  <pic:spPr>
                    <a:xfrm>
                      <a:off x="0" y="0"/>
                      <a:ext cx="6163310" cy="8696960"/>
                    </a:xfrm>
                    <a:prstGeom prst="rect">
                      <a:avLst/>
                    </a:prstGeom>
                    <a:noFill/>
                    <a:ln>
                      <a:noFill/>
                    </a:ln>
                  </pic:spPr>
                </pic:pic>
              </a:graphicData>
            </a:graphic>
          </wp:inline>
        </w:drawing>
      </w:r>
      <w:r>
        <w:rPr>
          <w:rFonts w:hint="eastAsia" w:eastAsia="宋体"/>
          <w:lang w:eastAsia="zh-CN"/>
        </w:rPr>
        <w:drawing>
          <wp:inline distT="0" distB="0" distL="114300" distR="114300">
            <wp:extent cx="6203950" cy="8754110"/>
            <wp:effectExtent l="0" t="0" r="6350" b="8890"/>
            <wp:docPr id="35" name="图片 35" descr="清单--黄金海拔康养中心消防提升改造项目_页面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清单--黄金海拔康养中心消防提升改造项目_页面_35"/>
                    <pic:cNvPicPr>
                      <a:picLocks noChangeAspect="1"/>
                    </pic:cNvPicPr>
                  </pic:nvPicPr>
                  <pic:blipFill>
                    <a:blip r:embed="rId44"/>
                    <a:stretch>
                      <a:fillRect/>
                    </a:stretch>
                  </pic:blipFill>
                  <pic:spPr>
                    <a:xfrm>
                      <a:off x="0" y="0"/>
                      <a:ext cx="6203950" cy="8754110"/>
                    </a:xfrm>
                    <a:prstGeom prst="rect">
                      <a:avLst/>
                    </a:prstGeom>
                    <a:noFill/>
                    <a:ln>
                      <a:noFill/>
                    </a:ln>
                  </pic:spPr>
                </pic:pic>
              </a:graphicData>
            </a:graphic>
          </wp:inline>
        </w:drawing>
      </w:r>
      <w:r>
        <w:rPr>
          <w:rFonts w:hint="eastAsia" w:eastAsia="宋体"/>
          <w:lang w:eastAsia="zh-CN"/>
        </w:rPr>
        <w:drawing>
          <wp:inline distT="0" distB="0" distL="114300" distR="114300">
            <wp:extent cx="6258560" cy="8830945"/>
            <wp:effectExtent l="0" t="0" r="8890" b="8255"/>
            <wp:docPr id="36" name="图片 36" descr="清单--黄金海拔康养中心消防提升改造项目_页面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清单--黄金海拔康养中心消防提升改造项目_页面_36"/>
                    <pic:cNvPicPr>
                      <a:picLocks noChangeAspect="1"/>
                    </pic:cNvPicPr>
                  </pic:nvPicPr>
                  <pic:blipFill>
                    <a:blip r:embed="rId45"/>
                    <a:stretch>
                      <a:fillRect/>
                    </a:stretch>
                  </pic:blipFill>
                  <pic:spPr>
                    <a:xfrm>
                      <a:off x="0" y="0"/>
                      <a:ext cx="6258560" cy="8830945"/>
                    </a:xfrm>
                    <a:prstGeom prst="rect">
                      <a:avLst/>
                    </a:prstGeom>
                    <a:noFill/>
                    <a:ln>
                      <a:noFill/>
                    </a:ln>
                  </pic:spPr>
                </pic:pic>
              </a:graphicData>
            </a:graphic>
          </wp:inline>
        </w:drawing>
      </w:r>
      <w:r>
        <w:rPr>
          <w:rFonts w:hint="eastAsia" w:eastAsia="宋体"/>
          <w:lang w:eastAsia="zh-CN"/>
        </w:rPr>
        <w:drawing>
          <wp:inline distT="0" distB="0" distL="114300" distR="114300">
            <wp:extent cx="6365875" cy="8982710"/>
            <wp:effectExtent l="0" t="0" r="15875" b="8890"/>
            <wp:docPr id="37" name="图片 37" descr="清单--黄金海拔康养中心消防提升改造项目_页面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清单--黄金海拔康养中心消防提升改造项目_页面_37"/>
                    <pic:cNvPicPr>
                      <a:picLocks noChangeAspect="1"/>
                    </pic:cNvPicPr>
                  </pic:nvPicPr>
                  <pic:blipFill>
                    <a:blip r:embed="rId46"/>
                    <a:stretch>
                      <a:fillRect/>
                    </a:stretch>
                  </pic:blipFill>
                  <pic:spPr>
                    <a:xfrm>
                      <a:off x="0" y="0"/>
                      <a:ext cx="6365875" cy="8982710"/>
                    </a:xfrm>
                    <a:prstGeom prst="rect">
                      <a:avLst/>
                    </a:prstGeom>
                    <a:noFill/>
                    <a:ln>
                      <a:noFill/>
                    </a:ln>
                  </pic:spPr>
                </pic:pic>
              </a:graphicData>
            </a:graphic>
          </wp:inline>
        </w:drawing>
      </w:r>
      <w:r>
        <w:rPr>
          <w:rFonts w:hint="eastAsia" w:eastAsia="宋体"/>
          <w:lang w:eastAsia="zh-CN"/>
        </w:rPr>
        <w:drawing>
          <wp:inline distT="0" distB="0" distL="114300" distR="114300">
            <wp:extent cx="6250940" cy="8820785"/>
            <wp:effectExtent l="0" t="0" r="16510" b="18415"/>
            <wp:docPr id="38" name="图片 38" descr="清单--黄金海拔康养中心消防提升改造项目_页面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清单--黄金海拔康养中心消防提升改造项目_页面_38"/>
                    <pic:cNvPicPr>
                      <a:picLocks noChangeAspect="1"/>
                    </pic:cNvPicPr>
                  </pic:nvPicPr>
                  <pic:blipFill>
                    <a:blip r:embed="rId47"/>
                    <a:stretch>
                      <a:fillRect/>
                    </a:stretch>
                  </pic:blipFill>
                  <pic:spPr>
                    <a:xfrm>
                      <a:off x="0" y="0"/>
                      <a:ext cx="6250940" cy="8820785"/>
                    </a:xfrm>
                    <a:prstGeom prst="rect">
                      <a:avLst/>
                    </a:prstGeom>
                    <a:noFill/>
                    <a:ln>
                      <a:noFill/>
                    </a:ln>
                  </pic:spPr>
                </pic:pic>
              </a:graphicData>
            </a:graphic>
          </wp:inline>
        </w:drawing>
      </w:r>
      <w:r>
        <w:rPr>
          <w:rFonts w:hint="eastAsia" w:eastAsia="宋体"/>
          <w:lang w:eastAsia="zh-CN"/>
        </w:rPr>
        <w:drawing>
          <wp:inline distT="0" distB="0" distL="114300" distR="114300">
            <wp:extent cx="6237605" cy="8801735"/>
            <wp:effectExtent l="0" t="0" r="10795" b="18415"/>
            <wp:docPr id="39" name="图片 39" descr="清单--黄金海拔康养中心消防提升改造项目_页面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清单--黄金海拔康养中心消防提升改造项目_页面_39"/>
                    <pic:cNvPicPr>
                      <a:picLocks noChangeAspect="1"/>
                    </pic:cNvPicPr>
                  </pic:nvPicPr>
                  <pic:blipFill>
                    <a:blip r:embed="rId48"/>
                    <a:stretch>
                      <a:fillRect/>
                    </a:stretch>
                  </pic:blipFill>
                  <pic:spPr>
                    <a:xfrm>
                      <a:off x="0" y="0"/>
                      <a:ext cx="6237605" cy="8801735"/>
                    </a:xfrm>
                    <a:prstGeom prst="rect">
                      <a:avLst/>
                    </a:prstGeom>
                    <a:noFill/>
                    <a:ln>
                      <a:noFill/>
                    </a:ln>
                  </pic:spPr>
                </pic:pic>
              </a:graphicData>
            </a:graphic>
          </wp:inline>
        </w:drawing>
      </w:r>
      <w:r>
        <w:rPr>
          <w:rFonts w:hint="eastAsia" w:eastAsia="宋体"/>
          <w:lang w:eastAsia="zh-CN"/>
        </w:rPr>
        <w:drawing>
          <wp:inline distT="0" distB="0" distL="114300" distR="114300">
            <wp:extent cx="6278245" cy="8858885"/>
            <wp:effectExtent l="0" t="0" r="8255" b="18415"/>
            <wp:docPr id="41" name="图片 40" descr="清单--黄金海拔康养中心消防提升改造项目_页面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清单--黄金海拔康养中心消防提升改造项目_页面_40"/>
                    <pic:cNvPicPr>
                      <a:picLocks noChangeAspect="1"/>
                    </pic:cNvPicPr>
                  </pic:nvPicPr>
                  <pic:blipFill>
                    <a:blip r:embed="rId49"/>
                    <a:stretch>
                      <a:fillRect/>
                    </a:stretch>
                  </pic:blipFill>
                  <pic:spPr>
                    <a:xfrm>
                      <a:off x="0" y="0"/>
                      <a:ext cx="6278245" cy="8858885"/>
                    </a:xfrm>
                    <a:prstGeom prst="rect">
                      <a:avLst/>
                    </a:prstGeom>
                    <a:noFill/>
                    <a:ln>
                      <a:noFill/>
                    </a:ln>
                  </pic:spPr>
                </pic:pic>
              </a:graphicData>
            </a:graphic>
          </wp:inline>
        </w:drawing>
      </w:r>
      <w:r>
        <w:rPr>
          <w:rFonts w:hint="eastAsia" w:eastAsia="宋体"/>
          <w:lang w:eastAsia="zh-CN"/>
        </w:rPr>
        <w:drawing>
          <wp:inline distT="0" distB="0" distL="114300" distR="114300">
            <wp:extent cx="6116320" cy="8630920"/>
            <wp:effectExtent l="0" t="0" r="17780" b="17780"/>
            <wp:docPr id="42" name="图片 41" descr="清单--黄金海拔康养中心消防提升改造项目_页面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descr="清单--黄金海拔康养中心消防提升改造项目_页面_41"/>
                    <pic:cNvPicPr>
                      <a:picLocks noChangeAspect="1"/>
                    </pic:cNvPicPr>
                  </pic:nvPicPr>
                  <pic:blipFill>
                    <a:blip r:embed="rId50"/>
                    <a:stretch>
                      <a:fillRect/>
                    </a:stretch>
                  </pic:blipFill>
                  <pic:spPr>
                    <a:xfrm>
                      <a:off x="0" y="0"/>
                      <a:ext cx="6116320" cy="8630920"/>
                    </a:xfrm>
                    <a:prstGeom prst="rect">
                      <a:avLst/>
                    </a:prstGeom>
                    <a:noFill/>
                    <a:ln>
                      <a:noFill/>
                    </a:ln>
                  </pic:spPr>
                </pic:pic>
              </a:graphicData>
            </a:graphic>
          </wp:inline>
        </w:drawing>
      </w:r>
      <w:r>
        <w:rPr>
          <w:rFonts w:hint="eastAsia" w:eastAsia="宋体"/>
          <w:lang w:eastAsia="zh-CN"/>
        </w:rPr>
        <w:drawing>
          <wp:inline distT="0" distB="0" distL="114300" distR="114300">
            <wp:extent cx="6021705" cy="8496935"/>
            <wp:effectExtent l="0" t="0" r="17145" b="18415"/>
            <wp:docPr id="43" name="图片 42" descr="清单--黄金海拔康养中心消防提升改造项目_页面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descr="清单--黄金海拔康养中心消防提升改造项目_页面_42"/>
                    <pic:cNvPicPr>
                      <a:picLocks noChangeAspect="1"/>
                    </pic:cNvPicPr>
                  </pic:nvPicPr>
                  <pic:blipFill>
                    <a:blip r:embed="rId51"/>
                    <a:stretch>
                      <a:fillRect/>
                    </a:stretch>
                  </pic:blipFill>
                  <pic:spPr>
                    <a:xfrm>
                      <a:off x="0" y="0"/>
                      <a:ext cx="6021705" cy="8496935"/>
                    </a:xfrm>
                    <a:prstGeom prst="rect">
                      <a:avLst/>
                    </a:prstGeom>
                    <a:noFill/>
                    <a:ln>
                      <a:noFill/>
                    </a:ln>
                  </pic:spPr>
                </pic:pic>
              </a:graphicData>
            </a:graphic>
          </wp:inline>
        </w:drawing>
      </w:r>
      <w:r>
        <w:rPr>
          <w:rFonts w:hint="eastAsia" w:eastAsia="宋体"/>
          <w:lang w:eastAsia="zh-CN"/>
        </w:rPr>
        <w:drawing>
          <wp:inline distT="0" distB="0" distL="114300" distR="114300">
            <wp:extent cx="6190615" cy="8735695"/>
            <wp:effectExtent l="0" t="0" r="635" b="8255"/>
            <wp:docPr id="44" name="图片 43" descr="清单--黄金海拔康养中心消防提升改造项目_页面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清单--黄金海拔康养中心消防提升改造项目_页面_43"/>
                    <pic:cNvPicPr>
                      <a:picLocks noChangeAspect="1"/>
                    </pic:cNvPicPr>
                  </pic:nvPicPr>
                  <pic:blipFill>
                    <a:blip r:embed="rId52"/>
                    <a:stretch>
                      <a:fillRect/>
                    </a:stretch>
                  </pic:blipFill>
                  <pic:spPr>
                    <a:xfrm>
                      <a:off x="0" y="0"/>
                      <a:ext cx="6190615" cy="8735695"/>
                    </a:xfrm>
                    <a:prstGeom prst="rect">
                      <a:avLst/>
                    </a:prstGeom>
                    <a:noFill/>
                    <a:ln>
                      <a:noFill/>
                    </a:ln>
                  </pic:spPr>
                </pic:pic>
              </a:graphicData>
            </a:graphic>
          </wp:inline>
        </w:drawing>
      </w:r>
      <w:r>
        <w:rPr>
          <w:rFonts w:hint="eastAsia" w:eastAsia="宋体"/>
          <w:lang w:eastAsia="zh-CN"/>
        </w:rPr>
        <w:drawing>
          <wp:inline distT="0" distB="0" distL="114300" distR="114300">
            <wp:extent cx="6231255" cy="8792845"/>
            <wp:effectExtent l="0" t="0" r="17145" b="8255"/>
            <wp:docPr id="45" name="图片 44" descr="清单--黄金海拔康养中心消防提升改造项目_页面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descr="清单--黄金海拔康养中心消防提升改造项目_页面_44"/>
                    <pic:cNvPicPr>
                      <a:picLocks noChangeAspect="1"/>
                    </pic:cNvPicPr>
                  </pic:nvPicPr>
                  <pic:blipFill>
                    <a:blip r:embed="rId53"/>
                    <a:stretch>
                      <a:fillRect/>
                    </a:stretch>
                  </pic:blipFill>
                  <pic:spPr>
                    <a:xfrm>
                      <a:off x="0" y="0"/>
                      <a:ext cx="6231255" cy="8792845"/>
                    </a:xfrm>
                    <a:prstGeom prst="rect">
                      <a:avLst/>
                    </a:prstGeom>
                    <a:noFill/>
                    <a:ln>
                      <a:noFill/>
                    </a:ln>
                  </pic:spPr>
                </pic:pic>
              </a:graphicData>
            </a:graphic>
          </wp:inline>
        </w:drawing>
      </w:r>
      <w:r>
        <w:rPr>
          <w:rFonts w:hint="eastAsia" w:eastAsia="宋体"/>
          <w:lang w:eastAsia="zh-CN"/>
        </w:rPr>
        <w:drawing>
          <wp:inline distT="0" distB="0" distL="114300" distR="114300">
            <wp:extent cx="6210300" cy="8763635"/>
            <wp:effectExtent l="0" t="0" r="0" b="18415"/>
            <wp:docPr id="46" name="图片 45" descr="清单--黄金海拔康养中心消防提升改造项目_页面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descr="清单--黄金海拔康养中心消防提升改造项目_页面_45"/>
                    <pic:cNvPicPr>
                      <a:picLocks noChangeAspect="1"/>
                    </pic:cNvPicPr>
                  </pic:nvPicPr>
                  <pic:blipFill>
                    <a:blip r:embed="rId54"/>
                    <a:stretch>
                      <a:fillRect/>
                    </a:stretch>
                  </pic:blipFill>
                  <pic:spPr>
                    <a:xfrm>
                      <a:off x="0" y="0"/>
                      <a:ext cx="6210300" cy="8763635"/>
                    </a:xfrm>
                    <a:prstGeom prst="rect">
                      <a:avLst/>
                    </a:prstGeom>
                    <a:noFill/>
                    <a:ln>
                      <a:noFill/>
                    </a:ln>
                  </pic:spPr>
                </pic:pic>
              </a:graphicData>
            </a:graphic>
          </wp:inline>
        </w:drawing>
      </w:r>
      <w:r>
        <w:rPr>
          <w:rFonts w:hint="eastAsia" w:eastAsia="宋体"/>
          <w:lang w:eastAsia="zh-CN"/>
        </w:rPr>
        <w:drawing>
          <wp:inline distT="0" distB="0" distL="114300" distR="114300">
            <wp:extent cx="6136640" cy="8658860"/>
            <wp:effectExtent l="0" t="0" r="16510" b="8890"/>
            <wp:docPr id="47" name="图片 46" descr="清单--黄金海拔康养中心消防提升改造项目_页面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descr="清单--黄金海拔康养中心消防提升改造项目_页面_46"/>
                    <pic:cNvPicPr>
                      <a:picLocks noChangeAspect="1"/>
                    </pic:cNvPicPr>
                  </pic:nvPicPr>
                  <pic:blipFill>
                    <a:blip r:embed="rId55"/>
                    <a:stretch>
                      <a:fillRect/>
                    </a:stretch>
                  </pic:blipFill>
                  <pic:spPr>
                    <a:xfrm>
                      <a:off x="0" y="0"/>
                      <a:ext cx="6136640" cy="8658860"/>
                    </a:xfrm>
                    <a:prstGeom prst="rect">
                      <a:avLst/>
                    </a:prstGeom>
                    <a:noFill/>
                    <a:ln>
                      <a:noFill/>
                    </a:ln>
                  </pic:spPr>
                </pic:pic>
              </a:graphicData>
            </a:graphic>
          </wp:inline>
        </w:drawing>
      </w:r>
      <w:r>
        <w:rPr>
          <w:rFonts w:hint="eastAsia" w:eastAsia="宋体"/>
          <w:lang w:eastAsia="zh-CN"/>
        </w:rPr>
        <w:drawing>
          <wp:inline distT="0" distB="0" distL="114300" distR="114300">
            <wp:extent cx="6163310" cy="8696960"/>
            <wp:effectExtent l="0" t="0" r="8890" b="8890"/>
            <wp:docPr id="48" name="图片 47" descr="清单--黄金海拔康养中心消防提升改造项目_页面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descr="清单--黄金海拔康养中心消防提升改造项目_页面_47"/>
                    <pic:cNvPicPr>
                      <a:picLocks noChangeAspect="1"/>
                    </pic:cNvPicPr>
                  </pic:nvPicPr>
                  <pic:blipFill>
                    <a:blip r:embed="rId56"/>
                    <a:stretch>
                      <a:fillRect/>
                    </a:stretch>
                  </pic:blipFill>
                  <pic:spPr>
                    <a:xfrm>
                      <a:off x="0" y="0"/>
                      <a:ext cx="6163310" cy="8696960"/>
                    </a:xfrm>
                    <a:prstGeom prst="rect">
                      <a:avLst/>
                    </a:prstGeom>
                    <a:noFill/>
                    <a:ln>
                      <a:noFill/>
                    </a:ln>
                  </pic:spPr>
                </pic:pic>
              </a:graphicData>
            </a:graphic>
          </wp:inline>
        </w:drawing>
      </w:r>
      <w:r>
        <w:rPr>
          <w:rFonts w:hint="eastAsia" w:eastAsia="宋体"/>
          <w:lang w:eastAsia="zh-CN"/>
        </w:rPr>
        <w:drawing>
          <wp:inline distT="0" distB="0" distL="114300" distR="114300">
            <wp:extent cx="6076315" cy="8573770"/>
            <wp:effectExtent l="0" t="0" r="635" b="17780"/>
            <wp:docPr id="49" name="图片 48" descr="清单--黄金海拔康养中心消防提升改造项目_页面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descr="清单--黄金海拔康养中心消防提升改造项目_页面_48"/>
                    <pic:cNvPicPr>
                      <a:picLocks noChangeAspect="1"/>
                    </pic:cNvPicPr>
                  </pic:nvPicPr>
                  <pic:blipFill>
                    <a:blip r:embed="rId57"/>
                    <a:stretch>
                      <a:fillRect/>
                    </a:stretch>
                  </pic:blipFill>
                  <pic:spPr>
                    <a:xfrm>
                      <a:off x="0" y="0"/>
                      <a:ext cx="6076315" cy="8573770"/>
                    </a:xfrm>
                    <a:prstGeom prst="rect">
                      <a:avLst/>
                    </a:prstGeom>
                    <a:noFill/>
                    <a:ln>
                      <a:noFill/>
                    </a:ln>
                  </pic:spPr>
                </pic:pic>
              </a:graphicData>
            </a:graphic>
          </wp:inline>
        </w:drawing>
      </w:r>
      <w:r>
        <w:rPr>
          <w:rFonts w:hint="eastAsia" w:eastAsia="宋体"/>
          <w:lang w:eastAsia="zh-CN"/>
        </w:rPr>
        <w:drawing>
          <wp:inline distT="0" distB="0" distL="114300" distR="114300">
            <wp:extent cx="6109970" cy="8621395"/>
            <wp:effectExtent l="0" t="0" r="5080" b="8255"/>
            <wp:docPr id="50" name="图片 49" descr="清单--黄金海拔康养中心消防提升改造项目_页面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descr="清单--黄金海拔康养中心消防提升改造项目_页面_49"/>
                    <pic:cNvPicPr>
                      <a:picLocks noChangeAspect="1"/>
                    </pic:cNvPicPr>
                  </pic:nvPicPr>
                  <pic:blipFill>
                    <a:blip r:embed="rId58"/>
                    <a:stretch>
                      <a:fillRect/>
                    </a:stretch>
                  </pic:blipFill>
                  <pic:spPr>
                    <a:xfrm>
                      <a:off x="0" y="0"/>
                      <a:ext cx="6109970" cy="8621395"/>
                    </a:xfrm>
                    <a:prstGeom prst="rect">
                      <a:avLst/>
                    </a:prstGeom>
                    <a:noFill/>
                    <a:ln>
                      <a:noFill/>
                    </a:ln>
                  </pic:spPr>
                </pic:pic>
              </a:graphicData>
            </a:graphic>
          </wp:inline>
        </w:drawing>
      </w:r>
      <w:r>
        <w:rPr>
          <w:rFonts w:hint="eastAsia" w:eastAsia="宋体"/>
          <w:lang w:eastAsia="zh-CN"/>
        </w:rPr>
        <w:drawing>
          <wp:inline distT="0" distB="0" distL="114300" distR="114300">
            <wp:extent cx="6305550" cy="8897620"/>
            <wp:effectExtent l="0" t="0" r="0" b="17780"/>
            <wp:docPr id="51" name="图片 50" descr="清单--黄金海拔康养中心消防提升改造项目_页面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descr="清单--黄金海拔康养中心消防提升改造项目_页面_50"/>
                    <pic:cNvPicPr>
                      <a:picLocks noChangeAspect="1"/>
                    </pic:cNvPicPr>
                  </pic:nvPicPr>
                  <pic:blipFill>
                    <a:blip r:embed="rId59"/>
                    <a:stretch>
                      <a:fillRect/>
                    </a:stretch>
                  </pic:blipFill>
                  <pic:spPr>
                    <a:xfrm>
                      <a:off x="0" y="0"/>
                      <a:ext cx="6305550" cy="8897620"/>
                    </a:xfrm>
                    <a:prstGeom prst="rect">
                      <a:avLst/>
                    </a:prstGeom>
                    <a:noFill/>
                    <a:ln>
                      <a:noFill/>
                    </a:ln>
                  </pic:spPr>
                </pic:pic>
              </a:graphicData>
            </a:graphic>
          </wp:inline>
        </w:drawing>
      </w:r>
      <w:r>
        <w:rPr>
          <w:rFonts w:hint="eastAsia" w:eastAsia="宋体"/>
          <w:lang w:eastAsia="zh-CN"/>
        </w:rPr>
        <w:drawing>
          <wp:inline distT="0" distB="0" distL="114300" distR="114300">
            <wp:extent cx="6062345" cy="8554720"/>
            <wp:effectExtent l="0" t="0" r="14605" b="17780"/>
            <wp:docPr id="52" name="图片 51" descr="清单--黄金海拔康养中心消防提升改造项目_页面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descr="清单--黄金海拔康养中心消防提升改造项目_页面_51"/>
                    <pic:cNvPicPr>
                      <a:picLocks noChangeAspect="1"/>
                    </pic:cNvPicPr>
                  </pic:nvPicPr>
                  <pic:blipFill>
                    <a:blip r:embed="rId60"/>
                    <a:stretch>
                      <a:fillRect/>
                    </a:stretch>
                  </pic:blipFill>
                  <pic:spPr>
                    <a:xfrm>
                      <a:off x="0" y="0"/>
                      <a:ext cx="6062345" cy="8554720"/>
                    </a:xfrm>
                    <a:prstGeom prst="rect">
                      <a:avLst/>
                    </a:prstGeom>
                    <a:noFill/>
                    <a:ln>
                      <a:noFill/>
                    </a:ln>
                  </pic:spPr>
                </pic:pic>
              </a:graphicData>
            </a:graphic>
          </wp:inline>
        </w:drawing>
      </w:r>
      <w:r>
        <w:rPr>
          <w:rFonts w:hint="eastAsia" w:eastAsia="宋体"/>
          <w:lang w:eastAsia="zh-CN"/>
        </w:rPr>
        <w:drawing>
          <wp:inline distT="0" distB="0" distL="114300" distR="114300">
            <wp:extent cx="6028690" cy="8507095"/>
            <wp:effectExtent l="0" t="0" r="10160" b="8255"/>
            <wp:docPr id="53" name="图片 52" descr="清单--黄金海拔康养中心消防提升改造项目_页面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descr="清单--黄金海拔康养中心消防提升改造项目_页面_52"/>
                    <pic:cNvPicPr>
                      <a:picLocks noChangeAspect="1"/>
                    </pic:cNvPicPr>
                  </pic:nvPicPr>
                  <pic:blipFill>
                    <a:blip r:embed="rId61"/>
                    <a:stretch>
                      <a:fillRect/>
                    </a:stretch>
                  </pic:blipFill>
                  <pic:spPr>
                    <a:xfrm>
                      <a:off x="0" y="0"/>
                      <a:ext cx="6028690" cy="8507095"/>
                    </a:xfrm>
                    <a:prstGeom prst="rect">
                      <a:avLst/>
                    </a:prstGeom>
                    <a:noFill/>
                    <a:ln>
                      <a:noFill/>
                    </a:ln>
                  </pic:spPr>
                </pic:pic>
              </a:graphicData>
            </a:graphic>
          </wp:inline>
        </w:drawing>
      </w:r>
      <w:r>
        <w:rPr>
          <w:rFonts w:hint="eastAsia" w:eastAsia="宋体"/>
          <w:lang w:eastAsia="zh-CN"/>
        </w:rPr>
        <w:drawing>
          <wp:inline distT="0" distB="0" distL="114300" distR="114300">
            <wp:extent cx="5946775" cy="8392160"/>
            <wp:effectExtent l="0" t="0" r="15875" b="8890"/>
            <wp:docPr id="54" name="图片 53" descr="清单--黄金海拔康养中心消防提升改造项目_页面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descr="清单--黄金海拔康养中心消防提升改造项目_页面_53"/>
                    <pic:cNvPicPr>
                      <a:picLocks noChangeAspect="1"/>
                    </pic:cNvPicPr>
                  </pic:nvPicPr>
                  <pic:blipFill>
                    <a:blip r:embed="rId62"/>
                    <a:stretch>
                      <a:fillRect/>
                    </a:stretch>
                  </pic:blipFill>
                  <pic:spPr>
                    <a:xfrm>
                      <a:off x="0" y="0"/>
                      <a:ext cx="5946775" cy="8392160"/>
                    </a:xfrm>
                    <a:prstGeom prst="rect">
                      <a:avLst/>
                    </a:prstGeom>
                    <a:noFill/>
                    <a:ln>
                      <a:noFill/>
                    </a:ln>
                  </pic:spPr>
                </pic:pic>
              </a:graphicData>
            </a:graphic>
          </wp:inline>
        </w:drawing>
      </w:r>
      <w:r>
        <w:rPr>
          <w:rFonts w:hint="eastAsia" w:eastAsia="宋体"/>
          <w:lang w:eastAsia="zh-CN"/>
        </w:rPr>
        <w:drawing>
          <wp:inline distT="0" distB="0" distL="114300" distR="114300">
            <wp:extent cx="6122670" cy="8639810"/>
            <wp:effectExtent l="0" t="0" r="11430" b="8890"/>
            <wp:docPr id="55" name="图片 54" descr="清单--黄金海拔康养中心消防提升改造项目_页面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descr="清单--黄金海拔康养中心消防提升改造项目_页面_54"/>
                    <pic:cNvPicPr>
                      <a:picLocks noChangeAspect="1"/>
                    </pic:cNvPicPr>
                  </pic:nvPicPr>
                  <pic:blipFill>
                    <a:blip r:embed="rId63"/>
                    <a:stretch>
                      <a:fillRect/>
                    </a:stretch>
                  </pic:blipFill>
                  <pic:spPr>
                    <a:xfrm>
                      <a:off x="0" y="0"/>
                      <a:ext cx="6122670" cy="8639810"/>
                    </a:xfrm>
                    <a:prstGeom prst="rect">
                      <a:avLst/>
                    </a:prstGeom>
                    <a:noFill/>
                    <a:ln>
                      <a:noFill/>
                    </a:ln>
                  </pic:spPr>
                </pic:pic>
              </a:graphicData>
            </a:graphic>
          </wp:inline>
        </w:drawing>
      </w:r>
      <w:r>
        <w:rPr>
          <w:rFonts w:hint="eastAsia" w:eastAsia="宋体"/>
          <w:lang w:eastAsia="zh-CN"/>
        </w:rPr>
        <w:drawing>
          <wp:inline distT="0" distB="0" distL="114300" distR="114300">
            <wp:extent cx="6082030" cy="8582660"/>
            <wp:effectExtent l="0" t="0" r="13970" b="8890"/>
            <wp:docPr id="56" name="图片 55" descr="清单--黄金海拔康养中心消防提升改造项目_页面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descr="清单--黄金海拔康养中心消防提升改造项目_页面_55"/>
                    <pic:cNvPicPr>
                      <a:picLocks noChangeAspect="1"/>
                    </pic:cNvPicPr>
                  </pic:nvPicPr>
                  <pic:blipFill>
                    <a:blip r:embed="rId64"/>
                    <a:stretch>
                      <a:fillRect/>
                    </a:stretch>
                  </pic:blipFill>
                  <pic:spPr>
                    <a:xfrm>
                      <a:off x="0" y="0"/>
                      <a:ext cx="6082030" cy="8582660"/>
                    </a:xfrm>
                    <a:prstGeom prst="rect">
                      <a:avLst/>
                    </a:prstGeom>
                    <a:noFill/>
                    <a:ln>
                      <a:noFill/>
                    </a:ln>
                  </pic:spPr>
                </pic:pic>
              </a:graphicData>
            </a:graphic>
          </wp:inline>
        </w:drawing>
      </w:r>
      <w:r>
        <w:rPr>
          <w:rFonts w:hint="eastAsia" w:eastAsia="宋体"/>
          <w:lang w:eastAsia="zh-CN"/>
        </w:rPr>
        <w:drawing>
          <wp:inline distT="0" distB="0" distL="114300" distR="114300">
            <wp:extent cx="6042025" cy="8525510"/>
            <wp:effectExtent l="0" t="0" r="15875" b="8890"/>
            <wp:docPr id="57" name="图片 56" descr="清单--黄金海拔康养中心消防提升改造项目_页面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descr="清单--黄金海拔康养中心消防提升改造项目_页面_56"/>
                    <pic:cNvPicPr>
                      <a:picLocks noChangeAspect="1"/>
                    </pic:cNvPicPr>
                  </pic:nvPicPr>
                  <pic:blipFill>
                    <a:blip r:embed="rId65"/>
                    <a:stretch>
                      <a:fillRect/>
                    </a:stretch>
                  </pic:blipFill>
                  <pic:spPr>
                    <a:xfrm>
                      <a:off x="0" y="0"/>
                      <a:ext cx="6042025" cy="8525510"/>
                    </a:xfrm>
                    <a:prstGeom prst="rect">
                      <a:avLst/>
                    </a:prstGeom>
                    <a:noFill/>
                    <a:ln>
                      <a:noFill/>
                    </a:ln>
                  </pic:spPr>
                </pic:pic>
              </a:graphicData>
            </a:graphic>
          </wp:inline>
        </w:drawing>
      </w:r>
      <w:r>
        <w:rPr>
          <w:rFonts w:hint="eastAsia" w:eastAsia="宋体"/>
          <w:lang w:eastAsia="zh-CN"/>
        </w:rPr>
        <w:drawing>
          <wp:inline distT="0" distB="0" distL="114300" distR="114300">
            <wp:extent cx="5967730" cy="8420735"/>
            <wp:effectExtent l="0" t="0" r="13970" b="18415"/>
            <wp:docPr id="58" name="图片 57" descr="清单--黄金海拔康养中心消防提升改造项目_页面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descr="清单--黄金海拔康养中心消防提升改造项目_页面_57"/>
                    <pic:cNvPicPr>
                      <a:picLocks noChangeAspect="1"/>
                    </pic:cNvPicPr>
                  </pic:nvPicPr>
                  <pic:blipFill>
                    <a:blip r:embed="rId66"/>
                    <a:stretch>
                      <a:fillRect/>
                    </a:stretch>
                  </pic:blipFill>
                  <pic:spPr>
                    <a:xfrm>
                      <a:off x="0" y="0"/>
                      <a:ext cx="5967730" cy="8420735"/>
                    </a:xfrm>
                    <a:prstGeom prst="rect">
                      <a:avLst/>
                    </a:prstGeom>
                    <a:noFill/>
                    <a:ln>
                      <a:noFill/>
                    </a:ln>
                  </pic:spPr>
                </pic:pic>
              </a:graphicData>
            </a:graphic>
          </wp:inline>
        </w:drawing>
      </w:r>
      <w:r>
        <w:rPr>
          <w:rFonts w:hint="eastAsia" w:eastAsia="宋体"/>
          <w:lang w:eastAsia="zh-CN"/>
        </w:rPr>
        <w:drawing>
          <wp:inline distT="0" distB="0" distL="114300" distR="114300">
            <wp:extent cx="6082030" cy="8582660"/>
            <wp:effectExtent l="0" t="0" r="13970" b="8890"/>
            <wp:docPr id="59" name="图片 58" descr="清单--黄金海拔康养中心消防提升改造项目_页面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descr="清单--黄金海拔康养中心消防提升改造项目_页面_58"/>
                    <pic:cNvPicPr>
                      <a:picLocks noChangeAspect="1"/>
                    </pic:cNvPicPr>
                  </pic:nvPicPr>
                  <pic:blipFill>
                    <a:blip r:embed="rId67"/>
                    <a:stretch>
                      <a:fillRect/>
                    </a:stretch>
                  </pic:blipFill>
                  <pic:spPr>
                    <a:xfrm>
                      <a:off x="0" y="0"/>
                      <a:ext cx="6082030" cy="8582660"/>
                    </a:xfrm>
                    <a:prstGeom prst="rect">
                      <a:avLst/>
                    </a:prstGeom>
                    <a:noFill/>
                    <a:ln>
                      <a:noFill/>
                    </a:ln>
                  </pic:spPr>
                </pic:pic>
              </a:graphicData>
            </a:graphic>
          </wp:inline>
        </w:drawing>
      </w:r>
      <w:r>
        <w:rPr>
          <w:rFonts w:hint="eastAsia" w:eastAsia="宋体"/>
          <w:lang w:eastAsia="zh-CN"/>
        </w:rPr>
        <w:drawing>
          <wp:inline distT="0" distB="0" distL="114300" distR="114300">
            <wp:extent cx="6048375" cy="8535035"/>
            <wp:effectExtent l="0" t="0" r="9525" b="18415"/>
            <wp:docPr id="60" name="图片 59" descr="清单--黄金海拔康养中心消防提升改造项目_页面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清单--黄金海拔康养中心消防提升改造项目_页面_59"/>
                    <pic:cNvPicPr>
                      <a:picLocks noChangeAspect="1"/>
                    </pic:cNvPicPr>
                  </pic:nvPicPr>
                  <pic:blipFill>
                    <a:blip r:embed="rId68"/>
                    <a:stretch>
                      <a:fillRect/>
                    </a:stretch>
                  </pic:blipFill>
                  <pic:spPr>
                    <a:xfrm>
                      <a:off x="0" y="0"/>
                      <a:ext cx="6048375" cy="8535035"/>
                    </a:xfrm>
                    <a:prstGeom prst="rect">
                      <a:avLst/>
                    </a:prstGeom>
                    <a:noFill/>
                    <a:ln>
                      <a:noFill/>
                    </a:ln>
                  </pic:spPr>
                </pic:pic>
              </a:graphicData>
            </a:graphic>
          </wp:inline>
        </w:drawing>
      </w:r>
      <w:r>
        <w:rPr>
          <w:rFonts w:hint="eastAsia" w:eastAsia="宋体"/>
          <w:lang w:eastAsia="zh-CN"/>
        </w:rPr>
        <w:drawing>
          <wp:inline distT="0" distB="0" distL="114300" distR="114300">
            <wp:extent cx="6149975" cy="8678545"/>
            <wp:effectExtent l="0" t="0" r="3175" b="8255"/>
            <wp:docPr id="61" name="图片 60" descr="清单--黄金海拔康养中心消防提升改造项目_页面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descr="清单--黄金海拔康养中心消防提升改造项目_页面_60"/>
                    <pic:cNvPicPr>
                      <a:picLocks noChangeAspect="1"/>
                    </pic:cNvPicPr>
                  </pic:nvPicPr>
                  <pic:blipFill>
                    <a:blip r:embed="rId69"/>
                    <a:stretch>
                      <a:fillRect/>
                    </a:stretch>
                  </pic:blipFill>
                  <pic:spPr>
                    <a:xfrm>
                      <a:off x="0" y="0"/>
                      <a:ext cx="6149975" cy="8678545"/>
                    </a:xfrm>
                    <a:prstGeom prst="rect">
                      <a:avLst/>
                    </a:prstGeom>
                    <a:noFill/>
                    <a:ln>
                      <a:noFill/>
                    </a:ln>
                  </pic:spPr>
                </pic:pic>
              </a:graphicData>
            </a:graphic>
          </wp:inline>
        </w:drawing>
      </w:r>
      <w:r>
        <w:rPr>
          <w:rFonts w:hint="eastAsia" w:eastAsia="宋体"/>
          <w:lang w:eastAsia="zh-CN"/>
        </w:rPr>
        <w:drawing>
          <wp:inline distT="0" distB="0" distL="114300" distR="114300">
            <wp:extent cx="6055360" cy="8544560"/>
            <wp:effectExtent l="0" t="0" r="2540" b="8890"/>
            <wp:docPr id="62" name="图片 61" descr="清单--黄金海拔康养中心消防提升改造项目_页面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descr="清单--黄金海拔康养中心消防提升改造项目_页面_61"/>
                    <pic:cNvPicPr>
                      <a:picLocks noChangeAspect="1"/>
                    </pic:cNvPicPr>
                  </pic:nvPicPr>
                  <pic:blipFill>
                    <a:blip r:embed="rId70"/>
                    <a:stretch>
                      <a:fillRect/>
                    </a:stretch>
                  </pic:blipFill>
                  <pic:spPr>
                    <a:xfrm>
                      <a:off x="0" y="0"/>
                      <a:ext cx="6055360" cy="8544560"/>
                    </a:xfrm>
                    <a:prstGeom prst="rect">
                      <a:avLst/>
                    </a:prstGeom>
                    <a:noFill/>
                    <a:ln>
                      <a:noFill/>
                    </a:ln>
                  </pic:spPr>
                </pic:pic>
              </a:graphicData>
            </a:graphic>
          </wp:inline>
        </w:drawing>
      </w:r>
      <w:r>
        <w:rPr>
          <w:rFonts w:hint="eastAsia" w:eastAsia="宋体"/>
          <w:lang w:eastAsia="zh-CN"/>
        </w:rPr>
        <w:drawing>
          <wp:inline distT="0" distB="0" distL="114300" distR="114300">
            <wp:extent cx="6089015" cy="8592185"/>
            <wp:effectExtent l="0" t="0" r="6985" b="18415"/>
            <wp:docPr id="64" name="图片 62" descr="清单--黄金海拔康养中心消防提升改造项目_页面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2" descr="清单--黄金海拔康养中心消防提升改造项目_页面_62"/>
                    <pic:cNvPicPr>
                      <a:picLocks noChangeAspect="1"/>
                    </pic:cNvPicPr>
                  </pic:nvPicPr>
                  <pic:blipFill>
                    <a:blip r:embed="rId71"/>
                    <a:stretch>
                      <a:fillRect/>
                    </a:stretch>
                  </pic:blipFill>
                  <pic:spPr>
                    <a:xfrm>
                      <a:off x="0" y="0"/>
                      <a:ext cx="6089015" cy="8592185"/>
                    </a:xfrm>
                    <a:prstGeom prst="rect">
                      <a:avLst/>
                    </a:prstGeom>
                    <a:noFill/>
                    <a:ln>
                      <a:noFill/>
                    </a:ln>
                  </pic:spPr>
                </pic:pic>
              </a:graphicData>
            </a:graphic>
          </wp:inline>
        </w:drawing>
      </w:r>
      <w:r>
        <w:rPr>
          <w:rFonts w:hint="eastAsia" w:eastAsia="宋体"/>
          <w:lang w:eastAsia="zh-CN"/>
        </w:rPr>
        <w:drawing>
          <wp:inline distT="0" distB="0" distL="114300" distR="114300">
            <wp:extent cx="6170295" cy="8706485"/>
            <wp:effectExtent l="0" t="0" r="1905" b="18415"/>
            <wp:docPr id="65" name="图片 63" descr="清单--黄金海拔康养中心消防提升改造项目_页面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3" descr="清单--黄金海拔康养中心消防提升改造项目_页面_63"/>
                    <pic:cNvPicPr>
                      <a:picLocks noChangeAspect="1"/>
                    </pic:cNvPicPr>
                  </pic:nvPicPr>
                  <pic:blipFill>
                    <a:blip r:embed="rId72"/>
                    <a:stretch>
                      <a:fillRect/>
                    </a:stretch>
                  </pic:blipFill>
                  <pic:spPr>
                    <a:xfrm>
                      <a:off x="0" y="0"/>
                      <a:ext cx="6170295" cy="8706485"/>
                    </a:xfrm>
                    <a:prstGeom prst="rect">
                      <a:avLst/>
                    </a:prstGeom>
                    <a:noFill/>
                    <a:ln>
                      <a:noFill/>
                    </a:ln>
                  </pic:spPr>
                </pic:pic>
              </a:graphicData>
            </a:graphic>
          </wp:inline>
        </w:drawing>
      </w:r>
      <w:r>
        <w:rPr>
          <w:rFonts w:hint="eastAsia" w:eastAsia="宋体"/>
          <w:lang w:eastAsia="zh-CN"/>
        </w:rPr>
        <w:drawing>
          <wp:inline distT="0" distB="0" distL="114300" distR="114300">
            <wp:extent cx="6170295" cy="8706485"/>
            <wp:effectExtent l="0" t="0" r="1905" b="18415"/>
            <wp:docPr id="66" name="图片 64" descr="清单--黄金海拔康养中心消防提升改造项目_页面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4" descr="清单--黄金海拔康养中心消防提升改造项目_页面_64"/>
                    <pic:cNvPicPr>
                      <a:picLocks noChangeAspect="1"/>
                    </pic:cNvPicPr>
                  </pic:nvPicPr>
                  <pic:blipFill>
                    <a:blip r:embed="rId73"/>
                    <a:stretch>
                      <a:fillRect/>
                    </a:stretch>
                  </pic:blipFill>
                  <pic:spPr>
                    <a:xfrm>
                      <a:off x="0" y="0"/>
                      <a:ext cx="6170295" cy="8706485"/>
                    </a:xfrm>
                    <a:prstGeom prst="rect">
                      <a:avLst/>
                    </a:prstGeom>
                    <a:noFill/>
                    <a:ln>
                      <a:noFill/>
                    </a:ln>
                  </pic:spPr>
                </pic:pic>
              </a:graphicData>
            </a:graphic>
          </wp:inline>
        </w:drawing>
      </w:r>
      <w:r>
        <w:rPr>
          <w:rFonts w:hint="eastAsia" w:eastAsia="宋体"/>
          <w:lang w:eastAsia="zh-CN"/>
        </w:rPr>
        <w:drawing>
          <wp:inline distT="0" distB="0" distL="114300" distR="114300">
            <wp:extent cx="6035675" cy="8516620"/>
            <wp:effectExtent l="0" t="0" r="3175" b="17780"/>
            <wp:docPr id="67" name="图片 65" descr="清单--黄金海拔康养中心消防提升改造项目_页面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5" descr="清单--黄金海拔康养中心消防提升改造项目_页面_65"/>
                    <pic:cNvPicPr>
                      <a:picLocks noChangeAspect="1"/>
                    </pic:cNvPicPr>
                  </pic:nvPicPr>
                  <pic:blipFill>
                    <a:blip r:embed="rId74"/>
                    <a:stretch>
                      <a:fillRect/>
                    </a:stretch>
                  </pic:blipFill>
                  <pic:spPr>
                    <a:xfrm>
                      <a:off x="0" y="0"/>
                      <a:ext cx="6035675" cy="8516620"/>
                    </a:xfrm>
                    <a:prstGeom prst="rect">
                      <a:avLst/>
                    </a:prstGeom>
                    <a:noFill/>
                    <a:ln>
                      <a:noFill/>
                    </a:ln>
                  </pic:spPr>
                </pic:pic>
              </a:graphicData>
            </a:graphic>
          </wp:inline>
        </w:drawing>
      </w:r>
      <w:r>
        <w:rPr>
          <w:rFonts w:hint="eastAsia" w:eastAsia="宋体"/>
          <w:lang w:eastAsia="zh-CN"/>
        </w:rPr>
        <w:drawing>
          <wp:inline distT="0" distB="0" distL="114300" distR="114300">
            <wp:extent cx="6089015" cy="8592185"/>
            <wp:effectExtent l="0" t="0" r="6985" b="18415"/>
            <wp:docPr id="68" name="图片 66" descr="清单--黄金海拔康养中心消防提升改造项目_页面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6" descr="清单--黄金海拔康养中心消防提升改造项目_页面_66"/>
                    <pic:cNvPicPr>
                      <a:picLocks noChangeAspect="1"/>
                    </pic:cNvPicPr>
                  </pic:nvPicPr>
                  <pic:blipFill>
                    <a:blip r:embed="rId75"/>
                    <a:stretch>
                      <a:fillRect/>
                    </a:stretch>
                  </pic:blipFill>
                  <pic:spPr>
                    <a:xfrm>
                      <a:off x="0" y="0"/>
                      <a:ext cx="6089015" cy="8592185"/>
                    </a:xfrm>
                    <a:prstGeom prst="rect">
                      <a:avLst/>
                    </a:prstGeom>
                    <a:noFill/>
                    <a:ln>
                      <a:noFill/>
                    </a:ln>
                  </pic:spPr>
                </pic:pic>
              </a:graphicData>
            </a:graphic>
          </wp:inline>
        </w:drawing>
      </w:r>
      <w:r>
        <w:rPr>
          <w:rFonts w:hint="eastAsia" w:eastAsia="宋体"/>
          <w:lang w:eastAsia="zh-CN"/>
        </w:rPr>
        <w:drawing>
          <wp:inline distT="0" distB="0" distL="114300" distR="114300">
            <wp:extent cx="6035675" cy="8516620"/>
            <wp:effectExtent l="0" t="0" r="3175" b="17780"/>
            <wp:docPr id="69" name="图片 67" descr="清单--黄金海拔康养中心消防提升改造项目_页面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7" descr="清单--黄金海拔康养中心消防提升改造项目_页面_67"/>
                    <pic:cNvPicPr>
                      <a:picLocks noChangeAspect="1"/>
                    </pic:cNvPicPr>
                  </pic:nvPicPr>
                  <pic:blipFill>
                    <a:blip r:embed="rId76"/>
                    <a:stretch>
                      <a:fillRect/>
                    </a:stretch>
                  </pic:blipFill>
                  <pic:spPr>
                    <a:xfrm>
                      <a:off x="0" y="0"/>
                      <a:ext cx="6035675" cy="8516620"/>
                    </a:xfrm>
                    <a:prstGeom prst="rect">
                      <a:avLst/>
                    </a:prstGeom>
                    <a:noFill/>
                    <a:ln>
                      <a:noFill/>
                    </a:ln>
                  </pic:spPr>
                </pic:pic>
              </a:graphicData>
            </a:graphic>
          </wp:inline>
        </w:drawing>
      </w:r>
      <w:r>
        <w:rPr>
          <w:rFonts w:hint="eastAsia" w:eastAsia="宋体"/>
          <w:lang w:eastAsia="zh-CN"/>
        </w:rPr>
        <w:drawing>
          <wp:inline distT="0" distB="0" distL="114300" distR="114300">
            <wp:extent cx="6014720" cy="8487410"/>
            <wp:effectExtent l="0" t="0" r="5080" b="8890"/>
            <wp:docPr id="70" name="图片 68" descr="清单--黄金海拔康养中心消防提升改造项目_页面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8" descr="清单--黄金海拔康养中心消防提升改造项目_页面_68"/>
                    <pic:cNvPicPr>
                      <a:picLocks noChangeAspect="1"/>
                    </pic:cNvPicPr>
                  </pic:nvPicPr>
                  <pic:blipFill>
                    <a:blip r:embed="rId77"/>
                    <a:stretch>
                      <a:fillRect/>
                    </a:stretch>
                  </pic:blipFill>
                  <pic:spPr>
                    <a:xfrm>
                      <a:off x="0" y="0"/>
                      <a:ext cx="6014720" cy="8487410"/>
                    </a:xfrm>
                    <a:prstGeom prst="rect">
                      <a:avLst/>
                    </a:prstGeom>
                    <a:noFill/>
                    <a:ln>
                      <a:noFill/>
                    </a:ln>
                  </pic:spPr>
                </pic:pic>
              </a:graphicData>
            </a:graphic>
          </wp:inline>
        </w:drawing>
      </w:r>
      <w:r>
        <w:rPr>
          <w:rFonts w:hint="eastAsia" w:eastAsia="宋体"/>
          <w:lang w:eastAsia="zh-CN"/>
        </w:rPr>
        <w:drawing>
          <wp:inline distT="0" distB="0" distL="114300" distR="114300">
            <wp:extent cx="6129655" cy="8649335"/>
            <wp:effectExtent l="0" t="0" r="4445" b="18415"/>
            <wp:docPr id="71" name="图片 69" descr="清单--黄金海拔康养中心消防提升改造项目_页面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9" descr="清单--黄金海拔康养中心消防提升改造项目_页面_69"/>
                    <pic:cNvPicPr>
                      <a:picLocks noChangeAspect="1"/>
                    </pic:cNvPicPr>
                  </pic:nvPicPr>
                  <pic:blipFill>
                    <a:blip r:embed="rId78"/>
                    <a:stretch>
                      <a:fillRect/>
                    </a:stretch>
                  </pic:blipFill>
                  <pic:spPr>
                    <a:xfrm>
                      <a:off x="0" y="0"/>
                      <a:ext cx="6129655" cy="8649335"/>
                    </a:xfrm>
                    <a:prstGeom prst="rect">
                      <a:avLst/>
                    </a:prstGeom>
                    <a:noFill/>
                    <a:ln>
                      <a:noFill/>
                    </a:ln>
                  </pic:spPr>
                </pic:pic>
              </a:graphicData>
            </a:graphic>
          </wp:inline>
        </w:drawing>
      </w:r>
      <w:r>
        <w:rPr>
          <w:rFonts w:hint="eastAsia" w:eastAsia="宋体"/>
          <w:lang w:eastAsia="zh-CN"/>
        </w:rPr>
        <w:drawing>
          <wp:inline distT="0" distB="0" distL="114300" distR="114300">
            <wp:extent cx="6042025" cy="8525510"/>
            <wp:effectExtent l="0" t="0" r="15875" b="8890"/>
            <wp:docPr id="72" name="图片 70" descr="清单--黄金海拔康养中心消防提升改造项目_页面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0" descr="清单--黄金海拔康养中心消防提升改造项目_页面_70"/>
                    <pic:cNvPicPr>
                      <a:picLocks noChangeAspect="1"/>
                    </pic:cNvPicPr>
                  </pic:nvPicPr>
                  <pic:blipFill>
                    <a:blip r:embed="rId79"/>
                    <a:stretch>
                      <a:fillRect/>
                    </a:stretch>
                  </pic:blipFill>
                  <pic:spPr>
                    <a:xfrm>
                      <a:off x="0" y="0"/>
                      <a:ext cx="6042025" cy="8525510"/>
                    </a:xfrm>
                    <a:prstGeom prst="rect">
                      <a:avLst/>
                    </a:prstGeom>
                    <a:noFill/>
                    <a:ln>
                      <a:noFill/>
                    </a:ln>
                  </pic:spPr>
                </pic:pic>
              </a:graphicData>
            </a:graphic>
          </wp:inline>
        </w:drawing>
      </w:r>
      <w:r>
        <w:rPr>
          <w:rFonts w:hint="eastAsia" w:eastAsia="宋体"/>
          <w:lang w:eastAsia="zh-CN"/>
        </w:rPr>
        <w:drawing>
          <wp:inline distT="0" distB="0" distL="114300" distR="114300">
            <wp:extent cx="6102985" cy="8611870"/>
            <wp:effectExtent l="0" t="0" r="12065" b="17780"/>
            <wp:docPr id="73" name="图片 71" descr="清单--黄金海拔康养中心消防提升改造项目_页面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1" descr="清单--黄金海拔康养中心消防提升改造项目_页面_71"/>
                    <pic:cNvPicPr>
                      <a:picLocks noChangeAspect="1"/>
                    </pic:cNvPicPr>
                  </pic:nvPicPr>
                  <pic:blipFill>
                    <a:blip r:embed="rId80"/>
                    <a:stretch>
                      <a:fillRect/>
                    </a:stretch>
                  </pic:blipFill>
                  <pic:spPr>
                    <a:xfrm>
                      <a:off x="0" y="0"/>
                      <a:ext cx="6102985" cy="8611870"/>
                    </a:xfrm>
                    <a:prstGeom prst="rect">
                      <a:avLst/>
                    </a:prstGeom>
                    <a:noFill/>
                    <a:ln>
                      <a:noFill/>
                    </a:ln>
                  </pic:spPr>
                </pic:pic>
              </a:graphicData>
            </a:graphic>
          </wp:inline>
        </w:drawing>
      </w:r>
      <w:r>
        <w:rPr>
          <w:rFonts w:hint="eastAsia" w:eastAsia="宋体"/>
          <w:lang w:eastAsia="zh-CN"/>
        </w:rPr>
        <w:drawing>
          <wp:inline distT="0" distB="0" distL="114300" distR="114300">
            <wp:extent cx="6163310" cy="8696960"/>
            <wp:effectExtent l="0" t="0" r="8890" b="8890"/>
            <wp:docPr id="74" name="图片 72" descr="清单--黄金海拔康养中心消防提升改造项目_页面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2" descr="清单--黄金海拔康养中心消防提升改造项目_页面_72"/>
                    <pic:cNvPicPr>
                      <a:picLocks noChangeAspect="1"/>
                    </pic:cNvPicPr>
                  </pic:nvPicPr>
                  <pic:blipFill>
                    <a:blip r:embed="rId81"/>
                    <a:stretch>
                      <a:fillRect/>
                    </a:stretch>
                  </pic:blipFill>
                  <pic:spPr>
                    <a:xfrm>
                      <a:off x="0" y="0"/>
                      <a:ext cx="6163310" cy="8696960"/>
                    </a:xfrm>
                    <a:prstGeom prst="rect">
                      <a:avLst/>
                    </a:prstGeom>
                    <a:noFill/>
                    <a:ln>
                      <a:noFill/>
                    </a:ln>
                  </pic:spPr>
                </pic:pic>
              </a:graphicData>
            </a:graphic>
          </wp:inline>
        </w:drawing>
      </w:r>
      <w:r>
        <w:rPr>
          <w:rFonts w:hint="eastAsia" w:eastAsia="宋体"/>
          <w:lang w:eastAsia="zh-CN"/>
        </w:rPr>
        <w:drawing>
          <wp:inline distT="0" distB="0" distL="114300" distR="114300">
            <wp:extent cx="6035675" cy="8516620"/>
            <wp:effectExtent l="0" t="0" r="3175" b="17780"/>
            <wp:docPr id="75" name="图片 73" descr="清单--黄金海拔康养中心消防提升改造项目_页面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3" descr="清单--黄金海拔康养中心消防提升改造项目_页面_73"/>
                    <pic:cNvPicPr>
                      <a:picLocks noChangeAspect="1"/>
                    </pic:cNvPicPr>
                  </pic:nvPicPr>
                  <pic:blipFill>
                    <a:blip r:embed="rId82"/>
                    <a:stretch>
                      <a:fillRect/>
                    </a:stretch>
                  </pic:blipFill>
                  <pic:spPr>
                    <a:xfrm>
                      <a:off x="0" y="0"/>
                      <a:ext cx="6035675" cy="8516620"/>
                    </a:xfrm>
                    <a:prstGeom prst="rect">
                      <a:avLst/>
                    </a:prstGeom>
                    <a:noFill/>
                    <a:ln>
                      <a:noFill/>
                    </a:ln>
                  </pic:spPr>
                </pic:pic>
              </a:graphicData>
            </a:graphic>
          </wp:inline>
        </w:drawing>
      </w:r>
      <w:r>
        <w:rPr>
          <w:rFonts w:hint="eastAsia" w:eastAsia="宋体"/>
          <w:lang w:eastAsia="zh-CN"/>
        </w:rPr>
        <w:drawing>
          <wp:inline distT="0" distB="0" distL="114300" distR="114300">
            <wp:extent cx="5948045" cy="8392795"/>
            <wp:effectExtent l="0" t="0" r="14605" b="8255"/>
            <wp:docPr id="76" name="图片 74" descr="清单--黄金海拔康养中心消防提升改造项目_页面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4" descr="清单--黄金海拔康养中心消防提升改造项目_页面_74"/>
                    <pic:cNvPicPr>
                      <a:picLocks noChangeAspect="1"/>
                    </pic:cNvPicPr>
                  </pic:nvPicPr>
                  <pic:blipFill>
                    <a:blip r:embed="rId83"/>
                    <a:stretch>
                      <a:fillRect/>
                    </a:stretch>
                  </pic:blipFill>
                  <pic:spPr>
                    <a:xfrm>
                      <a:off x="0" y="0"/>
                      <a:ext cx="5948045" cy="8392795"/>
                    </a:xfrm>
                    <a:prstGeom prst="rect">
                      <a:avLst/>
                    </a:prstGeom>
                    <a:noFill/>
                    <a:ln>
                      <a:noFill/>
                    </a:ln>
                  </pic:spPr>
                </pic:pic>
              </a:graphicData>
            </a:graphic>
          </wp:inline>
        </w:drawing>
      </w:r>
      <w:r>
        <w:rPr>
          <w:rFonts w:hint="eastAsia" w:eastAsia="宋体"/>
          <w:lang w:eastAsia="zh-CN"/>
        </w:rPr>
        <w:drawing>
          <wp:inline distT="0" distB="0" distL="114300" distR="114300">
            <wp:extent cx="6210300" cy="8763635"/>
            <wp:effectExtent l="0" t="0" r="0" b="18415"/>
            <wp:docPr id="77" name="图片 75" descr="清单--黄金海拔康养中心消防提升改造项目_页面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5" descr="清单--黄金海拔康养中心消防提升改造项目_页面_75"/>
                    <pic:cNvPicPr>
                      <a:picLocks noChangeAspect="1"/>
                    </pic:cNvPicPr>
                  </pic:nvPicPr>
                  <pic:blipFill>
                    <a:blip r:embed="rId84"/>
                    <a:stretch>
                      <a:fillRect/>
                    </a:stretch>
                  </pic:blipFill>
                  <pic:spPr>
                    <a:xfrm>
                      <a:off x="0" y="0"/>
                      <a:ext cx="6210300" cy="8763635"/>
                    </a:xfrm>
                    <a:prstGeom prst="rect">
                      <a:avLst/>
                    </a:prstGeom>
                    <a:noFill/>
                    <a:ln>
                      <a:noFill/>
                    </a:ln>
                  </pic:spPr>
                </pic:pic>
              </a:graphicData>
            </a:graphic>
          </wp:inline>
        </w:drawing>
      </w:r>
      <w:r>
        <w:rPr>
          <w:rFonts w:hint="eastAsia" w:eastAsia="宋体"/>
          <w:lang w:eastAsia="zh-CN"/>
        </w:rPr>
        <w:drawing>
          <wp:inline distT="0" distB="0" distL="114300" distR="114300">
            <wp:extent cx="6082030" cy="8582660"/>
            <wp:effectExtent l="0" t="0" r="13970" b="8890"/>
            <wp:docPr id="78" name="图片 76" descr="清单--黄金海拔康养中心消防提升改造项目_页面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6" descr="清单--黄金海拔康养中心消防提升改造项目_页面_76"/>
                    <pic:cNvPicPr>
                      <a:picLocks noChangeAspect="1"/>
                    </pic:cNvPicPr>
                  </pic:nvPicPr>
                  <pic:blipFill>
                    <a:blip r:embed="rId85"/>
                    <a:stretch>
                      <a:fillRect/>
                    </a:stretch>
                  </pic:blipFill>
                  <pic:spPr>
                    <a:xfrm>
                      <a:off x="0" y="0"/>
                      <a:ext cx="6082030" cy="8582660"/>
                    </a:xfrm>
                    <a:prstGeom prst="rect">
                      <a:avLst/>
                    </a:prstGeom>
                    <a:noFill/>
                    <a:ln>
                      <a:noFill/>
                    </a:ln>
                  </pic:spPr>
                </pic:pic>
              </a:graphicData>
            </a:graphic>
          </wp:inline>
        </w:drawing>
      </w:r>
      <w:r>
        <w:rPr>
          <w:rFonts w:hint="eastAsia" w:eastAsia="宋体"/>
          <w:lang w:eastAsia="zh-CN"/>
        </w:rPr>
        <w:drawing>
          <wp:inline distT="0" distB="0" distL="114300" distR="114300">
            <wp:extent cx="6082030" cy="8582660"/>
            <wp:effectExtent l="0" t="0" r="13970" b="8890"/>
            <wp:docPr id="79" name="图片 77" descr="清单--黄金海拔康养中心消防提升改造项目_页面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7" descr="清单--黄金海拔康养中心消防提升改造项目_页面_77"/>
                    <pic:cNvPicPr>
                      <a:picLocks noChangeAspect="1"/>
                    </pic:cNvPicPr>
                  </pic:nvPicPr>
                  <pic:blipFill>
                    <a:blip r:embed="rId86"/>
                    <a:stretch>
                      <a:fillRect/>
                    </a:stretch>
                  </pic:blipFill>
                  <pic:spPr>
                    <a:xfrm>
                      <a:off x="0" y="0"/>
                      <a:ext cx="6082030" cy="8582660"/>
                    </a:xfrm>
                    <a:prstGeom prst="rect">
                      <a:avLst/>
                    </a:prstGeom>
                    <a:noFill/>
                    <a:ln>
                      <a:noFill/>
                    </a:ln>
                  </pic:spPr>
                </pic:pic>
              </a:graphicData>
            </a:graphic>
          </wp:inline>
        </w:drawing>
      </w:r>
      <w:r>
        <w:rPr>
          <w:rFonts w:hint="eastAsia" w:eastAsia="宋体"/>
          <w:lang w:eastAsia="zh-CN"/>
        </w:rPr>
        <w:drawing>
          <wp:inline distT="0" distB="0" distL="114300" distR="114300">
            <wp:extent cx="6170295" cy="8706485"/>
            <wp:effectExtent l="0" t="0" r="1905" b="18415"/>
            <wp:docPr id="80" name="图片 78" descr="清单--黄金海拔康养中心消防提升改造项目_页面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8" descr="清单--黄金海拔康养中心消防提升改造项目_页面_78"/>
                    <pic:cNvPicPr>
                      <a:picLocks noChangeAspect="1"/>
                    </pic:cNvPicPr>
                  </pic:nvPicPr>
                  <pic:blipFill>
                    <a:blip r:embed="rId87"/>
                    <a:stretch>
                      <a:fillRect/>
                    </a:stretch>
                  </pic:blipFill>
                  <pic:spPr>
                    <a:xfrm>
                      <a:off x="0" y="0"/>
                      <a:ext cx="6170295" cy="8706485"/>
                    </a:xfrm>
                    <a:prstGeom prst="rect">
                      <a:avLst/>
                    </a:prstGeom>
                    <a:noFill/>
                    <a:ln>
                      <a:noFill/>
                    </a:ln>
                  </pic:spPr>
                </pic:pic>
              </a:graphicData>
            </a:graphic>
          </wp:inline>
        </w:drawing>
      </w:r>
      <w:r>
        <w:rPr>
          <w:rFonts w:hint="eastAsia" w:eastAsia="宋体"/>
          <w:lang w:eastAsia="zh-CN"/>
        </w:rPr>
        <w:drawing>
          <wp:inline distT="0" distB="0" distL="114300" distR="114300">
            <wp:extent cx="6055360" cy="8544560"/>
            <wp:effectExtent l="0" t="0" r="2540" b="8890"/>
            <wp:docPr id="81" name="图片 79" descr="清单--黄金海拔康养中心消防提升改造项目_页面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9" descr="清单--黄金海拔康养中心消防提升改造项目_页面_79"/>
                    <pic:cNvPicPr>
                      <a:picLocks noChangeAspect="1"/>
                    </pic:cNvPicPr>
                  </pic:nvPicPr>
                  <pic:blipFill>
                    <a:blip r:embed="rId88"/>
                    <a:stretch>
                      <a:fillRect/>
                    </a:stretch>
                  </pic:blipFill>
                  <pic:spPr>
                    <a:xfrm>
                      <a:off x="0" y="0"/>
                      <a:ext cx="6055360" cy="8544560"/>
                    </a:xfrm>
                    <a:prstGeom prst="rect">
                      <a:avLst/>
                    </a:prstGeom>
                    <a:noFill/>
                    <a:ln>
                      <a:noFill/>
                    </a:ln>
                  </pic:spPr>
                </pic:pic>
              </a:graphicData>
            </a:graphic>
          </wp:inline>
        </w:drawing>
      </w:r>
      <w:r>
        <w:rPr>
          <w:rFonts w:hint="eastAsia" w:eastAsia="宋体"/>
          <w:lang w:eastAsia="zh-CN"/>
        </w:rPr>
        <w:drawing>
          <wp:inline distT="0" distB="0" distL="114300" distR="114300">
            <wp:extent cx="6136640" cy="8658860"/>
            <wp:effectExtent l="0" t="0" r="16510" b="8890"/>
            <wp:docPr id="82" name="图片 80" descr="清单--黄金海拔康养中心消防提升改造项目_页面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0" descr="清单--黄金海拔康养中心消防提升改造项目_页面_80"/>
                    <pic:cNvPicPr>
                      <a:picLocks noChangeAspect="1"/>
                    </pic:cNvPicPr>
                  </pic:nvPicPr>
                  <pic:blipFill>
                    <a:blip r:embed="rId89"/>
                    <a:stretch>
                      <a:fillRect/>
                    </a:stretch>
                  </pic:blipFill>
                  <pic:spPr>
                    <a:xfrm>
                      <a:off x="0" y="0"/>
                      <a:ext cx="6136640" cy="8658860"/>
                    </a:xfrm>
                    <a:prstGeom prst="rect">
                      <a:avLst/>
                    </a:prstGeom>
                    <a:noFill/>
                    <a:ln>
                      <a:noFill/>
                    </a:ln>
                  </pic:spPr>
                </pic:pic>
              </a:graphicData>
            </a:graphic>
          </wp:inline>
        </w:drawing>
      </w:r>
      <w:r>
        <w:rPr>
          <w:rFonts w:hint="eastAsia" w:eastAsia="宋体"/>
          <w:lang w:eastAsia="zh-CN"/>
        </w:rPr>
        <w:drawing>
          <wp:inline distT="0" distB="0" distL="114300" distR="114300">
            <wp:extent cx="6035675" cy="8516620"/>
            <wp:effectExtent l="0" t="0" r="3175" b="17780"/>
            <wp:docPr id="83" name="图片 81" descr="清单--黄金海拔康养中心消防提升改造项目_页面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1" descr="清单--黄金海拔康养中心消防提升改造项目_页面_81"/>
                    <pic:cNvPicPr>
                      <a:picLocks noChangeAspect="1"/>
                    </pic:cNvPicPr>
                  </pic:nvPicPr>
                  <pic:blipFill>
                    <a:blip r:embed="rId90"/>
                    <a:stretch>
                      <a:fillRect/>
                    </a:stretch>
                  </pic:blipFill>
                  <pic:spPr>
                    <a:xfrm>
                      <a:off x="0" y="0"/>
                      <a:ext cx="6035675" cy="8516620"/>
                    </a:xfrm>
                    <a:prstGeom prst="rect">
                      <a:avLst/>
                    </a:prstGeom>
                    <a:noFill/>
                    <a:ln>
                      <a:noFill/>
                    </a:ln>
                  </pic:spPr>
                </pic:pic>
              </a:graphicData>
            </a:graphic>
          </wp:inline>
        </w:drawing>
      </w:r>
      <w:r>
        <w:rPr>
          <w:rFonts w:hint="eastAsia" w:eastAsia="宋体"/>
          <w:lang w:eastAsia="zh-CN"/>
        </w:rPr>
        <w:drawing>
          <wp:inline distT="0" distB="0" distL="114300" distR="114300">
            <wp:extent cx="6177280" cy="8716645"/>
            <wp:effectExtent l="0" t="0" r="13970" b="8255"/>
            <wp:docPr id="84" name="图片 82" descr="清单--黄金海拔康养中心消防提升改造项目_页面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2" descr="清单--黄金海拔康养中心消防提升改造项目_页面_82"/>
                    <pic:cNvPicPr>
                      <a:picLocks noChangeAspect="1"/>
                    </pic:cNvPicPr>
                  </pic:nvPicPr>
                  <pic:blipFill>
                    <a:blip r:embed="rId91"/>
                    <a:stretch>
                      <a:fillRect/>
                    </a:stretch>
                  </pic:blipFill>
                  <pic:spPr>
                    <a:xfrm>
                      <a:off x="0" y="0"/>
                      <a:ext cx="6177280" cy="8716645"/>
                    </a:xfrm>
                    <a:prstGeom prst="rect">
                      <a:avLst/>
                    </a:prstGeom>
                    <a:noFill/>
                    <a:ln>
                      <a:noFill/>
                    </a:ln>
                  </pic:spPr>
                </pic:pic>
              </a:graphicData>
            </a:graphic>
          </wp:inline>
        </w:drawing>
      </w:r>
      <w:r>
        <w:rPr>
          <w:rFonts w:hint="eastAsia" w:eastAsia="宋体"/>
          <w:lang w:eastAsia="zh-CN"/>
        </w:rPr>
        <w:drawing>
          <wp:inline distT="0" distB="0" distL="114300" distR="114300">
            <wp:extent cx="5995035" cy="8459470"/>
            <wp:effectExtent l="0" t="0" r="5715" b="17780"/>
            <wp:docPr id="85" name="图片 83" descr="清单--黄金海拔康养中心消防提升改造项目_页面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3" descr="清单--黄金海拔康养中心消防提升改造项目_页面_83"/>
                    <pic:cNvPicPr>
                      <a:picLocks noChangeAspect="1"/>
                    </pic:cNvPicPr>
                  </pic:nvPicPr>
                  <pic:blipFill>
                    <a:blip r:embed="rId92"/>
                    <a:stretch>
                      <a:fillRect/>
                    </a:stretch>
                  </pic:blipFill>
                  <pic:spPr>
                    <a:xfrm>
                      <a:off x="0" y="0"/>
                      <a:ext cx="5995035" cy="8459470"/>
                    </a:xfrm>
                    <a:prstGeom prst="rect">
                      <a:avLst/>
                    </a:prstGeom>
                    <a:noFill/>
                    <a:ln>
                      <a:noFill/>
                    </a:ln>
                  </pic:spPr>
                </pic:pic>
              </a:graphicData>
            </a:graphic>
          </wp:inline>
        </w:drawing>
      </w:r>
      <w:r>
        <w:rPr>
          <w:rFonts w:hint="eastAsia" w:eastAsia="宋体"/>
          <w:lang w:eastAsia="zh-CN"/>
        </w:rPr>
        <w:drawing>
          <wp:inline distT="0" distB="0" distL="114300" distR="114300">
            <wp:extent cx="6008370" cy="8477885"/>
            <wp:effectExtent l="0" t="0" r="11430" b="18415"/>
            <wp:docPr id="86" name="图片 84" descr="清单--黄金海拔康养中心消防提升改造项目_页面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4" descr="清单--黄金海拔康养中心消防提升改造项目_页面_84"/>
                    <pic:cNvPicPr>
                      <a:picLocks noChangeAspect="1"/>
                    </pic:cNvPicPr>
                  </pic:nvPicPr>
                  <pic:blipFill>
                    <a:blip r:embed="rId93"/>
                    <a:stretch>
                      <a:fillRect/>
                    </a:stretch>
                  </pic:blipFill>
                  <pic:spPr>
                    <a:xfrm>
                      <a:off x="0" y="0"/>
                      <a:ext cx="6008370" cy="8477885"/>
                    </a:xfrm>
                    <a:prstGeom prst="rect">
                      <a:avLst/>
                    </a:prstGeom>
                    <a:noFill/>
                    <a:ln>
                      <a:noFill/>
                    </a:ln>
                  </pic:spPr>
                </pic:pic>
              </a:graphicData>
            </a:graphic>
          </wp:inline>
        </w:drawing>
      </w:r>
      <w:r>
        <w:rPr>
          <w:rFonts w:hint="eastAsia" w:eastAsia="宋体"/>
          <w:lang w:eastAsia="zh-CN"/>
        </w:rPr>
        <w:drawing>
          <wp:inline distT="0" distB="0" distL="114300" distR="114300">
            <wp:extent cx="5913755" cy="8344535"/>
            <wp:effectExtent l="0" t="0" r="10795" b="18415"/>
            <wp:docPr id="87" name="图片 85" descr="清单--黄金海拔康养中心消防提升改造项目_页面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5" descr="清单--黄金海拔康养中心消防提升改造项目_页面_85"/>
                    <pic:cNvPicPr>
                      <a:picLocks noChangeAspect="1"/>
                    </pic:cNvPicPr>
                  </pic:nvPicPr>
                  <pic:blipFill>
                    <a:blip r:embed="rId94"/>
                    <a:stretch>
                      <a:fillRect/>
                    </a:stretch>
                  </pic:blipFill>
                  <pic:spPr>
                    <a:xfrm>
                      <a:off x="0" y="0"/>
                      <a:ext cx="5913755" cy="8344535"/>
                    </a:xfrm>
                    <a:prstGeom prst="rect">
                      <a:avLst/>
                    </a:prstGeom>
                    <a:noFill/>
                    <a:ln>
                      <a:noFill/>
                    </a:ln>
                  </pic:spPr>
                </pic:pic>
              </a:graphicData>
            </a:graphic>
          </wp:inline>
        </w:drawing>
      </w:r>
      <w:r>
        <w:rPr>
          <w:rFonts w:hint="eastAsia" w:eastAsia="宋体"/>
          <w:lang w:eastAsia="zh-CN"/>
        </w:rPr>
        <w:drawing>
          <wp:inline distT="0" distB="0" distL="114300" distR="114300">
            <wp:extent cx="5974080" cy="8430260"/>
            <wp:effectExtent l="0" t="0" r="7620" b="8890"/>
            <wp:docPr id="88" name="图片 86" descr="清单--黄金海拔康养中心消防提升改造项目_页面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6" descr="清单--黄金海拔康养中心消防提升改造项目_页面_86"/>
                    <pic:cNvPicPr>
                      <a:picLocks noChangeAspect="1"/>
                    </pic:cNvPicPr>
                  </pic:nvPicPr>
                  <pic:blipFill>
                    <a:blip r:embed="rId95"/>
                    <a:stretch>
                      <a:fillRect/>
                    </a:stretch>
                  </pic:blipFill>
                  <pic:spPr>
                    <a:xfrm>
                      <a:off x="0" y="0"/>
                      <a:ext cx="5974080" cy="8430260"/>
                    </a:xfrm>
                    <a:prstGeom prst="rect">
                      <a:avLst/>
                    </a:prstGeom>
                    <a:noFill/>
                    <a:ln>
                      <a:noFill/>
                    </a:ln>
                  </pic:spPr>
                </pic:pic>
              </a:graphicData>
            </a:graphic>
          </wp:inline>
        </w:drawing>
      </w:r>
      <w:r>
        <w:rPr>
          <w:rFonts w:hint="eastAsia" w:eastAsia="宋体"/>
          <w:lang w:eastAsia="zh-CN"/>
        </w:rPr>
        <w:drawing>
          <wp:inline distT="0" distB="0" distL="114300" distR="114300">
            <wp:extent cx="5995035" cy="8459470"/>
            <wp:effectExtent l="0" t="0" r="5715" b="17780"/>
            <wp:docPr id="89" name="图片 87" descr="清单--黄金海拔康养中心消防提升改造项目_页面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7" descr="清单--黄金海拔康养中心消防提升改造项目_页面_87"/>
                    <pic:cNvPicPr>
                      <a:picLocks noChangeAspect="1"/>
                    </pic:cNvPicPr>
                  </pic:nvPicPr>
                  <pic:blipFill>
                    <a:blip r:embed="rId96"/>
                    <a:stretch>
                      <a:fillRect/>
                    </a:stretch>
                  </pic:blipFill>
                  <pic:spPr>
                    <a:xfrm>
                      <a:off x="0" y="0"/>
                      <a:ext cx="5995035" cy="8459470"/>
                    </a:xfrm>
                    <a:prstGeom prst="rect">
                      <a:avLst/>
                    </a:prstGeom>
                    <a:noFill/>
                    <a:ln>
                      <a:noFill/>
                    </a:ln>
                  </pic:spPr>
                </pic:pic>
              </a:graphicData>
            </a:graphic>
          </wp:inline>
        </w:drawing>
      </w:r>
      <w:r>
        <w:rPr>
          <w:rFonts w:hint="eastAsia" w:eastAsia="宋体"/>
          <w:lang w:eastAsia="zh-CN"/>
        </w:rPr>
        <w:drawing>
          <wp:inline distT="0" distB="0" distL="114300" distR="114300">
            <wp:extent cx="6190615" cy="8735695"/>
            <wp:effectExtent l="0" t="0" r="635" b="8255"/>
            <wp:docPr id="90" name="图片 88" descr="清单--黄金海拔康养中心消防提升改造项目_页面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8" descr="清单--黄金海拔康养中心消防提升改造项目_页面_88"/>
                    <pic:cNvPicPr>
                      <a:picLocks noChangeAspect="1"/>
                    </pic:cNvPicPr>
                  </pic:nvPicPr>
                  <pic:blipFill>
                    <a:blip r:embed="rId97"/>
                    <a:stretch>
                      <a:fillRect/>
                    </a:stretch>
                  </pic:blipFill>
                  <pic:spPr>
                    <a:xfrm>
                      <a:off x="0" y="0"/>
                      <a:ext cx="6190615" cy="8735695"/>
                    </a:xfrm>
                    <a:prstGeom prst="rect">
                      <a:avLst/>
                    </a:prstGeom>
                    <a:noFill/>
                    <a:ln>
                      <a:noFill/>
                    </a:ln>
                  </pic:spPr>
                </pic:pic>
              </a:graphicData>
            </a:graphic>
          </wp:inline>
        </w:drawing>
      </w:r>
      <w:r>
        <w:rPr>
          <w:rFonts w:hint="eastAsia" w:eastAsia="宋体"/>
          <w:lang w:eastAsia="zh-CN"/>
        </w:rPr>
        <w:drawing>
          <wp:inline distT="0" distB="0" distL="114300" distR="114300">
            <wp:extent cx="6069330" cy="8564245"/>
            <wp:effectExtent l="0" t="0" r="7620" b="8255"/>
            <wp:docPr id="91" name="图片 89" descr="清单--黄金海拔康养中心消防提升改造项目_页面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9" descr="清单--黄金海拔康养中心消防提升改造项目_页面_89"/>
                    <pic:cNvPicPr>
                      <a:picLocks noChangeAspect="1"/>
                    </pic:cNvPicPr>
                  </pic:nvPicPr>
                  <pic:blipFill>
                    <a:blip r:embed="rId98"/>
                    <a:stretch>
                      <a:fillRect/>
                    </a:stretch>
                  </pic:blipFill>
                  <pic:spPr>
                    <a:xfrm>
                      <a:off x="0" y="0"/>
                      <a:ext cx="6069330" cy="8564245"/>
                    </a:xfrm>
                    <a:prstGeom prst="rect">
                      <a:avLst/>
                    </a:prstGeom>
                    <a:noFill/>
                    <a:ln>
                      <a:noFill/>
                    </a:ln>
                  </pic:spPr>
                </pic:pic>
              </a:graphicData>
            </a:graphic>
          </wp:inline>
        </w:drawing>
      </w:r>
      <w:r>
        <w:rPr>
          <w:rFonts w:hint="eastAsia" w:eastAsia="宋体"/>
          <w:lang w:eastAsia="zh-CN"/>
        </w:rPr>
        <w:drawing>
          <wp:inline distT="0" distB="0" distL="114300" distR="114300">
            <wp:extent cx="6136640" cy="8658860"/>
            <wp:effectExtent l="0" t="0" r="16510" b="8890"/>
            <wp:docPr id="92" name="图片 90" descr="清单--黄金海拔康养中心消防提升改造项目_页面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0" descr="清单--黄金海拔康养中心消防提升改造项目_页面_90"/>
                    <pic:cNvPicPr>
                      <a:picLocks noChangeAspect="1"/>
                    </pic:cNvPicPr>
                  </pic:nvPicPr>
                  <pic:blipFill>
                    <a:blip r:embed="rId99"/>
                    <a:stretch>
                      <a:fillRect/>
                    </a:stretch>
                  </pic:blipFill>
                  <pic:spPr>
                    <a:xfrm>
                      <a:off x="0" y="0"/>
                      <a:ext cx="6136640" cy="8658860"/>
                    </a:xfrm>
                    <a:prstGeom prst="rect">
                      <a:avLst/>
                    </a:prstGeom>
                    <a:noFill/>
                    <a:ln>
                      <a:noFill/>
                    </a:ln>
                  </pic:spPr>
                </pic:pic>
              </a:graphicData>
            </a:graphic>
          </wp:inline>
        </w:drawing>
      </w:r>
    </w:p>
    <w:p w14:paraId="2376B372"/>
    <w:sectPr>
      <w:footerReference r:id="rId7" w:type="default"/>
      <w:pgSz w:w="11907" w:h="16840"/>
      <w:pgMar w:top="1247" w:right="1247" w:bottom="1247" w:left="1247" w:header="680" w:footer="624" w:gutter="0"/>
      <w:pgBorders w:display="notFirstPage" w:offsetFrom="page">
        <w:top w:val="single" w:color="0070C0" w:sz="8" w:space="24"/>
        <w:left w:val="single" w:color="0070C0" w:sz="8" w:space="24"/>
        <w:bottom w:val="single" w:color="0070C0" w:sz="8" w:space="24"/>
        <w:right w:val="single" w:color="0070C0" w:sz="8" w:space="24"/>
      </w:pgBorders>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2FF" w:usb1="400004FF" w:usb2="00000000" w:usb3="00000000" w:csb0="2000019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8FBF25">
    <w:pPr>
      <w:pStyle w:val="26"/>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CB0CA17">
                          <w:pPr>
                            <w:pStyle w:val="26"/>
                            <w:rPr>
                              <w:rFonts w:hint="eastAsia"/>
                            </w:rPr>
                          </w:pPr>
                          <w:r>
                            <w:rPr>
                              <w:rFonts w:hint="eastAsia"/>
                            </w:rPr>
                            <w:fldChar w:fldCharType="begin"/>
                          </w:r>
                          <w:r>
                            <w:rPr>
                              <w:rFonts w:hint="eastAsia"/>
                            </w:rPr>
                            <w:instrText xml:space="preserve"> PAGE  \* MERGEFORMAT </w:instrText>
                          </w:r>
                          <w:r>
                            <w:rPr>
                              <w:rFonts w:hint="eastAsia"/>
                            </w:rPr>
                            <w:fldChar w:fldCharType="separate"/>
                          </w:r>
                          <w:r>
                            <w:t>9</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PB4E8oBAACbAwAADgAAAGRycy9lMm9Eb2MueG1srVPNjtMwEL4j8Q6W&#10;79TZSqA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Le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uPB4E8oBAACbAwAADgAAAAAAAAABACAAAAAeAQAAZHJzL2Uyb0Rv&#10;Yy54bWxQSwUGAAAAAAYABgBZAQAAWgUAAAAA&#10;">
              <v:fill on="f" focussize="0,0"/>
              <v:stroke on="f"/>
              <v:imagedata o:title=""/>
              <o:lock v:ext="edit" aspectratio="f"/>
              <v:textbox inset="0mm,0mm,0mm,0mm" style="mso-fit-shape-to-text:t;">
                <w:txbxContent>
                  <w:p w14:paraId="2CB0CA17">
                    <w:pPr>
                      <w:pStyle w:val="26"/>
                      <w:rPr>
                        <w:rFonts w:hint="eastAsia"/>
                      </w:rPr>
                    </w:pPr>
                    <w:r>
                      <w:rPr>
                        <w:rFonts w:hint="eastAsia"/>
                      </w:rPr>
                      <w:fldChar w:fldCharType="begin"/>
                    </w:r>
                    <w:r>
                      <w:rPr>
                        <w:rFonts w:hint="eastAsia"/>
                      </w:rPr>
                      <w:instrText xml:space="preserve"> PAGE  \* MERGEFORMAT </w:instrText>
                    </w:r>
                    <w:r>
                      <w:rPr>
                        <w:rFonts w:hint="eastAsia"/>
                      </w:rPr>
                      <w:fldChar w:fldCharType="separate"/>
                    </w:r>
                    <w:r>
                      <w:t>9</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9C0EF9">
    <w:pPr>
      <w:pStyle w:val="26"/>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F4FB82F">
                          <w:pPr>
                            <w:pStyle w:val="26"/>
                            <w:rPr>
                              <w:rFonts w:hint="eastAsia"/>
                            </w:rPr>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JO9wsoBAACbAwAADgAAAGRycy9lMm9Eb2MueG1srVPNjtMwEL4j8Q6W&#10;79TZCqE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Le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EJO9wsoBAACbAwAADgAAAAAAAAABACAAAAAeAQAAZHJzL2Uyb0Rv&#10;Yy54bWxQSwUGAAAAAAYABgBZAQAAWgUAAAAA&#10;">
              <v:fill on="f" focussize="0,0"/>
              <v:stroke on="f"/>
              <v:imagedata o:title=""/>
              <o:lock v:ext="edit" aspectratio="f"/>
              <v:textbox inset="0mm,0mm,0mm,0mm" style="mso-fit-shape-to-text:t;">
                <w:txbxContent>
                  <w:p w14:paraId="7F4FB82F">
                    <w:pPr>
                      <w:pStyle w:val="26"/>
                      <w:rPr>
                        <w:rFonts w:hint="eastAsia"/>
                      </w:rPr>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F315D1">
    <w:pPr>
      <w:pStyle w:val="26"/>
      <w:jc w:val="center"/>
      <w:rPr>
        <w:rFonts w:ascii="宋体" w:hAnsi="宋体"/>
        <w:b/>
        <w:sz w:val="24"/>
      </w:rPr>
    </w:pPr>
    <w:r>
      <w:rPr>
        <w:sz w:val="24"/>
      </w:rPr>
      <mc:AlternateContent>
        <mc:Choice Requires="wps">
          <w:drawing>
            <wp:anchor distT="0" distB="0" distL="114300" distR="114300" simplePos="0" relativeHeight="251660288" behindDoc="0" locked="0" layoutInCell="1" allowOverlap="1">
              <wp:simplePos x="0" y="0"/>
              <wp:positionH relativeFrom="margin">
                <wp:posOffset>2912110</wp:posOffset>
              </wp:positionH>
              <wp:positionV relativeFrom="paragraph">
                <wp:posOffset>0</wp:posOffset>
              </wp:positionV>
              <wp:extent cx="224155" cy="1828800"/>
              <wp:effectExtent l="0" t="0" r="0" b="0"/>
              <wp:wrapNone/>
              <wp:docPr id="40" name="文本框 1"/>
              <wp:cNvGraphicFramePr/>
              <a:graphic xmlns:a="http://schemas.openxmlformats.org/drawingml/2006/main">
                <a:graphicData uri="http://schemas.microsoft.com/office/word/2010/wordprocessingShape">
                  <wps:wsp>
                    <wps:cNvSpPr txBox="1"/>
                    <wps:spPr>
                      <a:xfrm>
                        <a:off x="0" y="0"/>
                        <a:ext cx="224155" cy="1828800"/>
                      </a:xfrm>
                      <a:prstGeom prst="rect">
                        <a:avLst/>
                      </a:prstGeom>
                      <a:noFill/>
                      <a:ln>
                        <a:noFill/>
                      </a:ln>
                    </wps:spPr>
                    <wps:txbx>
                      <w:txbxContent>
                        <w:p w14:paraId="7F7C307F">
                          <w:pPr>
                            <w:pStyle w:val="26"/>
                            <w:jc w:val="center"/>
                          </w:pPr>
                          <w:r>
                            <w:rPr>
                              <w:rFonts w:ascii="宋体" w:hAnsi="宋体"/>
                              <w:b/>
                              <w:sz w:val="24"/>
                            </w:rPr>
                            <w:fldChar w:fldCharType="begin"/>
                          </w:r>
                          <w:r>
                            <w:rPr>
                              <w:rFonts w:ascii="宋体" w:hAnsi="宋体"/>
                              <w:b/>
                              <w:sz w:val="24"/>
                            </w:rPr>
                            <w:instrText xml:space="preserve">PAGE   \* MERGEFORMAT</w:instrText>
                          </w:r>
                          <w:r>
                            <w:rPr>
                              <w:rFonts w:ascii="宋体" w:hAnsi="宋体"/>
                              <w:b/>
                              <w:sz w:val="24"/>
                            </w:rPr>
                            <w:fldChar w:fldCharType="separate"/>
                          </w:r>
                          <w:r>
                            <w:rPr>
                              <w:rFonts w:ascii="宋体" w:hAnsi="宋体"/>
                              <w:b/>
                              <w:sz w:val="24"/>
                              <w:lang w:val="zh-CN"/>
                            </w:rPr>
                            <w:t>55</w:t>
                          </w:r>
                          <w:r>
                            <w:rPr>
                              <w:rFonts w:ascii="宋体" w:hAnsi="宋体"/>
                              <w:b/>
                              <w:sz w:val="24"/>
                            </w:rPr>
                            <w:fldChar w:fldCharType="end"/>
                          </w:r>
                        </w:p>
                      </w:txbxContent>
                    </wps:txbx>
                    <wps:bodyPr lIns="0" tIns="0" rIns="0" bIns="0" upright="1">
                      <a:spAutoFit/>
                    </wps:bodyPr>
                  </wps:wsp>
                </a:graphicData>
              </a:graphic>
            </wp:anchor>
          </w:drawing>
        </mc:Choice>
        <mc:Fallback>
          <w:pict>
            <v:shape id="文本框 1" o:spid="_x0000_s1026" o:spt="202" type="#_x0000_t202" style="position:absolute;left:0pt;margin-left:229.3pt;margin-top:0pt;height:144pt;width:17.65pt;mso-position-horizontal-relative:margin;z-index:251660288;mso-width-relative:page;mso-height-relative:page;" filled="f" stroked="f" coordsize="21600,21600" o:gfxdata="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pY3o9NYAAAAIAQAADwAAAAAAAAABACAAAAAiAAAAZHJzL2Rvd25y&#10;ZXYueG1sUEsBAhQAFAAAAAgAh07iQA0sc4rHAQAAjQMAAA4AAAAAAAAAAQAgAAAAJQEAAGRycy9l&#10;Mm9Eb2MueG1sUEsFBgAAAAAGAAYAWQEAAF4FAAAAAA==&#10;">
              <v:fill on="f" focussize="0,0"/>
              <v:stroke on="f"/>
              <v:imagedata o:title=""/>
              <o:lock v:ext="edit" aspectratio="f"/>
              <v:textbox inset="0mm,0mm,0mm,0mm" style="mso-fit-shape-to-text:t;">
                <w:txbxContent>
                  <w:p w14:paraId="7F7C307F">
                    <w:pPr>
                      <w:pStyle w:val="26"/>
                      <w:jc w:val="center"/>
                    </w:pPr>
                    <w:r>
                      <w:rPr>
                        <w:rFonts w:ascii="宋体" w:hAnsi="宋体"/>
                        <w:b/>
                        <w:sz w:val="24"/>
                      </w:rPr>
                      <w:fldChar w:fldCharType="begin"/>
                    </w:r>
                    <w:r>
                      <w:rPr>
                        <w:rFonts w:ascii="宋体" w:hAnsi="宋体"/>
                        <w:b/>
                        <w:sz w:val="24"/>
                      </w:rPr>
                      <w:instrText xml:space="preserve">PAGE   \* MERGEFORMAT</w:instrText>
                    </w:r>
                    <w:r>
                      <w:rPr>
                        <w:rFonts w:ascii="宋体" w:hAnsi="宋体"/>
                        <w:b/>
                        <w:sz w:val="24"/>
                      </w:rPr>
                      <w:fldChar w:fldCharType="separate"/>
                    </w:r>
                    <w:r>
                      <w:rPr>
                        <w:rFonts w:ascii="宋体" w:hAnsi="宋体"/>
                        <w:b/>
                        <w:sz w:val="24"/>
                        <w:lang w:val="zh-CN"/>
                      </w:rPr>
                      <w:t>55</w:t>
                    </w:r>
                    <w:r>
                      <w:rPr>
                        <w:rFonts w:ascii="宋体" w:hAnsi="宋体"/>
                        <w:b/>
                        <w:sz w:val="24"/>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B92A78">
    <w:pPr>
      <w:pStyle w:val="27"/>
      <w:rPr>
        <w:rFonts w:hint="eastAsia" w:ascii="楷体" w:hAnsi="楷体" w:eastAsia="楷体" w:cs="楷体"/>
        <w:sz w:val="16"/>
        <w:szCs w:val="16"/>
        <w:lang w:val="en-US"/>
      </w:rPr>
    </w:pPr>
    <w:r>
      <w:rPr>
        <w:rFonts w:hint="eastAsia" w:ascii="楷体" w:hAnsi="楷体" w:eastAsia="楷体" w:cs="楷体"/>
        <w:sz w:val="20"/>
        <w:szCs w:val="20"/>
        <w:lang w:eastAsia="zh-CN"/>
      </w:rPr>
      <w:t>黄金海拔康养中心消防提升改造项目</w:t>
    </w:r>
    <w:r>
      <w:rPr>
        <w:rFonts w:hint="eastAsia" w:ascii="楷体" w:hAnsi="楷体" w:eastAsia="楷体" w:cs="楷体"/>
        <w:sz w:val="20"/>
        <w:szCs w:val="20"/>
        <w:lang w:val="en-US" w:eastAsia="zh-CN"/>
      </w:rPr>
      <w:t xml:space="preserve">                                                磋商文件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39543A"/>
    <w:multiLevelType w:val="singleLevel"/>
    <w:tmpl w:val="D939543A"/>
    <w:lvl w:ilvl="0" w:tentative="0">
      <w:start w:val="7"/>
      <w:numFmt w:val="chineseCounting"/>
      <w:suff w:val="space"/>
      <w:lvlText w:val="第%1章"/>
      <w:lvlJc w:val="left"/>
      <w:rPr>
        <w:rFonts w:hint="eastAsia"/>
      </w:rPr>
    </w:lvl>
  </w:abstractNum>
  <w:abstractNum w:abstractNumId="1">
    <w:nsid w:val="00000001"/>
    <w:multiLevelType w:val="multilevel"/>
    <w:tmpl w:val="00000001"/>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2"/>
    <w:multiLevelType w:val="multilevel"/>
    <w:tmpl w:val="00000002"/>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3">
    <w:nsid w:val="00000003"/>
    <w:multiLevelType w:val="multilevel"/>
    <w:tmpl w:val="00000003"/>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4">
    <w:nsid w:val="00000004"/>
    <w:multiLevelType w:val="multilevel"/>
    <w:tmpl w:val="00000004"/>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5">
    <w:nsid w:val="00000006"/>
    <w:multiLevelType w:val="multilevel"/>
    <w:tmpl w:val="00000006"/>
    <w:lvl w:ilvl="0" w:tentative="0">
      <w:start w:val="1"/>
      <w:numFmt w:val="decimal"/>
      <w:lvlText w:val="%1)."/>
      <w:lvlJc w:val="center"/>
      <w:pPr>
        <w:ind w:left="987" w:hanging="420"/>
      </w:pPr>
      <w:rPr>
        <w:rFonts w:hint="eastAsia" w:ascii="宋体" w:hAnsi="宋体" w:eastAsia="宋体"/>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6">
    <w:nsid w:val="00000007"/>
    <w:multiLevelType w:val="multilevel"/>
    <w:tmpl w:val="00000007"/>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7">
    <w:nsid w:val="00000008"/>
    <w:multiLevelType w:val="multilevel"/>
    <w:tmpl w:val="00000008"/>
    <w:lvl w:ilvl="0" w:tentative="0">
      <w:start w:val="1"/>
      <w:numFmt w:val="decimal"/>
      <w:lvlText w:val="%1."/>
      <w:lvlJc w:val="left"/>
      <w:pPr>
        <w:ind w:left="780" w:hanging="420"/>
      </w:pPr>
      <w:rPr>
        <w:rFonts w:hint="eastAsia"/>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8">
    <w:nsid w:val="00000009"/>
    <w:multiLevelType w:val="multilevel"/>
    <w:tmpl w:val="00000009"/>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9">
    <w:nsid w:val="0000000A"/>
    <w:multiLevelType w:val="multilevel"/>
    <w:tmpl w:val="0000000A"/>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0">
    <w:nsid w:val="0000000B"/>
    <w:multiLevelType w:val="multilevel"/>
    <w:tmpl w:val="0000000B"/>
    <w:lvl w:ilvl="0" w:tentative="0">
      <w:start w:val="1"/>
      <w:numFmt w:val="decimal"/>
      <w:lvlText w:val="%1)"/>
      <w:lvlJc w:val="left"/>
      <w:pPr>
        <w:ind w:left="1697" w:hanging="420"/>
      </w:pPr>
    </w:lvl>
    <w:lvl w:ilvl="1" w:tentative="0">
      <w:start w:val="1"/>
      <w:numFmt w:val="lowerLetter"/>
      <w:lvlText w:val="%2)"/>
      <w:lvlJc w:val="left"/>
      <w:pPr>
        <w:ind w:left="2117" w:hanging="420"/>
      </w:pPr>
    </w:lvl>
    <w:lvl w:ilvl="2" w:tentative="0">
      <w:start w:val="1"/>
      <w:numFmt w:val="lowerRoman"/>
      <w:lvlText w:val="%3."/>
      <w:lvlJc w:val="right"/>
      <w:pPr>
        <w:ind w:left="2537" w:hanging="420"/>
      </w:pPr>
    </w:lvl>
    <w:lvl w:ilvl="3" w:tentative="0">
      <w:start w:val="1"/>
      <w:numFmt w:val="decimal"/>
      <w:lvlText w:val="%4."/>
      <w:lvlJc w:val="left"/>
      <w:pPr>
        <w:ind w:left="2957" w:hanging="420"/>
      </w:pPr>
    </w:lvl>
    <w:lvl w:ilvl="4" w:tentative="0">
      <w:start w:val="1"/>
      <w:numFmt w:val="lowerLetter"/>
      <w:lvlText w:val="%5)"/>
      <w:lvlJc w:val="left"/>
      <w:pPr>
        <w:ind w:left="3377" w:hanging="420"/>
      </w:pPr>
    </w:lvl>
    <w:lvl w:ilvl="5" w:tentative="0">
      <w:start w:val="1"/>
      <w:numFmt w:val="lowerRoman"/>
      <w:lvlText w:val="%6."/>
      <w:lvlJc w:val="right"/>
      <w:pPr>
        <w:ind w:left="3797" w:hanging="420"/>
      </w:pPr>
    </w:lvl>
    <w:lvl w:ilvl="6" w:tentative="0">
      <w:start w:val="1"/>
      <w:numFmt w:val="decimal"/>
      <w:lvlText w:val="%7."/>
      <w:lvlJc w:val="left"/>
      <w:pPr>
        <w:ind w:left="4217" w:hanging="420"/>
      </w:pPr>
    </w:lvl>
    <w:lvl w:ilvl="7" w:tentative="0">
      <w:start w:val="1"/>
      <w:numFmt w:val="lowerLetter"/>
      <w:lvlText w:val="%8)"/>
      <w:lvlJc w:val="left"/>
      <w:pPr>
        <w:ind w:left="4637" w:hanging="420"/>
      </w:pPr>
    </w:lvl>
    <w:lvl w:ilvl="8" w:tentative="0">
      <w:start w:val="1"/>
      <w:numFmt w:val="lowerRoman"/>
      <w:lvlText w:val="%9."/>
      <w:lvlJc w:val="right"/>
      <w:pPr>
        <w:ind w:left="5057" w:hanging="420"/>
      </w:pPr>
    </w:lvl>
  </w:abstractNum>
  <w:abstractNum w:abstractNumId="11">
    <w:nsid w:val="0000000C"/>
    <w:multiLevelType w:val="multilevel"/>
    <w:tmpl w:val="0000000C"/>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12">
    <w:nsid w:val="0000000D"/>
    <w:multiLevelType w:val="multilevel"/>
    <w:tmpl w:val="0000000D"/>
    <w:lvl w:ilvl="0" w:tentative="0">
      <w:start w:val="1"/>
      <w:numFmt w:val="decimal"/>
      <w:lvlText w:val="%1)."/>
      <w:lvlJc w:val="center"/>
      <w:pPr>
        <w:ind w:left="1041" w:hanging="420"/>
      </w:pPr>
      <w:rPr>
        <w:rFonts w:hint="eastAsia"/>
      </w:rPr>
    </w:lvl>
    <w:lvl w:ilvl="1" w:tentative="0">
      <w:start w:val="1"/>
      <w:numFmt w:val="lowerLetter"/>
      <w:lvlText w:val="%2)"/>
      <w:lvlJc w:val="left"/>
      <w:pPr>
        <w:ind w:left="1461" w:hanging="420"/>
      </w:p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3">
    <w:nsid w:val="0000000E"/>
    <w:multiLevelType w:val="multilevel"/>
    <w:tmpl w:val="0000000E"/>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4">
    <w:nsid w:val="0000000F"/>
    <w:multiLevelType w:val="multilevel"/>
    <w:tmpl w:val="0000000F"/>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5">
    <w:nsid w:val="00000010"/>
    <w:multiLevelType w:val="multilevel"/>
    <w:tmpl w:val="00000010"/>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6">
    <w:nsid w:val="00000011"/>
    <w:multiLevelType w:val="multilevel"/>
    <w:tmpl w:val="00000011"/>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7">
    <w:nsid w:val="00000012"/>
    <w:multiLevelType w:val="multilevel"/>
    <w:tmpl w:val="00000012"/>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8">
    <w:nsid w:val="00000013"/>
    <w:multiLevelType w:val="multilevel"/>
    <w:tmpl w:val="00000013"/>
    <w:lvl w:ilvl="0" w:tentative="0">
      <w:start w:val="1"/>
      <w:numFmt w:val="decimal"/>
      <w:lvlText w:val="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00000014"/>
    <w:multiLevelType w:val="multilevel"/>
    <w:tmpl w:val="00000014"/>
    <w:lvl w:ilvl="0" w:tentative="0">
      <w:start w:val="1"/>
      <w:numFmt w:val="decimal"/>
      <w:lvlText w:val="%1)."/>
      <w:lvlJc w:val="center"/>
      <w:pPr>
        <w:ind w:left="1041" w:hanging="420"/>
      </w:pPr>
      <w:rPr>
        <w:rFonts w:hint="eastAsia"/>
      </w:rPr>
    </w:lvl>
    <w:lvl w:ilvl="1" w:tentative="0">
      <w:start w:val="1"/>
      <w:numFmt w:val="lowerLetter"/>
      <w:lvlText w:val="%2)"/>
      <w:lvlJc w:val="left"/>
      <w:pPr>
        <w:ind w:left="1461" w:hanging="420"/>
      </w:p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20">
    <w:nsid w:val="00000015"/>
    <w:multiLevelType w:val="multilevel"/>
    <w:tmpl w:val="00000015"/>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1">
    <w:nsid w:val="00000016"/>
    <w:multiLevelType w:val="multilevel"/>
    <w:tmpl w:val="00000016"/>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22">
    <w:nsid w:val="00000017"/>
    <w:multiLevelType w:val="multilevel"/>
    <w:tmpl w:val="00000017"/>
    <w:lvl w:ilvl="0" w:tentative="0">
      <w:start w:val="1"/>
      <w:numFmt w:val="chineseCountingThousand"/>
      <w:lvlText w:val="第%1章"/>
      <w:lvlJc w:val="left"/>
      <w:pPr>
        <w:ind w:left="420" w:hanging="420"/>
      </w:pPr>
      <w:rPr>
        <w:rFonts w:hint="eastAsia" w:ascii="宋体" w:hAnsi="宋体" w:eastAsia="宋体"/>
        <w:b/>
        <w:i w:val="0"/>
        <w:sz w:val="3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0000018"/>
    <w:multiLevelType w:val="multilevel"/>
    <w:tmpl w:val="00000018"/>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4">
    <w:nsid w:val="0000001B"/>
    <w:multiLevelType w:val="singleLevel"/>
    <w:tmpl w:val="0000001B"/>
    <w:lvl w:ilvl="0" w:tentative="0">
      <w:start w:val="1"/>
      <w:numFmt w:val="decimal"/>
      <w:suff w:val="nothing"/>
      <w:lvlText w:val="%1"/>
      <w:lvlJc w:val="left"/>
      <w:pPr>
        <w:tabs>
          <w:tab w:val="left" w:pos="0"/>
        </w:tabs>
        <w:ind w:left="0" w:firstLine="0"/>
      </w:pPr>
      <w:rPr>
        <w:rFonts w:hint="default"/>
      </w:rPr>
    </w:lvl>
  </w:abstractNum>
  <w:abstractNum w:abstractNumId="25">
    <w:nsid w:val="0000001D"/>
    <w:multiLevelType w:val="multilevel"/>
    <w:tmpl w:val="0000001D"/>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26">
    <w:nsid w:val="0000001E"/>
    <w:multiLevelType w:val="multilevel"/>
    <w:tmpl w:val="0000001E"/>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7">
    <w:nsid w:val="0000001F"/>
    <w:multiLevelType w:val="multilevel"/>
    <w:tmpl w:val="0000001F"/>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8">
    <w:nsid w:val="00000020"/>
    <w:multiLevelType w:val="multilevel"/>
    <w:tmpl w:val="00000020"/>
    <w:lvl w:ilvl="0" w:tentative="0">
      <w:start w:val="1"/>
      <w:numFmt w:val="decimal"/>
      <w:lvlText w:val="%1)"/>
      <w:lvlJc w:val="left"/>
      <w:pPr>
        <w:ind w:left="1412" w:hanging="420"/>
      </w:pPr>
    </w:lvl>
    <w:lvl w:ilvl="1" w:tentative="0">
      <w:start w:val="3"/>
      <w:numFmt w:val="decimal"/>
      <w:lvlText w:val="%2）"/>
      <w:lvlJc w:val="left"/>
      <w:pPr>
        <w:ind w:left="1772" w:hanging="360"/>
      </w:pPr>
      <w:rPr>
        <w:rFonts w:hint="default" w:cs="宋体"/>
        <w:color w:val="000000"/>
      </w:rPr>
    </w:lvl>
    <w:lvl w:ilvl="2" w:tentative="0">
      <w:start w:val="3"/>
      <w:numFmt w:val="decimal"/>
      <w:lvlText w:val="%3、"/>
      <w:lvlJc w:val="left"/>
      <w:pPr>
        <w:ind w:left="2192" w:hanging="360"/>
      </w:pPr>
      <w:rPr>
        <w:rFonts w:hint="default" w:cs="Times New Roman"/>
        <w:color w:val="auto"/>
      </w:rPr>
    </w:lvl>
    <w:lvl w:ilvl="3" w:tentative="0">
      <w:start w:val="1"/>
      <w:numFmt w:val="decimal"/>
      <w:lvlText w:val="%4."/>
      <w:lvlJc w:val="left"/>
      <w:pPr>
        <w:ind w:left="2672" w:hanging="420"/>
      </w:pPr>
    </w:lvl>
    <w:lvl w:ilvl="4" w:tentative="0">
      <w:start w:val="1"/>
      <w:numFmt w:val="lowerLetter"/>
      <w:lvlText w:val="%5)"/>
      <w:lvlJc w:val="left"/>
      <w:pPr>
        <w:ind w:left="3092" w:hanging="420"/>
      </w:pPr>
    </w:lvl>
    <w:lvl w:ilvl="5" w:tentative="0">
      <w:start w:val="1"/>
      <w:numFmt w:val="lowerRoman"/>
      <w:lvlText w:val="%6."/>
      <w:lvlJc w:val="right"/>
      <w:pPr>
        <w:ind w:left="3512" w:hanging="420"/>
      </w:pPr>
    </w:lvl>
    <w:lvl w:ilvl="6" w:tentative="0">
      <w:start w:val="1"/>
      <w:numFmt w:val="decimal"/>
      <w:lvlText w:val="%7."/>
      <w:lvlJc w:val="left"/>
      <w:pPr>
        <w:ind w:left="3932" w:hanging="420"/>
      </w:pPr>
    </w:lvl>
    <w:lvl w:ilvl="7" w:tentative="0">
      <w:start w:val="1"/>
      <w:numFmt w:val="lowerLetter"/>
      <w:lvlText w:val="%8)"/>
      <w:lvlJc w:val="left"/>
      <w:pPr>
        <w:ind w:left="4352" w:hanging="420"/>
      </w:pPr>
    </w:lvl>
    <w:lvl w:ilvl="8" w:tentative="0">
      <w:start w:val="1"/>
      <w:numFmt w:val="lowerRoman"/>
      <w:lvlText w:val="%9."/>
      <w:lvlJc w:val="right"/>
      <w:pPr>
        <w:ind w:left="4772" w:hanging="420"/>
      </w:pPr>
    </w:lvl>
  </w:abstractNum>
  <w:abstractNum w:abstractNumId="29">
    <w:nsid w:val="00000021"/>
    <w:multiLevelType w:val="multilevel"/>
    <w:tmpl w:val="00000021"/>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0">
    <w:nsid w:val="00000022"/>
    <w:multiLevelType w:val="multilevel"/>
    <w:tmpl w:val="00000022"/>
    <w:lvl w:ilvl="0" w:tentative="0">
      <w:start w:val="1"/>
      <w:numFmt w:val="decimal"/>
      <w:lvlText w:val="%1、"/>
      <w:lvlJc w:val="left"/>
      <w:pPr>
        <w:ind w:left="1240" w:hanging="360"/>
      </w:pPr>
      <w:rPr>
        <w:rFonts w:hint="default"/>
      </w:rPr>
    </w:lvl>
    <w:lvl w:ilvl="1" w:tentative="0">
      <w:start w:val="1"/>
      <w:numFmt w:val="decimal"/>
      <w:lvlText w:val="%2)"/>
      <w:lvlJc w:val="left"/>
      <w:pPr>
        <w:ind w:left="1696" w:hanging="420"/>
      </w:pPr>
    </w:lvl>
    <w:lvl w:ilvl="2" w:tentative="0">
      <w:start w:val="1"/>
      <w:numFmt w:val="lowerRoman"/>
      <w:lvlText w:val="%3."/>
      <w:lvlJc w:val="right"/>
      <w:pPr>
        <w:ind w:left="2242" w:hanging="420"/>
      </w:pPr>
    </w:lvl>
    <w:lvl w:ilvl="3" w:tentative="0">
      <w:start w:val="1"/>
      <w:numFmt w:val="decimal"/>
      <w:lvlText w:val="%4."/>
      <w:lvlJc w:val="left"/>
      <w:pPr>
        <w:ind w:left="2662" w:hanging="420"/>
      </w:pPr>
    </w:lvl>
    <w:lvl w:ilvl="4" w:tentative="0">
      <w:start w:val="1"/>
      <w:numFmt w:val="lowerLetter"/>
      <w:lvlText w:val="%5)"/>
      <w:lvlJc w:val="left"/>
      <w:pPr>
        <w:ind w:left="3082" w:hanging="420"/>
      </w:pPr>
    </w:lvl>
    <w:lvl w:ilvl="5" w:tentative="0">
      <w:start w:val="1"/>
      <w:numFmt w:val="lowerRoman"/>
      <w:lvlText w:val="%6."/>
      <w:lvlJc w:val="right"/>
      <w:pPr>
        <w:ind w:left="3502" w:hanging="420"/>
      </w:pPr>
    </w:lvl>
    <w:lvl w:ilvl="6" w:tentative="0">
      <w:start w:val="1"/>
      <w:numFmt w:val="decimal"/>
      <w:lvlText w:val="%7."/>
      <w:lvlJc w:val="left"/>
      <w:pPr>
        <w:ind w:left="3922" w:hanging="420"/>
      </w:pPr>
    </w:lvl>
    <w:lvl w:ilvl="7" w:tentative="0">
      <w:start w:val="1"/>
      <w:numFmt w:val="lowerLetter"/>
      <w:lvlText w:val="%8)"/>
      <w:lvlJc w:val="left"/>
      <w:pPr>
        <w:ind w:left="4342" w:hanging="420"/>
      </w:pPr>
    </w:lvl>
    <w:lvl w:ilvl="8" w:tentative="0">
      <w:start w:val="1"/>
      <w:numFmt w:val="lowerRoman"/>
      <w:lvlText w:val="%9."/>
      <w:lvlJc w:val="right"/>
      <w:pPr>
        <w:ind w:left="4762" w:hanging="420"/>
      </w:pPr>
    </w:lvl>
  </w:abstractNum>
  <w:abstractNum w:abstractNumId="31">
    <w:nsid w:val="00000023"/>
    <w:multiLevelType w:val="multilevel"/>
    <w:tmpl w:val="00000023"/>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32">
    <w:nsid w:val="00000024"/>
    <w:multiLevelType w:val="multilevel"/>
    <w:tmpl w:val="00000024"/>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3">
    <w:nsid w:val="00000025"/>
    <w:multiLevelType w:val="multilevel"/>
    <w:tmpl w:val="00000025"/>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396" w:hanging="113"/>
      </w:pPr>
      <w:rPr>
        <w:rFonts w:hint="eastAsia" w:ascii="宋体" w:hAnsi="宋体" w:eastAsia="宋体"/>
        <w:b w:val="0"/>
        <w:i w:val="0"/>
        <w:spacing w:val="0"/>
        <w:position w:val="0"/>
        <w:sz w:val="24"/>
      </w:rPr>
    </w:lvl>
    <w:lvl w:ilvl="2" w:tentative="0">
      <w:start w:val="1"/>
      <w:numFmt w:val="decimal"/>
      <w:lvlText w:val="%2.%3."/>
      <w:lvlJc w:val="right"/>
      <w:pPr>
        <w:ind w:left="1446"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34">
    <w:nsid w:val="00000026"/>
    <w:multiLevelType w:val="multilevel"/>
    <w:tmpl w:val="00000026"/>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5">
    <w:nsid w:val="00000027"/>
    <w:multiLevelType w:val="multilevel"/>
    <w:tmpl w:val="00000027"/>
    <w:lvl w:ilvl="0" w:tentative="0">
      <w:start w:val="1"/>
      <w:numFmt w:val="decimal"/>
      <w:lvlText w:val="格式%1、"/>
      <w:lvlJc w:val="left"/>
      <w:pPr>
        <w:ind w:left="284" w:hanging="284"/>
      </w:pPr>
      <w:rPr>
        <w:rFonts w:hint="eastAsia"/>
        <w:b/>
        <w:i w:val="0"/>
        <w:spacing w:val="0"/>
        <w:position w:val="0"/>
        <w:sz w:val="32"/>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36">
    <w:nsid w:val="00000029"/>
    <w:multiLevelType w:val="multilevel"/>
    <w:tmpl w:val="00000029"/>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37">
    <w:nsid w:val="37887DB3"/>
    <w:multiLevelType w:val="singleLevel"/>
    <w:tmpl w:val="37887DB3"/>
    <w:lvl w:ilvl="0" w:tentative="0">
      <w:start w:val="1"/>
      <w:numFmt w:val="chineseCounting"/>
      <w:suff w:val="nothing"/>
      <w:lvlText w:val="%1、"/>
      <w:lvlJc w:val="left"/>
      <w:rPr>
        <w:rFonts w:hint="eastAsia"/>
      </w:rPr>
    </w:lvl>
  </w:abstractNum>
  <w:abstractNum w:abstractNumId="38">
    <w:nsid w:val="3B7D673B"/>
    <w:multiLevelType w:val="multilevel"/>
    <w:tmpl w:val="3B7D673B"/>
    <w:lvl w:ilvl="0" w:tentative="0">
      <w:start w:val="1"/>
      <w:numFmt w:val="decimal"/>
      <w:lvlText w:val="%1)"/>
      <w:lvlJc w:val="left"/>
      <w:pPr>
        <w:ind w:left="1129" w:hanging="420"/>
      </w:pPr>
    </w:lvl>
    <w:lvl w:ilvl="1" w:tentative="0">
      <w:start w:val="1"/>
      <w:numFmt w:val="lowerLetter"/>
      <w:lvlText w:val="%2)"/>
      <w:lvlJc w:val="left"/>
      <w:pPr>
        <w:ind w:left="1549" w:hanging="420"/>
      </w:pPr>
    </w:lvl>
    <w:lvl w:ilvl="2" w:tentative="0">
      <w:start w:val="1"/>
      <w:numFmt w:val="lowerRoman"/>
      <w:lvlText w:val="%3."/>
      <w:lvlJc w:val="right"/>
      <w:pPr>
        <w:ind w:left="1969" w:hanging="420"/>
      </w:pPr>
    </w:lvl>
    <w:lvl w:ilvl="3" w:tentative="0">
      <w:start w:val="1"/>
      <w:numFmt w:val="decimal"/>
      <w:lvlText w:val="%4."/>
      <w:lvlJc w:val="left"/>
      <w:pPr>
        <w:ind w:left="2389" w:hanging="420"/>
      </w:pPr>
    </w:lvl>
    <w:lvl w:ilvl="4" w:tentative="0">
      <w:start w:val="1"/>
      <w:numFmt w:val="lowerLetter"/>
      <w:lvlText w:val="%5)"/>
      <w:lvlJc w:val="left"/>
      <w:pPr>
        <w:ind w:left="2809" w:hanging="420"/>
      </w:pPr>
    </w:lvl>
    <w:lvl w:ilvl="5" w:tentative="0">
      <w:start w:val="1"/>
      <w:numFmt w:val="lowerRoman"/>
      <w:lvlText w:val="%6."/>
      <w:lvlJc w:val="right"/>
      <w:pPr>
        <w:ind w:left="3229" w:hanging="420"/>
      </w:pPr>
    </w:lvl>
    <w:lvl w:ilvl="6" w:tentative="0">
      <w:start w:val="1"/>
      <w:numFmt w:val="decimal"/>
      <w:lvlText w:val="%7."/>
      <w:lvlJc w:val="left"/>
      <w:pPr>
        <w:ind w:left="3649" w:hanging="420"/>
      </w:pPr>
    </w:lvl>
    <w:lvl w:ilvl="7" w:tentative="0">
      <w:start w:val="1"/>
      <w:numFmt w:val="lowerLetter"/>
      <w:lvlText w:val="%8)"/>
      <w:lvlJc w:val="left"/>
      <w:pPr>
        <w:ind w:left="4069" w:hanging="420"/>
      </w:pPr>
    </w:lvl>
    <w:lvl w:ilvl="8" w:tentative="0">
      <w:start w:val="1"/>
      <w:numFmt w:val="lowerRoman"/>
      <w:lvlText w:val="%9."/>
      <w:lvlJc w:val="right"/>
      <w:pPr>
        <w:ind w:left="4489" w:hanging="420"/>
      </w:pPr>
    </w:lvl>
  </w:abstractNum>
  <w:abstractNum w:abstractNumId="39">
    <w:nsid w:val="6A7196BF"/>
    <w:multiLevelType w:val="singleLevel"/>
    <w:tmpl w:val="6A7196BF"/>
    <w:lvl w:ilvl="0" w:tentative="0">
      <w:start w:val="1"/>
      <w:numFmt w:val="decimal"/>
      <w:suff w:val="space"/>
      <w:lvlText w:val="%1."/>
      <w:lvlJc w:val="left"/>
    </w:lvl>
  </w:abstractNum>
  <w:num w:numId="1">
    <w:abstractNumId w:val="22"/>
  </w:num>
  <w:num w:numId="2">
    <w:abstractNumId w:val="24"/>
  </w:num>
  <w:num w:numId="3">
    <w:abstractNumId w:val="6"/>
  </w:num>
  <w:num w:numId="4">
    <w:abstractNumId w:val="33"/>
  </w:num>
  <w:num w:numId="5">
    <w:abstractNumId w:val="18"/>
  </w:num>
  <w:num w:numId="6">
    <w:abstractNumId w:val="28"/>
  </w:num>
  <w:num w:numId="7">
    <w:abstractNumId w:val="25"/>
  </w:num>
  <w:num w:numId="8">
    <w:abstractNumId w:val="2"/>
  </w:num>
  <w:num w:numId="9">
    <w:abstractNumId w:val="21"/>
  </w:num>
  <w:num w:numId="10">
    <w:abstractNumId w:val="11"/>
  </w:num>
  <w:num w:numId="11">
    <w:abstractNumId w:val="36"/>
  </w:num>
  <w:num w:numId="12">
    <w:abstractNumId w:val="7"/>
  </w:num>
  <w:num w:numId="13">
    <w:abstractNumId w:val="1"/>
  </w:num>
  <w:num w:numId="14">
    <w:abstractNumId w:val="12"/>
  </w:num>
  <w:num w:numId="15">
    <w:abstractNumId w:val="16"/>
  </w:num>
  <w:num w:numId="16">
    <w:abstractNumId w:val="26"/>
  </w:num>
  <w:num w:numId="17">
    <w:abstractNumId w:val="19"/>
  </w:num>
  <w:num w:numId="18">
    <w:abstractNumId w:val="23"/>
  </w:num>
  <w:num w:numId="19">
    <w:abstractNumId w:val="31"/>
  </w:num>
  <w:num w:numId="20">
    <w:abstractNumId w:val="38"/>
  </w:num>
  <w:num w:numId="21">
    <w:abstractNumId w:val="5"/>
  </w:num>
  <w:num w:numId="22">
    <w:abstractNumId w:val="10"/>
  </w:num>
  <w:num w:numId="23">
    <w:abstractNumId w:val="15"/>
  </w:num>
  <w:num w:numId="24">
    <w:abstractNumId w:val="17"/>
  </w:num>
  <w:num w:numId="25">
    <w:abstractNumId w:val="14"/>
  </w:num>
  <w:num w:numId="26">
    <w:abstractNumId w:val="3"/>
  </w:num>
  <w:num w:numId="27">
    <w:abstractNumId w:val="4"/>
  </w:num>
  <w:num w:numId="28">
    <w:abstractNumId w:val="9"/>
  </w:num>
  <w:num w:numId="29">
    <w:abstractNumId w:val="13"/>
  </w:num>
  <w:num w:numId="30">
    <w:abstractNumId w:val="37"/>
  </w:num>
  <w:num w:numId="31">
    <w:abstractNumId w:val="30"/>
  </w:num>
  <w:num w:numId="32">
    <w:abstractNumId w:val="35"/>
  </w:num>
  <w:num w:numId="33">
    <w:abstractNumId w:val="20"/>
  </w:num>
  <w:num w:numId="34">
    <w:abstractNumId w:val="27"/>
  </w:num>
  <w:num w:numId="35">
    <w:abstractNumId w:val="32"/>
  </w:num>
  <w:num w:numId="36">
    <w:abstractNumId w:val="29"/>
  </w:num>
  <w:num w:numId="37">
    <w:abstractNumId w:val="34"/>
  </w:num>
  <w:num w:numId="38">
    <w:abstractNumId w:val="39"/>
  </w:num>
  <w:num w:numId="39">
    <w:abstractNumId w:val="8"/>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dit="readOnly" w:formatting="1" w:enforcement="0"/>
  <w:defaultTabStop w:val="720"/>
  <w:drawingGridHorizontalSpacing w:val="110"/>
  <w:displayHorizontalDrawingGridEvery w:val="1"/>
  <w:displayVerticalDrawingGridEvery w:val="1"/>
  <w:noPunctuationKerning w:val="1"/>
  <w:characterSpacingControl w:val="doNotCompress"/>
  <w:doNotValidateAgainstSchema/>
  <w:doNotDemarcateInvalidXml/>
  <w:footnotePr>
    <w:footnote w:id="0"/>
    <w:footnote w:id="1"/>
  </w:footnotePr>
  <w:compat>
    <w:spaceForUL/>
    <w:doNotLeaveBackslashAlone/>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dkMGFhOGM3MDYzM2JlOTE2ZmU3NGVjZmMyNzBhNjkifQ=="/>
  </w:docVars>
  <w:rsids>
    <w:rsidRoot w:val="008952D7"/>
    <w:rsid w:val="00017352"/>
    <w:rsid w:val="000302F3"/>
    <w:rsid w:val="00030FEF"/>
    <w:rsid w:val="00040EAA"/>
    <w:rsid w:val="00045FAF"/>
    <w:rsid w:val="00050426"/>
    <w:rsid w:val="000525E2"/>
    <w:rsid w:val="000709BF"/>
    <w:rsid w:val="0007313E"/>
    <w:rsid w:val="00085847"/>
    <w:rsid w:val="0008788D"/>
    <w:rsid w:val="000C10A4"/>
    <w:rsid w:val="000F647E"/>
    <w:rsid w:val="0010019E"/>
    <w:rsid w:val="00106735"/>
    <w:rsid w:val="001129CC"/>
    <w:rsid w:val="00125C7C"/>
    <w:rsid w:val="00145A27"/>
    <w:rsid w:val="001524D3"/>
    <w:rsid w:val="0016135B"/>
    <w:rsid w:val="00162AEF"/>
    <w:rsid w:val="001730E8"/>
    <w:rsid w:val="001768A9"/>
    <w:rsid w:val="00190B50"/>
    <w:rsid w:val="0019680D"/>
    <w:rsid w:val="00196E8B"/>
    <w:rsid w:val="001E0696"/>
    <w:rsid w:val="001F089D"/>
    <w:rsid w:val="00202AEC"/>
    <w:rsid w:val="0020461B"/>
    <w:rsid w:val="00204816"/>
    <w:rsid w:val="00227BE3"/>
    <w:rsid w:val="0023458D"/>
    <w:rsid w:val="00246168"/>
    <w:rsid w:val="00250D59"/>
    <w:rsid w:val="00264636"/>
    <w:rsid w:val="002B5E3D"/>
    <w:rsid w:val="002D0319"/>
    <w:rsid w:val="002E43D1"/>
    <w:rsid w:val="002E55E2"/>
    <w:rsid w:val="00341E14"/>
    <w:rsid w:val="00364965"/>
    <w:rsid w:val="00384F46"/>
    <w:rsid w:val="003966F9"/>
    <w:rsid w:val="003B4794"/>
    <w:rsid w:val="003D2091"/>
    <w:rsid w:val="003E2DC8"/>
    <w:rsid w:val="003E2F62"/>
    <w:rsid w:val="003F14F5"/>
    <w:rsid w:val="003F1D90"/>
    <w:rsid w:val="003F677F"/>
    <w:rsid w:val="00401FB8"/>
    <w:rsid w:val="00411FB4"/>
    <w:rsid w:val="004136AC"/>
    <w:rsid w:val="00413813"/>
    <w:rsid w:val="00431F7A"/>
    <w:rsid w:val="00446523"/>
    <w:rsid w:val="004800EA"/>
    <w:rsid w:val="0048339B"/>
    <w:rsid w:val="004B0120"/>
    <w:rsid w:val="004E02BA"/>
    <w:rsid w:val="004F1411"/>
    <w:rsid w:val="004F41CD"/>
    <w:rsid w:val="005052E0"/>
    <w:rsid w:val="00523127"/>
    <w:rsid w:val="0057787F"/>
    <w:rsid w:val="005A4174"/>
    <w:rsid w:val="005E137E"/>
    <w:rsid w:val="005F7871"/>
    <w:rsid w:val="00623E4E"/>
    <w:rsid w:val="00674F9E"/>
    <w:rsid w:val="006A7F96"/>
    <w:rsid w:val="006E48F7"/>
    <w:rsid w:val="006F5F3C"/>
    <w:rsid w:val="0071392F"/>
    <w:rsid w:val="00730006"/>
    <w:rsid w:val="00734645"/>
    <w:rsid w:val="00782118"/>
    <w:rsid w:val="007969EF"/>
    <w:rsid w:val="007A0111"/>
    <w:rsid w:val="007A4777"/>
    <w:rsid w:val="007A72B0"/>
    <w:rsid w:val="007B29AA"/>
    <w:rsid w:val="007E37DC"/>
    <w:rsid w:val="007E38B5"/>
    <w:rsid w:val="007F0CCE"/>
    <w:rsid w:val="007F395D"/>
    <w:rsid w:val="00817405"/>
    <w:rsid w:val="008260E9"/>
    <w:rsid w:val="00826C95"/>
    <w:rsid w:val="008428C7"/>
    <w:rsid w:val="00847A88"/>
    <w:rsid w:val="008952D7"/>
    <w:rsid w:val="008A0C91"/>
    <w:rsid w:val="008B47D2"/>
    <w:rsid w:val="008E4044"/>
    <w:rsid w:val="00901B16"/>
    <w:rsid w:val="00905613"/>
    <w:rsid w:val="00933D34"/>
    <w:rsid w:val="00935C0A"/>
    <w:rsid w:val="00946024"/>
    <w:rsid w:val="00962C7A"/>
    <w:rsid w:val="009706E2"/>
    <w:rsid w:val="0099009C"/>
    <w:rsid w:val="00993838"/>
    <w:rsid w:val="00996E84"/>
    <w:rsid w:val="009C0652"/>
    <w:rsid w:val="009C547F"/>
    <w:rsid w:val="00A34B0C"/>
    <w:rsid w:val="00A434C2"/>
    <w:rsid w:val="00A458BA"/>
    <w:rsid w:val="00A50426"/>
    <w:rsid w:val="00A5528A"/>
    <w:rsid w:val="00A72540"/>
    <w:rsid w:val="00A963D4"/>
    <w:rsid w:val="00AB1304"/>
    <w:rsid w:val="00AC44A3"/>
    <w:rsid w:val="00AE28DE"/>
    <w:rsid w:val="00AF3A78"/>
    <w:rsid w:val="00AF5421"/>
    <w:rsid w:val="00B009BC"/>
    <w:rsid w:val="00B116D7"/>
    <w:rsid w:val="00B41AF8"/>
    <w:rsid w:val="00B605C5"/>
    <w:rsid w:val="00B65654"/>
    <w:rsid w:val="00B71B94"/>
    <w:rsid w:val="00B747A6"/>
    <w:rsid w:val="00B834E9"/>
    <w:rsid w:val="00BC2A61"/>
    <w:rsid w:val="00BD73DD"/>
    <w:rsid w:val="00BE0354"/>
    <w:rsid w:val="00C16530"/>
    <w:rsid w:val="00C354CA"/>
    <w:rsid w:val="00C6146A"/>
    <w:rsid w:val="00C654F0"/>
    <w:rsid w:val="00C72996"/>
    <w:rsid w:val="00C729FF"/>
    <w:rsid w:val="00C834B8"/>
    <w:rsid w:val="00C87CA2"/>
    <w:rsid w:val="00C937EB"/>
    <w:rsid w:val="00D04252"/>
    <w:rsid w:val="00D22453"/>
    <w:rsid w:val="00D6091E"/>
    <w:rsid w:val="00D70DFA"/>
    <w:rsid w:val="00DD2D5D"/>
    <w:rsid w:val="00DF381F"/>
    <w:rsid w:val="00E05BC6"/>
    <w:rsid w:val="00E073FC"/>
    <w:rsid w:val="00E07E9C"/>
    <w:rsid w:val="00E143D2"/>
    <w:rsid w:val="00E426E2"/>
    <w:rsid w:val="00E5266C"/>
    <w:rsid w:val="00E56C19"/>
    <w:rsid w:val="00E850E2"/>
    <w:rsid w:val="00EA6F8A"/>
    <w:rsid w:val="00ED128F"/>
    <w:rsid w:val="00EE100C"/>
    <w:rsid w:val="00EF7A1B"/>
    <w:rsid w:val="00F0146D"/>
    <w:rsid w:val="00F04A38"/>
    <w:rsid w:val="00F1409A"/>
    <w:rsid w:val="00F2079F"/>
    <w:rsid w:val="00F26741"/>
    <w:rsid w:val="00F30C1E"/>
    <w:rsid w:val="00F547FB"/>
    <w:rsid w:val="00F576B8"/>
    <w:rsid w:val="00FB2DE6"/>
    <w:rsid w:val="00FE4785"/>
    <w:rsid w:val="013B4944"/>
    <w:rsid w:val="01C864E5"/>
    <w:rsid w:val="043B10FF"/>
    <w:rsid w:val="046F59EB"/>
    <w:rsid w:val="05371D57"/>
    <w:rsid w:val="067526A6"/>
    <w:rsid w:val="068346BA"/>
    <w:rsid w:val="06B26E60"/>
    <w:rsid w:val="06E34816"/>
    <w:rsid w:val="0773435F"/>
    <w:rsid w:val="07750193"/>
    <w:rsid w:val="079F776A"/>
    <w:rsid w:val="08965087"/>
    <w:rsid w:val="08AE6C77"/>
    <w:rsid w:val="09206C3F"/>
    <w:rsid w:val="097F383C"/>
    <w:rsid w:val="0A041D85"/>
    <w:rsid w:val="0A2979B5"/>
    <w:rsid w:val="0A85551C"/>
    <w:rsid w:val="0AAD74EC"/>
    <w:rsid w:val="0ABC17D4"/>
    <w:rsid w:val="0AF01198"/>
    <w:rsid w:val="0BC20D6B"/>
    <w:rsid w:val="0CA73AD6"/>
    <w:rsid w:val="0CA830A9"/>
    <w:rsid w:val="0D830DF3"/>
    <w:rsid w:val="0DDA145B"/>
    <w:rsid w:val="0EE54141"/>
    <w:rsid w:val="0F1A7D4E"/>
    <w:rsid w:val="0F4C0664"/>
    <w:rsid w:val="0FBC393C"/>
    <w:rsid w:val="103107E9"/>
    <w:rsid w:val="104A1024"/>
    <w:rsid w:val="10C80062"/>
    <w:rsid w:val="111C21BC"/>
    <w:rsid w:val="119E687A"/>
    <w:rsid w:val="11B63B10"/>
    <w:rsid w:val="11FD03BE"/>
    <w:rsid w:val="133F3459"/>
    <w:rsid w:val="137E416C"/>
    <w:rsid w:val="14397409"/>
    <w:rsid w:val="14624C7A"/>
    <w:rsid w:val="14803069"/>
    <w:rsid w:val="15C25C85"/>
    <w:rsid w:val="17343EB7"/>
    <w:rsid w:val="17E112E4"/>
    <w:rsid w:val="17EF174E"/>
    <w:rsid w:val="17FA4D0D"/>
    <w:rsid w:val="181B10EC"/>
    <w:rsid w:val="18931C72"/>
    <w:rsid w:val="193A4ED6"/>
    <w:rsid w:val="19812096"/>
    <w:rsid w:val="1A6E52E1"/>
    <w:rsid w:val="1A845156"/>
    <w:rsid w:val="1A880003"/>
    <w:rsid w:val="1B767CF8"/>
    <w:rsid w:val="1B93725A"/>
    <w:rsid w:val="1BB455C7"/>
    <w:rsid w:val="1BF23B2F"/>
    <w:rsid w:val="1C4D6AED"/>
    <w:rsid w:val="1C6B2BDA"/>
    <w:rsid w:val="1CF90A21"/>
    <w:rsid w:val="1D4F7813"/>
    <w:rsid w:val="1D7B63DC"/>
    <w:rsid w:val="1D96786E"/>
    <w:rsid w:val="1DB63878"/>
    <w:rsid w:val="1EBD0C36"/>
    <w:rsid w:val="1F0E5082"/>
    <w:rsid w:val="1F2D166D"/>
    <w:rsid w:val="1F7C1A84"/>
    <w:rsid w:val="1F8D7FB8"/>
    <w:rsid w:val="1FAA0486"/>
    <w:rsid w:val="20871D39"/>
    <w:rsid w:val="20FE729F"/>
    <w:rsid w:val="216F6530"/>
    <w:rsid w:val="220B1CB9"/>
    <w:rsid w:val="227307C6"/>
    <w:rsid w:val="228A52D3"/>
    <w:rsid w:val="233B348E"/>
    <w:rsid w:val="24072F0A"/>
    <w:rsid w:val="246175D6"/>
    <w:rsid w:val="25002580"/>
    <w:rsid w:val="25790584"/>
    <w:rsid w:val="259A75DB"/>
    <w:rsid w:val="26840E15"/>
    <w:rsid w:val="26DD3A0E"/>
    <w:rsid w:val="26FA0E77"/>
    <w:rsid w:val="27545EB0"/>
    <w:rsid w:val="27613983"/>
    <w:rsid w:val="27AE2E87"/>
    <w:rsid w:val="28D93ACE"/>
    <w:rsid w:val="2A273B57"/>
    <w:rsid w:val="2B3A13A2"/>
    <w:rsid w:val="2BD650E5"/>
    <w:rsid w:val="2C2C11A9"/>
    <w:rsid w:val="2CD9480B"/>
    <w:rsid w:val="2D1230C2"/>
    <w:rsid w:val="2D6055AE"/>
    <w:rsid w:val="2D611067"/>
    <w:rsid w:val="2D7163C5"/>
    <w:rsid w:val="2E546834"/>
    <w:rsid w:val="2EB3068C"/>
    <w:rsid w:val="2EB8512E"/>
    <w:rsid w:val="2EC42A5D"/>
    <w:rsid w:val="2F4174A7"/>
    <w:rsid w:val="2F4607D4"/>
    <w:rsid w:val="2FC027A2"/>
    <w:rsid w:val="30183D03"/>
    <w:rsid w:val="307540AF"/>
    <w:rsid w:val="316658CD"/>
    <w:rsid w:val="319637C6"/>
    <w:rsid w:val="319D5437"/>
    <w:rsid w:val="31C679AA"/>
    <w:rsid w:val="31E56082"/>
    <w:rsid w:val="32FA4BC7"/>
    <w:rsid w:val="332C0A1D"/>
    <w:rsid w:val="33B6226A"/>
    <w:rsid w:val="341264BE"/>
    <w:rsid w:val="3471160E"/>
    <w:rsid w:val="34E939A6"/>
    <w:rsid w:val="38037D2D"/>
    <w:rsid w:val="3862079A"/>
    <w:rsid w:val="38B533F9"/>
    <w:rsid w:val="396F2C8E"/>
    <w:rsid w:val="3A0E2D4B"/>
    <w:rsid w:val="3A937067"/>
    <w:rsid w:val="3DC028DD"/>
    <w:rsid w:val="3DF14E3C"/>
    <w:rsid w:val="3ED860F1"/>
    <w:rsid w:val="3FA36F3B"/>
    <w:rsid w:val="3FA41A22"/>
    <w:rsid w:val="40A9471F"/>
    <w:rsid w:val="40C33DFF"/>
    <w:rsid w:val="40D33E82"/>
    <w:rsid w:val="40D91DF2"/>
    <w:rsid w:val="422614A8"/>
    <w:rsid w:val="426C1DF1"/>
    <w:rsid w:val="42836872"/>
    <w:rsid w:val="434626F9"/>
    <w:rsid w:val="43653EE4"/>
    <w:rsid w:val="43CD3F42"/>
    <w:rsid w:val="446F4C0C"/>
    <w:rsid w:val="44913F14"/>
    <w:rsid w:val="466527A5"/>
    <w:rsid w:val="477446C0"/>
    <w:rsid w:val="47BA5463"/>
    <w:rsid w:val="47D01578"/>
    <w:rsid w:val="483A425D"/>
    <w:rsid w:val="48B75532"/>
    <w:rsid w:val="49180694"/>
    <w:rsid w:val="49602547"/>
    <w:rsid w:val="49C86C8A"/>
    <w:rsid w:val="49D62161"/>
    <w:rsid w:val="49E13618"/>
    <w:rsid w:val="4A603571"/>
    <w:rsid w:val="4A9827FE"/>
    <w:rsid w:val="4AF61E59"/>
    <w:rsid w:val="4C5A756E"/>
    <w:rsid w:val="4CCC4996"/>
    <w:rsid w:val="4CD00F50"/>
    <w:rsid w:val="4CDC78F7"/>
    <w:rsid w:val="4CF801EF"/>
    <w:rsid w:val="4CFB419D"/>
    <w:rsid w:val="4DD57B65"/>
    <w:rsid w:val="4DFB61FA"/>
    <w:rsid w:val="4EB175C0"/>
    <w:rsid w:val="4F2225E2"/>
    <w:rsid w:val="50534E78"/>
    <w:rsid w:val="506640D8"/>
    <w:rsid w:val="50975A07"/>
    <w:rsid w:val="50BB7281"/>
    <w:rsid w:val="514068E4"/>
    <w:rsid w:val="51CC4405"/>
    <w:rsid w:val="52500998"/>
    <w:rsid w:val="52C7090E"/>
    <w:rsid w:val="530A286E"/>
    <w:rsid w:val="544C53AA"/>
    <w:rsid w:val="544F528B"/>
    <w:rsid w:val="54733BA4"/>
    <w:rsid w:val="54BE3EA7"/>
    <w:rsid w:val="55467304"/>
    <w:rsid w:val="555F2396"/>
    <w:rsid w:val="55D3385A"/>
    <w:rsid w:val="56054FAD"/>
    <w:rsid w:val="564B654C"/>
    <w:rsid w:val="566B2460"/>
    <w:rsid w:val="58892DB2"/>
    <w:rsid w:val="58AB7F8B"/>
    <w:rsid w:val="58E647BC"/>
    <w:rsid w:val="591C41D0"/>
    <w:rsid w:val="59DF6892"/>
    <w:rsid w:val="5A3B4233"/>
    <w:rsid w:val="5A9532DE"/>
    <w:rsid w:val="5ACE70DE"/>
    <w:rsid w:val="5B514EFD"/>
    <w:rsid w:val="5BC84407"/>
    <w:rsid w:val="5C725D18"/>
    <w:rsid w:val="5CA80FE0"/>
    <w:rsid w:val="5D5C0D10"/>
    <w:rsid w:val="5D8F3FAD"/>
    <w:rsid w:val="5DAF73C1"/>
    <w:rsid w:val="5DD746C3"/>
    <w:rsid w:val="5E7603E3"/>
    <w:rsid w:val="5ECC7AFE"/>
    <w:rsid w:val="5ED3528C"/>
    <w:rsid w:val="5EED1FE2"/>
    <w:rsid w:val="5F096FA4"/>
    <w:rsid w:val="5F772160"/>
    <w:rsid w:val="5FD41C6B"/>
    <w:rsid w:val="5FD501B7"/>
    <w:rsid w:val="5FF1105E"/>
    <w:rsid w:val="602D5C82"/>
    <w:rsid w:val="61976164"/>
    <w:rsid w:val="6291178B"/>
    <w:rsid w:val="6300421A"/>
    <w:rsid w:val="63AE6FC9"/>
    <w:rsid w:val="641417A9"/>
    <w:rsid w:val="64D37DD6"/>
    <w:rsid w:val="65305370"/>
    <w:rsid w:val="65CA6AB2"/>
    <w:rsid w:val="666A1E5D"/>
    <w:rsid w:val="66C57534"/>
    <w:rsid w:val="687235BC"/>
    <w:rsid w:val="688241C6"/>
    <w:rsid w:val="6930376D"/>
    <w:rsid w:val="69972FAF"/>
    <w:rsid w:val="69EF106C"/>
    <w:rsid w:val="6A095C23"/>
    <w:rsid w:val="6A1011E7"/>
    <w:rsid w:val="6A9B01DF"/>
    <w:rsid w:val="6AE61F48"/>
    <w:rsid w:val="6AF712C0"/>
    <w:rsid w:val="6C12785D"/>
    <w:rsid w:val="6C727F37"/>
    <w:rsid w:val="6CA4506D"/>
    <w:rsid w:val="6CE1330F"/>
    <w:rsid w:val="6D4B64C4"/>
    <w:rsid w:val="6D8B6DD7"/>
    <w:rsid w:val="6D977533"/>
    <w:rsid w:val="6DB77BCC"/>
    <w:rsid w:val="6F7C6744"/>
    <w:rsid w:val="700210C3"/>
    <w:rsid w:val="71562151"/>
    <w:rsid w:val="71C4626D"/>
    <w:rsid w:val="71F633B8"/>
    <w:rsid w:val="728F07F6"/>
    <w:rsid w:val="72EF6455"/>
    <w:rsid w:val="72F22BA1"/>
    <w:rsid w:val="7435737E"/>
    <w:rsid w:val="74B9359E"/>
    <w:rsid w:val="75ED309B"/>
    <w:rsid w:val="75F47C0F"/>
    <w:rsid w:val="769E61DF"/>
    <w:rsid w:val="77597468"/>
    <w:rsid w:val="793C1632"/>
    <w:rsid w:val="799D1FD3"/>
    <w:rsid w:val="7AF22531"/>
    <w:rsid w:val="7BC241FC"/>
    <w:rsid w:val="7C9E6EAB"/>
    <w:rsid w:val="7D9E7BB0"/>
    <w:rsid w:val="7E740420"/>
    <w:rsid w:val="7EAB3863"/>
    <w:rsid w:val="7EDD4654"/>
    <w:rsid w:val="7F405C73"/>
    <w:rsid w:val="7FC12B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qFormat="1" w:unhideWhenUsed="0" w:uiPriority="99"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qFormat="1" w:unhideWhenUsed="0" w:uiPriority="99"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iPriority="99"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200"/>
    </w:pPr>
    <w:rPr>
      <w:rFonts w:ascii="Tahoma" w:hAnsi="Tahoma" w:eastAsia="宋体" w:cs="Times New Roman"/>
      <w:sz w:val="22"/>
      <w:szCs w:val="22"/>
      <w:lang w:val="en-US" w:eastAsia="zh-CN" w:bidi="ar-SA"/>
    </w:rPr>
  </w:style>
  <w:style w:type="paragraph" w:styleId="2">
    <w:name w:val="heading 1"/>
    <w:basedOn w:val="1"/>
    <w:next w:val="1"/>
    <w:link w:val="142"/>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96"/>
    <w:qFormat/>
    <w:uiPriority w:val="9"/>
    <w:pPr>
      <w:keepNext/>
      <w:keepLines/>
      <w:spacing w:before="260" w:after="260" w:line="416" w:lineRule="auto"/>
      <w:outlineLvl w:val="1"/>
    </w:pPr>
    <w:rPr>
      <w:rFonts w:ascii="Cambria" w:hAnsi="Cambria"/>
      <w:b/>
      <w:bCs/>
      <w:sz w:val="32"/>
      <w:szCs w:val="32"/>
    </w:rPr>
  </w:style>
  <w:style w:type="paragraph" w:styleId="4">
    <w:name w:val="heading 3"/>
    <w:basedOn w:val="1"/>
    <w:next w:val="1"/>
    <w:link w:val="102"/>
    <w:qFormat/>
    <w:uiPriority w:val="9"/>
    <w:pPr>
      <w:keepNext/>
      <w:keepLines/>
      <w:spacing w:before="260" w:after="260" w:line="416" w:lineRule="auto"/>
      <w:outlineLvl w:val="2"/>
    </w:pPr>
    <w:rPr>
      <w:b/>
      <w:bCs/>
      <w:sz w:val="32"/>
      <w:szCs w:val="32"/>
    </w:rPr>
  </w:style>
  <w:style w:type="paragraph" w:styleId="5">
    <w:name w:val="heading 4"/>
    <w:basedOn w:val="1"/>
    <w:next w:val="1"/>
    <w:link w:val="93"/>
    <w:qFormat/>
    <w:uiPriority w:val="9"/>
    <w:pPr>
      <w:keepNext/>
      <w:keepLines/>
      <w:spacing w:before="280" w:after="290" w:line="376" w:lineRule="auto"/>
      <w:outlineLvl w:val="3"/>
    </w:pPr>
    <w:rPr>
      <w:rFonts w:ascii="Cambria" w:hAnsi="Cambria"/>
      <w:b/>
      <w:bCs/>
      <w:sz w:val="28"/>
      <w:szCs w:val="28"/>
    </w:rPr>
  </w:style>
  <w:style w:type="paragraph" w:styleId="6">
    <w:name w:val="heading 5"/>
    <w:basedOn w:val="1"/>
    <w:next w:val="1"/>
    <w:link w:val="122"/>
    <w:qFormat/>
    <w:uiPriority w:val="9"/>
    <w:pPr>
      <w:keepNext/>
      <w:keepLines/>
      <w:spacing w:before="280" w:after="290" w:line="376" w:lineRule="auto"/>
      <w:outlineLvl w:val="4"/>
    </w:pPr>
    <w:rPr>
      <w:b/>
      <w:bCs/>
      <w:sz w:val="28"/>
      <w:szCs w:val="28"/>
    </w:rPr>
  </w:style>
  <w:style w:type="paragraph" w:styleId="7">
    <w:name w:val="heading 6"/>
    <w:basedOn w:val="1"/>
    <w:next w:val="1"/>
    <w:link w:val="104"/>
    <w:qFormat/>
    <w:uiPriority w:val="9"/>
    <w:pPr>
      <w:keepNext/>
      <w:keepLines/>
      <w:spacing w:before="240" w:after="64" w:line="320" w:lineRule="auto"/>
      <w:outlineLvl w:val="5"/>
    </w:pPr>
    <w:rPr>
      <w:rFonts w:ascii="Cambria" w:hAnsi="Cambria"/>
      <w:b/>
      <w:bCs/>
      <w:sz w:val="24"/>
      <w:szCs w:val="24"/>
    </w:rPr>
  </w:style>
  <w:style w:type="paragraph" w:styleId="8">
    <w:name w:val="heading 7"/>
    <w:basedOn w:val="1"/>
    <w:next w:val="1"/>
    <w:link w:val="101"/>
    <w:qFormat/>
    <w:uiPriority w:val="9"/>
    <w:pPr>
      <w:keepNext/>
      <w:keepLines/>
      <w:spacing w:before="240" w:after="64" w:line="320" w:lineRule="auto"/>
      <w:outlineLvl w:val="6"/>
    </w:pPr>
    <w:rPr>
      <w:b/>
      <w:bCs/>
      <w:sz w:val="24"/>
      <w:szCs w:val="24"/>
    </w:rPr>
  </w:style>
  <w:style w:type="paragraph" w:styleId="9">
    <w:name w:val="heading 8"/>
    <w:basedOn w:val="1"/>
    <w:next w:val="1"/>
    <w:link w:val="135"/>
    <w:qFormat/>
    <w:uiPriority w:val="9"/>
    <w:pPr>
      <w:keepNext/>
      <w:keepLines/>
      <w:spacing w:before="240" w:after="64" w:line="320" w:lineRule="auto"/>
      <w:outlineLvl w:val="7"/>
    </w:pPr>
    <w:rPr>
      <w:rFonts w:ascii="Cambria" w:hAnsi="Cambria"/>
      <w:sz w:val="24"/>
      <w:szCs w:val="24"/>
    </w:rPr>
  </w:style>
  <w:style w:type="paragraph" w:styleId="10">
    <w:name w:val="heading 9"/>
    <w:basedOn w:val="1"/>
    <w:next w:val="1"/>
    <w:link w:val="119"/>
    <w:qFormat/>
    <w:uiPriority w:val="9"/>
    <w:pPr>
      <w:keepNext/>
      <w:keepLines/>
      <w:spacing w:before="240" w:after="64" w:line="320" w:lineRule="auto"/>
      <w:outlineLvl w:val="8"/>
    </w:pPr>
    <w:rPr>
      <w:rFonts w:ascii="Cambria" w:hAnsi="Cambria"/>
      <w:sz w:val="21"/>
      <w:szCs w:val="21"/>
    </w:r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spacing w:after="0"/>
      <w:ind w:left="1320"/>
    </w:pPr>
    <w:rPr>
      <w:rFonts w:ascii="Calibri" w:hAnsi="Calibri"/>
      <w:sz w:val="18"/>
      <w:szCs w:val="18"/>
    </w:rPr>
  </w:style>
  <w:style w:type="paragraph" w:styleId="12">
    <w:name w:val="table of authorities"/>
    <w:basedOn w:val="1"/>
    <w:next w:val="1"/>
    <w:qFormat/>
    <w:uiPriority w:val="0"/>
    <w:pPr>
      <w:widowControl w:val="0"/>
      <w:adjustRightInd/>
      <w:snapToGrid/>
      <w:ind w:left="420" w:leftChars="200"/>
      <w:jc w:val="both"/>
    </w:pPr>
    <w:rPr>
      <w:rFonts w:ascii="Times New Roman" w:hAnsi="Times New Roman"/>
      <w:kern w:val="2"/>
      <w:sz w:val="28"/>
      <w:szCs w:val="20"/>
    </w:rPr>
  </w:style>
  <w:style w:type="paragraph" w:styleId="13">
    <w:name w:val="Normal Indent"/>
    <w:basedOn w:val="1"/>
    <w:link w:val="128"/>
    <w:qFormat/>
    <w:uiPriority w:val="0"/>
    <w:pPr>
      <w:widowControl w:val="0"/>
      <w:snapToGrid/>
      <w:spacing w:after="0" w:line="360" w:lineRule="atLeast"/>
      <w:ind w:firstLine="482"/>
      <w:jc w:val="both"/>
      <w:textAlignment w:val="baseline"/>
    </w:pPr>
    <w:rPr>
      <w:rFonts w:ascii="Times New Roman" w:hAnsi="Times New Roman"/>
      <w:sz w:val="24"/>
      <w:szCs w:val="20"/>
    </w:rPr>
  </w:style>
  <w:style w:type="paragraph" w:styleId="14">
    <w:name w:val="caption"/>
    <w:basedOn w:val="1"/>
    <w:next w:val="1"/>
    <w:qFormat/>
    <w:uiPriority w:val="35"/>
    <w:rPr>
      <w:rFonts w:ascii="Cambria" w:hAnsi="Cambria" w:eastAsia="黑体"/>
      <w:sz w:val="20"/>
      <w:szCs w:val="20"/>
    </w:rPr>
  </w:style>
  <w:style w:type="paragraph" w:styleId="15">
    <w:name w:val="Document Map"/>
    <w:basedOn w:val="1"/>
    <w:link w:val="144"/>
    <w:qFormat/>
    <w:uiPriority w:val="99"/>
    <w:pPr>
      <w:widowControl w:val="0"/>
      <w:shd w:val="clear" w:color="auto" w:fill="000080"/>
      <w:adjustRightInd/>
      <w:snapToGrid/>
      <w:spacing w:after="0"/>
      <w:jc w:val="both"/>
    </w:pPr>
    <w:rPr>
      <w:rFonts w:ascii="Times New Roman" w:hAnsi="Times New Roman"/>
      <w:kern w:val="2"/>
      <w:sz w:val="21"/>
      <w:szCs w:val="24"/>
    </w:rPr>
  </w:style>
  <w:style w:type="paragraph" w:styleId="16">
    <w:name w:val="annotation text"/>
    <w:basedOn w:val="1"/>
    <w:link w:val="92"/>
    <w:qFormat/>
    <w:uiPriority w:val="0"/>
    <w:pPr>
      <w:widowControl w:val="0"/>
      <w:adjustRightInd/>
      <w:snapToGrid/>
      <w:spacing w:after="0"/>
    </w:pPr>
    <w:rPr>
      <w:rFonts w:ascii="Times New Roman" w:hAnsi="Times New Roman"/>
      <w:kern w:val="2"/>
      <w:sz w:val="21"/>
      <w:szCs w:val="20"/>
    </w:rPr>
  </w:style>
  <w:style w:type="paragraph" w:styleId="17">
    <w:name w:val="Body Text"/>
    <w:basedOn w:val="1"/>
    <w:link w:val="118"/>
    <w:qFormat/>
    <w:uiPriority w:val="0"/>
    <w:pPr>
      <w:widowControl w:val="0"/>
      <w:adjustRightInd/>
      <w:snapToGrid/>
      <w:spacing w:after="120"/>
      <w:jc w:val="both"/>
    </w:pPr>
    <w:rPr>
      <w:rFonts w:ascii="Times New Roman" w:hAnsi="Times New Roman"/>
      <w:kern w:val="2"/>
      <w:sz w:val="21"/>
      <w:szCs w:val="24"/>
    </w:rPr>
  </w:style>
  <w:style w:type="paragraph" w:styleId="18">
    <w:name w:val="Body Text Indent"/>
    <w:basedOn w:val="1"/>
    <w:link w:val="103"/>
    <w:qFormat/>
    <w:uiPriority w:val="0"/>
    <w:pPr>
      <w:widowControl w:val="0"/>
      <w:adjustRightInd/>
      <w:snapToGrid/>
      <w:spacing w:after="120"/>
      <w:ind w:left="420" w:leftChars="200"/>
      <w:jc w:val="both"/>
    </w:pPr>
    <w:rPr>
      <w:rFonts w:ascii="Times New Roman" w:hAnsi="Times New Roman"/>
      <w:sz w:val="32"/>
      <w:szCs w:val="24"/>
    </w:rPr>
  </w:style>
  <w:style w:type="paragraph" w:styleId="19">
    <w:name w:val="index 4"/>
    <w:basedOn w:val="1"/>
    <w:next w:val="1"/>
    <w:qFormat/>
    <w:uiPriority w:val="0"/>
    <w:pPr>
      <w:widowControl w:val="0"/>
      <w:adjustRightInd/>
      <w:snapToGrid/>
      <w:spacing w:after="0"/>
      <w:ind w:left="600" w:leftChars="600"/>
      <w:jc w:val="both"/>
    </w:pPr>
    <w:rPr>
      <w:rFonts w:ascii="Times New Roman" w:hAnsi="Times New Roman"/>
      <w:kern w:val="2"/>
      <w:sz w:val="21"/>
      <w:szCs w:val="24"/>
    </w:rPr>
  </w:style>
  <w:style w:type="paragraph" w:styleId="20">
    <w:name w:val="toc 5"/>
    <w:basedOn w:val="1"/>
    <w:next w:val="1"/>
    <w:qFormat/>
    <w:uiPriority w:val="39"/>
    <w:pPr>
      <w:spacing w:after="0"/>
      <w:ind w:left="880"/>
    </w:pPr>
    <w:rPr>
      <w:rFonts w:ascii="Calibri" w:hAnsi="Calibri"/>
      <w:sz w:val="18"/>
      <w:szCs w:val="18"/>
    </w:rPr>
  </w:style>
  <w:style w:type="paragraph" w:styleId="21">
    <w:name w:val="toc 3"/>
    <w:basedOn w:val="1"/>
    <w:next w:val="1"/>
    <w:qFormat/>
    <w:uiPriority w:val="39"/>
    <w:pPr>
      <w:spacing w:after="0"/>
      <w:ind w:left="440"/>
    </w:pPr>
    <w:rPr>
      <w:rFonts w:ascii="Calibri" w:hAnsi="Calibri"/>
      <w:i/>
      <w:iCs/>
      <w:sz w:val="20"/>
      <w:szCs w:val="20"/>
    </w:rPr>
  </w:style>
  <w:style w:type="paragraph" w:styleId="22">
    <w:name w:val="Plain Text"/>
    <w:basedOn w:val="1"/>
    <w:link w:val="100"/>
    <w:qFormat/>
    <w:uiPriority w:val="0"/>
    <w:pPr>
      <w:widowControl w:val="0"/>
      <w:adjustRightInd/>
      <w:snapToGrid/>
      <w:spacing w:after="0"/>
      <w:jc w:val="both"/>
    </w:pPr>
    <w:rPr>
      <w:rFonts w:ascii="宋体" w:hAnsi="Courier New"/>
      <w:sz w:val="24"/>
      <w:szCs w:val="20"/>
    </w:rPr>
  </w:style>
  <w:style w:type="paragraph" w:styleId="23">
    <w:name w:val="toc 8"/>
    <w:basedOn w:val="1"/>
    <w:next w:val="1"/>
    <w:qFormat/>
    <w:uiPriority w:val="39"/>
    <w:pPr>
      <w:spacing w:after="0"/>
      <w:ind w:left="1540"/>
    </w:pPr>
    <w:rPr>
      <w:rFonts w:ascii="Calibri" w:hAnsi="Calibri"/>
      <w:sz w:val="18"/>
      <w:szCs w:val="18"/>
    </w:rPr>
  </w:style>
  <w:style w:type="paragraph" w:styleId="24">
    <w:name w:val="Date"/>
    <w:basedOn w:val="1"/>
    <w:next w:val="1"/>
    <w:link w:val="127"/>
    <w:qFormat/>
    <w:uiPriority w:val="99"/>
    <w:pPr>
      <w:ind w:left="100" w:leftChars="2500"/>
    </w:pPr>
    <w:rPr>
      <w:sz w:val="20"/>
      <w:szCs w:val="20"/>
    </w:rPr>
  </w:style>
  <w:style w:type="paragraph" w:styleId="25">
    <w:name w:val="Balloon Text"/>
    <w:basedOn w:val="1"/>
    <w:link w:val="121"/>
    <w:qFormat/>
    <w:uiPriority w:val="99"/>
    <w:pPr>
      <w:spacing w:after="0"/>
    </w:pPr>
    <w:rPr>
      <w:sz w:val="18"/>
      <w:szCs w:val="18"/>
    </w:rPr>
  </w:style>
  <w:style w:type="paragraph" w:styleId="26">
    <w:name w:val="footer"/>
    <w:basedOn w:val="1"/>
    <w:link w:val="106"/>
    <w:qFormat/>
    <w:uiPriority w:val="99"/>
    <w:pPr>
      <w:tabs>
        <w:tab w:val="center" w:pos="4153"/>
        <w:tab w:val="right" w:pos="8306"/>
      </w:tabs>
    </w:pPr>
    <w:rPr>
      <w:sz w:val="18"/>
      <w:szCs w:val="18"/>
    </w:rPr>
  </w:style>
  <w:style w:type="paragraph" w:styleId="27">
    <w:name w:val="header"/>
    <w:basedOn w:val="1"/>
    <w:link w:val="110"/>
    <w:qFormat/>
    <w:uiPriority w:val="99"/>
    <w:pPr>
      <w:pBdr>
        <w:bottom w:val="single" w:color="auto" w:sz="6" w:space="1"/>
      </w:pBdr>
      <w:tabs>
        <w:tab w:val="center" w:pos="4153"/>
        <w:tab w:val="right" w:pos="8306"/>
      </w:tabs>
      <w:jc w:val="center"/>
    </w:pPr>
    <w:rPr>
      <w:sz w:val="18"/>
      <w:szCs w:val="18"/>
    </w:rPr>
  </w:style>
  <w:style w:type="paragraph" w:styleId="28">
    <w:name w:val="toc 1"/>
    <w:basedOn w:val="1"/>
    <w:next w:val="1"/>
    <w:qFormat/>
    <w:uiPriority w:val="39"/>
    <w:pPr>
      <w:spacing w:before="120" w:after="120"/>
    </w:pPr>
    <w:rPr>
      <w:rFonts w:ascii="Calibri" w:hAnsi="Calibri"/>
      <w:b/>
      <w:bCs/>
      <w:caps/>
      <w:sz w:val="20"/>
      <w:szCs w:val="20"/>
    </w:rPr>
  </w:style>
  <w:style w:type="paragraph" w:styleId="29">
    <w:name w:val="toc 4"/>
    <w:basedOn w:val="1"/>
    <w:next w:val="1"/>
    <w:qFormat/>
    <w:uiPriority w:val="39"/>
    <w:pPr>
      <w:spacing w:after="0"/>
      <w:ind w:left="660"/>
    </w:pPr>
    <w:rPr>
      <w:rFonts w:ascii="Calibri" w:hAnsi="Calibri"/>
      <w:sz w:val="18"/>
      <w:szCs w:val="18"/>
    </w:rPr>
  </w:style>
  <w:style w:type="paragraph" w:styleId="30">
    <w:name w:val="index heading"/>
    <w:basedOn w:val="1"/>
    <w:next w:val="31"/>
    <w:qFormat/>
    <w:uiPriority w:val="0"/>
    <w:pPr>
      <w:widowControl w:val="0"/>
      <w:adjustRightInd/>
      <w:snapToGrid/>
      <w:jc w:val="both"/>
    </w:pPr>
    <w:rPr>
      <w:rFonts w:ascii="Times New Roman" w:hAnsi="Times New Roman"/>
      <w:kern w:val="2"/>
      <w:sz w:val="28"/>
      <w:szCs w:val="20"/>
    </w:rPr>
  </w:style>
  <w:style w:type="paragraph" w:styleId="31">
    <w:name w:val="index 1"/>
    <w:basedOn w:val="1"/>
    <w:next w:val="1"/>
    <w:qFormat/>
    <w:uiPriority w:val="99"/>
  </w:style>
  <w:style w:type="paragraph" w:styleId="32">
    <w:name w:val="Subtitle"/>
    <w:basedOn w:val="1"/>
    <w:next w:val="1"/>
    <w:link w:val="113"/>
    <w:qFormat/>
    <w:uiPriority w:val="11"/>
    <w:pPr>
      <w:spacing w:before="240" w:after="60" w:line="312" w:lineRule="auto"/>
      <w:jc w:val="center"/>
      <w:outlineLvl w:val="1"/>
    </w:pPr>
    <w:rPr>
      <w:rFonts w:ascii="Cambria" w:hAnsi="Cambria"/>
      <w:b/>
      <w:bCs/>
      <w:kern w:val="28"/>
      <w:sz w:val="32"/>
      <w:szCs w:val="32"/>
    </w:rPr>
  </w:style>
  <w:style w:type="paragraph" w:styleId="33">
    <w:name w:val="toc 6"/>
    <w:basedOn w:val="1"/>
    <w:next w:val="1"/>
    <w:qFormat/>
    <w:uiPriority w:val="39"/>
    <w:pPr>
      <w:spacing w:after="0"/>
      <w:ind w:left="1100"/>
    </w:pPr>
    <w:rPr>
      <w:rFonts w:ascii="Calibri" w:hAnsi="Calibri"/>
      <w:sz w:val="18"/>
      <w:szCs w:val="18"/>
    </w:rPr>
  </w:style>
  <w:style w:type="paragraph" w:styleId="34">
    <w:name w:val="toc 2"/>
    <w:basedOn w:val="1"/>
    <w:next w:val="1"/>
    <w:qFormat/>
    <w:uiPriority w:val="39"/>
    <w:pPr>
      <w:spacing w:after="0"/>
      <w:ind w:left="220"/>
    </w:pPr>
    <w:rPr>
      <w:rFonts w:ascii="Calibri" w:hAnsi="Calibri"/>
      <w:smallCaps/>
      <w:sz w:val="20"/>
      <w:szCs w:val="20"/>
    </w:rPr>
  </w:style>
  <w:style w:type="paragraph" w:styleId="35">
    <w:name w:val="toc 9"/>
    <w:basedOn w:val="1"/>
    <w:next w:val="1"/>
    <w:qFormat/>
    <w:uiPriority w:val="39"/>
    <w:pPr>
      <w:spacing w:after="0"/>
      <w:ind w:left="1760"/>
    </w:pPr>
    <w:rPr>
      <w:rFonts w:ascii="Calibri" w:hAnsi="Calibri"/>
      <w:sz w:val="18"/>
      <w:szCs w:val="18"/>
    </w:rPr>
  </w:style>
  <w:style w:type="paragraph" w:styleId="36">
    <w:name w:val="Normal (Web)"/>
    <w:basedOn w:val="1"/>
    <w:qFormat/>
    <w:uiPriority w:val="0"/>
    <w:pPr>
      <w:adjustRightInd/>
      <w:snapToGrid/>
      <w:spacing w:before="100" w:beforeAutospacing="1" w:after="100" w:afterAutospacing="1" w:line="320" w:lineRule="atLeast"/>
    </w:pPr>
    <w:rPr>
      <w:rFonts w:ascii="宋体" w:hAnsi="宋体"/>
      <w:sz w:val="18"/>
      <w:szCs w:val="18"/>
    </w:rPr>
  </w:style>
  <w:style w:type="paragraph" w:styleId="37">
    <w:name w:val="Title"/>
    <w:basedOn w:val="1"/>
    <w:next w:val="1"/>
    <w:link w:val="111"/>
    <w:qFormat/>
    <w:uiPriority w:val="10"/>
    <w:pPr>
      <w:spacing w:before="240" w:after="60"/>
      <w:jc w:val="center"/>
      <w:outlineLvl w:val="0"/>
    </w:pPr>
    <w:rPr>
      <w:rFonts w:ascii="Cambria" w:hAnsi="Cambria"/>
      <w:b/>
      <w:bCs/>
      <w:sz w:val="32"/>
      <w:szCs w:val="32"/>
    </w:rPr>
  </w:style>
  <w:style w:type="paragraph" w:styleId="38">
    <w:name w:val="annotation subject"/>
    <w:basedOn w:val="16"/>
    <w:next w:val="16"/>
    <w:link w:val="124"/>
    <w:qFormat/>
    <w:uiPriority w:val="99"/>
    <w:rPr>
      <w:rFonts w:ascii="宋体"/>
      <w:b/>
      <w:bCs/>
      <w:kern w:val="0"/>
      <w:sz w:val="28"/>
    </w:rPr>
  </w:style>
  <w:style w:type="table" w:styleId="40">
    <w:name w:val="Table Grid"/>
    <w:basedOn w:val="3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Strong"/>
    <w:qFormat/>
    <w:uiPriority w:val="22"/>
    <w:rPr>
      <w:b/>
      <w:bCs/>
    </w:rPr>
  </w:style>
  <w:style w:type="character" w:styleId="43">
    <w:name w:val="page number"/>
    <w:basedOn w:val="41"/>
    <w:qFormat/>
    <w:uiPriority w:val="0"/>
  </w:style>
  <w:style w:type="character" w:styleId="44">
    <w:name w:val="FollowedHyperlink"/>
    <w:qFormat/>
    <w:uiPriority w:val="99"/>
    <w:rPr>
      <w:color w:val="800080"/>
      <w:u w:val="single"/>
    </w:rPr>
  </w:style>
  <w:style w:type="character" w:styleId="45">
    <w:name w:val="Emphasis"/>
    <w:qFormat/>
    <w:uiPriority w:val="20"/>
    <w:rPr>
      <w:i/>
      <w:iCs/>
    </w:rPr>
  </w:style>
  <w:style w:type="character" w:styleId="46">
    <w:name w:val="HTML Definition"/>
    <w:basedOn w:val="41"/>
    <w:qFormat/>
    <w:uiPriority w:val="0"/>
  </w:style>
  <w:style w:type="character" w:styleId="47">
    <w:name w:val="HTML Typewriter"/>
    <w:basedOn w:val="41"/>
    <w:qFormat/>
    <w:uiPriority w:val="0"/>
    <w:rPr>
      <w:rFonts w:hint="default" w:ascii="monospace" w:hAnsi="monospace" w:eastAsia="monospace" w:cs="monospace"/>
      <w:sz w:val="20"/>
    </w:rPr>
  </w:style>
  <w:style w:type="character" w:styleId="48">
    <w:name w:val="HTML Acronym"/>
    <w:basedOn w:val="41"/>
    <w:qFormat/>
    <w:uiPriority w:val="0"/>
  </w:style>
  <w:style w:type="character" w:styleId="49">
    <w:name w:val="HTML Variable"/>
    <w:basedOn w:val="41"/>
    <w:qFormat/>
    <w:uiPriority w:val="0"/>
  </w:style>
  <w:style w:type="character" w:styleId="50">
    <w:name w:val="Hyperlink"/>
    <w:qFormat/>
    <w:uiPriority w:val="99"/>
    <w:rPr>
      <w:color w:val="0000FF"/>
      <w:u w:val="single"/>
    </w:rPr>
  </w:style>
  <w:style w:type="character" w:styleId="51">
    <w:name w:val="HTML Code"/>
    <w:basedOn w:val="41"/>
    <w:qFormat/>
    <w:uiPriority w:val="0"/>
    <w:rPr>
      <w:rFonts w:hint="default" w:ascii="monospace" w:hAnsi="monospace" w:eastAsia="monospace" w:cs="monospace"/>
      <w:sz w:val="20"/>
    </w:rPr>
  </w:style>
  <w:style w:type="character" w:styleId="52">
    <w:name w:val="annotation reference"/>
    <w:qFormat/>
    <w:uiPriority w:val="99"/>
    <w:rPr>
      <w:rFonts w:cs="Times New Roman"/>
      <w:sz w:val="21"/>
      <w:szCs w:val="21"/>
    </w:rPr>
  </w:style>
  <w:style w:type="character" w:styleId="53">
    <w:name w:val="HTML Cite"/>
    <w:basedOn w:val="41"/>
    <w:qFormat/>
    <w:uiPriority w:val="0"/>
  </w:style>
  <w:style w:type="character" w:styleId="54">
    <w:name w:val="HTML Keyboard"/>
    <w:basedOn w:val="41"/>
    <w:qFormat/>
    <w:uiPriority w:val="0"/>
    <w:rPr>
      <w:rFonts w:hint="default" w:ascii="monospace" w:hAnsi="monospace" w:eastAsia="monospace" w:cs="monospace"/>
      <w:sz w:val="20"/>
    </w:rPr>
  </w:style>
  <w:style w:type="character" w:styleId="55">
    <w:name w:val="HTML Sample"/>
    <w:basedOn w:val="41"/>
    <w:unhideWhenUsed/>
    <w:qFormat/>
    <w:uiPriority w:val="99"/>
    <w:rPr>
      <w:rFonts w:ascii="宋体" w:hAnsi="宋体" w:eastAsia="宋体" w:cs="宋体"/>
    </w:rPr>
  </w:style>
  <w:style w:type="paragraph" w:customStyle="1" w:styleId="56">
    <w:name w:val="xl69"/>
    <w:basedOn w:val="1"/>
    <w:qFormat/>
    <w:uiPriority w:val="0"/>
    <w:pPr>
      <w:pBdr>
        <w:top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57">
    <w:name w:val="xl67"/>
    <w:basedOn w:val="1"/>
    <w:qFormat/>
    <w:uiPriority w:val="0"/>
    <w:pPr>
      <w:pBdr>
        <w:top w:val="single" w:color="000000" w:sz="4" w:space="0"/>
        <w:left w:val="single" w:color="000000" w:sz="4" w:space="0"/>
        <w:right w:val="single" w:color="000000" w:sz="4" w:space="0"/>
      </w:pBdr>
      <w:adjustRightInd/>
      <w:snapToGrid/>
      <w:spacing w:before="100" w:beforeAutospacing="1" w:after="100" w:afterAutospacing="1"/>
      <w:jc w:val="center"/>
    </w:pPr>
    <w:rPr>
      <w:rFonts w:ascii="宋体" w:hAnsi="宋体" w:cs="宋体"/>
      <w:sz w:val="18"/>
      <w:szCs w:val="18"/>
    </w:rPr>
  </w:style>
  <w:style w:type="paragraph" w:styleId="58">
    <w:name w:val="Intense Quote"/>
    <w:basedOn w:val="1"/>
    <w:next w:val="1"/>
    <w:link w:val="112"/>
    <w:qFormat/>
    <w:uiPriority w:val="30"/>
    <w:pPr>
      <w:pBdr>
        <w:bottom w:val="single" w:color="4F81BD" w:sz="4" w:space="4"/>
      </w:pBdr>
      <w:spacing w:before="200" w:after="280"/>
      <w:ind w:left="936" w:right="936"/>
    </w:pPr>
    <w:rPr>
      <w:b/>
      <w:bCs/>
      <w:i/>
      <w:iCs/>
      <w:color w:val="4F81BD"/>
      <w:sz w:val="20"/>
      <w:szCs w:val="20"/>
    </w:rPr>
  </w:style>
  <w:style w:type="paragraph" w:customStyle="1" w:styleId="59">
    <w:name w:val="样式 标题 2 + Times New Roman 四号 非加粗 段前: 5 磅 段后: 0 磅 行距: 固定值 20..."/>
    <w:basedOn w:val="3"/>
    <w:qFormat/>
    <w:uiPriority w:val="0"/>
    <w:pPr>
      <w:widowControl w:val="0"/>
      <w:adjustRightInd/>
      <w:snapToGrid/>
      <w:spacing w:before="100" w:after="0" w:line="400" w:lineRule="exact"/>
      <w:jc w:val="both"/>
    </w:pPr>
    <w:rPr>
      <w:rFonts w:ascii="Times New Roman" w:hAnsi="Times New Roman" w:eastAsia="黑体" w:cs="宋体"/>
      <w:b w:val="0"/>
      <w:bCs w:val="0"/>
      <w:sz w:val="28"/>
      <w:szCs w:val="20"/>
    </w:rPr>
  </w:style>
  <w:style w:type="paragraph" w:customStyle="1" w:styleId="60">
    <w:name w:val="_Style 3"/>
    <w:basedOn w:val="1"/>
    <w:qFormat/>
    <w:uiPriority w:val="0"/>
    <w:pPr>
      <w:widowControl w:val="0"/>
      <w:adjustRightInd/>
      <w:snapToGrid/>
      <w:ind w:firstLine="420" w:firstLineChars="200"/>
      <w:jc w:val="both"/>
    </w:pPr>
    <w:rPr>
      <w:rFonts w:ascii="Calibri" w:hAnsi="Calibri"/>
      <w:kern w:val="2"/>
      <w:sz w:val="21"/>
    </w:rPr>
  </w:style>
  <w:style w:type="paragraph" w:customStyle="1" w:styleId="61">
    <w:name w:val="_Style 1"/>
    <w:basedOn w:val="1"/>
    <w:qFormat/>
    <w:uiPriority w:val="1"/>
    <w:pPr>
      <w:widowControl w:val="0"/>
      <w:adjustRightInd/>
      <w:snapToGrid/>
      <w:ind w:firstLine="420" w:firstLineChars="200"/>
      <w:jc w:val="both"/>
    </w:pPr>
    <w:rPr>
      <w:rFonts w:ascii="Calibri" w:hAnsi="Calibri"/>
      <w:kern w:val="2"/>
      <w:sz w:val="21"/>
    </w:rPr>
  </w:style>
  <w:style w:type="paragraph" w:customStyle="1" w:styleId="62">
    <w:name w:val="xl68"/>
    <w:basedOn w:val="1"/>
    <w:qFormat/>
    <w:uiPriority w:val="0"/>
    <w:pPr>
      <w:pBdr>
        <w:top w:val="single" w:color="auto" w:sz="4" w:space="0"/>
        <w:left w:val="single" w:color="auto" w:sz="4" w:space="0"/>
        <w:bottom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63">
    <w:name w:val="xl66"/>
    <w:basedOn w:val="1"/>
    <w:qFormat/>
    <w:uiPriority w:val="0"/>
    <w:pPr>
      <w:pBdr>
        <w:top w:val="single" w:color="000000" w:sz="4" w:space="0"/>
        <w:left w:val="single" w:color="000000" w:sz="4" w:space="0"/>
        <w:right w:val="single" w:color="000000" w:sz="4" w:space="0"/>
      </w:pBdr>
      <w:adjustRightInd/>
      <w:snapToGrid/>
      <w:spacing w:before="100" w:beforeAutospacing="1" w:after="100" w:afterAutospacing="1"/>
      <w:jc w:val="center"/>
    </w:pPr>
    <w:rPr>
      <w:rFonts w:ascii="宋体" w:hAnsi="宋体" w:cs="宋体"/>
      <w:sz w:val="18"/>
      <w:szCs w:val="18"/>
    </w:rPr>
  </w:style>
  <w:style w:type="paragraph" w:customStyle="1" w:styleId="64">
    <w:name w:val="标题5"/>
    <w:basedOn w:val="4"/>
    <w:link w:val="133"/>
    <w:qFormat/>
    <w:uiPriority w:val="0"/>
    <w:pPr>
      <w:widowControl w:val="0"/>
      <w:adjustRightInd/>
      <w:snapToGrid/>
      <w:spacing w:line="413" w:lineRule="auto"/>
      <w:jc w:val="both"/>
    </w:pPr>
    <w:rPr>
      <w:rFonts w:ascii="Arial" w:hAnsi="Arial"/>
      <w:sz w:val="24"/>
    </w:rPr>
  </w:style>
  <w:style w:type="paragraph" w:styleId="65">
    <w:name w:val="List Paragraph"/>
    <w:basedOn w:val="1"/>
    <w:link w:val="139"/>
    <w:qFormat/>
    <w:uiPriority w:val="34"/>
    <w:pPr>
      <w:ind w:firstLine="420" w:firstLineChars="200"/>
    </w:pPr>
    <w:rPr>
      <w:sz w:val="20"/>
      <w:szCs w:val="20"/>
    </w:rPr>
  </w:style>
  <w:style w:type="paragraph" w:customStyle="1" w:styleId="66">
    <w:name w:val="_Style 57"/>
    <w:basedOn w:val="2"/>
    <w:next w:val="1"/>
    <w:qFormat/>
    <w:uiPriority w:val="39"/>
    <w:pPr>
      <w:outlineLvl w:val="9"/>
    </w:pPr>
  </w:style>
  <w:style w:type="paragraph" w:customStyle="1" w:styleId="67">
    <w:name w:val="xl65"/>
    <w:basedOn w:val="1"/>
    <w:qFormat/>
    <w:uiPriority w:val="0"/>
    <w:pPr>
      <w:pBdr>
        <w:bottom w:val="single" w:color="000000" w:sz="4" w:space="0"/>
      </w:pBdr>
      <w:adjustRightInd/>
      <w:snapToGrid/>
      <w:spacing w:before="100" w:beforeAutospacing="1" w:after="100" w:afterAutospacing="1"/>
      <w:jc w:val="right"/>
    </w:pPr>
    <w:rPr>
      <w:rFonts w:ascii="宋体" w:hAnsi="宋体" w:cs="宋体"/>
      <w:sz w:val="18"/>
      <w:szCs w:val="18"/>
    </w:rPr>
  </w:style>
  <w:style w:type="paragraph" w:customStyle="1" w:styleId="68">
    <w:name w:val="默认段落字体 Para Char Char Char Char Char Char Char Char Char Char"/>
    <w:basedOn w:val="1"/>
    <w:qFormat/>
    <w:uiPriority w:val="0"/>
    <w:pPr>
      <w:widowControl w:val="0"/>
      <w:adjustRightInd/>
      <w:snapToGrid/>
      <w:spacing w:after="0" w:line="324" w:lineRule="auto"/>
      <w:jc w:val="both"/>
    </w:pPr>
    <w:rPr>
      <w:rFonts w:hint="eastAsia" w:ascii="Times New Roman" w:hAnsi="Times New Roman"/>
      <w:kern w:val="2"/>
      <w:sz w:val="21"/>
      <w:szCs w:val="20"/>
    </w:rPr>
  </w:style>
  <w:style w:type="paragraph" w:customStyle="1" w:styleId="69">
    <w:name w:val="正文文本缩进1"/>
    <w:basedOn w:val="1"/>
    <w:qFormat/>
    <w:uiPriority w:val="0"/>
    <w:pPr>
      <w:spacing w:after="120"/>
      <w:ind w:left="420" w:leftChars="200"/>
    </w:pPr>
  </w:style>
  <w:style w:type="paragraph" w:customStyle="1" w:styleId="70">
    <w:name w:val="xl72"/>
    <w:basedOn w:val="1"/>
    <w:qFormat/>
    <w:uiPriority w:val="0"/>
    <w:pPr>
      <w:pBdr>
        <w:top w:val="single" w:color="auto" w:sz="4" w:space="0"/>
        <w:left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1">
    <w:name w:val="msonormal"/>
    <w:basedOn w:val="1"/>
    <w:qFormat/>
    <w:uiPriority w:val="0"/>
    <w:pPr>
      <w:adjustRightInd/>
      <w:snapToGrid/>
      <w:spacing w:before="100" w:beforeAutospacing="1" w:after="100" w:afterAutospacing="1"/>
    </w:pPr>
    <w:rPr>
      <w:rFonts w:ascii="宋体" w:hAnsi="宋体" w:cs="宋体"/>
      <w:szCs w:val="24"/>
    </w:rPr>
  </w:style>
  <w:style w:type="paragraph" w:customStyle="1" w:styleId="72">
    <w:name w:val="xl71"/>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3">
    <w:name w:val="_Style 0"/>
    <w:qFormat/>
    <w:uiPriority w:val="1"/>
    <w:pPr>
      <w:widowControl w:val="0"/>
      <w:spacing w:after="200" w:line="276" w:lineRule="auto"/>
      <w:jc w:val="both"/>
    </w:pPr>
    <w:rPr>
      <w:rFonts w:ascii="Times New Roman" w:hAnsi="Times New Roman" w:eastAsia="宋体" w:cs="Times New Roman"/>
      <w:kern w:val="2"/>
      <w:sz w:val="21"/>
      <w:szCs w:val="24"/>
      <w:lang w:val="en-US" w:eastAsia="zh-CN" w:bidi="ar-SA"/>
    </w:rPr>
  </w:style>
  <w:style w:type="paragraph" w:customStyle="1" w:styleId="74">
    <w:name w:val="xl70"/>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5">
    <w:name w:val="Char"/>
    <w:basedOn w:val="1"/>
    <w:qFormat/>
    <w:uiPriority w:val="0"/>
    <w:pPr>
      <w:widowControl w:val="0"/>
      <w:adjustRightInd/>
      <w:snapToGrid/>
      <w:spacing w:after="0"/>
      <w:ind w:firstLine="556" w:firstLineChars="196"/>
    </w:pPr>
    <w:rPr>
      <w:rFonts w:ascii="宋体" w:hAnsi="宋体" w:cs="宋体"/>
      <w:bCs/>
      <w:color w:val="000000"/>
      <w:sz w:val="28"/>
      <w:szCs w:val="28"/>
    </w:rPr>
  </w:style>
  <w:style w:type="paragraph" w:customStyle="1" w:styleId="76">
    <w:name w:val="2"/>
    <w:qFormat/>
    <w:uiPriority w:val="1"/>
    <w:pPr>
      <w:widowControl w:val="0"/>
      <w:spacing w:after="200" w:line="276" w:lineRule="auto"/>
      <w:jc w:val="both"/>
    </w:pPr>
    <w:rPr>
      <w:rFonts w:ascii="Times New Roman" w:hAnsi="Times New Roman" w:eastAsia="宋体" w:cs="Times New Roman"/>
      <w:kern w:val="2"/>
      <w:sz w:val="21"/>
      <w:szCs w:val="24"/>
      <w:lang w:val="en-US" w:eastAsia="zh-CN" w:bidi="ar-SA"/>
    </w:rPr>
  </w:style>
  <w:style w:type="paragraph" w:customStyle="1" w:styleId="77">
    <w:name w:val="xl73"/>
    <w:basedOn w:val="1"/>
    <w:qFormat/>
    <w:uiPriority w:val="0"/>
    <w:pPr>
      <w:pBdr>
        <w:left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8">
    <w:name w:val="标题4"/>
    <w:basedOn w:val="3"/>
    <w:next w:val="19"/>
    <w:link w:val="131"/>
    <w:qFormat/>
    <w:uiPriority w:val="0"/>
    <w:pPr>
      <w:widowControl w:val="0"/>
      <w:adjustRightInd/>
      <w:snapToGrid/>
      <w:spacing w:line="413" w:lineRule="auto"/>
      <w:jc w:val="both"/>
    </w:pPr>
    <w:rPr>
      <w:rFonts w:ascii="Arial" w:hAnsi="Arial"/>
      <w:sz w:val="24"/>
    </w:rPr>
  </w:style>
  <w:style w:type="paragraph" w:customStyle="1" w:styleId="79">
    <w:name w:val="空半行"/>
    <w:basedOn w:val="1"/>
    <w:qFormat/>
    <w:uiPriority w:val="0"/>
    <w:pPr>
      <w:widowControl w:val="0"/>
      <w:snapToGrid/>
      <w:spacing w:after="0" w:line="120" w:lineRule="exact"/>
      <w:jc w:val="both"/>
      <w:textAlignment w:val="baseline"/>
    </w:pPr>
    <w:rPr>
      <w:rFonts w:ascii="Times New Roman" w:hAnsi="Times New Roman" w:eastAsia="仿宋_GB2312"/>
      <w:color w:val="FFFFFF"/>
      <w:sz w:val="30"/>
      <w:szCs w:val="20"/>
    </w:rPr>
  </w:style>
  <w:style w:type="paragraph" w:customStyle="1" w:styleId="80">
    <w:name w:val="_Style 71"/>
    <w:basedOn w:val="1"/>
    <w:link w:val="108"/>
    <w:qFormat/>
    <w:uiPriority w:val="0"/>
    <w:pPr>
      <w:widowControl w:val="0"/>
      <w:adjustRightInd/>
      <w:snapToGrid/>
      <w:ind w:firstLine="420" w:firstLineChars="200"/>
      <w:jc w:val="both"/>
    </w:pPr>
    <w:rPr>
      <w:rFonts w:ascii="Times New Roman" w:hAnsi="Times New Roman"/>
      <w:sz w:val="20"/>
      <w:szCs w:val="20"/>
    </w:rPr>
  </w:style>
  <w:style w:type="paragraph" w:customStyle="1" w:styleId="81">
    <w:name w:val="font5"/>
    <w:basedOn w:val="1"/>
    <w:qFormat/>
    <w:uiPriority w:val="0"/>
    <w:pPr>
      <w:adjustRightInd/>
      <w:snapToGrid/>
      <w:spacing w:before="100" w:beforeAutospacing="1" w:after="100" w:afterAutospacing="1"/>
    </w:pPr>
    <w:rPr>
      <w:rFonts w:ascii="宋体" w:hAnsi="宋体" w:cs="宋体"/>
      <w:sz w:val="18"/>
      <w:szCs w:val="18"/>
    </w:rPr>
  </w:style>
  <w:style w:type="paragraph" w:customStyle="1" w:styleId="82">
    <w:name w:val="flNote"/>
    <w:basedOn w:val="1"/>
    <w:qFormat/>
    <w:uiPriority w:val="0"/>
    <w:pPr>
      <w:widowControl w:val="0"/>
      <w:snapToGrid/>
      <w:spacing w:before="320" w:after="160" w:line="360" w:lineRule="atLeast"/>
      <w:jc w:val="center"/>
      <w:textAlignment w:val="baseline"/>
    </w:pPr>
    <w:rPr>
      <w:rFonts w:ascii="Arial" w:hAnsi="Times New Roman" w:eastAsia="黑体"/>
      <w:sz w:val="30"/>
      <w:szCs w:val="20"/>
    </w:rPr>
  </w:style>
  <w:style w:type="paragraph" w:styleId="83">
    <w:name w:val="Quote"/>
    <w:basedOn w:val="1"/>
    <w:next w:val="1"/>
    <w:link w:val="126"/>
    <w:qFormat/>
    <w:uiPriority w:val="29"/>
    <w:rPr>
      <w:i/>
      <w:iCs/>
      <w:color w:val="000000"/>
      <w:sz w:val="20"/>
      <w:szCs w:val="20"/>
    </w:rPr>
  </w:style>
  <w:style w:type="paragraph" w:styleId="84">
    <w:name w:val="No Spacing"/>
    <w:link w:val="98"/>
    <w:qFormat/>
    <w:uiPriority w:val="1"/>
    <w:pPr>
      <w:adjustRightInd w:val="0"/>
      <w:snapToGrid w:val="0"/>
    </w:pPr>
    <w:rPr>
      <w:rFonts w:ascii="Tahoma" w:hAnsi="Tahoma" w:eastAsia="宋体" w:cs="Times New Roman"/>
      <w:sz w:val="22"/>
      <w:szCs w:val="22"/>
      <w:lang w:val="en-US" w:eastAsia="zh-CN" w:bidi="ar-SA"/>
    </w:rPr>
  </w:style>
  <w:style w:type="paragraph" w:customStyle="1" w:styleId="85">
    <w:name w:val="xl75"/>
    <w:basedOn w:val="1"/>
    <w:qFormat/>
    <w:uiPriority w:val="0"/>
    <w:pPr>
      <w:adjustRightInd/>
      <w:snapToGrid/>
      <w:spacing w:before="100" w:beforeAutospacing="1" w:after="100" w:afterAutospacing="1"/>
      <w:jc w:val="center"/>
    </w:pPr>
    <w:rPr>
      <w:rFonts w:ascii="宋体" w:hAnsi="宋体" w:cs="宋体"/>
      <w:b/>
      <w:bCs/>
      <w:sz w:val="18"/>
      <w:szCs w:val="18"/>
    </w:rPr>
  </w:style>
  <w:style w:type="paragraph" w:customStyle="1" w:styleId="86">
    <w:name w:val="xl7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87">
    <w:name w:val="xl74"/>
    <w:basedOn w:val="1"/>
    <w:qFormat/>
    <w:uiPriority w:val="0"/>
    <w:pPr>
      <w:pBdr>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88">
    <w:name w:val="_Style 79"/>
    <w:qFormat/>
    <w:uiPriority w:val="0"/>
    <w:pPr>
      <w:spacing w:after="200" w:line="276" w:lineRule="auto"/>
    </w:pPr>
    <w:rPr>
      <w:rFonts w:ascii="Times New Roman" w:hAnsi="Times New Roman" w:eastAsia="宋体" w:cs="Times New Roman"/>
      <w:kern w:val="2"/>
      <w:sz w:val="21"/>
      <w:szCs w:val="24"/>
      <w:lang w:val="en-US" w:eastAsia="zh-CN" w:bidi="ar-SA"/>
    </w:rPr>
  </w:style>
  <w:style w:type="paragraph" w:customStyle="1" w:styleId="89">
    <w:name w:val="样式 标题 3 + (中文) 黑体 小四 非加粗 段前: 7.8 磅 段后: 0 磅 行距: 固定值 20 磅"/>
    <w:basedOn w:val="4"/>
    <w:qFormat/>
    <w:uiPriority w:val="0"/>
    <w:pPr>
      <w:widowControl w:val="0"/>
      <w:adjustRightInd/>
      <w:snapToGrid/>
      <w:spacing w:before="0" w:after="0" w:line="400" w:lineRule="exact"/>
      <w:jc w:val="both"/>
    </w:pPr>
    <w:rPr>
      <w:rFonts w:ascii="Times New Roman" w:hAnsi="Times New Roman" w:eastAsia="黑体" w:cs="宋体"/>
      <w:b w:val="0"/>
      <w:bCs w:val="0"/>
      <w:kern w:val="2"/>
      <w:sz w:val="24"/>
      <w:szCs w:val="20"/>
    </w:rPr>
  </w:style>
  <w:style w:type="character" w:customStyle="1" w:styleId="90">
    <w:name w:val="批注文字 Char Char"/>
    <w:qFormat/>
    <w:uiPriority w:val="0"/>
    <w:rPr>
      <w:rFonts w:ascii="宋体" w:hAnsi="Times New Roman" w:eastAsia="宋体" w:cs="Times New Roman"/>
      <w:sz w:val="28"/>
      <w:szCs w:val="20"/>
    </w:rPr>
  </w:style>
  <w:style w:type="character" w:customStyle="1" w:styleId="91">
    <w:name w:val="_Style 82"/>
    <w:qFormat/>
    <w:uiPriority w:val="33"/>
    <w:rPr>
      <w:b/>
      <w:bCs/>
      <w:smallCaps/>
      <w:spacing w:val="5"/>
    </w:rPr>
  </w:style>
  <w:style w:type="character" w:customStyle="1" w:styleId="92">
    <w:name w:val="批注文字 Char"/>
    <w:link w:val="16"/>
    <w:qFormat/>
    <w:uiPriority w:val="0"/>
    <w:rPr>
      <w:kern w:val="2"/>
      <w:sz w:val="21"/>
    </w:rPr>
  </w:style>
  <w:style w:type="character" w:customStyle="1" w:styleId="93">
    <w:name w:val="标题 4 Char"/>
    <w:link w:val="5"/>
    <w:qFormat/>
    <w:uiPriority w:val="9"/>
    <w:rPr>
      <w:rFonts w:ascii="Cambria" w:hAnsi="Cambria" w:eastAsia="宋体" w:cs="Times New Roman"/>
      <w:b/>
      <w:bCs/>
      <w:sz w:val="28"/>
      <w:szCs w:val="28"/>
    </w:rPr>
  </w:style>
  <w:style w:type="character" w:customStyle="1" w:styleId="94">
    <w:name w:val="明显引用 Char1"/>
    <w:qFormat/>
    <w:uiPriority w:val="30"/>
    <w:rPr>
      <w:rFonts w:ascii="Tahoma" w:hAnsi="Tahoma"/>
      <w:b/>
      <w:bCs/>
      <w:i/>
      <w:iCs/>
      <w:color w:val="4F81BD"/>
    </w:rPr>
  </w:style>
  <w:style w:type="character" w:customStyle="1" w:styleId="95">
    <w:name w:val="textcontents"/>
    <w:qFormat/>
    <w:uiPriority w:val="0"/>
    <w:rPr>
      <w:rFonts w:cs="Times New Roman"/>
    </w:rPr>
  </w:style>
  <w:style w:type="character" w:customStyle="1" w:styleId="96">
    <w:name w:val="标题 2 Char"/>
    <w:link w:val="3"/>
    <w:qFormat/>
    <w:uiPriority w:val="9"/>
    <w:rPr>
      <w:rFonts w:ascii="Cambria" w:hAnsi="Cambria" w:eastAsia="宋体" w:cs="Times New Roman"/>
      <w:b/>
      <w:bCs/>
      <w:sz w:val="32"/>
      <w:szCs w:val="32"/>
    </w:rPr>
  </w:style>
  <w:style w:type="character" w:customStyle="1" w:styleId="97">
    <w:name w:val="_Style 88"/>
    <w:qFormat/>
    <w:uiPriority w:val="19"/>
    <w:rPr>
      <w:i/>
      <w:iCs/>
      <w:color w:val="808080"/>
    </w:rPr>
  </w:style>
  <w:style w:type="character" w:customStyle="1" w:styleId="98">
    <w:name w:val="无间隔 Char"/>
    <w:link w:val="84"/>
    <w:qFormat/>
    <w:uiPriority w:val="1"/>
    <w:rPr>
      <w:rFonts w:ascii="Tahoma" w:hAnsi="Tahoma"/>
      <w:sz w:val="22"/>
      <w:szCs w:val="22"/>
      <w:lang w:val="en-US" w:eastAsia="zh-CN" w:bidi="ar-SA"/>
    </w:rPr>
  </w:style>
  <w:style w:type="character" w:customStyle="1" w:styleId="99">
    <w:name w:val="z-窗体顶端 字符"/>
    <w:qFormat/>
    <w:uiPriority w:val="99"/>
    <w:rPr>
      <w:rFonts w:ascii="Arial" w:hAnsi="Arial" w:eastAsia="宋体" w:cs="Arial"/>
      <w:vanish/>
      <w:sz w:val="16"/>
      <w:szCs w:val="16"/>
    </w:rPr>
  </w:style>
  <w:style w:type="character" w:customStyle="1" w:styleId="100">
    <w:name w:val="纯文本 Char"/>
    <w:link w:val="22"/>
    <w:qFormat/>
    <w:uiPriority w:val="0"/>
    <w:rPr>
      <w:rFonts w:ascii="宋体" w:hAnsi="Courier New"/>
      <w:sz w:val="24"/>
    </w:rPr>
  </w:style>
  <w:style w:type="character" w:customStyle="1" w:styleId="101">
    <w:name w:val="标题 7 Char"/>
    <w:link w:val="8"/>
    <w:qFormat/>
    <w:uiPriority w:val="9"/>
    <w:rPr>
      <w:rFonts w:ascii="Tahoma" w:hAnsi="Tahoma"/>
      <w:b/>
      <w:bCs/>
      <w:sz w:val="24"/>
      <w:szCs w:val="24"/>
    </w:rPr>
  </w:style>
  <w:style w:type="character" w:customStyle="1" w:styleId="102">
    <w:name w:val="标题 3 Char"/>
    <w:link w:val="4"/>
    <w:qFormat/>
    <w:uiPriority w:val="9"/>
    <w:rPr>
      <w:rFonts w:ascii="Tahoma" w:hAnsi="Tahoma"/>
      <w:b/>
      <w:bCs/>
      <w:sz w:val="32"/>
      <w:szCs w:val="32"/>
    </w:rPr>
  </w:style>
  <w:style w:type="character" w:customStyle="1" w:styleId="103">
    <w:name w:val="正文文本缩进 Char"/>
    <w:link w:val="18"/>
    <w:qFormat/>
    <w:uiPriority w:val="0"/>
    <w:rPr>
      <w:rFonts w:ascii="Times New Roman" w:hAnsi="Times New Roman" w:eastAsia="宋体"/>
      <w:sz w:val="32"/>
      <w:szCs w:val="24"/>
    </w:rPr>
  </w:style>
  <w:style w:type="character" w:customStyle="1" w:styleId="104">
    <w:name w:val="标题 6 Char"/>
    <w:link w:val="7"/>
    <w:qFormat/>
    <w:uiPriority w:val="9"/>
    <w:rPr>
      <w:rFonts w:ascii="Cambria" w:hAnsi="Cambria" w:eastAsia="宋体" w:cs="Times New Roman"/>
      <w:b/>
      <w:bCs/>
      <w:sz w:val="24"/>
      <w:szCs w:val="24"/>
    </w:rPr>
  </w:style>
  <w:style w:type="character" w:customStyle="1" w:styleId="105">
    <w:name w:val="日期 Char1"/>
    <w:qFormat/>
    <w:uiPriority w:val="0"/>
    <w:rPr>
      <w:kern w:val="2"/>
      <w:sz w:val="21"/>
      <w:szCs w:val="22"/>
    </w:rPr>
  </w:style>
  <w:style w:type="character" w:customStyle="1" w:styleId="106">
    <w:name w:val="页脚 Char"/>
    <w:link w:val="26"/>
    <w:qFormat/>
    <w:uiPriority w:val="99"/>
    <w:rPr>
      <w:rFonts w:ascii="Tahoma" w:hAnsi="Tahoma"/>
      <w:sz w:val="18"/>
      <w:szCs w:val="18"/>
    </w:rPr>
  </w:style>
  <w:style w:type="character" w:customStyle="1" w:styleId="107">
    <w:name w:val="_Style 98"/>
    <w:qFormat/>
    <w:uiPriority w:val="31"/>
    <w:rPr>
      <w:smallCaps/>
      <w:color w:val="C0504D"/>
      <w:u w:val="single"/>
    </w:rPr>
  </w:style>
  <w:style w:type="character" w:customStyle="1" w:styleId="108">
    <w:name w:val="z-窗体顶端 Char"/>
    <w:link w:val="80"/>
    <w:qFormat/>
    <w:uiPriority w:val="0"/>
    <w:rPr>
      <w:rFonts w:eastAsia="宋体"/>
    </w:rPr>
  </w:style>
  <w:style w:type="character" w:customStyle="1" w:styleId="109">
    <w:name w:val="标题 2 字符"/>
    <w:qFormat/>
    <w:uiPriority w:val="9"/>
    <w:rPr>
      <w:rFonts w:ascii="等线 Light" w:hAnsi="等线 Light" w:eastAsia="宋体" w:cs="Times New Roman"/>
      <w:b/>
      <w:bCs/>
      <w:sz w:val="28"/>
      <w:szCs w:val="32"/>
    </w:rPr>
  </w:style>
  <w:style w:type="character" w:customStyle="1" w:styleId="110">
    <w:name w:val="页眉 Char"/>
    <w:link w:val="27"/>
    <w:qFormat/>
    <w:uiPriority w:val="99"/>
    <w:rPr>
      <w:rFonts w:ascii="Tahoma" w:hAnsi="Tahoma"/>
      <w:sz w:val="18"/>
      <w:szCs w:val="18"/>
    </w:rPr>
  </w:style>
  <w:style w:type="character" w:customStyle="1" w:styleId="111">
    <w:name w:val="标题 Char"/>
    <w:link w:val="37"/>
    <w:qFormat/>
    <w:uiPriority w:val="10"/>
    <w:rPr>
      <w:rFonts w:ascii="Cambria" w:hAnsi="Cambria" w:eastAsia="宋体" w:cs="Times New Roman"/>
      <w:b/>
      <w:bCs/>
      <w:sz w:val="32"/>
      <w:szCs w:val="32"/>
    </w:rPr>
  </w:style>
  <w:style w:type="character" w:customStyle="1" w:styleId="112">
    <w:name w:val="明显引用 Char"/>
    <w:link w:val="58"/>
    <w:qFormat/>
    <w:uiPriority w:val="30"/>
    <w:rPr>
      <w:rFonts w:ascii="Tahoma" w:hAnsi="Tahoma"/>
      <w:b/>
      <w:bCs/>
      <w:i/>
      <w:iCs/>
      <w:color w:val="4F81BD"/>
    </w:rPr>
  </w:style>
  <w:style w:type="character" w:customStyle="1" w:styleId="113">
    <w:name w:val="副标题 Char"/>
    <w:link w:val="32"/>
    <w:qFormat/>
    <w:uiPriority w:val="11"/>
    <w:rPr>
      <w:rFonts w:ascii="Cambria" w:hAnsi="Cambria" w:eastAsia="宋体" w:cs="Times New Roman"/>
      <w:b/>
      <w:bCs/>
      <w:kern w:val="28"/>
      <w:sz w:val="32"/>
      <w:szCs w:val="32"/>
    </w:rPr>
  </w:style>
  <w:style w:type="character" w:customStyle="1" w:styleId="114">
    <w:name w:val="批注框文本 Char1"/>
    <w:qFormat/>
    <w:uiPriority w:val="0"/>
    <w:rPr>
      <w:kern w:val="2"/>
      <w:sz w:val="18"/>
      <w:szCs w:val="18"/>
    </w:rPr>
  </w:style>
  <w:style w:type="character" w:customStyle="1" w:styleId="115">
    <w:name w:val="font41"/>
    <w:qFormat/>
    <w:uiPriority w:val="0"/>
    <w:rPr>
      <w:rFonts w:hint="eastAsia" w:ascii="宋体" w:hAnsi="宋体" w:eastAsia="宋体" w:cs="宋体"/>
      <w:color w:val="000000"/>
      <w:sz w:val="20"/>
      <w:szCs w:val="20"/>
    </w:rPr>
  </w:style>
  <w:style w:type="character" w:customStyle="1" w:styleId="116">
    <w:name w:val="文档结构图 Char1"/>
    <w:qFormat/>
    <w:uiPriority w:val="0"/>
    <w:rPr>
      <w:rFonts w:ascii="宋体"/>
      <w:kern w:val="2"/>
      <w:sz w:val="18"/>
      <w:szCs w:val="18"/>
    </w:rPr>
  </w:style>
  <w:style w:type="character" w:customStyle="1" w:styleId="117">
    <w:name w:val="批注文字 字符"/>
    <w:qFormat/>
    <w:uiPriority w:val="99"/>
    <w:rPr>
      <w:rFonts w:ascii="Times New Roman" w:hAnsi="Times New Roman" w:eastAsia="宋体" w:cs="Times New Roman"/>
      <w:szCs w:val="24"/>
    </w:rPr>
  </w:style>
  <w:style w:type="character" w:customStyle="1" w:styleId="118">
    <w:name w:val="正文文本 Char1"/>
    <w:link w:val="17"/>
    <w:qFormat/>
    <w:uiPriority w:val="0"/>
    <w:rPr>
      <w:kern w:val="2"/>
      <w:sz w:val="21"/>
      <w:szCs w:val="24"/>
    </w:rPr>
  </w:style>
  <w:style w:type="character" w:customStyle="1" w:styleId="119">
    <w:name w:val="标题 9 Char"/>
    <w:link w:val="10"/>
    <w:qFormat/>
    <w:uiPriority w:val="9"/>
    <w:rPr>
      <w:rFonts w:ascii="Cambria" w:hAnsi="Cambria" w:eastAsia="宋体" w:cs="Times New Roman"/>
      <w:sz w:val="21"/>
      <w:szCs w:val="21"/>
    </w:rPr>
  </w:style>
  <w:style w:type="character" w:customStyle="1" w:styleId="120">
    <w:name w:val="批注主题 Char2"/>
    <w:qFormat/>
    <w:uiPriority w:val="99"/>
    <w:rPr>
      <w:rFonts w:ascii="Tahoma" w:hAnsi="Tahoma"/>
      <w:b/>
      <w:bCs/>
    </w:rPr>
  </w:style>
  <w:style w:type="character" w:customStyle="1" w:styleId="121">
    <w:name w:val="批注框文本 Char"/>
    <w:link w:val="25"/>
    <w:qFormat/>
    <w:uiPriority w:val="99"/>
    <w:rPr>
      <w:rFonts w:ascii="Tahoma" w:hAnsi="Tahoma"/>
      <w:sz w:val="18"/>
      <w:szCs w:val="18"/>
    </w:rPr>
  </w:style>
  <w:style w:type="character" w:customStyle="1" w:styleId="122">
    <w:name w:val="标题 5 Char"/>
    <w:link w:val="6"/>
    <w:qFormat/>
    <w:uiPriority w:val="9"/>
    <w:rPr>
      <w:rFonts w:ascii="Tahoma" w:hAnsi="Tahoma"/>
      <w:b/>
      <w:bCs/>
      <w:sz w:val="28"/>
      <w:szCs w:val="28"/>
    </w:rPr>
  </w:style>
  <w:style w:type="character" w:customStyle="1" w:styleId="123">
    <w:name w:val="标题 Char1"/>
    <w:qFormat/>
    <w:uiPriority w:val="10"/>
    <w:rPr>
      <w:rFonts w:ascii="Cambria" w:hAnsi="Cambria" w:eastAsia="宋体" w:cs="Times New Roman"/>
      <w:b/>
      <w:bCs/>
      <w:sz w:val="32"/>
      <w:szCs w:val="32"/>
    </w:rPr>
  </w:style>
  <w:style w:type="character" w:customStyle="1" w:styleId="124">
    <w:name w:val="批注主题 Char"/>
    <w:link w:val="38"/>
    <w:qFormat/>
    <w:uiPriority w:val="99"/>
    <w:rPr>
      <w:rFonts w:ascii="宋体" w:hAnsi="Times New Roman"/>
      <w:b/>
      <w:bCs/>
      <w:sz w:val="28"/>
    </w:rPr>
  </w:style>
  <w:style w:type="character" w:customStyle="1" w:styleId="125">
    <w:name w:val="_Style 116"/>
    <w:qFormat/>
    <w:uiPriority w:val="21"/>
    <w:rPr>
      <w:b/>
      <w:bCs/>
      <w:i/>
      <w:iCs/>
      <w:color w:val="4F81BD"/>
    </w:rPr>
  </w:style>
  <w:style w:type="character" w:customStyle="1" w:styleId="126">
    <w:name w:val="引用 Char"/>
    <w:link w:val="83"/>
    <w:qFormat/>
    <w:uiPriority w:val="29"/>
    <w:rPr>
      <w:rFonts w:ascii="Tahoma" w:hAnsi="Tahoma"/>
      <w:i/>
      <w:iCs/>
      <w:color w:val="000000"/>
    </w:rPr>
  </w:style>
  <w:style w:type="character" w:customStyle="1" w:styleId="127">
    <w:name w:val="日期 Char"/>
    <w:link w:val="24"/>
    <w:qFormat/>
    <w:uiPriority w:val="99"/>
    <w:rPr>
      <w:rFonts w:ascii="Tahoma" w:hAnsi="Tahoma"/>
    </w:rPr>
  </w:style>
  <w:style w:type="character" w:customStyle="1" w:styleId="128">
    <w:name w:val="正文缩进 Char"/>
    <w:link w:val="13"/>
    <w:qFormat/>
    <w:uiPriority w:val="0"/>
    <w:rPr>
      <w:rFonts w:ascii="Times New Roman" w:hAnsi="Times New Roman" w:eastAsia="宋体"/>
      <w:sz w:val="24"/>
    </w:rPr>
  </w:style>
  <w:style w:type="character" w:customStyle="1" w:styleId="129">
    <w:name w:val="纯文本 Char1"/>
    <w:qFormat/>
    <w:uiPriority w:val="0"/>
    <w:rPr>
      <w:rFonts w:ascii="宋体" w:hAnsi="Courier New" w:eastAsia="宋体" w:cs="Courier New"/>
      <w:sz w:val="21"/>
      <w:szCs w:val="21"/>
    </w:rPr>
  </w:style>
  <w:style w:type="character" w:customStyle="1" w:styleId="130">
    <w:name w:val="副标题 Char1"/>
    <w:qFormat/>
    <w:uiPriority w:val="11"/>
    <w:rPr>
      <w:rFonts w:ascii="Cambria" w:hAnsi="Cambria" w:eastAsia="宋体" w:cs="Times New Roman"/>
      <w:b/>
      <w:bCs/>
      <w:kern w:val="28"/>
      <w:sz w:val="32"/>
      <w:szCs w:val="32"/>
    </w:rPr>
  </w:style>
  <w:style w:type="character" w:customStyle="1" w:styleId="131">
    <w:name w:val="标题4 Char Char"/>
    <w:link w:val="78"/>
    <w:qFormat/>
    <w:uiPriority w:val="0"/>
    <w:rPr>
      <w:rFonts w:ascii="Arial" w:hAnsi="Arial"/>
      <w:b/>
      <w:bCs/>
      <w:sz w:val="24"/>
      <w:szCs w:val="32"/>
    </w:rPr>
  </w:style>
  <w:style w:type="character" w:customStyle="1" w:styleId="132">
    <w:name w:val="font11"/>
    <w:qFormat/>
    <w:uiPriority w:val="0"/>
    <w:rPr>
      <w:rFonts w:hint="eastAsia" w:ascii="宋体" w:hAnsi="宋体" w:eastAsia="宋体" w:cs="宋体"/>
      <w:color w:val="000000"/>
      <w:sz w:val="18"/>
      <w:szCs w:val="18"/>
      <w:u w:val="none"/>
    </w:rPr>
  </w:style>
  <w:style w:type="character" w:customStyle="1" w:styleId="133">
    <w:name w:val="标题5 Char Char"/>
    <w:link w:val="64"/>
    <w:qFormat/>
    <w:uiPriority w:val="0"/>
    <w:rPr>
      <w:rFonts w:ascii="Arial" w:hAnsi="Arial"/>
      <w:b/>
      <w:bCs/>
      <w:sz w:val="24"/>
      <w:szCs w:val="32"/>
    </w:rPr>
  </w:style>
  <w:style w:type="character" w:customStyle="1" w:styleId="134">
    <w:name w:val="标题 字符"/>
    <w:qFormat/>
    <w:uiPriority w:val="10"/>
    <w:rPr>
      <w:rFonts w:ascii="宋体" w:hAnsi="宋体" w:eastAsia="宋体" w:cs="Times New Roman"/>
      <w:b/>
      <w:bCs/>
      <w:sz w:val="32"/>
      <w:szCs w:val="28"/>
    </w:rPr>
  </w:style>
  <w:style w:type="character" w:customStyle="1" w:styleId="135">
    <w:name w:val="标题 8 Char"/>
    <w:link w:val="9"/>
    <w:qFormat/>
    <w:uiPriority w:val="9"/>
    <w:rPr>
      <w:rFonts w:ascii="Cambria" w:hAnsi="Cambria" w:eastAsia="宋体" w:cs="Times New Roman"/>
      <w:sz w:val="24"/>
      <w:szCs w:val="24"/>
    </w:rPr>
  </w:style>
  <w:style w:type="character" w:customStyle="1" w:styleId="136">
    <w:name w:val="正文文本 Char"/>
    <w:qFormat/>
    <w:uiPriority w:val="99"/>
    <w:rPr>
      <w:rFonts w:ascii="Tahoma" w:hAnsi="Tahoma"/>
    </w:rPr>
  </w:style>
  <w:style w:type="character" w:customStyle="1" w:styleId="137">
    <w:name w:val="正文文本缩进 字符"/>
    <w:qFormat/>
    <w:uiPriority w:val="99"/>
    <w:rPr>
      <w:rFonts w:ascii="Tahoma" w:hAnsi="Tahoma" w:eastAsia="宋体"/>
      <w:sz w:val="24"/>
      <w:szCs w:val="22"/>
    </w:rPr>
  </w:style>
  <w:style w:type="character" w:customStyle="1" w:styleId="138">
    <w:name w:val="批注主题 Char1"/>
    <w:qFormat/>
    <w:uiPriority w:val="0"/>
    <w:rPr>
      <w:b/>
      <w:bCs/>
      <w:kern w:val="2"/>
      <w:sz w:val="21"/>
      <w:szCs w:val="22"/>
    </w:rPr>
  </w:style>
  <w:style w:type="character" w:customStyle="1" w:styleId="139">
    <w:name w:val="列出段落 Char"/>
    <w:link w:val="65"/>
    <w:qFormat/>
    <w:uiPriority w:val="34"/>
    <w:rPr>
      <w:rFonts w:ascii="Tahoma" w:hAnsi="Tahoma"/>
    </w:rPr>
  </w:style>
  <w:style w:type="character" w:customStyle="1" w:styleId="140">
    <w:name w:val="批注文字 Char1"/>
    <w:qFormat/>
    <w:uiPriority w:val="99"/>
    <w:rPr>
      <w:rFonts w:ascii="Tahoma" w:hAnsi="Tahoma"/>
    </w:rPr>
  </w:style>
  <w:style w:type="character" w:customStyle="1" w:styleId="141">
    <w:name w:val="_Style 132"/>
    <w:qFormat/>
    <w:uiPriority w:val="32"/>
    <w:rPr>
      <w:b/>
      <w:bCs/>
      <w:smallCaps/>
      <w:color w:val="C0504D"/>
      <w:spacing w:val="5"/>
      <w:u w:val="single"/>
    </w:rPr>
  </w:style>
  <w:style w:type="character" w:customStyle="1" w:styleId="142">
    <w:name w:val="标题 1 Char"/>
    <w:link w:val="2"/>
    <w:qFormat/>
    <w:uiPriority w:val="9"/>
    <w:rPr>
      <w:rFonts w:ascii="Tahoma" w:hAnsi="Tahoma"/>
      <w:b/>
      <w:bCs/>
      <w:kern w:val="44"/>
      <w:sz w:val="44"/>
      <w:szCs w:val="44"/>
    </w:rPr>
  </w:style>
  <w:style w:type="character" w:customStyle="1" w:styleId="143">
    <w:name w:val="无间隔 字符"/>
    <w:qFormat/>
    <w:uiPriority w:val="1"/>
    <w:rPr>
      <w:rFonts w:ascii="Times New Roman" w:hAnsi="Times New Roman" w:eastAsia="宋体" w:cs="Times New Roman"/>
      <w:szCs w:val="24"/>
    </w:rPr>
  </w:style>
  <w:style w:type="character" w:customStyle="1" w:styleId="144">
    <w:name w:val="文档结构图 Char"/>
    <w:link w:val="15"/>
    <w:qFormat/>
    <w:uiPriority w:val="99"/>
    <w:rPr>
      <w:rFonts w:ascii="Times New Roman" w:hAnsi="Times New Roman" w:eastAsia="宋体" w:cs="Times New Roman"/>
      <w:kern w:val="2"/>
      <w:sz w:val="21"/>
      <w:szCs w:val="24"/>
      <w:shd w:val="clear" w:color="auto" w:fill="000080"/>
    </w:rPr>
  </w:style>
  <w:style w:type="character" w:customStyle="1" w:styleId="145">
    <w:name w:val="引用 Char1"/>
    <w:qFormat/>
    <w:uiPriority w:val="29"/>
    <w:rPr>
      <w:rFonts w:ascii="Tahoma" w:hAnsi="Tahoma"/>
      <w:i/>
      <w:iCs/>
      <w:color w:val="000000"/>
    </w:rPr>
  </w:style>
  <w:style w:type="table" w:customStyle="1" w:styleId="146">
    <w:name w:val="浅色列表 - 强调文字颜色 31"/>
    <w:basedOn w:val="39"/>
    <w:qFormat/>
    <w:uiPriority w:val="61"/>
    <w:rPr>
      <w:sz w:val="22"/>
      <w:szCs w:val="22"/>
    </w:rPr>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cPr>
        <w:shd w:val="clear" w:color="auto" w:fill="9BBB59"/>
      </w:tcPr>
    </w:tblStylePr>
    <w:tblStylePr w:type="lastRow">
      <w:pPr>
        <w:spacing w:before="0" w:after="0" w:line="240" w:lineRule="auto"/>
      </w:pPr>
      <w:rPr>
        <w:b/>
        <w:bCs/>
      </w:rPr>
      <w:tcPr>
        <w:tcBorders>
          <w:top w:val="double" w:color="9BBB59" w:sz="6" w:space="0"/>
          <w:left w:val="single" w:color="9BBB59" w:sz="8" w:space="0"/>
          <w:bottom w:val="single" w:color="9BBB59" w:sz="8" w:space="0"/>
          <w:right w:val="single" w:color="9BBB59" w:sz="8" w:space="0"/>
          <w:insideH w:val="nil"/>
          <w:insideV w:val="nil"/>
          <w:tl2br w:val="nil"/>
          <w:tr2bl w:val="nil"/>
        </w:tcBorders>
      </w:tcPr>
    </w:tblStylePr>
    <w:tblStylePr w:type="firstCol">
      <w:rPr>
        <w:b/>
        <w:bCs/>
      </w:rPr>
    </w:tblStylePr>
    <w:tblStylePr w:type="lastCol">
      <w:rPr>
        <w:b/>
        <w:bCs/>
      </w:rPr>
    </w:tblStylePr>
    <w:tblStylePr w:type="band1Vert">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tblStylePr w:type="band1Horz">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style>
  <w:style w:type="table" w:customStyle="1" w:styleId="147">
    <w:name w:val="网格型1"/>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8">
    <w:name w:val="网格型2"/>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49">
    <w:name w:val="标题 3 字符"/>
    <w:qFormat/>
    <w:uiPriority w:val="0"/>
    <w:rPr>
      <w:rFonts w:ascii="宋体"/>
      <w:kern w:val="2"/>
      <w:sz w:val="28"/>
    </w:rPr>
  </w:style>
  <w:style w:type="paragraph" w:customStyle="1" w:styleId="150">
    <w:name w:val="一级条标题"/>
    <w:basedOn w:val="1"/>
    <w:next w:val="1"/>
    <w:qFormat/>
    <w:uiPriority w:val="0"/>
    <w:pPr>
      <w:adjustRightInd/>
      <w:snapToGrid/>
      <w:spacing w:after="0"/>
      <w:ind w:left="420"/>
      <w:jc w:val="both"/>
      <w:outlineLvl w:val="2"/>
    </w:pPr>
    <w:rPr>
      <w:rFonts w:ascii="黑体" w:hAnsi="Times New Roman" w:eastAsia="黑体" w:cs="黑体"/>
      <w:sz w:val="21"/>
      <w:szCs w:val="21"/>
    </w:rPr>
  </w:style>
  <w:style w:type="character" w:customStyle="1" w:styleId="151">
    <w:name w:val="mini-outputtext1"/>
    <w:basedOn w:val="41"/>
    <w:qFormat/>
    <w:uiPriority w:val="0"/>
  </w:style>
  <w:style w:type="paragraph" w:customStyle="1" w:styleId="152">
    <w:name w:val="章标题"/>
    <w:next w:val="1"/>
    <w:qFormat/>
    <w:uiPriority w:val="0"/>
    <w:pPr>
      <w:spacing w:line="360" w:lineRule="auto"/>
      <w:jc w:val="both"/>
      <w:outlineLvl w:val="1"/>
    </w:pPr>
    <w:rPr>
      <w:rFonts w:ascii="黑体" w:hAnsi="Times New Roman" w:eastAsia="黑体" w:cs="Times New Roman"/>
      <w:sz w:val="21"/>
      <w:szCs w:val="22"/>
      <w:lang w:val="en-US" w:eastAsia="zh-CN" w:bidi="ar-SA"/>
    </w:rPr>
  </w:style>
  <w:style w:type="paragraph" w:customStyle="1" w:styleId="153">
    <w:name w:val="段"/>
    <w:next w:val="1"/>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154">
    <w:name w:val="_Style 7"/>
    <w:basedOn w:val="2"/>
    <w:next w:val="1"/>
    <w:qFormat/>
    <w:uiPriority w:val="0"/>
    <w:pPr>
      <w:spacing w:line="576" w:lineRule="auto"/>
      <w:outlineLvl w:val="9"/>
    </w:pPr>
    <w:rPr>
      <w:rFonts w:ascii="Calibri" w:hAnsi="Calibri"/>
    </w:rPr>
  </w:style>
</w:styles>
</file>

<file path=word/_rels/document.xml.rels><?xml version="1.0" encoding="UTF-8" standalone="yes"?>
<Relationships xmlns="http://schemas.openxmlformats.org/package/2006/relationships"><Relationship Id="rId99" Type="http://schemas.openxmlformats.org/officeDocument/2006/relationships/image" Target="media/image91.jpeg"/><Relationship Id="rId98" Type="http://schemas.openxmlformats.org/officeDocument/2006/relationships/image" Target="media/image90.jpeg"/><Relationship Id="rId97" Type="http://schemas.openxmlformats.org/officeDocument/2006/relationships/image" Target="media/image89.jpeg"/><Relationship Id="rId96" Type="http://schemas.openxmlformats.org/officeDocument/2006/relationships/image" Target="media/image88.jpeg"/><Relationship Id="rId95" Type="http://schemas.openxmlformats.org/officeDocument/2006/relationships/image" Target="media/image87.jpeg"/><Relationship Id="rId94" Type="http://schemas.openxmlformats.org/officeDocument/2006/relationships/image" Target="media/image86.jpeg"/><Relationship Id="rId93" Type="http://schemas.openxmlformats.org/officeDocument/2006/relationships/image" Target="media/image85.jpeg"/><Relationship Id="rId92" Type="http://schemas.openxmlformats.org/officeDocument/2006/relationships/image" Target="media/image84.jpeg"/><Relationship Id="rId91" Type="http://schemas.openxmlformats.org/officeDocument/2006/relationships/image" Target="media/image83.jpeg"/><Relationship Id="rId90" Type="http://schemas.openxmlformats.org/officeDocument/2006/relationships/image" Target="media/image82.jpeg"/><Relationship Id="rId9" Type="http://schemas.openxmlformats.org/officeDocument/2006/relationships/image" Target="media/image1.png"/><Relationship Id="rId89" Type="http://schemas.openxmlformats.org/officeDocument/2006/relationships/image" Target="media/image81.jpeg"/><Relationship Id="rId88" Type="http://schemas.openxmlformats.org/officeDocument/2006/relationships/image" Target="media/image80.jpeg"/><Relationship Id="rId87" Type="http://schemas.openxmlformats.org/officeDocument/2006/relationships/image" Target="media/image79.jpeg"/><Relationship Id="rId86" Type="http://schemas.openxmlformats.org/officeDocument/2006/relationships/image" Target="media/image78.jpeg"/><Relationship Id="rId85" Type="http://schemas.openxmlformats.org/officeDocument/2006/relationships/image" Target="media/image77.jpeg"/><Relationship Id="rId84" Type="http://schemas.openxmlformats.org/officeDocument/2006/relationships/image" Target="media/image76.jpeg"/><Relationship Id="rId83" Type="http://schemas.openxmlformats.org/officeDocument/2006/relationships/image" Target="media/image75.jpeg"/><Relationship Id="rId82" Type="http://schemas.openxmlformats.org/officeDocument/2006/relationships/image" Target="media/image74.jpeg"/><Relationship Id="rId81" Type="http://schemas.openxmlformats.org/officeDocument/2006/relationships/image" Target="media/image73.jpeg"/><Relationship Id="rId80" Type="http://schemas.openxmlformats.org/officeDocument/2006/relationships/image" Target="media/image72.jpeg"/><Relationship Id="rId8" Type="http://schemas.openxmlformats.org/officeDocument/2006/relationships/theme" Target="theme/theme1.xml"/><Relationship Id="rId79" Type="http://schemas.openxmlformats.org/officeDocument/2006/relationships/image" Target="media/image71.jpeg"/><Relationship Id="rId78" Type="http://schemas.openxmlformats.org/officeDocument/2006/relationships/image" Target="media/image70.jpeg"/><Relationship Id="rId77" Type="http://schemas.openxmlformats.org/officeDocument/2006/relationships/image" Target="media/image69.jpeg"/><Relationship Id="rId76" Type="http://schemas.openxmlformats.org/officeDocument/2006/relationships/image" Target="media/image68.jpeg"/><Relationship Id="rId75" Type="http://schemas.openxmlformats.org/officeDocument/2006/relationships/image" Target="media/image67.jpe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jpe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footer" Target="footer3.xml"/><Relationship Id="rId69" Type="http://schemas.openxmlformats.org/officeDocument/2006/relationships/image" Target="media/image61.jpeg"/><Relationship Id="rId68" Type="http://schemas.openxmlformats.org/officeDocument/2006/relationships/image" Target="media/image60.jpe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footer" Target="footer2.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1.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header" Target="header1.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notes" Target="footnotes.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3" Type="http://schemas.openxmlformats.org/officeDocument/2006/relationships/fontTable" Target="fontTable.xml"/><Relationship Id="rId102" Type="http://schemas.openxmlformats.org/officeDocument/2006/relationships/customXml" Target="../customXml/item2.xml"/><Relationship Id="rId101" Type="http://schemas.openxmlformats.org/officeDocument/2006/relationships/numbering" Target="numbering.xml"/><Relationship Id="rId100" Type="http://schemas.openxmlformats.org/officeDocument/2006/relationships/customXml" Target="../customXml/item1.xml"/><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689F6AF-7BDB-44BB-8919-D6E50FBFD6C2}">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152</Pages>
  <Words>11641</Words>
  <Characters>12377</Characters>
  <Lines>223</Lines>
  <Paragraphs>62</Paragraphs>
  <TotalTime>14</TotalTime>
  <ScaleCrop>false</ScaleCrop>
  <LinksUpToDate>false</LinksUpToDate>
  <CharactersWithSpaces>14008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2021-03-29T11:12:00Z</dcterms:created>
  <dc:creator>Lenovo</dc:creator>
  <cp:lastModifiedBy>Administrator</cp:lastModifiedBy>
  <cp:lastPrinted>2018-07-11T03:46:00Z</cp:lastPrinted>
  <dcterms:modified xsi:type="dcterms:W3CDTF">2025-02-18T10:51:03Z</dcterms:modified>
  <dc:title>谈判文件编号：上海容基竞谈（货物）2015-091</dc:title>
  <cp:revision>79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46A6D620D56F45E19E46EFF6743C4D76_13</vt:lpwstr>
  </property>
  <property fmtid="{D5CDD505-2E9C-101B-9397-08002B2CF9AE}" pid="4" name="KSOTemplateDocerSaveRecord">
    <vt:lpwstr>eyJoZGlkIjoiYTdkYTYyOGM5YWZkYjFjMDQwOGExOGIxMGQ2MGM2NTcifQ==</vt:lpwstr>
  </property>
</Properties>
</file>