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BA8C">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32"/>
          <w:szCs w:val="32"/>
          <w:highlight w:val="none"/>
          <w:vertAlign w:val="baseline"/>
        </w:rPr>
      </w:pPr>
      <w:bookmarkStart w:id="0" w:name="_Toc98580390"/>
    </w:p>
    <w:p w14:paraId="6BB006CF">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32"/>
          <w:szCs w:val="32"/>
          <w:highlight w:val="none"/>
          <w:vertAlign w:val="baseline"/>
        </w:rPr>
      </w:pPr>
    </w:p>
    <w:p w14:paraId="193D50FF">
      <w:pPr>
        <w:pStyle w:val="20"/>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32"/>
          <w:szCs w:val="32"/>
          <w:highlight w:val="none"/>
          <w:vertAlign w:val="baseline"/>
        </w:rPr>
      </w:pP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auto"/>
          <w:sz w:val="52"/>
          <w:szCs w:val="52"/>
          <w:highlight w:val="none"/>
          <w:vertAlign w:val="baseline"/>
        </w:rPr>
      </w:pPr>
      <w:bookmarkStart w:id="1" w:name="_Hlk64874400"/>
      <w:bookmarkEnd w:id="1"/>
      <w:r>
        <w:rPr>
          <w:rFonts w:hint="eastAsia" w:ascii="宋体" w:hAnsi="宋体" w:eastAsia="宋体" w:cs="宋体"/>
          <w:b/>
          <w:bCs/>
          <w:caps w:val="0"/>
          <w:snapToGrid/>
          <w:color w:val="auto"/>
          <w:spacing w:val="0"/>
          <w:w w:val="100"/>
          <w:kern w:val="0"/>
          <w:position w:val="0"/>
          <w:sz w:val="52"/>
          <w:szCs w:val="52"/>
          <w:highlight w:val="none"/>
          <w:u w:val="none" w:color="auto"/>
          <w:vertAlign w:val="baseline"/>
          <w:lang w:val="en-US" w:eastAsia="zh-CN" w:bidi="ar"/>
        </w:rPr>
        <w:t>2025-2027年长春新区土储中心国有建设用地收购项目树木移植服务采购项目</w:t>
      </w:r>
    </w:p>
    <w:p w14:paraId="54719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auto"/>
          <w:sz w:val="28"/>
          <w:szCs w:val="28"/>
          <w:highlight w:val="none"/>
          <w:vertAlign w:val="baseline"/>
        </w:rPr>
      </w:pPr>
    </w:p>
    <w:p w14:paraId="78A1A4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8"/>
          <w:szCs w:val="28"/>
          <w:highlight w:val="none"/>
          <w:vertAlign w:val="baseline"/>
        </w:rPr>
      </w:pPr>
    </w:p>
    <w:p w14:paraId="3A4F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auto"/>
          <w:spacing w:val="0"/>
          <w:w w:val="100"/>
          <w:kern w:val="0"/>
          <w:position w:val="0"/>
          <w:sz w:val="72"/>
          <w:szCs w:val="72"/>
          <w:highlight w:val="none"/>
          <w:u w:val="none" w:color="auto"/>
          <w:vertAlign w:val="baseline"/>
          <w:lang w:val="en-US" w:eastAsia="zh-CN" w:bidi="ar"/>
        </w:rPr>
      </w:pPr>
      <w:r>
        <w:rPr>
          <w:rFonts w:hint="eastAsia" w:ascii="宋体" w:hAnsi="宋体" w:eastAsia="宋体" w:cs="宋体"/>
          <w:b/>
          <w:bCs/>
          <w:caps w:val="0"/>
          <w:snapToGrid/>
          <w:color w:val="auto"/>
          <w:spacing w:val="0"/>
          <w:w w:val="100"/>
          <w:kern w:val="0"/>
          <w:position w:val="0"/>
          <w:sz w:val="72"/>
          <w:szCs w:val="72"/>
          <w:highlight w:val="none"/>
          <w:u w:val="none" w:color="auto"/>
          <w:vertAlign w:val="baseline"/>
          <w:lang w:val="en-US" w:eastAsia="zh-CN" w:bidi="ar"/>
        </w:rPr>
        <w:t>招标文件</w:t>
      </w:r>
    </w:p>
    <w:p w14:paraId="4F140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8"/>
          <w:szCs w:val="28"/>
          <w:highlight w:val="none"/>
          <w:vertAlign w:val="baseline"/>
        </w:rPr>
      </w:pPr>
    </w:p>
    <w:p w14:paraId="62BDC680">
      <w:pPr>
        <w:pStyle w:val="6"/>
        <w:rPr>
          <w:rFonts w:hint="eastAsia"/>
        </w:rPr>
      </w:pPr>
    </w:p>
    <w:p w14:paraId="06597E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bCs/>
          <w:caps w:val="0"/>
          <w:color w:val="auto"/>
          <w:sz w:val="32"/>
          <w:szCs w:val="32"/>
          <w:highlight w:val="none"/>
          <w:vertAlign w:val="baseline"/>
          <w:lang w:val="en-US"/>
        </w:rPr>
      </w:pPr>
      <w:r>
        <w:rPr>
          <w:rFonts w:hint="eastAsia" w:ascii="宋体" w:hAnsi="宋体" w:eastAsia="宋体" w:cs="宋体"/>
          <w:b/>
          <w:bCs/>
          <w:caps w:val="0"/>
          <w:color w:val="auto"/>
          <w:kern w:val="0"/>
          <w:sz w:val="32"/>
          <w:szCs w:val="32"/>
          <w:highlight w:val="none"/>
          <w:vertAlign w:val="baseline"/>
          <w:lang w:val="en-US" w:eastAsia="zh-CN" w:bidi="ar"/>
        </w:rPr>
        <w:t>项目编号：</w:t>
      </w:r>
      <w:bookmarkStart w:id="2" w:name="_Hlk64874388"/>
      <w:bookmarkEnd w:id="2"/>
      <w:r>
        <w:rPr>
          <w:rFonts w:hint="eastAsia" w:ascii="宋体" w:hAnsi="宋体" w:eastAsia="宋体" w:cs="宋体"/>
          <w:b/>
          <w:bCs/>
          <w:caps w:val="0"/>
          <w:color w:val="auto"/>
          <w:kern w:val="0"/>
          <w:sz w:val="32"/>
          <w:szCs w:val="32"/>
          <w:highlight w:val="none"/>
          <w:vertAlign w:val="baseline"/>
          <w:lang w:val="en-US" w:eastAsia="zh-CN" w:bidi="ar"/>
        </w:rPr>
        <w:t>XQZC2024-051</w:t>
      </w:r>
    </w:p>
    <w:p w14:paraId="374180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32"/>
          <w:szCs w:val="32"/>
          <w:highlight w:val="none"/>
          <w:vertAlign w:val="baseline"/>
        </w:rPr>
      </w:pPr>
    </w:p>
    <w:p w14:paraId="631259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18"/>
          <w:szCs w:val="18"/>
          <w:highlight w:val="none"/>
          <w:vertAlign w:val="baseline"/>
        </w:rPr>
      </w:pPr>
    </w:p>
    <w:p w14:paraId="7F5FD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auto"/>
          <w:sz w:val="18"/>
          <w:szCs w:val="18"/>
          <w:highlight w:val="none"/>
          <w:vertAlign w:val="baseline"/>
        </w:rPr>
      </w:pPr>
    </w:p>
    <w:p w14:paraId="33F8058D">
      <w:pPr>
        <w:pStyle w:val="7"/>
        <w:rPr>
          <w:rFonts w:hint="eastAsia"/>
        </w:rPr>
      </w:pPr>
    </w:p>
    <w:p w14:paraId="268D7E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firstLine="1405" w:firstLineChars="500"/>
        <w:jc w:val="both"/>
        <w:outlineLvl w:val="9"/>
        <w:rPr>
          <w:rFonts w:hint="eastAsia" w:ascii="宋体" w:hAnsi="宋体" w:eastAsia="宋体" w:cs="宋体"/>
          <w:b/>
          <w:bCs/>
          <w:caps w:val="0"/>
          <w:color w:val="auto"/>
          <w:sz w:val="28"/>
          <w:szCs w:val="28"/>
          <w:highlight w:val="none"/>
          <w:u w:val="none" w:color="auto"/>
          <w:vertAlign w:val="baseline"/>
        </w:rPr>
      </w:pPr>
      <w:r>
        <w:rPr>
          <w:rFonts w:hint="eastAsia" w:ascii="宋体" w:hAnsi="宋体" w:eastAsia="宋体" w:cs="宋体"/>
          <w:b/>
          <w:bCs/>
          <w:caps w:val="0"/>
          <w:color w:val="auto"/>
          <w:kern w:val="0"/>
          <w:sz w:val="28"/>
          <w:szCs w:val="28"/>
          <w:highlight w:val="none"/>
          <w:vertAlign w:val="baseline"/>
          <w:lang w:val="en-US" w:eastAsia="zh-CN" w:bidi="ar"/>
        </w:rPr>
        <w:t>采   购   人：</w:t>
      </w:r>
      <w:r>
        <w:rPr>
          <w:rFonts w:hint="eastAsia" w:ascii="宋体" w:hAnsi="宋体" w:eastAsia="宋体" w:cs="宋体"/>
          <w:b/>
          <w:bCs/>
          <w:caps w:val="0"/>
          <w:color w:val="auto"/>
          <w:kern w:val="0"/>
          <w:sz w:val="28"/>
          <w:szCs w:val="28"/>
          <w:highlight w:val="none"/>
          <w:u w:val="none" w:color="auto"/>
          <w:vertAlign w:val="baseline"/>
          <w:lang w:val="en-US" w:eastAsia="zh-CN" w:bidi="ar"/>
        </w:rPr>
        <w:t xml:space="preserve"> 长春新区土地储备中心（盖章）</w:t>
      </w:r>
    </w:p>
    <w:p w14:paraId="2B458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1405" w:firstLineChars="500"/>
        <w:jc w:val="both"/>
        <w:outlineLvl w:val="9"/>
        <w:rPr>
          <w:rFonts w:hint="eastAsia" w:ascii="宋体" w:hAnsi="宋体" w:eastAsia="宋体" w:cs="宋体"/>
          <w:b/>
          <w:bCs/>
          <w:caps w:val="0"/>
          <w:color w:val="auto"/>
          <w:sz w:val="32"/>
          <w:szCs w:val="32"/>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采购代理机构：</w:t>
      </w:r>
      <w:r>
        <w:rPr>
          <w:rFonts w:hint="eastAsia" w:ascii="宋体" w:hAnsi="宋体" w:eastAsia="宋体" w:cs="宋体"/>
          <w:b/>
          <w:bCs/>
          <w:caps w:val="0"/>
          <w:color w:val="auto"/>
          <w:kern w:val="0"/>
          <w:sz w:val="28"/>
          <w:szCs w:val="28"/>
          <w:highlight w:val="none"/>
          <w:u w:val="none" w:color="auto"/>
          <w:vertAlign w:val="baseline"/>
          <w:lang w:val="en-US" w:eastAsia="zh-CN" w:bidi="ar"/>
        </w:rPr>
        <w:t xml:space="preserve"> </w:t>
      </w:r>
      <w:r>
        <w:rPr>
          <w:rFonts w:hint="eastAsia" w:ascii="宋体" w:hAnsi="宋体" w:eastAsia="宋体" w:cs="宋体"/>
          <w:b/>
          <w:bCs/>
          <w:caps w:val="0"/>
          <w:snapToGrid/>
          <w:color w:val="auto"/>
          <w:spacing w:val="0"/>
          <w:w w:val="100"/>
          <w:kern w:val="0"/>
          <w:position w:val="0"/>
          <w:sz w:val="28"/>
          <w:szCs w:val="28"/>
          <w:highlight w:val="none"/>
          <w:u w:val="none" w:color="auto"/>
          <w:vertAlign w:val="baseline"/>
          <w:lang w:val="en-US" w:eastAsia="zh-CN" w:bidi="ar"/>
        </w:rPr>
        <w:t>中科高盛咨询集团有限公司</w:t>
      </w:r>
      <w:r>
        <w:rPr>
          <w:rFonts w:hint="eastAsia" w:ascii="宋体" w:hAnsi="宋体" w:eastAsia="宋体" w:cs="宋体"/>
          <w:b/>
          <w:bCs/>
          <w:caps w:val="0"/>
          <w:color w:val="auto"/>
          <w:kern w:val="0"/>
          <w:sz w:val="28"/>
          <w:szCs w:val="28"/>
          <w:highlight w:val="none"/>
          <w:u w:val="none" w:color="auto"/>
          <w:vertAlign w:val="baseline"/>
          <w:lang w:val="en-US" w:eastAsia="zh-CN" w:bidi="ar"/>
        </w:rPr>
        <w:t xml:space="preserve"> （盖章）</w:t>
      </w:r>
    </w:p>
    <w:p w14:paraId="4E840A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rPr>
      </w:pPr>
      <w:r>
        <w:rPr>
          <w:rFonts w:hint="eastAsia" w:ascii="宋体" w:hAnsi="宋体" w:eastAsia="宋体" w:cs="宋体"/>
          <w:b/>
          <w:bCs/>
          <w:caps w:val="0"/>
          <w:color w:val="auto"/>
          <w:kern w:val="0"/>
          <w:sz w:val="32"/>
          <w:szCs w:val="32"/>
          <w:highlight w:val="none"/>
          <w:vertAlign w:val="baseline"/>
          <w:lang w:val="en-US" w:eastAsia="zh-CN" w:bidi="ar"/>
        </w:rPr>
        <w:t xml:space="preserve">日     期： </w:t>
      </w:r>
      <w:bookmarkStart w:id="3" w:name="receiveDate"/>
      <w:r>
        <w:rPr>
          <w:rFonts w:hint="eastAsia" w:ascii="宋体" w:hAnsi="宋体" w:eastAsia="宋体" w:cs="宋体"/>
          <w:b/>
          <w:bCs/>
          <w:caps w:val="0"/>
          <w:snapToGrid/>
          <w:color w:val="auto"/>
          <w:spacing w:val="0"/>
          <w:w w:val="100"/>
          <w:kern w:val="0"/>
          <w:position w:val="0"/>
          <w:sz w:val="32"/>
          <w:szCs w:val="20"/>
          <w:highlight w:val="none"/>
          <w:u w:val="none" w:color="auto"/>
          <w:vertAlign w:val="baseline"/>
          <w:lang w:val="en-US" w:eastAsia="zh-CN" w:bidi="ar"/>
        </w:rPr>
        <w:t>2025年1月</w:t>
      </w:r>
      <w:bookmarkEnd w:id="3"/>
    </w:p>
    <w:p w14:paraId="4CDABF9F">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auto"/>
          <w:kern w:val="0"/>
          <w:sz w:val="36"/>
          <w:szCs w:val="36"/>
          <w:highlight w:val="none"/>
          <w:vertAlign w:val="baseline"/>
          <w:lang w:val="en-US" w:eastAsia="zh-CN" w:bidi="ar"/>
        </w:rPr>
      </w:pPr>
      <w:bookmarkStart w:id="4" w:name="_Toc98580389"/>
    </w:p>
    <w:p w14:paraId="49252389">
      <w:pPr>
        <w:pStyle w:val="7"/>
        <w:rPr>
          <w:rFonts w:hint="eastAsia"/>
          <w:lang w:val="en-US" w:eastAsia="zh-CN"/>
        </w:rPr>
      </w:pPr>
    </w:p>
    <w:p w14:paraId="4DB232AC">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auto"/>
          <w:sz w:val="36"/>
          <w:szCs w:val="36"/>
          <w:highlight w:val="none"/>
          <w:vertAlign w:val="baseline"/>
        </w:rPr>
      </w:pPr>
      <w:r>
        <w:rPr>
          <w:rFonts w:hint="eastAsia" w:ascii="宋体" w:hAnsi="宋体" w:eastAsia="宋体" w:cs="宋体"/>
          <w:b/>
          <w:bCs/>
          <w:caps w:val="0"/>
          <w:color w:val="auto"/>
          <w:kern w:val="0"/>
          <w:sz w:val="36"/>
          <w:szCs w:val="36"/>
          <w:highlight w:val="none"/>
          <w:vertAlign w:val="baseline"/>
          <w:lang w:val="en-US" w:eastAsia="zh-CN" w:bidi="ar"/>
        </w:rPr>
        <w:t>目　　录</w:t>
      </w:r>
    </w:p>
    <w:p w14:paraId="4F10331E">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auto"/>
          <w:kern w:val="2"/>
          <w:sz w:val="32"/>
          <w:szCs w:val="32"/>
          <w:highlight w:val="none"/>
          <w:u w:val="none"/>
          <w:vertAlign w:val="baseline"/>
          <w:lang w:bidi="ar"/>
        </w:rPr>
      </w:pPr>
      <w:r>
        <w:rPr>
          <w:rFonts w:hint="eastAsia" w:ascii="宋体" w:hAnsi="宋体" w:eastAsia="宋体" w:cs="宋体"/>
          <w:b w:val="0"/>
          <w:bCs w:val="0"/>
          <w:caps/>
          <w:color w:val="auto"/>
          <w:sz w:val="32"/>
          <w:szCs w:val="32"/>
          <w:highlight w:val="none"/>
          <w:u w:val="none"/>
          <w:vertAlign w:val="baseline"/>
        </w:rPr>
        <w:fldChar w:fldCharType="begin"/>
      </w:r>
      <w:r>
        <w:rPr>
          <w:rFonts w:hint="eastAsia" w:ascii="宋体" w:hAnsi="宋体" w:eastAsia="宋体" w:cs="宋体"/>
          <w:b w:val="0"/>
          <w:bCs w:val="0"/>
          <w:caps/>
          <w:color w:val="auto"/>
          <w:sz w:val="32"/>
          <w:szCs w:val="32"/>
          <w:highlight w:val="none"/>
          <w:u w:val="none"/>
          <w:vertAlign w:val="baseline"/>
        </w:rPr>
        <w:instrText xml:space="preserve">TOC \o "1-1" \h \z \u </w:instrText>
      </w:r>
      <w:r>
        <w:rPr>
          <w:rFonts w:hint="eastAsia" w:ascii="宋体" w:hAnsi="宋体" w:eastAsia="宋体" w:cs="宋体"/>
          <w:b w:val="0"/>
          <w:bCs w:val="0"/>
          <w:caps/>
          <w:color w:val="auto"/>
          <w:sz w:val="32"/>
          <w:szCs w:val="32"/>
          <w:highlight w:val="none"/>
          <w:u w:val="none"/>
          <w:vertAlign w:val="baseline"/>
        </w:rPr>
        <w:fldChar w:fldCharType="separate"/>
      </w: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"_Toc54891392"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第一部分  招标公告</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cs="宋体"/>
          <w:b/>
          <w:bCs/>
          <w:caps/>
          <w:vanish w:val="0"/>
          <w:color w:val="auto"/>
          <w:sz w:val="32"/>
          <w:szCs w:val="32"/>
          <w:highlight w:val="none"/>
          <w:u w:val="none"/>
          <w:vertAlign w:val="baseline"/>
          <w:lang w:val="en-US" w:eastAsia="zh-CN"/>
        </w:rPr>
        <w:t>1</w:t>
      </w:r>
      <w:r>
        <w:rPr>
          <w:rFonts w:hint="eastAsia" w:ascii="宋体" w:hAnsi="宋体" w:eastAsia="宋体" w:cs="宋体"/>
          <w:snapToGrid/>
          <w:color w:val="auto"/>
          <w:highlight w:val="none"/>
        </w:rPr>
        <w:fldChar w:fldCharType="end"/>
      </w:r>
    </w:p>
    <w:p w14:paraId="268717AD">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auto"/>
          <w:kern w:val="2"/>
          <w:sz w:val="32"/>
          <w:szCs w:val="32"/>
          <w:highlight w:val="none"/>
          <w:u w:val="none"/>
          <w:vertAlign w:val="baseline"/>
          <w:lang w:bidi="ar"/>
        </w:rPr>
      </w:pP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"_Toc54891393"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 xml:space="preserve">第二部分  </w:t>
      </w:r>
      <w:r>
        <w:rPr>
          <w:rStyle w:val="28"/>
          <w:rFonts w:hint="eastAsia" w:ascii="宋体" w:hAnsi="宋体" w:eastAsia="宋体" w:cs="宋体"/>
          <w:b/>
          <w:bCs/>
          <w:caps/>
          <w:color w:val="auto"/>
          <w:sz w:val="32"/>
          <w:szCs w:val="32"/>
          <w:highlight w:val="none"/>
          <w:u w:val="none"/>
          <w:vertAlign w:val="baseline"/>
          <w:lang w:eastAsia="zh-CN"/>
        </w:rPr>
        <w:t>投标人</w:t>
      </w:r>
      <w:r>
        <w:rPr>
          <w:rStyle w:val="28"/>
          <w:rFonts w:hint="eastAsia" w:ascii="宋体" w:hAnsi="宋体" w:eastAsia="宋体" w:cs="宋体"/>
          <w:b/>
          <w:bCs/>
          <w:caps/>
          <w:color w:val="auto"/>
          <w:sz w:val="32"/>
          <w:szCs w:val="32"/>
          <w:highlight w:val="none"/>
          <w:u w:val="none"/>
          <w:vertAlign w:val="baseline"/>
        </w:rPr>
        <w:t>须知</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cs="宋体"/>
          <w:b/>
          <w:bCs/>
          <w:caps/>
          <w:vanish w:val="0"/>
          <w:color w:val="auto"/>
          <w:sz w:val="32"/>
          <w:szCs w:val="32"/>
          <w:highlight w:val="none"/>
          <w:u w:val="none"/>
          <w:vertAlign w:val="baseline"/>
          <w:lang w:val="en-US" w:eastAsia="zh-CN"/>
        </w:rPr>
        <w:t>3</w:t>
      </w:r>
      <w:r>
        <w:rPr>
          <w:rFonts w:hint="eastAsia" w:ascii="宋体" w:hAnsi="宋体" w:eastAsia="宋体" w:cs="宋体"/>
          <w:snapToGrid/>
          <w:color w:val="auto"/>
          <w:highlight w:val="none"/>
        </w:rPr>
        <w:fldChar w:fldCharType="end"/>
      </w:r>
    </w:p>
    <w:p w14:paraId="7E4E065F">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auto"/>
          <w:kern w:val="2"/>
          <w:sz w:val="32"/>
          <w:szCs w:val="32"/>
          <w:highlight w:val="none"/>
          <w:u w:val="none"/>
          <w:vertAlign w:val="baseline"/>
          <w:lang w:bidi="ar"/>
        </w:rPr>
      </w:pP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"_Toc54891394"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第三部分  评标办法</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eastAsia="宋体" w:cs="宋体"/>
          <w:b/>
          <w:bCs/>
          <w:caps/>
          <w:vanish w:val="0"/>
          <w:color w:val="auto"/>
          <w:sz w:val="32"/>
          <w:szCs w:val="32"/>
          <w:highlight w:val="none"/>
          <w:u w:val="none"/>
          <w:vertAlign w:val="baseline"/>
        </w:rPr>
        <w:fldChar w:fldCharType="begin"/>
      </w:r>
      <w:r>
        <w:rPr>
          <w:rStyle w:val="28"/>
          <w:rFonts w:hint="eastAsia" w:ascii="宋体" w:hAnsi="宋体" w:eastAsia="宋体" w:cs="宋体"/>
          <w:b/>
          <w:bCs/>
          <w:caps/>
          <w:vanish w:val="0"/>
          <w:color w:val="auto"/>
          <w:sz w:val="32"/>
          <w:szCs w:val="32"/>
          <w:highlight w:val="none"/>
          <w:u w:val="none"/>
          <w:vertAlign w:val="baseline"/>
        </w:rPr>
        <w:instrText xml:space="preserve"> PAGEREF _Toc54891394 \h </w:instrText>
      </w:r>
      <w:r>
        <w:rPr>
          <w:rStyle w:val="28"/>
          <w:rFonts w:hint="eastAsia" w:ascii="宋体" w:hAnsi="宋体" w:eastAsia="宋体" w:cs="宋体"/>
          <w:b/>
          <w:bCs/>
          <w:caps/>
          <w:vanish w:val="0"/>
          <w:color w:val="auto"/>
          <w:sz w:val="32"/>
          <w:szCs w:val="32"/>
          <w:highlight w:val="none"/>
          <w:u w:val="none"/>
          <w:vertAlign w:val="baseline"/>
        </w:rPr>
        <w:fldChar w:fldCharType="separate"/>
      </w:r>
      <w:r>
        <w:rPr>
          <w:rStyle w:val="28"/>
          <w:rFonts w:hint="eastAsia" w:ascii="宋体" w:hAnsi="宋体" w:eastAsia="宋体" w:cs="宋体"/>
          <w:b/>
          <w:bCs/>
          <w:caps/>
          <w:vanish w:val="0"/>
          <w:color w:val="auto"/>
          <w:sz w:val="32"/>
          <w:szCs w:val="32"/>
          <w:highlight w:val="none"/>
          <w:u w:val="none"/>
          <w:vertAlign w:val="baseline"/>
        </w:rPr>
        <w:t>1</w:t>
      </w:r>
      <w:r>
        <w:rPr>
          <w:rStyle w:val="28"/>
          <w:rFonts w:hint="eastAsia" w:ascii="宋体" w:hAnsi="宋体" w:cs="宋体"/>
          <w:b/>
          <w:bCs/>
          <w:caps/>
          <w:vanish w:val="0"/>
          <w:color w:val="auto"/>
          <w:sz w:val="32"/>
          <w:szCs w:val="32"/>
          <w:highlight w:val="none"/>
          <w:u w:val="none"/>
          <w:vertAlign w:val="baseline"/>
          <w:lang w:val="en-US" w:eastAsia="zh-CN"/>
        </w:rPr>
        <w:t>5</w:t>
      </w:r>
      <w:r>
        <w:rPr>
          <w:rStyle w:val="28"/>
          <w:rFonts w:hint="eastAsia" w:ascii="宋体" w:hAnsi="宋体" w:eastAsia="宋体" w:cs="宋体"/>
          <w:b/>
          <w:bCs/>
          <w:caps/>
          <w:color w:val="auto"/>
          <w:sz w:val="32"/>
          <w:szCs w:val="32"/>
          <w:highlight w:val="none"/>
          <w:u w:val="none"/>
          <w:vertAlign w:val="baseline"/>
        </w:rPr>
        <w:fldChar w:fldCharType="end"/>
      </w:r>
      <w:r>
        <w:rPr>
          <w:rFonts w:hint="eastAsia" w:ascii="宋体" w:hAnsi="宋体" w:eastAsia="宋体" w:cs="宋体"/>
          <w:snapToGrid/>
          <w:color w:val="auto"/>
          <w:highlight w:val="none"/>
        </w:rPr>
        <w:fldChar w:fldCharType="end"/>
      </w:r>
    </w:p>
    <w:p w14:paraId="587D687B">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auto"/>
          <w:kern w:val="2"/>
          <w:sz w:val="32"/>
          <w:szCs w:val="32"/>
          <w:highlight w:val="none"/>
          <w:u w:val="none"/>
          <w:vertAlign w:val="baseline"/>
          <w:lang w:val="en-US" w:eastAsia="zh-CN" w:bidi="ar"/>
        </w:rPr>
      </w:pP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"_Toc54891395"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第四部分  采购需求</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cs="宋体"/>
          <w:b/>
          <w:bCs/>
          <w:caps/>
          <w:vanish w:val="0"/>
          <w:color w:val="auto"/>
          <w:sz w:val="32"/>
          <w:szCs w:val="32"/>
          <w:highlight w:val="none"/>
          <w:u w:val="none"/>
          <w:vertAlign w:val="baseline"/>
          <w:lang w:val="en-US" w:eastAsia="zh-CN"/>
        </w:rPr>
        <w:t>2</w:t>
      </w:r>
      <w:r>
        <w:rPr>
          <w:rFonts w:hint="eastAsia" w:ascii="宋体" w:hAnsi="宋体" w:eastAsia="宋体" w:cs="宋体"/>
          <w:snapToGrid/>
          <w:color w:val="auto"/>
          <w:highlight w:val="none"/>
        </w:rPr>
        <w:fldChar w:fldCharType="end"/>
      </w:r>
      <w:r>
        <w:rPr>
          <w:rStyle w:val="28"/>
          <w:rFonts w:hint="eastAsia" w:ascii="宋体" w:hAnsi="宋体" w:cs="宋体"/>
          <w:b/>
          <w:bCs/>
          <w:caps/>
          <w:vanish w:val="0"/>
          <w:color w:val="auto"/>
          <w:sz w:val="32"/>
          <w:szCs w:val="32"/>
          <w:highlight w:val="none"/>
          <w:u w:val="none"/>
          <w:vertAlign w:val="baseline"/>
          <w:lang w:val="en-US" w:eastAsia="zh-CN"/>
        </w:rPr>
        <w:t>7</w:t>
      </w:r>
    </w:p>
    <w:p w14:paraId="25A204E3">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Style w:val="28"/>
          <w:rFonts w:hint="eastAsia" w:ascii="宋体" w:hAnsi="宋体" w:cs="宋体"/>
          <w:b/>
          <w:bCs/>
          <w:caps/>
          <w:vanish w:val="0"/>
          <w:color w:val="auto"/>
          <w:sz w:val="32"/>
          <w:szCs w:val="32"/>
          <w:highlight w:val="none"/>
          <w:u w:val="none"/>
          <w:vertAlign w:val="baseline"/>
          <w:lang w:val="en-US" w:eastAsia="zh-CN"/>
        </w:rPr>
      </w:pP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"_Toc54891396"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第五部分  合同条款</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cs="宋体"/>
          <w:b/>
          <w:bCs/>
          <w:caps/>
          <w:vanish w:val="0"/>
          <w:color w:val="auto"/>
          <w:sz w:val="32"/>
          <w:szCs w:val="32"/>
          <w:highlight w:val="none"/>
          <w:u w:val="none"/>
          <w:vertAlign w:val="baseline"/>
          <w:lang w:val="en-US" w:eastAsia="zh-CN"/>
        </w:rPr>
        <w:t>2</w:t>
      </w:r>
      <w:r>
        <w:rPr>
          <w:rFonts w:hint="eastAsia" w:ascii="宋体" w:hAnsi="宋体" w:eastAsia="宋体" w:cs="宋体"/>
          <w:snapToGrid/>
          <w:color w:val="auto"/>
          <w:highlight w:val="none"/>
        </w:rPr>
        <w:fldChar w:fldCharType="end"/>
      </w:r>
      <w:r>
        <w:rPr>
          <w:rStyle w:val="28"/>
          <w:rFonts w:hint="eastAsia" w:ascii="宋体" w:hAnsi="宋体" w:cs="宋体"/>
          <w:b/>
          <w:bCs/>
          <w:caps/>
          <w:vanish w:val="0"/>
          <w:color w:val="auto"/>
          <w:sz w:val="32"/>
          <w:szCs w:val="32"/>
          <w:highlight w:val="none"/>
          <w:u w:val="none"/>
          <w:vertAlign w:val="baseline"/>
          <w:lang w:val="en-US" w:eastAsia="zh-CN"/>
        </w:rPr>
        <w:t>9</w:t>
      </w:r>
    </w:p>
    <w:p w14:paraId="0D57037B">
      <w:pPr>
        <w:pStyle w:val="17"/>
        <w:keepNext w:val="0"/>
        <w:keepLines w:val="0"/>
        <w:pageBreakBefore w:val="0"/>
        <w:widowControl/>
        <w:suppressLineNumbers w:val="0"/>
        <w:tabs>
          <w:tab w:val="right" w:leader="dot" w:pos="9061"/>
        </w:tabs>
        <w:suppressAutoHyphens w:val="0"/>
        <w:kinsoku/>
        <w:wordWrap/>
        <w:overflowPunct/>
        <w:topLinePunct w:val="0"/>
        <w:autoSpaceDE/>
        <w:autoSpaceDN w:val="0"/>
        <w:bidi w:val="0"/>
        <w:adjustRightInd/>
        <w:snapToGrid/>
        <w:spacing w:before="120" w:beforeAutospacing="0" w:after="120" w:afterAutospacing="0" w:line="240" w:lineRule="auto"/>
        <w:ind w:left="0" w:right="0" w:firstLine="0"/>
        <w:jc w:val="left"/>
        <w:outlineLvl w:val="9"/>
        <w:rPr>
          <w:rFonts w:hint="eastAsia" w:ascii="宋体" w:hAnsi="宋体" w:eastAsia="宋体" w:cs="宋体"/>
          <w:b w:val="0"/>
          <w:bCs w:val="0"/>
          <w:caps/>
          <w:color w:val="auto"/>
          <w:kern w:val="2"/>
          <w:sz w:val="32"/>
          <w:szCs w:val="32"/>
          <w:highlight w:val="none"/>
          <w:u w:val="none"/>
          <w:vertAlign w:val="baseline"/>
          <w:lang w:bidi="ar"/>
        </w:rPr>
      </w:pPr>
      <w:r>
        <w:rPr>
          <w:rFonts w:hint="eastAsia" w:ascii="宋体" w:hAnsi="宋体" w:eastAsia="宋体" w:cs="宋体"/>
          <w:snapToGrid/>
          <w:color w:val="auto"/>
          <w:highlight w:val="none"/>
        </w:rPr>
        <w:fldChar w:fldCharType="begin"/>
      </w:r>
      <w:r>
        <w:rPr>
          <w:rFonts w:hint="eastAsia" w:ascii="宋体" w:hAnsi="宋体" w:eastAsia="宋体" w:cs="宋体"/>
          <w:snapToGrid/>
          <w:color w:val="auto"/>
          <w:highlight w:val="none"/>
        </w:rPr>
        <w:instrText xml:space="preserve"> HYPERLINK "" \l "_Toc54891397" </w:instrText>
      </w:r>
      <w:r>
        <w:rPr>
          <w:rFonts w:hint="eastAsia" w:ascii="宋体" w:hAnsi="宋体" w:eastAsia="宋体" w:cs="宋体"/>
          <w:snapToGrid/>
          <w:color w:val="auto"/>
          <w:highlight w:val="none"/>
        </w:rPr>
        <w:fldChar w:fldCharType="separate"/>
      </w:r>
      <w:r>
        <w:rPr>
          <w:rStyle w:val="28"/>
          <w:rFonts w:hint="eastAsia" w:ascii="宋体" w:hAnsi="宋体" w:eastAsia="宋体" w:cs="宋体"/>
          <w:b/>
          <w:bCs/>
          <w:caps/>
          <w:color w:val="auto"/>
          <w:sz w:val="32"/>
          <w:szCs w:val="32"/>
          <w:highlight w:val="none"/>
          <w:u w:val="none"/>
          <w:vertAlign w:val="baseline"/>
        </w:rPr>
        <w:t>第六部分  投标文件格式</w:t>
      </w:r>
      <w:r>
        <w:rPr>
          <w:rStyle w:val="28"/>
          <w:rFonts w:hint="eastAsia" w:ascii="宋体" w:hAnsi="宋体" w:eastAsia="宋体" w:cs="宋体"/>
          <w:b/>
          <w:bCs/>
          <w:caps/>
          <w:color w:val="auto"/>
          <w:sz w:val="32"/>
          <w:szCs w:val="32"/>
          <w:highlight w:val="none"/>
          <w:u w:val="none"/>
          <w:vertAlign w:val="baseline"/>
        </w:rPr>
        <w:tab/>
      </w:r>
      <w:r>
        <w:rPr>
          <w:rStyle w:val="28"/>
          <w:rFonts w:hint="eastAsia" w:ascii="宋体" w:hAnsi="宋体" w:eastAsia="宋体" w:cs="宋体"/>
          <w:b/>
          <w:bCs/>
          <w:caps/>
          <w:vanish w:val="0"/>
          <w:color w:val="auto"/>
          <w:sz w:val="32"/>
          <w:szCs w:val="32"/>
          <w:highlight w:val="none"/>
          <w:u w:val="none"/>
          <w:vertAlign w:val="baseline"/>
        </w:rPr>
        <w:fldChar w:fldCharType="begin"/>
      </w:r>
      <w:r>
        <w:rPr>
          <w:rStyle w:val="28"/>
          <w:rFonts w:hint="eastAsia" w:ascii="宋体" w:hAnsi="宋体" w:eastAsia="宋体" w:cs="宋体"/>
          <w:b/>
          <w:bCs/>
          <w:caps/>
          <w:vanish w:val="0"/>
          <w:color w:val="auto"/>
          <w:sz w:val="32"/>
          <w:szCs w:val="32"/>
          <w:highlight w:val="none"/>
          <w:u w:val="none"/>
          <w:vertAlign w:val="baseline"/>
        </w:rPr>
        <w:instrText xml:space="preserve"> PAGEREF _Toc54891397 \h </w:instrText>
      </w:r>
      <w:r>
        <w:rPr>
          <w:rStyle w:val="28"/>
          <w:rFonts w:hint="eastAsia" w:ascii="宋体" w:hAnsi="宋体" w:eastAsia="宋体" w:cs="宋体"/>
          <w:b/>
          <w:bCs/>
          <w:caps/>
          <w:vanish w:val="0"/>
          <w:color w:val="auto"/>
          <w:sz w:val="32"/>
          <w:szCs w:val="32"/>
          <w:highlight w:val="none"/>
          <w:u w:val="none"/>
          <w:vertAlign w:val="baseline"/>
        </w:rPr>
        <w:fldChar w:fldCharType="separate"/>
      </w:r>
      <w:r>
        <w:rPr>
          <w:rStyle w:val="28"/>
          <w:rFonts w:hint="eastAsia" w:ascii="宋体" w:hAnsi="宋体" w:eastAsia="宋体" w:cs="宋体"/>
          <w:b/>
          <w:bCs/>
          <w:caps/>
          <w:vanish w:val="0"/>
          <w:color w:val="auto"/>
          <w:sz w:val="32"/>
          <w:szCs w:val="32"/>
          <w:highlight w:val="none"/>
          <w:u w:val="none"/>
          <w:vertAlign w:val="baseline"/>
        </w:rPr>
        <w:t>3</w:t>
      </w:r>
      <w:r>
        <w:rPr>
          <w:rStyle w:val="28"/>
          <w:rFonts w:hint="eastAsia" w:ascii="宋体" w:hAnsi="宋体" w:cs="宋体"/>
          <w:b/>
          <w:bCs/>
          <w:caps/>
          <w:vanish w:val="0"/>
          <w:color w:val="auto"/>
          <w:sz w:val="32"/>
          <w:szCs w:val="32"/>
          <w:highlight w:val="none"/>
          <w:u w:val="none"/>
          <w:vertAlign w:val="baseline"/>
          <w:lang w:val="en-US" w:eastAsia="zh-CN"/>
        </w:rPr>
        <w:t>3</w:t>
      </w:r>
      <w:r>
        <w:rPr>
          <w:rStyle w:val="28"/>
          <w:rFonts w:hint="eastAsia" w:ascii="宋体" w:hAnsi="宋体" w:eastAsia="宋体" w:cs="宋体"/>
          <w:b/>
          <w:bCs/>
          <w:caps/>
          <w:color w:val="auto"/>
          <w:sz w:val="32"/>
          <w:szCs w:val="32"/>
          <w:highlight w:val="none"/>
          <w:u w:val="none"/>
          <w:vertAlign w:val="baseline"/>
        </w:rPr>
        <w:fldChar w:fldCharType="end"/>
      </w:r>
      <w:r>
        <w:rPr>
          <w:rFonts w:hint="eastAsia" w:ascii="宋体" w:hAnsi="宋体" w:eastAsia="宋体" w:cs="宋体"/>
          <w:snapToGrid/>
          <w:color w:val="auto"/>
          <w:highlight w:val="none"/>
        </w:rPr>
        <w:fldChar w:fldCharType="end"/>
      </w:r>
    </w:p>
    <w:p w14:paraId="089DB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auto"/>
          <w:sz w:val="32"/>
          <w:szCs w:val="32"/>
          <w:highlight w:val="none"/>
          <w:vertAlign w:val="baseline"/>
        </w:rPr>
      </w:pPr>
      <w:r>
        <w:rPr>
          <w:rFonts w:hint="eastAsia" w:ascii="宋体" w:hAnsi="宋体" w:eastAsia="宋体" w:cs="宋体"/>
          <w:b w:val="0"/>
          <w:bCs w:val="0"/>
          <w:caps w:val="0"/>
          <w:color w:val="auto"/>
          <w:kern w:val="0"/>
          <w:sz w:val="32"/>
          <w:szCs w:val="32"/>
          <w:highlight w:val="none"/>
          <w:vertAlign w:val="baseline"/>
          <w:lang w:val="en-US" w:eastAsia="zh-CN" w:bidi="ar"/>
        </w:rPr>
        <w:fldChar w:fldCharType="end"/>
      </w:r>
      <w:bookmarkEnd w:id="4"/>
    </w:p>
    <w:p w14:paraId="11CD8461">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44"/>
          <w:szCs w:val="44"/>
          <w:highlight w:val="none"/>
          <w:vertAlign w:val="baseline"/>
        </w:rPr>
        <w:sectPr>
          <w:footerReference r:id="rId5" w:type="first"/>
          <w:footerReference r:id="rId4"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bookmarkStart w:id="5" w:name="_Toc54891392"/>
    </w:p>
    <w:p w14:paraId="41DCFB94">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r>
        <w:rPr>
          <w:rFonts w:hint="eastAsia" w:ascii="宋体" w:hAnsi="宋体" w:eastAsia="宋体" w:cs="宋体"/>
          <w:b/>
          <w:bCs/>
          <w:caps w:val="0"/>
          <w:color w:val="auto"/>
          <w:sz w:val="32"/>
          <w:szCs w:val="32"/>
          <w:highlight w:val="none"/>
          <w:vertAlign w:val="baseline"/>
        </w:rPr>
        <w:t>第一部分  招标公告</w:t>
      </w:r>
      <w:bookmarkEnd w:id="5"/>
    </w:p>
    <w:p w14:paraId="2FF2C4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w:t>
      </w:r>
      <w:bookmarkStart w:id="6" w:name="blank24_copy_1619581275000"/>
      <w:r>
        <w:rPr>
          <w:rFonts w:hint="eastAsia" w:ascii="宋体" w:hAnsi="宋体" w:eastAsia="宋体" w:cs="宋体"/>
          <w:b/>
          <w:bCs/>
          <w:caps w:val="0"/>
          <w:snapToGrid/>
          <w:color w:val="auto"/>
          <w:spacing w:val="0"/>
          <w:w w:val="100"/>
          <w:kern w:val="0"/>
          <w:position w:val="0"/>
          <w:sz w:val="28"/>
          <w:szCs w:val="28"/>
          <w:highlight w:val="none"/>
          <w:u w:val="none" w:color="auto"/>
          <w:vertAlign w:val="baseline"/>
          <w:lang w:val="en-US" w:eastAsia="zh-CN" w:bidi="ar"/>
        </w:rPr>
        <w:t>资格后审</w:t>
      </w:r>
      <w:bookmarkEnd w:id="6"/>
      <w:r>
        <w:rPr>
          <w:rFonts w:hint="eastAsia" w:ascii="宋体" w:hAnsi="宋体" w:eastAsia="宋体" w:cs="宋体"/>
          <w:b/>
          <w:bCs/>
          <w:caps w:val="0"/>
          <w:color w:val="auto"/>
          <w:kern w:val="0"/>
          <w:sz w:val="28"/>
          <w:szCs w:val="28"/>
          <w:highlight w:val="none"/>
          <w:vertAlign w:val="baseline"/>
          <w:lang w:val="en-US" w:eastAsia="zh-CN" w:bidi="ar"/>
        </w:rPr>
        <w:t>）</w:t>
      </w:r>
    </w:p>
    <w:p w14:paraId="709BFD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D3F5E4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val="en-US" w:eastAsia="zh-CN"/>
        </w:rPr>
        <w:t>2025-2027年长春新区土储中心国有建设用地收购项目树木移植服务采购项目</w:t>
      </w:r>
      <w:r>
        <w:rPr>
          <w:rFonts w:hint="eastAsia" w:ascii="宋体" w:hAnsi="宋体" w:eastAsia="宋体" w:cs="宋体"/>
          <w:color w:val="auto"/>
          <w:sz w:val="21"/>
          <w:szCs w:val="21"/>
          <w:highlight w:val="none"/>
          <w:u w:val="none"/>
        </w:rPr>
        <w:t>招标</w:t>
      </w:r>
      <w:r>
        <w:rPr>
          <w:rFonts w:hint="eastAsia" w:ascii="宋体" w:hAnsi="宋体" w:eastAsia="宋体" w:cs="宋体"/>
          <w:color w:val="auto"/>
          <w:sz w:val="21"/>
          <w:szCs w:val="21"/>
          <w:highlight w:val="none"/>
        </w:rPr>
        <w:t>项目的潜在投标人应在</w:t>
      </w:r>
      <w:r>
        <w:rPr>
          <w:rFonts w:hint="eastAsia" w:ascii="宋体" w:hAnsi="宋体" w:eastAsia="宋体" w:cs="宋体"/>
          <w:color w:val="auto"/>
          <w:sz w:val="21"/>
          <w:szCs w:val="21"/>
          <w:highlight w:val="none"/>
          <w:lang w:eastAsia="zh-CN"/>
        </w:rPr>
        <w:t>“政采云”平台（http：//www.zcygov.cn）</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u w:val="none"/>
          <w:lang w:val="en-US" w:eastAsia="zh-CN"/>
        </w:rPr>
        <w:t>2025</w:t>
      </w:r>
      <w:r>
        <w:rPr>
          <w:rFonts w:hint="eastAsia" w:ascii="宋体" w:hAnsi="宋体" w:eastAsia="宋体" w:cs="宋体"/>
          <w:bCs/>
          <w:color w:val="auto"/>
          <w:sz w:val="21"/>
          <w:szCs w:val="21"/>
          <w:highlight w:val="none"/>
          <w:u w:val="none"/>
        </w:rPr>
        <w:t>年</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月</w:t>
      </w:r>
      <w:bookmarkStart w:id="107" w:name="_GoBack"/>
      <w:bookmarkEnd w:id="107"/>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rPr>
        <w:t>日</w:t>
      </w:r>
      <w:r>
        <w:rPr>
          <w:rFonts w:hint="eastAsia" w:ascii="宋体" w:hAnsi="宋体" w:eastAsia="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时</w:t>
      </w:r>
      <w:r>
        <w:rPr>
          <w:rFonts w:hint="eastAsia" w:ascii="宋体" w:hAnsi="宋体" w:eastAsia="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539BD6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一、项目基本情况</w:t>
      </w:r>
    </w:p>
    <w:p w14:paraId="34E8F0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项目编号：XQZC2024-051；</w:t>
      </w:r>
    </w:p>
    <w:p w14:paraId="680D1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项目名称：</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2025-2027年长春新区土储中心国有建设用地收购项目树木移植服务采购项目</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745ACE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预算金额：1</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500万元</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6067A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最高限价：1</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500万元</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2945DF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服务内容：</w:t>
      </w:r>
      <w:r>
        <w:rPr>
          <w:rFonts w:hint="eastAsia" w:ascii="宋体" w:hAnsi="宋体" w:cs="宋体"/>
          <w:b w:val="0"/>
          <w:bCs w:val="0"/>
          <w:caps w:val="0"/>
          <w:color w:val="auto"/>
          <w:kern w:val="0"/>
          <w:sz w:val="21"/>
          <w:szCs w:val="21"/>
          <w:highlight w:val="none"/>
          <w:vertAlign w:val="baseline"/>
          <w:lang w:val="en-US" w:eastAsia="zh-CN" w:bidi="ar"/>
        </w:rPr>
        <w:t>我中心对国有建设用地进行树木移植服务机构采购，为采购人提供国有建设用地收购项目树木移植、砍伐、场地平整等服务。</w:t>
      </w:r>
    </w:p>
    <w:p w14:paraId="068D34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合同履行期限：自合同签订之日起两年。</w:t>
      </w:r>
    </w:p>
    <w:p w14:paraId="2CAFED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服务要求：成交商需与采购人签订树木移植合同，向采购人支付残值，成交商需在约定时间内按采购人要求对国有建设用地完成树木移植、砍伐、场地平整等工作，砍伐后的树木，由供应商依法处置。</w:t>
      </w:r>
    </w:p>
    <w:p w14:paraId="43A83F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验收标准：成交商需在合同约定时间内，按采购人要求对收储土地完成树木移植、砍伐、场地平整等工作，具体服务内容及完成时限以委托合同约定为准。</w:t>
      </w:r>
    </w:p>
    <w:p w14:paraId="54C780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snapToGrid/>
          <w:color w:val="auto"/>
          <w:spacing w:val="0"/>
          <w:w w:val="100"/>
          <w:kern w:val="0"/>
          <w:position w:val="0"/>
          <w:sz w:val="21"/>
          <w:szCs w:val="21"/>
          <w:highlight w:val="none"/>
          <w:u w:val="none" w:color="auto"/>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本项目是否接受联合体：</w:t>
      </w:r>
      <w:bookmarkStart w:id="7" w:name="blank35_copy_16296833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否</w:t>
      </w:r>
      <w:bookmarkEnd w:id="7"/>
      <w:r>
        <w:rPr>
          <w:rFonts w:hint="eastAsia" w:ascii="宋体" w:hAnsi="宋体" w:eastAsia="宋体" w:cs="宋体"/>
          <w:b w:val="0"/>
          <w:bCs w:val="0"/>
          <w:caps w:val="0"/>
          <w:color w:val="auto"/>
          <w:kern w:val="0"/>
          <w:sz w:val="21"/>
          <w:szCs w:val="21"/>
          <w:highlight w:val="none"/>
          <w:vertAlign w:val="baseline"/>
          <w:lang w:val="en-US" w:eastAsia="zh-CN" w:bidi="ar"/>
        </w:rPr>
        <w:t>；</w:t>
      </w:r>
    </w:p>
    <w:p w14:paraId="4AC382D8">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420" w:lineRule="exact"/>
        <w:ind w:left="0" w:right="0" w:firstLine="420"/>
        <w:jc w:val="both"/>
        <w:textAlignment w:val="baseline"/>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caps w:val="0"/>
          <w:color w:val="auto"/>
          <w:sz w:val="21"/>
          <w:szCs w:val="21"/>
          <w:highlight w:val="none"/>
          <w:vertAlign w:val="baseline"/>
        </w:rPr>
        <w:t>本项目是否支持政采贷业务：</w:t>
      </w:r>
      <w:r>
        <w:rPr>
          <w:rFonts w:hint="eastAsia" w:ascii="宋体" w:hAnsi="宋体" w:cs="宋体"/>
          <w:caps w:val="0"/>
          <w:snapToGrid/>
          <w:color w:val="auto"/>
          <w:spacing w:val="0"/>
          <w:w w:val="100"/>
          <w:kern w:val="0"/>
          <w:position w:val="0"/>
          <w:sz w:val="21"/>
          <w:szCs w:val="21"/>
          <w:highlight w:val="none"/>
          <w:u w:val="none" w:color="auto"/>
          <w:vertAlign w:val="baseline"/>
          <w:lang w:eastAsia="zh-CN" w:bidi="ar"/>
        </w:rPr>
        <w:t>是</w:t>
      </w: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w:t>
      </w:r>
    </w:p>
    <w:p w14:paraId="1464DB65">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420" w:lineRule="exact"/>
        <w:ind w:leftChars="0" w:right="0" w:rightChars="0"/>
        <w:jc w:val="left"/>
        <w:outlineLvl w:val="9"/>
        <w:rPr>
          <w:rFonts w:hint="eastAsia" w:ascii="宋体" w:hAnsi="宋体" w:eastAsia="宋体" w:cs="宋体"/>
          <w:b/>
          <w:bCs/>
          <w:caps w:val="0"/>
          <w:color w:val="auto"/>
          <w:sz w:val="21"/>
          <w:szCs w:val="21"/>
          <w:highlight w:val="none"/>
          <w:vertAlign w:val="baseline"/>
        </w:rPr>
      </w:pPr>
      <w:bookmarkStart w:id="8" w:name="_Toc35393622"/>
      <w:bookmarkStart w:id="9" w:name="_Toc35393791"/>
      <w:bookmarkStart w:id="10" w:name="_Toc28359080"/>
      <w:bookmarkStart w:id="11" w:name="_Toc28359003"/>
      <w:r>
        <w:rPr>
          <w:rFonts w:hint="eastAsia" w:ascii="宋体" w:hAnsi="宋体" w:eastAsia="宋体" w:cs="宋体"/>
          <w:b/>
          <w:bCs/>
          <w:caps w:val="0"/>
          <w:color w:val="auto"/>
          <w:kern w:val="0"/>
          <w:sz w:val="21"/>
          <w:szCs w:val="21"/>
          <w:highlight w:val="none"/>
          <w:vertAlign w:val="baseline"/>
          <w:lang w:val="en-US" w:eastAsia="zh-CN" w:bidi="ar"/>
        </w:rPr>
        <w:t>二、申请人的资格要求：</w:t>
      </w:r>
      <w:bookmarkEnd w:id="8"/>
      <w:bookmarkEnd w:id="9"/>
      <w:bookmarkEnd w:id="10"/>
      <w:bookmarkEnd w:id="11"/>
    </w:p>
    <w:p w14:paraId="1BDA55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shd w:val="clear" w:fill="FFFFFF"/>
          <w:vertAlign w:val="baseline"/>
          <w:lang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2.1满足《中华人民共和国政府采购法》第二十二条规定；</w:t>
      </w:r>
    </w:p>
    <w:p w14:paraId="55EBDD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2.2落实政府采购政策需满足的资格要求：本项目专门面向中小企业采购。</w:t>
      </w:r>
    </w:p>
    <w:p w14:paraId="7BD006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2.3本项目的特定资格要求：</w:t>
      </w:r>
    </w:p>
    <w:p w14:paraId="0FB7FC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bookmarkStart w:id="12" w:name="_Toc35393792"/>
      <w:bookmarkStart w:id="13" w:name="_Toc28359004"/>
      <w:bookmarkStart w:id="14" w:name="_Toc35393623"/>
      <w:bookmarkStart w:id="15" w:name="_Toc28359081"/>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（1）投标人须是在中国境内注册具有独立承担民事责任能力的独立法人或其他组织形式，具备有效的营业执照，具备履行合同所必需的设备和专业技术能力；</w:t>
      </w:r>
    </w:p>
    <w:p w14:paraId="0F5AD9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（2）</w:t>
      </w:r>
      <w:r>
        <w:rPr>
          <w:rFonts w:hint="eastAsia" w:ascii="宋体" w:hAnsi="宋体" w:eastAsia="宋体" w:cs="宋体"/>
          <w:color w:val="auto"/>
          <w:sz w:val="21"/>
          <w:highlight w:val="none"/>
          <w:lang w:val="en-US" w:eastAsia="zh-CN"/>
        </w:rPr>
        <w:t>参加政府采购活动前三年内在经营活动中没有重大违法记录</w:t>
      </w: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w:t>
      </w:r>
    </w:p>
    <w:p w14:paraId="3056CC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（3）投标人近三年（2021年1月1日至今）内投标人、法定代表人（单位负责人）未在“中国裁判文书网”（www.wenshu.court.gov.cn）有行贿犯罪记录；</w:t>
      </w:r>
    </w:p>
    <w:p w14:paraId="624247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4）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18CA16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（5）单位负责人为同一人或存在直接控股、管理关系的不同投标人，不得参加同一合同项下的政府采购活动。</w:t>
      </w:r>
    </w:p>
    <w:p w14:paraId="15AC9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三、获取招标文件</w:t>
      </w:r>
      <w:bookmarkEnd w:id="12"/>
      <w:bookmarkEnd w:id="13"/>
      <w:bookmarkEnd w:id="14"/>
      <w:bookmarkEnd w:id="15"/>
    </w:p>
    <w:p w14:paraId="34BFD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3.1时间：</w:t>
      </w:r>
      <w:bookmarkStart w:id="16" w:name="blank22"/>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2025年1月16日</w:t>
      </w:r>
      <w:bookmarkEnd w:id="16"/>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17" w:name="blank5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2025年1月23日</w:t>
      </w:r>
      <w:bookmarkEnd w:id="17"/>
      <w:r>
        <w:rPr>
          <w:rFonts w:hint="eastAsia" w:ascii="宋体" w:hAnsi="宋体" w:eastAsia="宋体" w:cs="宋体"/>
          <w:b w:val="0"/>
          <w:bCs w:val="0"/>
          <w:caps w:val="0"/>
          <w:color w:val="auto"/>
          <w:kern w:val="0"/>
          <w:sz w:val="21"/>
          <w:szCs w:val="21"/>
          <w:highlight w:val="none"/>
          <w:vertAlign w:val="baseline"/>
          <w:lang w:val="en-US" w:eastAsia="zh-CN" w:bidi="ar"/>
        </w:rPr>
        <w:t>，每天</w:t>
      </w:r>
      <w:bookmarkStart w:id="18" w:name="blank51"/>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9时00分</w:t>
      </w:r>
      <w:bookmarkEnd w:id="18"/>
      <w:r>
        <w:rPr>
          <w:rFonts w:hint="eastAsia" w:ascii="宋体" w:hAnsi="宋体" w:eastAsia="宋体" w:cs="宋体"/>
          <w:b w:val="0"/>
          <w:bCs w:val="0"/>
          <w:caps w:val="0"/>
          <w:color w:val="auto"/>
          <w:kern w:val="0"/>
          <w:sz w:val="21"/>
          <w:szCs w:val="21"/>
          <w:highlight w:val="none"/>
          <w:vertAlign w:val="baseline"/>
          <w:lang w:val="en-US" w:eastAsia="zh-CN" w:bidi="ar"/>
        </w:rPr>
        <w:t>至</w:t>
      </w:r>
      <w:bookmarkStart w:id="19" w:name="blank52"/>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16时00分</w:t>
      </w:r>
      <w:bookmarkEnd w:id="19"/>
      <w:r>
        <w:rPr>
          <w:rFonts w:hint="eastAsia" w:ascii="宋体" w:hAnsi="宋体" w:eastAsia="宋体" w:cs="宋体"/>
          <w:b w:val="0"/>
          <w:bCs w:val="0"/>
          <w:caps w:val="0"/>
          <w:color w:val="auto"/>
          <w:kern w:val="0"/>
          <w:sz w:val="21"/>
          <w:szCs w:val="21"/>
          <w:highlight w:val="none"/>
          <w:vertAlign w:val="baseline"/>
          <w:lang w:val="en-US" w:eastAsia="zh-CN" w:bidi="ar"/>
        </w:rPr>
        <w:t>（北京时间，法定节假日除外）；</w:t>
      </w:r>
    </w:p>
    <w:p w14:paraId="49FBFD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3.2地点：政府采购云平台（网址：http:// www.zcygov.cn）</w:t>
      </w:r>
    </w:p>
    <w:p w14:paraId="56A2A7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 xml:space="preserve">3.3方式：网上免费获取（潜在投标人自行登录政府采购云平台（网址：http:// www.zcygov.cn）网上注册并下载招标文件，其他途径获取的招标文件开标时一律按无效投标处理。   </w:t>
      </w:r>
    </w:p>
    <w:p w14:paraId="604A0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en-US"/>
        </w:rPr>
      </w:pPr>
      <w:r>
        <w:rPr>
          <w:rFonts w:hint="eastAsia" w:ascii="宋体" w:hAnsi="宋体" w:eastAsia="宋体" w:cs="宋体"/>
          <w:caps w:val="0"/>
          <w:color w:val="auto"/>
          <w:sz w:val="21"/>
          <w:szCs w:val="21"/>
          <w:highlight w:val="none"/>
          <w:vertAlign w:val="baseline"/>
          <w:lang w:val="en-US" w:eastAsia="zh-CN"/>
        </w:rPr>
        <w:t>3.4售价：0元</w:t>
      </w:r>
    </w:p>
    <w:p w14:paraId="3DCE5230">
      <w:pPr>
        <w:keepNext w:val="0"/>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kern w:val="0"/>
          <w:sz w:val="21"/>
          <w:szCs w:val="21"/>
          <w:highlight w:val="none"/>
          <w:vertAlign w:val="baseline"/>
          <w:lang w:val="en-US" w:eastAsia="zh-CN" w:bidi="ar"/>
        </w:rPr>
      </w:pPr>
      <w:bookmarkStart w:id="20" w:name="_Toc28359082"/>
      <w:bookmarkStart w:id="21" w:name="_Toc28359005"/>
      <w:bookmarkStart w:id="22" w:name="_Toc35393624"/>
      <w:bookmarkStart w:id="23" w:name="_Toc35393793"/>
      <w:r>
        <w:rPr>
          <w:rFonts w:hint="eastAsia" w:ascii="宋体" w:hAnsi="宋体" w:eastAsia="宋体" w:cs="宋体"/>
          <w:b/>
          <w:bCs/>
          <w:caps w:val="0"/>
          <w:color w:val="auto"/>
          <w:kern w:val="0"/>
          <w:sz w:val="21"/>
          <w:szCs w:val="21"/>
          <w:highlight w:val="none"/>
          <w:vertAlign w:val="baseline"/>
          <w:lang w:val="en-US" w:eastAsia="zh-CN" w:bidi="ar"/>
        </w:rPr>
        <w:t>提交投标文件</w:t>
      </w:r>
      <w:bookmarkEnd w:id="20"/>
      <w:bookmarkEnd w:id="21"/>
      <w:r>
        <w:rPr>
          <w:rFonts w:hint="eastAsia" w:ascii="宋体" w:hAnsi="宋体" w:eastAsia="宋体" w:cs="宋体"/>
          <w:b/>
          <w:bCs/>
          <w:caps w:val="0"/>
          <w:color w:val="auto"/>
          <w:kern w:val="0"/>
          <w:sz w:val="21"/>
          <w:szCs w:val="21"/>
          <w:highlight w:val="none"/>
          <w:vertAlign w:val="baseline"/>
          <w:lang w:val="en-US" w:eastAsia="zh-CN" w:bidi="ar"/>
        </w:rPr>
        <w:t>截止时间、开标时间和地点</w:t>
      </w:r>
      <w:bookmarkEnd w:id="22"/>
      <w:bookmarkEnd w:id="23"/>
    </w:p>
    <w:p w14:paraId="23C843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时间：</w:t>
      </w:r>
      <w:bookmarkStart w:id="24" w:name="blank15_copy_1619577366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2025年2月10日10时00分</w:t>
      </w:r>
      <w:bookmarkEnd w:id="24"/>
      <w:r>
        <w:rPr>
          <w:rFonts w:hint="eastAsia" w:ascii="宋体" w:hAnsi="宋体" w:eastAsia="宋体" w:cs="宋体"/>
          <w:b w:val="0"/>
          <w:bCs w:val="0"/>
          <w:caps w:val="0"/>
          <w:color w:val="auto"/>
          <w:kern w:val="0"/>
          <w:sz w:val="21"/>
          <w:szCs w:val="21"/>
          <w:highlight w:val="none"/>
          <w:vertAlign w:val="baseline"/>
          <w:lang w:val="en-US" w:eastAsia="zh-CN" w:bidi="ar"/>
        </w:rPr>
        <w:t>（北京时间）</w:t>
      </w:r>
    </w:p>
    <w:p w14:paraId="307E9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地点: 长春新区政务服务中心公共资源交易大厅(龙湖大路5799号)2楼B217开标室</w:t>
      </w:r>
    </w:p>
    <w:p w14:paraId="13FAA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25" w:name="_Toc28359007"/>
      <w:bookmarkStart w:id="26" w:name="_Toc35393794"/>
      <w:bookmarkStart w:id="27" w:name="_Toc28359084"/>
      <w:bookmarkStart w:id="28" w:name="_Toc35393625"/>
      <w:r>
        <w:rPr>
          <w:rFonts w:hint="eastAsia" w:ascii="宋体" w:hAnsi="宋体" w:eastAsia="宋体" w:cs="宋体"/>
          <w:b/>
          <w:bCs/>
          <w:caps w:val="0"/>
          <w:color w:val="auto"/>
          <w:kern w:val="0"/>
          <w:sz w:val="21"/>
          <w:szCs w:val="21"/>
          <w:highlight w:val="none"/>
          <w:vertAlign w:val="baseline"/>
          <w:lang w:val="en-US" w:eastAsia="zh-CN" w:bidi="ar"/>
        </w:rPr>
        <w:t>五、公告期限</w:t>
      </w:r>
      <w:bookmarkEnd w:id="25"/>
      <w:bookmarkEnd w:id="26"/>
      <w:bookmarkEnd w:id="27"/>
      <w:bookmarkEnd w:id="28"/>
    </w:p>
    <w:p w14:paraId="7C7F28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自本公告发布之日起</w:t>
      </w:r>
      <w:bookmarkStart w:id="29" w:name="blank65"/>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5</w:t>
      </w:r>
      <w:bookmarkEnd w:id="29"/>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个工作日</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053029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30" w:name="_Hlk64709943"/>
      <w:bookmarkEnd w:id="30"/>
      <w:bookmarkStart w:id="31" w:name="_Toc35393626"/>
      <w:bookmarkStart w:id="32" w:name="_Toc35393795"/>
      <w:r>
        <w:rPr>
          <w:rFonts w:hint="eastAsia" w:ascii="宋体" w:hAnsi="宋体" w:eastAsia="宋体" w:cs="宋体"/>
          <w:b/>
          <w:bCs/>
          <w:caps w:val="0"/>
          <w:color w:val="auto"/>
          <w:kern w:val="0"/>
          <w:sz w:val="21"/>
          <w:szCs w:val="21"/>
          <w:highlight w:val="none"/>
          <w:vertAlign w:val="baseline"/>
          <w:lang w:val="en-US" w:eastAsia="zh-CN" w:bidi="ar"/>
        </w:rPr>
        <w:t>六、其他补充事宜</w:t>
      </w:r>
      <w:bookmarkEnd w:id="31"/>
      <w:bookmarkEnd w:id="32"/>
    </w:p>
    <w:p w14:paraId="13067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本次招标公告同时在《政采云平台（https://www.zcygov.cn/）》、《吉林省政府采购网》《中国政府采购网》上发布，并推送至《长春市公共资源交易网》。</w:t>
      </w:r>
    </w:p>
    <w:p w14:paraId="62FB1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1"/>
          <w:szCs w:val="21"/>
          <w:highlight w:val="none"/>
          <w:vertAlign w:val="baseline"/>
        </w:rPr>
      </w:pPr>
      <w:bookmarkStart w:id="33" w:name="_Toc35393627"/>
      <w:bookmarkStart w:id="34" w:name="_Toc28359085"/>
      <w:bookmarkStart w:id="35" w:name="_Toc35393796"/>
      <w:bookmarkStart w:id="36" w:name="_Toc28359008"/>
      <w:r>
        <w:rPr>
          <w:rFonts w:hint="eastAsia" w:ascii="宋体" w:hAnsi="宋体" w:eastAsia="宋体" w:cs="宋体"/>
          <w:b/>
          <w:bCs/>
          <w:caps w:val="0"/>
          <w:color w:val="auto"/>
          <w:kern w:val="0"/>
          <w:sz w:val="21"/>
          <w:szCs w:val="21"/>
          <w:highlight w:val="none"/>
          <w:vertAlign w:val="baseline"/>
          <w:lang w:val="en-US" w:eastAsia="zh-CN" w:bidi="ar"/>
        </w:rPr>
        <w:t>七、对本次招标提出询问，请按以下方式联系</w:t>
      </w:r>
      <w:bookmarkEnd w:id="33"/>
      <w:bookmarkEnd w:id="34"/>
      <w:bookmarkEnd w:id="35"/>
      <w:bookmarkEnd w:id="36"/>
    </w:p>
    <w:p w14:paraId="4A521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1.采购人信息</w:t>
      </w:r>
    </w:p>
    <w:p w14:paraId="6F4C35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名    称：</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长春新区土地储备中心</w:t>
      </w:r>
    </w:p>
    <w:p w14:paraId="651BD9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吉林省长春市宽城区龙湖大路5799号</w:t>
      </w:r>
    </w:p>
    <w:p w14:paraId="400F9E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联系方式：0431-81337316（张安安）</w:t>
      </w:r>
    </w:p>
    <w:p w14:paraId="43666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2.采购代理机构信息</w:t>
      </w:r>
    </w:p>
    <w:p w14:paraId="70EF84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名    称：</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中科高盛咨询集团有限公司</w:t>
      </w:r>
    </w:p>
    <w:p w14:paraId="1804C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长春市净月开发区环球贸易中心一期2号楼25楼</w:t>
      </w:r>
    </w:p>
    <w:p w14:paraId="42ABB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15143068443</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伍向平</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37BECF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3.项目联系方式</w:t>
      </w:r>
    </w:p>
    <w:p w14:paraId="4C41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项目联系人：</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伍向平</w:t>
      </w:r>
    </w:p>
    <w:p w14:paraId="101907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15143068443</w:t>
      </w:r>
    </w:p>
    <w:p w14:paraId="238B87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4.监督机构及投诉受理部门：长春新区财政局政府采购管理办公室</w:t>
      </w:r>
    </w:p>
    <w:p w14:paraId="1C0903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投诉方式：</w:t>
      </w:r>
      <w:bookmarkStart w:id="37" w:name="blank66"/>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书面投诉</w:t>
      </w:r>
      <w:bookmarkEnd w:id="37"/>
    </w:p>
    <w:p w14:paraId="7C04AA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    址：长春市龙湖大路5799号</w:t>
      </w:r>
    </w:p>
    <w:p w14:paraId="4F3D67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联系方式：0431-81335709</w:t>
      </w:r>
    </w:p>
    <w:p w14:paraId="7DCE6E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5.本项目采购支持“政采贷”政策</w:t>
      </w:r>
    </w:p>
    <w:p w14:paraId="4E5640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“政采贷”平台：政采数金平台</w:t>
      </w:r>
    </w:p>
    <w:p w14:paraId="28EB51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20" w:firstLineChars="200"/>
        <w:jc w:val="left"/>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联系电话：0431-81888992/81888798</w:t>
      </w:r>
    </w:p>
    <w:p w14:paraId="2A8A9189">
      <w:pPr>
        <w:pStyle w:val="11"/>
        <w:rPr>
          <w:rFonts w:hint="eastAsia"/>
          <w:color w:val="auto"/>
          <w:highlight w:val="none"/>
        </w:rPr>
      </w:pPr>
    </w:p>
    <w:p w14:paraId="288FAB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br w:type="page"/>
      </w:r>
    </w:p>
    <w:p w14:paraId="0C6960B1">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bookmarkStart w:id="38" w:name="_Toc54891393"/>
      <w:r>
        <w:rPr>
          <w:rFonts w:hint="eastAsia" w:ascii="宋体" w:hAnsi="宋体" w:eastAsia="宋体" w:cs="宋体"/>
          <w:b/>
          <w:bCs/>
          <w:caps w:val="0"/>
          <w:color w:val="auto"/>
          <w:sz w:val="32"/>
          <w:szCs w:val="32"/>
          <w:highlight w:val="none"/>
          <w:vertAlign w:val="baseline"/>
        </w:rPr>
        <w:t xml:space="preserve">第二部分  </w:t>
      </w:r>
      <w:r>
        <w:rPr>
          <w:rFonts w:hint="eastAsia" w:ascii="宋体" w:hAnsi="宋体" w:eastAsia="宋体" w:cs="宋体"/>
          <w:b/>
          <w:bCs/>
          <w:caps w:val="0"/>
          <w:color w:val="auto"/>
          <w:sz w:val="32"/>
          <w:szCs w:val="32"/>
          <w:highlight w:val="none"/>
          <w:vertAlign w:val="baseline"/>
          <w:lang w:eastAsia="zh-CN"/>
        </w:rPr>
        <w:t>投标人</w:t>
      </w:r>
      <w:r>
        <w:rPr>
          <w:rFonts w:hint="eastAsia" w:ascii="宋体" w:hAnsi="宋体" w:eastAsia="宋体" w:cs="宋体"/>
          <w:b/>
          <w:bCs/>
          <w:caps w:val="0"/>
          <w:color w:val="auto"/>
          <w:sz w:val="32"/>
          <w:szCs w:val="32"/>
          <w:highlight w:val="none"/>
          <w:vertAlign w:val="baseline"/>
        </w:rPr>
        <w:t>须知</w:t>
      </w:r>
      <w:bookmarkEnd w:id="38"/>
    </w:p>
    <w:p w14:paraId="06B9AF00">
      <w:pPr>
        <w:pStyle w:val="6"/>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sz w:val="24"/>
          <w:szCs w:val="24"/>
          <w:highlight w:val="none"/>
          <w:vertAlign w:val="baseline"/>
        </w:rPr>
        <w:t>一、</w:t>
      </w:r>
      <w:r>
        <w:rPr>
          <w:rFonts w:hint="eastAsia" w:ascii="宋体" w:hAnsi="宋体" w:eastAsia="宋体" w:cs="宋体"/>
          <w:b/>
          <w:bCs/>
          <w:caps w:val="0"/>
          <w:color w:val="auto"/>
          <w:sz w:val="24"/>
          <w:szCs w:val="24"/>
          <w:highlight w:val="none"/>
          <w:vertAlign w:val="baseline"/>
          <w:lang w:eastAsia="zh-CN"/>
        </w:rPr>
        <w:t>投标人</w:t>
      </w:r>
      <w:r>
        <w:rPr>
          <w:rFonts w:hint="eastAsia" w:ascii="宋体" w:hAnsi="宋体" w:eastAsia="宋体" w:cs="宋体"/>
          <w:b/>
          <w:bCs/>
          <w:caps w:val="0"/>
          <w:color w:val="auto"/>
          <w:sz w:val="24"/>
          <w:szCs w:val="24"/>
          <w:highlight w:val="none"/>
          <w:vertAlign w:val="baseline"/>
        </w:rPr>
        <w:t>须知前附表</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2127"/>
        <w:gridCol w:w="6380"/>
      </w:tblGrid>
      <w:tr w14:paraId="782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77A93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项</w:t>
            </w:r>
          </w:p>
          <w:p w14:paraId="3D9125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号</w:t>
            </w:r>
          </w:p>
        </w:tc>
        <w:tc>
          <w:tcPr>
            <w:tcW w:w="2127" w:type="dxa"/>
            <w:shd w:val="clear" w:color="auto" w:fill="auto"/>
            <w:noWrap/>
            <w:vAlign w:val="center"/>
          </w:tcPr>
          <w:p w14:paraId="5BD900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内    容</w:t>
            </w:r>
          </w:p>
        </w:tc>
        <w:tc>
          <w:tcPr>
            <w:tcW w:w="6380" w:type="dxa"/>
            <w:shd w:val="clear" w:color="auto" w:fill="auto"/>
            <w:noWrap/>
            <w:vAlign w:val="center"/>
          </w:tcPr>
          <w:p w14:paraId="47F298CA">
            <w:pPr>
              <w:keepNext w:val="0"/>
              <w:keepLines w:val="0"/>
              <w:pageBreakBefore w:val="0"/>
              <w:widowControl/>
              <w:suppressLineNumbers w:val="0"/>
              <w:tabs>
                <w:tab w:val="left" w:pos="118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说明与要求</w:t>
            </w:r>
          </w:p>
        </w:tc>
      </w:tr>
      <w:tr w14:paraId="32F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571" w:type="dxa"/>
            <w:shd w:val="clear" w:color="auto" w:fill="auto"/>
            <w:noWrap/>
            <w:vAlign w:val="center"/>
          </w:tcPr>
          <w:p w14:paraId="69F1D72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w:t>
            </w:r>
          </w:p>
        </w:tc>
        <w:tc>
          <w:tcPr>
            <w:tcW w:w="2127" w:type="dxa"/>
            <w:shd w:val="clear" w:color="auto" w:fill="auto"/>
            <w:noWrap/>
            <w:vAlign w:val="center"/>
          </w:tcPr>
          <w:p w14:paraId="1500F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采购人</w:t>
            </w:r>
          </w:p>
        </w:tc>
        <w:tc>
          <w:tcPr>
            <w:tcW w:w="6380" w:type="dxa"/>
            <w:shd w:val="clear" w:color="auto" w:fill="auto"/>
            <w:noWrap/>
            <w:vAlign w:val="center"/>
          </w:tcPr>
          <w:p w14:paraId="7896DD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长春新区土地储备中心</w:t>
            </w:r>
          </w:p>
        </w:tc>
      </w:tr>
      <w:tr w14:paraId="1DB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EB536D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w:t>
            </w:r>
          </w:p>
        </w:tc>
        <w:tc>
          <w:tcPr>
            <w:tcW w:w="2127" w:type="dxa"/>
            <w:shd w:val="clear" w:color="auto" w:fill="auto"/>
            <w:noWrap/>
            <w:vAlign w:val="center"/>
          </w:tcPr>
          <w:p w14:paraId="03285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采购代理机构</w:t>
            </w:r>
          </w:p>
        </w:tc>
        <w:tc>
          <w:tcPr>
            <w:tcW w:w="6380" w:type="dxa"/>
            <w:shd w:val="clear" w:color="auto" w:fill="auto"/>
            <w:noWrap/>
            <w:vAlign w:val="center"/>
          </w:tcPr>
          <w:p w14:paraId="43A276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中科高盛咨询集团有限公司</w:t>
            </w:r>
          </w:p>
        </w:tc>
      </w:tr>
      <w:tr w14:paraId="0AE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571" w:type="dxa"/>
            <w:shd w:val="clear" w:color="auto" w:fill="auto"/>
            <w:noWrap/>
            <w:vAlign w:val="center"/>
          </w:tcPr>
          <w:p w14:paraId="7D6ECB1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w:t>
            </w:r>
          </w:p>
        </w:tc>
        <w:tc>
          <w:tcPr>
            <w:tcW w:w="2127" w:type="dxa"/>
            <w:shd w:val="clear" w:color="auto" w:fill="auto"/>
            <w:noWrap/>
            <w:vAlign w:val="center"/>
          </w:tcPr>
          <w:p w14:paraId="3BDAC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b w:val="0"/>
                <w:bCs w:val="0"/>
                <w:caps w:val="0"/>
                <w:color w:val="auto"/>
                <w:kern w:val="0"/>
                <w:sz w:val="21"/>
                <w:szCs w:val="21"/>
                <w:highlight w:val="none"/>
                <w:vertAlign w:val="baseline"/>
                <w:lang w:val="en-US" w:eastAsia="zh-CN" w:bidi="ar"/>
              </w:rPr>
              <w:t>项目名称</w:t>
            </w:r>
          </w:p>
        </w:tc>
        <w:tc>
          <w:tcPr>
            <w:tcW w:w="6380" w:type="dxa"/>
            <w:shd w:val="clear" w:color="auto" w:fill="auto"/>
            <w:noWrap/>
            <w:vAlign w:val="center"/>
          </w:tcPr>
          <w:p w14:paraId="46CDD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2025-2027年长春新区土储中心国有建设用地收购项目树木移植服务采购项目</w:t>
            </w:r>
          </w:p>
        </w:tc>
      </w:tr>
      <w:tr w14:paraId="28D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48BE15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4</w:t>
            </w:r>
          </w:p>
        </w:tc>
        <w:tc>
          <w:tcPr>
            <w:tcW w:w="2127" w:type="dxa"/>
            <w:shd w:val="clear" w:color="auto" w:fill="auto"/>
            <w:noWrap/>
            <w:vAlign w:val="center"/>
          </w:tcPr>
          <w:p w14:paraId="2BF273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b w:val="0"/>
                <w:bCs w:val="0"/>
                <w:caps w:val="0"/>
                <w:color w:val="auto"/>
                <w:kern w:val="0"/>
                <w:sz w:val="21"/>
                <w:szCs w:val="21"/>
                <w:highlight w:val="none"/>
                <w:vertAlign w:val="baseline"/>
                <w:lang w:val="en-US" w:eastAsia="zh-CN" w:bidi="ar"/>
              </w:rPr>
              <w:t>项目编号</w:t>
            </w:r>
          </w:p>
        </w:tc>
        <w:tc>
          <w:tcPr>
            <w:tcW w:w="6380" w:type="dxa"/>
            <w:shd w:val="clear" w:color="auto" w:fill="auto"/>
            <w:noWrap/>
            <w:vAlign w:val="center"/>
          </w:tcPr>
          <w:p w14:paraId="04DE0C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rPr>
            </w:pPr>
            <w:r>
              <w:rPr>
                <w:rFonts w:hint="eastAsia" w:ascii="宋体" w:hAnsi="宋体" w:eastAsia="宋体" w:cs="宋体"/>
                <w:caps w:val="0"/>
                <w:color w:val="auto"/>
                <w:sz w:val="21"/>
                <w:szCs w:val="21"/>
                <w:highlight w:val="none"/>
                <w:vertAlign w:val="baseline"/>
                <w:lang w:val="en-US" w:eastAsia="zh-CN"/>
              </w:rPr>
              <w:t>XQZC2024-051</w:t>
            </w:r>
          </w:p>
        </w:tc>
      </w:tr>
      <w:tr w14:paraId="7BB5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4978703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5</w:t>
            </w:r>
          </w:p>
        </w:tc>
        <w:tc>
          <w:tcPr>
            <w:tcW w:w="2127" w:type="dxa"/>
            <w:shd w:val="clear" w:color="auto" w:fill="auto"/>
            <w:noWrap/>
            <w:vAlign w:val="center"/>
          </w:tcPr>
          <w:p w14:paraId="39A97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caps w:val="0"/>
                <w:color w:val="auto"/>
                <w:kern w:val="0"/>
                <w:sz w:val="21"/>
                <w:szCs w:val="21"/>
                <w:highlight w:val="none"/>
                <w:vertAlign w:val="baseline"/>
                <w:lang w:val="zh-CN" w:eastAsia="zh-CN" w:bidi="ar"/>
              </w:rPr>
              <w:t>采购预算</w:t>
            </w:r>
          </w:p>
        </w:tc>
        <w:tc>
          <w:tcPr>
            <w:tcW w:w="6380" w:type="dxa"/>
            <w:shd w:val="clear" w:color="auto" w:fill="auto"/>
            <w:noWrap/>
            <w:vAlign w:val="center"/>
          </w:tcPr>
          <w:p w14:paraId="34AD8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1500万元</w:t>
            </w:r>
          </w:p>
        </w:tc>
      </w:tr>
      <w:tr w14:paraId="711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6B0FF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6</w:t>
            </w:r>
          </w:p>
        </w:tc>
        <w:tc>
          <w:tcPr>
            <w:tcW w:w="2127" w:type="dxa"/>
            <w:shd w:val="clear" w:color="auto" w:fill="auto"/>
            <w:noWrap/>
            <w:vAlign w:val="center"/>
          </w:tcPr>
          <w:p w14:paraId="724DC7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服务地点</w:t>
            </w:r>
          </w:p>
        </w:tc>
        <w:tc>
          <w:tcPr>
            <w:tcW w:w="6380" w:type="dxa"/>
            <w:shd w:val="clear" w:color="auto" w:fill="auto"/>
            <w:noWrap/>
            <w:vAlign w:val="center"/>
          </w:tcPr>
          <w:p w14:paraId="4AA0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采购人指定地点</w:t>
            </w:r>
          </w:p>
        </w:tc>
      </w:tr>
      <w:tr w14:paraId="68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571" w:type="dxa"/>
            <w:shd w:val="clear" w:color="auto" w:fill="auto"/>
            <w:noWrap/>
            <w:vAlign w:val="center"/>
          </w:tcPr>
          <w:p w14:paraId="79BE449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7</w:t>
            </w:r>
          </w:p>
        </w:tc>
        <w:tc>
          <w:tcPr>
            <w:tcW w:w="2127" w:type="dxa"/>
            <w:shd w:val="clear" w:color="auto" w:fill="auto"/>
            <w:noWrap/>
            <w:vAlign w:val="center"/>
          </w:tcPr>
          <w:p w14:paraId="7176D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服务内容</w:t>
            </w:r>
          </w:p>
        </w:tc>
        <w:tc>
          <w:tcPr>
            <w:tcW w:w="6380" w:type="dxa"/>
            <w:shd w:val="clear" w:color="auto" w:fill="auto"/>
            <w:noWrap/>
            <w:vAlign w:val="center"/>
          </w:tcPr>
          <w:p w14:paraId="02C2F2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我中心对国有建设用地进行树木移植服务机构采购，为采购人提供国有建设用地收购项目树木移植、砍伐、场地平整等服务。</w:t>
            </w:r>
          </w:p>
          <w:p w14:paraId="2E47E7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p>
        </w:tc>
      </w:tr>
      <w:tr w14:paraId="134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52F08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8</w:t>
            </w:r>
          </w:p>
        </w:tc>
        <w:tc>
          <w:tcPr>
            <w:tcW w:w="2127" w:type="dxa"/>
            <w:shd w:val="clear" w:color="auto" w:fill="auto"/>
            <w:noWrap/>
            <w:vAlign w:val="center"/>
          </w:tcPr>
          <w:p w14:paraId="7B1D89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6380" w:type="dxa"/>
            <w:shd w:val="clear" w:color="auto" w:fill="auto"/>
            <w:noWrap/>
            <w:vAlign w:val="center"/>
          </w:tcPr>
          <w:p w14:paraId="025A5E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lang w:eastAsia="zh-CN"/>
              </w:rPr>
              <w:t>自</w:t>
            </w:r>
            <w:r>
              <w:rPr>
                <w:rFonts w:hint="eastAsia" w:ascii="宋体" w:hAnsi="宋体" w:eastAsia="宋体" w:cs="宋体"/>
                <w:caps w:val="0"/>
                <w:color w:val="auto"/>
                <w:sz w:val="21"/>
                <w:szCs w:val="21"/>
                <w:highlight w:val="none"/>
                <w:vertAlign w:val="baseline"/>
                <w:lang w:val="en-US" w:eastAsia="zh-CN"/>
              </w:rPr>
              <w:t>合同签订之日起两年</w:t>
            </w:r>
            <w:r>
              <w:rPr>
                <w:rFonts w:hint="eastAsia" w:ascii="宋体" w:hAnsi="宋体" w:eastAsia="宋体" w:cs="宋体"/>
                <w:caps w:val="0"/>
                <w:color w:val="auto"/>
                <w:sz w:val="21"/>
                <w:szCs w:val="21"/>
                <w:highlight w:val="none"/>
                <w:vertAlign w:val="baseline"/>
              </w:rPr>
              <w:t>。</w:t>
            </w:r>
          </w:p>
        </w:tc>
      </w:tr>
      <w:tr w14:paraId="204D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exact"/>
          <w:jc w:val="center"/>
        </w:trPr>
        <w:tc>
          <w:tcPr>
            <w:tcW w:w="571" w:type="dxa"/>
            <w:shd w:val="clear" w:color="auto" w:fill="auto"/>
            <w:noWrap/>
            <w:vAlign w:val="center"/>
          </w:tcPr>
          <w:p w14:paraId="1B1A0D8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9</w:t>
            </w:r>
          </w:p>
        </w:tc>
        <w:tc>
          <w:tcPr>
            <w:tcW w:w="2127" w:type="dxa"/>
            <w:shd w:val="clear" w:color="auto" w:fill="auto"/>
            <w:noWrap/>
            <w:vAlign w:val="center"/>
          </w:tcPr>
          <w:p w14:paraId="0419AB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caps w:val="0"/>
                <w:color w:val="auto"/>
                <w:sz w:val="21"/>
                <w:szCs w:val="21"/>
                <w:highlight w:val="none"/>
                <w:vertAlign w:val="baseline"/>
                <w:lang w:val="en-US" w:eastAsia="zh-CN"/>
              </w:rPr>
              <w:t>服务要求</w:t>
            </w:r>
          </w:p>
        </w:tc>
        <w:tc>
          <w:tcPr>
            <w:tcW w:w="6380" w:type="dxa"/>
            <w:shd w:val="clear" w:color="auto" w:fill="auto"/>
            <w:noWrap/>
            <w:vAlign w:val="center"/>
          </w:tcPr>
          <w:p w14:paraId="34FECF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caps w:val="0"/>
                <w:color w:val="auto"/>
                <w:sz w:val="21"/>
                <w:szCs w:val="21"/>
                <w:highlight w:val="none"/>
                <w:vertAlign w:val="baseline"/>
                <w:lang w:val="en-US" w:eastAsia="zh-CN"/>
              </w:rPr>
              <w:t>成交商需与采购人签订树木移植合同，向采购人支付残值，成交商需在约定时间内按采购人要求对国有建设用地完成树木移植、砍伐、场地平整等工作，砍伐后的树木，由供应商依法处置。</w:t>
            </w:r>
          </w:p>
        </w:tc>
      </w:tr>
      <w:tr w14:paraId="32A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5823DDF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10</w:t>
            </w:r>
          </w:p>
        </w:tc>
        <w:tc>
          <w:tcPr>
            <w:tcW w:w="2127" w:type="dxa"/>
            <w:shd w:val="clear" w:color="auto" w:fill="auto"/>
            <w:noWrap/>
            <w:vAlign w:val="center"/>
          </w:tcPr>
          <w:p w14:paraId="696101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资金来源</w:t>
            </w:r>
          </w:p>
        </w:tc>
        <w:tc>
          <w:tcPr>
            <w:tcW w:w="6380" w:type="dxa"/>
            <w:shd w:val="clear" w:color="auto" w:fill="auto"/>
            <w:noWrap/>
            <w:vAlign w:val="center"/>
          </w:tcPr>
          <w:p w14:paraId="7398C0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财政资金</w:t>
            </w:r>
          </w:p>
        </w:tc>
      </w:tr>
      <w:tr w14:paraId="02A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jc w:val="center"/>
        </w:trPr>
        <w:tc>
          <w:tcPr>
            <w:tcW w:w="571" w:type="dxa"/>
            <w:shd w:val="clear" w:color="auto" w:fill="auto"/>
            <w:noWrap/>
            <w:vAlign w:val="center"/>
          </w:tcPr>
          <w:p w14:paraId="04A000D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11</w:t>
            </w:r>
          </w:p>
        </w:tc>
        <w:tc>
          <w:tcPr>
            <w:tcW w:w="2127" w:type="dxa"/>
            <w:shd w:val="clear" w:color="auto" w:fill="auto"/>
            <w:noWrap/>
            <w:vAlign w:val="center"/>
          </w:tcPr>
          <w:p w14:paraId="55C51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验收标准</w:t>
            </w:r>
          </w:p>
        </w:tc>
        <w:tc>
          <w:tcPr>
            <w:tcW w:w="6380" w:type="dxa"/>
            <w:shd w:val="clear" w:color="auto" w:fill="auto"/>
            <w:noWrap/>
            <w:vAlign w:val="center"/>
          </w:tcPr>
          <w:p w14:paraId="101AEE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pP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成交商需在合同约定时间内，按采购人要求对收储土地完成树木移植、砍伐、场地平整等工作，具体服务内容及完成时限以委托合同约定为准。</w:t>
            </w:r>
          </w:p>
        </w:tc>
      </w:tr>
      <w:tr w14:paraId="338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E69A5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12</w:t>
            </w:r>
          </w:p>
        </w:tc>
        <w:tc>
          <w:tcPr>
            <w:tcW w:w="2127" w:type="dxa"/>
            <w:shd w:val="clear" w:color="auto" w:fill="auto"/>
            <w:noWrap/>
            <w:vAlign w:val="center"/>
          </w:tcPr>
          <w:p w14:paraId="47A0B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投标人资格要求</w:t>
            </w:r>
          </w:p>
        </w:tc>
        <w:tc>
          <w:tcPr>
            <w:tcW w:w="6380" w:type="dxa"/>
            <w:shd w:val="clear" w:color="auto" w:fill="auto"/>
            <w:noWrap/>
            <w:vAlign w:val="center"/>
          </w:tcPr>
          <w:p w14:paraId="21DC3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lang w:val="en-US" w:eastAsia="zh-CN"/>
              </w:rPr>
              <w:t>1满足《中华人民共和国政府采购法》第二十二条规定；</w:t>
            </w:r>
          </w:p>
          <w:p w14:paraId="3C4A0F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2落实政府采购政策需满足的资格要求：本项目专门面向中小企业采购。</w:t>
            </w:r>
          </w:p>
          <w:p w14:paraId="65795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3本项目的特定资格要求：</w:t>
            </w:r>
          </w:p>
          <w:p w14:paraId="1DCE3A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（1）投标人须是在中国境内注册具有独立承担民事责任能力的独立法人或其他组织形式，具备有效的营业执照，具备履行合同所必需的设备和专业技术能力；</w:t>
            </w:r>
          </w:p>
          <w:p w14:paraId="3E55E9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w:t>
            </w:r>
            <w:r>
              <w:rPr>
                <w:rFonts w:hint="eastAsia" w:ascii="宋体" w:hAnsi="宋体" w:eastAsia="宋体" w:cs="宋体"/>
                <w:color w:val="auto"/>
                <w:sz w:val="21"/>
                <w:highlight w:val="none"/>
                <w:lang w:val="en-US" w:eastAsia="zh-CN"/>
              </w:rPr>
              <w:t>参加政府采购活动前三年内在经营活动中没有重大违法记录</w:t>
            </w:r>
            <w:r>
              <w:rPr>
                <w:rFonts w:hint="eastAsia" w:ascii="宋体" w:hAnsi="宋体" w:eastAsia="宋体" w:cs="宋体"/>
                <w:caps w:val="0"/>
                <w:color w:val="auto"/>
                <w:sz w:val="21"/>
                <w:szCs w:val="21"/>
                <w:highlight w:val="none"/>
                <w:vertAlign w:val="baseline"/>
                <w:lang w:val="en-US" w:eastAsia="zh-CN"/>
              </w:rPr>
              <w:t>；</w:t>
            </w:r>
          </w:p>
          <w:p w14:paraId="2ACA00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（3）投标人近三年（2021年1月1日至今）内投标人、法定代表人（单位负责人）未在“中国裁判文书网”（www.wenshu.court.gov.cn）有行贿犯罪记录；</w:t>
            </w:r>
          </w:p>
          <w:p w14:paraId="349528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4）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05A6CA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lang w:val="en-US" w:eastAsia="zh-CN"/>
              </w:rPr>
              <w:t>（5）单位负责人为同一人或存在直接控股、管理关系的不同投标人，不得参加同一合同项下的政府采购活动。</w:t>
            </w:r>
          </w:p>
        </w:tc>
      </w:tr>
      <w:tr w14:paraId="7B6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71EFB1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13</w:t>
            </w:r>
          </w:p>
        </w:tc>
        <w:tc>
          <w:tcPr>
            <w:tcW w:w="2127" w:type="dxa"/>
            <w:shd w:val="clear" w:color="auto" w:fill="auto"/>
            <w:noWrap/>
            <w:vAlign w:val="center"/>
          </w:tcPr>
          <w:p w14:paraId="7A5E60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是否接受联合体投标</w:t>
            </w:r>
          </w:p>
        </w:tc>
        <w:tc>
          <w:tcPr>
            <w:tcW w:w="6380" w:type="dxa"/>
            <w:shd w:val="clear" w:color="auto" w:fill="auto"/>
            <w:noWrap/>
            <w:vAlign w:val="center"/>
          </w:tcPr>
          <w:p w14:paraId="435F0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bookmarkStart w:id="39" w:name="blank35"/>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否</w:t>
            </w:r>
            <w:bookmarkEnd w:id="39"/>
          </w:p>
        </w:tc>
      </w:tr>
      <w:tr w14:paraId="3EF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ED864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14</w:t>
            </w:r>
          </w:p>
        </w:tc>
        <w:tc>
          <w:tcPr>
            <w:tcW w:w="2127" w:type="dxa"/>
            <w:shd w:val="clear" w:color="auto" w:fill="auto"/>
            <w:noWrap/>
            <w:vAlign w:val="center"/>
          </w:tcPr>
          <w:p w14:paraId="671F1D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踏勘现场</w:t>
            </w:r>
          </w:p>
        </w:tc>
        <w:tc>
          <w:tcPr>
            <w:tcW w:w="6380" w:type="dxa"/>
            <w:shd w:val="clear" w:color="auto" w:fill="auto"/>
            <w:noWrap/>
            <w:vAlign w:val="center"/>
          </w:tcPr>
          <w:p w14:paraId="7B9308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☑不组织</w:t>
            </w:r>
          </w:p>
          <w:p w14:paraId="72E4D0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□组织，踏勘时间：</w:t>
            </w:r>
          </w:p>
          <w:p w14:paraId="5AE27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踏勘集中地点：</w:t>
            </w:r>
          </w:p>
        </w:tc>
      </w:tr>
      <w:tr w14:paraId="0594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16F555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15</w:t>
            </w:r>
          </w:p>
        </w:tc>
        <w:tc>
          <w:tcPr>
            <w:tcW w:w="2127" w:type="dxa"/>
            <w:shd w:val="clear" w:color="auto" w:fill="auto"/>
            <w:noWrap/>
            <w:vAlign w:val="center"/>
          </w:tcPr>
          <w:p w14:paraId="090DBD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答疑会时间及地点</w:t>
            </w:r>
          </w:p>
        </w:tc>
        <w:tc>
          <w:tcPr>
            <w:tcW w:w="6380" w:type="dxa"/>
            <w:shd w:val="clear" w:color="auto" w:fill="auto"/>
            <w:noWrap/>
            <w:vAlign w:val="center"/>
          </w:tcPr>
          <w:p w14:paraId="5663C7A7">
            <w:pPr>
              <w:pStyle w:val="10"/>
              <w:keepNext w:val="0"/>
              <w:keepLines w:val="0"/>
              <w:pageBreakBefore w:val="0"/>
              <w:widowControl/>
              <w:suppressLineNumbers w:val="0"/>
              <w:suppressAutoHyphens w:val="0"/>
              <w:kinsoku/>
              <w:wordWrap/>
              <w:overflowPunct/>
              <w:topLinePunct/>
              <w:autoSpaceDE/>
              <w:autoSpaceDN w:val="0"/>
              <w:bidi w:val="0"/>
              <w:adjustRightInd/>
              <w:snapToGrid/>
              <w:spacing w:before="0" w:beforeAutospacing="0" w:after="12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z w:val="21"/>
                <w:szCs w:val="21"/>
                <w:highlight w:val="none"/>
                <w:vertAlign w:val="baseline"/>
                <w:lang w:eastAsia="zh-CN" w:bidi="ar"/>
              </w:rPr>
              <w:t>☑</w:t>
            </w:r>
            <w:r>
              <w:rPr>
                <w:rFonts w:hint="eastAsia" w:ascii="宋体" w:hAnsi="宋体" w:eastAsia="宋体" w:cs="宋体"/>
                <w:caps w:val="0"/>
                <w:color w:val="auto"/>
                <w:sz w:val="21"/>
                <w:szCs w:val="21"/>
                <w:highlight w:val="none"/>
                <w:vertAlign w:val="baseline"/>
                <w:lang w:bidi="ar"/>
              </w:rPr>
              <w:t>不召开</w:t>
            </w:r>
          </w:p>
          <w:p w14:paraId="7C0B5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□召开，召开时间：</w:t>
            </w:r>
          </w:p>
          <w:p w14:paraId="4AA84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召开地点：</w:t>
            </w:r>
          </w:p>
        </w:tc>
      </w:tr>
      <w:tr w14:paraId="65CC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9F496C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16</w:t>
            </w:r>
          </w:p>
        </w:tc>
        <w:tc>
          <w:tcPr>
            <w:tcW w:w="2127" w:type="dxa"/>
            <w:shd w:val="clear" w:color="auto" w:fill="auto"/>
            <w:noWrap/>
            <w:vAlign w:val="center"/>
          </w:tcPr>
          <w:p w14:paraId="7543AE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分包、转包</w:t>
            </w:r>
          </w:p>
        </w:tc>
        <w:tc>
          <w:tcPr>
            <w:tcW w:w="6380" w:type="dxa"/>
            <w:shd w:val="clear" w:color="auto" w:fill="auto"/>
            <w:noWrap/>
            <w:vAlign w:val="center"/>
          </w:tcPr>
          <w:p w14:paraId="7CE6D5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不允许</w:t>
            </w:r>
          </w:p>
        </w:tc>
      </w:tr>
      <w:tr w14:paraId="45A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3ABFB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17</w:t>
            </w:r>
          </w:p>
        </w:tc>
        <w:tc>
          <w:tcPr>
            <w:tcW w:w="2127" w:type="dxa"/>
            <w:shd w:val="clear" w:color="auto" w:fill="auto"/>
            <w:noWrap/>
            <w:vAlign w:val="center"/>
          </w:tcPr>
          <w:p w14:paraId="285E5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偏离</w:t>
            </w:r>
          </w:p>
        </w:tc>
        <w:tc>
          <w:tcPr>
            <w:tcW w:w="6380" w:type="dxa"/>
            <w:shd w:val="clear" w:color="auto" w:fill="auto"/>
            <w:noWrap/>
            <w:vAlign w:val="center"/>
          </w:tcPr>
          <w:p w14:paraId="60467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15"/>
                <w:sz w:val="21"/>
                <w:szCs w:val="21"/>
                <w:highlight w:val="none"/>
                <w:vertAlign w:val="baseline"/>
                <w:lang w:val="en-US" w:eastAsia="zh-CN" w:bidi="ar"/>
              </w:rPr>
            </w:pPr>
            <w:r>
              <w:rPr>
                <w:rFonts w:hint="eastAsia" w:ascii="宋体" w:hAnsi="宋体" w:eastAsia="宋体" w:cs="宋体"/>
                <w:b w:val="0"/>
                <w:bCs w:val="0"/>
                <w:caps w:val="0"/>
                <w:color w:val="auto"/>
                <w:kern w:val="15"/>
                <w:sz w:val="21"/>
                <w:szCs w:val="21"/>
                <w:highlight w:val="none"/>
                <w:vertAlign w:val="baseline"/>
                <w:lang w:val="en-US" w:eastAsia="zh-CN" w:bidi="ar"/>
              </w:rPr>
              <w:t>☑允许正偏离</w:t>
            </w:r>
          </w:p>
          <w:p w14:paraId="519DCB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15"/>
                <w:sz w:val="21"/>
                <w:szCs w:val="21"/>
                <w:highlight w:val="none"/>
                <w:vertAlign w:val="baseline"/>
                <w:lang w:val="en-US" w:eastAsia="zh-CN" w:bidi="ar"/>
              </w:rPr>
              <w:t>□不接受任何偏离</w:t>
            </w:r>
          </w:p>
        </w:tc>
      </w:tr>
      <w:tr w14:paraId="4FC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6BAFA4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18</w:t>
            </w:r>
          </w:p>
        </w:tc>
        <w:tc>
          <w:tcPr>
            <w:tcW w:w="2127" w:type="dxa"/>
            <w:shd w:val="clear" w:color="auto" w:fill="auto"/>
            <w:noWrap/>
            <w:vAlign w:val="center"/>
          </w:tcPr>
          <w:p w14:paraId="501E40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构成投标文件</w:t>
            </w:r>
          </w:p>
          <w:p w14:paraId="0BCB9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的其他材料</w:t>
            </w:r>
          </w:p>
        </w:tc>
        <w:tc>
          <w:tcPr>
            <w:tcW w:w="6380" w:type="dxa"/>
            <w:shd w:val="clear" w:color="auto" w:fill="auto"/>
            <w:noWrap/>
            <w:vAlign w:val="center"/>
          </w:tcPr>
          <w:p w14:paraId="1801C47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z w:val="21"/>
                <w:szCs w:val="21"/>
                <w:highlight w:val="none"/>
                <w:vertAlign w:val="baseline"/>
                <w:lang w:eastAsia="zh-CN" w:bidi="ar"/>
              </w:rPr>
              <w:t>详见招标文件及评标办法中提及的其他证明材料。</w:t>
            </w:r>
          </w:p>
        </w:tc>
      </w:tr>
      <w:tr w14:paraId="7C8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15417D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19</w:t>
            </w:r>
          </w:p>
        </w:tc>
        <w:tc>
          <w:tcPr>
            <w:tcW w:w="2127" w:type="dxa"/>
            <w:shd w:val="clear" w:color="auto" w:fill="auto"/>
            <w:noWrap/>
            <w:vAlign w:val="center"/>
          </w:tcPr>
          <w:p w14:paraId="7A286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签字或盖章要求</w:t>
            </w:r>
          </w:p>
        </w:tc>
        <w:tc>
          <w:tcPr>
            <w:tcW w:w="6380" w:type="dxa"/>
            <w:shd w:val="clear" w:color="auto" w:fill="auto"/>
            <w:noWrap/>
            <w:vAlign w:val="center"/>
          </w:tcPr>
          <w:p w14:paraId="16EB44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（1）所有要求签字的地方都应用不褪色的墨水或签字笔由本人亲笔手写签字（包括姓和名），不得用盖章（如签名章、签字章等）代替，也不得由他人代签。 </w:t>
            </w:r>
          </w:p>
          <w:p w14:paraId="553DB1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（2）所有要求盖章的地方都应按照招标文件的规定加盖与投标人名称全称相一致的标准公章，不得使用彩喷或者彩印的印章、可使用专用章（如合同专用章、投标专用章等）代替。 </w:t>
            </w:r>
          </w:p>
          <w:p w14:paraId="2F60814F">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E4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E32D2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20</w:t>
            </w:r>
          </w:p>
        </w:tc>
        <w:tc>
          <w:tcPr>
            <w:tcW w:w="2127" w:type="dxa"/>
            <w:shd w:val="clear" w:color="auto" w:fill="auto"/>
            <w:noWrap/>
            <w:vAlign w:val="center"/>
          </w:tcPr>
          <w:p w14:paraId="3A505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递交投标文件地点</w:t>
            </w:r>
          </w:p>
        </w:tc>
        <w:tc>
          <w:tcPr>
            <w:tcW w:w="6380" w:type="dxa"/>
            <w:shd w:val="clear" w:color="auto" w:fill="auto"/>
            <w:noWrap/>
            <w:vAlign w:val="center"/>
          </w:tcPr>
          <w:p w14:paraId="38D48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本项目为全流程电子化招投标项目，投标单位通过政府采购云平台（网址：http:// www.zcygov.cn）递交电子版投标文件。无须到开标现场递交投标文件。</w:t>
            </w:r>
          </w:p>
          <w:p w14:paraId="358BCB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p w14:paraId="043998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auto"/>
                <w:kern w:val="0"/>
                <w:sz w:val="21"/>
                <w:szCs w:val="21"/>
                <w:highlight w:val="none"/>
                <w:vertAlign w:val="baseline"/>
                <w:lang w:val="zh-CN" w:eastAsia="zh-CN" w:bidi="ar"/>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4FC61C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3.投标单位在中标后，需按采购人要求提供规定数量（纸质版投标文件：正本一套、副本四套。普通U盘2份：PDF及word两种格式，PDF格式包含所有投标文件签字及盖章内容）的纸质版投标文件及电子版投标文件。</w:t>
            </w:r>
          </w:p>
        </w:tc>
      </w:tr>
      <w:tr w14:paraId="74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412C4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21</w:t>
            </w:r>
          </w:p>
        </w:tc>
        <w:tc>
          <w:tcPr>
            <w:tcW w:w="2127" w:type="dxa"/>
            <w:shd w:val="clear" w:color="auto" w:fill="auto"/>
            <w:noWrap/>
            <w:vAlign w:val="center"/>
          </w:tcPr>
          <w:p w14:paraId="4A08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6380" w:type="dxa"/>
            <w:shd w:val="clear" w:color="auto" w:fill="auto"/>
            <w:noWrap/>
            <w:vAlign w:val="center"/>
          </w:tcPr>
          <w:p w14:paraId="27B9C3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u w:val="single"/>
                <w:vertAlign w:val="baseline"/>
                <w:lang w:val="en-US" w:eastAsia="zh-CN" w:bidi="ar"/>
              </w:rPr>
              <w:t>90</w:t>
            </w:r>
            <w:r>
              <w:rPr>
                <w:rFonts w:hint="eastAsia" w:ascii="宋体" w:hAnsi="宋体" w:eastAsia="宋体" w:cs="宋体"/>
                <w:b w:val="0"/>
                <w:bCs w:val="0"/>
                <w:caps w:val="0"/>
                <w:color w:val="auto"/>
                <w:kern w:val="0"/>
                <w:sz w:val="21"/>
                <w:szCs w:val="21"/>
                <w:highlight w:val="none"/>
                <w:vertAlign w:val="baseline"/>
                <w:lang w:val="en-US" w:eastAsia="zh-CN" w:bidi="ar"/>
              </w:rPr>
              <w:t>日历天（从投标截止之日算起）</w:t>
            </w:r>
          </w:p>
        </w:tc>
      </w:tr>
      <w:tr w14:paraId="691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22478BE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22</w:t>
            </w:r>
          </w:p>
        </w:tc>
        <w:tc>
          <w:tcPr>
            <w:tcW w:w="2127" w:type="dxa"/>
            <w:shd w:val="clear" w:color="auto" w:fill="auto"/>
            <w:noWrap/>
            <w:vAlign w:val="center"/>
          </w:tcPr>
          <w:p w14:paraId="2480A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投标保证金</w:t>
            </w:r>
          </w:p>
        </w:tc>
        <w:tc>
          <w:tcPr>
            <w:tcW w:w="6380" w:type="dxa"/>
            <w:shd w:val="clear" w:color="auto" w:fill="auto"/>
            <w:noWrap/>
            <w:vAlign w:val="center"/>
          </w:tcPr>
          <w:p w14:paraId="72B71C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本项目不收取投标保证金</w:t>
            </w:r>
          </w:p>
        </w:tc>
      </w:tr>
      <w:tr w14:paraId="2ED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009C9E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23</w:t>
            </w:r>
          </w:p>
        </w:tc>
        <w:tc>
          <w:tcPr>
            <w:tcW w:w="2127" w:type="dxa"/>
            <w:shd w:val="clear" w:color="auto" w:fill="auto"/>
            <w:noWrap/>
            <w:vAlign w:val="center"/>
          </w:tcPr>
          <w:p w14:paraId="7A318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投标文件提交地点及截止时间</w:t>
            </w:r>
          </w:p>
        </w:tc>
        <w:tc>
          <w:tcPr>
            <w:tcW w:w="6380" w:type="dxa"/>
            <w:shd w:val="clear" w:color="auto" w:fill="auto"/>
            <w:noWrap/>
            <w:vAlign w:val="center"/>
          </w:tcPr>
          <w:p w14:paraId="604FD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时间：</w:t>
            </w:r>
            <w:bookmarkStart w:id="40" w:name="blank15_copy_1619577916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2025年2月10日10时00分</w:t>
            </w:r>
            <w:bookmarkEnd w:id="40"/>
          </w:p>
          <w:p w14:paraId="53CCA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地点：长春新区政务服务中心公共资源交易大厅(龙湖大路5799号)2楼B217开标室</w:t>
            </w:r>
          </w:p>
        </w:tc>
      </w:tr>
      <w:tr w14:paraId="302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67ACFF8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24</w:t>
            </w:r>
          </w:p>
        </w:tc>
        <w:tc>
          <w:tcPr>
            <w:tcW w:w="2127" w:type="dxa"/>
            <w:shd w:val="clear" w:color="auto" w:fill="auto"/>
            <w:noWrap/>
            <w:vAlign w:val="center"/>
          </w:tcPr>
          <w:p w14:paraId="5D13FF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开标</w:t>
            </w:r>
          </w:p>
        </w:tc>
        <w:tc>
          <w:tcPr>
            <w:tcW w:w="6380" w:type="dxa"/>
            <w:shd w:val="clear" w:color="auto" w:fill="auto"/>
            <w:noWrap/>
            <w:vAlign w:val="center"/>
          </w:tcPr>
          <w:p w14:paraId="2A6E0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时间：</w:t>
            </w:r>
            <w:bookmarkStart w:id="41" w:name="blank15_copy_1619577931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2025年2月10日10时00分</w:t>
            </w:r>
            <w:bookmarkEnd w:id="41"/>
          </w:p>
          <w:p w14:paraId="24BACE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地点：长春新区政务服务中心公共资源交易大厅(龙湖大路5799号)2楼B217开标室</w:t>
            </w:r>
          </w:p>
        </w:tc>
      </w:tr>
      <w:tr w14:paraId="6B5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7FBBD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25</w:t>
            </w:r>
          </w:p>
        </w:tc>
        <w:tc>
          <w:tcPr>
            <w:tcW w:w="2127" w:type="dxa"/>
            <w:shd w:val="clear" w:color="auto" w:fill="auto"/>
            <w:noWrap/>
            <w:vAlign w:val="center"/>
          </w:tcPr>
          <w:p w14:paraId="7A058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评标方法及标准</w:t>
            </w:r>
          </w:p>
        </w:tc>
        <w:tc>
          <w:tcPr>
            <w:tcW w:w="6380" w:type="dxa"/>
            <w:shd w:val="clear" w:color="auto" w:fill="auto"/>
            <w:noWrap/>
            <w:vAlign w:val="center"/>
          </w:tcPr>
          <w:p w14:paraId="28921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bookmarkStart w:id="42" w:name="blank29"/>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42"/>
          </w:p>
        </w:tc>
      </w:tr>
      <w:tr w14:paraId="39B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80804C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26</w:t>
            </w:r>
          </w:p>
        </w:tc>
        <w:tc>
          <w:tcPr>
            <w:tcW w:w="2127" w:type="dxa"/>
            <w:shd w:val="clear" w:color="auto" w:fill="auto"/>
            <w:noWrap/>
            <w:vAlign w:val="center"/>
          </w:tcPr>
          <w:p w14:paraId="498B40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资格审查方式</w:t>
            </w:r>
          </w:p>
        </w:tc>
        <w:tc>
          <w:tcPr>
            <w:tcW w:w="6380" w:type="dxa"/>
            <w:shd w:val="clear" w:color="auto" w:fill="auto"/>
            <w:noWrap/>
            <w:vAlign w:val="center"/>
          </w:tcPr>
          <w:p w14:paraId="6A3B1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bookmarkStart w:id="43" w:name="blank24"/>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资格后审</w:t>
            </w:r>
            <w:bookmarkEnd w:id="43"/>
          </w:p>
        </w:tc>
      </w:tr>
      <w:tr w14:paraId="21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B2FC30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27</w:t>
            </w:r>
          </w:p>
        </w:tc>
        <w:tc>
          <w:tcPr>
            <w:tcW w:w="2127" w:type="dxa"/>
            <w:shd w:val="clear" w:color="auto" w:fill="auto"/>
            <w:noWrap/>
            <w:vAlign w:val="center"/>
          </w:tcPr>
          <w:p w14:paraId="643BCD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评标委员会的组建</w:t>
            </w:r>
          </w:p>
        </w:tc>
        <w:tc>
          <w:tcPr>
            <w:tcW w:w="6380" w:type="dxa"/>
            <w:shd w:val="clear" w:color="auto" w:fill="auto"/>
            <w:noWrap/>
            <w:vAlign w:val="center"/>
          </w:tcPr>
          <w:p w14:paraId="12277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评标委员会构成：</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7</w:t>
            </w:r>
            <w:r>
              <w:rPr>
                <w:rFonts w:hint="eastAsia" w:ascii="宋体" w:hAnsi="宋体" w:eastAsia="宋体" w:cs="宋体"/>
                <w:b w:val="0"/>
                <w:bCs w:val="0"/>
                <w:caps w:val="0"/>
                <w:color w:val="auto"/>
                <w:kern w:val="0"/>
                <w:sz w:val="21"/>
                <w:szCs w:val="21"/>
                <w:highlight w:val="none"/>
                <w:vertAlign w:val="baseline"/>
                <w:lang w:val="en-US" w:eastAsia="zh-CN" w:bidi="ar"/>
              </w:rPr>
              <w:t>人，评标委员会专家确定方式：</w:t>
            </w:r>
            <w:r>
              <w:rPr>
                <w:rFonts w:hint="eastAsia" w:ascii="宋体" w:hAnsi="宋体" w:eastAsia="宋体" w:cs="宋体"/>
                <w:b w:val="0"/>
                <w:bCs/>
                <w:caps w:val="0"/>
                <w:color w:val="auto"/>
                <w:kern w:val="0"/>
                <w:sz w:val="21"/>
                <w:szCs w:val="21"/>
                <w:highlight w:val="none"/>
                <w:vertAlign w:val="baseline"/>
                <w:lang w:val="en-US" w:eastAsia="zh-CN" w:bidi="ar"/>
              </w:rPr>
              <w:t>从“政采云”评标专家库中随机抽取。</w:t>
            </w:r>
          </w:p>
        </w:tc>
      </w:tr>
      <w:tr w14:paraId="46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D51A5B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28</w:t>
            </w:r>
          </w:p>
        </w:tc>
        <w:tc>
          <w:tcPr>
            <w:tcW w:w="2127" w:type="dxa"/>
            <w:shd w:val="clear" w:color="auto" w:fill="auto"/>
            <w:noWrap/>
            <w:vAlign w:val="center"/>
          </w:tcPr>
          <w:p w14:paraId="2558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是否授权评标委员会确定中标人</w:t>
            </w:r>
          </w:p>
        </w:tc>
        <w:tc>
          <w:tcPr>
            <w:tcW w:w="6380" w:type="dxa"/>
            <w:shd w:val="clear" w:color="auto" w:fill="auto"/>
            <w:noWrap/>
            <w:vAlign w:val="center"/>
          </w:tcPr>
          <w:p w14:paraId="28CEB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否，推荐的中标候选人数：</w:t>
            </w:r>
            <w:r>
              <w:rPr>
                <w:rFonts w:hint="eastAsia" w:ascii="宋体" w:hAnsi="宋体" w:eastAsia="宋体" w:cs="宋体"/>
                <w:b w:val="0"/>
                <w:bCs w:val="0"/>
                <w:caps w:val="0"/>
                <w:color w:val="auto"/>
                <w:kern w:val="0"/>
                <w:sz w:val="21"/>
                <w:szCs w:val="21"/>
                <w:highlight w:val="none"/>
                <w:u w:val="single"/>
                <w:vertAlign w:val="baseline"/>
                <w:lang w:val="en-US" w:eastAsia="zh-CN" w:bidi="ar"/>
              </w:rPr>
              <w:t>3 人</w:t>
            </w:r>
            <w:r>
              <w:rPr>
                <w:rFonts w:hint="eastAsia" w:ascii="宋体" w:hAnsi="宋体" w:eastAsia="宋体" w:cs="宋体"/>
                <w:b w:val="0"/>
                <w:bCs w:val="0"/>
                <w:caps w:val="0"/>
                <w:color w:val="auto"/>
                <w:kern w:val="0"/>
                <w:sz w:val="21"/>
                <w:szCs w:val="21"/>
                <w:highlight w:val="none"/>
                <w:vertAlign w:val="baseline"/>
                <w:lang w:val="en-US" w:eastAsia="zh-CN" w:bidi="ar"/>
              </w:rPr>
              <w:t>，按综合得分由高至低排序，推荐三名中标候选人。</w:t>
            </w:r>
          </w:p>
          <w:p w14:paraId="1EB6FF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7F8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571" w:type="dxa"/>
            <w:shd w:val="clear" w:color="auto" w:fill="auto"/>
            <w:noWrap/>
            <w:vAlign w:val="center"/>
          </w:tcPr>
          <w:p w14:paraId="187F1EB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29</w:t>
            </w:r>
          </w:p>
        </w:tc>
        <w:tc>
          <w:tcPr>
            <w:tcW w:w="2127" w:type="dxa"/>
            <w:shd w:val="clear" w:color="auto" w:fill="auto"/>
            <w:noWrap/>
            <w:vAlign w:val="center"/>
          </w:tcPr>
          <w:p w14:paraId="79F395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报价方式</w:t>
            </w:r>
          </w:p>
        </w:tc>
        <w:tc>
          <w:tcPr>
            <w:tcW w:w="6380" w:type="dxa"/>
            <w:shd w:val="clear" w:color="auto" w:fill="auto"/>
            <w:noWrap/>
            <w:vAlign w:val="center"/>
          </w:tcPr>
          <w:p w14:paraId="5AC896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以折扣系数形式报价，折扣系数为0-1.00，保留小数点后两位。</w:t>
            </w:r>
          </w:p>
        </w:tc>
      </w:tr>
      <w:tr w14:paraId="7AA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57802A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30</w:t>
            </w:r>
          </w:p>
        </w:tc>
        <w:tc>
          <w:tcPr>
            <w:tcW w:w="2127" w:type="dxa"/>
            <w:shd w:val="clear" w:color="auto" w:fill="auto"/>
            <w:noWrap/>
            <w:vAlign w:val="center"/>
          </w:tcPr>
          <w:p w14:paraId="71448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履约担保</w:t>
            </w:r>
          </w:p>
        </w:tc>
        <w:tc>
          <w:tcPr>
            <w:tcW w:w="6380" w:type="dxa"/>
            <w:shd w:val="clear" w:color="auto" w:fill="auto"/>
            <w:noWrap/>
            <w:vAlign w:val="center"/>
          </w:tcPr>
          <w:p w14:paraId="178F551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Cs/>
                <w:caps w:val="0"/>
                <w:color w:val="auto"/>
                <w:kern w:val="15"/>
                <w:sz w:val="21"/>
                <w:szCs w:val="21"/>
                <w:highlight w:val="none"/>
                <w:vertAlign w:val="baseline"/>
                <w:lang w:val="en-US" w:eastAsia="zh-CN" w:bidi="ar"/>
              </w:rPr>
              <w:t>本项目不需要缴纳履约保证金</w:t>
            </w:r>
          </w:p>
        </w:tc>
      </w:tr>
      <w:tr w14:paraId="49E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4B6723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31</w:t>
            </w:r>
          </w:p>
        </w:tc>
        <w:tc>
          <w:tcPr>
            <w:tcW w:w="2127" w:type="dxa"/>
            <w:shd w:val="clear" w:color="auto" w:fill="auto"/>
            <w:noWrap/>
            <w:vAlign w:val="center"/>
          </w:tcPr>
          <w:p w14:paraId="379C602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预付款</w:t>
            </w:r>
          </w:p>
        </w:tc>
        <w:tc>
          <w:tcPr>
            <w:tcW w:w="6380" w:type="dxa"/>
            <w:shd w:val="clear" w:color="auto" w:fill="auto"/>
            <w:noWrap/>
            <w:vAlign w:val="center"/>
          </w:tcPr>
          <w:p w14:paraId="1D34B02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无</w:t>
            </w:r>
          </w:p>
        </w:tc>
      </w:tr>
      <w:tr w14:paraId="4E4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exact"/>
          <w:jc w:val="center"/>
        </w:trPr>
        <w:tc>
          <w:tcPr>
            <w:tcW w:w="571" w:type="dxa"/>
            <w:shd w:val="clear" w:color="auto" w:fill="auto"/>
            <w:noWrap/>
            <w:vAlign w:val="center"/>
          </w:tcPr>
          <w:p w14:paraId="177E779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32</w:t>
            </w:r>
          </w:p>
        </w:tc>
        <w:tc>
          <w:tcPr>
            <w:tcW w:w="2127" w:type="dxa"/>
            <w:shd w:val="clear" w:color="auto" w:fill="auto"/>
            <w:noWrap/>
            <w:vAlign w:val="center"/>
          </w:tcPr>
          <w:p w14:paraId="0ACD2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付款方式</w:t>
            </w:r>
          </w:p>
        </w:tc>
        <w:tc>
          <w:tcPr>
            <w:tcW w:w="6380" w:type="dxa"/>
            <w:shd w:val="clear" w:color="auto" w:fill="auto"/>
            <w:noWrap/>
            <w:vAlign w:val="center"/>
          </w:tcPr>
          <w:p w14:paraId="051D17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按项目付费。项目实施前，成交商向采购人支付残值。成交商在约定时间内完成树木移植、砍伐、场地平整等工作，经采购人验收合格后且结算经财政评审中心审核完成后，以财政评审中心审定的价格计算最终服务费用，采购人一次性支付服务费用。</w:t>
            </w:r>
          </w:p>
        </w:tc>
      </w:tr>
      <w:tr w14:paraId="11F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061684C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33</w:t>
            </w:r>
          </w:p>
        </w:tc>
        <w:tc>
          <w:tcPr>
            <w:tcW w:w="2127" w:type="dxa"/>
            <w:shd w:val="clear" w:color="auto" w:fill="auto"/>
            <w:noWrap/>
            <w:vAlign w:val="center"/>
          </w:tcPr>
          <w:p w14:paraId="794C1BB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签订合同</w:t>
            </w:r>
          </w:p>
        </w:tc>
        <w:tc>
          <w:tcPr>
            <w:tcW w:w="6380" w:type="dxa"/>
            <w:shd w:val="clear" w:color="auto" w:fill="auto"/>
            <w:noWrap/>
            <w:vAlign w:val="center"/>
          </w:tcPr>
          <w:p w14:paraId="5D73854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中标人应在中标结果确定后</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30  </w:t>
            </w:r>
            <w:r>
              <w:rPr>
                <w:rFonts w:hint="eastAsia" w:ascii="宋体" w:hAnsi="宋体" w:eastAsia="宋体" w:cs="宋体"/>
                <w:b w:val="0"/>
                <w:bCs w:val="0"/>
                <w:caps w:val="0"/>
                <w:color w:val="auto"/>
                <w:kern w:val="0"/>
                <w:sz w:val="21"/>
                <w:szCs w:val="21"/>
                <w:highlight w:val="none"/>
                <w:vertAlign w:val="baseline"/>
                <w:lang w:val="en-US" w:eastAsia="zh-CN" w:bidi="ar"/>
              </w:rPr>
              <w:t>天内签订采购合同。</w:t>
            </w:r>
          </w:p>
        </w:tc>
      </w:tr>
      <w:tr w14:paraId="7C5E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D521F2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34</w:t>
            </w:r>
          </w:p>
        </w:tc>
        <w:tc>
          <w:tcPr>
            <w:tcW w:w="2127" w:type="dxa"/>
            <w:shd w:val="clear" w:color="auto" w:fill="auto"/>
            <w:noWrap/>
            <w:vAlign w:val="center"/>
          </w:tcPr>
          <w:p w14:paraId="17DA9D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合同存档</w:t>
            </w:r>
          </w:p>
        </w:tc>
        <w:tc>
          <w:tcPr>
            <w:tcW w:w="6380" w:type="dxa"/>
            <w:shd w:val="clear" w:color="auto" w:fill="auto"/>
            <w:noWrap/>
            <w:vAlign w:val="center"/>
          </w:tcPr>
          <w:p w14:paraId="503F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中标单位与采购人签订合同后</w:t>
            </w:r>
            <w:r>
              <w:rPr>
                <w:rFonts w:hint="eastAsia" w:ascii="宋体" w:hAnsi="宋体" w:eastAsia="宋体" w:cs="宋体"/>
                <w:b w:val="0"/>
                <w:bCs/>
                <w:caps w:val="0"/>
                <w:color w:val="auto"/>
                <w:kern w:val="15"/>
                <w:sz w:val="21"/>
                <w:szCs w:val="21"/>
                <w:highlight w:val="none"/>
                <w:u w:val="single"/>
                <w:vertAlign w:val="baseline"/>
                <w:lang w:val="en-US" w:eastAsia="zh-CN" w:bidi="ar"/>
              </w:rPr>
              <w:t xml:space="preserve"> 5 </w:t>
            </w:r>
            <w:r>
              <w:rPr>
                <w:rFonts w:hint="eastAsia" w:ascii="宋体" w:hAnsi="宋体" w:eastAsia="宋体" w:cs="宋体"/>
                <w:b w:val="0"/>
                <w:bCs/>
                <w:caps w:val="0"/>
                <w:color w:val="auto"/>
                <w:kern w:val="15"/>
                <w:sz w:val="21"/>
                <w:szCs w:val="21"/>
                <w:highlight w:val="none"/>
                <w:vertAlign w:val="baseline"/>
                <w:lang w:val="en-US" w:eastAsia="zh-CN" w:bidi="ar"/>
              </w:rPr>
              <w:t>个工作日内将采购合同复印件送至采购代理机构存档。</w:t>
            </w:r>
          </w:p>
        </w:tc>
      </w:tr>
      <w:tr w14:paraId="2F6E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D060DC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35</w:t>
            </w:r>
          </w:p>
        </w:tc>
        <w:tc>
          <w:tcPr>
            <w:tcW w:w="2127" w:type="dxa"/>
            <w:shd w:val="clear" w:color="auto" w:fill="auto"/>
            <w:noWrap/>
            <w:vAlign w:val="center"/>
          </w:tcPr>
          <w:p w14:paraId="5475E9A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招标代理服务费</w:t>
            </w:r>
          </w:p>
        </w:tc>
        <w:tc>
          <w:tcPr>
            <w:tcW w:w="6380" w:type="dxa"/>
            <w:shd w:val="clear" w:color="auto" w:fill="auto"/>
            <w:noWrap/>
            <w:vAlign w:val="center"/>
          </w:tcPr>
          <w:p w14:paraId="5DC14B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lang w:val="en-US" w:eastAsia="zh-CN"/>
              </w:rPr>
              <w:t>本项目招标代理服务费参照国家计委计价格[2002]1980号文件,执行国家发展改革委发改价格[2015]299号文件收取，由中标人支付。</w:t>
            </w:r>
          </w:p>
        </w:tc>
      </w:tr>
      <w:tr w14:paraId="530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717F01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36</w:t>
            </w:r>
          </w:p>
        </w:tc>
        <w:tc>
          <w:tcPr>
            <w:tcW w:w="2127" w:type="dxa"/>
            <w:shd w:val="clear" w:color="auto" w:fill="auto"/>
            <w:noWrap/>
            <w:vAlign w:val="center"/>
          </w:tcPr>
          <w:p w14:paraId="48D3F56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投标人信用信息查询</w:t>
            </w:r>
          </w:p>
          <w:p w14:paraId="22F8B0B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kern w:val="15"/>
                <w:sz w:val="21"/>
                <w:szCs w:val="21"/>
                <w:highlight w:val="none"/>
                <w:vertAlign w:val="baseline"/>
              </w:rPr>
            </w:pPr>
          </w:p>
        </w:tc>
        <w:tc>
          <w:tcPr>
            <w:tcW w:w="6380" w:type="dxa"/>
            <w:shd w:val="clear" w:color="auto" w:fill="auto"/>
            <w:noWrap/>
            <w:vAlign w:val="center"/>
          </w:tcPr>
          <w:p w14:paraId="27FEE0A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查询渠道：</w:t>
            </w:r>
          </w:p>
          <w:p w14:paraId="04D6128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①“信用中国”网站（www.creditchina.gov.cn）：失信被执行人、重大税收违法案件当事人名单 。</w:t>
            </w:r>
          </w:p>
          <w:p w14:paraId="7FD246A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②中国政府采购网(www.ccgp.gov.cn)：政府采购严重违法失信行为信息记录。</w:t>
            </w:r>
          </w:p>
          <w:p w14:paraId="25B7852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查询截止时点：</w:t>
            </w:r>
            <w:r>
              <w:rPr>
                <w:rFonts w:hint="eastAsia" w:ascii="宋体" w:hAnsi="宋体" w:eastAsia="宋体" w:cs="宋体"/>
                <w:b w:val="0"/>
                <w:bCs w:val="0"/>
                <w:caps w:val="0"/>
                <w:color w:val="auto"/>
                <w:kern w:val="0"/>
                <w:sz w:val="21"/>
                <w:szCs w:val="21"/>
                <w:highlight w:val="none"/>
                <w:vertAlign w:val="baseline"/>
                <w:lang w:val="zh-CN" w:eastAsia="zh-CN" w:bidi="ar"/>
              </w:rPr>
              <w:t>同投标截止时间</w:t>
            </w:r>
          </w:p>
          <w:p w14:paraId="6072290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信用信息查询记录和证据留存的具体方式：</w:t>
            </w:r>
          </w:p>
          <w:p w14:paraId="26FC1D3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采购人或采购代理机构将按查询截止时点对所有投标人的信用信息进行查询，网站查询记录作为招投标存档备案材料的组成部分进行留存。</w:t>
            </w:r>
          </w:p>
          <w:p w14:paraId="51439A3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信用信息的使用规则：</w:t>
            </w:r>
          </w:p>
          <w:p w14:paraId="0A99BE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采购人或采购代理机构按查询截止时点对所有投标人的信用信息进行查询，查询记录将作为评委评标的依据，对列入失信被执行人、重大税收违法案件当事人名单、政府采购严重违法失信行为记录名单的投标人，投标文件作无效处理。</w:t>
            </w:r>
          </w:p>
        </w:tc>
      </w:tr>
      <w:tr w14:paraId="46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restart"/>
            <w:shd w:val="clear" w:color="auto" w:fill="auto"/>
            <w:noWrap/>
            <w:vAlign w:val="center"/>
          </w:tcPr>
          <w:p w14:paraId="426E6CE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37</w:t>
            </w:r>
          </w:p>
        </w:tc>
        <w:tc>
          <w:tcPr>
            <w:tcW w:w="2127" w:type="dxa"/>
            <w:vMerge w:val="restart"/>
            <w:shd w:val="clear" w:color="auto" w:fill="auto"/>
            <w:noWrap/>
            <w:vAlign w:val="center"/>
          </w:tcPr>
          <w:p w14:paraId="35DD17AD">
            <w:pPr>
              <w:pStyle w:val="34"/>
              <w:keepNext w:val="0"/>
              <w:keepLines w:val="0"/>
              <w:pageBreakBefore w:val="0"/>
              <w:widowControl w:val="0"/>
              <w:suppressLineNumbers w:val="0"/>
              <w:tabs>
                <w:tab w:val="left" w:pos="8295"/>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bCs/>
                <w:caps w:val="0"/>
                <w:color w:val="auto"/>
                <w:kern w:val="18"/>
                <w:sz w:val="21"/>
                <w:szCs w:val="21"/>
                <w:highlight w:val="none"/>
                <w:vertAlign w:val="baseline"/>
              </w:rPr>
            </w:pPr>
            <w:r>
              <w:rPr>
                <w:rFonts w:hint="eastAsia" w:ascii="宋体" w:hAnsi="宋体" w:eastAsia="宋体" w:cs="宋体"/>
                <w:bCs/>
                <w:caps w:val="0"/>
                <w:color w:val="auto"/>
                <w:kern w:val="15"/>
                <w:sz w:val="21"/>
                <w:szCs w:val="21"/>
                <w:highlight w:val="none"/>
                <w:vertAlign w:val="baseline"/>
                <w:lang w:bidi="ar"/>
              </w:rPr>
              <w:t>其他要求</w:t>
            </w:r>
          </w:p>
        </w:tc>
        <w:tc>
          <w:tcPr>
            <w:tcW w:w="6380" w:type="dxa"/>
            <w:shd w:val="clear" w:color="auto" w:fill="auto"/>
            <w:noWrap/>
            <w:vAlign w:val="center"/>
          </w:tcPr>
          <w:p w14:paraId="6F73C0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 w:val="0"/>
                <w:bCs/>
                <w:caps w:val="0"/>
                <w:color w:val="auto"/>
                <w:kern w:val="15"/>
                <w:sz w:val="21"/>
                <w:szCs w:val="21"/>
                <w:highlight w:val="none"/>
                <w:vertAlign w:val="baseline"/>
                <w:lang w:val="en-US" w:eastAsia="zh-CN" w:bidi="ar"/>
              </w:rPr>
              <w:t>投标人必须保证投标时所报资料真实有效，采购人保留对资料的核查权力，一旦发现资料有虚假现象将没收投标人投标保证金，并移交有关部门处理。</w:t>
            </w:r>
          </w:p>
        </w:tc>
      </w:tr>
      <w:tr w14:paraId="7CD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AF0CC0A">
            <w:pPr>
              <w:spacing w:line="240" w:lineRule="auto"/>
              <w:rPr>
                <w:rFonts w:hint="eastAsia" w:ascii="宋体" w:hAnsi="宋体" w:eastAsia="宋体" w:cs="宋体"/>
                <w:color w:val="auto"/>
                <w:sz w:val="21"/>
                <w:szCs w:val="21"/>
                <w:highlight w:val="none"/>
              </w:rPr>
            </w:pPr>
          </w:p>
        </w:tc>
        <w:tc>
          <w:tcPr>
            <w:tcW w:w="2127" w:type="dxa"/>
            <w:vMerge w:val="continue"/>
            <w:shd w:val="clear" w:color="auto" w:fill="auto"/>
            <w:noWrap/>
            <w:vAlign w:val="center"/>
          </w:tcPr>
          <w:p w14:paraId="1198B7B3">
            <w:pPr>
              <w:spacing w:line="240" w:lineRule="auto"/>
              <w:rPr>
                <w:rFonts w:hint="eastAsia" w:ascii="宋体" w:hAnsi="宋体" w:eastAsia="宋体" w:cs="宋体"/>
                <w:color w:val="auto"/>
                <w:sz w:val="21"/>
                <w:szCs w:val="21"/>
                <w:highlight w:val="none"/>
              </w:rPr>
            </w:pPr>
          </w:p>
        </w:tc>
        <w:tc>
          <w:tcPr>
            <w:tcW w:w="6380" w:type="dxa"/>
            <w:shd w:val="clear" w:color="auto" w:fill="auto"/>
            <w:noWrap/>
            <w:vAlign w:val="center"/>
          </w:tcPr>
          <w:p w14:paraId="76D39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eastAsia="zh-CN" w:bidi="ar"/>
              </w:rPr>
            </w:pPr>
            <w:r>
              <w:rPr>
                <w:rFonts w:hint="eastAsia" w:ascii="宋体" w:hAnsi="宋体" w:eastAsia="宋体" w:cs="宋体"/>
                <w:bCs/>
                <w:caps w:val="0"/>
                <w:color w:val="auto"/>
                <w:kern w:val="15"/>
                <w:sz w:val="21"/>
                <w:szCs w:val="21"/>
                <w:highlight w:val="none"/>
                <w:vertAlign w:val="baseline"/>
                <w:lang w:bidi="ar"/>
              </w:rPr>
              <w:t>本项目专门面向中小企业采购</w:t>
            </w:r>
            <w:r>
              <w:rPr>
                <w:rFonts w:hint="eastAsia" w:ascii="宋体" w:hAnsi="宋体" w:eastAsia="宋体" w:cs="宋体"/>
                <w:bCs/>
                <w:caps w:val="0"/>
                <w:color w:val="auto"/>
                <w:kern w:val="15"/>
                <w:sz w:val="21"/>
                <w:szCs w:val="21"/>
                <w:highlight w:val="none"/>
                <w:vertAlign w:val="baseline"/>
                <w:lang w:eastAsia="zh-CN" w:bidi="ar"/>
              </w:rPr>
              <w:t>。</w:t>
            </w:r>
          </w:p>
          <w:p w14:paraId="2FCF72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Cs/>
                <w:caps w:val="0"/>
                <w:color w:val="auto"/>
                <w:kern w:val="15"/>
                <w:sz w:val="21"/>
                <w:szCs w:val="21"/>
                <w:highlight w:val="none"/>
                <w:vertAlign w:val="baseline"/>
                <w:lang w:val="en-US" w:eastAsia="zh-CN" w:bidi="ar"/>
              </w:rPr>
              <w:t>本次采购项目采购标的对应的中小企业划分标准所属行业为</w:t>
            </w:r>
            <w:r>
              <w:rPr>
                <w:rFonts w:hint="eastAsia" w:ascii="宋体" w:hAnsi="宋体" w:eastAsia="宋体" w:cs="宋体"/>
                <w:b/>
                <w:bCs w:val="0"/>
                <w:caps w:val="0"/>
                <w:color w:val="auto"/>
                <w:kern w:val="15"/>
                <w:sz w:val="21"/>
                <w:szCs w:val="21"/>
                <w:highlight w:val="none"/>
                <w:vertAlign w:val="baseline"/>
                <w:lang w:val="en-US" w:eastAsia="zh-CN" w:bidi="ar"/>
              </w:rPr>
              <w:t>建筑业</w:t>
            </w:r>
            <w:r>
              <w:rPr>
                <w:rFonts w:hint="eastAsia" w:ascii="宋体" w:hAnsi="宋体" w:eastAsia="宋体" w:cs="宋体"/>
                <w:bCs/>
                <w:caps w:val="0"/>
                <w:color w:val="auto"/>
                <w:kern w:val="15"/>
                <w:sz w:val="21"/>
                <w:szCs w:val="21"/>
                <w:highlight w:val="none"/>
                <w:vertAlign w:val="baseline"/>
                <w:lang w:val="en-US" w:eastAsia="zh-CN" w:bidi="ar"/>
              </w:rPr>
              <w:t>（划分标准见 附件：中小企业划型标准）。</w:t>
            </w:r>
          </w:p>
        </w:tc>
      </w:tr>
      <w:tr w14:paraId="047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71" w:type="dxa"/>
            <w:vMerge w:val="continue"/>
            <w:shd w:val="clear" w:color="auto" w:fill="auto"/>
            <w:noWrap/>
            <w:vAlign w:val="center"/>
          </w:tcPr>
          <w:p w14:paraId="3909021E">
            <w:pPr>
              <w:spacing w:line="240" w:lineRule="auto"/>
              <w:rPr>
                <w:rFonts w:hint="eastAsia" w:ascii="宋体" w:hAnsi="宋体" w:eastAsia="宋体" w:cs="宋体"/>
                <w:color w:val="auto"/>
                <w:sz w:val="21"/>
                <w:szCs w:val="21"/>
                <w:highlight w:val="none"/>
              </w:rPr>
            </w:pPr>
          </w:p>
        </w:tc>
        <w:tc>
          <w:tcPr>
            <w:tcW w:w="2127" w:type="dxa"/>
            <w:vMerge w:val="continue"/>
            <w:shd w:val="clear" w:color="auto" w:fill="auto"/>
            <w:noWrap/>
            <w:vAlign w:val="center"/>
          </w:tcPr>
          <w:p w14:paraId="6DCA80F0">
            <w:pPr>
              <w:spacing w:line="240" w:lineRule="auto"/>
              <w:rPr>
                <w:rFonts w:hint="eastAsia" w:ascii="宋体" w:hAnsi="宋体" w:eastAsia="宋体" w:cs="宋体"/>
                <w:color w:val="auto"/>
                <w:sz w:val="21"/>
                <w:szCs w:val="21"/>
                <w:highlight w:val="none"/>
              </w:rPr>
            </w:pPr>
          </w:p>
        </w:tc>
        <w:tc>
          <w:tcPr>
            <w:tcW w:w="6380" w:type="dxa"/>
            <w:shd w:val="clear" w:color="auto" w:fill="auto"/>
            <w:noWrap/>
            <w:vAlign w:val="center"/>
          </w:tcPr>
          <w:p w14:paraId="60DC73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1"/>
                <w:szCs w:val="21"/>
                <w:highlight w:val="none"/>
                <w:vertAlign w:val="baseline"/>
                <w:lang w:bidi="ar"/>
              </w:rPr>
            </w:pPr>
            <w:r>
              <w:rPr>
                <w:rFonts w:hint="eastAsia" w:ascii="宋体" w:hAnsi="宋体" w:eastAsia="宋体" w:cs="宋体"/>
                <w:b w:val="0"/>
                <w:bCs/>
                <w:caps w:val="0"/>
                <w:color w:val="auto"/>
                <w:kern w:val="15"/>
                <w:sz w:val="21"/>
                <w:szCs w:val="21"/>
                <w:highlight w:val="none"/>
                <w:vertAlign w:val="baseline"/>
                <w:lang w:val="en-US" w:eastAsia="zh-CN" w:bidi="ar"/>
              </w:rPr>
              <w:t>只接受以书面形式向采购人、采购代理机构提出质疑，不接受以其他形式或提出的质疑，具体内容依据中华人民共和国财政部令第94号。</w:t>
            </w:r>
          </w:p>
        </w:tc>
      </w:tr>
      <w:tr w14:paraId="03B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5913C1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注意事项：本项目招标公告与招标文件中内容有不符之处，以本招标文件中内容为准。</w:t>
            </w:r>
          </w:p>
        </w:tc>
      </w:tr>
    </w:tbl>
    <w:p w14:paraId="70796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0"/>
          <w:szCs w:val="20"/>
          <w:highlight w:val="none"/>
          <w:vertAlign w:val="baseline"/>
          <w:lang w:val="en-US" w:eastAsia="zh-CN" w:bidi="ar"/>
        </w:rPr>
        <w:br w:type="page"/>
      </w:r>
    </w:p>
    <w:p w14:paraId="28F79A04">
      <w:pPr>
        <w:pStyle w:val="6"/>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sz w:val="24"/>
          <w:szCs w:val="24"/>
          <w:highlight w:val="none"/>
          <w:vertAlign w:val="baseline"/>
        </w:rPr>
        <w:t>二</w:t>
      </w:r>
      <w:r>
        <w:rPr>
          <w:rFonts w:hint="eastAsia" w:ascii="宋体" w:hAnsi="宋体" w:eastAsia="宋体" w:cs="宋体"/>
          <w:b/>
          <w:bCs/>
          <w:caps w:val="0"/>
          <w:color w:val="auto"/>
          <w:sz w:val="24"/>
          <w:szCs w:val="24"/>
          <w:highlight w:val="none"/>
          <w:vertAlign w:val="baseline"/>
          <w:lang w:eastAsia="zh-CN"/>
        </w:rPr>
        <w:t>、投标人</w:t>
      </w:r>
      <w:r>
        <w:rPr>
          <w:rFonts w:hint="eastAsia" w:ascii="宋体" w:hAnsi="宋体" w:eastAsia="宋体" w:cs="宋体"/>
          <w:b/>
          <w:bCs/>
          <w:caps w:val="0"/>
          <w:color w:val="auto"/>
          <w:sz w:val="24"/>
          <w:szCs w:val="24"/>
          <w:highlight w:val="none"/>
          <w:vertAlign w:val="baseline"/>
        </w:rPr>
        <w:t>须知</w:t>
      </w:r>
    </w:p>
    <w:p w14:paraId="348A7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07B4464">
      <w:pPr>
        <w:pStyle w:val="7"/>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auto"/>
          <w:sz w:val="21"/>
          <w:szCs w:val="21"/>
          <w:highlight w:val="none"/>
          <w:vertAlign w:val="baseline"/>
        </w:rPr>
      </w:pPr>
      <w:bookmarkStart w:id="44" w:name="_Toc98580391"/>
      <w:r>
        <w:rPr>
          <w:rFonts w:hint="eastAsia" w:ascii="宋体" w:hAnsi="宋体" w:eastAsia="宋体" w:cs="宋体"/>
          <w:b/>
          <w:bCs/>
          <w:caps w:val="0"/>
          <w:color w:val="auto"/>
          <w:sz w:val="21"/>
          <w:szCs w:val="21"/>
          <w:highlight w:val="none"/>
          <w:vertAlign w:val="baseline"/>
        </w:rPr>
        <w:t>A 说明</w:t>
      </w:r>
      <w:bookmarkEnd w:id="44"/>
    </w:p>
    <w:p w14:paraId="254D967A">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b/>
          <w:bCs/>
          <w:caps w:val="0"/>
          <w:color w:val="auto"/>
          <w:spacing w:val="6"/>
          <w:sz w:val="21"/>
          <w:szCs w:val="21"/>
          <w:highlight w:val="none"/>
          <w:vertAlign w:val="baseline"/>
        </w:rPr>
      </w:pPr>
      <w:bookmarkStart w:id="45" w:name="_Toc98580392"/>
      <w:r>
        <w:rPr>
          <w:rFonts w:hint="eastAsia" w:ascii="宋体" w:hAnsi="宋体" w:eastAsia="宋体" w:cs="宋体"/>
          <w:caps w:val="0"/>
          <w:color w:val="auto"/>
          <w:sz w:val="21"/>
          <w:szCs w:val="21"/>
          <w:highlight w:val="none"/>
          <w:vertAlign w:val="baseline"/>
        </w:rPr>
        <w:t>1.适用范围</w:t>
      </w:r>
      <w:bookmarkEnd w:id="45"/>
    </w:p>
    <w:p w14:paraId="43B054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本文件是受</w:t>
      </w:r>
      <w:r>
        <w:rPr>
          <w:rFonts w:hint="eastAsia" w:ascii="宋体" w:hAnsi="宋体" w:eastAsia="宋体" w:cs="宋体"/>
          <w:b w:val="0"/>
          <w:bCs w:val="0"/>
          <w:caps w:val="0"/>
          <w:color w:val="auto"/>
          <w:spacing w:val="6"/>
          <w:kern w:val="0"/>
          <w:sz w:val="21"/>
          <w:szCs w:val="21"/>
          <w:highlight w:val="none"/>
          <w:vertAlign w:val="baseline"/>
          <w:lang w:val="en-US" w:eastAsia="zh-CN" w:bidi="ar"/>
        </w:rPr>
        <w:t>采购人</w:t>
      </w:r>
      <w:r>
        <w:rPr>
          <w:rFonts w:hint="eastAsia" w:ascii="宋体" w:hAnsi="宋体" w:eastAsia="宋体" w:cs="宋体"/>
          <w:b w:val="0"/>
          <w:bCs w:val="0"/>
          <w:caps w:val="0"/>
          <w:color w:val="auto"/>
          <w:kern w:val="0"/>
          <w:sz w:val="21"/>
          <w:szCs w:val="21"/>
          <w:highlight w:val="none"/>
          <w:vertAlign w:val="baseline"/>
          <w:lang w:val="en-US" w:eastAsia="zh-CN" w:bidi="ar"/>
        </w:rPr>
        <w:t>委托</w:t>
      </w:r>
      <w:r>
        <w:rPr>
          <w:rFonts w:hint="eastAsia" w:ascii="宋体" w:hAnsi="宋体" w:eastAsia="宋体" w:cs="宋体"/>
          <w:b w:val="0"/>
          <w:bCs w:val="0"/>
          <w:caps w:val="0"/>
          <w:color w:val="auto"/>
          <w:spacing w:val="6"/>
          <w:kern w:val="0"/>
          <w:sz w:val="21"/>
          <w:szCs w:val="21"/>
          <w:highlight w:val="none"/>
          <w:vertAlign w:val="baseline"/>
          <w:lang w:val="en-US" w:eastAsia="zh-CN" w:bidi="ar"/>
        </w:rPr>
        <w:t>，对采购人</w:t>
      </w:r>
      <w:r>
        <w:rPr>
          <w:rFonts w:hint="eastAsia" w:ascii="宋体" w:hAnsi="宋体" w:eastAsia="宋体" w:cs="宋体"/>
          <w:b w:val="0"/>
          <w:bCs w:val="0"/>
          <w:caps w:val="0"/>
          <w:color w:val="auto"/>
          <w:kern w:val="0"/>
          <w:sz w:val="21"/>
          <w:szCs w:val="21"/>
          <w:highlight w:val="none"/>
          <w:vertAlign w:val="baseline"/>
          <w:lang w:val="en-US" w:eastAsia="zh-CN" w:bidi="ar"/>
        </w:rPr>
        <w:t>委托</w:t>
      </w:r>
      <w:r>
        <w:rPr>
          <w:rFonts w:hint="eastAsia" w:ascii="宋体" w:hAnsi="宋体" w:eastAsia="宋体" w:cs="宋体"/>
          <w:b w:val="0"/>
          <w:bCs/>
          <w:caps w:val="0"/>
          <w:color w:val="auto"/>
          <w:kern w:val="0"/>
          <w:sz w:val="21"/>
          <w:szCs w:val="21"/>
          <w:highlight w:val="none"/>
          <w:vertAlign w:val="baseline"/>
          <w:lang w:val="zh-CN" w:eastAsia="zh-CN" w:bidi="ar"/>
        </w:rPr>
        <w:t>采购项目</w:t>
      </w:r>
      <w:r>
        <w:rPr>
          <w:rFonts w:hint="eastAsia" w:ascii="宋体" w:hAnsi="宋体" w:eastAsia="宋体" w:cs="宋体"/>
          <w:b w:val="0"/>
          <w:bCs w:val="0"/>
          <w:caps w:val="0"/>
          <w:color w:val="auto"/>
          <w:spacing w:val="6"/>
          <w:kern w:val="0"/>
          <w:sz w:val="21"/>
          <w:szCs w:val="21"/>
          <w:highlight w:val="none"/>
          <w:vertAlign w:val="baseline"/>
          <w:lang w:val="en-US" w:eastAsia="zh-CN" w:bidi="ar"/>
        </w:rPr>
        <w:t>的规范性招标</w:t>
      </w:r>
      <w:r>
        <w:rPr>
          <w:rFonts w:hint="eastAsia" w:ascii="宋体" w:hAnsi="宋体" w:eastAsia="宋体" w:cs="宋体"/>
          <w:b w:val="0"/>
          <w:bCs w:val="0"/>
          <w:caps w:val="0"/>
          <w:color w:val="auto"/>
          <w:kern w:val="0"/>
          <w:sz w:val="21"/>
          <w:szCs w:val="21"/>
          <w:highlight w:val="none"/>
          <w:vertAlign w:val="baseline"/>
          <w:lang w:val="en-US" w:eastAsia="zh-CN" w:bidi="ar"/>
        </w:rPr>
        <w:t>文件，适用于本项目招标公告所述的标的采购及服务，是投标人编制投标文件的依据。</w:t>
      </w:r>
    </w:p>
    <w:p w14:paraId="491E108B">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46" w:name="_Toc98580393"/>
      <w:r>
        <w:rPr>
          <w:rFonts w:hint="eastAsia" w:ascii="宋体" w:hAnsi="宋体" w:eastAsia="宋体" w:cs="宋体"/>
          <w:caps w:val="0"/>
          <w:color w:val="auto"/>
          <w:sz w:val="21"/>
          <w:szCs w:val="21"/>
          <w:highlight w:val="none"/>
          <w:vertAlign w:val="baseline"/>
        </w:rPr>
        <w:t>2.法律适用</w:t>
      </w:r>
      <w:bookmarkEnd w:id="46"/>
    </w:p>
    <w:p w14:paraId="36C54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本招标文件及由本次招标产生的合同适用中华人民共和国法律。</w:t>
      </w:r>
    </w:p>
    <w:p w14:paraId="4F66DD11">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47" w:name="_Toc98580394"/>
      <w:r>
        <w:rPr>
          <w:rFonts w:hint="eastAsia" w:ascii="宋体" w:hAnsi="宋体" w:eastAsia="宋体" w:cs="宋体"/>
          <w:caps w:val="0"/>
          <w:color w:val="auto"/>
          <w:sz w:val="21"/>
          <w:szCs w:val="21"/>
          <w:highlight w:val="none"/>
          <w:vertAlign w:val="baseline"/>
        </w:rPr>
        <w:t>3.定义</w:t>
      </w:r>
      <w:bookmarkEnd w:id="47"/>
    </w:p>
    <w:p w14:paraId="624F1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“招标机构”系指组织本次招标的代理机构；</w:t>
      </w:r>
    </w:p>
    <w:p w14:paraId="3504F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“投标人”系指向招标机构提交投标文件的投标商；</w:t>
      </w:r>
    </w:p>
    <w:p w14:paraId="3B4D14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“买方”系指采购单位，合同一方当事人；</w:t>
      </w:r>
    </w:p>
    <w:p w14:paraId="05BA2B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“服务”系指招标文件规定须完成的服务和其他的类似义务；</w:t>
      </w:r>
    </w:p>
    <w:p w14:paraId="1DB1BA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“日”、“天”系指日历日；</w:t>
      </w:r>
    </w:p>
    <w:p w14:paraId="41CF769F">
      <w:pPr>
        <w:pStyle w:val="33"/>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4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D746348">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eastAsia="zh-CN"/>
        </w:rPr>
      </w:pPr>
      <w:bookmarkStart w:id="48" w:name="_Toc98580395"/>
      <w:r>
        <w:rPr>
          <w:rFonts w:hint="eastAsia" w:ascii="宋体" w:hAnsi="宋体" w:eastAsia="宋体" w:cs="宋体"/>
          <w:caps w:val="0"/>
          <w:color w:val="auto"/>
          <w:sz w:val="21"/>
          <w:szCs w:val="21"/>
          <w:highlight w:val="none"/>
          <w:vertAlign w:val="baseline"/>
        </w:rPr>
        <w:t>4.合格的</w:t>
      </w:r>
      <w:bookmarkEnd w:id="48"/>
      <w:r>
        <w:rPr>
          <w:rFonts w:hint="eastAsia" w:ascii="宋体" w:hAnsi="宋体" w:eastAsia="宋体" w:cs="宋体"/>
          <w:caps w:val="0"/>
          <w:color w:val="auto"/>
          <w:sz w:val="21"/>
          <w:szCs w:val="21"/>
          <w:highlight w:val="none"/>
          <w:vertAlign w:val="baseline"/>
          <w:lang w:eastAsia="zh-CN"/>
        </w:rPr>
        <w:t>投标人</w:t>
      </w:r>
    </w:p>
    <w:p w14:paraId="6F1267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4.1合格投标人必须符合投标人须知前附表第10项下各项要求，并在投标时提供以下文件，若有遗漏或不符合要求均为资格审查不合格；</w:t>
      </w:r>
    </w:p>
    <w:p w14:paraId="2602D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4.2投标人应仔细阅读招标文件的所有内容，按招标文件的要求提供投标文件，并保证所提供的全部资料的真实性，使其投标对招标文件做出实质性响应，否则，其投标将被拒绝。招标机构保留进一步要求投标人补充提供有关材料的权利，拒绝补充材料或提供材料不真实，将被视为自动放弃投标资格。</w:t>
      </w:r>
    </w:p>
    <w:p w14:paraId="5E503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auto"/>
          <w:sz w:val="21"/>
          <w:szCs w:val="21"/>
          <w:highlight w:val="none"/>
          <w:vertAlign w:val="baseline"/>
        </w:rPr>
      </w:pPr>
      <w:bookmarkStart w:id="49" w:name="_Toc98580402"/>
      <w:r>
        <w:rPr>
          <w:rFonts w:hint="eastAsia" w:ascii="宋体" w:hAnsi="宋体" w:eastAsia="宋体" w:cs="宋体"/>
          <w:b w:val="0"/>
          <w:bCs w:val="0"/>
          <w:caps w:val="0"/>
          <w:color w:val="auto"/>
          <w:kern w:val="0"/>
          <w:sz w:val="21"/>
          <w:szCs w:val="21"/>
          <w:highlight w:val="none"/>
          <w:vertAlign w:val="baseline"/>
          <w:lang w:val="en-US" w:eastAsia="zh-CN" w:bidi="ar"/>
        </w:rPr>
        <w:t>5．投标费用</w:t>
      </w:r>
    </w:p>
    <w:p w14:paraId="145AF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投标人应承担其在投标准备、编制、递交投标文件和签订合同协议书的整个过程中发生的一切费用而不论其投标结果如何。</w:t>
      </w:r>
    </w:p>
    <w:p w14:paraId="32047C75">
      <w:pPr>
        <w:pStyle w:val="7"/>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auto"/>
          <w:sz w:val="21"/>
          <w:szCs w:val="21"/>
          <w:highlight w:val="none"/>
          <w:vertAlign w:val="baseline"/>
        </w:rPr>
      </w:pPr>
      <w:bookmarkStart w:id="50" w:name="_Toc98580396"/>
      <w:r>
        <w:rPr>
          <w:rFonts w:hint="eastAsia" w:ascii="宋体" w:hAnsi="宋体" w:eastAsia="宋体" w:cs="宋体"/>
          <w:b/>
          <w:bCs/>
          <w:caps w:val="0"/>
          <w:color w:val="auto"/>
          <w:sz w:val="21"/>
          <w:szCs w:val="21"/>
          <w:highlight w:val="none"/>
          <w:vertAlign w:val="baseline"/>
        </w:rPr>
        <w:t>B.招标文件说明</w:t>
      </w:r>
      <w:bookmarkEnd w:id="50"/>
    </w:p>
    <w:p w14:paraId="6CCA69F0">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1" w:name="_Toc98580397"/>
      <w:r>
        <w:rPr>
          <w:rFonts w:hint="eastAsia" w:ascii="宋体" w:hAnsi="宋体" w:eastAsia="宋体" w:cs="宋体"/>
          <w:caps w:val="0"/>
          <w:color w:val="auto"/>
          <w:sz w:val="21"/>
          <w:szCs w:val="21"/>
          <w:highlight w:val="none"/>
          <w:vertAlign w:val="baseline"/>
        </w:rPr>
        <w:t>6.招标文件</w:t>
      </w:r>
      <w:bookmarkEnd w:id="51"/>
    </w:p>
    <w:p w14:paraId="704A3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招标文件用以阐明所需货物及服务、招标投标程序和投标文件格式。招标文件由以下部分组成：</w:t>
      </w:r>
    </w:p>
    <w:p w14:paraId="42738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bookmarkStart w:id="52" w:name="_Toc98580398"/>
      <w:r>
        <w:rPr>
          <w:rFonts w:hint="eastAsia" w:ascii="宋体" w:hAnsi="宋体" w:eastAsia="宋体" w:cs="宋体"/>
          <w:b w:val="0"/>
          <w:bCs w:val="0"/>
          <w:caps w:val="0"/>
          <w:color w:val="auto"/>
          <w:kern w:val="0"/>
          <w:sz w:val="21"/>
          <w:szCs w:val="21"/>
          <w:highlight w:val="none"/>
          <w:vertAlign w:val="baseline"/>
          <w:lang w:val="en-US" w:eastAsia="zh-CN" w:bidi="ar"/>
        </w:rPr>
        <w:t>第一部分   招标公告</w:t>
      </w:r>
    </w:p>
    <w:p w14:paraId="75DDE8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第二部分   投标人须知</w:t>
      </w:r>
    </w:p>
    <w:p w14:paraId="50A689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第三部分   评标办法</w:t>
      </w:r>
    </w:p>
    <w:p w14:paraId="7E8F6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第四部分   采购需求</w:t>
      </w:r>
    </w:p>
    <w:p w14:paraId="5C333C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第五部分   合同条款</w:t>
      </w:r>
    </w:p>
    <w:p w14:paraId="0F498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第六部分   投标文件格式</w:t>
      </w:r>
    </w:p>
    <w:p w14:paraId="5DEA839C">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7.招标文件的澄清</w:t>
      </w:r>
      <w:bookmarkEnd w:id="52"/>
    </w:p>
    <w:p w14:paraId="6A462F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人对本次招标文件的内容有疑问时，可要求澄清，但应在距投标截止日15日前，按投标人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投标人。</w:t>
      </w:r>
    </w:p>
    <w:p w14:paraId="33D6ACBE">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3" w:name="_Toc98580399"/>
      <w:r>
        <w:rPr>
          <w:rFonts w:hint="eastAsia" w:ascii="宋体" w:hAnsi="宋体" w:eastAsia="宋体" w:cs="宋体"/>
          <w:caps w:val="0"/>
          <w:color w:val="auto"/>
          <w:sz w:val="21"/>
          <w:szCs w:val="21"/>
          <w:highlight w:val="none"/>
          <w:vertAlign w:val="baseline"/>
        </w:rPr>
        <w:t>8.招标文件的修改</w:t>
      </w:r>
      <w:bookmarkEnd w:id="53"/>
    </w:p>
    <w:p w14:paraId="1E72BF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8.1在投标截止时间前，招标机构可根据需要和（或）依据投标人要求澄清的问题而修改招标文件，并以书面形式通知所有购买招标文件的投标人，投标人在收到该通知后应立即以传真的形式予以确认；</w:t>
      </w:r>
    </w:p>
    <w:p w14:paraId="57E6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8.2 招标文件的修改书将构成招标文件的一部分，对投标人具有同样的约束力。</w:t>
      </w:r>
    </w:p>
    <w:p w14:paraId="17479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8.3为使投标人有足够的时间按招标文件的修改要求考虑修正投标文件，招标机构可酌情推迟投标的截止时间和开标时间，并以书面形式通知已购买招标文件的每一投标人。</w:t>
      </w:r>
    </w:p>
    <w:p w14:paraId="721648F2">
      <w:pPr>
        <w:pStyle w:val="7"/>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auto"/>
          <w:sz w:val="21"/>
          <w:szCs w:val="21"/>
          <w:highlight w:val="none"/>
          <w:vertAlign w:val="baseline"/>
        </w:rPr>
      </w:pPr>
      <w:bookmarkStart w:id="54" w:name="_Toc98580400"/>
      <w:r>
        <w:rPr>
          <w:rFonts w:hint="eastAsia" w:ascii="宋体" w:hAnsi="宋体" w:eastAsia="宋体" w:cs="宋体"/>
          <w:b/>
          <w:bCs/>
          <w:caps w:val="0"/>
          <w:color w:val="auto"/>
          <w:sz w:val="21"/>
          <w:szCs w:val="21"/>
          <w:highlight w:val="none"/>
          <w:vertAlign w:val="baseline"/>
        </w:rPr>
        <w:t>C投标文件的编写</w:t>
      </w:r>
      <w:bookmarkEnd w:id="54"/>
    </w:p>
    <w:p w14:paraId="0260EB90">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5" w:name="_Toc98580401"/>
      <w:r>
        <w:rPr>
          <w:rFonts w:hint="eastAsia" w:ascii="宋体" w:hAnsi="宋体" w:eastAsia="宋体" w:cs="宋体"/>
          <w:caps w:val="0"/>
          <w:color w:val="auto"/>
          <w:sz w:val="21"/>
          <w:szCs w:val="21"/>
          <w:highlight w:val="none"/>
          <w:vertAlign w:val="baseline"/>
        </w:rPr>
        <w:t>9.投标语言及计量单位</w:t>
      </w:r>
      <w:bookmarkEnd w:id="55"/>
    </w:p>
    <w:p w14:paraId="7A3B46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9.1投标文件及投标人和招标机构就投标交换的文件和来往信件，以中文书写（专有名词除外）；</w:t>
      </w:r>
    </w:p>
    <w:p w14:paraId="497F8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9.2除在招标文件的“技术要求”中另有规定外， 计量单位应使用中华人民共和国法定计量单位（国际单位制和国家选定的其他计量单位）。</w:t>
      </w:r>
    </w:p>
    <w:p w14:paraId="18DCD59F">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10．投标文件的组成</w:t>
      </w:r>
      <w:bookmarkEnd w:id="49"/>
    </w:p>
    <w:p w14:paraId="2CADA5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567"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详见第六部分：投标文件格式。</w:t>
      </w:r>
    </w:p>
    <w:p w14:paraId="147C2940">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6" w:name="_Toc98580403"/>
      <w:r>
        <w:rPr>
          <w:rFonts w:hint="eastAsia" w:ascii="宋体" w:hAnsi="宋体" w:eastAsia="宋体" w:cs="宋体"/>
          <w:caps w:val="0"/>
          <w:color w:val="auto"/>
          <w:sz w:val="21"/>
          <w:szCs w:val="21"/>
          <w:highlight w:val="none"/>
          <w:vertAlign w:val="baseline"/>
        </w:rPr>
        <w:t>11.投标文件内容填写说明</w:t>
      </w:r>
      <w:bookmarkEnd w:id="56"/>
    </w:p>
    <w:p w14:paraId="704E2A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11.1投标人应严格按招标文件要求的内容逐项填写编制投标文件，有规定格式的按规定格式填写，无规定格式的由投标人自拟，并胶装成册。</w:t>
      </w:r>
    </w:p>
    <w:p w14:paraId="6FC94A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11.2开标一览表为在开标仪式上唱标的内容，要求按格式填写、统一规范，不得自行增减内容。投标文件不得漏项或虚报，否则将可能导致其投标被拒绝。</w:t>
      </w:r>
    </w:p>
    <w:p w14:paraId="55F0D9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11.3 投标人应保证其所提供文件的真实性，并应对招标文件的实质性要求作出完全响应，否则其投标可能被拒绝。</w:t>
      </w:r>
    </w:p>
    <w:p w14:paraId="0C5DC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11.4投标人视需要自行编制技术文件的补充附件。规格幅面应与正文一致，附于正文之后，与正文页码统一编目编码装订。</w:t>
      </w:r>
    </w:p>
    <w:p w14:paraId="744666A1">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7" w:name="_Toc98580404"/>
      <w:r>
        <w:rPr>
          <w:rFonts w:hint="eastAsia" w:ascii="宋体" w:hAnsi="宋体" w:eastAsia="宋体" w:cs="宋体"/>
          <w:caps w:val="0"/>
          <w:color w:val="auto"/>
          <w:sz w:val="21"/>
          <w:szCs w:val="21"/>
          <w:highlight w:val="none"/>
          <w:vertAlign w:val="baseline"/>
        </w:rPr>
        <w:t>12.投标报价</w:t>
      </w:r>
      <w:bookmarkEnd w:id="57"/>
    </w:p>
    <w:p w14:paraId="1062D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12.1 所有报价均以折扣系数形式报价；</w:t>
      </w:r>
    </w:p>
    <w:p w14:paraId="0074E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12.2投标人应报价唯一，招标机构不接受有任何选择的报价；报价须有法人代表或授权代表签署。</w:t>
      </w:r>
    </w:p>
    <w:p w14:paraId="4D07F4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12.3投标人应按上述12.1-12.3条款要求填写投标报价，以供评标委员会比较评价。</w:t>
      </w:r>
    </w:p>
    <w:p w14:paraId="19170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12.4投标人因承包本项目需支付的一切费用，并包含在所报的折扣系数内。</w:t>
      </w:r>
    </w:p>
    <w:p w14:paraId="09887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bookmarkStart w:id="58" w:name="_Toc98580405"/>
      <w:r>
        <w:rPr>
          <w:rFonts w:hint="eastAsia" w:ascii="宋体" w:hAnsi="宋体" w:eastAsia="宋体" w:cs="宋体"/>
          <w:b w:val="0"/>
          <w:bCs w:val="0"/>
          <w:caps w:val="0"/>
          <w:color w:val="auto"/>
          <w:kern w:val="0"/>
          <w:sz w:val="21"/>
          <w:szCs w:val="21"/>
          <w:highlight w:val="none"/>
          <w:vertAlign w:val="baseline"/>
          <w:lang w:val="en-US" w:eastAsia="zh-CN" w:bidi="ar"/>
        </w:rPr>
        <w:t>13.投标保证金</w:t>
      </w:r>
      <w:bookmarkEnd w:id="58"/>
      <w:r>
        <w:rPr>
          <w:rFonts w:hint="eastAsia" w:ascii="宋体" w:hAnsi="宋体" w:eastAsia="宋体" w:cs="宋体"/>
          <w:b w:val="0"/>
          <w:bCs w:val="0"/>
          <w:caps w:val="0"/>
          <w:color w:val="auto"/>
          <w:kern w:val="0"/>
          <w:sz w:val="21"/>
          <w:szCs w:val="21"/>
          <w:highlight w:val="none"/>
          <w:vertAlign w:val="baseline"/>
          <w:lang w:val="en-US" w:eastAsia="zh-CN" w:bidi="ar"/>
        </w:rPr>
        <w:t>（如有）</w:t>
      </w:r>
    </w:p>
    <w:p w14:paraId="394AF1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13.1投标保证金的形式：现金或现金支票、保兑支票、银行汇票及银行、专业担保公司、保险公司出具的保函等形式，以现金或支票形式提交的投标保证金应当从投标人的基本账户转出。</w:t>
      </w:r>
    </w:p>
    <w:p w14:paraId="6C9940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13.2投标保证金的金额：见</w:t>
      </w:r>
      <w:r>
        <w:rPr>
          <w:rFonts w:hint="eastAsia" w:ascii="宋体" w:hAnsi="宋体" w:eastAsia="宋体" w:cs="宋体"/>
          <w:b w:val="0"/>
          <w:bCs w:val="0"/>
          <w:caps w:val="0"/>
          <w:color w:val="auto"/>
          <w:kern w:val="0"/>
          <w:sz w:val="21"/>
          <w:szCs w:val="21"/>
          <w:highlight w:val="none"/>
          <w:vertAlign w:val="baseline"/>
          <w:lang w:val="en-US" w:eastAsia="zh-CN" w:bidi="ar"/>
        </w:rPr>
        <w:t>投标人须知前附表第19项</w:t>
      </w:r>
      <w:r>
        <w:rPr>
          <w:rFonts w:hint="eastAsia" w:ascii="宋体" w:hAnsi="宋体" w:eastAsia="宋体" w:cs="宋体"/>
          <w:b w:val="0"/>
          <w:bCs/>
          <w:caps w:val="0"/>
          <w:color w:val="auto"/>
          <w:kern w:val="15"/>
          <w:sz w:val="21"/>
          <w:szCs w:val="21"/>
          <w:highlight w:val="none"/>
          <w:vertAlign w:val="baseline"/>
          <w:lang w:val="en-US" w:eastAsia="zh-CN" w:bidi="ar"/>
        </w:rPr>
        <w:t xml:space="preserve">； </w:t>
      </w:r>
    </w:p>
    <w:p w14:paraId="30EEFE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auto"/>
          <w:kern w:val="15"/>
          <w:sz w:val="21"/>
          <w:szCs w:val="21"/>
          <w:highlight w:val="none"/>
          <w:vertAlign w:val="baseline"/>
        </w:rPr>
      </w:pPr>
      <w:r>
        <w:rPr>
          <w:rFonts w:hint="eastAsia" w:ascii="宋体" w:hAnsi="宋体" w:eastAsia="宋体" w:cs="宋体"/>
          <w:b w:val="0"/>
          <w:bCs/>
          <w:caps w:val="0"/>
          <w:color w:val="auto"/>
          <w:kern w:val="15"/>
          <w:sz w:val="21"/>
          <w:szCs w:val="21"/>
          <w:highlight w:val="none"/>
          <w:vertAlign w:val="baseline"/>
          <w:lang w:val="en-US" w:eastAsia="zh-CN" w:bidi="ar"/>
        </w:rPr>
        <w:t>13.3递交方式：见</w:t>
      </w:r>
      <w:r>
        <w:rPr>
          <w:rFonts w:hint="eastAsia" w:ascii="宋体" w:hAnsi="宋体" w:eastAsia="宋体" w:cs="宋体"/>
          <w:b w:val="0"/>
          <w:bCs w:val="0"/>
          <w:caps w:val="0"/>
          <w:color w:val="auto"/>
          <w:kern w:val="0"/>
          <w:sz w:val="21"/>
          <w:szCs w:val="21"/>
          <w:highlight w:val="none"/>
          <w:vertAlign w:val="baseline"/>
          <w:lang w:val="en-US" w:eastAsia="zh-CN" w:bidi="ar"/>
        </w:rPr>
        <w:t>投标人须知前附表第19项</w:t>
      </w:r>
      <w:r>
        <w:rPr>
          <w:rFonts w:hint="eastAsia" w:ascii="宋体" w:hAnsi="宋体" w:eastAsia="宋体" w:cs="宋体"/>
          <w:b w:val="0"/>
          <w:bCs/>
          <w:caps w:val="0"/>
          <w:color w:val="auto"/>
          <w:kern w:val="15"/>
          <w:sz w:val="21"/>
          <w:szCs w:val="21"/>
          <w:highlight w:val="none"/>
          <w:vertAlign w:val="baseline"/>
          <w:lang w:val="en-US" w:eastAsia="zh-CN" w:bidi="ar"/>
        </w:rPr>
        <w:t>；</w:t>
      </w:r>
    </w:p>
    <w:p w14:paraId="2B425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13.4投标保证金用于保护本次招标免受因投标人不履行投标承诺及合同等行为而引起的风险；</w:t>
      </w:r>
    </w:p>
    <w:p w14:paraId="3CA109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13.5未按13.1和13.2条款要求提交投标保证金的投标将被视为投标无效；</w:t>
      </w:r>
    </w:p>
    <w:p w14:paraId="3474D8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13.6未中标投标人的投标保证金将按25.2条规定予以无息退还；</w:t>
      </w:r>
    </w:p>
    <w:p w14:paraId="261B8D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13.7中标人的投标保证金，在中标人交纳中标服务费后予以无息退还；</w:t>
      </w:r>
    </w:p>
    <w:p w14:paraId="3AB155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13.8 发生下列情况之一，投标保证金将被没收：</w:t>
      </w:r>
    </w:p>
    <w:p w14:paraId="5904A9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（1）投标人在提交响应文件截止时间后撤回响应文件的;</w:t>
      </w:r>
    </w:p>
    <w:p w14:paraId="68AF7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（2）投标人在响应文件中提供虚假材料的;</w:t>
      </w:r>
    </w:p>
    <w:p w14:paraId="2EE361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（3）除因不可抗力或谈判文件、询价通知书认可的情形以外，成交投标人不与采购人签订合同的;</w:t>
      </w:r>
    </w:p>
    <w:p w14:paraId="27E3CF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（4）投标人与采购人、其他投标人或者采购代理机构恶意串通的;</w:t>
      </w:r>
    </w:p>
    <w:p w14:paraId="79EFF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（5）采购文件规定的其他情形。</w:t>
      </w:r>
    </w:p>
    <w:p w14:paraId="643A1948">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59" w:name="_Toc98580406"/>
      <w:r>
        <w:rPr>
          <w:rFonts w:hint="eastAsia" w:ascii="宋体" w:hAnsi="宋体" w:eastAsia="宋体" w:cs="宋体"/>
          <w:caps w:val="0"/>
          <w:color w:val="auto"/>
          <w:sz w:val="21"/>
          <w:szCs w:val="21"/>
          <w:highlight w:val="none"/>
          <w:vertAlign w:val="baseline"/>
        </w:rPr>
        <w:t>14.投标有效期</w:t>
      </w:r>
      <w:bookmarkEnd w:id="59"/>
    </w:p>
    <w:p w14:paraId="648449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14.1从开标之日起，投标有效期为90天。不能满足投标有效期的投标，将被拒绝；</w:t>
      </w:r>
    </w:p>
    <w:p w14:paraId="4A634F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23" w:right="0" w:firstLine="397"/>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14.2特殊情况下，招标机构可于投标有效期满之前要求投标人延长投标有效期，这种要求和答复都应以书面、传真的形式进行。投标人可以拒绝接受延期要求。同意延长有效期的投标人不能修改投标文件。</w:t>
      </w:r>
    </w:p>
    <w:p w14:paraId="0832E3B0">
      <w:pPr>
        <w:pStyle w:val="8"/>
        <w:keepNext/>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60" w:name="_Toc98580407"/>
      <w:r>
        <w:rPr>
          <w:rFonts w:hint="eastAsia" w:ascii="宋体" w:hAnsi="宋体" w:eastAsia="宋体" w:cs="宋体"/>
          <w:caps w:val="0"/>
          <w:color w:val="auto"/>
          <w:sz w:val="21"/>
          <w:szCs w:val="21"/>
          <w:highlight w:val="none"/>
          <w:vertAlign w:val="baseline"/>
        </w:rPr>
        <w:t>15.投标文件的签署及规定</w:t>
      </w:r>
      <w:bookmarkEnd w:id="60"/>
    </w:p>
    <w:p w14:paraId="382E6138">
      <w:pPr>
        <w:keepNext w:val="0"/>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15.1 组成投标文件的各项资料均应遵守本须知第10条中所规定的内容。</w:t>
      </w:r>
    </w:p>
    <w:p w14:paraId="53CB1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15.2 投标人应填写单位全称，同时加盖印章。</w:t>
      </w:r>
    </w:p>
    <w:p w14:paraId="33726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15.3 投标文件必须由法人代表或法人授权代表签署。</w:t>
      </w:r>
    </w:p>
    <w:p w14:paraId="79342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15.4 投标文件正本一份和副本四份，如果正本与副本不符，以正本为准，电子版二份（U盘形式）。</w:t>
      </w:r>
    </w:p>
    <w:p w14:paraId="0B2847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15.5 投标文件的正本必须用不退色的墨水填写或打印，注明“正本”字样。</w:t>
      </w:r>
    </w:p>
    <w:p w14:paraId="72CC76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15.6 投标文件不得涂改和增删，如有修改错漏处，必须由同一签署人签字或盖章。</w:t>
      </w:r>
    </w:p>
    <w:p w14:paraId="1FDCBD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15.7 投标文件因字迹潦草或表达不清所引起的后果由投标人负责。</w:t>
      </w:r>
    </w:p>
    <w:p w14:paraId="47D69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15.8招标机构概不接受以电话、传真形式的投标。</w:t>
      </w:r>
    </w:p>
    <w:p w14:paraId="777C0F0C">
      <w:pPr>
        <w:pStyle w:val="7"/>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auto"/>
          <w:sz w:val="21"/>
          <w:szCs w:val="21"/>
          <w:highlight w:val="none"/>
          <w:vertAlign w:val="baseline"/>
        </w:rPr>
      </w:pPr>
      <w:bookmarkStart w:id="61" w:name="_Toc98580408"/>
      <w:r>
        <w:rPr>
          <w:rFonts w:hint="eastAsia" w:ascii="宋体" w:hAnsi="宋体" w:eastAsia="宋体" w:cs="宋体"/>
          <w:b/>
          <w:bCs/>
          <w:caps w:val="0"/>
          <w:color w:val="auto"/>
          <w:sz w:val="21"/>
          <w:szCs w:val="21"/>
          <w:highlight w:val="none"/>
          <w:vertAlign w:val="baseline"/>
        </w:rPr>
        <w:t>D投标文件的递交</w:t>
      </w:r>
      <w:bookmarkEnd w:id="61"/>
    </w:p>
    <w:p w14:paraId="309DD0D1">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eastAsia="zh-CN"/>
        </w:rPr>
      </w:pPr>
      <w:bookmarkStart w:id="62" w:name="_Toc98580409"/>
      <w:r>
        <w:rPr>
          <w:rFonts w:hint="eastAsia" w:ascii="宋体" w:hAnsi="宋体" w:eastAsia="宋体" w:cs="宋体"/>
          <w:caps w:val="0"/>
          <w:color w:val="auto"/>
          <w:sz w:val="21"/>
          <w:szCs w:val="21"/>
          <w:highlight w:val="none"/>
          <w:vertAlign w:val="baseline"/>
        </w:rPr>
        <w:t>16.投标文件的</w:t>
      </w:r>
      <w:bookmarkEnd w:id="62"/>
      <w:r>
        <w:rPr>
          <w:rFonts w:hint="eastAsia" w:ascii="宋体" w:hAnsi="宋体" w:eastAsia="宋体" w:cs="宋体"/>
          <w:caps w:val="0"/>
          <w:color w:val="auto"/>
          <w:sz w:val="21"/>
          <w:szCs w:val="21"/>
          <w:highlight w:val="none"/>
          <w:vertAlign w:val="baseline"/>
          <w:lang w:eastAsia="zh-CN"/>
        </w:rPr>
        <w:t>递交</w:t>
      </w:r>
    </w:p>
    <w:p w14:paraId="0FFA13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auto"/>
          <w:kern w:val="0"/>
          <w:sz w:val="21"/>
          <w:szCs w:val="21"/>
          <w:highlight w:val="none"/>
          <w:vertAlign w:val="baseline"/>
          <w:lang w:val="en-US" w:eastAsia="zh-CN" w:bidi="ar"/>
        </w:rPr>
      </w:pPr>
      <w:bookmarkStart w:id="63" w:name="_Toc98580410"/>
      <w:r>
        <w:rPr>
          <w:rFonts w:hint="eastAsia" w:ascii="宋体" w:hAnsi="宋体" w:eastAsia="宋体" w:cs="宋体"/>
          <w:b w:val="0"/>
          <w:bCs w:val="0"/>
          <w:caps w:val="0"/>
          <w:color w:val="auto"/>
          <w:kern w:val="0"/>
          <w:sz w:val="21"/>
          <w:szCs w:val="21"/>
          <w:highlight w:val="none"/>
          <w:vertAlign w:val="baseline"/>
          <w:lang w:val="en-US" w:eastAsia="zh-CN" w:bidi="ar"/>
        </w:rPr>
        <w:t>16.1</w:t>
      </w:r>
      <w:r>
        <w:rPr>
          <w:rFonts w:hint="eastAsia" w:ascii="宋体" w:hAnsi="宋体" w:eastAsia="宋体" w:cs="宋体"/>
          <w:b w:val="0"/>
          <w:bCs w:val="0"/>
          <w:caps w:val="0"/>
          <w:color w:val="auto"/>
          <w:kern w:val="0"/>
          <w:sz w:val="21"/>
          <w:szCs w:val="21"/>
          <w:highlight w:val="none"/>
          <w:vertAlign w:val="baseline"/>
          <w:lang w:val="zh-CN" w:eastAsia="zh-CN" w:bidi="ar"/>
        </w:rPr>
        <w:t>投标人在</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政采云</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平台</w:t>
      </w:r>
      <w:r>
        <w:rPr>
          <w:rFonts w:hint="eastAsia" w:ascii="宋体" w:hAnsi="宋体" w:eastAsia="宋体" w:cs="宋体"/>
          <w:b w:val="0"/>
          <w:bCs w:val="0"/>
          <w:caps w:val="0"/>
          <w:color w:val="auto"/>
          <w:kern w:val="0"/>
          <w:sz w:val="21"/>
          <w:szCs w:val="21"/>
          <w:highlight w:val="none"/>
          <w:vertAlign w:val="baseline"/>
          <w:lang w:val="en-US" w:eastAsia="zh-CN" w:bidi="ar"/>
        </w:rPr>
        <w:t>（https://www.zcygov.cn/）</w:t>
      </w:r>
      <w:r>
        <w:rPr>
          <w:rFonts w:hint="eastAsia" w:ascii="宋体" w:hAnsi="宋体" w:eastAsia="宋体" w:cs="宋体"/>
          <w:b w:val="0"/>
          <w:bCs w:val="0"/>
          <w:caps w:val="0"/>
          <w:color w:val="auto"/>
          <w:kern w:val="0"/>
          <w:sz w:val="21"/>
          <w:szCs w:val="21"/>
          <w:highlight w:val="none"/>
          <w:vertAlign w:val="baseline"/>
          <w:lang w:val="zh-CN" w:eastAsia="zh-CN" w:bidi="ar"/>
        </w:rPr>
        <w:t>通过有效数字证书</w:t>
      </w:r>
      <w:r>
        <w:rPr>
          <w:rFonts w:hint="eastAsia" w:ascii="宋体" w:hAnsi="宋体" w:eastAsia="宋体" w:cs="宋体"/>
          <w:b w:val="0"/>
          <w:bCs w:val="0"/>
          <w:caps w:val="0"/>
          <w:color w:val="auto"/>
          <w:kern w:val="0"/>
          <w:sz w:val="21"/>
          <w:szCs w:val="21"/>
          <w:highlight w:val="none"/>
          <w:vertAlign w:val="baseline"/>
          <w:lang w:val="en-US" w:eastAsia="zh-CN" w:bidi="ar"/>
        </w:rPr>
        <w:t>（CA</w:t>
      </w:r>
      <w:r>
        <w:rPr>
          <w:rFonts w:hint="eastAsia" w:ascii="宋体" w:hAnsi="宋体" w:eastAsia="宋体" w:cs="宋体"/>
          <w:b w:val="0"/>
          <w:bCs w:val="0"/>
          <w:caps w:val="0"/>
          <w:color w:val="auto"/>
          <w:kern w:val="0"/>
          <w:sz w:val="21"/>
          <w:szCs w:val="21"/>
          <w:highlight w:val="none"/>
          <w:vertAlign w:val="baseline"/>
          <w:lang w:val="zh-CN" w:eastAsia="zh-CN" w:bidi="ar"/>
        </w:rPr>
        <w:t>认证</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制作的投标文件</w:t>
      </w: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auto"/>
          <w:kern w:val="0"/>
          <w:sz w:val="21"/>
          <w:szCs w:val="21"/>
          <w:highlight w:val="none"/>
          <w:vertAlign w:val="baseline"/>
          <w:lang w:val="zh-CN" w:eastAsia="zh-CN" w:bidi="ar"/>
        </w:rPr>
        <w:t>份</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此投标文件须上传至</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政采云</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平台</w:t>
      </w:r>
      <w:r>
        <w:rPr>
          <w:rFonts w:hint="eastAsia" w:ascii="宋体" w:hAnsi="宋体" w:eastAsia="宋体" w:cs="宋体"/>
          <w:b w:val="0"/>
          <w:bCs w:val="0"/>
          <w:caps w:val="0"/>
          <w:color w:val="auto"/>
          <w:kern w:val="0"/>
          <w:sz w:val="21"/>
          <w:szCs w:val="21"/>
          <w:highlight w:val="none"/>
          <w:vertAlign w:val="baseline"/>
          <w:lang w:val="en-US"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。其他要求详见投标人须知。</w:t>
      </w:r>
    </w:p>
    <w:p w14:paraId="17EEC0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16.2投标文件必须由法定代表人（或单位负责人）或授权代表签名并盖公章，详见第六章“投标文件格式”。</w:t>
      </w:r>
    </w:p>
    <w:p w14:paraId="37A28A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16.3</w:t>
      </w:r>
      <w:r>
        <w:rPr>
          <w:rFonts w:hint="eastAsia" w:ascii="宋体" w:hAnsi="宋体" w:eastAsia="宋体" w:cs="宋体"/>
          <w:b w:val="0"/>
          <w:bCs w:val="0"/>
          <w:caps w:val="0"/>
          <w:color w:val="auto"/>
          <w:kern w:val="0"/>
          <w:sz w:val="21"/>
          <w:szCs w:val="21"/>
          <w:highlight w:val="none"/>
          <w:vertAlign w:val="baseline"/>
          <w:lang w:val="zh-CN" w:eastAsia="zh-CN" w:bidi="ar"/>
        </w:rPr>
        <w:t>本项目开标方式为远程开标。投标人开标时，需携带制作投标文件时用来加密的有效数字证书（CA认证）登录“政采云”平台电子开标大厅按规定时间对加密的投标文件进行远程解密。其他要求详见投标人须知。</w:t>
      </w:r>
    </w:p>
    <w:p w14:paraId="26860CD2">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17.递交投标文件的截止时间</w:t>
      </w:r>
      <w:bookmarkEnd w:id="63"/>
    </w:p>
    <w:p w14:paraId="01430C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17.1所有投标文件不论是通过专人或邮寄递交，都必须按照招标机构在投标邀请中规定的投标截止时间之前送至投标地点。</w:t>
      </w:r>
    </w:p>
    <w:p w14:paraId="53948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17.2 招标机构推迟投标截止时间时，应以书面(或传真)的形式，通知所有投标人。在这种情况下，招标机构和投标人的权利和义务将受到新的截止期的约束。</w:t>
      </w:r>
    </w:p>
    <w:p w14:paraId="008469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17.3 招标机构对投标文件在邮寄过程中的遗失或损坏不负责任。</w:t>
      </w:r>
    </w:p>
    <w:p w14:paraId="334398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17.4 在投标截止时间以后送达的投标文件，招标机构拒绝接收。</w:t>
      </w:r>
    </w:p>
    <w:p w14:paraId="1DAE9105">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18.投标文件修改和撤消</w:t>
      </w:r>
    </w:p>
    <w:p w14:paraId="16FC76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8" w:right="0" w:firstLine="352"/>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18.1 投标以后，如果投标人提出书面修改和撤标要求，在投标截止时间前送达招标机构者，招标机构可以予以接受。但不退还投标文件。</w:t>
      </w:r>
    </w:p>
    <w:p w14:paraId="7AFA8A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18.2 投标人修改投标文件的书面材料，须密封送达招标机构，同时应在封套上标明“修改投标文件(并注明招标编号)”和“开标时启封”字样。</w:t>
      </w:r>
    </w:p>
    <w:p w14:paraId="0515AF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6F93A5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18.4投标截止时间以后不得修改投标文件；</w:t>
      </w:r>
    </w:p>
    <w:p w14:paraId="0277C2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18.5开标后投标人不得撤回投标。</w:t>
      </w:r>
    </w:p>
    <w:p w14:paraId="22809437">
      <w:pPr>
        <w:pStyle w:val="7"/>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auto"/>
          <w:sz w:val="21"/>
          <w:szCs w:val="21"/>
          <w:highlight w:val="none"/>
          <w:vertAlign w:val="baseline"/>
        </w:rPr>
      </w:pPr>
      <w:bookmarkStart w:id="64" w:name="_Toc98580411"/>
      <w:r>
        <w:rPr>
          <w:rFonts w:hint="eastAsia" w:ascii="宋体" w:hAnsi="宋体" w:eastAsia="宋体" w:cs="宋体"/>
          <w:b/>
          <w:bCs/>
          <w:caps w:val="0"/>
          <w:color w:val="auto"/>
          <w:sz w:val="21"/>
          <w:szCs w:val="21"/>
          <w:highlight w:val="none"/>
          <w:vertAlign w:val="baseline"/>
        </w:rPr>
        <w:t>E开标及评标</w:t>
      </w:r>
      <w:bookmarkEnd w:id="64"/>
    </w:p>
    <w:p w14:paraId="72536265">
      <w:pPr>
        <w:pStyle w:val="8"/>
        <w:keepNext/>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65" w:name="_Toc98580412"/>
      <w:r>
        <w:rPr>
          <w:rFonts w:hint="eastAsia" w:ascii="宋体" w:hAnsi="宋体" w:eastAsia="宋体" w:cs="宋体"/>
          <w:caps w:val="0"/>
          <w:color w:val="auto"/>
          <w:sz w:val="21"/>
          <w:szCs w:val="21"/>
          <w:highlight w:val="none"/>
          <w:vertAlign w:val="baseline"/>
        </w:rPr>
        <w:t>开标</w:t>
      </w:r>
      <w:bookmarkEnd w:id="65"/>
    </w:p>
    <w:p w14:paraId="711C259D">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19.1</w:t>
      </w:r>
      <w:r>
        <w:rPr>
          <w:rFonts w:hint="eastAsia" w:ascii="宋体" w:hAnsi="宋体" w:eastAsia="宋体" w:cs="宋体"/>
          <w:caps w:val="0"/>
          <w:color w:val="auto"/>
          <w:sz w:val="21"/>
          <w:szCs w:val="21"/>
          <w:highlight w:val="none"/>
          <w:vertAlign w:val="baseline"/>
          <w:lang w:val="zh-CN" w:eastAsia="zh-CN"/>
        </w:rPr>
        <w:t>招标代理机构将在招标文件规定的时间和地点公开开标。投标人法定代表人或其授权代理人应准时登录“政采云”参加，并按时完成投标文件的解密。</w:t>
      </w:r>
    </w:p>
    <w:p w14:paraId="5F1050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19.2采购代理机构按招标文件规定的时间、地点主持公开开标。开标仪式由采购代理机构主持，采购人代表及有关工作人员参加。</w:t>
      </w:r>
    </w:p>
    <w:p w14:paraId="4F618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19.3采购代理机构在开标仪式上，将公开唱出所有投标人的“开标一览表”内容及投标声明，以及采购机构认为合适的其它内容并记录。</w:t>
      </w:r>
    </w:p>
    <w:p w14:paraId="6E56D3B9">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bookmarkStart w:id="66" w:name="_Toc98580413"/>
      <w:r>
        <w:rPr>
          <w:rFonts w:hint="eastAsia" w:ascii="宋体" w:hAnsi="宋体" w:eastAsia="宋体" w:cs="宋体"/>
          <w:caps w:val="0"/>
          <w:color w:val="auto"/>
          <w:sz w:val="21"/>
          <w:szCs w:val="21"/>
          <w:highlight w:val="none"/>
          <w:vertAlign w:val="baseline"/>
          <w:lang w:val="zh-CN" w:eastAsia="zh-CN"/>
        </w:rPr>
        <w:t>1</w:t>
      </w:r>
      <w:r>
        <w:rPr>
          <w:rFonts w:hint="eastAsia" w:ascii="宋体" w:hAnsi="宋体" w:eastAsia="宋体" w:cs="宋体"/>
          <w:caps w:val="0"/>
          <w:color w:val="auto"/>
          <w:sz w:val="21"/>
          <w:szCs w:val="21"/>
          <w:highlight w:val="none"/>
          <w:vertAlign w:val="baseline"/>
        </w:rPr>
        <w:t>9.</w:t>
      </w:r>
      <w:r>
        <w:rPr>
          <w:rFonts w:hint="eastAsia" w:ascii="宋体" w:hAnsi="宋体" w:eastAsia="宋体" w:cs="宋体"/>
          <w:caps w:val="0"/>
          <w:color w:val="auto"/>
          <w:sz w:val="21"/>
          <w:szCs w:val="21"/>
          <w:highlight w:val="none"/>
          <w:vertAlign w:val="baseline"/>
          <w:lang w:val="en-US" w:eastAsia="zh-CN"/>
        </w:rPr>
        <w:t>4</w:t>
      </w:r>
      <w:r>
        <w:rPr>
          <w:rFonts w:hint="eastAsia" w:ascii="宋体" w:hAnsi="宋体" w:eastAsia="宋体" w:cs="宋体"/>
          <w:caps w:val="0"/>
          <w:color w:val="auto"/>
          <w:sz w:val="21"/>
          <w:szCs w:val="21"/>
          <w:highlight w:val="none"/>
          <w:vertAlign w:val="baseline"/>
          <w:lang w:val="zh-CN" w:eastAsia="zh-CN"/>
        </w:rPr>
        <w:t xml:space="preserve"> 开标时有下列情形之一的为无效投标：</w:t>
      </w:r>
    </w:p>
    <w:p w14:paraId="354A4121">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（1）投标文件在规定的投标截止时间以后送达的；</w:t>
      </w:r>
    </w:p>
    <w:p w14:paraId="53B976AD">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（2）未按招标文件规定提交投标保证金的；</w:t>
      </w:r>
    </w:p>
    <w:p w14:paraId="6A8C7B8A">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（3）投标文件未按招标文件规定密封的；</w:t>
      </w:r>
    </w:p>
    <w:p w14:paraId="27FDA352">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（4）未提交单独密封的开标一览表或者开标一览表未按规定加盖公章和有效签署的；</w:t>
      </w:r>
    </w:p>
    <w:p w14:paraId="5ADA5EBA">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（5）招标文件规定开标时属于无效投标的其他情形。</w:t>
      </w:r>
    </w:p>
    <w:p w14:paraId="45C33F40">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1</w:t>
      </w:r>
      <w:r>
        <w:rPr>
          <w:rFonts w:hint="eastAsia" w:ascii="宋体" w:hAnsi="宋体" w:eastAsia="宋体" w:cs="宋体"/>
          <w:caps w:val="0"/>
          <w:color w:val="auto"/>
          <w:sz w:val="21"/>
          <w:szCs w:val="21"/>
          <w:highlight w:val="none"/>
          <w:vertAlign w:val="baseline"/>
        </w:rPr>
        <w:t>9.</w:t>
      </w:r>
      <w:r>
        <w:rPr>
          <w:rFonts w:hint="eastAsia" w:ascii="宋体" w:hAnsi="宋体" w:eastAsia="宋体" w:cs="宋体"/>
          <w:caps w:val="0"/>
          <w:color w:val="auto"/>
          <w:sz w:val="21"/>
          <w:szCs w:val="21"/>
          <w:highlight w:val="none"/>
          <w:vertAlign w:val="baseline"/>
          <w:lang w:val="en-US" w:eastAsia="zh-CN"/>
        </w:rPr>
        <w:t>5</w:t>
      </w:r>
      <w:r>
        <w:rPr>
          <w:rFonts w:hint="eastAsia" w:ascii="宋体" w:hAnsi="宋体" w:eastAsia="宋体" w:cs="宋体"/>
          <w:caps w:val="0"/>
          <w:color w:val="auto"/>
          <w:sz w:val="21"/>
          <w:szCs w:val="21"/>
          <w:highlight w:val="none"/>
          <w:vertAlign w:val="baseline"/>
          <w:lang w:val="zh-CN" w:eastAsia="zh-CN"/>
        </w:rPr>
        <w:t>开标时有下列情形之一的，招标代理机构有权宣布本项目招标失败：</w:t>
      </w:r>
    </w:p>
    <w:p w14:paraId="19B82665">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（1）符合招标文件要求的投标人不足三家的；</w:t>
      </w:r>
    </w:p>
    <w:p w14:paraId="57E62E82">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（2）所有投标人的报价均超过采购项目预算，采购单位不能支付的。</w:t>
      </w:r>
    </w:p>
    <w:p w14:paraId="2C6FF19F">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20.对投标文件的初审</w:t>
      </w:r>
      <w:bookmarkEnd w:id="66"/>
    </w:p>
    <w:p w14:paraId="08232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20.1 采购人根据招标项目特点组建评标委员会，由采购人从专家库中抽取的专家组成。 </w:t>
      </w:r>
    </w:p>
    <w:p w14:paraId="2B646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评标委员会对投标文件进行初审，初审内容为投标文件是否符合招标文件的要求、内容是否完整、价格构成有无计算错误、文件签署是否齐全及验证保证金以及投标文件是否具有实质响应性。</w:t>
      </w:r>
    </w:p>
    <w:p w14:paraId="4ACA7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20.2 初审中，对价格的计算错误按下述原则修正：</w:t>
      </w:r>
    </w:p>
    <w:p w14:paraId="412AF2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1</w:t>
      </w:r>
      <w:r>
        <w:rPr>
          <w:rFonts w:hint="eastAsia" w:ascii="宋体" w:hAnsi="宋体" w:eastAsia="宋体" w:cs="宋体"/>
          <w:b w:val="0"/>
          <w:bCs w:val="0"/>
          <w:caps w:val="0"/>
          <w:color w:val="auto"/>
          <w:kern w:val="0"/>
          <w:sz w:val="21"/>
          <w:szCs w:val="21"/>
          <w:highlight w:val="none"/>
          <w:vertAlign w:val="baseline"/>
          <w:lang w:val="zh-CN" w:eastAsia="zh-CN" w:bidi="ar"/>
        </w:rPr>
        <w:t>）投标文件中开标一览表内容与投标文件中相应内容不一致的，以《开标一览表》的报价为准；</w:t>
      </w:r>
    </w:p>
    <w:p w14:paraId="06BF3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2</w:t>
      </w:r>
      <w:r>
        <w:rPr>
          <w:rFonts w:hint="eastAsia" w:ascii="宋体" w:hAnsi="宋体" w:eastAsia="宋体" w:cs="宋体"/>
          <w:b w:val="0"/>
          <w:bCs w:val="0"/>
          <w:caps w:val="0"/>
          <w:color w:val="auto"/>
          <w:kern w:val="0"/>
          <w:sz w:val="21"/>
          <w:szCs w:val="21"/>
          <w:highlight w:val="none"/>
          <w:vertAlign w:val="baseline"/>
          <w:lang w:val="zh-CN" w:eastAsia="zh-CN" w:bidi="ar"/>
        </w:rPr>
        <w:t>）开标一览表内如果小写金额与大写金额不一致时，以大写金额为准；</w:t>
      </w:r>
    </w:p>
    <w:p w14:paraId="27F211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auto"/>
          <w:kern w:val="0"/>
          <w:sz w:val="21"/>
          <w:szCs w:val="21"/>
          <w:highlight w:val="none"/>
          <w:vertAlign w:val="baseline"/>
          <w:lang w:val="zh-CN" w:eastAsia="zh-CN" w:bidi="ar"/>
        </w:rPr>
        <w:t>）如果总价金额与单价金额不一致，以单价金额为准。</w:t>
      </w:r>
    </w:p>
    <w:p w14:paraId="7E5E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val="0"/>
          <w:caps w:val="0"/>
          <w:color w:val="auto"/>
          <w:kern w:val="0"/>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en-US" w:eastAsia="zh-CN" w:bidi="ar"/>
        </w:rPr>
        <w:t>4</w:t>
      </w:r>
      <w:r>
        <w:rPr>
          <w:rFonts w:hint="eastAsia" w:ascii="宋体" w:hAnsi="宋体" w:eastAsia="宋体" w:cs="宋体"/>
          <w:b w:val="0"/>
          <w:bCs w:val="0"/>
          <w:caps w:val="0"/>
          <w:color w:val="auto"/>
          <w:kern w:val="0"/>
          <w:sz w:val="21"/>
          <w:szCs w:val="21"/>
          <w:highlight w:val="none"/>
          <w:vertAlign w:val="baseline"/>
          <w:lang w:val="zh-CN" w:eastAsia="zh-CN" w:bidi="ar"/>
        </w:rPr>
        <w:t>）除非单价有明显的小数点错位，此时应以该行标出的总额为准，并修改单价。</w:t>
      </w:r>
    </w:p>
    <w:p w14:paraId="62CBE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20" w:firstLineChars="20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按上述原则调整后的价格为评标价，经投标人法定代表人或授权代理人签字确认后对投标人具有约束力。如果投标人不按照上述原则修正其投标报价及分项报价，则其投标将被拒绝。</w:t>
      </w:r>
    </w:p>
    <w:p w14:paraId="5EFA0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20.3 与招标文件有重大偏离的投标文件将被视为具有非实质响应性的投标文件而被拒绝。</w:t>
      </w:r>
    </w:p>
    <w:p w14:paraId="5843E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20.4 投标有下列情况之一者，</w:t>
      </w:r>
      <w:r>
        <w:rPr>
          <w:rFonts w:hint="eastAsia" w:ascii="宋体" w:hAnsi="宋体" w:eastAsia="宋体" w:cs="宋体"/>
          <w:b/>
          <w:bCs/>
          <w:caps w:val="0"/>
          <w:color w:val="auto"/>
          <w:kern w:val="0"/>
          <w:sz w:val="21"/>
          <w:szCs w:val="21"/>
          <w:highlight w:val="none"/>
          <w:vertAlign w:val="baseline"/>
          <w:lang w:val="en-US" w:eastAsia="zh-CN" w:bidi="ar"/>
        </w:rPr>
        <w:t>将被视为非实质性响应的投标而被拒绝：</w:t>
      </w:r>
    </w:p>
    <w:p w14:paraId="751B1632">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资格条件及证明文件不符合招标文件要求的；</w:t>
      </w:r>
    </w:p>
    <w:p w14:paraId="60576A10">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投标文件无公章或无法定代表人签字，或签字人无法定代表人有效授权书的，或未按要求签字、盖公章的；</w:t>
      </w:r>
    </w:p>
    <w:p w14:paraId="160416EE">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不能满足投标有效期的；</w:t>
      </w:r>
    </w:p>
    <w:p w14:paraId="0C02EA8A">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投标明显不符合技术规格、技术标准的要求；</w:t>
      </w:r>
    </w:p>
    <w:p w14:paraId="2D6A2136">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投标文件附有买方不能接受的条件；</w:t>
      </w:r>
    </w:p>
    <w:p w14:paraId="3AFE934F">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投标报价超过采购预算的；</w:t>
      </w:r>
    </w:p>
    <w:p w14:paraId="203CDC2C">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未响应招标文件规定的其它实质性条款。</w:t>
      </w:r>
    </w:p>
    <w:p w14:paraId="494053A2">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67" w:name="_Toc98580414"/>
      <w:r>
        <w:rPr>
          <w:rFonts w:hint="eastAsia" w:ascii="宋体" w:hAnsi="宋体" w:eastAsia="宋体" w:cs="宋体"/>
          <w:caps w:val="0"/>
          <w:color w:val="auto"/>
          <w:sz w:val="21"/>
          <w:szCs w:val="21"/>
          <w:highlight w:val="none"/>
          <w:vertAlign w:val="baseline"/>
        </w:rPr>
        <w:t>21.投标的澄清</w:t>
      </w:r>
      <w:bookmarkEnd w:id="67"/>
    </w:p>
    <w:p w14:paraId="0E400F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21.1 招标机构有权就投标文件中含混之处向投标人提出询问或澄清要求，或要求其补充某些材料。投标人必须按照招标机构通知的时间、地点派技术和商务人员进行答疑和澄清。</w:t>
      </w:r>
    </w:p>
    <w:p w14:paraId="14FCF014">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left"/>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21.2 </w:t>
      </w:r>
      <w:r>
        <w:rPr>
          <w:rFonts w:hint="eastAsia" w:ascii="宋体" w:hAnsi="宋体" w:eastAsia="宋体" w:cs="宋体"/>
          <w:b w:val="0"/>
          <w:bCs w:val="0"/>
          <w:caps w:val="0"/>
          <w:color w:val="auto"/>
          <w:kern w:val="0"/>
          <w:sz w:val="20"/>
          <w:szCs w:val="20"/>
          <w:highlight w:val="none"/>
          <w:vertAlign w:val="baseline"/>
          <w:lang w:val="zh-CN" w:eastAsia="zh-CN" w:bidi="ar"/>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D3EC008">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68" w:name="_Toc98580415"/>
      <w:bookmarkStart w:id="69" w:name="_Toc98580416"/>
      <w:r>
        <w:rPr>
          <w:rFonts w:hint="eastAsia" w:ascii="宋体" w:hAnsi="宋体" w:eastAsia="宋体" w:cs="宋体"/>
          <w:caps w:val="0"/>
          <w:color w:val="auto"/>
          <w:sz w:val="21"/>
          <w:szCs w:val="21"/>
          <w:highlight w:val="none"/>
          <w:vertAlign w:val="baseline"/>
        </w:rPr>
        <w:t>22.评标</w:t>
      </w:r>
      <w:bookmarkEnd w:id="68"/>
    </w:p>
    <w:p w14:paraId="7CEF96DE">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22.1 原则：对所有</w:t>
      </w:r>
      <w:r>
        <w:rPr>
          <w:rFonts w:hint="eastAsia" w:ascii="宋体" w:hAnsi="宋体" w:eastAsia="宋体" w:cs="宋体"/>
          <w:b w:val="0"/>
          <w:bCs w:val="0"/>
          <w:caps w:val="0"/>
          <w:color w:val="auto"/>
          <w:kern w:val="0"/>
          <w:sz w:val="21"/>
          <w:szCs w:val="21"/>
          <w:highlight w:val="none"/>
          <w:vertAlign w:val="baseline"/>
          <w:lang w:val="en-US" w:eastAsia="zh-CN" w:bidi="ar"/>
        </w:rPr>
        <w:t>投标人</w:t>
      </w:r>
      <w:r>
        <w:rPr>
          <w:rFonts w:hint="eastAsia" w:ascii="宋体" w:hAnsi="宋体" w:eastAsia="宋体" w:cs="宋体"/>
          <w:b w:val="0"/>
          <w:bCs/>
          <w:caps w:val="0"/>
          <w:color w:val="auto"/>
          <w:kern w:val="0"/>
          <w:sz w:val="21"/>
          <w:szCs w:val="21"/>
          <w:highlight w:val="none"/>
          <w:vertAlign w:val="baseline"/>
          <w:lang w:val="en-US" w:eastAsia="zh-CN" w:bidi="ar"/>
        </w:rPr>
        <w:t>的投标评估，都采用相同的程序和标准。</w:t>
      </w:r>
    </w:p>
    <w:p w14:paraId="1058525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22.2 标准：评标严格按照招标文件的要求和条件进行。</w:t>
      </w:r>
    </w:p>
    <w:p w14:paraId="76D8620A">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360" w:lineRule="auto"/>
        <w:ind w:left="0" w:right="0" w:firstLine="0"/>
        <w:jc w:val="left"/>
        <w:textAlignment w:val="baseline"/>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b w:val="0"/>
          <w:bCs w:val="0"/>
          <w:caps w:val="0"/>
          <w:color w:val="auto"/>
          <w:kern w:val="0"/>
          <w:sz w:val="21"/>
          <w:szCs w:val="21"/>
          <w:highlight w:val="none"/>
          <w:vertAlign w:val="baseline"/>
          <w:lang w:val="zh-CN" w:eastAsia="zh-CN" w:bidi="ar"/>
        </w:rPr>
        <w:tab/>
      </w:r>
      <w:r>
        <w:rPr>
          <w:rFonts w:hint="eastAsia" w:ascii="宋体" w:hAnsi="宋体" w:eastAsia="宋体" w:cs="宋体"/>
          <w:b w:val="0"/>
          <w:bCs w:val="0"/>
          <w:caps w:val="0"/>
          <w:color w:val="auto"/>
          <w:kern w:val="0"/>
          <w:sz w:val="21"/>
          <w:szCs w:val="21"/>
          <w:highlight w:val="none"/>
          <w:vertAlign w:val="baseline"/>
          <w:lang w:val="zh-CN" w:eastAsia="zh-CN" w:bidi="ar"/>
        </w:rPr>
        <w:t>22.</w:t>
      </w: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auto"/>
          <w:kern w:val="0"/>
          <w:sz w:val="21"/>
          <w:szCs w:val="21"/>
          <w:highlight w:val="none"/>
          <w:vertAlign w:val="baseline"/>
          <w:lang w:val="zh-CN" w:eastAsia="zh-CN" w:bidi="ar"/>
        </w:rPr>
        <w:t>本项目采用</w:t>
      </w:r>
      <w:bookmarkStart w:id="70" w:name="blank29_copy_1619578097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70"/>
      <w:r>
        <w:rPr>
          <w:rFonts w:hint="eastAsia" w:ascii="宋体" w:hAnsi="宋体" w:eastAsia="宋体" w:cs="宋体"/>
          <w:b w:val="0"/>
          <w:bCs w:val="0"/>
          <w:caps w:val="0"/>
          <w:color w:val="auto"/>
          <w:kern w:val="0"/>
          <w:sz w:val="21"/>
          <w:szCs w:val="21"/>
          <w:highlight w:val="none"/>
          <w:vertAlign w:val="baseline"/>
          <w:lang w:val="zh-CN" w:eastAsia="zh-CN" w:bidi="ar"/>
        </w:rPr>
        <w:t>：</w:t>
      </w:r>
    </w:p>
    <w:p w14:paraId="6465FA0C">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00" w:firstLineChars="200"/>
        <w:jc w:val="left"/>
        <w:textAlignment w:val="baseline"/>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0"/>
          <w:sz w:val="20"/>
          <w:szCs w:val="20"/>
          <w:highlight w:val="none"/>
          <w:vertAlign w:val="baseline"/>
          <w:lang w:val="zh-CN" w:eastAsia="zh-CN" w:bidi="ar"/>
        </w:rPr>
        <w:t>评标委员会将按第三章规定的评审因素和标准，</w:t>
      </w:r>
      <w:r>
        <w:rPr>
          <w:rFonts w:hint="eastAsia" w:ascii="宋体" w:hAnsi="宋体" w:eastAsia="宋体" w:cs="宋体"/>
          <w:b w:val="0"/>
          <w:bCs w:val="0"/>
          <w:caps w:val="0"/>
          <w:color w:val="auto"/>
          <w:kern w:val="0"/>
          <w:sz w:val="20"/>
          <w:szCs w:val="20"/>
          <w:highlight w:val="none"/>
          <w:vertAlign w:val="baseline"/>
          <w:lang w:val="en-US" w:eastAsia="zh-CN" w:bidi="ar"/>
        </w:rPr>
        <w:t xml:space="preserve">按评审后投标人综合得分由高到低的顺序推荐中标候选人排序。 </w:t>
      </w:r>
    </w:p>
    <w:p w14:paraId="623368D0">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23.评标过程保密</w:t>
      </w:r>
      <w:bookmarkEnd w:id="69"/>
    </w:p>
    <w:p w14:paraId="24D910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23.1有关投标文件的审查、澄清、评估和比较以及有关授予合同意向的一切情况均不得透露给任一投标人或与上述评标工作无关的人员；</w:t>
      </w:r>
    </w:p>
    <w:p w14:paraId="1E24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23.2在评标期间，投标人企图影响招标方的任何活动，将导致投标被拒绝，并承担相应的法律责任。</w:t>
      </w:r>
    </w:p>
    <w:p w14:paraId="396E9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F 确定中标</w:t>
      </w:r>
    </w:p>
    <w:p w14:paraId="47ABF62D">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71" w:name="_Toc98580417"/>
      <w:r>
        <w:rPr>
          <w:rFonts w:hint="eastAsia" w:ascii="宋体" w:hAnsi="宋体" w:eastAsia="宋体" w:cs="宋体"/>
          <w:caps w:val="0"/>
          <w:color w:val="auto"/>
          <w:sz w:val="21"/>
          <w:szCs w:val="21"/>
          <w:highlight w:val="none"/>
          <w:vertAlign w:val="baseline"/>
        </w:rPr>
        <w:t>24.最终审查</w:t>
      </w:r>
      <w:bookmarkEnd w:id="71"/>
    </w:p>
    <w:p w14:paraId="710A20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24.1评标委员会按照招标文件确定的评标标准和方法，对投标文件进行评审，并提出书面评标报告，确定中标人。最终审查的对象是招标项目的合格的投标人。 </w:t>
      </w:r>
    </w:p>
    <w:p w14:paraId="306FBA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24.2最终审查的内容是对合格的投标人的财务状况、资格、信誉以及采购人认为有必要了解的其他问题作进一步的审查。  </w:t>
      </w:r>
    </w:p>
    <w:p w14:paraId="704BB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24.3 接受最终审查的合格的投标人，必须如实回答和受理采购人的询问或考查，并提供所需的有关资料。</w:t>
      </w:r>
    </w:p>
    <w:p w14:paraId="6000E8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24.4评标委员会从合格的投标人中评出中标人，并写出完整的评标报告。</w:t>
      </w:r>
    </w:p>
    <w:p w14:paraId="3013630F">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bookmarkStart w:id="72" w:name="_Toc98580418"/>
      <w:r>
        <w:rPr>
          <w:rFonts w:hint="eastAsia" w:ascii="宋体" w:hAnsi="宋体" w:eastAsia="宋体" w:cs="宋体"/>
          <w:caps w:val="0"/>
          <w:color w:val="auto"/>
          <w:sz w:val="21"/>
          <w:szCs w:val="21"/>
          <w:highlight w:val="none"/>
          <w:vertAlign w:val="baseline"/>
        </w:rPr>
        <w:t>25.中标通知</w:t>
      </w:r>
      <w:bookmarkEnd w:id="72"/>
    </w:p>
    <w:p w14:paraId="1A9C6FEC">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25.1在投标有效期内，招标代理机构以书面形式通知所选定的中标人。通知也可以以传真的形式发出，但需要随以书面形式最终确认。</w:t>
      </w:r>
    </w:p>
    <w:p w14:paraId="39AA2768">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25.2</w:t>
      </w:r>
      <w:r>
        <w:rPr>
          <w:rFonts w:hint="eastAsia" w:ascii="宋体" w:hAnsi="宋体" w:eastAsia="宋体" w:cs="宋体"/>
          <w:caps w:val="0"/>
          <w:color w:val="auto"/>
          <w:sz w:val="21"/>
          <w:szCs w:val="21"/>
          <w:highlight w:val="none"/>
          <w:vertAlign w:val="baseline"/>
          <w:lang w:val="zh-CN" w:eastAsia="zh-CN"/>
        </w:rPr>
        <w:t>招标代理机构将自中标通知书发出之日起5个工作日内退还未中标</w:t>
      </w:r>
      <w:r>
        <w:rPr>
          <w:rFonts w:hint="eastAsia" w:ascii="宋体" w:hAnsi="宋体" w:eastAsia="宋体" w:cs="宋体"/>
          <w:b w:val="0"/>
          <w:bCs w:val="0"/>
          <w:caps w:val="0"/>
          <w:color w:val="auto"/>
          <w:kern w:val="0"/>
          <w:sz w:val="21"/>
          <w:szCs w:val="21"/>
          <w:highlight w:val="none"/>
          <w:vertAlign w:val="baseline"/>
          <w:lang w:val="en-US" w:eastAsia="zh-CN" w:bidi="ar"/>
        </w:rPr>
        <w:t>投标人</w:t>
      </w:r>
      <w:r>
        <w:rPr>
          <w:rFonts w:hint="eastAsia" w:ascii="宋体" w:hAnsi="宋体" w:eastAsia="宋体" w:cs="宋体"/>
          <w:caps w:val="0"/>
          <w:color w:val="auto"/>
          <w:sz w:val="21"/>
          <w:szCs w:val="21"/>
          <w:highlight w:val="none"/>
          <w:vertAlign w:val="baseline"/>
          <w:lang w:val="zh-CN" w:eastAsia="zh-CN"/>
        </w:rPr>
        <w:t>的投标保证金，自政府采购合同签订之日起5个工作日内退还中标</w:t>
      </w:r>
      <w:r>
        <w:rPr>
          <w:rFonts w:hint="eastAsia" w:ascii="宋体" w:hAnsi="宋体" w:eastAsia="宋体" w:cs="宋体"/>
          <w:b w:val="0"/>
          <w:bCs w:val="0"/>
          <w:caps w:val="0"/>
          <w:color w:val="auto"/>
          <w:kern w:val="0"/>
          <w:sz w:val="21"/>
          <w:szCs w:val="21"/>
          <w:highlight w:val="none"/>
          <w:vertAlign w:val="baseline"/>
          <w:lang w:val="en-US" w:eastAsia="zh-CN" w:bidi="ar"/>
        </w:rPr>
        <w:t>投标人</w:t>
      </w:r>
      <w:r>
        <w:rPr>
          <w:rFonts w:hint="eastAsia" w:ascii="宋体" w:hAnsi="宋体" w:eastAsia="宋体" w:cs="宋体"/>
          <w:caps w:val="0"/>
          <w:color w:val="auto"/>
          <w:sz w:val="21"/>
          <w:szCs w:val="21"/>
          <w:highlight w:val="none"/>
          <w:vertAlign w:val="baseline"/>
          <w:lang w:val="zh-CN" w:eastAsia="zh-CN"/>
        </w:rPr>
        <w:t>的投标保证金。</w:t>
      </w:r>
    </w:p>
    <w:p w14:paraId="0F34F557">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26.签定合同</w:t>
      </w:r>
    </w:p>
    <w:p w14:paraId="2A5D9E11">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w:t>
      </w:r>
      <w:r>
        <w:rPr>
          <w:rFonts w:hint="eastAsia" w:ascii="宋体" w:hAnsi="宋体" w:eastAsia="宋体" w:cs="宋体"/>
          <w:caps w:val="0"/>
          <w:color w:val="auto"/>
          <w:sz w:val="21"/>
          <w:szCs w:val="21"/>
          <w:highlight w:val="none"/>
          <w:vertAlign w:val="baseline"/>
        </w:rPr>
        <w:t>6</w:t>
      </w:r>
      <w:r>
        <w:rPr>
          <w:rFonts w:hint="eastAsia" w:ascii="宋体" w:hAnsi="宋体" w:eastAsia="宋体" w:cs="宋体"/>
          <w:caps w:val="0"/>
          <w:color w:val="auto"/>
          <w:sz w:val="21"/>
          <w:szCs w:val="21"/>
          <w:highlight w:val="none"/>
          <w:vertAlign w:val="baseline"/>
          <w:lang w:val="zh-CN" w:eastAsia="zh-CN"/>
        </w:rPr>
        <w:t>.1中标通知书发出后，采购单位改变中标结果的，或者中标人放弃中标项目的，应当依法承担法律责任。</w:t>
      </w:r>
    </w:p>
    <w:p w14:paraId="76114764">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rPr>
        <w:t>26</w:t>
      </w:r>
      <w:r>
        <w:rPr>
          <w:rFonts w:hint="eastAsia" w:ascii="宋体" w:hAnsi="宋体" w:eastAsia="宋体" w:cs="宋体"/>
          <w:caps w:val="0"/>
          <w:color w:val="auto"/>
          <w:sz w:val="21"/>
          <w:szCs w:val="21"/>
          <w:highlight w:val="none"/>
          <w:vertAlign w:val="baseline"/>
          <w:lang w:val="zh-CN" w:eastAsia="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8AB70DD">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w:t>
      </w:r>
      <w:r>
        <w:rPr>
          <w:rFonts w:hint="eastAsia" w:ascii="宋体" w:hAnsi="宋体" w:eastAsia="宋体" w:cs="宋体"/>
          <w:caps w:val="0"/>
          <w:color w:val="auto"/>
          <w:sz w:val="21"/>
          <w:szCs w:val="21"/>
          <w:highlight w:val="none"/>
          <w:vertAlign w:val="baseline"/>
        </w:rPr>
        <w:t>6</w:t>
      </w:r>
      <w:r>
        <w:rPr>
          <w:rFonts w:hint="eastAsia" w:ascii="宋体" w:hAnsi="宋体" w:eastAsia="宋体" w:cs="宋体"/>
          <w:caps w:val="0"/>
          <w:color w:val="auto"/>
          <w:sz w:val="21"/>
          <w:szCs w:val="21"/>
          <w:highlight w:val="none"/>
          <w:vertAlign w:val="baseline"/>
          <w:lang w:val="zh-CN" w:eastAsia="zh-CN"/>
        </w:rPr>
        <w:t>.3中标结果将在发布招标公告的同步网络媒介上公告，不再以书面方式通知未中标人。</w:t>
      </w:r>
    </w:p>
    <w:p w14:paraId="28E53979">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en-US" w:eastAsia="zh-CN"/>
        </w:rPr>
        <w:t>27.</w:t>
      </w:r>
      <w:r>
        <w:rPr>
          <w:rFonts w:hint="eastAsia" w:ascii="宋体" w:hAnsi="宋体" w:eastAsia="宋体" w:cs="宋体"/>
          <w:caps w:val="0"/>
          <w:color w:val="auto"/>
          <w:sz w:val="21"/>
          <w:szCs w:val="21"/>
          <w:highlight w:val="none"/>
          <w:vertAlign w:val="baseline"/>
          <w:lang w:val="zh-CN" w:eastAsia="zh-CN"/>
        </w:rPr>
        <w:t>履约保证金</w:t>
      </w:r>
    </w:p>
    <w:p w14:paraId="1107C4BB">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caps w:val="0"/>
          <w:color w:val="auto"/>
          <w:sz w:val="21"/>
          <w:szCs w:val="21"/>
          <w:highlight w:val="none"/>
          <w:vertAlign w:val="baseline"/>
          <w:lang w:eastAsia="zh-CN"/>
        </w:rPr>
        <w:t>详见投标人须知前附表</w:t>
      </w:r>
    </w:p>
    <w:p w14:paraId="3299724F">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w:t>
      </w:r>
      <w:r>
        <w:rPr>
          <w:rFonts w:hint="eastAsia" w:ascii="宋体" w:hAnsi="宋体" w:eastAsia="宋体" w:cs="宋体"/>
          <w:caps w:val="0"/>
          <w:color w:val="auto"/>
          <w:sz w:val="21"/>
          <w:szCs w:val="21"/>
          <w:highlight w:val="none"/>
          <w:vertAlign w:val="baseline"/>
          <w:lang w:val="en-US" w:eastAsia="zh-CN"/>
        </w:rPr>
        <w:t>8</w:t>
      </w:r>
      <w:r>
        <w:rPr>
          <w:rFonts w:hint="eastAsia" w:ascii="宋体" w:hAnsi="宋体" w:eastAsia="宋体" w:cs="宋体"/>
          <w:caps w:val="0"/>
          <w:color w:val="auto"/>
          <w:sz w:val="21"/>
          <w:szCs w:val="21"/>
          <w:highlight w:val="none"/>
          <w:vertAlign w:val="baseline"/>
          <w:lang w:val="zh-CN" w:eastAsia="zh-CN"/>
        </w:rPr>
        <w:t>.保密和披露</w:t>
      </w:r>
    </w:p>
    <w:p w14:paraId="405844F3">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w:t>
      </w:r>
      <w:r>
        <w:rPr>
          <w:rFonts w:hint="eastAsia" w:ascii="宋体" w:hAnsi="宋体" w:eastAsia="宋体" w:cs="宋体"/>
          <w:caps w:val="0"/>
          <w:color w:val="auto"/>
          <w:sz w:val="21"/>
          <w:szCs w:val="21"/>
          <w:highlight w:val="none"/>
          <w:vertAlign w:val="baseline"/>
        </w:rPr>
        <w:t>8</w:t>
      </w:r>
      <w:r>
        <w:rPr>
          <w:rFonts w:hint="eastAsia" w:ascii="宋体" w:hAnsi="宋体" w:eastAsia="宋体" w:cs="宋体"/>
          <w:caps w:val="0"/>
          <w:color w:val="auto"/>
          <w:sz w:val="21"/>
          <w:szCs w:val="21"/>
          <w:highlight w:val="none"/>
          <w:vertAlign w:val="baseline"/>
          <w:lang w:val="zh-CN" w:eastAsia="zh-CN"/>
        </w:rPr>
        <w:t>.1招标代理机构有权将投标人提供的所有资料向其他政府部门或有关的非政府机构负责评审标书的人员或与评标有关的人员披露。</w:t>
      </w:r>
    </w:p>
    <w:p w14:paraId="35671974">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rPr>
        <w:t>28</w:t>
      </w:r>
      <w:r>
        <w:rPr>
          <w:rFonts w:hint="eastAsia" w:ascii="宋体" w:hAnsi="宋体" w:eastAsia="宋体" w:cs="宋体"/>
          <w:caps w:val="0"/>
          <w:color w:val="auto"/>
          <w:sz w:val="21"/>
          <w:szCs w:val="21"/>
          <w:highlight w:val="none"/>
          <w:vertAlign w:val="baseline"/>
          <w:lang w:val="zh-CN" w:eastAsia="zh-CN"/>
        </w:rPr>
        <w:t>.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937DF50">
      <w:pPr>
        <w:pStyle w:val="8"/>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auto"/>
          <w:sz w:val="21"/>
          <w:szCs w:val="21"/>
          <w:highlight w:val="none"/>
          <w:vertAlign w:val="baseline"/>
          <w:lang w:val="zh-CN" w:eastAsia="zh-CN"/>
        </w:rPr>
      </w:pPr>
      <w:r>
        <w:rPr>
          <w:rFonts w:hint="eastAsia" w:ascii="宋体" w:hAnsi="宋体" w:eastAsia="宋体" w:cs="宋体"/>
          <w:caps w:val="0"/>
          <w:color w:val="auto"/>
          <w:sz w:val="21"/>
          <w:szCs w:val="21"/>
          <w:highlight w:val="none"/>
          <w:vertAlign w:val="baseline"/>
          <w:lang w:val="zh-CN" w:eastAsia="zh-CN"/>
        </w:rPr>
        <w:t>29、质疑和投诉</w:t>
      </w:r>
    </w:p>
    <w:p w14:paraId="44CE4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29.1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564A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29.2质疑书、投诉书均应明确阐述招标文件、招标过程和中标结果中使自己合法权益受到损害的实质性内容，提供相关事实、依据和证据及其来源或线索，便于有关单位调查、答复和处理</w:t>
      </w:r>
    </w:p>
    <w:p w14:paraId="352548F4">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64" w:right="0" w:hanging="464" w:hangingChars="221"/>
        <w:jc w:val="left"/>
        <w:outlineLvl w:val="9"/>
        <w:rPr>
          <w:rFonts w:hint="eastAsia" w:ascii="宋体" w:hAnsi="宋体" w:eastAsia="宋体" w:cs="宋体"/>
          <w:caps w:val="0"/>
          <w:color w:val="auto"/>
          <w:sz w:val="21"/>
          <w:szCs w:val="21"/>
          <w:highlight w:val="none"/>
          <w:vertAlign w:val="baseline"/>
        </w:rPr>
      </w:pPr>
    </w:p>
    <w:p w14:paraId="352C7345">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br w:type="page"/>
      </w:r>
    </w:p>
    <w:p w14:paraId="5C44B007">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bookmarkStart w:id="73" w:name="_Toc48760973"/>
      <w:bookmarkStart w:id="74" w:name="_Toc54891394"/>
      <w:r>
        <w:rPr>
          <w:rFonts w:hint="eastAsia" w:ascii="宋体" w:hAnsi="宋体" w:eastAsia="宋体" w:cs="宋体"/>
          <w:b/>
          <w:bCs/>
          <w:caps w:val="0"/>
          <w:color w:val="auto"/>
          <w:sz w:val="32"/>
          <w:szCs w:val="32"/>
          <w:highlight w:val="none"/>
          <w:vertAlign w:val="baseline"/>
        </w:rPr>
        <w:t>第三部分  评标办法</w:t>
      </w:r>
      <w:bookmarkEnd w:id="73"/>
      <w:bookmarkEnd w:id="74"/>
    </w:p>
    <w:p w14:paraId="15958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（本项目采用</w:t>
      </w:r>
      <w:bookmarkStart w:id="75" w:name="blank29_copy_1619578115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75"/>
      <w:r>
        <w:rPr>
          <w:rFonts w:hint="eastAsia" w:ascii="宋体" w:hAnsi="宋体" w:eastAsia="宋体" w:cs="宋体"/>
          <w:b w:val="0"/>
          <w:bCs w:val="0"/>
          <w:caps w:val="0"/>
          <w:color w:val="auto"/>
          <w:kern w:val="0"/>
          <w:sz w:val="21"/>
          <w:szCs w:val="21"/>
          <w:highlight w:val="none"/>
          <w:vertAlign w:val="baseline"/>
          <w:lang w:val="en-US" w:eastAsia="zh-CN" w:bidi="ar"/>
        </w:rPr>
        <w:t>）</w:t>
      </w:r>
    </w:p>
    <w:p w14:paraId="3A03B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评标办法</w:t>
      </w:r>
    </w:p>
    <w:p w14:paraId="6626ED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按照国家相关部门的规定，遵循公开、公平、公正和诚实信用的原则，结合本招标项目的实际情况，制定本招标项目评标办法。</w:t>
      </w:r>
    </w:p>
    <w:p w14:paraId="40F270A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一、评 标 程 序</w:t>
      </w:r>
    </w:p>
    <w:p w14:paraId="68BCB6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（一）组成评标委员会</w:t>
      </w:r>
    </w:p>
    <w:p w14:paraId="2905E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按照国家有关部委及省、市的相关规定，由从政府采购云平台评标专家库中随机抽取</w:t>
      </w:r>
      <w:bookmarkStart w:id="76" w:name="blank31"/>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经济、技术</w:t>
      </w:r>
      <w:bookmarkEnd w:id="76"/>
      <w:r>
        <w:rPr>
          <w:rFonts w:hint="eastAsia" w:ascii="宋体" w:hAnsi="宋体" w:eastAsia="宋体" w:cs="宋体"/>
          <w:b w:val="0"/>
          <w:bCs w:val="0"/>
          <w:caps w:val="0"/>
          <w:color w:val="auto"/>
          <w:kern w:val="0"/>
          <w:sz w:val="21"/>
          <w:szCs w:val="21"/>
          <w:highlight w:val="none"/>
          <w:vertAlign w:val="baseline"/>
          <w:lang w:val="en-US" w:eastAsia="zh-CN" w:bidi="ar"/>
        </w:rPr>
        <w:t>等方面的专家共</w:t>
      </w:r>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7</w:t>
      </w:r>
      <w:r>
        <w:rPr>
          <w:rFonts w:hint="eastAsia" w:ascii="宋体" w:hAnsi="宋体" w:eastAsia="宋体" w:cs="宋体"/>
          <w:b w:val="0"/>
          <w:bCs w:val="0"/>
          <w:caps w:val="0"/>
          <w:color w:val="auto"/>
          <w:kern w:val="0"/>
          <w:sz w:val="21"/>
          <w:szCs w:val="21"/>
          <w:highlight w:val="none"/>
          <w:vertAlign w:val="baseline"/>
          <w:lang w:val="en-US" w:eastAsia="zh-CN" w:bidi="ar"/>
        </w:rPr>
        <w:t>人组成评标委员会。为保证评标工作的顺利进行，推荐一名评委担任评委会主任，负责评标全面工作。</w:t>
      </w:r>
    </w:p>
    <w:p w14:paraId="6E6BDB04">
      <w:pPr>
        <w:pStyle w:val="35"/>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both"/>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sz w:val="21"/>
          <w:szCs w:val="21"/>
          <w:highlight w:val="none"/>
          <w:vertAlign w:val="baseline"/>
        </w:rPr>
        <w:t>（二）评标工作</w:t>
      </w:r>
    </w:p>
    <w:p w14:paraId="7752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评标本着客观公正、公平竞争、择优推荐、规范合法的原则进行。评标工作分为资格审查、初步评审和详细评审三个步骤。</w:t>
      </w:r>
    </w:p>
    <w:p w14:paraId="0DC8E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1.资格审查。采购人或代理机构对各投标人的资格进行审查。资格审查合格的投标人方可进入符合性审查。</w:t>
      </w:r>
    </w:p>
    <w:p w14:paraId="3C2E0B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2.符合性审查。评委会对投标人的投标文件进行符合性鉴定。符合性审查合格的投标人方可进入详细评审。</w:t>
      </w:r>
    </w:p>
    <w:p w14:paraId="00A80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3.详细评审。详细评审采用</w:t>
      </w:r>
      <w:bookmarkStart w:id="77" w:name="blank29_copy_1619578169000"/>
      <w:r>
        <w:rPr>
          <w:rFonts w:hint="eastAsia" w:ascii="宋体" w:hAnsi="宋体" w:eastAsia="宋体" w:cs="宋体"/>
          <w:b w:val="0"/>
          <w:bCs w:val="0"/>
          <w:caps w:val="0"/>
          <w:snapToGrid/>
          <w:color w:val="auto"/>
          <w:spacing w:val="0"/>
          <w:w w:val="100"/>
          <w:kern w:val="0"/>
          <w:position w:val="0"/>
          <w:sz w:val="21"/>
          <w:szCs w:val="21"/>
          <w:highlight w:val="none"/>
          <w:u w:val="none" w:color="auto"/>
          <w:vertAlign w:val="baseline"/>
          <w:lang w:val="en-US" w:eastAsia="zh-CN" w:bidi="ar"/>
        </w:rPr>
        <w:t>综合评分法</w:t>
      </w:r>
      <w:bookmarkEnd w:id="77"/>
      <w:r>
        <w:rPr>
          <w:rFonts w:hint="eastAsia" w:ascii="宋体" w:hAnsi="宋体" w:eastAsia="宋体" w:cs="宋体"/>
          <w:b w:val="0"/>
          <w:bCs w:val="0"/>
          <w:caps w:val="0"/>
          <w:color w:val="auto"/>
          <w:kern w:val="0"/>
          <w:sz w:val="21"/>
          <w:szCs w:val="21"/>
          <w:highlight w:val="none"/>
          <w:vertAlign w:val="baseline"/>
          <w:lang w:val="en-US" w:eastAsia="zh-CN" w:bidi="ar"/>
        </w:rPr>
        <w:t>。评委依据评标办法分别对各投标人的投标文件进行评审、赋分。</w:t>
      </w:r>
    </w:p>
    <w:p w14:paraId="3C7676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（三）询标（必要时）</w:t>
      </w:r>
    </w:p>
    <w:p w14:paraId="3704D6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评标委员会对投标文件需要澄清的问题，采用集体询标方式进行。</w:t>
      </w:r>
    </w:p>
    <w:p w14:paraId="2A9930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（四）确定中标人</w:t>
      </w:r>
    </w:p>
    <w:p w14:paraId="242CF54E">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按最终综合得分由高到低的顺序推荐中标候选人3家。</w:t>
      </w:r>
    </w:p>
    <w:p w14:paraId="36940D2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2" w:firstLineChars="200"/>
        <w:jc w:val="left"/>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kern w:val="0"/>
          <w:sz w:val="21"/>
          <w:szCs w:val="21"/>
          <w:highlight w:val="none"/>
          <w:vertAlign w:val="baseline"/>
          <w:lang w:val="en-US" w:eastAsia="zh-CN" w:bidi="ar"/>
        </w:rPr>
        <w:t>（五）评标报告</w:t>
      </w:r>
    </w:p>
    <w:p w14:paraId="3FDAB3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2C5EB6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br w:type="page"/>
      </w:r>
    </w:p>
    <w:p w14:paraId="0844A2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二、评 标 办 法</w:t>
      </w:r>
    </w:p>
    <w:p w14:paraId="62451C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（一）资格审查</w:t>
      </w:r>
    </w:p>
    <w:p w14:paraId="1B539B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eastAsia" w:ascii="宋体" w:hAnsi="宋体" w:eastAsia="宋体" w:cs="宋体"/>
          <w:b/>
          <w:bCs/>
          <w:caps w:val="0"/>
          <w:color w:val="auto"/>
          <w:kern w:val="0"/>
          <w:sz w:val="24"/>
          <w:szCs w:val="24"/>
          <w:highlight w:val="none"/>
          <w:vertAlign w:val="baseline"/>
          <w:lang w:val="en-US" w:eastAsia="zh-CN" w:bidi="ar"/>
        </w:rPr>
      </w:pPr>
      <w:r>
        <w:rPr>
          <w:rFonts w:hint="eastAsia" w:ascii="宋体" w:hAnsi="宋体" w:eastAsia="宋体" w:cs="宋体"/>
          <w:b/>
          <w:bCs/>
          <w:caps w:val="0"/>
          <w:color w:val="auto"/>
          <w:kern w:val="0"/>
          <w:sz w:val="24"/>
          <w:szCs w:val="24"/>
          <w:highlight w:val="none"/>
          <w:vertAlign w:val="baseline"/>
          <w:lang w:val="en-US" w:eastAsia="zh-CN" w:bidi="ar"/>
        </w:rPr>
        <w:t>资格审查表</w:t>
      </w:r>
    </w:p>
    <w:tbl>
      <w:tblPr>
        <w:tblStyle w:val="23"/>
        <w:tblW w:w="959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85"/>
        <w:gridCol w:w="1656"/>
        <w:gridCol w:w="7158"/>
      </w:tblGrid>
      <w:tr w14:paraId="07A859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90"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C3B59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0E9E83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因 素</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7D6241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评 审 标 准</w:t>
            </w:r>
          </w:p>
        </w:tc>
      </w:tr>
      <w:tr w14:paraId="664AB2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4"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378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03C053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aps w:val="0"/>
                <w:color w:val="auto"/>
                <w:spacing w:val="-6"/>
                <w:sz w:val="21"/>
                <w:szCs w:val="21"/>
                <w:highlight w:val="none"/>
                <w:vertAlign w:val="baseline"/>
                <w:lang w:bidi="ar"/>
              </w:rPr>
              <w:t>营业执照</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2F6DA2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b w:val="0"/>
                <w:bCs w:val="0"/>
                <w:color w:val="auto"/>
                <w:highlight w:val="none"/>
              </w:rPr>
              <w:t>投标人须是在中国境内注册具有独立承担民事责任能力的独立法人或其他组织形式，具备有效的营业执照，</w:t>
            </w:r>
            <w:r>
              <w:rPr>
                <w:rFonts w:hint="eastAsia" w:ascii="宋体" w:hAnsi="宋体" w:eastAsia="宋体" w:cs="宋体"/>
                <w:b w:val="0"/>
                <w:bCs w:val="0"/>
                <w:color w:val="auto"/>
                <w:szCs w:val="21"/>
                <w:highlight w:val="none"/>
              </w:rPr>
              <w:t>具备</w:t>
            </w:r>
            <w:r>
              <w:rPr>
                <w:rFonts w:hint="eastAsia" w:ascii="宋体" w:hAnsi="宋体" w:eastAsia="宋体" w:cs="宋体"/>
                <w:b w:val="0"/>
                <w:bCs w:val="0"/>
                <w:color w:val="auto"/>
                <w:highlight w:val="none"/>
              </w:rPr>
              <w:t>履行合同所必需的设备和专业技术能力</w:t>
            </w:r>
            <w:r>
              <w:rPr>
                <w:rFonts w:hint="eastAsia" w:ascii="宋体" w:hAnsi="宋体" w:eastAsia="宋体" w:cs="宋体"/>
                <w:b w:val="0"/>
                <w:bCs w:val="0"/>
                <w:color w:val="auto"/>
                <w:szCs w:val="21"/>
                <w:highlight w:val="none"/>
                <w:lang w:eastAsia="zh-CN"/>
              </w:rPr>
              <w:t>。标书内附复印件加盖公章。</w:t>
            </w:r>
          </w:p>
        </w:tc>
      </w:tr>
      <w:tr w14:paraId="27902C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D9E55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2</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7FFF484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val="0"/>
                <w:bCs/>
                <w:caps w:val="0"/>
                <w:color w:val="auto"/>
                <w:kern w:val="0"/>
                <w:sz w:val="21"/>
                <w:szCs w:val="21"/>
                <w:highlight w:val="none"/>
                <w:vertAlign w:val="baseline"/>
                <w:lang w:val="zh-CN" w:eastAsia="zh-CN" w:bidi="ar"/>
              </w:rPr>
              <w:t>银行开户许可证</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78B25DA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val="0"/>
                <w:bCs/>
                <w:caps w:val="0"/>
                <w:color w:val="auto"/>
                <w:kern w:val="0"/>
                <w:sz w:val="21"/>
                <w:szCs w:val="21"/>
                <w:highlight w:val="none"/>
                <w:vertAlign w:val="baseline"/>
                <w:lang w:val="zh-CN" w:eastAsia="zh-CN" w:bidi="ar"/>
              </w:rPr>
              <w:t>具备有效的银行开户证明，</w:t>
            </w:r>
            <w:r>
              <w:rPr>
                <w:rFonts w:hint="eastAsia" w:ascii="宋体" w:hAnsi="宋体" w:eastAsia="宋体" w:cs="宋体"/>
                <w:b w:val="0"/>
                <w:bCs/>
                <w:caps w:val="0"/>
                <w:color w:val="auto"/>
                <w:kern w:val="0"/>
                <w:sz w:val="21"/>
                <w:szCs w:val="21"/>
                <w:highlight w:val="none"/>
                <w:vertAlign w:val="baseline"/>
                <w:lang w:val="en-US" w:eastAsia="zh-CN" w:bidi="ar"/>
              </w:rPr>
              <w:t>标书内附复印加盖公章。</w:t>
            </w:r>
          </w:p>
        </w:tc>
      </w:tr>
      <w:tr w14:paraId="76FA32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4F86C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3</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49F2C3ED">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highlight w:val="none"/>
              </w:rPr>
              <w:t>依法缴纳税收和社会保障资金的相关证明材料</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119BC6D3">
            <w:pPr>
              <w:pStyle w:val="20"/>
              <w:keepNext w:val="0"/>
              <w:keepLines w:val="0"/>
              <w:pageBreakBefore w:val="0"/>
              <w:widowControl w:val="0"/>
              <w:numPr>
                <w:ilvl w:val="0"/>
                <w:numId w:val="0"/>
              </w:numPr>
              <w:suppressLineNumbers w:val="0"/>
              <w:tabs>
                <w:tab w:val="left" w:pos="540"/>
              </w:tabs>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kern w:val="2"/>
                <w:sz w:val="21"/>
                <w:szCs w:val="22"/>
                <w:highlight w:val="none"/>
                <w:lang w:val="en-US" w:eastAsia="zh-CN" w:bidi="ar-SA"/>
              </w:rPr>
              <w:t>具有依法缴纳税收和社会保障资金的良好记录，提供近半年内任意一个月企业依法缴纳税收及社会保障资金的相关材料（依法免税或无欠税、依法不需要缴纳社会保险的，应提供相应文件证明其依法免税或无欠税、依法不需要缴纳社会保险），标书内附复印加盖公章。</w:t>
            </w:r>
          </w:p>
        </w:tc>
      </w:tr>
      <w:tr w14:paraId="2E3FDC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18A3E1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2212F7E3">
            <w:pPr>
              <w:jc w:val="cente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highlight w:val="none"/>
                <w:lang w:val="zh-CN" w:eastAsia="zh-CN"/>
              </w:rPr>
              <w:t>财务要求</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717CD97A">
            <w:pPr>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highlight w:val="none"/>
                <w:lang w:val="en-US" w:eastAsia="zh-CN"/>
              </w:rPr>
              <w:t>近三年（2021年至2023年）财务状况良好；须提供经会计师事务所审计的财务审计报告（当投标单位成立日期在2021年至2023年之间的，提供2021至2023年之间的经会计师事务所审计的财务审计报告，2023年12月31日以后新成立的公司无财务审计报告的，需提供自成立之日起至今的财务报表及财务状况良好承诺书），</w:t>
            </w:r>
            <w:r>
              <w:rPr>
                <w:rFonts w:hint="eastAsia" w:ascii="宋体" w:hAnsi="宋体" w:eastAsia="宋体" w:cs="宋体"/>
                <w:color w:val="auto"/>
                <w:kern w:val="2"/>
                <w:sz w:val="21"/>
                <w:szCs w:val="22"/>
                <w:highlight w:val="none"/>
                <w:lang w:val="en-US" w:eastAsia="zh-CN" w:bidi="ar-SA"/>
              </w:rPr>
              <w:t>标书内附复印加盖公章。</w:t>
            </w:r>
          </w:p>
        </w:tc>
      </w:tr>
      <w:tr w14:paraId="633759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78"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3BE6CD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5</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1BA7F33A">
            <w:pPr>
              <w:jc w:val="cente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color w:val="auto"/>
                <w:sz w:val="21"/>
                <w:highlight w:val="none"/>
              </w:rPr>
              <w:t>信誉要求</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7713DFF9">
            <w:pP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拒绝列入政府取消投标资格记录期间的企业或个人投标</w:t>
            </w:r>
            <w:r>
              <w:rPr>
                <w:rFonts w:hint="eastAsia" w:ascii="宋体" w:hAnsi="宋体" w:eastAsia="宋体" w:cs="宋体"/>
                <w:color w:val="auto"/>
                <w:sz w:val="21"/>
                <w:highlight w:val="none"/>
              </w:rPr>
              <w:t>；</w:t>
            </w:r>
          </w:p>
          <w:p w14:paraId="001200C3">
            <w:pP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参加政府采购活动前三年内在经营活动中没有重大违法记录</w:t>
            </w:r>
            <w:r>
              <w:rPr>
                <w:rFonts w:hint="eastAsia" w:ascii="宋体" w:hAnsi="宋体" w:eastAsia="宋体" w:cs="宋体"/>
                <w:color w:val="auto"/>
                <w:sz w:val="21"/>
                <w:highlight w:val="none"/>
              </w:rPr>
              <w:t>；</w:t>
            </w:r>
          </w:p>
          <w:p w14:paraId="41A14DC6">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（3）单位负责人为同一人或存在直接控股、管理关系的不同投标人，不得参加同一合同项下的政府采购活动</w:t>
            </w:r>
            <w:r>
              <w:rPr>
                <w:rFonts w:hint="eastAsia" w:ascii="宋体" w:hAnsi="宋体" w:eastAsia="宋体" w:cs="宋体"/>
                <w:color w:val="auto"/>
                <w:sz w:val="21"/>
                <w:highlight w:val="none"/>
                <w:lang w:val="en-US" w:eastAsia="zh-CN"/>
              </w:rPr>
              <w:t>；</w:t>
            </w:r>
          </w:p>
          <w:p w14:paraId="3F847B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color w:val="auto"/>
                <w:sz w:val="21"/>
                <w:highlight w:val="none"/>
              </w:rPr>
              <w:t>（4）</w:t>
            </w:r>
            <w:r>
              <w:rPr>
                <w:rFonts w:hint="eastAsia" w:ascii="宋体" w:hAnsi="宋体" w:eastAsia="宋体" w:cs="宋体"/>
                <w:b w:val="0"/>
                <w:bCs w:val="0"/>
                <w:caps w:val="0"/>
                <w:color w:val="auto"/>
                <w:spacing w:val="-6"/>
                <w:sz w:val="21"/>
                <w:szCs w:val="21"/>
                <w:highlight w:val="none"/>
                <w:vertAlign w:val="baseline"/>
                <w:lang w:val="en-US" w:eastAsia="zh-CN" w:bidi="ar"/>
              </w:rPr>
              <w:t>投标人近三年（2021年1月1日至今）内投标人、法定代表人（单位负责人）未在“中国裁判文书网”（www.wenshu.court.gov.cn）有行贿犯罪记录；</w:t>
            </w:r>
          </w:p>
          <w:p w14:paraId="01F879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eastAsia" w:ascii="宋体" w:hAnsi="宋体" w:eastAsia="宋体" w:cs="宋体"/>
                <w:b w:val="0"/>
                <w:bCs w:val="0"/>
                <w:caps w:val="0"/>
                <w:color w:val="auto"/>
                <w:spacing w:val="-6"/>
                <w:sz w:val="21"/>
                <w:szCs w:val="21"/>
                <w:highlight w:val="none"/>
                <w:vertAlign w:val="baseline"/>
                <w:lang w:val="en-US" w:eastAsia="zh-CN" w:bidi="ar"/>
              </w:rPr>
              <w:t>在“信用中国”网站(www.creditchina.gov.cn)、中国政府采购网(www.ccgp.gov.cn)等渠道列入失信被执行人、重大税收违法失信主体名单、政府采购严重违法失信行为记录名单的投标人，不得参与政府采购活动；</w:t>
            </w:r>
          </w:p>
          <w:p w14:paraId="2729F8D3">
            <w:pP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color w:val="auto"/>
                <w:sz w:val="21"/>
                <w:highlight w:val="none"/>
              </w:rPr>
              <w:t>投标文件内附由法定代表人或其委托代理人签字并加盖投标单位公章的承诺书。</w:t>
            </w:r>
          </w:p>
        </w:tc>
      </w:tr>
      <w:tr w14:paraId="5DFCDB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B98EE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spacing w:val="-6"/>
                <w:sz w:val="21"/>
                <w:szCs w:val="21"/>
                <w:highlight w:val="none"/>
                <w:vertAlign w:val="baseline"/>
                <w:lang w:val="en-US" w:eastAsia="zh-CN" w:bidi="ar"/>
              </w:rPr>
            </w:pPr>
            <w:r>
              <w:rPr>
                <w:rFonts w:hint="eastAsia" w:ascii="宋体" w:hAnsi="宋体" w:eastAsia="宋体" w:cs="宋体"/>
                <w:b w:val="0"/>
                <w:bCs w:val="0"/>
                <w:caps w:val="0"/>
                <w:color w:val="auto"/>
                <w:spacing w:val="-6"/>
                <w:sz w:val="21"/>
                <w:szCs w:val="21"/>
                <w:highlight w:val="none"/>
                <w:vertAlign w:val="baseline"/>
                <w:lang w:val="en-US" w:eastAsia="zh-CN" w:bidi="ar"/>
              </w:rPr>
              <w:t>6</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14:paraId="505283FE">
            <w:pPr>
              <w:jc w:val="center"/>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中小企业声</w:t>
            </w:r>
          </w:p>
          <w:p w14:paraId="070B5E77">
            <w:pPr>
              <w:jc w:val="cente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color w:val="auto"/>
                <w:sz w:val="21"/>
                <w:highlight w:val="none"/>
                <w:lang w:val="zh-CN"/>
              </w:rPr>
              <w:t>明函</w:t>
            </w:r>
          </w:p>
        </w:tc>
        <w:tc>
          <w:tcPr>
            <w:tcW w:w="7158" w:type="dxa"/>
            <w:tcBorders>
              <w:top w:val="single" w:color="auto" w:sz="4" w:space="0"/>
              <w:left w:val="single" w:color="auto" w:sz="4" w:space="0"/>
              <w:bottom w:val="single" w:color="auto" w:sz="4" w:space="0"/>
              <w:right w:val="single" w:color="auto" w:sz="4" w:space="0"/>
            </w:tcBorders>
            <w:shd w:val="clear" w:color="auto" w:fill="auto"/>
            <w:vAlign w:val="center"/>
          </w:tcPr>
          <w:p w14:paraId="63A201CA">
            <w:pPr>
              <w:rPr>
                <w:rFonts w:hint="eastAsia" w:ascii="宋体" w:hAnsi="宋体" w:eastAsia="宋体" w:cs="宋体"/>
                <w:b w:val="0"/>
                <w:bCs w:val="0"/>
                <w:caps w:val="0"/>
                <w:color w:val="auto"/>
                <w:spacing w:val="-6"/>
                <w:sz w:val="21"/>
                <w:szCs w:val="21"/>
                <w:highlight w:val="none"/>
                <w:vertAlign w:val="baseline"/>
                <w:lang w:bidi="ar"/>
              </w:rPr>
            </w:pPr>
            <w:r>
              <w:rPr>
                <w:rFonts w:hint="eastAsia" w:ascii="宋体" w:hAnsi="宋体" w:eastAsia="宋体" w:cs="宋体"/>
                <w:color w:val="auto"/>
                <w:sz w:val="21"/>
                <w:highlight w:val="none"/>
                <w:lang w:val="zh-CN"/>
              </w:rPr>
              <w:t>本项目专门面向中小企业采购</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投标</w:t>
            </w:r>
            <w:r>
              <w:rPr>
                <w:rFonts w:hint="eastAsia" w:ascii="宋体" w:hAnsi="宋体" w:eastAsia="宋体" w:cs="宋体"/>
                <w:color w:val="auto"/>
                <w:sz w:val="21"/>
                <w:highlight w:val="none"/>
              </w:rPr>
              <w:t>文件中须</w:t>
            </w:r>
            <w:r>
              <w:rPr>
                <w:rFonts w:hint="eastAsia" w:ascii="宋体" w:hAnsi="宋体" w:eastAsia="宋体" w:cs="宋体"/>
                <w:color w:val="auto"/>
                <w:sz w:val="21"/>
                <w:highlight w:val="none"/>
                <w:lang w:val="zh-CN"/>
              </w:rPr>
              <w:t>附</w:t>
            </w:r>
            <w:r>
              <w:rPr>
                <w:rFonts w:hint="eastAsia" w:ascii="宋体" w:hAnsi="宋体" w:eastAsia="宋体" w:cs="宋体"/>
                <w:color w:val="auto"/>
                <w:sz w:val="21"/>
                <w:highlight w:val="none"/>
              </w:rPr>
              <w:t>格式正确的</w:t>
            </w:r>
            <w:r>
              <w:rPr>
                <w:rFonts w:hint="eastAsia" w:ascii="宋体" w:hAnsi="宋体" w:eastAsia="宋体" w:cs="宋体"/>
                <w:color w:val="auto"/>
                <w:sz w:val="21"/>
                <w:highlight w:val="none"/>
                <w:lang w:val="zh-CN"/>
              </w:rPr>
              <w:t>中小企业声明函并加盖单位公章</w:t>
            </w:r>
            <w:r>
              <w:rPr>
                <w:rFonts w:hint="eastAsia" w:ascii="宋体" w:hAnsi="宋体" w:eastAsia="宋体" w:cs="宋体"/>
                <w:color w:val="auto"/>
                <w:sz w:val="21"/>
                <w:highlight w:val="none"/>
              </w:rPr>
              <w:t>。</w:t>
            </w: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注：（1）上述内容中有一项不合格，则资格审查不合格，不进入符合性审查、详细评审；</w:t>
      </w:r>
    </w:p>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（2）上述审查内容须核验原件，如某一证件正在年检或换证，需年检或换证部门出具有效证明方可确认；</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（3）资格审查结束后，合格的</w:t>
      </w:r>
      <w:r>
        <w:rPr>
          <w:rFonts w:hint="eastAsia" w:ascii="宋体" w:hAnsi="宋体" w:eastAsia="宋体" w:cs="宋体"/>
          <w:b w:val="0"/>
          <w:bCs w:val="0"/>
          <w:caps w:val="0"/>
          <w:color w:val="auto"/>
          <w:kern w:val="0"/>
          <w:sz w:val="21"/>
          <w:szCs w:val="21"/>
          <w:highlight w:val="none"/>
          <w:vertAlign w:val="baseline"/>
          <w:lang w:val="en-US" w:eastAsia="zh-CN" w:bidi="ar"/>
        </w:rPr>
        <w:t>投标人</w:t>
      </w:r>
      <w:r>
        <w:rPr>
          <w:rFonts w:hint="eastAsia" w:ascii="宋体" w:hAnsi="宋体" w:eastAsia="宋体" w:cs="宋体"/>
          <w:b w:val="0"/>
          <w:bCs w:val="0"/>
          <w:caps w:val="0"/>
          <w:color w:val="auto"/>
          <w:kern w:val="0"/>
          <w:sz w:val="21"/>
          <w:szCs w:val="21"/>
          <w:highlight w:val="none"/>
          <w:vertAlign w:val="baseline"/>
          <w:lang w:val="zh-CN" w:eastAsia="zh-CN" w:bidi="ar"/>
        </w:rPr>
        <w:t>进入符合性审查。</w:t>
      </w:r>
    </w:p>
    <w:p w14:paraId="5451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br w:type="page"/>
      </w:r>
    </w:p>
    <w:p w14:paraId="4C2D3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（二）符合性审查表</w:t>
      </w: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符合性审查表</w:t>
      </w:r>
    </w:p>
    <w:tbl>
      <w:tblPr>
        <w:tblStyle w:val="2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078"/>
        <w:gridCol w:w="7102"/>
      </w:tblGrid>
      <w:tr w14:paraId="4BA36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B1DB8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39F82E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评审标准</w:t>
            </w:r>
          </w:p>
        </w:tc>
      </w:tr>
      <w:tr w14:paraId="51C48F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803662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投标人名称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25D10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与营业执照一致</w:t>
            </w:r>
          </w:p>
        </w:tc>
      </w:tr>
      <w:tr w14:paraId="1DD3AA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6C43F93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1E4746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有法定代表人或其委托代理人签字并加盖单位章</w:t>
            </w:r>
          </w:p>
        </w:tc>
      </w:tr>
      <w:tr w14:paraId="637E59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FA75A9D">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BFFDC05">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val="0"/>
                <w:bCs/>
                <w:caps w:val="0"/>
                <w:color w:val="auto"/>
                <w:kern w:val="0"/>
                <w:sz w:val="21"/>
                <w:szCs w:val="21"/>
                <w:highlight w:val="none"/>
                <w:vertAlign w:val="baseline"/>
                <w:lang w:val="zh-CN" w:eastAsia="zh-CN" w:bidi="ar"/>
              </w:rPr>
            </w:pPr>
            <w:r>
              <w:rPr>
                <w:rFonts w:hint="eastAsia" w:ascii="宋体" w:hAnsi="宋体" w:eastAsia="宋体" w:cs="宋体"/>
                <w:color w:val="auto"/>
                <w:sz w:val="21"/>
                <w:szCs w:val="21"/>
                <w:highlight w:val="none"/>
              </w:rPr>
              <w:t>只能有一个有效报价。</w:t>
            </w:r>
          </w:p>
        </w:tc>
      </w:tr>
      <w:tr w14:paraId="5EE4F8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DA01DF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投标文件格式</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1FE0D8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符合第</w:t>
            </w:r>
            <w:r>
              <w:rPr>
                <w:rFonts w:hint="eastAsia" w:ascii="宋体" w:hAnsi="宋体" w:eastAsia="宋体" w:cs="宋体"/>
                <w:b w:val="0"/>
                <w:bCs/>
                <w:caps w:val="0"/>
                <w:color w:val="auto"/>
                <w:kern w:val="0"/>
                <w:sz w:val="21"/>
                <w:szCs w:val="21"/>
                <w:highlight w:val="none"/>
                <w:vertAlign w:val="baseline"/>
                <w:lang w:val="en-US" w:eastAsia="zh-CN" w:bidi="ar"/>
              </w:rPr>
              <w:t>六部分</w:t>
            </w:r>
            <w:r>
              <w:rPr>
                <w:rFonts w:hint="eastAsia" w:ascii="宋体" w:hAnsi="宋体" w:eastAsia="宋体" w:cs="宋体"/>
                <w:b w:val="0"/>
                <w:bCs/>
                <w:caps w:val="0"/>
                <w:color w:val="auto"/>
                <w:kern w:val="0"/>
                <w:sz w:val="21"/>
                <w:szCs w:val="21"/>
                <w:highlight w:val="none"/>
                <w:vertAlign w:val="baseline"/>
                <w:lang w:val="zh-CN" w:eastAsia="zh-CN" w:bidi="ar"/>
              </w:rPr>
              <w:t>“投标文件格式”的要求</w:t>
            </w:r>
          </w:p>
        </w:tc>
      </w:tr>
      <w:tr w14:paraId="604CC5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8"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5A15AC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招标内容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56E42E5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符合采购需求及招标文件的要求</w:t>
            </w:r>
          </w:p>
        </w:tc>
      </w:tr>
      <w:tr w14:paraId="07F413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6BA83C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97281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0"/>
                <w:szCs w:val="20"/>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自合同签订之日起两年。</w:t>
            </w:r>
          </w:p>
        </w:tc>
      </w:tr>
      <w:tr w14:paraId="594DB4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C2C479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服务地点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BAEBAF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采购人指定地点</w:t>
            </w:r>
          </w:p>
        </w:tc>
      </w:tr>
      <w:tr w14:paraId="2638BC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C1B866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验收标准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EA13B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0"/>
                <w:szCs w:val="20"/>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成交商需在合同约定时间内，按采购人要求对收储土地完成树木移植、砍伐、场地平整等工作，具体服务内容及完成时限以委托合同约定为准。</w:t>
            </w:r>
          </w:p>
        </w:tc>
      </w:tr>
      <w:tr w14:paraId="6C207C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9A009D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bCs/>
                <w:caps w:val="0"/>
                <w:color w:val="auto"/>
                <w:kern w:val="2"/>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7F4B8B0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outlineLvl w:val="9"/>
              <w:rPr>
                <w:rFonts w:hint="eastAsia" w:ascii="宋体" w:hAnsi="宋体" w:eastAsia="宋体" w:cs="宋体"/>
                <w:bCs/>
                <w:caps w:val="0"/>
                <w:color w:val="auto"/>
                <w:kern w:val="2"/>
                <w:sz w:val="21"/>
                <w:szCs w:val="21"/>
                <w:highlight w:val="none"/>
                <w:vertAlign w:val="baseline"/>
                <w:lang w:val="en-US" w:eastAsia="en-US" w:bidi="ar"/>
              </w:rPr>
            </w:pPr>
            <w:r>
              <w:rPr>
                <w:rFonts w:hint="eastAsia" w:ascii="宋体" w:hAnsi="宋体" w:eastAsia="宋体" w:cs="宋体"/>
                <w:b w:val="0"/>
                <w:bCs/>
                <w:caps w:val="0"/>
                <w:color w:val="auto"/>
                <w:kern w:val="0"/>
                <w:sz w:val="21"/>
                <w:szCs w:val="21"/>
                <w:highlight w:val="none"/>
                <w:vertAlign w:val="baseline"/>
                <w:lang w:val="zh-CN" w:eastAsia="zh-CN" w:bidi="ar"/>
              </w:rPr>
              <w:t>投标截止之日后90天（日历天）</w:t>
            </w:r>
          </w:p>
        </w:tc>
      </w:tr>
    </w:tbl>
    <w:p w14:paraId="278EDB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注：（1）投标人或其投标文件不符合上述情况之一的，则符合性审查不合格，不进入详细评审；</w:t>
      </w:r>
    </w:p>
    <w:p w14:paraId="24C0D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（2）符合性审查结束后，合格的</w:t>
      </w:r>
      <w:r>
        <w:rPr>
          <w:rFonts w:hint="eastAsia" w:ascii="宋体" w:hAnsi="宋体" w:eastAsia="宋体" w:cs="宋体"/>
          <w:b w:val="0"/>
          <w:bCs w:val="0"/>
          <w:caps w:val="0"/>
          <w:color w:val="auto"/>
          <w:kern w:val="0"/>
          <w:sz w:val="21"/>
          <w:szCs w:val="21"/>
          <w:highlight w:val="none"/>
          <w:vertAlign w:val="baseline"/>
          <w:lang w:val="en-US" w:eastAsia="zh-CN" w:bidi="ar"/>
        </w:rPr>
        <w:t>投标人</w:t>
      </w:r>
      <w:r>
        <w:rPr>
          <w:rFonts w:hint="eastAsia" w:ascii="宋体" w:hAnsi="宋体" w:eastAsia="宋体" w:cs="宋体"/>
          <w:b w:val="0"/>
          <w:bCs w:val="0"/>
          <w:caps w:val="0"/>
          <w:color w:val="auto"/>
          <w:kern w:val="0"/>
          <w:sz w:val="21"/>
          <w:szCs w:val="21"/>
          <w:highlight w:val="none"/>
          <w:vertAlign w:val="baseline"/>
          <w:lang w:val="zh-CN" w:eastAsia="zh-CN" w:bidi="ar"/>
        </w:rPr>
        <w:t>进入详细评审。</w:t>
      </w:r>
    </w:p>
    <w:p w14:paraId="2C990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除此之外的内容，不作为本次资格审查及</w:t>
      </w:r>
      <w:r>
        <w:rPr>
          <w:rFonts w:hint="eastAsia" w:ascii="宋体" w:hAnsi="宋体" w:eastAsia="宋体" w:cs="宋体"/>
          <w:b w:val="0"/>
          <w:bCs w:val="0"/>
          <w:caps w:val="0"/>
          <w:color w:val="auto"/>
          <w:kern w:val="0"/>
          <w:sz w:val="21"/>
          <w:szCs w:val="21"/>
          <w:highlight w:val="none"/>
          <w:vertAlign w:val="baseline"/>
          <w:lang w:val="zh-CN" w:eastAsia="zh-CN" w:bidi="ar"/>
        </w:rPr>
        <w:t>符合性审查</w:t>
      </w:r>
      <w:r>
        <w:rPr>
          <w:rFonts w:hint="eastAsia" w:ascii="宋体" w:hAnsi="宋体" w:eastAsia="宋体" w:cs="宋体"/>
          <w:b w:val="0"/>
          <w:bCs w:val="0"/>
          <w:caps w:val="0"/>
          <w:color w:val="auto"/>
          <w:kern w:val="0"/>
          <w:sz w:val="21"/>
          <w:szCs w:val="21"/>
          <w:highlight w:val="none"/>
          <w:vertAlign w:val="baseline"/>
          <w:lang w:val="en-US" w:eastAsia="zh-CN" w:bidi="ar"/>
        </w:rPr>
        <w:t>的内容。</w:t>
      </w:r>
    </w:p>
    <w:p w14:paraId="50D0F4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br w:type="page"/>
      </w:r>
      <w:r>
        <w:rPr>
          <w:rFonts w:hint="eastAsia" w:ascii="宋体" w:hAnsi="宋体" w:eastAsia="宋体" w:cs="宋体"/>
          <w:b/>
          <w:bCs/>
          <w:caps w:val="0"/>
          <w:color w:val="auto"/>
          <w:kern w:val="0"/>
          <w:sz w:val="24"/>
          <w:szCs w:val="24"/>
          <w:highlight w:val="none"/>
          <w:vertAlign w:val="baseline"/>
          <w:lang w:val="en-US" w:eastAsia="zh-CN" w:bidi="ar"/>
        </w:rPr>
        <w:t xml:space="preserve">（三）详细评审 </w:t>
      </w:r>
    </w:p>
    <w:p w14:paraId="0D4BDB3D">
      <w:pPr>
        <w:pStyle w:val="13"/>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auto"/>
          <w:sz w:val="21"/>
          <w:szCs w:val="21"/>
          <w:highlight w:val="none"/>
          <w:vertAlign w:val="baseline"/>
        </w:rPr>
      </w:pPr>
      <w:r>
        <w:rPr>
          <w:rFonts w:hint="eastAsia" w:ascii="宋体" w:hAnsi="宋体" w:eastAsia="宋体" w:cs="宋体"/>
          <w:b/>
          <w:bCs/>
          <w:caps w:val="0"/>
          <w:color w:val="auto"/>
          <w:sz w:val="21"/>
          <w:szCs w:val="21"/>
          <w:highlight w:val="none"/>
          <w:vertAlign w:val="baseline"/>
        </w:rPr>
        <w:t>详细评审表</w:t>
      </w:r>
    </w:p>
    <w:tbl>
      <w:tblPr>
        <w:tblStyle w:val="23"/>
        <w:tblW w:w="993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98"/>
        <w:gridCol w:w="1814"/>
        <w:gridCol w:w="6255"/>
        <w:gridCol w:w="872"/>
      </w:tblGrid>
      <w:tr w14:paraId="0A7AF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0" w:hRule="atLeast"/>
          <w:jc w:val="center"/>
        </w:trPr>
        <w:tc>
          <w:tcPr>
            <w:tcW w:w="2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18A396">
            <w:pPr>
              <w:pStyle w:val="13"/>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评审内容</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7AF5C545">
            <w:pPr>
              <w:pStyle w:val="13"/>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评审标准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FCEB77F">
            <w:pPr>
              <w:pStyle w:val="13"/>
              <w:keepNext w:val="0"/>
              <w:keepLines w:val="0"/>
              <w:pageBreakBefore w:val="0"/>
              <w:widowControl/>
              <w:suppressLineNumbers w:val="0"/>
              <w:tabs>
                <w:tab w:val="left" w:pos="6840"/>
              </w:tabs>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56"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caps w:val="0"/>
                <w:color w:val="auto"/>
                <w:sz w:val="21"/>
                <w:szCs w:val="21"/>
                <w:highlight w:val="none"/>
                <w:vertAlign w:val="baseline"/>
              </w:rPr>
              <w:t>分值</w:t>
            </w:r>
          </w:p>
        </w:tc>
      </w:tr>
      <w:tr w14:paraId="56F73F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6" w:hRule="atLeast"/>
          <w:jc w:val="center"/>
        </w:trPr>
        <w:tc>
          <w:tcPr>
            <w:tcW w:w="28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1D0EF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投标报价</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0E7F21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left"/>
              <w:outlineLvl w:val="9"/>
              <w:rPr>
                <w:rFonts w:hint="eastAsia" w:ascii="宋体" w:hAnsi="宋体" w:eastAsia="宋体" w:cs="宋体"/>
                <w:caps w:val="0"/>
                <w:color w:val="auto"/>
                <w:kern w:val="0"/>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通过初步评审合格的有效投标报价最低价为评标基准价，其价格分为满分10分。其他投标人价格分按下列公式计算：投标报价得分=（评标基准价/投标报价）*10分。</w:t>
            </w:r>
          </w:p>
          <w:p w14:paraId="1D3635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报价不能作为基准价，不计入报价计算（其报价为0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E01C04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10</w:t>
            </w:r>
          </w:p>
        </w:tc>
      </w:tr>
      <w:tr w14:paraId="630D49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84" w:hRule="atLeast"/>
          <w:jc w:val="center"/>
        </w:trPr>
        <w:tc>
          <w:tcPr>
            <w:tcW w:w="998" w:type="dxa"/>
            <w:vMerge w:val="restart"/>
            <w:tcBorders>
              <w:top w:val="single" w:color="auto" w:sz="4" w:space="0"/>
              <w:left w:val="single" w:color="auto" w:sz="4" w:space="0"/>
              <w:right w:val="single" w:color="auto" w:sz="4" w:space="0"/>
            </w:tcBorders>
            <w:shd w:val="clear" w:color="auto" w:fill="auto"/>
            <w:vAlign w:val="center"/>
          </w:tcPr>
          <w:p w14:paraId="2C08869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商务</w:t>
            </w:r>
          </w:p>
          <w:p w14:paraId="4CF4FAD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条款</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94A0E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企业业绩</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07B82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2"/>
                <w:sz w:val="21"/>
                <w:szCs w:val="21"/>
                <w:highlight w:val="none"/>
                <w:vertAlign w:val="baseline"/>
                <w:lang w:val="en-US" w:eastAsia="zh-CN" w:bidi="ar"/>
              </w:rPr>
              <w:t>近三年（2021年1月1日至今），类似业绩每有一项得3分，最多得12分。（标书内附合同协议书或中标通知书复印件加盖公章）</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18A1694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12</w:t>
            </w:r>
          </w:p>
        </w:tc>
      </w:tr>
      <w:tr w14:paraId="091A56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84" w:hRule="atLeast"/>
          <w:jc w:val="center"/>
        </w:trPr>
        <w:tc>
          <w:tcPr>
            <w:tcW w:w="998" w:type="dxa"/>
            <w:vMerge w:val="continue"/>
            <w:tcBorders>
              <w:left w:val="single" w:color="auto" w:sz="4" w:space="0"/>
              <w:right w:val="single" w:color="auto" w:sz="4" w:space="0"/>
            </w:tcBorders>
            <w:shd w:val="clear" w:color="auto" w:fill="auto"/>
            <w:vAlign w:val="center"/>
          </w:tcPr>
          <w:p w14:paraId="1375721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593DF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项目负责人</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0A28EF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具备相关专业高级职称得2分，具备相关专业中级职称得1分，具备相关专业本科及以上学历得2分，具备相关专业大专学历得1分，其他不得分。（标书内附职称证、学历证复印件加盖公章）</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904C99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4</w:t>
            </w:r>
          </w:p>
        </w:tc>
      </w:tr>
      <w:tr w14:paraId="2E42A1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84" w:hRule="atLeast"/>
          <w:jc w:val="center"/>
        </w:trPr>
        <w:tc>
          <w:tcPr>
            <w:tcW w:w="998" w:type="dxa"/>
            <w:vMerge w:val="continue"/>
            <w:tcBorders>
              <w:left w:val="single" w:color="auto" w:sz="4" w:space="0"/>
              <w:right w:val="single" w:color="auto" w:sz="4" w:space="0"/>
            </w:tcBorders>
            <w:shd w:val="clear" w:color="auto" w:fill="auto"/>
            <w:vAlign w:val="center"/>
          </w:tcPr>
          <w:p w14:paraId="65ABDB3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772821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项目负责人业绩</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3142DF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近三年（2021年1月1日至今），项目负责人类似业绩每有一项得2分，最多得4分，未体现项目负责人姓名不得分。（标书内附合同协议书或中标通知书复印件加盖公章）</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BCE728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default" w:ascii="宋体" w:hAnsi="宋体" w:eastAsia="宋体" w:cs="宋体"/>
                <w:caps w:val="0"/>
                <w:color w:val="auto"/>
                <w:sz w:val="21"/>
                <w:szCs w:val="21"/>
                <w:highlight w:val="none"/>
                <w:vertAlign w:val="baseline"/>
                <w:lang w:val="en-US" w:eastAsia="zh-CN"/>
              </w:rPr>
            </w:pPr>
            <w:r>
              <w:rPr>
                <w:rFonts w:hint="eastAsia" w:ascii="宋体" w:hAnsi="宋体" w:eastAsia="宋体" w:cs="宋体"/>
                <w:caps w:val="0"/>
                <w:color w:val="auto"/>
                <w:sz w:val="21"/>
                <w:szCs w:val="21"/>
                <w:highlight w:val="none"/>
                <w:vertAlign w:val="baseline"/>
                <w:lang w:val="en-US" w:eastAsia="zh-CN"/>
              </w:rPr>
              <w:t>4</w:t>
            </w:r>
          </w:p>
        </w:tc>
      </w:tr>
      <w:tr w14:paraId="3FCA19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3" w:hRule="atLeast"/>
          <w:jc w:val="center"/>
        </w:trPr>
        <w:tc>
          <w:tcPr>
            <w:tcW w:w="998" w:type="dxa"/>
            <w:vMerge w:val="continue"/>
            <w:tcBorders>
              <w:left w:val="single" w:color="auto" w:sz="4" w:space="0"/>
              <w:right w:val="single" w:color="auto" w:sz="4" w:space="0"/>
            </w:tcBorders>
            <w:shd w:val="clear" w:color="auto" w:fill="auto"/>
            <w:vAlign w:val="center"/>
          </w:tcPr>
          <w:p w14:paraId="27EABEC7">
            <w:pPr>
              <w:jc w:val="center"/>
              <w:rPr>
                <w:rFonts w:hint="eastAsia" w:ascii="宋体" w:hAnsi="宋体" w:eastAsia="宋体" w:cs="宋体"/>
                <w:color w:val="auto"/>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5B8A51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人员配备</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44DBA2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针对本项目拟投入人员每提供1人得1分，最多得5分。（标书内附人员职称证复印件加盖公章）</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2CBA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5</w:t>
            </w:r>
          </w:p>
        </w:tc>
      </w:tr>
      <w:tr w14:paraId="7364FF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3" w:hRule="atLeast"/>
          <w:jc w:val="center"/>
        </w:trPr>
        <w:tc>
          <w:tcPr>
            <w:tcW w:w="998" w:type="dxa"/>
            <w:vMerge w:val="continue"/>
            <w:tcBorders>
              <w:left w:val="single" w:color="auto" w:sz="4" w:space="0"/>
              <w:right w:val="single" w:color="auto" w:sz="4" w:space="0"/>
            </w:tcBorders>
            <w:shd w:val="clear" w:color="auto" w:fill="auto"/>
            <w:vAlign w:val="center"/>
          </w:tcPr>
          <w:p w14:paraId="0101C0B2">
            <w:pPr>
              <w:jc w:val="center"/>
              <w:rPr>
                <w:rFonts w:hint="eastAsia" w:ascii="宋体" w:hAnsi="宋体" w:eastAsia="宋体" w:cs="宋体"/>
                <w:color w:val="auto"/>
                <w:sz w:val="24"/>
                <w:szCs w:val="24"/>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0B8655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服务承诺</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2A3B74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根据投标人提出的合理服务承诺及其可实现程度进行综合评价，每有一项实质性的承诺得1分，最多得5分，没有不得分。</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255F7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5</w:t>
            </w:r>
          </w:p>
        </w:tc>
      </w:tr>
      <w:tr w14:paraId="0A36E3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 w:hRule="atLeast"/>
          <w:jc w:val="center"/>
        </w:trPr>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E20DC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w:t>
            </w:r>
          </w:p>
          <w:p w14:paraId="49901C6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lang w:eastAsia="zh-CN"/>
              </w:rPr>
            </w:pPr>
            <w:r>
              <w:rPr>
                <w:rFonts w:hint="eastAsia" w:ascii="宋体" w:hAnsi="宋体" w:eastAsia="宋体" w:cs="宋体"/>
                <w:b w:val="0"/>
                <w:bCs w:val="0"/>
                <w:caps w:val="0"/>
                <w:color w:val="auto"/>
                <w:kern w:val="0"/>
                <w:sz w:val="21"/>
                <w:szCs w:val="21"/>
                <w:highlight w:val="none"/>
                <w:vertAlign w:val="baseline"/>
                <w:lang w:val="en-US" w:eastAsia="zh-CN" w:bidi="ar"/>
              </w:rPr>
              <w:t>条款</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3ADD576">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整体服务方案</w:t>
            </w:r>
          </w:p>
          <w:p w14:paraId="369800F3">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val="en-US" w:eastAsia="zh-CN"/>
              </w:rPr>
              <w:t>（15分）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4F6BD55">
            <w:pPr>
              <w:numPr>
                <w:ilvl w:val="0"/>
                <w:numId w:val="0"/>
              </w:numPr>
              <w:spacing w:line="24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投标人针对于本项目制定</w:t>
            </w:r>
            <w:r>
              <w:rPr>
                <w:rFonts w:hint="eastAsia" w:ascii="宋体" w:hAnsi="宋体" w:eastAsia="宋体" w:cs="宋体"/>
                <w:color w:val="auto"/>
                <w:kern w:val="2"/>
                <w:sz w:val="21"/>
                <w:szCs w:val="21"/>
                <w:highlight w:val="none"/>
                <w:lang w:val="en-US" w:eastAsia="zh-CN"/>
              </w:rPr>
              <w:t>整体服务工作方案</w:t>
            </w:r>
            <w:r>
              <w:rPr>
                <w:rFonts w:hint="eastAsia" w:ascii="宋体" w:hAnsi="宋体" w:eastAsia="宋体" w:cs="宋体"/>
                <w:b w:val="0"/>
                <w:bCs/>
                <w:color w:val="auto"/>
                <w:kern w:val="2"/>
                <w:sz w:val="21"/>
                <w:szCs w:val="21"/>
                <w:highlight w:val="none"/>
                <w:lang w:val="en-US" w:eastAsia="zh-CN" w:bidi="ar-SA"/>
              </w:rPr>
              <w:t>，包含但不限于以下方面：</w:t>
            </w:r>
          </w:p>
          <w:p w14:paraId="42BD0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1.技术实施方案；2.工作内容；3.工作流程；4.成果提交方案；5.后勤保障措施。</w:t>
            </w:r>
          </w:p>
          <w:p w14:paraId="4C065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6DF8F1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15</w:t>
            </w:r>
          </w:p>
        </w:tc>
      </w:tr>
      <w:tr w14:paraId="177DE1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497" w:hRule="atLeast"/>
          <w:jc w:val="center"/>
        </w:trPr>
        <w:tc>
          <w:tcPr>
            <w:tcW w:w="998" w:type="dxa"/>
            <w:vMerge w:val="continue"/>
            <w:tcBorders>
              <w:left w:val="single" w:color="auto" w:sz="4" w:space="0"/>
              <w:right w:val="single" w:color="auto" w:sz="4" w:space="0"/>
            </w:tcBorders>
            <w:shd w:val="clear" w:color="auto" w:fill="auto"/>
            <w:vAlign w:val="center"/>
          </w:tcPr>
          <w:p w14:paraId="3100ABE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22121ADA">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进度计划及工作安排（12分）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48E12A02">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投标人针对于本项目制定</w:t>
            </w:r>
            <w:r>
              <w:rPr>
                <w:rFonts w:hint="eastAsia" w:ascii="宋体" w:hAnsi="宋体" w:eastAsia="宋体" w:cs="宋体"/>
                <w:color w:val="auto"/>
                <w:kern w:val="2"/>
                <w:sz w:val="21"/>
                <w:szCs w:val="21"/>
                <w:highlight w:val="none"/>
                <w:lang w:val="en-US" w:eastAsia="zh-CN"/>
              </w:rPr>
              <w:t>进度计划及工作安排方案</w:t>
            </w:r>
            <w:r>
              <w:rPr>
                <w:rFonts w:hint="eastAsia" w:ascii="宋体" w:hAnsi="宋体" w:eastAsia="宋体" w:cs="宋体"/>
                <w:b w:val="0"/>
                <w:bCs/>
                <w:color w:val="auto"/>
                <w:kern w:val="2"/>
                <w:sz w:val="21"/>
                <w:szCs w:val="21"/>
                <w:highlight w:val="none"/>
                <w:lang w:val="en-US" w:eastAsia="zh-CN" w:bidi="ar-SA"/>
              </w:rPr>
              <w:t>，包含但不限于以下方面：</w:t>
            </w:r>
          </w:p>
          <w:p w14:paraId="611437B8">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1.工作进度安排计划；2.人员分工；3.关键时间节点安排情况；4.工作进度保障措施</w:t>
            </w:r>
          </w:p>
          <w:p w14:paraId="0E66681E">
            <w:pPr>
              <w:keepNext w:val="0"/>
              <w:keepLines w:val="0"/>
              <w:suppressLineNumbers w:val="0"/>
              <w:autoSpaceDE w:val="0"/>
              <w:autoSpaceDN w:val="0"/>
              <w:adjustRightInd w:val="0"/>
              <w:spacing w:before="0" w:beforeAutospacing="0" w:after="0" w:afterAutospacing="0" w:line="240" w:lineRule="atLeast"/>
              <w:ind w:left="0" w:right="0"/>
              <w:jc w:val="both"/>
              <w:rPr>
                <w:rFonts w:hint="eastAsia"/>
                <w:color w:val="auto"/>
                <w:highlight w:val="none"/>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75C183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p>
          <w:p w14:paraId="199F90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12</w:t>
            </w:r>
          </w:p>
        </w:tc>
      </w:tr>
      <w:tr w14:paraId="7E9638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 w:hRule="atLeast"/>
          <w:jc w:val="center"/>
        </w:trPr>
        <w:tc>
          <w:tcPr>
            <w:tcW w:w="998" w:type="dxa"/>
            <w:vMerge w:val="continue"/>
            <w:tcBorders>
              <w:left w:val="single" w:color="auto" w:sz="4" w:space="0"/>
              <w:right w:val="single" w:color="auto" w:sz="4" w:space="0"/>
            </w:tcBorders>
            <w:shd w:val="clear" w:color="auto" w:fill="auto"/>
            <w:vAlign w:val="center"/>
          </w:tcPr>
          <w:p w14:paraId="6FF33680">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45DA9A3D">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质量保证措施</w:t>
            </w:r>
          </w:p>
          <w:p w14:paraId="0E61E767">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（9分）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5B325859">
            <w:pPr>
              <w:numPr>
                <w:ilvl w:val="0"/>
                <w:numId w:val="0"/>
              </w:numPr>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投标人针对于本项目制定相应的服务</w:t>
            </w:r>
            <w:r>
              <w:rPr>
                <w:rFonts w:hint="eastAsia" w:ascii="宋体" w:hAnsi="宋体" w:eastAsia="宋体" w:cs="宋体"/>
                <w:b w:val="0"/>
                <w:bCs/>
                <w:color w:val="auto"/>
                <w:kern w:val="2"/>
                <w:sz w:val="21"/>
                <w:szCs w:val="21"/>
                <w:highlight w:val="none"/>
                <w:lang w:val="zh-CN" w:eastAsia="zh-CN" w:bidi="ar-SA"/>
              </w:rPr>
              <w:t>质量</w:t>
            </w:r>
            <w:r>
              <w:rPr>
                <w:rFonts w:hint="eastAsia" w:ascii="宋体" w:hAnsi="宋体" w:eastAsia="宋体" w:cs="宋体"/>
                <w:b w:val="0"/>
                <w:bCs/>
                <w:color w:val="auto"/>
                <w:kern w:val="2"/>
                <w:sz w:val="21"/>
                <w:szCs w:val="21"/>
                <w:highlight w:val="none"/>
                <w:lang w:val="en-US" w:eastAsia="zh-CN" w:bidi="ar-SA"/>
              </w:rPr>
              <w:t>及保证</w:t>
            </w:r>
            <w:r>
              <w:rPr>
                <w:rFonts w:hint="eastAsia" w:ascii="宋体" w:hAnsi="宋体" w:eastAsia="宋体" w:cs="宋体"/>
                <w:b w:val="0"/>
                <w:bCs/>
                <w:color w:val="auto"/>
                <w:kern w:val="2"/>
                <w:sz w:val="21"/>
                <w:szCs w:val="21"/>
                <w:highlight w:val="none"/>
                <w:lang w:val="zh-CN" w:eastAsia="zh-CN" w:bidi="ar-SA"/>
              </w:rPr>
              <w:t>措施</w:t>
            </w:r>
            <w:r>
              <w:rPr>
                <w:rFonts w:hint="eastAsia" w:ascii="宋体" w:hAnsi="宋体" w:eastAsia="宋体" w:cs="宋体"/>
                <w:b w:val="0"/>
                <w:bCs/>
                <w:color w:val="auto"/>
                <w:kern w:val="2"/>
                <w:sz w:val="21"/>
                <w:szCs w:val="21"/>
                <w:highlight w:val="none"/>
                <w:lang w:val="en-US" w:eastAsia="zh-CN" w:bidi="ar-SA"/>
              </w:rPr>
              <w:t>，包含但不限于以下方面：</w:t>
            </w:r>
          </w:p>
          <w:p w14:paraId="577A0EA6">
            <w:pPr>
              <w:numPr>
                <w:ilvl w:val="0"/>
                <w:numId w:val="0"/>
              </w:numPr>
              <w:spacing w:line="24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zh-CN" w:eastAsia="zh-CN" w:bidi="ar-SA"/>
              </w:rPr>
              <w:t>1</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color w:val="auto"/>
                <w:kern w:val="2"/>
                <w:szCs w:val="21"/>
                <w:highlight w:val="none"/>
                <w:lang w:val="en-US" w:eastAsia="zh-CN"/>
              </w:rPr>
              <w:t>服务</w:t>
            </w:r>
            <w:r>
              <w:rPr>
                <w:rFonts w:hint="eastAsia" w:ascii="宋体" w:hAnsi="宋体" w:eastAsia="宋体" w:cs="宋体"/>
                <w:b w:val="0"/>
                <w:bCs/>
                <w:color w:val="auto"/>
                <w:kern w:val="2"/>
                <w:sz w:val="21"/>
                <w:szCs w:val="21"/>
                <w:highlight w:val="none"/>
                <w:lang w:val="en-US" w:eastAsia="zh-CN" w:bidi="ar-SA"/>
              </w:rPr>
              <w:t>质量控制内容；</w:t>
            </w:r>
            <w:r>
              <w:rPr>
                <w:rFonts w:hint="eastAsia" w:ascii="宋体" w:hAnsi="宋体" w:eastAsia="宋体" w:cs="宋体"/>
                <w:b w:val="0"/>
                <w:bCs/>
                <w:color w:val="auto"/>
                <w:kern w:val="2"/>
                <w:sz w:val="21"/>
                <w:szCs w:val="21"/>
                <w:highlight w:val="none"/>
                <w:lang w:val="zh-CN" w:eastAsia="zh-CN" w:bidi="ar-SA"/>
              </w:rPr>
              <w:t>2</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color w:val="auto"/>
                <w:kern w:val="2"/>
                <w:szCs w:val="21"/>
                <w:highlight w:val="none"/>
                <w:lang w:val="en-US" w:eastAsia="zh-CN"/>
              </w:rPr>
              <w:t>服务</w:t>
            </w:r>
            <w:r>
              <w:rPr>
                <w:rFonts w:hint="eastAsia" w:ascii="宋体" w:hAnsi="宋体" w:eastAsia="宋体" w:cs="宋体"/>
                <w:b w:val="0"/>
                <w:bCs/>
                <w:color w:val="auto"/>
                <w:kern w:val="2"/>
                <w:sz w:val="21"/>
                <w:szCs w:val="21"/>
                <w:highlight w:val="none"/>
                <w:lang w:val="zh-CN" w:eastAsia="zh-CN" w:bidi="ar-SA"/>
              </w:rPr>
              <w:t>质量控制方法；</w:t>
            </w:r>
            <w:r>
              <w:rPr>
                <w:rFonts w:hint="eastAsia" w:ascii="宋体" w:hAnsi="宋体" w:eastAsia="宋体" w:cs="宋体"/>
                <w:b w:val="0"/>
                <w:bCs/>
                <w:color w:val="auto"/>
                <w:kern w:val="2"/>
                <w:sz w:val="21"/>
                <w:szCs w:val="21"/>
                <w:highlight w:val="none"/>
                <w:lang w:val="en-US" w:eastAsia="zh-CN" w:bidi="ar-SA"/>
              </w:rPr>
              <w:t>3.</w:t>
            </w:r>
            <w:r>
              <w:rPr>
                <w:rFonts w:hint="eastAsia" w:ascii="宋体" w:hAnsi="宋体" w:cs="宋体"/>
                <w:color w:val="auto"/>
                <w:kern w:val="2"/>
                <w:szCs w:val="21"/>
                <w:highlight w:val="none"/>
                <w:lang w:val="en-US" w:eastAsia="zh-CN"/>
              </w:rPr>
              <w:t>服务</w:t>
            </w:r>
            <w:r>
              <w:rPr>
                <w:rFonts w:hint="eastAsia" w:ascii="宋体" w:hAnsi="宋体" w:eastAsia="宋体" w:cs="宋体"/>
                <w:b w:val="0"/>
                <w:bCs/>
                <w:color w:val="auto"/>
                <w:kern w:val="2"/>
                <w:sz w:val="21"/>
                <w:szCs w:val="21"/>
                <w:highlight w:val="none"/>
                <w:lang w:val="zh-CN" w:eastAsia="zh-CN" w:bidi="ar-SA"/>
              </w:rPr>
              <w:t>质量</w:t>
            </w:r>
            <w:r>
              <w:rPr>
                <w:rFonts w:hint="eastAsia" w:ascii="宋体" w:hAnsi="宋体" w:eastAsia="宋体" w:cs="宋体"/>
                <w:b w:val="0"/>
                <w:bCs/>
                <w:color w:val="auto"/>
                <w:kern w:val="2"/>
                <w:sz w:val="21"/>
                <w:szCs w:val="21"/>
                <w:highlight w:val="none"/>
                <w:lang w:val="en-US" w:eastAsia="zh-CN" w:bidi="ar-SA"/>
              </w:rPr>
              <w:t>保证</w:t>
            </w:r>
            <w:r>
              <w:rPr>
                <w:rFonts w:hint="eastAsia" w:ascii="宋体" w:hAnsi="宋体" w:eastAsia="宋体" w:cs="宋体"/>
                <w:b w:val="0"/>
                <w:bCs/>
                <w:color w:val="auto"/>
                <w:kern w:val="2"/>
                <w:sz w:val="21"/>
                <w:szCs w:val="21"/>
                <w:highlight w:val="none"/>
                <w:lang w:val="zh-CN" w:eastAsia="zh-CN" w:bidi="ar-SA"/>
              </w:rPr>
              <w:t>措施；</w:t>
            </w:r>
          </w:p>
          <w:p w14:paraId="195A4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989E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9</w:t>
            </w:r>
          </w:p>
        </w:tc>
      </w:tr>
      <w:tr w14:paraId="576C3D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 w:hRule="atLeast"/>
          <w:jc w:val="center"/>
        </w:trPr>
        <w:tc>
          <w:tcPr>
            <w:tcW w:w="998" w:type="dxa"/>
            <w:vMerge w:val="continue"/>
            <w:tcBorders>
              <w:left w:val="single" w:color="auto" w:sz="4" w:space="0"/>
              <w:right w:val="single" w:color="auto" w:sz="4" w:space="0"/>
            </w:tcBorders>
            <w:shd w:val="clear" w:color="auto" w:fill="auto"/>
            <w:vAlign w:val="center"/>
          </w:tcPr>
          <w:p w14:paraId="0FEE03D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6770423F">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突发情况应急预案（9分）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2167693A">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投标人针对于本项目制定相应的</w:t>
            </w:r>
            <w:r>
              <w:rPr>
                <w:rFonts w:hint="eastAsia" w:ascii="宋体" w:hAnsi="宋体" w:eastAsia="宋体" w:cs="宋体"/>
                <w:color w:val="auto"/>
                <w:kern w:val="2"/>
                <w:sz w:val="21"/>
                <w:szCs w:val="21"/>
                <w:highlight w:val="none"/>
                <w:lang w:val="en-US" w:eastAsia="zh-CN"/>
              </w:rPr>
              <w:t>突发情况应急预案</w:t>
            </w:r>
            <w:r>
              <w:rPr>
                <w:rFonts w:hint="eastAsia" w:ascii="宋体" w:hAnsi="宋体" w:eastAsia="宋体" w:cs="宋体"/>
                <w:b w:val="0"/>
                <w:bCs/>
                <w:color w:val="auto"/>
                <w:sz w:val="21"/>
                <w:szCs w:val="21"/>
                <w:highlight w:val="none"/>
                <w:lang w:val="en-US" w:eastAsia="zh-CN"/>
              </w:rPr>
              <w:t>，包含但不限于以下方面：</w:t>
            </w:r>
          </w:p>
          <w:p w14:paraId="2CE43A6C">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1.具有固定的应急联系人员及联系方式；2.分析可能存在突发应急情况出现的原因；3.对于出现的突发应急情况做出相对应的预案；</w:t>
            </w:r>
          </w:p>
          <w:p w14:paraId="20D24429">
            <w:pPr>
              <w:keepNext w:val="0"/>
              <w:keepLines w:val="0"/>
              <w:suppressLineNumbers w:val="0"/>
              <w:autoSpaceDE w:val="0"/>
              <w:autoSpaceDN w:val="0"/>
              <w:adjustRightInd w:val="0"/>
              <w:spacing w:before="0" w:beforeAutospacing="0" w:after="0" w:afterAutospacing="0" w:line="240" w:lineRule="atLeast"/>
              <w:ind w:left="0" w:leftChars="0" w:right="0" w:rightChars="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7B42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9</w:t>
            </w:r>
          </w:p>
        </w:tc>
      </w:tr>
      <w:tr w14:paraId="3DBFD4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3" w:hRule="atLeast"/>
          <w:jc w:val="center"/>
        </w:trPr>
        <w:tc>
          <w:tcPr>
            <w:tcW w:w="998" w:type="dxa"/>
            <w:vMerge w:val="continue"/>
            <w:tcBorders>
              <w:left w:val="single" w:color="auto" w:sz="4" w:space="0"/>
              <w:right w:val="single" w:color="auto" w:sz="4" w:space="0"/>
            </w:tcBorders>
            <w:shd w:val="clear" w:color="auto" w:fill="auto"/>
            <w:vAlign w:val="center"/>
          </w:tcPr>
          <w:p w14:paraId="7C37975C">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007F7DB2">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项目重点难点分析（6分）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405423F8">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投标人针对于本项目制定</w:t>
            </w:r>
            <w:r>
              <w:rPr>
                <w:rFonts w:hint="eastAsia" w:ascii="宋体" w:hAnsi="宋体" w:eastAsia="宋体" w:cs="宋体"/>
                <w:color w:val="auto"/>
                <w:kern w:val="2"/>
                <w:sz w:val="21"/>
                <w:szCs w:val="21"/>
                <w:highlight w:val="none"/>
                <w:lang w:val="en-US" w:eastAsia="zh-CN"/>
              </w:rPr>
              <w:t>项目重点难点分析方案</w:t>
            </w:r>
            <w:r>
              <w:rPr>
                <w:rFonts w:hint="eastAsia" w:ascii="宋体" w:hAnsi="宋体" w:eastAsia="宋体" w:cs="宋体"/>
                <w:b w:val="0"/>
                <w:bCs/>
                <w:color w:val="auto"/>
                <w:kern w:val="2"/>
                <w:sz w:val="21"/>
                <w:szCs w:val="21"/>
                <w:highlight w:val="none"/>
                <w:lang w:val="en-US" w:eastAsia="zh-CN" w:bidi="ar-SA"/>
              </w:rPr>
              <w:t>，包含但不限于以下方面：</w:t>
            </w:r>
          </w:p>
          <w:p w14:paraId="159CE608">
            <w:pPr>
              <w:pStyle w:val="1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1.重点、难点原因分析方案；2.重点、难点解决方案；</w:t>
            </w:r>
          </w:p>
          <w:p w14:paraId="27378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8E712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6</w:t>
            </w:r>
          </w:p>
        </w:tc>
      </w:tr>
      <w:tr w14:paraId="23E6CA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6" w:hRule="atLeast"/>
          <w:jc w:val="center"/>
        </w:trPr>
        <w:tc>
          <w:tcPr>
            <w:tcW w:w="998" w:type="dxa"/>
            <w:vMerge w:val="continue"/>
            <w:tcBorders>
              <w:left w:val="single" w:color="auto" w:sz="4" w:space="0"/>
              <w:right w:val="single" w:color="auto" w:sz="4" w:space="0"/>
            </w:tcBorders>
            <w:shd w:val="clear" w:color="auto" w:fill="auto"/>
            <w:vAlign w:val="center"/>
          </w:tcPr>
          <w:p w14:paraId="1D1E1B1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56AA0BC4">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组织协调及保证措施（9分）</w:t>
            </w:r>
          </w:p>
        </w:tc>
        <w:tc>
          <w:tcPr>
            <w:tcW w:w="6255" w:type="dxa"/>
            <w:tcBorders>
              <w:top w:val="single" w:color="auto" w:sz="4" w:space="0"/>
              <w:left w:val="single" w:color="auto" w:sz="4" w:space="0"/>
              <w:bottom w:val="single" w:color="auto" w:sz="4" w:space="0"/>
              <w:right w:val="single" w:color="auto" w:sz="4" w:space="0"/>
            </w:tcBorders>
            <w:shd w:val="clear" w:color="auto" w:fill="auto"/>
            <w:vAlign w:val="center"/>
          </w:tcPr>
          <w:p w14:paraId="0DB2D218">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投标人针对于本项目制定相应的</w:t>
            </w:r>
            <w:r>
              <w:rPr>
                <w:rFonts w:hint="eastAsia" w:ascii="宋体" w:hAnsi="宋体" w:eastAsia="宋体" w:cs="宋体"/>
                <w:color w:val="auto"/>
                <w:kern w:val="2"/>
                <w:sz w:val="21"/>
                <w:szCs w:val="21"/>
                <w:highlight w:val="none"/>
                <w:lang w:val="en-US" w:eastAsia="zh-CN"/>
              </w:rPr>
              <w:t>组织协调及保证措施</w:t>
            </w:r>
            <w:r>
              <w:rPr>
                <w:rFonts w:hint="eastAsia" w:ascii="宋体" w:hAnsi="宋体" w:eastAsia="宋体" w:cs="宋体"/>
                <w:b w:val="0"/>
                <w:bCs/>
                <w:color w:val="auto"/>
                <w:sz w:val="21"/>
                <w:szCs w:val="21"/>
                <w:highlight w:val="none"/>
                <w:lang w:val="en-US" w:eastAsia="zh-CN"/>
              </w:rPr>
              <w:t>，包含但不限于以下方面：</w:t>
            </w:r>
          </w:p>
          <w:p w14:paraId="1ED04565">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1.组织协调内容；2.组织协调内容方法；3.组织协调保证措施。</w:t>
            </w:r>
          </w:p>
          <w:p w14:paraId="333B5879">
            <w:pPr>
              <w:keepNext w:val="0"/>
              <w:keepLines w:val="0"/>
              <w:suppressLineNumbers w:val="0"/>
              <w:autoSpaceDE w:val="0"/>
              <w:autoSpaceDN w:val="0"/>
              <w:adjustRightInd w:val="0"/>
              <w:spacing w:before="0" w:beforeAutospacing="0" w:after="0" w:afterAutospacing="0" w:line="240" w:lineRule="atLeast"/>
              <w:ind w:left="0" w:right="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1分。未提供或存在重大缺陷的小项方案不得分（重大缺陷是指方案凭空编造、与采购项目和采购需求无关，无法指导项目实施）</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220238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9</w:t>
            </w:r>
          </w:p>
        </w:tc>
      </w:tr>
      <w:tr w14:paraId="0F0544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90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62A9AA">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合计</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7A2CAD2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6" w:lineRule="auto"/>
              <w:ind w:left="0" w:right="0" w:firstLine="0"/>
              <w:jc w:val="center"/>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100分</w:t>
            </w:r>
          </w:p>
        </w:tc>
      </w:tr>
    </w:tbl>
    <w:p w14:paraId="3AC6C3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(四) 说  明</w:t>
      </w:r>
    </w:p>
    <w:p w14:paraId="7A1B5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1、得分出现绝对相等时，按照详细评审表中项目排序得分高低进行排序；</w:t>
      </w:r>
    </w:p>
    <w:p w14:paraId="277EC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2、本办法未列内容，不作为本次评审依据。</w:t>
      </w:r>
    </w:p>
    <w:p w14:paraId="55DE4129">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48A2F00C">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66B64DE2">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1C64DAC8">
      <w:pPr>
        <w:jc w:val="center"/>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7834542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61C758B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6B70C4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6C6A8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附件：政府采购促进中小企业发展管理办法。</w:t>
      </w:r>
    </w:p>
    <w:p w14:paraId="297DEB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0"/>
          <w:szCs w:val="21"/>
          <w:highlight w:val="none"/>
          <w:vertAlign w:val="baseline"/>
        </w:rPr>
      </w:pPr>
    </w:p>
    <w:p w14:paraId="19EC372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财政部 </w:t>
      </w:r>
    </w:p>
    <w:p w14:paraId="4EE0F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工业和信息化部</w:t>
      </w:r>
    </w:p>
    <w:p w14:paraId="5260CE7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0"/>
          <w:szCs w:val="21"/>
          <w:highlight w:val="none"/>
          <w:vertAlign w:val="baseline"/>
        </w:rPr>
      </w:pPr>
      <w:r>
        <w:rPr>
          <w:rFonts w:hint="eastAsia" w:ascii="宋体" w:hAnsi="宋体" w:eastAsia="宋体" w:cs="宋体"/>
          <w:b w:val="0"/>
          <w:bCs w:val="0"/>
          <w:caps w:val="0"/>
          <w:color w:val="auto"/>
          <w:spacing w:val="7"/>
          <w:kern w:val="0"/>
          <w:sz w:val="21"/>
          <w:szCs w:val="21"/>
          <w:highlight w:val="none"/>
          <w:shd w:val="clear" w:fill="FFFFFF"/>
          <w:vertAlign w:val="baseline"/>
          <w:lang w:val="en-US" w:eastAsia="zh-CN" w:bidi="ar"/>
        </w:rPr>
        <w:t>2020年12月18日</w:t>
      </w:r>
    </w:p>
    <w:p w14:paraId="56E342B5">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p>
    <w:p w14:paraId="14B0439B">
      <w:pPr>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br w:type="page"/>
      </w:r>
    </w:p>
    <w:p w14:paraId="30DDD5AB">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政府采购促进中小企业发展管理办法</w:t>
      </w:r>
    </w:p>
    <w:p w14:paraId="27D45D1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第一条　</w:t>
      </w:r>
      <w:r>
        <w:rPr>
          <w:rFonts w:hint="eastAsia" w:ascii="宋体" w:hAnsi="宋体" w:eastAsia="宋体" w:cs="宋体"/>
          <w:caps w:val="0"/>
          <w:color w:val="auto"/>
          <w:spacing w:val="7"/>
          <w:sz w:val="21"/>
          <w:szCs w:val="21"/>
          <w:highlight w:val="none"/>
          <w:vertAlign w:val="baseline"/>
          <w:lang w:bidi="ar"/>
        </w:rPr>
        <w:t>为了发挥政府采购的政策功能，促进中小企业健康发展，根据《中华人民共和国政府采购法》、《中华人民共和国中小企业促进法》等有关法律法规，制定本办法。</w:t>
      </w:r>
    </w:p>
    <w:p w14:paraId="667251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第二条　</w:t>
      </w:r>
      <w:r>
        <w:rPr>
          <w:rFonts w:hint="eastAsia" w:ascii="宋体" w:hAnsi="宋体" w:eastAsia="宋体" w:cs="宋体"/>
          <w:caps w:val="0"/>
          <w:color w:val="auto"/>
          <w:spacing w:val="7"/>
          <w:sz w:val="21"/>
          <w:szCs w:val="21"/>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F63AB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符合中小企业划分标准的个体工商户，在政府采购活动中视同中小企业。</w:t>
      </w:r>
    </w:p>
    <w:p w14:paraId="329C075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第三条　</w:t>
      </w:r>
      <w:r>
        <w:rPr>
          <w:rFonts w:hint="eastAsia" w:ascii="宋体" w:hAnsi="宋体" w:eastAsia="宋体" w:cs="宋体"/>
          <w:caps w:val="0"/>
          <w:color w:val="auto"/>
          <w:spacing w:val="7"/>
          <w:sz w:val="21"/>
          <w:szCs w:val="21"/>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7EC94B5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第四条　</w:t>
      </w:r>
      <w:r>
        <w:rPr>
          <w:rFonts w:hint="eastAsia" w:ascii="宋体" w:hAnsi="宋体" w:eastAsia="宋体" w:cs="宋体"/>
          <w:caps w:val="0"/>
          <w:color w:val="auto"/>
          <w:spacing w:val="7"/>
          <w:sz w:val="21"/>
          <w:szCs w:val="21"/>
          <w:highlight w:val="none"/>
          <w:vertAlign w:val="baseline"/>
          <w:lang w:bidi="ar"/>
        </w:rPr>
        <w:t>在政府采购活动中，供应商提供的货物、工程或者服务符合下列情形的，享受本办法规定的中小企业扶持政策：</w:t>
      </w:r>
    </w:p>
    <w:p w14:paraId="032E1A2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（一）在货物采购项目中，货物由中小企业制造，即货物由中小企业生产且使用该中小企业商号或者注册商标；</w:t>
      </w:r>
    </w:p>
    <w:p w14:paraId="34C692B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（二）在工程采购项目中，工程由中小企业承建，即工程施工单位为中小企业；</w:t>
      </w:r>
    </w:p>
    <w:p w14:paraId="79BF15C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（三）在服务采购项目中，服务由中小企业承接，即提供服务的人员为中小企业依照《中华人民共和国劳动合同法》订立劳动合同的从业人员。</w:t>
      </w:r>
    </w:p>
    <w:p w14:paraId="48EF519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在货物采购项目中，供应商提供的货物既有中小企业制造货物，也有大型企业制造货物的，不享受本办法规定的中小企业扶持政策。</w:t>
      </w:r>
    </w:p>
    <w:p w14:paraId="4AE3B49E">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0"/>
          <w:szCs w:val="20"/>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以联合体形式参加政府采购活动，联合体各方均为中小企业的，联合体视同中小企业。其中，联合体各方均为小微企业的，联合体视同小微企业。</w:t>
      </w:r>
    </w:p>
    <w:p w14:paraId="5F4E8BD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第五条　</w:t>
      </w:r>
      <w:r>
        <w:rPr>
          <w:rFonts w:hint="eastAsia" w:ascii="宋体" w:hAnsi="宋体" w:eastAsia="宋体" w:cs="宋体"/>
          <w:caps w:val="0"/>
          <w:color w:val="auto"/>
          <w:spacing w:val="7"/>
          <w:sz w:val="21"/>
          <w:szCs w:val="21"/>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42D99A">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第六条</w:t>
      </w:r>
      <w:r>
        <w:rPr>
          <w:rFonts w:hint="eastAsia" w:ascii="宋体" w:hAnsi="宋体" w:eastAsia="宋体" w:cs="宋体"/>
          <w:caps w:val="0"/>
          <w:color w:val="auto"/>
          <w:spacing w:val="7"/>
          <w:sz w:val="21"/>
          <w:szCs w:val="21"/>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C16E56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符合下列情形之一的，可不专门面向中小企业预留采购份额：</w:t>
      </w:r>
    </w:p>
    <w:p w14:paraId="09B593F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（一）法律法规和国家有关政策明确规定优先或者应当面向事业单位、社会组织等非企业主体采购的；</w:t>
      </w:r>
    </w:p>
    <w:p w14:paraId="56DC7A9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（二）因确需使用不可替代的专利、专有技术，基础设施限制，或者提供特定公共服务等原因，只能从中小企业之外的供应商处采购的；</w:t>
      </w:r>
    </w:p>
    <w:p w14:paraId="7096000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（三）按照本办法规定预留采购份额无法确保充分供应、充分竞争，或者存在可能影响政府采购目标实现的情形；</w:t>
      </w:r>
    </w:p>
    <w:p w14:paraId="5717E78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（四）框架协议采购项目；</w:t>
      </w:r>
    </w:p>
    <w:p w14:paraId="0C5628F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（五）省级以上人民政府财政部门规定的其他情形。</w:t>
      </w:r>
    </w:p>
    <w:p w14:paraId="3A2F27F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除上述情形外，其他均为适宜由中小企业提供的情形。</w:t>
      </w:r>
    </w:p>
    <w:p w14:paraId="5E7AC88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第七条　</w:t>
      </w:r>
      <w:r>
        <w:rPr>
          <w:rFonts w:hint="eastAsia" w:ascii="宋体" w:hAnsi="宋体" w:eastAsia="宋体" w:cs="宋体"/>
          <w:caps w:val="0"/>
          <w:color w:val="auto"/>
          <w:spacing w:val="7"/>
          <w:sz w:val="21"/>
          <w:szCs w:val="21"/>
          <w:highlight w:val="none"/>
          <w:vertAlign w:val="baseline"/>
          <w:lang w:bidi="ar"/>
        </w:rPr>
        <w:t>采购限额标准以上，200万元以下的货物和服务采购项目、400万元以下的工程采购项目，适宜由中小企业提供的，采购人应当专门面向中小企业采购。</w:t>
      </w:r>
    </w:p>
    <w:p w14:paraId="0F856AF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第八条</w:t>
      </w:r>
      <w:r>
        <w:rPr>
          <w:rFonts w:hint="eastAsia" w:ascii="宋体" w:hAnsi="宋体" w:eastAsia="宋体" w:cs="宋体"/>
          <w:caps w:val="0"/>
          <w:color w:val="auto"/>
          <w:spacing w:val="7"/>
          <w:sz w:val="21"/>
          <w:szCs w:val="21"/>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6729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（一）将采购项目整体或者设置采购包专门面向中小企业采购；</w:t>
      </w:r>
    </w:p>
    <w:p w14:paraId="1FAA4BA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（二）要求供应商以联合体形式参加采购活动，且联合体中中小企业承担的部分达到一定比例；</w:t>
      </w:r>
    </w:p>
    <w:p w14:paraId="2381BF8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（三）要求获得采购合同的供应商将采购项目中的一定比例分包给一家或者多家中小企业。</w:t>
      </w:r>
    </w:p>
    <w:p w14:paraId="771128D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组成联合体或者接受分包合同的中小企业与联合体内其他企业、分包企业之间不得存在直接控股、管理关系。</w:t>
      </w:r>
    </w:p>
    <w:p w14:paraId="5E0E58D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第九条　</w:t>
      </w:r>
      <w:r>
        <w:rPr>
          <w:rFonts w:hint="eastAsia" w:ascii="宋体" w:hAnsi="宋体" w:eastAsia="宋体" w:cs="宋体"/>
          <w:caps w:val="0"/>
          <w:color w:val="auto"/>
          <w:spacing w:val="7"/>
          <w:sz w:val="21"/>
          <w:szCs w:val="21"/>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AB0E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8145BC">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5D6E">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第十条　</w:t>
      </w:r>
      <w:r>
        <w:rPr>
          <w:rFonts w:hint="eastAsia" w:ascii="宋体" w:hAnsi="宋体" w:eastAsia="宋体" w:cs="宋体"/>
          <w:caps w:val="0"/>
          <w:color w:val="auto"/>
          <w:spacing w:val="7"/>
          <w:sz w:val="21"/>
          <w:szCs w:val="21"/>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184744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第十一条　</w:t>
      </w:r>
      <w:r>
        <w:rPr>
          <w:rFonts w:hint="eastAsia" w:ascii="宋体" w:hAnsi="宋体" w:eastAsia="宋体" w:cs="宋体"/>
          <w:caps w:val="0"/>
          <w:color w:val="auto"/>
          <w:spacing w:val="7"/>
          <w:sz w:val="21"/>
          <w:szCs w:val="21"/>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78B4A7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pacing w:val="7"/>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第十二条　</w:t>
      </w:r>
      <w:r>
        <w:rPr>
          <w:rFonts w:hint="eastAsia" w:ascii="宋体" w:hAnsi="宋体" w:eastAsia="宋体" w:cs="宋体"/>
          <w:caps w:val="0"/>
          <w:color w:val="auto"/>
          <w:spacing w:val="7"/>
          <w:sz w:val="21"/>
          <w:szCs w:val="21"/>
          <w:highlight w:val="none"/>
          <w:vertAlign w:val="baseline"/>
          <w:lang w:bidi="ar"/>
        </w:rPr>
        <w:t>采购项目涉及中小企业采购的，采购文件应当明确以下内容：</w:t>
      </w:r>
    </w:p>
    <w:p w14:paraId="7D307B3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pacing w:val="7"/>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（一）预留份额的采购项目或者采购包，明确该项目或相关采购包专门面向中小企业采购，以及相关标的及预算金额；</w:t>
      </w:r>
    </w:p>
    <w:p w14:paraId="51BC59C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（二）要求以联合体形式参加或者合同分包的，明确联合协议或者分包意向协议中中小企业合同金额应当达到的比例，并作为供应商资格条件；</w:t>
      </w:r>
    </w:p>
    <w:p w14:paraId="49353F64">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（三）非预留份额的采购项目或者采购包，明确有关价格扣除比例或者价格分加分比例；</w:t>
      </w:r>
    </w:p>
    <w:p w14:paraId="744B4E7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（四）规定依据本办法规定享受扶持政策获得政府采购合同的，小微企业不得将合同分包给大中型企业，中型企业不得将合同分包给大型企业；</w:t>
      </w:r>
    </w:p>
    <w:p w14:paraId="776998B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（五）采购人认为具备相关条件的，明确对中小企业在资金支付期限、预付款比例等方面的优惠措施；</w:t>
      </w:r>
    </w:p>
    <w:p w14:paraId="6297E190">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（六）明确采购标的对应的中小企业划分标准所属行业；</w:t>
      </w:r>
    </w:p>
    <w:p w14:paraId="095FD56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（七）法律法规和省级以上人民政府财政部门规定的其他事项。</w:t>
      </w:r>
    </w:p>
    <w:p w14:paraId="375EC56F">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第十三条　</w:t>
      </w:r>
      <w:r>
        <w:rPr>
          <w:rFonts w:hint="eastAsia" w:ascii="宋体" w:hAnsi="宋体" w:eastAsia="宋体" w:cs="宋体"/>
          <w:caps w:val="0"/>
          <w:color w:val="auto"/>
          <w:spacing w:val="7"/>
          <w:sz w:val="21"/>
          <w:szCs w:val="21"/>
          <w:highlight w:val="none"/>
          <w:vertAlign w:val="baseline"/>
          <w:lang w:bidi="ar"/>
        </w:rPr>
        <w:t>中标、成交供应商享受本办法规定的中小企业扶持政策的，采购人、采购代理机构应当随中标、成交结果公开中标、成交供应商的《中小企业声明函》。</w:t>
      </w:r>
    </w:p>
    <w:p w14:paraId="165EF276">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适用招标投标法的政府采购工程建设项目，应当在公示中标候选人时公开中标候选人的《中小企业声明函》。</w:t>
      </w:r>
    </w:p>
    <w:p w14:paraId="7994068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第十四条</w:t>
      </w:r>
      <w:r>
        <w:rPr>
          <w:rFonts w:hint="eastAsia" w:ascii="宋体" w:hAnsi="宋体" w:eastAsia="宋体" w:cs="宋体"/>
          <w:caps w:val="0"/>
          <w:color w:val="auto"/>
          <w:spacing w:val="7"/>
          <w:sz w:val="21"/>
          <w:szCs w:val="21"/>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BD5659">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第十五条　</w:t>
      </w:r>
      <w:r>
        <w:rPr>
          <w:rFonts w:hint="eastAsia" w:ascii="宋体" w:hAnsi="宋体" w:eastAsia="宋体" w:cs="宋体"/>
          <w:caps w:val="0"/>
          <w:color w:val="auto"/>
          <w:spacing w:val="7"/>
          <w:sz w:val="21"/>
          <w:szCs w:val="21"/>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D8FCBE2">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第十六条　</w:t>
      </w:r>
      <w:r>
        <w:rPr>
          <w:rFonts w:hint="eastAsia" w:ascii="宋体" w:hAnsi="宋体" w:eastAsia="宋体" w:cs="宋体"/>
          <w:caps w:val="0"/>
          <w:color w:val="auto"/>
          <w:spacing w:val="7"/>
          <w:sz w:val="21"/>
          <w:szCs w:val="21"/>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27775E93">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中小企业主管部门应当在收到财政部门或者有关招标投标行政监督部门关于协助开展中小企业认定函后10个工作日内做出书面答复。</w:t>
      </w:r>
    </w:p>
    <w:p w14:paraId="112CB83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第十七条　</w:t>
      </w:r>
      <w:r>
        <w:rPr>
          <w:rFonts w:hint="eastAsia" w:ascii="宋体" w:hAnsi="宋体" w:eastAsia="宋体" w:cs="宋体"/>
          <w:caps w:val="0"/>
          <w:color w:val="auto"/>
          <w:spacing w:val="7"/>
          <w:sz w:val="21"/>
          <w:szCs w:val="21"/>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21F2278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第十八条　</w:t>
      </w:r>
      <w:r>
        <w:rPr>
          <w:rFonts w:hint="eastAsia" w:ascii="宋体" w:hAnsi="宋体" w:eastAsia="宋体" w:cs="宋体"/>
          <w:caps w:val="0"/>
          <w:color w:val="auto"/>
          <w:spacing w:val="7"/>
          <w:sz w:val="21"/>
          <w:szCs w:val="21"/>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D3B13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第十九条</w:t>
      </w:r>
      <w:r>
        <w:rPr>
          <w:rFonts w:hint="eastAsia" w:ascii="宋体" w:hAnsi="宋体" w:eastAsia="宋体" w:cs="宋体"/>
          <w:caps w:val="0"/>
          <w:color w:val="auto"/>
          <w:spacing w:val="7"/>
          <w:sz w:val="21"/>
          <w:szCs w:val="21"/>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68EFC1">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第二十条</w:t>
      </w:r>
      <w:r>
        <w:rPr>
          <w:rFonts w:hint="eastAsia" w:ascii="宋体" w:hAnsi="宋体" w:eastAsia="宋体" w:cs="宋体"/>
          <w:caps w:val="0"/>
          <w:color w:val="auto"/>
          <w:spacing w:val="7"/>
          <w:sz w:val="21"/>
          <w:szCs w:val="21"/>
          <w:highlight w:val="none"/>
          <w:vertAlign w:val="baseline"/>
          <w:lang w:bidi="ar"/>
        </w:rPr>
        <w:t>　供应商按照本办法规定提供声明函内容不实的，属于提供虚假材料谋取中标、成交，依照《中华人民共和国政府采购法》等国家有关规定追究相应责任。</w:t>
      </w:r>
    </w:p>
    <w:p w14:paraId="58B1619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48" w:firstLineChars="20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适用招标投标法的政府采购工程建设项目，投标人按照本办法规定提供声明函内容不实的，属于弄虚作假骗取中标，依照《中华人民共和国招标投标法》等国家有关规定追究相应责任。</w:t>
      </w:r>
    </w:p>
    <w:p w14:paraId="7561A4B7">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第二十一条　</w:t>
      </w:r>
      <w:r>
        <w:rPr>
          <w:rFonts w:hint="eastAsia" w:ascii="宋体" w:hAnsi="宋体" w:eastAsia="宋体" w:cs="宋体"/>
          <w:caps w:val="0"/>
          <w:color w:val="auto"/>
          <w:spacing w:val="7"/>
          <w:sz w:val="21"/>
          <w:szCs w:val="21"/>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63C08A">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第二十二条</w:t>
      </w:r>
      <w:r>
        <w:rPr>
          <w:rFonts w:hint="eastAsia" w:ascii="宋体" w:hAnsi="宋体" w:eastAsia="宋体" w:cs="宋体"/>
          <w:caps w:val="0"/>
          <w:color w:val="auto"/>
          <w:spacing w:val="7"/>
          <w:sz w:val="21"/>
          <w:szCs w:val="21"/>
          <w:highlight w:val="none"/>
          <w:vertAlign w:val="baseline"/>
          <w:lang w:bidi="ar"/>
        </w:rPr>
        <w:t>　对外援助项目、国家相关资格或者资质管理制度另有规定的项目，不适用本办法。</w:t>
      </w:r>
    </w:p>
    <w:p w14:paraId="51C6DE38">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第二十三条　</w:t>
      </w:r>
      <w:r>
        <w:rPr>
          <w:rFonts w:hint="eastAsia" w:ascii="宋体" w:hAnsi="宋体" w:eastAsia="宋体" w:cs="宋体"/>
          <w:caps w:val="0"/>
          <w:color w:val="auto"/>
          <w:spacing w:val="7"/>
          <w:sz w:val="21"/>
          <w:szCs w:val="21"/>
          <w:highlight w:val="none"/>
          <w:vertAlign w:val="baseline"/>
          <w:lang w:bidi="ar"/>
        </w:rPr>
        <w:t>关于视同中小企业的其他主体的政府采购扶持政策，由财政部会同有关部门另行规定。</w:t>
      </w:r>
    </w:p>
    <w:p w14:paraId="3BCDDBAD">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第二十四条</w:t>
      </w:r>
      <w:r>
        <w:rPr>
          <w:rFonts w:hint="eastAsia" w:ascii="宋体" w:hAnsi="宋体" w:eastAsia="宋体" w:cs="宋体"/>
          <w:caps w:val="0"/>
          <w:color w:val="auto"/>
          <w:spacing w:val="7"/>
          <w:sz w:val="21"/>
          <w:szCs w:val="21"/>
          <w:highlight w:val="none"/>
          <w:vertAlign w:val="baseline"/>
          <w:lang w:bidi="ar"/>
        </w:rPr>
        <w:t>　省级财政部门可以会同中小企业主管部门根据本办法的规定制定具体实施办法。</w:t>
      </w:r>
    </w:p>
    <w:p w14:paraId="50159545">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50" w:firstLineChars="20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第二十五条</w:t>
      </w:r>
      <w:r>
        <w:rPr>
          <w:rFonts w:hint="eastAsia" w:ascii="宋体" w:hAnsi="宋体" w:eastAsia="宋体" w:cs="宋体"/>
          <w:caps w:val="0"/>
          <w:color w:val="auto"/>
          <w:spacing w:val="7"/>
          <w:sz w:val="21"/>
          <w:szCs w:val="21"/>
          <w:highlight w:val="none"/>
          <w:vertAlign w:val="baseline"/>
          <w:lang w:bidi="ar"/>
        </w:rPr>
        <w:t>　本办法自2021年1月1日起施行。《财政部工业和信息化部关于印发〈政府采购促进中小企业发展暂行办法〉的通知》（财库﹝2011﹞181号）同时废止。</w:t>
      </w:r>
    </w:p>
    <w:p w14:paraId="30AA483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Style w:val="26"/>
          <w:rFonts w:hint="eastAsia" w:ascii="宋体" w:hAnsi="宋体" w:eastAsia="宋体" w:cs="宋体"/>
          <w:b/>
          <w:bCs/>
          <w:caps w:val="0"/>
          <w:color w:val="auto"/>
          <w:spacing w:val="7"/>
          <w:sz w:val="21"/>
          <w:szCs w:val="21"/>
          <w:highlight w:val="none"/>
          <w:vertAlign w:val="baseline"/>
          <w:lang w:bidi="ar"/>
        </w:rPr>
        <w:t>附：</w:t>
      </w:r>
    </w:p>
    <w:p w14:paraId="78596F7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1.中小企业声明函</w:t>
      </w:r>
    </w:p>
    <w:p w14:paraId="5F13545B">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1"/>
          <w:szCs w:val="21"/>
          <w:highlight w:val="none"/>
          <w:vertAlign w:val="baseline"/>
          <w:lang w:bidi="ar"/>
        </w:rPr>
        <w:t>2.面向中小企业预留项目执行情况公告</w:t>
      </w:r>
    </w:p>
    <w:p w14:paraId="6D176DBC">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01D7A9">
      <w:pPr>
        <w:pStyle w:val="20"/>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420" w:firstLineChars="200"/>
        <w:jc w:val="both"/>
        <w:outlineLvl w:val="9"/>
        <w:rPr>
          <w:rFonts w:hint="eastAsia" w:ascii="宋体" w:hAnsi="宋体" w:eastAsia="宋体" w:cs="宋体"/>
          <w:caps w:val="0"/>
          <w:color w:val="auto"/>
          <w:sz w:val="21"/>
          <w:szCs w:val="21"/>
          <w:highlight w:val="none"/>
          <w:vertAlign w:val="baseline"/>
          <w:lang w:bidi="ar"/>
        </w:rPr>
      </w:pPr>
    </w:p>
    <w:p w14:paraId="0925BD57">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52917355">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8132964">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pPr>
    </w:p>
    <w:p w14:paraId="1C202364">
      <w:pPr>
        <w:pStyle w:val="2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0"/>
        <w:jc w:val="both"/>
        <w:textAlignment w:val="baseline"/>
        <w:outlineLvl w:val="9"/>
        <w:rPr>
          <w:rFonts w:hint="eastAsia" w:ascii="宋体" w:hAnsi="宋体" w:eastAsia="宋体" w:cs="宋体"/>
          <w:caps w:val="0"/>
          <w:color w:val="auto"/>
          <w:sz w:val="28"/>
          <w:szCs w:val="28"/>
          <w:highlight w:val="none"/>
          <w:vertAlign w:val="baseline"/>
        </w:rPr>
      </w:pPr>
    </w:p>
    <w:p w14:paraId="4622F094">
      <w:pPr>
        <w:rPr>
          <w:rFonts w:hint="eastAsia" w:ascii="宋体" w:hAnsi="宋体" w:eastAsia="宋体" w:cs="宋体"/>
          <w:b w:val="0"/>
          <w:bCs w:val="0"/>
          <w:caps w:val="0"/>
          <w:color w:val="auto"/>
          <w:sz w:val="21"/>
          <w:szCs w:val="21"/>
          <w:highlight w:val="none"/>
          <w:vertAlign w:val="baseline"/>
        </w:rPr>
      </w:pPr>
      <w:bookmarkStart w:id="78" w:name="_Toc63327630"/>
      <w:bookmarkStart w:id="79" w:name="_Toc77167164"/>
      <w:r>
        <w:rPr>
          <w:rFonts w:hint="eastAsia" w:ascii="宋体" w:hAnsi="宋体" w:eastAsia="宋体" w:cs="宋体"/>
          <w:b w:val="0"/>
          <w:bCs w:val="0"/>
          <w:caps w:val="0"/>
          <w:color w:val="auto"/>
          <w:sz w:val="21"/>
          <w:szCs w:val="21"/>
          <w:highlight w:val="none"/>
          <w:vertAlign w:val="baseline"/>
        </w:rPr>
        <w:br w:type="page"/>
      </w:r>
    </w:p>
    <w:bookmarkEnd w:id="78"/>
    <w:bookmarkEnd w:id="79"/>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auto"/>
          <w:kern w:val="0"/>
          <w:sz w:val="28"/>
          <w:szCs w:val="21"/>
          <w:highlight w:val="none"/>
          <w:lang w:val="zh-CN"/>
        </w:rPr>
      </w:pPr>
      <w:r>
        <w:rPr>
          <w:rFonts w:hint="eastAsia" w:ascii="宋体" w:hAnsi="宋体" w:eastAsia="宋体" w:cs="宋体"/>
          <w:b/>
          <w:color w:val="auto"/>
          <w:kern w:val="0"/>
          <w:sz w:val="28"/>
          <w:szCs w:val="21"/>
          <w:highlight w:val="none"/>
          <w:lang w:val="zh-CN"/>
        </w:rPr>
        <w:t>中小企业声明函（服务）</w:t>
      </w:r>
    </w:p>
    <w:p w14:paraId="60326779">
      <w:pPr>
        <w:autoSpaceDN w:val="0"/>
        <w:jc w:val="center"/>
        <w:rPr>
          <w:rFonts w:hint="eastAsia" w:ascii="宋体" w:hAnsi="宋体" w:eastAsia="宋体" w:cs="宋体"/>
          <w:color w:val="auto"/>
          <w:kern w:val="0"/>
          <w:sz w:val="28"/>
          <w:szCs w:val="21"/>
          <w:highlight w:val="none"/>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zh-CN"/>
        </w:rPr>
        <w:t>本公司郑重声明，根据《政府采购促进中小企业发展管理办法》（财库﹝2020﹞46 号）的规定，本公司</w:t>
      </w:r>
      <w:r>
        <w:rPr>
          <w:rFonts w:hint="eastAsia" w:ascii="宋体" w:hAnsi="宋体" w:eastAsia="宋体" w:cs="宋体"/>
          <w:bCs/>
          <w:color w:val="auto"/>
          <w:kern w:val="0"/>
          <w:sz w:val="24"/>
          <w:szCs w:val="21"/>
          <w:highlight w:val="none"/>
          <w:u w:val="single"/>
          <w:lang w:val="zh-CN"/>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lang w:val="zh-CN"/>
        </w:rPr>
        <w:t xml:space="preserve">     </w:t>
      </w:r>
      <w:r>
        <w:rPr>
          <w:rFonts w:hint="eastAsia" w:ascii="宋体" w:hAnsi="宋体" w:eastAsia="宋体" w:cs="宋体"/>
          <w:bCs/>
          <w:color w:val="auto"/>
          <w:kern w:val="0"/>
          <w:sz w:val="24"/>
          <w:szCs w:val="21"/>
          <w:highlight w:val="none"/>
          <w:lang w:val="zh-CN"/>
        </w:rPr>
        <w:t>参加</w:t>
      </w:r>
      <w:r>
        <w:rPr>
          <w:rFonts w:hint="eastAsia" w:ascii="宋体" w:hAnsi="宋体" w:eastAsia="宋体" w:cs="宋体"/>
          <w:bCs/>
          <w:color w:val="auto"/>
          <w:kern w:val="0"/>
          <w:sz w:val="24"/>
          <w:szCs w:val="21"/>
          <w:highlight w:val="none"/>
          <w:u w:val="single"/>
          <w:lang w:val="zh-CN"/>
        </w:rPr>
        <w:t>（单位名称）</w:t>
      </w:r>
      <w:r>
        <w:rPr>
          <w:rFonts w:hint="eastAsia" w:ascii="宋体" w:hAnsi="宋体" w:eastAsia="宋体" w:cs="宋体"/>
          <w:bCs/>
          <w:color w:val="auto"/>
          <w:kern w:val="0"/>
          <w:sz w:val="24"/>
          <w:szCs w:val="21"/>
          <w:highlight w:val="none"/>
          <w:lang w:val="zh-CN"/>
        </w:rPr>
        <w:t>的</w:t>
      </w:r>
      <w:r>
        <w:rPr>
          <w:rFonts w:hint="eastAsia" w:ascii="宋体" w:hAnsi="宋体" w:eastAsia="宋体" w:cs="宋体"/>
          <w:bCs/>
          <w:color w:val="auto"/>
          <w:kern w:val="0"/>
          <w:sz w:val="24"/>
          <w:szCs w:val="21"/>
          <w:highlight w:val="none"/>
          <w:u w:val="single"/>
          <w:lang w:val="zh-CN"/>
        </w:rPr>
        <w:t>（项目名称）</w:t>
      </w:r>
      <w:r>
        <w:rPr>
          <w:rFonts w:hint="eastAsia" w:ascii="宋体" w:hAnsi="宋体" w:eastAsia="宋体" w:cs="宋体"/>
          <w:bCs/>
          <w:color w:val="auto"/>
          <w:kern w:val="0"/>
          <w:sz w:val="24"/>
          <w:szCs w:val="21"/>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u w:val="single"/>
          <w:lang w:val="zh-CN"/>
        </w:rPr>
        <w:t>（</w:t>
      </w:r>
      <w:r>
        <w:rPr>
          <w:rFonts w:hint="eastAsia" w:ascii="宋体" w:hAnsi="宋体" w:eastAsia="宋体" w:cs="宋体"/>
          <w:bCs/>
          <w:color w:val="auto"/>
          <w:kern w:val="0"/>
          <w:sz w:val="24"/>
          <w:szCs w:val="21"/>
          <w:highlight w:val="none"/>
          <w:u w:val="single"/>
          <w:lang w:val="zh-CN" w:eastAsia="zh-CN"/>
        </w:rPr>
        <w:t>标的</w:t>
      </w:r>
      <w:r>
        <w:rPr>
          <w:rFonts w:hint="eastAsia" w:ascii="宋体" w:hAnsi="宋体" w:eastAsia="宋体" w:cs="宋体"/>
          <w:bCs/>
          <w:color w:val="auto"/>
          <w:kern w:val="0"/>
          <w:sz w:val="24"/>
          <w:szCs w:val="21"/>
          <w:highlight w:val="none"/>
          <w:u w:val="single"/>
          <w:lang w:val="zh-CN"/>
        </w:rPr>
        <w:t>名称）</w:t>
      </w:r>
      <w:r>
        <w:rPr>
          <w:rFonts w:hint="eastAsia" w:ascii="宋体" w:hAnsi="宋体" w:eastAsia="宋体" w:cs="宋体"/>
          <w:bCs/>
          <w:color w:val="auto"/>
          <w:kern w:val="0"/>
          <w:sz w:val="24"/>
          <w:szCs w:val="21"/>
          <w:highlight w:val="none"/>
          <w:lang w:val="zh-CN"/>
        </w:rPr>
        <w:t xml:space="preserve"> ，属于</w:t>
      </w:r>
      <w:r>
        <w:rPr>
          <w:rFonts w:hint="eastAsia" w:ascii="宋体" w:hAnsi="宋体" w:eastAsia="宋体" w:cs="宋体"/>
          <w:bCs/>
          <w:color w:val="auto"/>
          <w:kern w:val="0"/>
          <w:sz w:val="24"/>
          <w:szCs w:val="21"/>
          <w:highlight w:val="none"/>
          <w:u w:val="single"/>
          <w:lang w:val="zh-CN"/>
        </w:rPr>
        <w:t>（所属行业）</w:t>
      </w:r>
      <w:r>
        <w:rPr>
          <w:rFonts w:hint="eastAsia" w:ascii="宋体" w:hAnsi="宋体" w:eastAsia="宋体" w:cs="宋体"/>
          <w:bCs/>
          <w:color w:val="auto"/>
          <w:kern w:val="0"/>
          <w:sz w:val="24"/>
          <w:szCs w:val="21"/>
          <w:highlight w:val="none"/>
          <w:lang w:val="zh-CN"/>
        </w:rPr>
        <w:t>；承建（承接）企业为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zh-CN"/>
        </w:rPr>
        <w:t>（企业名称）</w:t>
      </w:r>
      <w:r>
        <w:rPr>
          <w:rFonts w:hint="eastAsia" w:ascii="宋体" w:hAnsi="宋体" w:eastAsia="宋体" w:cs="宋体"/>
          <w:bCs/>
          <w:color w:val="auto"/>
          <w:kern w:val="0"/>
          <w:sz w:val="24"/>
          <w:szCs w:val="21"/>
          <w:highlight w:val="none"/>
          <w:lang w:val="zh-CN"/>
        </w:rPr>
        <w:t>，从业人员</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人，营业收入为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万元，资产总额为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万元</w:t>
      </w:r>
      <w:r>
        <w:rPr>
          <w:rFonts w:hint="eastAsia" w:ascii="宋体" w:hAnsi="宋体" w:eastAsia="宋体" w:cs="宋体"/>
          <w:bCs/>
          <w:color w:val="auto"/>
          <w:kern w:val="0"/>
          <w:sz w:val="24"/>
          <w:szCs w:val="21"/>
          <w:highlight w:val="none"/>
          <w:vertAlign w:val="superscript"/>
          <w:lang w:val="zh-CN"/>
        </w:rPr>
        <w:footnoteReference w:id="0"/>
      </w:r>
      <w:r>
        <w:rPr>
          <w:rFonts w:hint="eastAsia" w:ascii="宋体" w:hAnsi="宋体" w:eastAsia="宋体" w:cs="宋体"/>
          <w:bCs/>
          <w:color w:val="auto"/>
          <w:kern w:val="0"/>
          <w:sz w:val="24"/>
          <w:szCs w:val="21"/>
          <w:highlight w:val="none"/>
          <w:lang w:val="zh-CN"/>
        </w:rPr>
        <w:t>，属于</w:t>
      </w:r>
      <w:r>
        <w:rPr>
          <w:rFonts w:hint="eastAsia" w:ascii="宋体" w:hAnsi="宋体" w:eastAsia="宋体" w:cs="宋体"/>
          <w:bCs/>
          <w:color w:val="auto"/>
          <w:kern w:val="0"/>
          <w:sz w:val="24"/>
          <w:szCs w:val="21"/>
          <w:highlight w:val="none"/>
          <w:u w:val="single"/>
          <w:lang w:val="zh-CN"/>
        </w:rPr>
        <w:t xml:space="preserve">    型（中型企业、小型企业、微型企业）</w:t>
      </w:r>
      <w:r>
        <w:rPr>
          <w:rFonts w:hint="eastAsia" w:ascii="宋体" w:hAnsi="宋体" w:eastAsia="宋体" w:cs="宋体"/>
          <w:bCs/>
          <w:color w:val="auto"/>
          <w:kern w:val="0"/>
          <w:sz w:val="24"/>
          <w:szCs w:val="21"/>
          <w:highlight w:val="none"/>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auto"/>
          <w:kern w:val="0"/>
          <w:sz w:val="28"/>
          <w:szCs w:val="21"/>
          <w:highlight w:val="none"/>
          <w:lang w:val="zh-CN"/>
        </w:rPr>
      </w:pPr>
      <w:r>
        <w:rPr>
          <w:rFonts w:hint="eastAsia" w:ascii="宋体" w:hAnsi="宋体" w:eastAsia="宋体" w:cs="宋体"/>
          <w:bCs/>
          <w:color w:val="auto"/>
          <w:kern w:val="0"/>
          <w:sz w:val="24"/>
          <w:szCs w:val="21"/>
          <w:highlight w:val="none"/>
          <w:lang w:val="zh-CN"/>
        </w:rPr>
        <w:t>本企业对上述声明内容的真实性负责。如有虚假，将依法承担相应责任。</w:t>
      </w:r>
      <w:r>
        <w:rPr>
          <w:rFonts w:hint="eastAsia" w:ascii="宋体" w:hAnsi="宋体" w:eastAsia="宋体" w:cs="宋体"/>
          <w:color w:val="auto"/>
          <w:kern w:val="0"/>
          <w:sz w:val="28"/>
          <w:szCs w:val="21"/>
          <w:highlight w:val="none"/>
          <w:lang w:val="zh-CN"/>
        </w:rPr>
        <w:t xml:space="preserve"> </w:t>
      </w:r>
    </w:p>
    <w:p w14:paraId="29D26989">
      <w:pPr>
        <w:autoSpaceDN w:val="0"/>
        <w:jc w:val="right"/>
        <w:rPr>
          <w:rFonts w:hint="eastAsia" w:ascii="宋体" w:hAnsi="宋体" w:eastAsia="宋体" w:cs="宋体"/>
          <w:color w:val="auto"/>
          <w:kern w:val="0"/>
          <w:sz w:val="28"/>
          <w:szCs w:val="21"/>
          <w:highlight w:val="none"/>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en-US" w:eastAsia="zh-CN"/>
        </w:rPr>
        <w:t xml:space="preserve">                         </w:t>
      </w:r>
      <w:r>
        <w:rPr>
          <w:rFonts w:hint="eastAsia" w:ascii="宋体" w:hAnsi="宋体" w:eastAsia="宋体" w:cs="宋体"/>
          <w:bCs/>
          <w:color w:val="auto"/>
          <w:kern w:val="0"/>
          <w:sz w:val="24"/>
          <w:szCs w:val="21"/>
          <w:highlight w:val="none"/>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en-US" w:eastAsia="zh-CN"/>
        </w:rPr>
        <w:t xml:space="preserve">               </w:t>
      </w:r>
      <w:r>
        <w:rPr>
          <w:rFonts w:hint="eastAsia" w:ascii="宋体" w:hAnsi="宋体" w:eastAsia="宋体" w:cs="宋体"/>
          <w:bCs/>
          <w:color w:val="auto"/>
          <w:kern w:val="0"/>
          <w:sz w:val="24"/>
          <w:szCs w:val="21"/>
          <w:highlight w:val="none"/>
          <w:lang w:val="zh-CN"/>
        </w:rPr>
        <w:t>日 期：</w:t>
      </w:r>
    </w:p>
    <w:p w14:paraId="7BB81D89">
      <w:pPr>
        <w:autoSpaceDN w:val="0"/>
        <w:jc w:val="right"/>
        <w:rPr>
          <w:rFonts w:hint="eastAsia" w:ascii="宋体" w:hAnsi="宋体" w:eastAsia="宋体" w:cs="宋体"/>
          <w:color w:val="auto"/>
          <w:kern w:val="0"/>
          <w:sz w:val="28"/>
          <w:szCs w:val="21"/>
          <w:highlight w:val="none"/>
          <w:lang w:val="zh-CN"/>
        </w:rPr>
      </w:pPr>
    </w:p>
    <w:p w14:paraId="4D4BBDE6">
      <w:pPr>
        <w:autoSpaceDN w:val="0"/>
        <w:jc w:val="right"/>
        <w:rPr>
          <w:rFonts w:hint="eastAsia" w:ascii="宋体" w:hAnsi="宋体" w:eastAsia="宋体" w:cs="宋体"/>
          <w:color w:val="auto"/>
          <w:kern w:val="0"/>
          <w:sz w:val="28"/>
          <w:szCs w:val="21"/>
          <w:highlight w:val="none"/>
          <w:lang w:val="zh-CN"/>
        </w:rPr>
      </w:pPr>
    </w:p>
    <w:p w14:paraId="378BFE57">
      <w:pPr>
        <w:autoSpaceDN w:val="0"/>
        <w:jc w:val="right"/>
        <w:rPr>
          <w:rFonts w:hint="eastAsia" w:ascii="宋体" w:hAnsi="宋体" w:eastAsia="宋体" w:cs="宋体"/>
          <w:color w:val="auto"/>
          <w:kern w:val="0"/>
          <w:sz w:val="28"/>
          <w:szCs w:val="21"/>
          <w:highlight w:val="none"/>
          <w:lang w:val="zh-CN"/>
        </w:rPr>
      </w:pPr>
      <w:r>
        <w:rPr>
          <w:rFonts w:hint="eastAsia" w:ascii="宋体" w:hAnsi="宋体" w:eastAsia="宋体" w:cs="宋体"/>
          <w:color w:val="auto"/>
          <w:kern w:val="0"/>
          <w:sz w:val="28"/>
          <w:szCs w:val="21"/>
          <w:highlight w:val="none"/>
          <w:lang w:val="zh-CN"/>
        </w:rPr>
        <w:t xml:space="preserve"> </w:t>
      </w:r>
    </w:p>
    <w:p w14:paraId="30ACF12D">
      <w:pPr>
        <w:autoSpaceDN w:val="0"/>
        <w:jc w:val="left"/>
        <w:outlineLvl w:val="2"/>
        <w:rPr>
          <w:rFonts w:hint="eastAsia" w:ascii="宋体" w:hAnsi="宋体" w:eastAsia="宋体" w:cs="宋体"/>
          <w:color w:val="auto"/>
          <w:kern w:val="0"/>
          <w:sz w:val="28"/>
          <w:szCs w:val="21"/>
          <w:highlight w:val="none"/>
          <w:lang w:val="zh-CN"/>
        </w:rPr>
      </w:pPr>
    </w:p>
    <w:p w14:paraId="7C3CBA6C">
      <w:pPr>
        <w:autoSpaceDN w:val="0"/>
        <w:jc w:val="center"/>
        <w:rPr>
          <w:rFonts w:hint="eastAsia" w:ascii="宋体" w:hAnsi="宋体" w:eastAsia="宋体" w:cs="宋体"/>
          <w:color w:val="auto"/>
          <w:kern w:val="0"/>
          <w:sz w:val="28"/>
          <w:szCs w:val="21"/>
          <w:highlight w:val="none"/>
          <w:lang w:val="zh-CN"/>
        </w:rPr>
      </w:pPr>
    </w:p>
    <w:p w14:paraId="676B2BDD">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color w:val="auto"/>
          <w:kern w:val="0"/>
          <w:sz w:val="28"/>
          <w:szCs w:val="21"/>
          <w:highlight w:val="none"/>
          <w:lang w:val="zh-CN"/>
        </w:rPr>
        <w:br w:type="page"/>
      </w:r>
      <w:r>
        <w:rPr>
          <w:rFonts w:hint="eastAsia" w:ascii="宋体" w:hAnsi="宋体" w:eastAsia="宋体" w:cs="宋体"/>
          <w:bCs/>
          <w:caps w:val="0"/>
          <w:color w:val="auto"/>
          <w:sz w:val="28"/>
          <w:szCs w:val="28"/>
          <w:highlight w:val="none"/>
          <w:vertAlign w:val="baseline"/>
        </w:rPr>
        <w:t>中小企业划型标准规定</w:t>
      </w:r>
    </w:p>
    <w:p w14:paraId="045538A9">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　　</w:t>
      </w:r>
    </w:p>
    <w:p w14:paraId="0E9FAD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一、根据《中华人民共和国中小企业促进法》和《国务院关于进一步促进中小企业发展的若干意见》(国发〔2009〕36号)，制定本规定。</w:t>
      </w:r>
    </w:p>
    <w:p w14:paraId="0047A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二、中小企业划分为中型、小型、微型三种类型，具体标准根据企业从业人员、营业收入、资产总额等指标，结合行业特点制定。</w:t>
      </w:r>
    </w:p>
    <w:p w14:paraId="68FAFC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D2A9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四、各行业划型标准为：</w:t>
      </w:r>
    </w:p>
    <w:p w14:paraId="6AF658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（一）农、林、牧、渔业。营业收入20000万元以下的为中小微型企业。其中，营业收入500万元及以上的为中型企业，营业收入50万元及以上的为小型企业，营业收入50万元以下的为微型企业。</w:t>
      </w:r>
    </w:p>
    <w:p w14:paraId="061876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9959A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630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7C87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C180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E2F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5DED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576E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1D28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08DB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EE64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A9B7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57C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46A3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7DD5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（十六）其他未列明行业。从业人员300人以下的为中小微型企业。其中，从业人员100人及以上的为中型企业；从业人员10人及以上的为小型企业；从业人员10人以下的为微型企业。</w:t>
      </w:r>
    </w:p>
    <w:p w14:paraId="4E62F6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五、企业类型的划分以统计部门的统计数据为依据。</w:t>
      </w:r>
    </w:p>
    <w:p w14:paraId="252FB5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六、本规定适用于在中华人民共和国境内依法设立的各类所有制和各种组织形式的企业。个体工商户和本规定以外的行业，参照本规定进行划型。</w:t>
      </w:r>
    </w:p>
    <w:p w14:paraId="54B352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374D65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八、本规定由工业和信息化部、国家统计局会同有关部门根据《国民经济行业分类》修订情况和企业发展变化情况适时修订。</w:t>
      </w:r>
    </w:p>
    <w:p w14:paraId="51DDC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40" w:lineRule="exact"/>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caps w:val="0"/>
          <w:color w:val="auto"/>
          <w:kern w:val="0"/>
          <w:sz w:val="21"/>
          <w:szCs w:val="21"/>
          <w:highlight w:val="none"/>
          <w:vertAlign w:val="baseline"/>
          <w:lang w:val="zh-CN" w:eastAsia="zh-CN" w:bidi="ar"/>
        </w:rPr>
        <w:t>九、本规定由工业和信息化部、国家统计局会同有关部门负责解释。</w:t>
      </w:r>
    </w:p>
    <w:p w14:paraId="1D375A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bCs/>
          <w:caps w:val="0"/>
          <w:color w:val="auto"/>
          <w:sz w:val="18"/>
          <w:szCs w:val="18"/>
          <w:highlight w:val="none"/>
          <w:vertAlign w:val="baseline"/>
        </w:rPr>
      </w:pPr>
      <w:r>
        <w:rPr>
          <w:rFonts w:hint="eastAsia" w:ascii="宋体" w:hAnsi="宋体" w:eastAsia="宋体" w:cs="宋体"/>
          <w:b w:val="0"/>
          <w:bCs/>
          <w:caps w:val="0"/>
          <w:color w:val="auto"/>
          <w:kern w:val="0"/>
          <w:sz w:val="21"/>
          <w:szCs w:val="21"/>
          <w:highlight w:val="none"/>
          <w:vertAlign w:val="baseline"/>
          <w:lang w:val="zh-CN" w:eastAsia="zh-CN" w:bidi="ar"/>
        </w:rPr>
        <w:t>十、本规定自发布之日起执行，原国家经贸委、原国家计委、财政部和国家统计局2003年颁布的《中小企业标准暂行规定》同时废止。</w:t>
      </w:r>
      <w:r>
        <w:rPr>
          <w:rFonts w:hint="eastAsia" w:ascii="宋体" w:hAnsi="宋体" w:eastAsia="宋体" w:cs="宋体"/>
          <w:b/>
          <w:bCs/>
          <w:caps w:val="0"/>
          <w:color w:val="auto"/>
          <w:kern w:val="0"/>
          <w:sz w:val="18"/>
          <w:szCs w:val="18"/>
          <w:highlight w:val="none"/>
          <w:vertAlign w:val="baseline"/>
          <w:lang w:val="en-US" w:eastAsia="zh-CN" w:bidi="ar"/>
        </w:rPr>
        <w:br w:type="page"/>
      </w:r>
    </w:p>
    <w:p w14:paraId="79BCE20C">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bookmarkStart w:id="80" w:name="_Toc48760974"/>
      <w:bookmarkStart w:id="81" w:name="_Toc54891395"/>
      <w:r>
        <w:rPr>
          <w:rFonts w:hint="eastAsia" w:ascii="宋体" w:hAnsi="宋体" w:eastAsia="宋体" w:cs="宋体"/>
          <w:b/>
          <w:bCs/>
          <w:caps w:val="0"/>
          <w:color w:val="auto"/>
          <w:sz w:val="32"/>
          <w:szCs w:val="32"/>
          <w:highlight w:val="none"/>
          <w:vertAlign w:val="baseline"/>
        </w:rPr>
        <w:t>第四部分  采购需求</w:t>
      </w:r>
      <w:bookmarkEnd w:id="80"/>
      <w:bookmarkEnd w:id="81"/>
      <w:bookmarkStart w:id="82" w:name="_第五部分__"/>
      <w:bookmarkEnd w:id="82"/>
      <w:bookmarkStart w:id="83" w:name="_Toc48760975"/>
      <w:bookmarkStart w:id="84" w:name="_Toc54891396"/>
    </w:p>
    <w:p w14:paraId="5043789A">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1、项目名称：</w:t>
      </w:r>
      <w:r>
        <w:rPr>
          <w:rFonts w:hint="eastAsia" w:ascii="宋体" w:hAnsi="宋体" w:eastAsia="宋体" w:cs="宋体"/>
          <w:sz w:val="24"/>
          <w:szCs w:val="24"/>
          <w:lang w:val="en-US" w:eastAsia="zh-CN"/>
        </w:rPr>
        <w:t>2025-2027年</w:t>
      </w:r>
      <w:r>
        <w:rPr>
          <w:rFonts w:hint="default" w:ascii="宋体" w:hAnsi="宋体" w:eastAsia="宋体" w:cs="宋体"/>
          <w:sz w:val="24"/>
          <w:szCs w:val="24"/>
          <w:lang w:val="en-US" w:eastAsia="zh-CN"/>
        </w:rPr>
        <w:t>长春新区土储中心国有建设用地收购项目</w:t>
      </w:r>
      <w:r>
        <w:rPr>
          <w:rFonts w:hint="eastAsia" w:ascii="宋体" w:hAnsi="宋体" w:eastAsia="宋体" w:cs="宋体"/>
          <w:sz w:val="24"/>
          <w:szCs w:val="24"/>
          <w:lang w:val="en-US" w:eastAsia="zh-CN"/>
        </w:rPr>
        <w:t>树木移植</w:t>
      </w:r>
      <w:r>
        <w:rPr>
          <w:rFonts w:hint="default" w:ascii="宋体" w:hAnsi="宋体" w:eastAsia="宋体" w:cs="宋体"/>
          <w:sz w:val="24"/>
          <w:szCs w:val="24"/>
          <w:lang w:val="en-US" w:eastAsia="zh-CN"/>
        </w:rPr>
        <w:t>服务采购</w:t>
      </w:r>
      <w:r>
        <w:rPr>
          <w:rFonts w:hint="eastAsia" w:ascii="宋体" w:hAnsi="宋体" w:eastAsia="宋体" w:cs="宋体"/>
          <w:sz w:val="24"/>
          <w:szCs w:val="24"/>
          <w:lang w:val="en-US" w:eastAsia="zh-CN"/>
        </w:rPr>
        <w:t>项目</w:t>
      </w:r>
    </w:p>
    <w:p w14:paraId="13E0AA8E">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2、项目预算金额：</w:t>
      </w:r>
      <w:r>
        <w:rPr>
          <w:rFonts w:hint="eastAsia" w:ascii="宋体" w:hAnsi="宋体" w:eastAsia="宋体" w:cs="宋体"/>
          <w:sz w:val="24"/>
          <w:szCs w:val="24"/>
          <w:lang w:val="en-US" w:eastAsia="zh-CN"/>
        </w:rPr>
        <w:t>1500</w:t>
      </w:r>
      <w:r>
        <w:rPr>
          <w:rFonts w:hint="default" w:ascii="宋体" w:hAnsi="宋体" w:eastAsia="宋体" w:cs="宋体"/>
          <w:sz w:val="24"/>
          <w:szCs w:val="24"/>
          <w:lang w:val="en-US" w:eastAsia="zh-CN"/>
        </w:rPr>
        <w:t>万元</w:t>
      </w:r>
    </w:p>
    <w:p w14:paraId="3E17C13B">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3、服务内容：我中心对国有建设用地进行</w:t>
      </w:r>
      <w:r>
        <w:rPr>
          <w:rFonts w:hint="eastAsia" w:ascii="宋体" w:hAnsi="宋体" w:eastAsia="宋体" w:cs="宋体"/>
          <w:sz w:val="24"/>
          <w:szCs w:val="24"/>
          <w:lang w:val="en-US" w:eastAsia="zh-CN"/>
        </w:rPr>
        <w:t>树木移植</w:t>
      </w:r>
      <w:r>
        <w:rPr>
          <w:rFonts w:hint="default" w:ascii="宋体" w:hAnsi="宋体" w:eastAsia="宋体" w:cs="宋体"/>
          <w:sz w:val="24"/>
          <w:szCs w:val="24"/>
          <w:lang w:val="en-US" w:eastAsia="zh-CN"/>
        </w:rPr>
        <w:t>服务机构采购，为采购人提供国有建设用地收购项目</w:t>
      </w:r>
      <w:r>
        <w:rPr>
          <w:rFonts w:hint="eastAsia" w:ascii="宋体" w:hAnsi="宋体" w:eastAsia="宋体" w:cs="宋体"/>
          <w:sz w:val="24"/>
          <w:szCs w:val="24"/>
          <w:lang w:val="en-US" w:eastAsia="zh-CN"/>
        </w:rPr>
        <w:t>树木移植、砍伐、场地平整等</w:t>
      </w:r>
      <w:r>
        <w:rPr>
          <w:rFonts w:hint="default" w:ascii="宋体" w:hAnsi="宋体" w:eastAsia="宋体" w:cs="宋体"/>
          <w:sz w:val="24"/>
          <w:szCs w:val="24"/>
          <w:lang w:val="en-US" w:eastAsia="zh-CN"/>
        </w:rPr>
        <w:t>服务</w:t>
      </w:r>
      <w:r>
        <w:rPr>
          <w:rFonts w:hint="eastAsia" w:ascii="宋体" w:hAnsi="宋体" w:eastAsia="宋体" w:cs="宋体"/>
          <w:sz w:val="24"/>
          <w:szCs w:val="24"/>
          <w:lang w:val="en-US" w:eastAsia="zh-CN"/>
        </w:rPr>
        <w:t>。</w:t>
      </w:r>
    </w:p>
    <w:p w14:paraId="2B1DD8A7">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4、合同履行期限：自</w:t>
      </w:r>
      <w:r>
        <w:rPr>
          <w:rFonts w:hint="eastAsia" w:ascii="宋体" w:hAnsi="宋体" w:eastAsia="宋体" w:cs="宋体"/>
          <w:sz w:val="24"/>
          <w:szCs w:val="24"/>
          <w:lang w:val="en-US" w:eastAsia="zh-CN"/>
        </w:rPr>
        <w:t>合同签订之日起两年</w:t>
      </w:r>
      <w:r>
        <w:rPr>
          <w:rFonts w:hint="default" w:ascii="宋体" w:hAnsi="宋体" w:eastAsia="宋体" w:cs="宋体"/>
          <w:sz w:val="24"/>
          <w:szCs w:val="24"/>
          <w:lang w:val="en-US" w:eastAsia="zh-CN"/>
        </w:rPr>
        <w:t>。</w:t>
      </w:r>
    </w:p>
    <w:p w14:paraId="3933E9B7">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5、服务要求：成交商需与采购人签订</w:t>
      </w:r>
      <w:r>
        <w:rPr>
          <w:rFonts w:hint="eastAsia" w:ascii="宋体" w:hAnsi="宋体" w:eastAsia="宋体" w:cs="宋体"/>
          <w:sz w:val="24"/>
          <w:szCs w:val="24"/>
          <w:lang w:val="en-US" w:eastAsia="zh-CN"/>
        </w:rPr>
        <w:t>树木移植</w:t>
      </w:r>
      <w:r>
        <w:rPr>
          <w:rFonts w:hint="default" w:ascii="宋体" w:hAnsi="宋体" w:eastAsia="宋体" w:cs="宋体"/>
          <w:sz w:val="24"/>
          <w:szCs w:val="24"/>
          <w:lang w:val="en-US" w:eastAsia="zh-CN"/>
        </w:rPr>
        <w:t>合同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向采购人支付残值，成交商需在</w:t>
      </w:r>
      <w:r>
        <w:rPr>
          <w:rFonts w:hint="eastAsia" w:ascii="宋体" w:hAnsi="宋体" w:eastAsia="宋体" w:cs="宋体"/>
          <w:sz w:val="24"/>
          <w:szCs w:val="24"/>
          <w:lang w:val="en-US" w:eastAsia="zh-CN"/>
        </w:rPr>
        <w:t>约</w:t>
      </w:r>
      <w:r>
        <w:rPr>
          <w:rFonts w:hint="default" w:ascii="宋体" w:hAnsi="宋体" w:eastAsia="宋体" w:cs="宋体"/>
          <w:sz w:val="24"/>
          <w:szCs w:val="24"/>
          <w:lang w:val="en-US" w:eastAsia="zh-CN"/>
        </w:rPr>
        <w:t>定时间内按采购人要求对</w:t>
      </w:r>
      <w:r>
        <w:rPr>
          <w:rFonts w:hint="eastAsia" w:ascii="宋体" w:hAnsi="宋体" w:eastAsia="宋体" w:cs="宋体"/>
          <w:sz w:val="24"/>
          <w:szCs w:val="24"/>
          <w:lang w:val="en-US" w:eastAsia="zh-CN"/>
        </w:rPr>
        <w:t>国有建设用地</w:t>
      </w:r>
      <w:r>
        <w:rPr>
          <w:rFonts w:hint="default" w:ascii="宋体" w:hAnsi="宋体" w:eastAsia="宋体" w:cs="宋体"/>
          <w:sz w:val="24"/>
          <w:szCs w:val="24"/>
          <w:lang w:val="en-US" w:eastAsia="zh-CN"/>
        </w:rPr>
        <w:t>完成</w:t>
      </w:r>
      <w:r>
        <w:rPr>
          <w:rFonts w:hint="eastAsia" w:ascii="宋体" w:hAnsi="宋体" w:eastAsia="宋体" w:cs="宋体"/>
          <w:sz w:val="24"/>
          <w:szCs w:val="24"/>
          <w:lang w:val="en-US" w:eastAsia="zh-CN"/>
        </w:rPr>
        <w:t>树木移植、砍伐、场地平整等</w:t>
      </w:r>
      <w:r>
        <w:rPr>
          <w:rFonts w:hint="default" w:ascii="宋体" w:hAnsi="宋体" w:eastAsia="宋体" w:cs="宋体"/>
          <w:sz w:val="24"/>
          <w:szCs w:val="24"/>
          <w:lang w:val="en-US" w:eastAsia="zh-CN"/>
        </w:rPr>
        <w:t>工作，</w:t>
      </w:r>
      <w:r>
        <w:rPr>
          <w:rFonts w:hint="eastAsia" w:ascii="宋体" w:hAnsi="宋体" w:eastAsia="宋体" w:cs="宋体"/>
          <w:sz w:val="24"/>
          <w:szCs w:val="24"/>
          <w:lang w:val="en-US" w:eastAsia="zh-CN"/>
        </w:rPr>
        <w:t>砍伐后的树木</w:t>
      </w:r>
      <w:r>
        <w:rPr>
          <w:rFonts w:hint="default" w:ascii="宋体" w:hAnsi="宋体" w:eastAsia="宋体" w:cs="宋体"/>
          <w:sz w:val="24"/>
          <w:szCs w:val="24"/>
          <w:lang w:val="en-US" w:eastAsia="zh-CN"/>
        </w:rPr>
        <w:t>，由供应商依法处置。</w:t>
      </w:r>
    </w:p>
    <w:p w14:paraId="69A5CFF8">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6、验收标准：</w:t>
      </w:r>
      <w:r>
        <w:rPr>
          <w:rFonts w:hint="eastAsia" w:ascii="宋体" w:hAnsi="宋体" w:eastAsia="宋体" w:cs="宋体"/>
          <w:sz w:val="24"/>
          <w:szCs w:val="24"/>
          <w:lang w:val="en-US" w:eastAsia="zh-CN"/>
        </w:rPr>
        <w:t>成交</w:t>
      </w:r>
      <w:r>
        <w:rPr>
          <w:rFonts w:hint="default" w:ascii="宋体" w:hAnsi="宋体" w:eastAsia="宋体" w:cs="宋体"/>
          <w:sz w:val="24"/>
          <w:szCs w:val="24"/>
          <w:lang w:val="en-US" w:eastAsia="zh-CN"/>
        </w:rPr>
        <w:t>商需在合同约定时间内</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按采购人要求对收储土地完成</w:t>
      </w:r>
      <w:r>
        <w:rPr>
          <w:rFonts w:hint="eastAsia" w:ascii="宋体" w:hAnsi="宋体" w:eastAsia="宋体" w:cs="宋体"/>
          <w:sz w:val="24"/>
          <w:szCs w:val="24"/>
          <w:lang w:val="en-US" w:eastAsia="zh-CN"/>
        </w:rPr>
        <w:t>树木移植、砍伐、场地平整等</w:t>
      </w:r>
      <w:r>
        <w:rPr>
          <w:rFonts w:hint="default" w:ascii="宋体" w:hAnsi="宋体" w:eastAsia="宋体" w:cs="宋体"/>
          <w:sz w:val="24"/>
          <w:szCs w:val="24"/>
          <w:lang w:val="en-US" w:eastAsia="zh-CN"/>
        </w:rPr>
        <w:t>工作，</w:t>
      </w:r>
      <w:r>
        <w:rPr>
          <w:rFonts w:hint="eastAsia" w:ascii="宋体" w:hAnsi="宋体" w:eastAsia="宋体" w:cs="宋体"/>
          <w:sz w:val="24"/>
          <w:szCs w:val="24"/>
          <w:lang w:val="en-US" w:eastAsia="zh-CN"/>
        </w:rPr>
        <w:t>具体服务内容及完成</w:t>
      </w:r>
      <w:r>
        <w:rPr>
          <w:rFonts w:hint="default" w:ascii="宋体" w:hAnsi="宋体" w:eastAsia="宋体" w:cs="宋体"/>
          <w:sz w:val="24"/>
          <w:szCs w:val="24"/>
          <w:lang w:val="en-US" w:eastAsia="zh-CN"/>
        </w:rPr>
        <w:t>时限以委托合同约定为准。</w:t>
      </w:r>
    </w:p>
    <w:p w14:paraId="6FB931F6">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7、本项目是否接受联合体投标:否</w:t>
      </w:r>
    </w:p>
    <w:p w14:paraId="36A94ADB">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8、本项目是否专门面向中小企业：</w:t>
      </w:r>
      <w:r>
        <w:rPr>
          <w:rFonts w:hint="eastAsia" w:ascii="宋体" w:hAnsi="宋体" w:eastAsia="宋体" w:cs="宋体"/>
          <w:sz w:val="24"/>
          <w:szCs w:val="24"/>
          <w:lang w:val="en-US" w:eastAsia="zh-CN"/>
        </w:rPr>
        <w:t>是</w:t>
      </w:r>
    </w:p>
    <w:p w14:paraId="6D5D480B">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lang w:val="en-US" w:eastAsia="zh-CN"/>
        </w:rPr>
        <w:t>9</w:t>
      </w:r>
      <w:r>
        <w:rPr>
          <w:rFonts w:hint="default" w:ascii="宋体" w:hAnsi="宋体" w:eastAsia="宋体" w:cs="宋体"/>
          <w:sz w:val="24"/>
          <w:szCs w:val="24"/>
          <w:highlight w:val="none"/>
          <w:lang w:val="en-US" w:eastAsia="zh-CN"/>
        </w:rPr>
        <w:t>、中标</w:t>
      </w:r>
      <w:r>
        <w:rPr>
          <w:rFonts w:hint="eastAsia" w:ascii="宋体" w:hAnsi="宋体" w:eastAsia="宋体" w:cs="宋体"/>
          <w:sz w:val="24"/>
          <w:szCs w:val="24"/>
          <w:highlight w:val="none"/>
          <w:lang w:val="en-US" w:eastAsia="zh-CN"/>
        </w:rPr>
        <w:t>成交</w:t>
      </w:r>
      <w:r>
        <w:rPr>
          <w:rFonts w:hint="default" w:ascii="宋体" w:hAnsi="宋体" w:eastAsia="宋体" w:cs="宋体"/>
          <w:sz w:val="24"/>
          <w:szCs w:val="24"/>
          <w:highlight w:val="none"/>
          <w:lang w:val="en-US" w:eastAsia="zh-CN"/>
        </w:rPr>
        <w:t>商是否需缴纳履约保证金：</w:t>
      </w:r>
      <w:r>
        <w:rPr>
          <w:rFonts w:hint="eastAsia" w:ascii="宋体" w:hAnsi="宋体" w:eastAsia="宋体" w:cs="宋体"/>
          <w:sz w:val="24"/>
          <w:szCs w:val="24"/>
          <w:highlight w:val="none"/>
          <w:lang w:val="en-US" w:eastAsia="zh-CN"/>
        </w:rPr>
        <w:t>否</w:t>
      </w:r>
    </w:p>
    <w:p w14:paraId="106F9A6F">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对</w:t>
      </w:r>
      <w:r>
        <w:rPr>
          <w:rFonts w:hint="eastAsia" w:ascii="宋体" w:hAnsi="宋体" w:eastAsia="宋体" w:cs="宋体"/>
          <w:sz w:val="24"/>
          <w:szCs w:val="24"/>
          <w:highlight w:val="none"/>
          <w:lang w:val="en-US" w:eastAsia="zh-CN"/>
        </w:rPr>
        <w:t>成交</w:t>
      </w:r>
      <w:r>
        <w:rPr>
          <w:rFonts w:hint="default" w:ascii="宋体" w:hAnsi="宋体" w:eastAsia="宋体" w:cs="宋体"/>
          <w:sz w:val="24"/>
          <w:szCs w:val="24"/>
          <w:highlight w:val="none"/>
          <w:lang w:val="en-US" w:eastAsia="zh-CN"/>
        </w:rPr>
        <w:t>商的资格要求：</w:t>
      </w:r>
    </w:p>
    <w:p w14:paraId="52837F83">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(1)具有独立法人资格；</w:t>
      </w:r>
    </w:p>
    <w:p w14:paraId="24F9B795">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(2)具有保证服务顺利实施完成的技术人员和设备条件；</w:t>
      </w:r>
    </w:p>
    <w:p w14:paraId="3BAC798F">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)拒绝列入政府取消投标资格记录期间的企业或个人投标；</w:t>
      </w:r>
      <w:r>
        <w:rPr>
          <w:rFonts w:hint="default" w:ascii="宋体" w:hAnsi="宋体" w:eastAsia="宋体" w:cs="宋体"/>
          <w:sz w:val="24"/>
          <w:szCs w:val="24"/>
          <w:highlight w:val="none"/>
          <w:lang w:val="en-US" w:eastAsia="zh-CN"/>
        </w:rPr>
        <w:br w:type="textWrapping"/>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)本项目</w:t>
      </w:r>
      <w:r>
        <w:rPr>
          <w:rFonts w:hint="eastAsia" w:ascii="宋体" w:hAnsi="宋体" w:eastAsia="宋体" w:cs="宋体"/>
          <w:sz w:val="24"/>
          <w:szCs w:val="24"/>
          <w:lang w:val="en-US" w:eastAsia="zh-CN"/>
        </w:rPr>
        <w:t>产生</w:t>
      </w:r>
      <w:r>
        <w:rPr>
          <w:rFonts w:hint="default" w:ascii="宋体" w:hAnsi="宋体" w:eastAsia="宋体" w:cs="宋体"/>
          <w:sz w:val="24"/>
          <w:szCs w:val="24"/>
          <w:lang w:val="en-US" w:eastAsia="zh-CN"/>
        </w:rPr>
        <w:t>费用依据国家标准进行项目计费，依据吉林省现行清单、计价定额及省市相关文件规定、长春市造价管理站发布的施工当期材料信息价格，结合中标折扣系数计算本工程价款，双方约定最终结算以财政评审中心审定的价格为准。服务机构依据采购人委托评估公司做出的评估价向采购人支付残值，参与投标既视为响应此计价方式。</w:t>
      </w:r>
    </w:p>
    <w:p w14:paraId="267E9666">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11、付款方式：按项目付费。项目实施前，成交商向采购人支付残值。成交商在约定时间内完成树木移植、砍伐、场地平整等工作，经采购人验收合格后且结算经财政评审中心审核完成后，</w:t>
      </w:r>
      <w:r>
        <w:rPr>
          <w:rFonts w:hint="default" w:ascii="宋体" w:hAnsi="宋体" w:eastAsia="宋体" w:cs="宋体"/>
          <w:sz w:val="24"/>
          <w:szCs w:val="24"/>
          <w:lang w:val="en-US" w:eastAsia="zh-CN"/>
        </w:rPr>
        <w:t>以财政评审中心审定的价格</w:t>
      </w:r>
      <w:r>
        <w:rPr>
          <w:rFonts w:hint="eastAsia" w:ascii="宋体" w:hAnsi="宋体" w:eastAsia="宋体" w:cs="宋体"/>
          <w:sz w:val="24"/>
          <w:szCs w:val="24"/>
          <w:lang w:val="en-US" w:eastAsia="zh-CN"/>
        </w:rPr>
        <w:t>计算最终服务费用，采购人一次性支付服务费用。</w:t>
      </w:r>
    </w:p>
    <w:p w14:paraId="2FF04DD3">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长春新区土地储备中心</w:t>
      </w:r>
    </w:p>
    <w:p w14:paraId="06DBE3EE">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2024年12月24日</w:t>
      </w:r>
    </w:p>
    <w:p w14:paraId="1D8C7314">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p>
    <w:p w14:paraId="2F819E5F">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r>
        <w:rPr>
          <w:rFonts w:hint="eastAsia" w:ascii="宋体" w:hAnsi="宋体" w:eastAsia="宋体" w:cs="宋体"/>
          <w:b/>
          <w:bCs/>
          <w:caps w:val="0"/>
          <w:color w:val="auto"/>
          <w:sz w:val="32"/>
          <w:szCs w:val="32"/>
          <w:highlight w:val="none"/>
          <w:vertAlign w:val="baseline"/>
        </w:rPr>
        <w:t>第五部分  合同条款</w:t>
      </w:r>
      <w:bookmarkEnd w:id="83"/>
      <w:bookmarkEnd w:id="84"/>
    </w:p>
    <w:p w14:paraId="4DEE9BCC">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44"/>
          <w:szCs w:val="44"/>
          <w:highlight w:val="none"/>
          <w:vertAlign w:val="baseline"/>
        </w:rPr>
      </w:pPr>
      <w:bookmarkStart w:id="85" w:name="_Toc9722"/>
      <w:r>
        <w:rPr>
          <w:rFonts w:hint="eastAsia" w:ascii="宋体" w:hAnsi="宋体" w:eastAsia="宋体" w:cs="宋体"/>
          <w:b/>
          <w:bCs/>
          <w:caps w:val="0"/>
          <w:color w:val="auto"/>
          <w:sz w:val="32"/>
          <w:szCs w:val="32"/>
          <w:highlight w:val="none"/>
          <w:vertAlign w:val="baseline"/>
        </w:rPr>
        <w:t>（</w:t>
      </w:r>
      <w:r>
        <w:rPr>
          <w:rFonts w:hint="eastAsia" w:ascii="宋体" w:hAnsi="宋体" w:eastAsia="宋体" w:cs="宋体"/>
          <w:b/>
          <w:bCs/>
          <w:caps w:val="0"/>
          <w:color w:val="auto"/>
          <w:sz w:val="32"/>
          <w:szCs w:val="32"/>
          <w:highlight w:val="none"/>
          <w:vertAlign w:val="baseline"/>
          <w:lang w:eastAsia="zh-CN"/>
        </w:rPr>
        <w:t>具体以实际签订合同为准</w:t>
      </w:r>
      <w:r>
        <w:rPr>
          <w:rFonts w:hint="eastAsia" w:ascii="宋体" w:hAnsi="宋体" w:eastAsia="宋体" w:cs="宋体"/>
          <w:b/>
          <w:bCs/>
          <w:caps w:val="0"/>
          <w:color w:val="auto"/>
          <w:sz w:val="32"/>
          <w:szCs w:val="32"/>
          <w:highlight w:val="none"/>
          <w:vertAlign w:val="baseline"/>
        </w:rPr>
        <w:t>）</w:t>
      </w:r>
      <w:bookmarkEnd w:id="85"/>
    </w:p>
    <w:p w14:paraId="37A0A3C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364CBD8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04D83B6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2C637A37">
      <w:pPr>
        <w:pStyle w:val="17"/>
        <w:rPr>
          <w:rFonts w:hint="eastAsia" w:ascii="宋体" w:hAnsi="宋体" w:eastAsia="宋体" w:cs="宋体"/>
          <w:caps w:val="0"/>
          <w:color w:val="auto"/>
          <w:sz w:val="32"/>
          <w:szCs w:val="32"/>
          <w:highlight w:val="none"/>
          <w:vertAlign w:val="baseline"/>
          <w:lang w:bidi="ar"/>
        </w:rPr>
      </w:pPr>
    </w:p>
    <w:p w14:paraId="52B1E1D6">
      <w:pPr>
        <w:pStyle w:val="5"/>
        <w:rPr>
          <w:rFonts w:hint="eastAsia" w:ascii="宋体" w:hAnsi="宋体" w:eastAsia="宋体" w:cs="宋体"/>
          <w:caps w:val="0"/>
          <w:color w:val="auto"/>
          <w:sz w:val="32"/>
          <w:szCs w:val="32"/>
          <w:highlight w:val="none"/>
          <w:vertAlign w:val="baseline"/>
          <w:lang w:bidi="ar"/>
        </w:rPr>
      </w:pPr>
    </w:p>
    <w:p w14:paraId="2669B597">
      <w:pPr>
        <w:rPr>
          <w:rFonts w:hint="eastAsia" w:ascii="宋体" w:hAnsi="宋体" w:eastAsia="宋体" w:cs="宋体"/>
          <w:caps w:val="0"/>
          <w:color w:val="auto"/>
          <w:sz w:val="32"/>
          <w:szCs w:val="32"/>
          <w:highlight w:val="none"/>
          <w:vertAlign w:val="baseline"/>
          <w:lang w:bidi="ar"/>
        </w:rPr>
      </w:pPr>
    </w:p>
    <w:p w14:paraId="0E9ACF83">
      <w:pPr>
        <w:pStyle w:val="17"/>
        <w:rPr>
          <w:rFonts w:hint="eastAsia" w:ascii="宋体" w:hAnsi="宋体" w:eastAsia="宋体" w:cs="宋体"/>
          <w:caps w:val="0"/>
          <w:color w:val="auto"/>
          <w:sz w:val="32"/>
          <w:szCs w:val="32"/>
          <w:highlight w:val="none"/>
          <w:vertAlign w:val="baseline"/>
          <w:lang w:bidi="ar"/>
        </w:rPr>
      </w:pPr>
    </w:p>
    <w:p w14:paraId="5F476077">
      <w:pPr>
        <w:pStyle w:val="5"/>
        <w:rPr>
          <w:rFonts w:hint="eastAsia" w:ascii="宋体" w:hAnsi="宋体" w:eastAsia="宋体" w:cs="宋体"/>
          <w:caps w:val="0"/>
          <w:color w:val="auto"/>
          <w:sz w:val="32"/>
          <w:szCs w:val="32"/>
          <w:highlight w:val="none"/>
          <w:vertAlign w:val="baseline"/>
          <w:lang w:bidi="ar"/>
        </w:rPr>
      </w:pPr>
    </w:p>
    <w:p w14:paraId="042338C8">
      <w:pPr>
        <w:rPr>
          <w:rFonts w:hint="eastAsia" w:ascii="宋体" w:hAnsi="宋体" w:eastAsia="宋体" w:cs="宋体"/>
          <w:caps w:val="0"/>
          <w:color w:val="auto"/>
          <w:sz w:val="32"/>
          <w:szCs w:val="32"/>
          <w:highlight w:val="none"/>
          <w:vertAlign w:val="baseline"/>
          <w:lang w:bidi="ar"/>
        </w:rPr>
      </w:pPr>
    </w:p>
    <w:p w14:paraId="056BD225">
      <w:pPr>
        <w:pStyle w:val="17"/>
        <w:rPr>
          <w:rFonts w:hint="eastAsia" w:ascii="宋体" w:hAnsi="宋体" w:eastAsia="宋体" w:cs="宋体"/>
          <w:caps w:val="0"/>
          <w:color w:val="auto"/>
          <w:sz w:val="32"/>
          <w:szCs w:val="32"/>
          <w:highlight w:val="none"/>
          <w:vertAlign w:val="baseline"/>
          <w:lang w:bidi="ar"/>
        </w:rPr>
      </w:pPr>
    </w:p>
    <w:p w14:paraId="0698B6A3">
      <w:pPr>
        <w:pStyle w:val="5"/>
        <w:rPr>
          <w:rFonts w:hint="eastAsia"/>
          <w:color w:val="auto"/>
          <w:highlight w:val="none"/>
        </w:rPr>
      </w:pPr>
    </w:p>
    <w:p w14:paraId="6756C803">
      <w:pPr>
        <w:rPr>
          <w:rFonts w:hint="eastAsia"/>
          <w:color w:val="auto"/>
          <w:highlight w:val="none"/>
        </w:rPr>
      </w:pPr>
    </w:p>
    <w:p w14:paraId="0DB7F43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lang w:bidi="ar"/>
        </w:rPr>
      </w:pPr>
    </w:p>
    <w:p w14:paraId="1CAD09EA">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bookmarkStart w:id="86" w:name="_Toc54891397"/>
      <w:bookmarkStart w:id="87" w:name="_Toc48760976"/>
    </w:p>
    <w:p w14:paraId="6FFEC641">
      <w:pPr>
        <w:pStyle w:val="5"/>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auto"/>
          <w:sz w:val="32"/>
          <w:szCs w:val="32"/>
          <w:highlight w:val="none"/>
          <w:vertAlign w:val="baseline"/>
        </w:rPr>
      </w:pPr>
      <w:r>
        <w:rPr>
          <w:rFonts w:hint="eastAsia" w:ascii="宋体" w:hAnsi="宋体" w:eastAsia="宋体" w:cs="宋体"/>
          <w:b/>
          <w:bCs/>
          <w:caps w:val="0"/>
          <w:color w:val="auto"/>
          <w:sz w:val="32"/>
          <w:szCs w:val="32"/>
          <w:highlight w:val="none"/>
          <w:vertAlign w:val="baseline"/>
        </w:rPr>
        <w:t>第六部分  投标文件格式</w:t>
      </w:r>
      <w:bookmarkEnd w:id="86"/>
      <w:bookmarkEnd w:id="87"/>
    </w:p>
    <w:p w14:paraId="1E46A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66064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5DEA05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26F7FB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1301D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61ECB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val="0"/>
          <w:bCs w:val="0"/>
          <w:caps w:val="0"/>
          <w:color w:val="auto"/>
          <w:kern w:val="0"/>
          <w:sz w:val="28"/>
          <w:szCs w:val="28"/>
          <w:highlight w:val="none"/>
          <w:vertAlign w:val="baseline"/>
          <w:lang w:val="en-US" w:eastAsia="zh-CN" w:bidi="ar"/>
        </w:rPr>
        <w:t>（项目名称）</w:t>
      </w:r>
    </w:p>
    <w:p w14:paraId="4B4298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0"/>
          <w:szCs w:val="20"/>
          <w:highlight w:val="none"/>
          <w:vertAlign w:val="baseline"/>
        </w:rPr>
      </w:pPr>
    </w:p>
    <w:p w14:paraId="2A96C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p>
    <w:p w14:paraId="75E254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144"/>
          <w:szCs w:val="144"/>
          <w:highlight w:val="none"/>
          <w:vertAlign w:val="baseline"/>
        </w:rPr>
      </w:pPr>
      <w:r>
        <w:rPr>
          <w:rFonts w:hint="eastAsia" w:ascii="宋体" w:hAnsi="宋体" w:eastAsia="宋体" w:cs="宋体"/>
          <w:b w:val="0"/>
          <w:bCs w:val="0"/>
          <w:caps w:val="0"/>
          <w:color w:val="auto"/>
          <w:kern w:val="0"/>
          <w:sz w:val="144"/>
          <w:szCs w:val="144"/>
          <w:highlight w:val="none"/>
          <w:vertAlign w:val="baseline"/>
          <w:lang w:val="en-US" w:eastAsia="zh-CN" w:bidi="ar"/>
        </w:rPr>
        <w:t>投标文件</w:t>
      </w:r>
    </w:p>
    <w:p w14:paraId="3E44C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val="0"/>
          <w:bCs w:val="0"/>
          <w:caps w:val="0"/>
          <w:color w:val="auto"/>
          <w:kern w:val="0"/>
          <w:sz w:val="28"/>
          <w:szCs w:val="28"/>
          <w:highlight w:val="none"/>
          <w:vertAlign w:val="baseline"/>
          <w:lang w:val="en-US" w:eastAsia="zh-CN" w:bidi="ar"/>
        </w:rPr>
        <w:t>项目编号：</w:t>
      </w:r>
      <w:r>
        <w:rPr>
          <w:rFonts w:hint="eastAsia" w:ascii="宋体" w:hAnsi="宋体" w:eastAsia="宋体" w:cs="宋体"/>
          <w:b/>
          <w:bCs/>
          <w:caps w:val="0"/>
          <w:color w:val="auto"/>
          <w:kern w:val="0"/>
          <w:sz w:val="32"/>
          <w:szCs w:val="32"/>
          <w:highlight w:val="none"/>
          <w:vertAlign w:val="baseline"/>
          <w:lang w:val="en-US" w:eastAsia="zh-CN" w:bidi="ar"/>
        </w:rPr>
        <w:t xml:space="preserve">         </w:t>
      </w:r>
    </w:p>
    <w:p w14:paraId="6430DE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6C48D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62096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78D9B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670C4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2A71E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8"/>
          <w:szCs w:val="28"/>
          <w:highlight w:val="none"/>
          <w:vertAlign w:val="baseline"/>
        </w:rPr>
      </w:pPr>
    </w:p>
    <w:p w14:paraId="20760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8"/>
          <w:szCs w:val="28"/>
          <w:highlight w:val="none"/>
          <w:vertAlign w:val="baseline"/>
        </w:rPr>
      </w:pPr>
    </w:p>
    <w:p w14:paraId="46CD2C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40" w:firstLineChars="800"/>
        <w:jc w:val="both"/>
        <w:outlineLvl w:val="9"/>
        <w:rPr>
          <w:rFonts w:hint="eastAsia" w:ascii="宋体" w:hAnsi="宋体" w:eastAsia="宋体" w:cs="宋体"/>
          <w:caps w:val="0"/>
          <w:color w:val="auto"/>
          <w:sz w:val="28"/>
          <w:szCs w:val="28"/>
          <w:highlight w:val="none"/>
          <w:u w:val="single"/>
          <w:vertAlign w:val="baseline"/>
        </w:rPr>
      </w:pPr>
      <w:r>
        <w:rPr>
          <w:rFonts w:hint="eastAsia" w:ascii="宋体" w:hAnsi="宋体" w:eastAsia="宋体" w:cs="宋体"/>
          <w:b w:val="0"/>
          <w:bCs w:val="0"/>
          <w:caps w:val="0"/>
          <w:color w:val="auto"/>
          <w:kern w:val="0"/>
          <w:sz w:val="28"/>
          <w:szCs w:val="28"/>
          <w:highlight w:val="none"/>
          <w:vertAlign w:val="baseline"/>
          <w:lang w:val="en-US" w:eastAsia="zh-CN" w:bidi="ar"/>
        </w:rPr>
        <w:t>投标人：（盖单位章）</w:t>
      </w:r>
    </w:p>
    <w:p w14:paraId="40C8D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val="0"/>
          <w:bCs w:val="0"/>
          <w:caps w:val="0"/>
          <w:color w:val="auto"/>
          <w:kern w:val="0"/>
          <w:sz w:val="28"/>
          <w:szCs w:val="28"/>
          <w:highlight w:val="none"/>
          <w:vertAlign w:val="baseline"/>
          <w:lang w:val="en-US" w:eastAsia="zh-CN" w:bidi="ar"/>
        </w:rPr>
        <w:t>法定代表人或其委托代理人：（签字）</w:t>
      </w:r>
    </w:p>
    <w:p w14:paraId="090F7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val="0"/>
          <w:bCs w:val="0"/>
          <w:caps w:val="0"/>
          <w:color w:val="auto"/>
          <w:kern w:val="0"/>
          <w:sz w:val="28"/>
          <w:szCs w:val="28"/>
          <w:highlight w:val="none"/>
          <w:vertAlign w:val="baseline"/>
          <w:lang w:val="en-US" w:eastAsia="zh-CN" w:bidi="ar"/>
        </w:rPr>
        <w:t>年  月   日</w:t>
      </w:r>
    </w:p>
    <w:p w14:paraId="147CE8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32"/>
          <w:szCs w:val="32"/>
          <w:highlight w:val="none"/>
          <w:vertAlign w:val="baseline"/>
        </w:rPr>
      </w:pPr>
      <w:r>
        <w:rPr>
          <w:rFonts w:hint="eastAsia" w:ascii="宋体" w:hAnsi="宋体" w:eastAsia="宋体" w:cs="宋体"/>
          <w:b w:val="0"/>
          <w:bCs w:val="0"/>
          <w:caps w:val="0"/>
          <w:color w:val="auto"/>
          <w:kern w:val="0"/>
          <w:sz w:val="32"/>
          <w:szCs w:val="32"/>
          <w:highlight w:val="none"/>
          <w:vertAlign w:val="baseline"/>
          <w:lang w:val="en-US" w:eastAsia="zh-CN" w:bidi="ar"/>
        </w:rPr>
        <w:br w:type="page"/>
      </w:r>
    </w:p>
    <w:p w14:paraId="301BBC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z w:val="32"/>
          <w:szCs w:val="32"/>
          <w:highlight w:val="none"/>
          <w:vertAlign w:val="baseline"/>
        </w:rPr>
      </w:pPr>
      <w:r>
        <w:rPr>
          <w:rFonts w:hint="eastAsia" w:ascii="宋体" w:hAnsi="宋体" w:eastAsia="宋体" w:cs="宋体"/>
          <w:b/>
          <w:bCs/>
          <w:caps w:val="0"/>
          <w:color w:val="auto"/>
          <w:kern w:val="0"/>
          <w:sz w:val="32"/>
          <w:szCs w:val="32"/>
          <w:highlight w:val="none"/>
          <w:vertAlign w:val="baseline"/>
          <w:lang w:val="en-US" w:eastAsia="zh-CN" w:bidi="ar"/>
        </w:rPr>
        <w:t>目  录</w:t>
      </w:r>
    </w:p>
    <w:p w14:paraId="6E22F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一、开标一览表</w:t>
      </w: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二、投标函及投标函附录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三、法定代表人资格证明  </w:t>
      </w:r>
    </w:p>
    <w:p w14:paraId="178EC8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四、法定代表人授权委托书  </w:t>
      </w:r>
    </w:p>
    <w:p w14:paraId="1EEBB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五、投标报价表 </w:t>
      </w:r>
    </w:p>
    <w:p w14:paraId="6FFC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六、服务承诺及优惠条件</w:t>
      </w:r>
    </w:p>
    <w:p w14:paraId="0B88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七、资格审查资料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八、中小企业声明函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九、其他</w:t>
      </w:r>
    </w:p>
    <w:p w14:paraId="0D3A0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auto"/>
          <w:sz w:val="20"/>
          <w:szCs w:val="21"/>
          <w:highlight w:val="none"/>
          <w:vertAlign w:val="baseline"/>
        </w:rPr>
      </w:pPr>
    </w:p>
    <w:p w14:paraId="774AB0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br w:type="page"/>
      </w:r>
    </w:p>
    <w:p w14:paraId="074AB30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t>一、</w:t>
      </w:r>
      <w:r>
        <w:rPr>
          <w:rFonts w:hint="eastAsia" w:ascii="宋体" w:hAnsi="宋体" w:eastAsia="宋体" w:cs="宋体"/>
          <w:b/>
          <w:bCs/>
          <w:caps w:val="0"/>
          <w:color w:val="auto"/>
          <w:kern w:val="0"/>
          <w:sz w:val="32"/>
          <w:szCs w:val="32"/>
          <w:highlight w:val="none"/>
          <w:vertAlign w:val="baseline"/>
          <w:lang w:val="en-US" w:eastAsia="zh-CN" w:bidi="ar"/>
        </w:rPr>
        <w:t>开 标 一 览 表</w:t>
      </w:r>
    </w:p>
    <w:p w14:paraId="43403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1"/>
          <w:highlight w:val="none"/>
          <w:vertAlign w:val="baseline"/>
        </w:rPr>
      </w:pPr>
    </w:p>
    <w:p w14:paraId="13C22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auto"/>
          <w:sz w:val="20"/>
          <w:szCs w:val="21"/>
          <w:highlight w:val="none"/>
          <w:vertAlign w:val="baseline"/>
          <w:lang w:bidi="ar"/>
        </w:rPr>
      </w:pPr>
    </w:p>
    <w:p w14:paraId="2C0FC8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155" w:firstLineChars="55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项目编号：                                       开标时间：</w:t>
      </w:r>
    </w:p>
    <w:tbl>
      <w:tblPr>
        <w:tblStyle w:val="23"/>
        <w:tblW w:w="928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9"/>
        <w:gridCol w:w="1633"/>
        <w:gridCol w:w="1633"/>
        <w:gridCol w:w="1530"/>
        <w:gridCol w:w="1476"/>
        <w:gridCol w:w="1222"/>
      </w:tblGrid>
      <w:tr w14:paraId="3BBBD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jc w:val="center"/>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14:paraId="7A9D9C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投标人</w:t>
            </w:r>
          </w:p>
        </w:tc>
        <w:tc>
          <w:tcPr>
            <w:tcW w:w="1633" w:type="dxa"/>
            <w:tcBorders>
              <w:top w:val="single" w:color="auto" w:sz="4" w:space="0"/>
              <w:left w:val="nil"/>
              <w:bottom w:val="single" w:color="auto" w:sz="4" w:space="0"/>
              <w:right w:val="single" w:color="auto" w:sz="4" w:space="0"/>
            </w:tcBorders>
            <w:shd w:val="clear" w:color="auto" w:fill="auto"/>
            <w:vAlign w:val="center"/>
          </w:tcPr>
          <w:p w14:paraId="466BA0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投标报价</w:t>
            </w:r>
          </w:p>
          <w:p w14:paraId="35C46B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（折扣系数）</w:t>
            </w:r>
          </w:p>
        </w:tc>
        <w:tc>
          <w:tcPr>
            <w:tcW w:w="1633" w:type="dxa"/>
            <w:tcBorders>
              <w:top w:val="single" w:color="auto" w:sz="4" w:space="0"/>
              <w:left w:val="nil"/>
              <w:bottom w:val="single" w:color="auto" w:sz="4" w:space="0"/>
              <w:right w:val="single" w:color="auto" w:sz="4" w:space="0"/>
            </w:tcBorders>
            <w:shd w:val="clear" w:color="auto" w:fill="auto"/>
            <w:vAlign w:val="center"/>
          </w:tcPr>
          <w:p w14:paraId="3BE902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1934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服务地点</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7919B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验收标准</w:t>
            </w:r>
          </w:p>
        </w:tc>
        <w:tc>
          <w:tcPr>
            <w:tcW w:w="1222" w:type="dxa"/>
            <w:tcBorders>
              <w:top w:val="single" w:color="auto" w:sz="4" w:space="0"/>
              <w:left w:val="nil"/>
              <w:bottom w:val="single" w:color="auto" w:sz="4" w:space="0"/>
              <w:right w:val="single" w:color="auto" w:sz="4" w:space="0"/>
            </w:tcBorders>
            <w:shd w:val="clear" w:color="auto" w:fill="auto"/>
            <w:vAlign w:val="center"/>
          </w:tcPr>
          <w:p w14:paraId="4CC35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2ACB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36" w:hRule="atLeast"/>
          <w:jc w:val="center"/>
        </w:trPr>
        <w:tc>
          <w:tcPr>
            <w:tcW w:w="1789" w:type="dxa"/>
            <w:tcBorders>
              <w:top w:val="nil"/>
              <w:left w:val="single" w:color="auto" w:sz="4" w:space="0"/>
              <w:bottom w:val="single" w:color="auto" w:sz="4" w:space="0"/>
              <w:right w:val="single" w:color="auto" w:sz="4" w:space="0"/>
            </w:tcBorders>
            <w:shd w:val="clear" w:color="auto" w:fill="auto"/>
            <w:noWrap/>
            <w:vAlign w:val="center"/>
          </w:tcPr>
          <w:p w14:paraId="328B2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35838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33" w:type="dxa"/>
            <w:tcBorders>
              <w:top w:val="nil"/>
              <w:left w:val="nil"/>
              <w:bottom w:val="single" w:color="auto" w:sz="4" w:space="0"/>
              <w:right w:val="single" w:color="auto" w:sz="4" w:space="0"/>
            </w:tcBorders>
            <w:shd w:val="clear" w:color="auto" w:fill="auto"/>
            <w:noWrap/>
            <w:vAlign w:val="center"/>
          </w:tcPr>
          <w:p w14:paraId="16985B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p>
        </w:tc>
        <w:tc>
          <w:tcPr>
            <w:tcW w:w="1530" w:type="dxa"/>
            <w:tcBorders>
              <w:top w:val="nil"/>
              <w:left w:val="single" w:color="auto" w:sz="4" w:space="0"/>
              <w:bottom w:val="single" w:color="auto" w:sz="4" w:space="0"/>
              <w:right w:val="single" w:color="auto" w:sz="4" w:space="0"/>
            </w:tcBorders>
            <w:shd w:val="clear" w:color="auto" w:fill="auto"/>
            <w:noWrap/>
            <w:vAlign w:val="center"/>
          </w:tcPr>
          <w:p w14:paraId="0BCD7E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2C7E87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22" w:type="dxa"/>
            <w:tcBorders>
              <w:top w:val="nil"/>
              <w:left w:val="nil"/>
              <w:bottom w:val="single" w:color="auto" w:sz="4" w:space="0"/>
              <w:right w:val="single" w:color="auto" w:sz="4" w:space="0"/>
            </w:tcBorders>
            <w:shd w:val="clear" w:color="auto" w:fill="auto"/>
            <w:noWrap/>
            <w:vAlign w:val="center"/>
          </w:tcPr>
          <w:p w14:paraId="40D7C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p>
        </w:tc>
      </w:tr>
    </w:tbl>
    <w:p w14:paraId="75CC6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2" w:firstLineChars="196"/>
        <w:jc w:val="left"/>
        <w:outlineLvl w:val="9"/>
        <w:rPr>
          <w:rFonts w:hint="eastAsia" w:ascii="宋体" w:hAnsi="宋体" w:eastAsia="宋体" w:cs="宋体"/>
          <w:b w:val="0"/>
          <w:bCs w:val="0"/>
          <w:caps w:val="0"/>
          <w:color w:val="auto"/>
          <w:sz w:val="20"/>
          <w:szCs w:val="21"/>
          <w:highlight w:val="none"/>
          <w:vertAlign w:val="baseline"/>
        </w:rPr>
      </w:pPr>
      <w:r>
        <w:rPr>
          <w:rFonts w:hint="eastAsia" w:ascii="宋体" w:hAnsi="宋体" w:eastAsia="宋体" w:cs="宋体"/>
          <w:b w:val="0"/>
          <w:bCs w:val="0"/>
          <w:caps w:val="0"/>
          <w:color w:val="auto"/>
          <w:sz w:val="20"/>
          <w:szCs w:val="21"/>
          <w:highlight w:val="none"/>
          <w:vertAlign w:val="baseline"/>
        </w:rPr>
        <w:t>注：1、投标报价以</w:t>
      </w:r>
      <w:r>
        <w:rPr>
          <w:rFonts w:hint="eastAsia" w:ascii="宋体" w:hAnsi="宋体" w:eastAsia="宋体" w:cs="宋体"/>
          <w:b w:val="0"/>
          <w:bCs w:val="0"/>
          <w:caps w:val="0"/>
          <w:color w:val="auto"/>
          <w:sz w:val="20"/>
          <w:szCs w:val="21"/>
          <w:highlight w:val="none"/>
          <w:vertAlign w:val="baseline"/>
          <w:lang w:eastAsia="zh-CN"/>
        </w:rPr>
        <w:t>折扣系数形式报价，折扣系数为</w:t>
      </w:r>
      <w:r>
        <w:rPr>
          <w:rFonts w:hint="eastAsia" w:ascii="宋体" w:hAnsi="宋体" w:eastAsia="宋体" w:cs="宋体"/>
          <w:b w:val="0"/>
          <w:bCs w:val="0"/>
          <w:caps w:val="0"/>
          <w:color w:val="auto"/>
          <w:sz w:val="20"/>
          <w:szCs w:val="21"/>
          <w:highlight w:val="none"/>
          <w:vertAlign w:val="baseline"/>
          <w:lang w:val="en-US" w:eastAsia="zh-CN"/>
        </w:rPr>
        <w:t>0-1.00，保留小数点后两位</w:t>
      </w:r>
      <w:r>
        <w:rPr>
          <w:rFonts w:hint="eastAsia" w:ascii="宋体" w:hAnsi="宋体" w:eastAsia="宋体" w:cs="宋体"/>
          <w:b w:val="0"/>
          <w:bCs w:val="0"/>
          <w:caps w:val="0"/>
          <w:color w:val="auto"/>
          <w:sz w:val="20"/>
          <w:szCs w:val="21"/>
          <w:highlight w:val="none"/>
          <w:vertAlign w:val="baseline"/>
        </w:rPr>
        <w:t>。</w:t>
      </w:r>
    </w:p>
    <w:p w14:paraId="021C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4" w:firstLineChars="196"/>
        <w:jc w:val="left"/>
        <w:outlineLvl w:val="9"/>
        <w:rPr>
          <w:rFonts w:hint="eastAsia" w:ascii="宋体" w:hAnsi="宋体" w:eastAsia="宋体" w:cs="宋体"/>
          <w:b/>
          <w:bCs/>
          <w:caps w:val="0"/>
          <w:color w:val="auto"/>
          <w:sz w:val="20"/>
          <w:szCs w:val="21"/>
          <w:highlight w:val="none"/>
          <w:vertAlign w:val="baseline"/>
          <w:lang w:val="en-US" w:eastAsia="zh-CN"/>
        </w:rPr>
      </w:pPr>
    </w:p>
    <w:p w14:paraId="2FE7A5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auto"/>
          <w:sz w:val="20"/>
          <w:szCs w:val="21"/>
          <w:highlight w:val="none"/>
          <w:vertAlign w:val="baseline"/>
        </w:rPr>
      </w:pPr>
    </w:p>
    <w:p w14:paraId="349683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投标人：                （公章）                    </w:t>
      </w:r>
    </w:p>
    <w:p w14:paraId="294269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4C3646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            （盖章）</w:t>
      </w:r>
    </w:p>
    <w:p w14:paraId="625FE2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795A49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委托代理人：            （签字）  </w:t>
      </w:r>
    </w:p>
    <w:p w14:paraId="7025F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113307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32"/>
          <w:szCs w:val="32"/>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日　　期：</w:t>
      </w:r>
    </w:p>
    <w:p w14:paraId="088B8E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32"/>
          <w:szCs w:val="32"/>
          <w:highlight w:val="none"/>
          <w:vertAlign w:val="baseline"/>
          <w:lang w:bidi="ar"/>
        </w:rPr>
      </w:pPr>
      <w:r>
        <w:rPr>
          <w:rFonts w:hint="eastAsia" w:ascii="宋体" w:hAnsi="宋体" w:eastAsia="宋体" w:cs="宋体"/>
          <w:b/>
          <w:bCs/>
          <w:caps w:val="0"/>
          <w:color w:val="auto"/>
          <w:kern w:val="0"/>
          <w:sz w:val="32"/>
          <w:szCs w:val="32"/>
          <w:highlight w:val="none"/>
          <w:vertAlign w:val="baseline"/>
          <w:lang w:val="en-US" w:eastAsia="zh-CN" w:bidi="ar"/>
        </w:rPr>
        <w:br w:type="page"/>
      </w:r>
    </w:p>
    <w:p w14:paraId="7664888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t>二、投标函及投标函附录</w:t>
      </w:r>
    </w:p>
    <w:p w14:paraId="2D7F5AB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5C47BD5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54982A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4F5B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，服务期为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3AD13C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天内不修改、撤销投标文件。</w:t>
      </w:r>
    </w:p>
    <w:p w14:paraId="01CE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4083D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4DA49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0742D6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我方承诺按照招标文件中规定的采购需求在合同约定的期限内，完成并移交全部合同内容。</w:t>
      </w:r>
    </w:p>
    <w:p w14:paraId="706CAD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5.我方在此声明，所递交的投标文件及有关资料内容完整、真实和准确。</w:t>
      </w:r>
    </w:p>
    <w:p w14:paraId="19E255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3BEDF1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5EC961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 标 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3BC5E6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07DFFF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7F7D4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689A4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D0592C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4B801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3FF37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0F4A1A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88" w:name="_Toc363457205"/>
      <w:bookmarkStart w:id="89" w:name="_Toc247085876"/>
      <w:bookmarkStart w:id="90" w:name="_Toc152042579"/>
      <w:bookmarkStart w:id="91" w:name="_Toc144974859"/>
      <w:bookmarkStart w:id="92" w:name="_Toc246997101"/>
      <w:bookmarkStart w:id="93" w:name="_Toc152045790"/>
      <w:bookmarkStart w:id="94" w:name="_Toc179632810"/>
      <w:bookmarkStart w:id="95" w:name="_Toc246996358"/>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88"/>
      <w:bookmarkEnd w:id="89"/>
      <w:bookmarkEnd w:id="90"/>
      <w:bookmarkEnd w:id="91"/>
      <w:bookmarkEnd w:id="92"/>
      <w:bookmarkEnd w:id="93"/>
      <w:bookmarkEnd w:id="94"/>
      <w:bookmarkEnd w:id="95"/>
    </w:p>
    <w:p w14:paraId="57AD4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3"/>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79326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43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3F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5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BC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是否响应</w:t>
            </w:r>
          </w:p>
        </w:tc>
      </w:tr>
      <w:tr w14:paraId="0111A6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EE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6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bidi="ar"/>
              </w:rPr>
            </w:pPr>
            <w:r>
              <w:rPr>
                <w:rFonts w:hint="eastAsia" w:ascii="宋体" w:hAnsi="宋体" w:eastAsia="宋体" w:cs="宋体"/>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65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33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80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08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79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CF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3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8B0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8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E120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B36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4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4AC79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63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1E4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73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符合第四章“合同格式”规定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0AE07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CA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F98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84A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E2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3466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6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55C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B3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4C0D8B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2586E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72DC35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BF2D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0"/>
          <w:szCs w:val="21"/>
          <w:highlight w:val="none"/>
          <w:vertAlign w:val="baseline"/>
        </w:rPr>
      </w:pPr>
    </w:p>
    <w:p w14:paraId="7364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0"/>
          <w:szCs w:val="21"/>
          <w:highlight w:val="none"/>
          <w:vertAlign w:val="baseline"/>
        </w:rPr>
      </w:pPr>
    </w:p>
    <w:p w14:paraId="0C22C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auto"/>
          <w:sz w:val="32"/>
          <w:szCs w:val="32"/>
          <w:highlight w:val="none"/>
          <w:vertAlign w:val="baseline"/>
          <w:lang w:bidi="ar"/>
        </w:rPr>
      </w:pPr>
    </w:p>
    <w:p w14:paraId="1B08CE34">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caps w:val="0"/>
          <w:color w:val="auto"/>
          <w:sz w:val="32"/>
          <w:szCs w:val="32"/>
          <w:highlight w:val="none"/>
          <w:vertAlign w:val="baseline"/>
        </w:rPr>
      </w:pPr>
      <w:r>
        <w:rPr>
          <w:rFonts w:hint="eastAsia" w:ascii="宋体" w:hAnsi="宋体" w:eastAsia="宋体" w:cs="宋体"/>
          <w:b/>
          <w:bCs/>
          <w:caps w:val="0"/>
          <w:color w:val="auto"/>
          <w:kern w:val="0"/>
          <w:sz w:val="32"/>
          <w:szCs w:val="32"/>
          <w:highlight w:val="none"/>
          <w:vertAlign w:val="baseline"/>
          <w:lang w:val="en-US" w:eastAsia="zh-CN" w:bidi="ar"/>
        </w:rPr>
        <w:br w:type="page"/>
      </w:r>
      <w:r>
        <w:rPr>
          <w:rFonts w:hint="eastAsia" w:ascii="宋体" w:hAnsi="宋体" w:eastAsia="宋体" w:cs="宋体"/>
          <w:b/>
          <w:bCs/>
          <w:caps w:val="0"/>
          <w:color w:val="auto"/>
          <w:kern w:val="0"/>
          <w:sz w:val="28"/>
          <w:szCs w:val="28"/>
          <w:highlight w:val="none"/>
          <w:vertAlign w:val="baseline"/>
          <w:lang w:val="zh-CN" w:eastAsia="zh-CN" w:bidi="ar"/>
        </w:rPr>
        <w:t>法定代表人资格证明</w:t>
      </w:r>
    </w:p>
    <w:p w14:paraId="49D58E7D">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auto"/>
          <w:sz w:val="21"/>
          <w:szCs w:val="21"/>
          <w:highlight w:val="none"/>
          <w:u w:val="singl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投标人名称：</w:t>
      </w:r>
    </w:p>
    <w:p w14:paraId="0B70B2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单位性质：</w:t>
      </w:r>
    </w:p>
    <w:p w14:paraId="160C795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u w:val="singl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地址：</w:t>
      </w:r>
    </w:p>
    <w:p w14:paraId="0346EB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auto"/>
          <w:kern w:val="0"/>
          <w:sz w:val="21"/>
          <w:szCs w:val="21"/>
          <w:highlight w:val="none"/>
          <w:u w:val="none"/>
          <w:vertAlign w:val="baseline"/>
          <w:lang w:val="zh-CN" w:eastAsia="zh-CN" w:bidi="ar"/>
        </w:rPr>
        <w:t>：</w:t>
      </w:r>
      <w:r>
        <w:rPr>
          <w:rFonts w:hint="eastAsia" w:ascii="宋体" w:hAnsi="宋体" w:eastAsia="宋体" w:cs="宋体"/>
          <w:b w:val="0"/>
          <w:bCs w:val="0"/>
          <w:caps w:val="0"/>
          <w:color w:val="auto"/>
          <w:kern w:val="0"/>
          <w:sz w:val="21"/>
          <w:szCs w:val="21"/>
          <w:highlight w:val="none"/>
          <w:vertAlign w:val="baseline"/>
          <w:lang w:val="zh-CN" w:eastAsia="zh-CN" w:bidi="ar"/>
        </w:rPr>
        <w:t>年月日</w:t>
      </w:r>
    </w:p>
    <w:p w14:paraId="2139ADA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经营期限：</w:t>
      </w:r>
    </w:p>
    <w:p w14:paraId="2202F47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姓名： 性别： 年龄： 职务：</w:t>
      </w:r>
    </w:p>
    <w:p w14:paraId="25D7AEB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zh-CN" w:eastAsia="zh-CN" w:bidi="ar"/>
        </w:rPr>
        <w:t xml:space="preserve">   系(投标人名称)的法定代表人。</w:t>
      </w:r>
    </w:p>
    <w:p w14:paraId="4A4843F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0"/>
          <w:szCs w:val="18"/>
          <w:highlight w:val="none"/>
          <w:vertAlign w:val="baseline"/>
          <w:lang w:val="zh-CN" w:eastAsia="zh-CN" w:bidi="ar"/>
        </w:rPr>
      </w:pPr>
    </w:p>
    <w:p w14:paraId="62D468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0"/>
          <w:szCs w:val="18"/>
          <w:highlight w:val="none"/>
          <w:vertAlign w:val="baseline"/>
          <w:lang w:val="zh-CN" w:eastAsia="zh-CN" w:bidi="ar"/>
        </w:rPr>
      </w:pPr>
    </w:p>
    <w:p w14:paraId="457706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特此证明。</w:t>
      </w:r>
    </w:p>
    <w:tbl>
      <w:tblPr>
        <w:tblStyle w:val="23"/>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0CC8B46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2D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附：法定代表人身份证复印件</w:t>
            </w:r>
          </w:p>
        </w:tc>
      </w:tr>
    </w:tbl>
    <w:p w14:paraId="0745C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0"/>
          <w:szCs w:val="21"/>
          <w:highlight w:val="none"/>
          <w:vertAlign w:val="baseline"/>
        </w:rPr>
      </w:pPr>
    </w:p>
    <w:p w14:paraId="481E2F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0"/>
          <w:szCs w:val="21"/>
          <w:highlight w:val="non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投 标 人：              （公章）</w:t>
      </w:r>
    </w:p>
    <w:p w14:paraId="64A0A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auto"/>
          <w:sz w:val="21"/>
          <w:szCs w:val="21"/>
          <w:highlight w:val="none"/>
          <w:vertAlign w:val="baseline"/>
        </w:rPr>
      </w:pPr>
    </w:p>
    <w:p w14:paraId="5F107D7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auto"/>
          <w:sz w:val="20"/>
          <w:szCs w:val="18"/>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日   期：      年      月      日</w:t>
      </w:r>
    </w:p>
    <w:p w14:paraId="48DC645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auto"/>
          <w:sz w:val="20"/>
          <w:szCs w:val="20"/>
          <w:highlight w:val="none"/>
          <w:vertAlign w:val="baseline"/>
        </w:rPr>
      </w:pPr>
    </w:p>
    <w:p w14:paraId="1CF44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32"/>
          <w:szCs w:val="32"/>
          <w:highlight w:val="none"/>
          <w:vertAlign w:val="baseline"/>
        </w:rPr>
      </w:pPr>
    </w:p>
    <w:p w14:paraId="391C2D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auto"/>
          <w:sz w:val="20"/>
          <w:szCs w:val="20"/>
          <w:highlight w:val="none"/>
          <w:vertAlign w:val="baseline"/>
        </w:rPr>
      </w:pPr>
      <w:r>
        <w:rPr>
          <w:rFonts w:hint="eastAsia" w:ascii="宋体" w:hAnsi="宋体" w:eastAsia="宋体" w:cs="宋体"/>
          <w:b/>
          <w:bCs/>
          <w:caps w:val="0"/>
          <w:color w:val="auto"/>
          <w:kern w:val="0"/>
          <w:sz w:val="32"/>
          <w:szCs w:val="32"/>
          <w:highlight w:val="none"/>
          <w:vertAlign w:val="baseline"/>
          <w:lang w:val="en-US" w:eastAsia="zh-CN" w:bidi="ar"/>
        </w:rPr>
        <w:br w:type="page"/>
      </w:r>
    </w:p>
    <w:p w14:paraId="367D04D5">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t>法定代表人授权委托书</w:t>
      </w:r>
    </w:p>
    <w:p w14:paraId="4D253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本授权委托书声明：</w:t>
      </w:r>
    </w:p>
    <w:p w14:paraId="38D33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我（姓名）系（投标人名称）的法定代表人，现授权委托（姓名）为我公司代表，以（投标人名称）的名义参加本项目投标活动。</w:t>
      </w:r>
    </w:p>
    <w:p w14:paraId="674483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委托代理人在开标、评标、合同谈判过程中签署的一切文件和处理与之有关的一切事务，我均予以承认。</w:t>
      </w:r>
    </w:p>
    <w:p w14:paraId="57059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委托代理人无转委托权。</w:t>
      </w:r>
    </w:p>
    <w:p w14:paraId="01E797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p>
    <w:p w14:paraId="48F83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特此委托。</w:t>
      </w:r>
    </w:p>
    <w:tbl>
      <w:tblPr>
        <w:tblStyle w:val="23"/>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5B66D03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D0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附：委托代理人身份证复印件</w:t>
            </w:r>
          </w:p>
        </w:tc>
      </w:tr>
    </w:tbl>
    <w:p w14:paraId="2E8763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71833E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0B87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762D91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 标 人：                （公章）</w:t>
      </w:r>
    </w:p>
    <w:p w14:paraId="7E587E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3E9B66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                （盖章）</w:t>
      </w:r>
    </w:p>
    <w:p w14:paraId="48E227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722689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委托代理人：                （签字）</w:t>
      </w:r>
    </w:p>
    <w:p w14:paraId="54F1A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3970B4B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日      期：      年      月      日</w:t>
      </w:r>
    </w:p>
    <w:p w14:paraId="613BCD8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auto"/>
          <w:sz w:val="24"/>
          <w:szCs w:val="24"/>
          <w:highlight w:val="none"/>
          <w:vertAlign w:val="baseline"/>
          <w:lang w:bidi="ar"/>
        </w:rPr>
      </w:pPr>
    </w:p>
    <w:p w14:paraId="7843CB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0"/>
          <w:szCs w:val="20"/>
          <w:highlight w:val="none"/>
          <w:vertAlign w:val="baseline"/>
        </w:rPr>
      </w:pPr>
    </w:p>
    <w:p w14:paraId="17D76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249F37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0"/>
          <w:szCs w:val="20"/>
          <w:highlight w:val="none"/>
          <w:vertAlign w:val="baseline"/>
        </w:rPr>
      </w:pPr>
      <w:bookmarkStart w:id="96" w:name="_Toc201719190"/>
      <w:bookmarkStart w:id="97" w:name="_Toc455576013"/>
      <w:bookmarkStart w:id="98" w:name="_Toc455496977"/>
      <w:r>
        <w:rPr>
          <w:rFonts w:hint="eastAsia" w:ascii="宋体" w:hAnsi="宋体" w:eastAsia="宋体" w:cs="宋体"/>
          <w:b w:val="0"/>
          <w:bCs w:val="0"/>
          <w:caps w:val="0"/>
          <w:color w:val="auto"/>
          <w:kern w:val="0"/>
          <w:sz w:val="20"/>
          <w:szCs w:val="20"/>
          <w:highlight w:val="none"/>
          <w:vertAlign w:val="baseline"/>
          <w:lang w:val="en-US" w:eastAsia="zh-CN" w:bidi="ar"/>
        </w:rPr>
        <w:br w:type="page"/>
      </w:r>
      <w:bookmarkStart w:id="99" w:name="_Toc476591081"/>
    </w:p>
    <w:bookmarkEnd w:id="96"/>
    <w:bookmarkEnd w:id="97"/>
    <w:bookmarkEnd w:id="98"/>
    <w:bookmarkEnd w:id="99"/>
    <w:p w14:paraId="14B40836">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t>投标报价表</w:t>
      </w:r>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244A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2976E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342A7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552D5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auto"/>
          <w:sz w:val="20"/>
          <w:szCs w:val="21"/>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600" w:firstLineChars="300"/>
        <w:jc w:val="left"/>
        <w:outlineLvl w:val="9"/>
        <w:rPr>
          <w:rFonts w:hint="eastAsia" w:ascii="宋体" w:hAnsi="宋体" w:eastAsia="宋体" w:cs="宋体"/>
          <w:caps w:val="0"/>
          <w:color w:val="auto"/>
          <w:sz w:val="20"/>
          <w:szCs w:val="21"/>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 标 人：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firstLineChars="3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240" w:lineRule="auto"/>
        <w:ind w:left="0" w:right="0" w:firstLine="630" w:firstLineChars="3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1"/>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1"/>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pacing w:val="14"/>
          <w:sz w:val="32"/>
          <w:szCs w:val="32"/>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32"/>
          <w:szCs w:val="32"/>
          <w:highlight w:val="none"/>
          <w:vertAlign w:val="baseline"/>
        </w:rPr>
      </w:pPr>
      <w:r>
        <w:rPr>
          <w:rFonts w:hint="eastAsia" w:ascii="宋体" w:hAnsi="宋体" w:eastAsia="宋体" w:cs="宋体"/>
          <w:b/>
          <w:bCs/>
          <w:caps w:val="0"/>
          <w:color w:val="auto"/>
          <w:kern w:val="0"/>
          <w:sz w:val="32"/>
          <w:szCs w:val="32"/>
          <w:highlight w:val="none"/>
          <w:vertAlign w:val="baseline"/>
          <w:lang w:val="en-US" w:eastAsia="zh-CN" w:bidi="ar"/>
        </w:rPr>
        <w:br w:type="page"/>
      </w:r>
    </w:p>
    <w:p w14:paraId="332A74BB">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kern w:val="0"/>
          <w:sz w:val="28"/>
          <w:szCs w:val="28"/>
          <w:highlight w:val="none"/>
          <w:vertAlign w:val="baseline"/>
          <w:lang w:val="zh-CN" w:eastAsia="zh-CN" w:bidi="ar"/>
        </w:rPr>
        <w:t>服务承诺及优惠条件</w:t>
      </w:r>
    </w:p>
    <w:p w14:paraId="6D65C84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auto"/>
          <w:sz w:val="24"/>
          <w:szCs w:val="24"/>
          <w:highlight w:val="none"/>
          <w:vertAlign w:val="baseline"/>
        </w:rPr>
      </w:pPr>
    </w:p>
    <w:p w14:paraId="32F841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投 标 人：                （公章）</w:t>
      </w:r>
    </w:p>
    <w:p w14:paraId="564FF6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63B504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                （盖章）</w:t>
      </w:r>
    </w:p>
    <w:p w14:paraId="7668E1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p>
    <w:p w14:paraId="646FE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25" w:firstLineChars="25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委托代理人：                （签字）</w:t>
      </w:r>
    </w:p>
    <w:p w14:paraId="5F8C9DF8">
      <w:pPr>
        <w:pStyle w:val="29"/>
        <w:numPr>
          <w:ilvl w:val="0"/>
          <w:numId w:val="0"/>
        </w:numPr>
        <w:ind w:left="540" w:leftChars="0"/>
        <w:rPr>
          <w:rFonts w:hint="eastAsia" w:ascii="宋体" w:hAnsi="宋体" w:eastAsia="宋体" w:cs="宋体"/>
          <w:color w:val="auto"/>
          <w:sz w:val="21"/>
          <w:szCs w:val="21"/>
          <w:highlight w:val="none"/>
        </w:rPr>
      </w:pPr>
    </w:p>
    <w:p w14:paraId="291CB4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日      期：      年      月      日</w:t>
      </w: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auto"/>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0"/>
          <w:szCs w:val="20"/>
          <w:highlight w:val="none"/>
          <w:vertAlign w:val="baseline"/>
        </w:rPr>
      </w:pPr>
    </w:p>
    <w:p w14:paraId="2371511F">
      <w:pPr>
        <w:rPr>
          <w:rFonts w:hint="eastAsia" w:ascii="宋体" w:hAnsi="宋体" w:eastAsia="宋体" w:cs="宋体"/>
          <w:b/>
          <w:bCs/>
          <w:caps w:val="0"/>
          <w:color w:val="auto"/>
          <w:kern w:val="0"/>
          <w:sz w:val="28"/>
          <w:szCs w:val="28"/>
          <w:highlight w:val="none"/>
          <w:vertAlign w:val="baseline"/>
          <w:lang w:val="en-US" w:eastAsia="zh-CN" w:bidi="ar"/>
        </w:rPr>
      </w:pPr>
      <w:bookmarkStart w:id="100" w:name="_Toc60537410"/>
      <w:bookmarkStart w:id="101" w:name="_Toc284060544"/>
      <w:r>
        <w:rPr>
          <w:rFonts w:hint="eastAsia" w:ascii="宋体" w:hAnsi="宋体" w:eastAsia="宋体" w:cs="宋体"/>
          <w:b/>
          <w:bCs/>
          <w:caps w:val="0"/>
          <w:color w:val="auto"/>
          <w:kern w:val="0"/>
          <w:sz w:val="28"/>
          <w:szCs w:val="28"/>
          <w:highlight w:val="none"/>
          <w:vertAlign w:val="baseline"/>
          <w:lang w:val="en-US" w:eastAsia="zh-CN" w:bidi="ar"/>
        </w:rPr>
        <w:br w:type="page"/>
      </w:r>
    </w:p>
    <w:p w14:paraId="319968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auto"/>
          <w:sz w:val="28"/>
          <w:szCs w:val="28"/>
          <w:highlight w:val="none"/>
          <w:vertAlign w:val="baseline"/>
          <w:lang w:val="en-US" w:eastAsia="zh-CN" w:bidi="ar"/>
        </w:rPr>
      </w:pPr>
      <w:r>
        <w:rPr>
          <w:rFonts w:hint="eastAsia" w:ascii="宋体" w:hAnsi="宋体" w:eastAsia="宋体" w:cs="宋体"/>
          <w:b/>
          <w:bCs/>
          <w:caps w:val="0"/>
          <w:color w:val="auto"/>
          <w:kern w:val="0"/>
          <w:sz w:val="28"/>
          <w:szCs w:val="28"/>
          <w:highlight w:val="none"/>
          <w:vertAlign w:val="baseline"/>
          <w:lang w:val="en-US" w:eastAsia="zh-CN" w:bidi="ar"/>
        </w:rPr>
        <w:t>七、资格审查资料</w:t>
      </w:r>
    </w:p>
    <w:p w14:paraId="24FCC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（一）投标单位基本情况表</w:t>
      </w:r>
    </w:p>
    <w:tbl>
      <w:tblPr>
        <w:tblStyle w:val="23"/>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862885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177641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投标人名称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34ED2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BF590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01576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DAC62E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0F1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E5764E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3CAE89D">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550C13A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8102D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30F85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6259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D943A2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E157B95">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3A10B7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7979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545D4C6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2CCA9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19C1D6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4C5D9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33A9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2D06B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659678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58B2A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29FE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BDFA7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0D34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93D6F9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167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D6AF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860599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AFD31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B05E2E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F1B208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D3CF59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67D8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19BE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753F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40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1F02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69D76B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E99EF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3A36D1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FB303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AE594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D256960">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CADA9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77EFD9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0573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A77599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4AFF3E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667B1A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EDC6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5E9F55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D2C1A6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1EBC87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4F54FE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5775A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8EE57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9904D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07E5C0A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后附营业执照(副本)、开户许可证等材料复印件。</w:t>
      </w:r>
    </w:p>
    <w:p w14:paraId="769242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(二)投标人已完成类似项目情况</w:t>
      </w:r>
    </w:p>
    <w:tbl>
      <w:tblPr>
        <w:tblStyle w:val="23"/>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注：1、投标人应将近3年内已完成的类似项目情况填入本表中。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3、投标人应随本表出具所填项目的合同协议书或中标通知书等证明材料的复印件，否则，采购人将不考虑投标人所填项目的业绩。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(三)管理团队人员基本情况表</w:t>
      </w:r>
    </w:p>
    <w:tbl>
      <w:tblPr>
        <w:tblStyle w:val="23"/>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2、投标人应按表五格式分别填写本表所列人员的资历。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(四)主要管理人员资历表</w:t>
      </w:r>
    </w:p>
    <w:tbl>
      <w:tblPr>
        <w:tblStyle w:val="23"/>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身份证及学历证书或岗位证或职称证等复印件</w:t>
      </w:r>
    </w:p>
    <w:p w14:paraId="4C2BC7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83B23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19423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316E4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750D5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注：1、投标人投入本项目的所有人员均应填写本简历表。本表所填写人员即为管理团队人员。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2、附业绩合同协议书或中标通知书等证明材料复印件；</w:t>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val="0"/>
          <w:bCs w:val="0"/>
          <w:caps w:val="0"/>
          <w:color w:val="auto"/>
          <w:kern w:val="0"/>
          <w:sz w:val="28"/>
          <w:szCs w:val="28"/>
          <w:highlight w:val="none"/>
          <w:vertAlign w:val="baseline"/>
          <w:lang w:val="en-US" w:eastAsia="zh-CN" w:bidi="ar"/>
        </w:rPr>
        <w:t>(五) 近年财务状况</w:t>
      </w:r>
    </w:p>
    <w:p w14:paraId="11AE96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r>
        <w:rPr>
          <w:rFonts w:hint="eastAsia" w:ascii="宋体" w:hAnsi="宋体" w:eastAsia="宋体" w:cs="宋体"/>
          <w:b w:val="0"/>
          <w:bCs w:val="0"/>
          <w:caps w:val="0"/>
          <w:color w:val="auto"/>
          <w:kern w:val="0"/>
          <w:sz w:val="21"/>
          <w:szCs w:val="21"/>
          <w:highlight w:val="none"/>
          <w:shd w:val="clear" w:fill="FFFFFF"/>
          <w:vertAlign w:val="baseline"/>
          <w:lang w:val="en-US" w:eastAsia="zh-CN" w:bidi="ar"/>
        </w:rPr>
        <w:t>具有良好的商业信誉和健全的财务会计制度，近三年（2021年至2023年）财务状况良好；须提供经会计师事务所审计的财务审计报告（当投标单位成立日期在2021年至2023年之间的，提供2021至2023年之间的经会计师事务所审计的财务审计报告，2023年12月31日以后新成立的公司无财务审计报告的，需提供自成立之日起至今的财务报表及财务状况良好承诺书）</w:t>
      </w:r>
    </w:p>
    <w:p w14:paraId="1B59F5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1"/>
          <w:szCs w:val="21"/>
          <w:highlight w:val="none"/>
          <w:shd w:val="clear" w:fill="FFFFFF"/>
          <w:vertAlign w:val="baseline"/>
          <w:lang w:val="en-US" w:eastAsia="zh-CN" w:bidi="ar"/>
        </w:rPr>
      </w:pPr>
    </w:p>
    <w:p w14:paraId="3AA3A2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承诺书格式如下：</w:t>
      </w:r>
    </w:p>
    <w:p w14:paraId="6CF34E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center"/>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承 诺 书</w:t>
      </w:r>
    </w:p>
    <w:p w14:paraId="48DB2E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center"/>
        <w:outlineLvl w:val="9"/>
        <w:rPr>
          <w:rFonts w:hint="eastAsia" w:ascii="宋体" w:hAnsi="宋体" w:eastAsia="宋体" w:cs="Times New Roman"/>
          <w:caps w:val="0"/>
          <w:color w:val="auto"/>
          <w:sz w:val="21"/>
          <w:szCs w:val="21"/>
          <w:highlight w:val="none"/>
          <w:vertAlign w:val="baseline"/>
          <w:lang w:val="zh-CN" w:eastAsia="zh-CN" w:bidi="ar"/>
        </w:rPr>
      </w:pPr>
    </w:p>
    <w:p w14:paraId="2B4E7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致： (采购人）</w:t>
      </w:r>
    </w:p>
    <w:p w14:paraId="0F55B6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 xml:space="preserve">     我公司承诺</w:t>
      </w:r>
      <w:r>
        <w:rPr>
          <w:rFonts w:hint="eastAsia" w:ascii="宋体" w:hAnsi="宋体" w:eastAsia="宋体" w:cs="Times New Roman"/>
          <w:b w:val="0"/>
          <w:bCs w:val="0"/>
          <w:caps w:val="0"/>
          <w:color w:val="auto"/>
          <w:kern w:val="0"/>
          <w:sz w:val="21"/>
          <w:szCs w:val="21"/>
          <w:highlight w:val="none"/>
          <w:vertAlign w:val="baseline"/>
          <w:lang w:val="en-US" w:eastAsia="zh-CN" w:bidi="ar"/>
        </w:rPr>
        <w:t>自我司成立之日（ 年  月  日）起至今财务状况良好</w:t>
      </w:r>
      <w:r>
        <w:rPr>
          <w:rFonts w:hint="eastAsia" w:ascii="宋体" w:hAnsi="宋体" w:eastAsia="宋体" w:cs="Times New Roman"/>
          <w:b w:val="0"/>
          <w:bCs w:val="0"/>
          <w:caps w:val="0"/>
          <w:color w:val="auto"/>
          <w:kern w:val="0"/>
          <w:sz w:val="21"/>
          <w:szCs w:val="21"/>
          <w:highlight w:val="none"/>
          <w:vertAlign w:val="baseline"/>
          <w:lang w:val="zh-CN" w:eastAsia="zh-CN" w:bidi="ar"/>
        </w:rPr>
        <w:t>。</w:t>
      </w:r>
    </w:p>
    <w:p w14:paraId="608E61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 xml:space="preserve">     特此承诺。</w:t>
      </w:r>
    </w:p>
    <w:p w14:paraId="635EE4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7EC7DA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24CB74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p>
    <w:p w14:paraId="21C1DF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 xml:space="preserve">投标人：                             </w:t>
      </w:r>
      <w:r>
        <w:rPr>
          <w:rFonts w:hint="eastAsia" w:ascii="宋体" w:hAnsi="宋体" w:eastAsia="宋体" w:cs="Times New Roman"/>
          <w:b w:val="0"/>
          <w:bCs w:val="0"/>
          <w:caps w:val="0"/>
          <w:color w:val="auto"/>
          <w:kern w:val="0"/>
          <w:sz w:val="21"/>
          <w:szCs w:val="21"/>
          <w:highlight w:val="none"/>
          <w:vertAlign w:val="baseline"/>
          <w:lang w:val="en-US" w:eastAsia="zh-CN" w:bidi="ar"/>
        </w:rPr>
        <w:t xml:space="preserve">    </w:t>
      </w:r>
      <w:r>
        <w:rPr>
          <w:rFonts w:hint="eastAsia" w:ascii="宋体" w:hAnsi="宋体" w:eastAsia="宋体" w:cs="Times New Roman"/>
          <w:b w:val="0"/>
          <w:bCs w:val="0"/>
          <w:caps w:val="0"/>
          <w:color w:val="auto"/>
          <w:kern w:val="0"/>
          <w:sz w:val="21"/>
          <w:szCs w:val="21"/>
          <w:highlight w:val="none"/>
          <w:vertAlign w:val="baseline"/>
          <w:lang w:val="zh-CN" w:eastAsia="zh-CN" w:bidi="ar"/>
        </w:rPr>
        <w:t>（盖单位章）</w:t>
      </w:r>
    </w:p>
    <w:p w14:paraId="2866AD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1"/>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法定代表人或其委托代理人：               （签字或盖章）</w:t>
      </w:r>
    </w:p>
    <w:p w14:paraId="4CB840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20" w:firstLineChars="200"/>
        <w:jc w:val="left"/>
        <w:outlineLvl w:val="9"/>
        <w:rPr>
          <w:rFonts w:hint="eastAsia" w:ascii="宋体" w:hAnsi="宋体" w:eastAsia="宋体" w:cs="Times New Roman"/>
          <w:caps w:val="0"/>
          <w:color w:val="auto"/>
          <w:sz w:val="20"/>
          <w:szCs w:val="21"/>
          <w:highlight w:val="none"/>
          <w:vertAlign w:val="baseline"/>
          <w:lang w:val="zh-CN" w:eastAsia="zh-CN" w:bidi="ar"/>
        </w:rPr>
      </w:pPr>
      <w:r>
        <w:rPr>
          <w:rFonts w:hint="eastAsia" w:ascii="宋体" w:hAnsi="宋体" w:eastAsia="宋体" w:cs="Times New Roman"/>
          <w:b w:val="0"/>
          <w:bCs w:val="0"/>
          <w:caps w:val="0"/>
          <w:color w:val="auto"/>
          <w:kern w:val="0"/>
          <w:sz w:val="21"/>
          <w:szCs w:val="21"/>
          <w:highlight w:val="none"/>
          <w:vertAlign w:val="baseline"/>
          <w:lang w:val="zh-CN" w:eastAsia="zh-CN" w:bidi="ar"/>
        </w:rPr>
        <w:t xml:space="preserve">                                     年        月        日</w:t>
      </w:r>
    </w:p>
    <w:p w14:paraId="41E0BE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00" w:firstLineChars="200"/>
        <w:jc w:val="left"/>
        <w:outlineLvl w:val="9"/>
        <w:rPr>
          <w:rFonts w:hint="eastAsia" w:ascii="宋体" w:hAnsi="宋体" w:eastAsia="宋体" w:cs="Times New Roman"/>
          <w:caps w:val="0"/>
          <w:color w:val="auto"/>
          <w:sz w:val="20"/>
          <w:szCs w:val="21"/>
          <w:highlight w:val="none"/>
          <w:vertAlign w:val="baseline"/>
          <w:lang w:bidi="ar"/>
        </w:rPr>
      </w:pPr>
    </w:p>
    <w:p w14:paraId="5A39A9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Times New Roman"/>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Times New Roman"/>
          <w:caps w:val="0"/>
          <w:color w:val="auto"/>
          <w:kern w:val="2"/>
          <w:sz w:val="24"/>
          <w:szCs w:val="24"/>
          <w:highlight w:val="none"/>
          <w:vertAlign w:val="baseline"/>
          <w:lang w:val="en-US" w:eastAsia="zh-CN" w:bidi="ar"/>
        </w:rPr>
      </w:pPr>
      <w:r>
        <w:rPr>
          <w:rFonts w:hint="eastAsia" w:ascii="宋体" w:hAnsi="宋体" w:eastAsia="宋体" w:cs="Times New Roman"/>
          <w:b w:val="0"/>
          <w:bCs w:val="0"/>
          <w:caps w:val="0"/>
          <w:color w:val="auto"/>
          <w:kern w:val="2"/>
          <w:sz w:val="21"/>
          <w:szCs w:val="21"/>
          <w:highlight w:val="none"/>
          <w:vertAlign w:val="baseline"/>
          <w:lang w:val="en-US" w:eastAsia="zh-CN" w:bidi="ar"/>
        </w:rPr>
        <w:br w:type="page"/>
      </w:r>
      <w:r>
        <w:rPr>
          <w:rFonts w:hint="eastAsia" w:ascii="宋体" w:hAnsi="宋体" w:eastAsia="宋体" w:cs="Calibri"/>
          <w:b w:val="0"/>
          <w:bCs/>
          <w:caps w:val="0"/>
          <w:color w:val="auto"/>
          <w:kern w:val="2"/>
          <w:sz w:val="28"/>
          <w:szCs w:val="28"/>
          <w:highlight w:val="none"/>
          <w:vertAlign w:val="baseline"/>
          <w:lang w:val="en-US" w:eastAsia="zh-CN" w:bidi="ar"/>
        </w:rPr>
        <w:t>（六）依法缴纳税收的证明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Times New Roman"/>
          <w:caps w:val="0"/>
          <w:color w:val="auto"/>
          <w:sz w:val="24"/>
          <w:szCs w:val="24"/>
          <w:highlight w:val="none"/>
          <w:vertAlign w:val="baseline"/>
          <w:lang w:bidi="ar"/>
        </w:rPr>
      </w:pPr>
    </w:p>
    <w:p w14:paraId="1E92DF66">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420" w:firstLineChars="200"/>
        <w:jc w:val="left"/>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1、投标人应提供近半年任意一个月依法纳税的凭证（银行出具的缴税凭证或税务机关出具的证明的复印件，并加盖本单位公章）。</w:t>
      </w:r>
    </w:p>
    <w:p w14:paraId="2D90CCD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420" w:firstLineChars="200"/>
        <w:jc w:val="left"/>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2、依法免税的供应商，应提供相应文件证明其依法免税。</w:t>
      </w:r>
      <w:bookmarkStart w:id="102" w:name="_Toc16271"/>
      <w:bookmarkStart w:id="103" w:name="_Toc532560555"/>
      <w:bookmarkStart w:id="104" w:name="_Toc2794"/>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bookmarkStart w:id="105" w:name="_Toc7021491"/>
      <w:bookmarkStart w:id="106" w:name="_Toc8555"/>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b w:val="0"/>
          <w:bCs w:val="0"/>
          <w:caps w:val="0"/>
          <w:color w:val="auto"/>
          <w:kern w:val="0"/>
          <w:sz w:val="21"/>
          <w:szCs w:val="21"/>
          <w:highlight w:val="none"/>
          <w:vertAlign w:val="baseline"/>
          <w:lang w:val="en-US" w:eastAsia="zh-CN" w:bidi="ar"/>
        </w:rPr>
      </w:pPr>
    </w:p>
    <w:p w14:paraId="35EA946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社会保障资金缴纳记录</w:t>
      </w:r>
      <w:bookmarkEnd w:id="102"/>
      <w:bookmarkEnd w:id="103"/>
      <w:bookmarkEnd w:id="104"/>
      <w:bookmarkEnd w:id="105"/>
      <w:bookmarkEnd w:id="106"/>
    </w:p>
    <w:p w14:paraId="64A05B2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420" w:leftChars="200" w:right="-57" w:rightChars="-27" w:firstLine="0"/>
        <w:jc w:val="left"/>
        <w:outlineLvl w:val="9"/>
        <w:rPr>
          <w:rFonts w:hint="eastAsia" w:ascii="宋体" w:hAnsi="宋体" w:eastAsia="宋体" w:cs="Times New Roman"/>
          <w:caps w:val="0"/>
          <w:color w:val="auto"/>
          <w:sz w:val="21"/>
          <w:szCs w:val="21"/>
          <w:highlight w:val="none"/>
          <w:vertAlign w:val="baseline"/>
          <w:lang w:bidi="ar"/>
        </w:rPr>
      </w:pPr>
    </w:p>
    <w:p w14:paraId="3E877B2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420" w:firstLineChars="200"/>
        <w:jc w:val="left"/>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1、供应商应提供近半年任意一个月的社会缴纳社会保险的凭据（专用收据或社会保险缴纳清单），并加盖本单位公章。</w:t>
      </w:r>
    </w:p>
    <w:p w14:paraId="7718D04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420" w:firstLineChars="200"/>
        <w:jc w:val="left"/>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2、不需要缴纳社会保障资金的供应商，应提供相应文件证明其不需要缴纳社会保障资金。</w:t>
      </w:r>
    </w:p>
    <w:p w14:paraId="634EEFE8">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78D28C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6B8BA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5696B23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FFEE292">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BDC8B5">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401D2C74">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6B21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32C039AE">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7B55A0E3">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1C5ECDAB">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val="0"/>
          <w:bCs/>
          <w:caps w:val="0"/>
          <w:color w:val="auto"/>
          <w:kern w:val="0"/>
          <w:sz w:val="28"/>
          <w:szCs w:val="28"/>
          <w:highlight w:val="none"/>
          <w:vertAlign w:val="baseline"/>
          <w:lang w:val="en-US" w:eastAsia="zh-CN" w:bidi="ar"/>
        </w:rPr>
      </w:pPr>
    </w:p>
    <w:p w14:paraId="0E7887EE">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Cs/>
          <w:caps w:val="0"/>
          <w:color w:val="auto"/>
          <w:sz w:val="28"/>
          <w:szCs w:val="28"/>
          <w:highlight w:val="none"/>
          <w:vertAlign w:val="baseline"/>
          <w:lang w:bidi="ar"/>
        </w:rPr>
      </w:pPr>
      <w:r>
        <w:rPr>
          <w:rFonts w:hint="eastAsia" w:ascii="宋体" w:hAnsi="宋体" w:eastAsia="宋体" w:cs="宋体"/>
          <w:b w:val="0"/>
          <w:bCs/>
          <w:caps w:val="0"/>
          <w:color w:val="auto"/>
          <w:kern w:val="0"/>
          <w:sz w:val="28"/>
          <w:szCs w:val="28"/>
          <w:highlight w:val="none"/>
          <w:vertAlign w:val="baseline"/>
          <w:lang w:val="en-US" w:eastAsia="zh-CN" w:bidi="ar"/>
        </w:rPr>
        <w:t>（七）信誉要求</w:t>
      </w:r>
    </w:p>
    <w:p w14:paraId="4026D0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p>
    <w:p w14:paraId="444221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p w14:paraId="355ED8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sz w:val="24"/>
          <w:szCs w:val="24"/>
          <w:highlight w:val="none"/>
          <w:vertAlign w:val="baseline"/>
          <w:lang w:bidi="ar"/>
        </w:rPr>
      </w:pPr>
    </w:p>
    <w:p w14:paraId="744ED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3D0CA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3D4D5609">
      <w:pPr>
        <w:rPr>
          <w:rFonts w:hint="eastAsia" w:ascii="宋体" w:hAnsi="宋体" w:eastAsia="宋体" w:cs="宋体"/>
          <w:color w:val="auto"/>
          <w:highlight w:val="none"/>
        </w:rPr>
        <w:sectPr>
          <w:footerReference r:id="rId8" w:type="first"/>
          <w:headerReference r:id="rId6" w:type="default"/>
          <w:footerReference r:id="rId7"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bookmarkEnd w:id="100"/>
    <w:bookmarkEnd w:id="101"/>
    <w:p w14:paraId="6DC1666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caps w:val="0"/>
          <w:color w:val="auto"/>
          <w:sz w:val="20"/>
          <w:szCs w:val="20"/>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八、中小企业声明函</w:t>
      </w:r>
    </w:p>
    <w:bookmarkEnd w:id="0"/>
    <w:p w14:paraId="71B23C5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auto"/>
          <w:kern w:val="0"/>
          <w:sz w:val="28"/>
          <w:szCs w:val="21"/>
          <w:highlight w:val="none"/>
          <w:lang w:val="zh-CN"/>
        </w:rPr>
      </w:pPr>
      <w:r>
        <w:rPr>
          <w:rFonts w:hint="eastAsia" w:ascii="宋体" w:hAnsi="宋体" w:eastAsia="宋体" w:cs="宋体"/>
          <w:b/>
          <w:color w:val="auto"/>
          <w:kern w:val="0"/>
          <w:sz w:val="28"/>
          <w:szCs w:val="21"/>
          <w:highlight w:val="none"/>
          <w:lang w:val="zh-CN"/>
        </w:rPr>
        <w:t>中小企业声明函（服务）</w:t>
      </w:r>
    </w:p>
    <w:p w14:paraId="72612C06">
      <w:pPr>
        <w:autoSpaceDN w:val="0"/>
        <w:jc w:val="center"/>
        <w:rPr>
          <w:rFonts w:hint="eastAsia" w:ascii="宋体" w:hAnsi="宋体" w:eastAsia="宋体" w:cs="宋体"/>
          <w:color w:val="auto"/>
          <w:kern w:val="0"/>
          <w:sz w:val="28"/>
          <w:szCs w:val="21"/>
          <w:highlight w:val="none"/>
          <w:lang w:val="zh-CN"/>
        </w:rPr>
      </w:pPr>
    </w:p>
    <w:p w14:paraId="044225C8">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zh-CN"/>
        </w:rPr>
        <w:t>本公司郑重声明，根据《政府采购促进中小企业发展管理办法》（财库﹝2020﹞46 号）的规定，本公司</w:t>
      </w:r>
      <w:r>
        <w:rPr>
          <w:rFonts w:hint="eastAsia" w:ascii="宋体" w:hAnsi="宋体" w:eastAsia="宋体" w:cs="宋体"/>
          <w:bCs/>
          <w:color w:val="auto"/>
          <w:kern w:val="0"/>
          <w:sz w:val="24"/>
          <w:szCs w:val="21"/>
          <w:highlight w:val="none"/>
          <w:u w:val="single"/>
          <w:lang w:val="zh-CN"/>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lang w:val="zh-CN"/>
        </w:rPr>
        <w:t xml:space="preserve">     </w:t>
      </w:r>
      <w:r>
        <w:rPr>
          <w:rFonts w:hint="eastAsia" w:ascii="宋体" w:hAnsi="宋体" w:eastAsia="宋体" w:cs="宋体"/>
          <w:bCs/>
          <w:color w:val="auto"/>
          <w:kern w:val="0"/>
          <w:sz w:val="24"/>
          <w:szCs w:val="21"/>
          <w:highlight w:val="none"/>
          <w:lang w:val="zh-CN"/>
        </w:rPr>
        <w:t>参加</w:t>
      </w:r>
      <w:r>
        <w:rPr>
          <w:rFonts w:hint="eastAsia" w:ascii="宋体" w:hAnsi="宋体" w:eastAsia="宋体" w:cs="宋体"/>
          <w:bCs/>
          <w:color w:val="auto"/>
          <w:kern w:val="0"/>
          <w:sz w:val="24"/>
          <w:szCs w:val="21"/>
          <w:highlight w:val="none"/>
          <w:u w:val="single"/>
          <w:lang w:val="zh-CN"/>
        </w:rPr>
        <w:t>（单位名称）</w:t>
      </w:r>
      <w:r>
        <w:rPr>
          <w:rFonts w:hint="eastAsia" w:ascii="宋体" w:hAnsi="宋体" w:eastAsia="宋体" w:cs="宋体"/>
          <w:bCs/>
          <w:color w:val="auto"/>
          <w:kern w:val="0"/>
          <w:sz w:val="24"/>
          <w:szCs w:val="21"/>
          <w:highlight w:val="none"/>
          <w:lang w:val="zh-CN"/>
        </w:rPr>
        <w:t>的</w:t>
      </w:r>
      <w:r>
        <w:rPr>
          <w:rFonts w:hint="eastAsia" w:ascii="宋体" w:hAnsi="宋体" w:eastAsia="宋体" w:cs="宋体"/>
          <w:bCs/>
          <w:color w:val="auto"/>
          <w:kern w:val="0"/>
          <w:sz w:val="24"/>
          <w:szCs w:val="21"/>
          <w:highlight w:val="none"/>
          <w:u w:val="single"/>
          <w:lang w:val="zh-CN"/>
        </w:rPr>
        <w:t>（项目名称）</w:t>
      </w:r>
      <w:r>
        <w:rPr>
          <w:rFonts w:hint="eastAsia" w:ascii="宋体" w:hAnsi="宋体" w:eastAsia="宋体" w:cs="宋体"/>
          <w:bCs/>
          <w:color w:val="auto"/>
          <w:kern w:val="0"/>
          <w:sz w:val="24"/>
          <w:szCs w:val="21"/>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D0E47A">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u w:val="single"/>
          <w:lang w:val="zh-CN"/>
        </w:rPr>
        <w:t>（</w:t>
      </w:r>
      <w:r>
        <w:rPr>
          <w:rFonts w:hint="eastAsia" w:ascii="宋体" w:hAnsi="宋体" w:eastAsia="宋体" w:cs="宋体"/>
          <w:bCs/>
          <w:color w:val="auto"/>
          <w:kern w:val="0"/>
          <w:sz w:val="24"/>
          <w:szCs w:val="21"/>
          <w:highlight w:val="none"/>
          <w:u w:val="single"/>
          <w:lang w:val="zh-CN" w:eastAsia="zh-CN"/>
        </w:rPr>
        <w:t>标的</w:t>
      </w:r>
      <w:r>
        <w:rPr>
          <w:rFonts w:hint="eastAsia" w:ascii="宋体" w:hAnsi="宋体" w:eastAsia="宋体" w:cs="宋体"/>
          <w:bCs/>
          <w:color w:val="auto"/>
          <w:kern w:val="0"/>
          <w:sz w:val="24"/>
          <w:szCs w:val="21"/>
          <w:highlight w:val="none"/>
          <w:u w:val="single"/>
          <w:lang w:val="zh-CN"/>
        </w:rPr>
        <w:t>名称）</w:t>
      </w:r>
      <w:r>
        <w:rPr>
          <w:rFonts w:hint="eastAsia" w:ascii="宋体" w:hAnsi="宋体" w:eastAsia="宋体" w:cs="宋体"/>
          <w:bCs/>
          <w:color w:val="auto"/>
          <w:kern w:val="0"/>
          <w:sz w:val="24"/>
          <w:szCs w:val="21"/>
          <w:highlight w:val="none"/>
          <w:lang w:val="zh-CN"/>
        </w:rPr>
        <w:t xml:space="preserve"> ，属于</w:t>
      </w:r>
      <w:r>
        <w:rPr>
          <w:rFonts w:hint="eastAsia" w:ascii="宋体" w:hAnsi="宋体" w:eastAsia="宋体" w:cs="宋体"/>
          <w:bCs/>
          <w:color w:val="auto"/>
          <w:kern w:val="0"/>
          <w:sz w:val="24"/>
          <w:szCs w:val="21"/>
          <w:highlight w:val="none"/>
          <w:u w:val="single"/>
          <w:lang w:val="zh-CN"/>
        </w:rPr>
        <w:t>（所属行业）</w:t>
      </w:r>
      <w:r>
        <w:rPr>
          <w:rFonts w:hint="eastAsia" w:ascii="宋体" w:hAnsi="宋体" w:eastAsia="宋体" w:cs="宋体"/>
          <w:bCs/>
          <w:color w:val="auto"/>
          <w:kern w:val="0"/>
          <w:sz w:val="24"/>
          <w:szCs w:val="21"/>
          <w:highlight w:val="none"/>
          <w:lang w:val="zh-CN"/>
        </w:rPr>
        <w:t>；承建（承接）企业为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zh-CN"/>
        </w:rPr>
        <w:t>（企业名称）</w:t>
      </w:r>
      <w:r>
        <w:rPr>
          <w:rFonts w:hint="eastAsia" w:ascii="宋体" w:hAnsi="宋体" w:eastAsia="宋体" w:cs="宋体"/>
          <w:bCs/>
          <w:color w:val="auto"/>
          <w:kern w:val="0"/>
          <w:sz w:val="24"/>
          <w:szCs w:val="21"/>
          <w:highlight w:val="none"/>
          <w:lang w:val="zh-CN"/>
        </w:rPr>
        <w:t>，从业人员</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人，营业收入为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u w:val="single"/>
          <w:lang w:val="en-US" w:eastAsia="zh-CN"/>
        </w:rPr>
        <w:t xml:space="preserve">   </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万元，资产总额为</w:t>
      </w:r>
      <w:r>
        <w:rPr>
          <w:rFonts w:hint="eastAsia" w:ascii="宋体" w:hAnsi="宋体" w:eastAsia="宋体" w:cs="宋体"/>
          <w:bCs/>
          <w:color w:val="auto"/>
          <w:kern w:val="0"/>
          <w:sz w:val="24"/>
          <w:szCs w:val="21"/>
          <w:highlight w:val="none"/>
          <w:u w:val="single"/>
        </w:rPr>
        <w:t xml:space="preserve">   </w:t>
      </w:r>
      <w:r>
        <w:rPr>
          <w:rFonts w:hint="eastAsia" w:ascii="宋体" w:hAnsi="宋体" w:eastAsia="宋体" w:cs="宋体"/>
          <w:bCs/>
          <w:color w:val="auto"/>
          <w:kern w:val="0"/>
          <w:sz w:val="24"/>
          <w:szCs w:val="21"/>
          <w:highlight w:val="none"/>
          <w:lang w:val="zh-CN"/>
        </w:rPr>
        <w:t>万元</w:t>
      </w:r>
      <w:r>
        <w:rPr>
          <w:rFonts w:hint="eastAsia" w:ascii="宋体" w:hAnsi="宋体" w:eastAsia="宋体" w:cs="宋体"/>
          <w:bCs/>
          <w:color w:val="auto"/>
          <w:kern w:val="0"/>
          <w:sz w:val="24"/>
          <w:szCs w:val="21"/>
          <w:highlight w:val="none"/>
          <w:vertAlign w:val="superscript"/>
          <w:lang w:val="zh-CN"/>
        </w:rPr>
        <w:footnoteReference w:id="1"/>
      </w:r>
      <w:r>
        <w:rPr>
          <w:rFonts w:hint="eastAsia" w:ascii="宋体" w:hAnsi="宋体" w:eastAsia="宋体" w:cs="宋体"/>
          <w:bCs/>
          <w:color w:val="auto"/>
          <w:kern w:val="0"/>
          <w:sz w:val="24"/>
          <w:szCs w:val="21"/>
          <w:highlight w:val="none"/>
          <w:lang w:val="zh-CN"/>
        </w:rPr>
        <w:t>，属于</w:t>
      </w:r>
      <w:r>
        <w:rPr>
          <w:rFonts w:hint="eastAsia" w:ascii="宋体" w:hAnsi="宋体" w:eastAsia="宋体" w:cs="宋体"/>
          <w:bCs/>
          <w:color w:val="auto"/>
          <w:kern w:val="0"/>
          <w:sz w:val="24"/>
          <w:szCs w:val="21"/>
          <w:highlight w:val="none"/>
          <w:u w:val="single"/>
          <w:lang w:val="zh-CN"/>
        </w:rPr>
        <w:t xml:space="preserve">    型（中型企业、小型企业、微型企业）</w:t>
      </w:r>
      <w:r>
        <w:rPr>
          <w:rFonts w:hint="eastAsia" w:ascii="宋体" w:hAnsi="宋体" w:eastAsia="宋体" w:cs="宋体"/>
          <w:bCs/>
          <w:color w:val="auto"/>
          <w:kern w:val="0"/>
          <w:sz w:val="24"/>
          <w:szCs w:val="21"/>
          <w:highlight w:val="none"/>
          <w:lang w:val="zh-CN"/>
        </w:rPr>
        <w:t>；</w:t>
      </w:r>
    </w:p>
    <w:p w14:paraId="294A3443">
      <w:pPr>
        <w:autoSpaceDE w:val="0"/>
        <w:autoSpaceDN w:val="0"/>
        <w:adjustRightInd w:val="0"/>
        <w:spacing w:line="360" w:lineRule="auto"/>
        <w:ind w:firstLine="960" w:firstLineChars="400"/>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zh-CN"/>
        </w:rPr>
        <w:t>以上企业，不属于大企业的分支机构，不存在控股股东为大企业的情形，也不存在与大企业的负责人为同一人的情形。</w:t>
      </w:r>
    </w:p>
    <w:p w14:paraId="125B129A">
      <w:pPr>
        <w:autoSpaceDN w:val="0"/>
        <w:spacing w:line="360" w:lineRule="auto"/>
        <w:jc w:val="center"/>
        <w:outlineLvl w:val="2"/>
        <w:rPr>
          <w:rFonts w:hint="eastAsia" w:ascii="宋体" w:hAnsi="宋体" w:eastAsia="宋体" w:cs="宋体"/>
          <w:color w:val="auto"/>
          <w:kern w:val="0"/>
          <w:sz w:val="28"/>
          <w:szCs w:val="21"/>
          <w:highlight w:val="none"/>
          <w:lang w:val="zh-CN"/>
        </w:rPr>
      </w:pPr>
      <w:r>
        <w:rPr>
          <w:rFonts w:hint="eastAsia" w:ascii="宋体" w:hAnsi="宋体" w:eastAsia="宋体" w:cs="宋体"/>
          <w:bCs/>
          <w:color w:val="auto"/>
          <w:kern w:val="0"/>
          <w:sz w:val="24"/>
          <w:szCs w:val="21"/>
          <w:highlight w:val="none"/>
          <w:lang w:val="zh-CN"/>
        </w:rPr>
        <w:t>本企业对上述声明内容的真实性负责。如有虚假，将依法承担相应责任。</w:t>
      </w:r>
      <w:r>
        <w:rPr>
          <w:rFonts w:hint="eastAsia" w:ascii="宋体" w:hAnsi="宋体" w:eastAsia="宋体" w:cs="宋体"/>
          <w:color w:val="auto"/>
          <w:kern w:val="0"/>
          <w:sz w:val="28"/>
          <w:szCs w:val="21"/>
          <w:highlight w:val="none"/>
          <w:lang w:val="zh-CN"/>
        </w:rPr>
        <w:t xml:space="preserve"> </w:t>
      </w:r>
    </w:p>
    <w:p w14:paraId="3548317D">
      <w:pPr>
        <w:autoSpaceDN w:val="0"/>
        <w:jc w:val="right"/>
        <w:rPr>
          <w:rFonts w:hint="eastAsia" w:ascii="宋体" w:hAnsi="宋体" w:eastAsia="宋体" w:cs="宋体"/>
          <w:color w:val="auto"/>
          <w:kern w:val="0"/>
          <w:sz w:val="28"/>
          <w:szCs w:val="21"/>
          <w:highlight w:val="none"/>
          <w:lang w:val="zh-CN"/>
        </w:rPr>
      </w:pPr>
    </w:p>
    <w:p w14:paraId="62941EE7">
      <w:pPr>
        <w:autoSpaceDE w:val="0"/>
        <w:autoSpaceDN w:val="0"/>
        <w:adjustRightInd w:val="0"/>
        <w:spacing w:line="480" w:lineRule="auto"/>
        <w:ind w:firstLine="960" w:firstLineChars="400"/>
        <w:jc w:val="center"/>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en-US" w:eastAsia="zh-CN"/>
        </w:rPr>
        <w:t xml:space="preserve">                         </w:t>
      </w:r>
      <w:r>
        <w:rPr>
          <w:rFonts w:hint="eastAsia" w:ascii="宋体" w:hAnsi="宋体" w:eastAsia="宋体" w:cs="宋体"/>
          <w:bCs/>
          <w:color w:val="auto"/>
          <w:kern w:val="0"/>
          <w:sz w:val="24"/>
          <w:szCs w:val="21"/>
          <w:highlight w:val="none"/>
          <w:lang w:val="zh-CN"/>
        </w:rPr>
        <w:t xml:space="preserve">企业名称（盖章）：  </w:t>
      </w:r>
    </w:p>
    <w:p w14:paraId="4DE4C793">
      <w:pPr>
        <w:autoSpaceDE w:val="0"/>
        <w:autoSpaceDN w:val="0"/>
        <w:adjustRightInd w:val="0"/>
        <w:spacing w:line="480" w:lineRule="auto"/>
        <w:ind w:firstLine="960" w:firstLineChars="400"/>
        <w:jc w:val="center"/>
        <w:rPr>
          <w:rFonts w:hint="eastAsia" w:ascii="宋体" w:hAnsi="宋体" w:eastAsia="宋体" w:cs="宋体"/>
          <w:bCs/>
          <w:color w:val="auto"/>
          <w:kern w:val="0"/>
          <w:sz w:val="24"/>
          <w:szCs w:val="21"/>
          <w:highlight w:val="none"/>
          <w:lang w:val="zh-CN"/>
        </w:rPr>
      </w:pPr>
      <w:r>
        <w:rPr>
          <w:rFonts w:hint="eastAsia" w:ascii="宋体" w:hAnsi="宋体" w:eastAsia="宋体" w:cs="宋体"/>
          <w:bCs/>
          <w:color w:val="auto"/>
          <w:kern w:val="0"/>
          <w:sz w:val="24"/>
          <w:szCs w:val="21"/>
          <w:highlight w:val="none"/>
          <w:lang w:val="en-US" w:eastAsia="zh-CN"/>
        </w:rPr>
        <w:t xml:space="preserve">               </w:t>
      </w:r>
      <w:r>
        <w:rPr>
          <w:rFonts w:hint="eastAsia" w:ascii="宋体" w:hAnsi="宋体" w:eastAsia="宋体" w:cs="宋体"/>
          <w:bCs/>
          <w:color w:val="auto"/>
          <w:kern w:val="0"/>
          <w:sz w:val="24"/>
          <w:szCs w:val="21"/>
          <w:highlight w:val="none"/>
          <w:lang w:val="zh-CN"/>
        </w:rPr>
        <w:t>日 期：</w:t>
      </w:r>
    </w:p>
    <w:p w14:paraId="464F008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06F097">
      <w:pPr>
        <w:spacing w:line="360" w:lineRule="auto"/>
        <w:jc w:val="center"/>
        <w:rPr>
          <w:rStyle w:val="41"/>
          <w:rFonts w:hint="eastAsia" w:ascii="宋体" w:hAnsi="宋体" w:eastAsia="宋体" w:cs="宋体"/>
          <w:b/>
          <w:color w:val="auto"/>
          <w:sz w:val="32"/>
          <w:szCs w:val="32"/>
          <w:highlight w:val="none"/>
        </w:rPr>
      </w:pPr>
      <w:r>
        <w:rPr>
          <w:rStyle w:val="41"/>
          <w:rFonts w:hint="eastAsia" w:ascii="宋体" w:hAnsi="宋体" w:eastAsia="宋体" w:cs="宋体"/>
          <w:b/>
          <w:color w:val="auto"/>
          <w:sz w:val="32"/>
          <w:szCs w:val="32"/>
          <w:highlight w:val="none"/>
        </w:rPr>
        <w:t>残疾人福利性单位声明函</w:t>
      </w:r>
    </w:p>
    <w:p w14:paraId="2BC04C23">
      <w:pPr>
        <w:spacing w:line="588" w:lineRule="exact"/>
        <w:rPr>
          <w:rStyle w:val="41"/>
          <w:rFonts w:hint="eastAsia" w:ascii="宋体" w:hAnsi="宋体" w:eastAsia="宋体" w:cs="宋体"/>
          <w:b/>
          <w:color w:val="auto"/>
          <w:spacing w:val="6"/>
          <w:sz w:val="30"/>
          <w:szCs w:val="30"/>
          <w:highlight w:val="none"/>
        </w:rPr>
      </w:pPr>
    </w:p>
    <w:p w14:paraId="548C004A">
      <w:pPr>
        <w:spacing w:line="360" w:lineRule="auto"/>
        <w:ind w:firstLine="504" w:firstLineChars="200"/>
        <w:rPr>
          <w:rStyle w:val="41"/>
          <w:rFonts w:hint="eastAsia" w:ascii="宋体" w:hAnsi="宋体" w:eastAsia="宋体" w:cs="宋体"/>
          <w:color w:val="auto"/>
          <w:spacing w:val="6"/>
          <w:sz w:val="24"/>
          <w:szCs w:val="24"/>
          <w:highlight w:val="none"/>
        </w:rPr>
      </w:pPr>
      <w:r>
        <w:rPr>
          <w:rStyle w:val="41"/>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57290">
      <w:pPr>
        <w:spacing w:line="360" w:lineRule="auto"/>
        <w:ind w:firstLine="504" w:firstLineChars="200"/>
        <w:rPr>
          <w:rStyle w:val="41"/>
          <w:rFonts w:hint="eastAsia" w:ascii="宋体" w:hAnsi="宋体" w:eastAsia="宋体" w:cs="宋体"/>
          <w:color w:val="auto"/>
          <w:spacing w:val="6"/>
          <w:sz w:val="24"/>
          <w:szCs w:val="24"/>
          <w:highlight w:val="none"/>
        </w:rPr>
      </w:pPr>
      <w:r>
        <w:rPr>
          <w:rStyle w:val="41"/>
          <w:rFonts w:hint="eastAsia" w:ascii="宋体" w:hAnsi="宋体" w:eastAsia="宋体" w:cs="宋体"/>
          <w:color w:val="auto"/>
          <w:spacing w:val="6"/>
          <w:sz w:val="24"/>
          <w:szCs w:val="24"/>
          <w:highlight w:val="none"/>
        </w:rPr>
        <w:t>本单位对上述声明的真实性负责。如有虚假，将依法承担相应责任。</w:t>
      </w:r>
    </w:p>
    <w:p w14:paraId="7A32FB4D">
      <w:pPr>
        <w:spacing w:line="360" w:lineRule="auto"/>
        <w:ind w:firstLine="504" w:firstLineChars="200"/>
        <w:rPr>
          <w:rStyle w:val="41"/>
          <w:rFonts w:hint="eastAsia" w:ascii="宋体" w:hAnsi="宋体" w:eastAsia="宋体" w:cs="宋体"/>
          <w:color w:val="auto"/>
          <w:spacing w:val="6"/>
          <w:sz w:val="24"/>
          <w:szCs w:val="24"/>
          <w:highlight w:val="none"/>
        </w:rPr>
      </w:pPr>
    </w:p>
    <w:p w14:paraId="3BF87935">
      <w:pPr>
        <w:spacing w:line="360" w:lineRule="auto"/>
        <w:ind w:firstLine="504" w:firstLineChars="200"/>
        <w:rPr>
          <w:rStyle w:val="41"/>
          <w:rFonts w:hint="eastAsia" w:ascii="宋体" w:hAnsi="宋体" w:eastAsia="宋体" w:cs="宋体"/>
          <w:color w:val="auto"/>
          <w:spacing w:val="6"/>
          <w:sz w:val="24"/>
          <w:szCs w:val="24"/>
          <w:highlight w:val="none"/>
        </w:rPr>
      </w:pPr>
    </w:p>
    <w:p w14:paraId="7797B527">
      <w:pPr>
        <w:spacing w:line="360" w:lineRule="auto"/>
        <w:ind w:firstLine="504" w:firstLineChars="200"/>
        <w:rPr>
          <w:rStyle w:val="41"/>
          <w:rFonts w:hint="eastAsia" w:ascii="宋体" w:hAnsi="宋体" w:eastAsia="宋体" w:cs="宋体"/>
          <w:color w:val="auto"/>
          <w:spacing w:val="6"/>
          <w:sz w:val="24"/>
          <w:szCs w:val="24"/>
          <w:highlight w:val="none"/>
        </w:rPr>
      </w:pPr>
      <w:r>
        <w:rPr>
          <w:rStyle w:val="41"/>
          <w:rFonts w:hint="eastAsia" w:ascii="宋体" w:hAnsi="宋体" w:eastAsia="宋体" w:cs="宋体"/>
          <w:color w:val="auto"/>
          <w:spacing w:val="6"/>
          <w:sz w:val="24"/>
          <w:szCs w:val="24"/>
          <w:highlight w:val="none"/>
        </w:rPr>
        <w:t xml:space="preserve">              </w:t>
      </w:r>
    </w:p>
    <w:p w14:paraId="5877F0FF">
      <w:pPr>
        <w:spacing w:line="360" w:lineRule="auto"/>
        <w:ind w:firstLine="504" w:firstLineChars="200"/>
        <w:rPr>
          <w:rStyle w:val="41"/>
          <w:rFonts w:hint="eastAsia" w:ascii="宋体" w:hAnsi="宋体" w:eastAsia="宋体" w:cs="宋体"/>
          <w:color w:val="auto"/>
          <w:spacing w:val="6"/>
          <w:sz w:val="24"/>
          <w:szCs w:val="24"/>
          <w:highlight w:val="none"/>
        </w:rPr>
      </w:pPr>
    </w:p>
    <w:p w14:paraId="48736680">
      <w:pPr>
        <w:spacing w:line="360" w:lineRule="auto"/>
        <w:ind w:firstLine="504" w:firstLineChars="200"/>
        <w:rPr>
          <w:rStyle w:val="41"/>
          <w:rFonts w:hint="eastAsia" w:ascii="宋体" w:hAnsi="宋体" w:eastAsia="宋体" w:cs="宋体"/>
          <w:color w:val="auto"/>
          <w:spacing w:val="6"/>
          <w:sz w:val="24"/>
          <w:szCs w:val="24"/>
          <w:highlight w:val="none"/>
        </w:rPr>
      </w:pPr>
    </w:p>
    <w:p w14:paraId="3A5687D2">
      <w:pPr>
        <w:spacing w:line="360" w:lineRule="auto"/>
        <w:ind w:firstLine="420"/>
        <w:rPr>
          <w:rStyle w:val="41"/>
          <w:rFonts w:hint="eastAsia" w:ascii="宋体" w:hAnsi="宋体" w:eastAsia="宋体" w:cs="宋体"/>
          <w:color w:val="auto"/>
          <w:sz w:val="24"/>
          <w:szCs w:val="24"/>
          <w:highlight w:val="none"/>
        </w:rPr>
      </w:pPr>
      <w:r>
        <w:rPr>
          <w:rStyle w:val="41"/>
          <w:rFonts w:hint="eastAsia" w:ascii="宋体" w:hAnsi="宋体" w:eastAsia="宋体" w:cs="宋体"/>
          <w:color w:val="auto"/>
          <w:sz w:val="24"/>
          <w:szCs w:val="24"/>
          <w:highlight w:val="none"/>
        </w:rPr>
        <w:t>特此声明！</w:t>
      </w:r>
    </w:p>
    <w:p w14:paraId="04411010">
      <w:pPr>
        <w:spacing w:line="360" w:lineRule="auto"/>
        <w:ind w:firstLine="420"/>
        <w:rPr>
          <w:rStyle w:val="41"/>
          <w:rFonts w:hint="eastAsia" w:ascii="宋体" w:hAnsi="宋体" w:eastAsia="宋体" w:cs="宋体"/>
          <w:color w:val="auto"/>
          <w:sz w:val="24"/>
          <w:szCs w:val="24"/>
          <w:highlight w:val="none"/>
        </w:rPr>
      </w:pPr>
    </w:p>
    <w:p w14:paraId="573FD7B6">
      <w:pPr>
        <w:spacing w:line="360" w:lineRule="auto"/>
        <w:ind w:firstLine="420"/>
        <w:rPr>
          <w:rStyle w:val="41"/>
          <w:rFonts w:hint="eastAsia" w:ascii="宋体" w:hAnsi="宋体" w:eastAsia="宋体" w:cs="宋体"/>
          <w:color w:val="auto"/>
          <w:sz w:val="24"/>
          <w:szCs w:val="24"/>
          <w:highlight w:val="none"/>
        </w:rPr>
      </w:pPr>
    </w:p>
    <w:p w14:paraId="3E7B881C">
      <w:pPr>
        <w:spacing w:line="360" w:lineRule="auto"/>
        <w:ind w:firstLine="420"/>
        <w:rPr>
          <w:rStyle w:val="41"/>
          <w:rFonts w:hint="eastAsia" w:ascii="宋体" w:hAnsi="宋体" w:eastAsia="宋体" w:cs="宋体"/>
          <w:color w:val="auto"/>
          <w:sz w:val="24"/>
          <w:szCs w:val="24"/>
          <w:highlight w:val="none"/>
        </w:rPr>
      </w:pPr>
      <w:r>
        <w:rPr>
          <w:rStyle w:val="41"/>
          <w:rFonts w:hint="eastAsia" w:ascii="宋体" w:hAnsi="宋体" w:eastAsia="宋体" w:cs="宋体"/>
          <w:color w:val="auto"/>
          <w:sz w:val="24"/>
          <w:szCs w:val="24"/>
          <w:highlight w:val="none"/>
        </w:rPr>
        <w:t>单位名称：　　　　　　　　　　　　　　公司（企业）法定代表人签字：</w:t>
      </w:r>
    </w:p>
    <w:p w14:paraId="7BC6ECD0">
      <w:pPr>
        <w:spacing w:line="360" w:lineRule="auto"/>
        <w:ind w:firstLine="420"/>
        <w:rPr>
          <w:rStyle w:val="41"/>
          <w:rFonts w:hint="eastAsia" w:ascii="宋体" w:hAnsi="宋体" w:eastAsia="宋体" w:cs="宋体"/>
          <w:color w:val="auto"/>
          <w:sz w:val="24"/>
          <w:szCs w:val="24"/>
          <w:highlight w:val="none"/>
        </w:rPr>
      </w:pPr>
      <w:r>
        <w:rPr>
          <w:rStyle w:val="41"/>
          <w:rFonts w:hint="eastAsia" w:ascii="宋体" w:hAnsi="宋体" w:eastAsia="宋体" w:cs="宋体"/>
          <w:color w:val="auto"/>
          <w:sz w:val="24"/>
          <w:szCs w:val="24"/>
          <w:highlight w:val="none"/>
        </w:rPr>
        <w:t>单位地址：　　　　　　　　　　　　　　单位公章：</w:t>
      </w:r>
    </w:p>
    <w:p w14:paraId="3DBA1E2D">
      <w:pPr>
        <w:spacing w:line="360" w:lineRule="auto"/>
        <w:ind w:firstLine="420"/>
        <w:rPr>
          <w:rStyle w:val="41"/>
          <w:rFonts w:hint="eastAsia" w:ascii="宋体" w:hAnsi="宋体" w:eastAsia="宋体" w:cs="宋体"/>
          <w:color w:val="auto"/>
          <w:sz w:val="24"/>
          <w:szCs w:val="24"/>
          <w:highlight w:val="none"/>
        </w:rPr>
      </w:pPr>
      <w:r>
        <w:rPr>
          <w:rStyle w:val="41"/>
          <w:rFonts w:hint="eastAsia" w:ascii="宋体" w:hAnsi="宋体" w:eastAsia="宋体" w:cs="宋体"/>
          <w:color w:val="auto"/>
          <w:sz w:val="24"/>
          <w:szCs w:val="24"/>
          <w:highlight w:val="none"/>
        </w:rPr>
        <w:t>邮政编码：　　　　　　　　　　　　　　日期：</w:t>
      </w:r>
    </w:p>
    <w:p w14:paraId="21D13958">
      <w:pPr>
        <w:ind w:firstLine="420" w:firstLineChars="175"/>
        <w:rPr>
          <w:rStyle w:val="41"/>
          <w:rFonts w:hint="eastAsia" w:ascii="宋体" w:hAnsi="宋体" w:eastAsia="宋体" w:cs="宋体"/>
          <w:b/>
          <w:color w:val="auto"/>
          <w:sz w:val="32"/>
          <w:szCs w:val="32"/>
          <w:highlight w:val="none"/>
        </w:rPr>
      </w:pPr>
      <w:r>
        <w:rPr>
          <w:rStyle w:val="41"/>
          <w:rFonts w:hint="eastAsia" w:ascii="宋体" w:hAnsi="宋体" w:eastAsia="宋体" w:cs="宋体"/>
          <w:color w:val="auto"/>
          <w:sz w:val="24"/>
          <w:szCs w:val="24"/>
          <w:highlight w:val="none"/>
        </w:rPr>
        <w:t>联系电话：</w:t>
      </w:r>
    </w:p>
    <w:p w14:paraId="7BFB3E14">
      <w:pPr>
        <w:rPr>
          <w:rStyle w:val="41"/>
          <w:rFonts w:hint="eastAsia" w:ascii="宋体" w:hAnsi="宋体" w:eastAsia="宋体" w:cs="宋体"/>
          <w:b/>
          <w:color w:val="auto"/>
          <w:sz w:val="32"/>
          <w:szCs w:val="32"/>
          <w:highlight w:val="none"/>
        </w:rPr>
      </w:pPr>
    </w:p>
    <w:p w14:paraId="782FF306">
      <w:pPr>
        <w:rPr>
          <w:rStyle w:val="41"/>
          <w:rFonts w:hint="eastAsia" w:ascii="宋体" w:hAnsi="宋体" w:eastAsia="宋体" w:cs="宋体"/>
          <w:b/>
          <w:color w:val="auto"/>
          <w:sz w:val="32"/>
          <w:szCs w:val="32"/>
          <w:highlight w:val="none"/>
        </w:rPr>
      </w:pPr>
    </w:p>
    <w:p w14:paraId="7DD07BA0">
      <w:pPr>
        <w:rPr>
          <w:rStyle w:val="41"/>
          <w:rFonts w:hint="eastAsia" w:ascii="宋体" w:hAnsi="宋体" w:eastAsia="宋体" w:cs="宋体"/>
          <w:b/>
          <w:color w:val="auto"/>
          <w:sz w:val="32"/>
          <w:szCs w:val="32"/>
          <w:highlight w:val="none"/>
        </w:rPr>
      </w:pPr>
    </w:p>
    <w:p w14:paraId="6B9B4186">
      <w:pPr>
        <w:rPr>
          <w:rStyle w:val="41"/>
          <w:rFonts w:hint="eastAsia" w:ascii="宋体" w:hAnsi="宋体" w:eastAsia="宋体" w:cs="宋体"/>
          <w:b/>
          <w:color w:val="auto"/>
          <w:sz w:val="24"/>
          <w:szCs w:val="24"/>
          <w:highlight w:val="none"/>
          <w:lang w:val="zh-CN"/>
        </w:rPr>
      </w:pPr>
      <w:r>
        <w:rPr>
          <w:rStyle w:val="41"/>
          <w:rFonts w:hint="eastAsia" w:ascii="宋体" w:hAnsi="宋体" w:eastAsia="宋体" w:cs="宋体"/>
          <w:b/>
          <w:color w:val="auto"/>
          <w:sz w:val="24"/>
          <w:szCs w:val="24"/>
          <w:highlight w:val="none"/>
          <w:lang w:val="zh-CN"/>
        </w:rPr>
        <w:t>注：如非残疾人福利性单位，本声明函无需填写。</w:t>
      </w:r>
    </w:p>
    <w:p w14:paraId="575853D8">
      <w:pPr>
        <w:pStyle w:val="42"/>
        <w:rPr>
          <w:rStyle w:val="41"/>
          <w:rFonts w:hint="eastAsia" w:ascii="宋体" w:hAnsi="宋体" w:eastAsia="宋体" w:cs="宋体"/>
          <w:b/>
          <w:color w:val="auto"/>
          <w:sz w:val="24"/>
          <w:szCs w:val="24"/>
          <w:highlight w:val="none"/>
          <w:lang w:val="zh-CN"/>
        </w:rPr>
      </w:pPr>
    </w:p>
    <w:p w14:paraId="53F246FD">
      <w:pPr>
        <w:pStyle w:val="14"/>
        <w:rPr>
          <w:rStyle w:val="41"/>
          <w:rFonts w:hint="eastAsia" w:ascii="宋体" w:hAnsi="宋体" w:eastAsia="宋体" w:cs="宋体"/>
          <w:b/>
          <w:color w:val="auto"/>
          <w:sz w:val="24"/>
          <w:szCs w:val="24"/>
          <w:highlight w:val="none"/>
          <w:lang w:val="zh-CN"/>
        </w:rPr>
      </w:pPr>
    </w:p>
    <w:p w14:paraId="229399B0">
      <w:pPr>
        <w:rPr>
          <w:rStyle w:val="41"/>
          <w:rFonts w:hint="eastAsia" w:ascii="宋体" w:hAnsi="宋体" w:eastAsia="宋体" w:cs="宋体"/>
          <w:b/>
          <w:color w:val="auto"/>
          <w:sz w:val="24"/>
          <w:szCs w:val="24"/>
          <w:highlight w:val="none"/>
          <w:lang w:val="zh-CN"/>
        </w:rPr>
      </w:pPr>
    </w:p>
    <w:p w14:paraId="75BE23B0">
      <w:pPr>
        <w:pStyle w:val="14"/>
        <w:rPr>
          <w:rStyle w:val="41"/>
          <w:rFonts w:hint="eastAsia" w:ascii="宋体" w:hAnsi="宋体" w:eastAsia="宋体" w:cs="宋体"/>
          <w:b/>
          <w:color w:val="auto"/>
          <w:sz w:val="24"/>
          <w:szCs w:val="24"/>
          <w:highlight w:val="none"/>
          <w:lang w:val="zh-CN"/>
        </w:rPr>
      </w:pPr>
    </w:p>
    <w:p w14:paraId="00C6DFD1">
      <w:pPr>
        <w:rPr>
          <w:rFonts w:hint="eastAsia" w:ascii="宋体" w:hAnsi="宋体" w:eastAsia="宋体" w:cs="宋体"/>
          <w:color w:val="auto"/>
          <w:highlight w:val="none"/>
          <w:lang w:val="zh-CN" w:eastAsia="zh-CN"/>
        </w:rPr>
      </w:pPr>
    </w:p>
    <w:p w14:paraId="3509E407">
      <w:pPr>
        <w:spacing w:line="360" w:lineRule="auto"/>
        <w:jc w:val="center"/>
        <w:rPr>
          <w:rStyle w:val="41"/>
          <w:rFonts w:hint="eastAsia" w:ascii="宋体" w:hAnsi="宋体" w:eastAsia="宋体" w:cs="宋体"/>
          <w:b/>
          <w:color w:val="auto"/>
          <w:sz w:val="32"/>
          <w:szCs w:val="32"/>
          <w:highlight w:val="none"/>
        </w:rPr>
      </w:pPr>
      <w:r>
        <w:rPr>
          <w:rStyle w:val="41"/>
          <w:rFonts w:hint="eastAsia" w:ascii="宋体" w:hAnsi="宋体" w:eastAsia="宋体" w:cs="宋体"/>
          <w:b/>
          <w:color w:val="auto"/>
          <w:sz w:val="32"/>
          <w:szCs w:val="32"/>
          <w:highlight w:val="none"/>
        </w:rPr>
        <w:t>监狱企业证明文件</w:t>
      </w:r>
    </w:p>
    <w:p w14:paraId="0699CAFB">
      <w:pPr>
        <w:jc w:val="center"/>
        <w:rPr>
          <w:rStyle w:val="41"/>
          <w:rFonts w:hint="eastAsia" w:ascii="宋体" w:hAnsi="宋体" w:eastAsia="宋体" w:cs="宋体"/>
          <w:color w:val="auto"/>
          <w:sz w:val="32"/>
          <w:szCs w:val="32"/>
          <w:highlight w:val="none"/>
        </w:rPr>
      </w:pPr>
    </w:p>
    <w:p w14:paraId="5B73D97F">
      <w:pPr>
        <w:spacing w:line="360" w:lineRule="auto"/>
        <w:jc w:val="center"/>
        <w:rPr>
          <w:rStyle w:val="41"/>
          <w:rFonts w:hint="eastAsia" w:ascii="宋体" w:hAnsi="宋体" w:eastAsia="宋体" w:cs="宋体"/>
          <w:color w:val="auto"/>
          <w:sz w:val="32"/>
          <w:szCs w:val="32"/>
          <w:highlight w:val="none"/>
        </w:rPr>
      </w:pPr>
      <w:r>
        <w:rPr>
          <w:rStyle w:val="41"/>
          <w:rFonts w:hint="eastAsia" w:ascii="宋体" w:hAnsi="宋体" w:eastAsia="宋体" w:cs="宋体"/>
          <w:bCs/>
          <w:color w:val="auto"/>
          <w:sz w:val="24"/>
          <w:szCs w:val="24"/>
          <w:highlight w:val="none"/>
        </w:rPr>
        <w:t xml:space="preserve">  </w:t>
      </w:r>
      <w:r>
        <w:rPr>
          <w:rStyle w:val="41"/>
          <w:rFonts w:hint="eastAsia" w:ascii="宋体" w:hAnsi="宋体" w:eastAsia="宋体" w:cs="宋体"/>
          <w:bCs/>
          <w:color w:val="auto"/>
          <w:sz w:val="24"/>
          <w:szCs w:val="24"/>
          <w:highlight w:val="none"/>
          <w:lang w:val="zh-CN"/>
        </w:rPr>
        <w:t>提供由省级以上监狱管理局、戒毒管理局（含新疆生产建设兵团）出具的属于监狱企业的证明文件。</w:t>
      </w:r>
    </w:p>
    <w:p w14:paraId="49C7DAC5">
      <w:pPr>
        <w:rPr>
          <w:rStyle w:val="41"/>
          <w:rFonts w:hint="eastAsia" w:ascii="宋体" w:hAnsi="宋体" w:eastAsia="宋体" w:cs="宋体"/>
          <w:b/>
          <w:color w:val="auto"/>
          <w:sz w:val="32"/>
          <w:szCs w:val="32"/>
          <w:highlight w:val="none"/>
        </w:rPr>
      </w:pPr>
    </w:p>
    <w:p w14:paraId="1077A16F">
      <w:pPr>
        <w:pStyle w:val="14"/>
        <w:rPr>
          <w:rStyle w:val="41"/>
          <w:rFonts w:hint="eastAsia" w:ascii="宋体" w:hAnsi="宋体" w:eastAsia="宋体" w:cs="宋体"/>
          <w:b/>
          <w:color w:val="auto"/>
          <w:sz w:val="24"/>
          <w:szCs w:val="24"/>
          <w:highlight w:val="none"/>
        </w:rPr>
      </w:pPr>
      <w:r>
        <w:rPr>
          <w:rStyle w:val="41"/>
          <w:rFonts w:hint="eastAsia" w:ascii="宋体" w:hAnsi="宋体" w:eastAsia="宋体" w:cs="宋体"/>
          <w:b/>
          <w:color w:val="auto"/>
          <w:sz w:val="24"/>
          <w:szCs w:val="24"/>
          <w:highlight w:val="none"/>
        </w:rPr>
        <w:t>注：证明文件无固定格式要求，如非监狱企业，本证明文件无需提供。</w:t>
      </w:r>
    </w:p>
    <w:p w14:paraId="1CEC54E1">
      <w:pPr>
        <w:rPr>
          <w:rStyle w:val="41"/>
          <w:rFonts w:hint="eastAsia" w:ascii="宋体" w:hAnsi="宋体" w:eastAsia="宋体" w:cs="宋体"/>
          <w:b/>
          <w:color w:val="auto"/>
          <w:sz w:val="32"/>
          <w:szCs w:val="32"/>
          <w:highlight w:val="none"/>
        </w:rPr>
      </w:pPr>
    </w:p>
    <w:p w14:paraId="2FE9014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3A63B72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1AFF2F9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0408854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218F0F0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78EC90F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6DA954B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0D174C8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450970D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0496691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p>
    <w:p w14:paraId="207F4C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auto"/>
          <w:kern w:val="0"/>
          <w:sz w:val="28"/>
          <w:szCs w:val="28"/>
          <w:highlight w:val="none"/>
          <w:vertAlign w:val="baseline"/>
          <w:lang w:val="en-US" w:eastAsia="zh-CN" w:bidi="ar"/>
        </w:rPr>
      </w:pPr>
    </w:p>
    <w:p w14:paraId="3542D9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auto"/>
          <w:kern w:val="0"/>
          <w:sz w:val="28"/>
          <w:szCs w:val="28"/>
          <w:highlight w:val="none"/>
          <w:vertAlign w:val="baseline"/>
          <w:lang w:val="en-US" w:eastAsia="zh-CN" w:bidi="ar"/>
        </w:rPr>
      </w:pPr>
      <w:r>
        <w:rPr>
          <w:rFonts w:hint="eastAsia" w:ascii="宋体" w:hAnsi="宋体" w:eastAsia="宋体" w:cs="宋体"/>
          <w:b/>
          <w:bCs/>
          <w:caps w:val="0"/>
          <w:color w:val="auto"/>
          <w:kern w:val="0"/>
          <w:sz w:val="28"/>
          <w:szCs w:val="28"/>
          <w:highlight w:val="none"/>
          <w:vertAlign w:val="baseline"/>
          <w:lang w:val="en-US" w:eastAsia="zh-CN" w:bidi="ar"/>
        </w:rPr>
        <w:t>九、其他</w:t>
      </w:r>
    </w:p>
    <w:p w14:paraId="0DBB51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格式自拟</w:t>
      </w: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auto"/>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长城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EAB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07002">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207002">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1B2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C9C2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C9C2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49E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78FD">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3D78FD">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BD85">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11A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CC11A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8"/>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 w:id="1">
    <w:p w14:paraId="54381807">
      <w:pPr>
        <w:pStyle w:val="18"/>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C66">
    <w:pPr>
      <w:pStyle w:val="1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CBF293F"/>
    <w:multiLevelType w:val="multilevel"/>
    <w:tmpl w:val="9CBF293F"/>
    <w:lvl w:ilvl="0" w:tentative="0">
      <w:start w:val="1"/>
      <w:numFmt w:val="bullet"/>
      <w:pStyle w:val="29"/>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1740E1D"/>
    <w:multiLevelType w:val="singleLevel"/>
    <w:tmpl w:val="41740E1D"/>
    <w:lvl w:ilvl="0" w:tentative="0">
      <w:start w:val="4"/>
      <w:numFmt w:val="chineseCounting"/>
      <w:suff w:val="nothing"/>
      <w:lvlText w:val="%1、"/>
      <w:lvlJc w:val="left"/>
      <w:rPr>
        <w:rFonts w:hint="eastAsia"/>
      </w:rPr>
    </w:lvl>
  </w:abstractNum>
  <w:abstractNum w:abstractNumId="4">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YTMxMTBlZDBkMWJhYTk3NDM5ZDY4NDkyYzhlZDIifQ=="/>
  </w:docVars>
  <w:rsids>
    <w:rsidRoot w:val="00D42F0A"/>
    <w:rsid w:val="003E0634"/>
    <w:rsid w:val="00872456"/>
    <w:rsid w:val="00876DDF"/>
    <w:rsid w:val="00C96768"/>
    <w:rsid w:val="00D37EA1"/>
    <w:rsid w:val="00D42F0A"/>
    <w:rsid w:val="015C361E"/>
    <w:rsid w:val="018E7169"/>
    <w:rsid w:val="01AC26CB"/>
    <w:rsid w:val="01BA3C9D"/>
    <w:rsid w:val="01FB498F"/>
    <w:rsid w:val="022C0730"/>
    <w:rsid w:val="03F96BC1"/>
    <w:rsid w:val="0425072E"/>
    <w:rsid w:val="04E702FE"/>
    <w:rsid w:val="067E2885"/>
    <w:rsid w:val="081B00EA"/>
    <w:rsid w:val="084E394D"/>
    <w:rsid w:val="0B205761"/>
    <w:rsid w:val="0B7F7B23"/>
    <w:rsid w:val="0BF012C9"/>
    <w:rsid w:val="0C247F44"/>
    <w:rsid w:val="0F044D13"/>
    <w:rsid w:val="117A1736"/>
    <w:rsid w:val="120A329C"/>
    <w:rsid w:val="14467430"/>
    <w:rsid w:val="15F6222E"/>
    <w:rsid w:val="17327B6A"/>
    <w:rsid w:val="196444CE"/>
    <w:rsid w:val="19E00D30"/>
    <w:rsid w:val="1A58782D"/>
    <w:rsid w:val="1B2F1B2D"/>
    <w:rsid w:val="1C060D58"/>
    <w:rsid w:val="1C486F8D"/>
    <w:rsid w:val="1C6F175F"/>
    <w:rsid w:val="1E484246"/>
    <w:rsid w:val="1F0A2350"/>
    <w:rsid w:val="1F3031B6"/>
    <w:rsid w:val="22A9570F"/>
    <w:rsid w:val="22D326B5"/>
    <w:rsid w:val="23F931BD"/>
    <w:rsid w:val="25535E50"/>
    <w:rsid w:val="26A84EF2"/>
    <w:rsid w:val="27D210B6"/>
    <w:rsid w:val="27DF38D7"/>
    <w:rsid w:val="2BB368B1"/>
    <w:rsid w:val="2C6C6EBA"/>
    <w:rsid w:val="2EA41FAF"/>
    <w:rsid w:val="2F1E06C3"/>
    <w:rsid w:val="2FBE696D"/>
    <w:rsid w:val="315375F5"/>
    <w:rsid w:val="32131F5C"/>
    <w:rsid w:val="33B5503A"/>
    <w:rsid w:val="340C4EA3"/>
    <w:rsid w:val="342018AF"/>
    <w:rsid w:val="348F79C6"/>
    <w:rsid w:val="36657FCA"/>
    <w:rsid w:val="37591776"/>
    <w:rsid w:val="38B07C63"/>
    <w:rsid w:val="395F496C"/>
    <w:rsid w:val="3B020F25"/>
    <w:rsid w:val="3BF9590C"/>
    <w:rsid w:val="3C0C56C9"/>
    <w:rsid w:val="3D5B3B83"/>
    <w:rsid w:val="3E0564DD"/>
    <w:rsid w:val="3ECB22EB"/>
    <w:rsid w:val="436261BD"/>
    <w:rsid w:val="44AE6D6E"/>
    <w:rsid w:val="458A51F4"/>
    <w:rsid w:val="45AF5B50"/>
    <w:rsid w:val="47191A27"/>
    <w:rsid w:val="4769446E"/>
    <w:rsid w:val="48DB70DA"/>
    <w:rsid w:val="49905E05"/>
    <w:rsid w:val="49B22F57"/>
    <w:rsid w:val="4A343405"/>
    <w:rsid w:val="4A467245"/>
    <w:rsid w:val="4A6B46C9"/>
    <w:rsid w:val="4B1B4CBC"/>
    <w:rsid w:val="4B441C14"/>
    <w:rsid w:val="4DED7766"/>
    <w:rsid w:val="4EBE7646"/>
    <w:rsid w:val="505C058B"/>
    <w:rsid w:val="512B6B38"/>
    <w:rsid w:val="524312E1"/>
    <w:rsid w:val="525946C7"/>
    <w:rsid w:val="53147C04"/>
    <w:rsid w:val="549044EB"/>
    <w:rsid w:val="56E23BDC"/>
    <w:rsid w:val="58754A6D"/>
    <w:rsid w:val="59F27A3B"/>
    <w:rsid w:val="5A690F88"/>
    <w:rsid w:val="5B337C82"/>
    <w:rsid w:val="5BBC1352"/>
    <w:rsid w:val="5D4F584F"/>
    <w:rsid w:val="5DAA65D6"/>
    <w:rsid w:val="5F367C84"/>
    <w:rsid w:val="607316DD"/>
    <w:rsid w:val="60776B20"/>
    <w:rsid w:val="627A5FDF"/>
    <w:rsid w:val="63A23524"/>
    <w:rsid w:val="64496999"/>
    <w:rsid w:val="66B844BD"/>
    <w:rsid w:val="677F76EE"/>
    <w:rsid w:val="67A52913"/>
    <w:rsid w:val="68D67EF7"/>
    <w:rsid w:val="69173936"/>
    <w:rsid w:val="69F06513"/>
    <w:rsid w:val="6B223F16"/>
    <w:rsid w:val="6B562F92"/>
    <w:rsid w:val="6B72192C"/>
    <w:rsid w:val="6B7E77AE"/>
    <w:rsid w:val="6DA65743"/>
    <w:rsid w:val="6ED67FEF"/>
    <w:rsid w:val="6F8B5B03"/>
    <w:rsid w:val="712B31E0"/>
    <w:rsid w:val="71F12FFC"/>
    <w:rsid w:val="741D5DB2"/>
    <w:rsid w:val="7435533E"/>
    <w:rsid w:val="75F17A3E"/>
    <w:rsid w:val="78006D3F"/>
    <w:rsid w:val="79080E22"/>
    <w:rsid w:val="7ADB34B0"/>
    <w:rsid w:val="7BBD0AA3"/>
    <w:rsid w:val="7D9A35F3"/>
    <w:rsid w:val="7E164B41"/>
    <w:rsid w:val="7EED5B43"/>
    <w:rsid w:val="7F3A3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6">
    <w:name w:val="heading 2"/>
    <w:basedOn w:val="1"/>
    <w:next w:val="1"/>
    <w:semiHidden/>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7">
    <w:name w:val="heading 3"/>
    <w:basedOn w:val="1"/>
    <w:next w:val="1"/>
    <w:semiHidden/>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8">
    <w:name w:val="heading 4"/>
    <w:basedOn w:val="1"/>
    <w:next w:val="9"/>
    <w:semiHidden/>
    <w:unhideWhenUsed/>
    <w:qFormat/>
    <w:uiPriority w:val="9"/>
    <w:pPr>
      <w:keepNext/>
      <w:keepLines w:val="0"/>
      <w:widowControl/>
      <w:suppressLineNumbers w:val="0"/>
      <w:spacing w:before="0" w:beforeAutospacing="0" w:after="0" w:afterAutospacing="0" w:line="460" w:lineRule="exact"/>
      <w:ind w:left="0" w:firstLine="0"/>
      <w:jc w:val="both"/>
      <w:outlineLvl w:val="3"/>
    </w:pPr>
    <w:rPr>
      <w:rFonts w:hint="eastAsia" w:ascii="宋体" w:hAnsi="宋体" w:eastAsia="宋体" w:cs="宋体"/>
      <w:kern w:val="0"/>
      <w:sz w:val="24"/>
      <w:szCs w:val="20"/>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220" w:lineRule="atLeast"/>
      <w:ind w:left="0" w:leftChars="0" w:firstLine="210" w:firstLineChars="150"/>
    </w:pPr>
    <w:rPr>
      <w:rFonts w:ascii="宋体" w:hAnsi="宋体"/>
      <w:szCs w:val="26"/>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99"/>
    <w:pPr>
      <w:snapToGrid w:val="0"/>
    </w:pPr>
    <w:rPr>
      <w:rFonts w:ascii="Arial" w:hAnsi="Arial" w:cs="Arial"/>
    </w:rPr>
  </w:style>
  <w:style w:type="paragraph" w:styleId="9">
    <w:name w:val="Normal Indent"/>
    <w:basedOn w:val="1"/>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10">
    <w:name w:val="Body Text 3"/>
    <w:basedOn w:val="1"/>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11">
    <w:name w:val="Body Text"/>
    <w:basedOn w:val="1"/>
    <w:next w:val="1"/>
    <w:semiHidden/>
    <w:unhideWhenUsed/>
    <w:qFormat/>
    <w:uiPriority w:val="99"/>
    <w:pPr>
      <w:spacing w:after="120" w:afterLines="0" w:afterAutospacing="0"/>
    </w:pPr>
  </w:style>
  <w:style w:type="paragraph" w:styleId="12">
    <w:name w:val="Block Text"/>
    <w:basedOn w:val="1"/>
    <w:unhideWhenUsed/>
    <w:qFormat/>
    <w:uiPriority w:val="99"/>
    <w:pPr>
      <w:widowControl/>
      <w:ind w:left="567" w:right="454" w:firstLine="498"/>
      <w:jc w:val="left"/>
    </w:pPr>
    <w:rPr>
      <w:rFonts w:ascii="仿宋_GB2312" w:eastAsia="仿宋_GB2312"/>
      <w:kern w:val="0"/>
      <w:sz w:val="30"/>
      <w:szCs w:val="20"/>
    </w:rPr>
  </w:style>
  <w:style w:type="paragraph" w:styleId="13">
    <w:name w:val="Plain Text"/>
    <w:basedOn w:val="1"/>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4">
    <w:name w:val="Date"/>
    <w:basedOn w:val="1"/>
    <w:next w:val="1"/>
    <w:qFormat/>
    <w:uiPriority w:val="0"/>
    <w:rPr>
      <w:rFonts w:eastAsia="长城楷体"/>
      <w:sz w:val="36"/>
    </w:rPr>
  </w:style>
  <w:style w:type="paragraph" w:styleId="15">
    <w:name w:val="footer"/>
    <w:basedOn w:val="1"/>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5"/>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8">
    <w:name w:val="footnote text"/>
    <w:basedOn w:val="1"/>
    <w:qFormat/>
    <w:uiPriority w:val="0"/>
    <w:pPr>
      <w:snapToGrid w:val="0"/>
    </w:pPr>
    <w:rPr>
      <w:rFonts w:ascii="Times New Roman" w:hAnsi="Times New Roman" w:eastAsia="宋体" w:cs="Times New Roman"/>
      <w:sz w:val="18"/>
      <w:szCs w:val="18"/>
    </w:rPr>
  </w:style>
  <w:style w:type="paragraph" w:styleId="19">
    <w:name w:val="Body Text 2"/>
    <w:basedOn w:val="1"/>
    <w:qFormat/>
    <w:uiPriority w:val="99"/>
    <w:rPr>
      <w:rFonts w:ascii="仿宋" w:hAnsi="Verdana" w:eastAsia="仿宋" w:cs="Verdana"/>
      <w:sz w:val="28"/>
    </w:rPr>
  </w:style>
  <w:style w:type="paragraph" w:styleId="20">
    <w:name w:val="Normal (Web)"/>
    <w:basedOn w:val="1"/>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21">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2">
    <w:name w:val="Body Text First Indent"/>
    <w:basedOn w:val="11"/>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rFonts w:cs="Times New Roman"/>
      <w:b/>
      <w:bCs/>
      <w:lang w:bidi="ar"/>
    </w:rPr>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首行缩进"/>
    <w:basedOn w:val="1"/>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30">
    <w:name w:val="titlestyle10831"/>
    <w:basedOn w:val="25"/>
    <w:qFormat/>
    <w:uiPriority w:val="0"/>
    <w:rPr>
      <w:rFonts w:ascii="黑体" w:eastAsia="黑体"/>
      <w:b/>
      <w:bCs/>
      <w:sz w:val="36"/>
      <w:szCs w:val="36"/>
    </w:rPr>
  </w:style>
  <w:style w:type="character" w:customStyle="1" w:styleId="31">
    <w:name w:val="正文文本 Char"/>
    <w:basedOn w:val="25"/>
    <w:qFormat/>
    <w:uiPriority w:val="0"/>
    <w:rPr>
      <w:rFonts w:eastAsia="宋体"/>
      <w:lang w:val="en-US" w:eastAsia="zh-CN" w:bidi="ar"/>
    </w:rPr>
  </w:style>
  <w:style w:type="character" w:customStyle="1" w:styleId="32">
    <w:name w:val="普通文字 Char Char"/>
    <w:basedOn w:val="25"/>
    <w:qFormat/>
    <w:uiPriority w:val="0"/>
    <w:rPr>
      <w:rFonts w:ascii="宋体" w:eastAsia="宋体" w:cs="Century"/>
      <w:sz w:val="21"/>
      <w:szCs w:val="21"/>
      <w:lang w:val="en-US" w:eastAsia="zh-CN" w:bidi="ar"/>
    </w:rPr>
  </w:style>
  <w:style w:type="paragraph" w:customStyle="1" w:styleId="33">
    <w:name w:val="_Style 17"/>
    <w:basedOn w:val="1"/>
    <w:next w:val="20"/>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paragraph" w:customStyle="1" w:styleId="34">
    <w:name w:val="Blockquote"/>
    <w:basedOn w:val="1"/>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5">
    <w:name w:val="样式2"/>
    <w:basedOn w:val="1"/>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6">
    <w:name w:val="font11"/>
    <w:basedOn w:val="25"/>
    <w:qFormat/>
    <w:uiPriority w:val="0"/>
    <w:rPr>
      <w:rFonts w:ascii="宋体" w:eastAsia="宋体" w:cs="宋体"/>
      <w:color w:val="000000"/>
      <w:sz w:val="22"/>
      <w:szCs w:val="22"/>
      <w:u w:val="none"/>
      <w:lang w:bidi="ar"/>
    </w:rPr>
  </w:style>
  <w:style w:type="character" w:customStyle="1" w:styleId="37">
    <w:name w:val="text"/>
    <w:basedOn w:val="25"/>
    <w:qFormat/>
    <w:uiPriority w:val="0"/>
  </w:style>
  <w:style w:type="character" w:customStyle="1" w:styleId="38">
    <w:name w:val="apple-tab-span"/>
    <w:basedOn w:val="25"/>
    <w:qFormat/>
    <w:uiPriority w:val="0"/>
  </w:style>
  <w:style w:type="character" w:customStyle="1" w:styleId="39">
    <w:name w:val="Char Char Char"/>
    <w:basedOn w:val="25"/>
    <w:qFormat/>
    <w:uiPriority w:val="0"/>
    <w:rPr>
      <w:rFonts w:ascii="宋体" w:eastAsia="宋体"/>
      <w:kern w:val="2"/>
      <w:sz w:val="24"/>
      <w:lang w:val="en-US" w:eastAsia="zh-CN" w:bidi="ar"/>
    </w:rPr>
  </w:style>
  <w:style w:type="paragraph" w:customStyle="1" w:styleId="40">
    <w:name w:val="Default"/>
    <w:next w:val="14"/>
    <w:autoRedefine/>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41">
    <w:name w:val="NormalCharacter"/>
    <w:autoRedefine/>
    <w:qFormat/>
    <w:uiPriority w:val="0"/>
    <w:rPr>
      <w:rFonts w:ascii="Times New Roman" w:hAnsi="Times New Roman"/>
      <w:kern w:val="2"/>
      <w:sz w:val="21"/>
      <w:lang w:val="en-US" w:eastAsia="zh-CN" w:bidi="ar-SA"/>
    </w:rPr>
  </w:style>
  <w:style w:type="paragraph" w:customStyle="1" w:styleId="42">
    <w:name w:val="BodyText"/>
    <w:basedOn w:val="1"/>
    <w:next w:val="14"/>
    <w:autoRedefine/>
    <w:qFormat/>
    <w:uiPriority w:val="0"/>
    <w:pPr>
      <w:spacing w:after="120"/>
      <w:jc w:val="both"/>
    </w:pPr>
  </w:style>
  <w:style w:type="paragraph" w:customStyle="1" w:styleId="43">
    <w:name w:val="正文1"/>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4">
    <w:name w:val="页眉1"/>
    <w:basedOn w:val="43"/>
    <w:qFormat/>
    <w:uiPriority w:val="0"/>
    <w:pPr>
      <w:tabs>
        <w:tab w:val="center" w:pos="4153"/>
        <w:tab w:val="right" w:pos="8306"/>
      </w:tabs>
      <w:snapToGrid w:val="0"/>
      <w:spacing w:line="240" w:lineRule="auto"/>
      <w:jc w:val="both"/>
    </w:pPr>
    <w:rPr>
      <w:sz w:val="18"/>
    </w:rPr>
  </w:style>
  <w:style w:type="paragraph" w:styleId="45">
    <w:name w:val="List Paragraph"/>
    <w:basedOn w:val="1"/>
    <w:autoRedefine/>
    <w:qFormat/>
    <w:uiPriority w:val="34"/>
    <w:pPr>
      <w:widowControl w:val="0"/>
      <w:spacing w:line="360" w:lineRule="auto"/>
      <w:ind w:left="720"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52</Pages>
  <Words>20921</Words>
  <Characters>22265</Characters>
  <Lines>0</Lines>
  <Paragraphs>0</Paragraphs>
  <TotalTime>16</TotalTime>
  <ScaleCrop>false</ScaleCrop>
  <LinksUpToDate>false</LinksUpToDate>
  <CharactersWithSpaces>22552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2025-01-14T08:19:04Z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5818E8779F8442F5AD53F8DD1A022DDF</vt:lpwstr>
  </property>
  <property fmtid="{D5CDD505-2E9C-101B-9397-08002B2CF9AE}" pid="4" name="KSOTemplateDocerSaveRecord">
    <vt:lpwstr>eyJoZGlkIjoiNDJjZTdjODFhZjI0NmIxYjRkMmMwYmFlYmVmYzhkMjgiLCJ1c2VySWQiOiIxMDU1NzUzNzc3In0=</vt:lpwstr>
  </property>
</Properties>
</file>