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872A">
      <w:pPr>
        <w:spacing w:line="720" w:lineRule="exact"/>
        <w:jc w:val="both"/>
        <w:rPr>
          <w:rFonts w:hint="eastAsia"/>
          <w:b/>
          <w:bCs/>
          <w:sz w:val="44"/>
          <w:szCs w:val="44"/>
          <w:highlight w:val="none"/>
          <w:lang w:eastAsia="zh-CN"/>
        </w:rPr>
      </w:pPr>
    </w:p>
    <w:p w14:paraId="7DAE4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52"/>
          <w:szCs w:val="52"/>
          <w:highlight w:val="none"/>
          <w:lang w:eastAsia="zh-CN"/>
        </w:rPr>
      </w:pPr>
      <w:r>
        <w:rPr>
          <w:rFonts w:hint="eastAsia"/>
          <w:b/>
          <w:bCs/>
          <w:sz w:val="52"/>
          <w:szCs w:val="52"/>
          <w:highlight w:val="none"/>
          <w:lang w:eastAsia="zh-CN"/>
        </w:rPr>
        <w:t>前郭县医院超声刀采购项目</w:t>
      </w:r>
    </w:p>
    <w:p w14:paraId="0A100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84"/>
          <w:szCs w:val="84"/>
          <w:highlight w:val="none"/>
        </w:rPr>
      </w:pPr>
    </w:p>
    <w:p w14:paraId="50ED0C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84"/>
          <w:szCs w:val="84"/>
          <w:highlight w:val="none"/>
        </w:rPr>
      </w:pPr>
    </w:p>
    <w:p w14:paraId="20B9E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val="en-US" w:eastAsia="zh-CN"/>
        </w:rPr>
        <w:t>项目</w:t>
      </w:r>
      <w:r>
        <w:rPr>
          <w:rFonts w:hint="eastAsia" w:ascii="宋体" w:hAnsi="宋体" w:cs="宋体"/>
          <w:b/>
          <w:bCs/>
          <w:sz w:val="28"/>
          <w:szCs w:val="28"/>
          <w:highlight w:val="none"/>
        </w:rPr>
        <w:t>编号：</w:t>
      </w:r>
      <w:r>
        <w:rPr>
          <w:rFonts w:hint="eastAsia" w:ascii="宋体" w:hAnsi="宋体" w:eastAsia="宋体" w:cs="宋体"/>
          <w:b/>
          <w:sz w:val="32"/>
          <w:highlight w:val="none"/>
          <w:lang w:eastAsia="zh-CN"/>
        </w:rPr>
        <w:t>RHJL-HW-20241121</w:t>
      </w:r>
    </w:p>
    <w:p w14:paraId="253CD625">
      <w:pPr>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 xml:space="preserve">  </w:t>
      </w:r>
    </w:p>
    <w:p w14:paraId="299E58A1">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100B3B81">
      <w:pPr>
        <w:spacing w:line="480" w:lineRule="auto"/>
        <w:ind w:firstLine="1506" w:firstLine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采   购   人：</w:t>
      </w:r>
      <w:r>
        <w:rPr>
          <w:rFonts w:hint="eastAsia" w:ascii="宋体" w:hAnsi="宋体" w:eastAsia="宋体" w:cs="宋体"/>
          <w:b/>
          <w:bCs/>
          <w:sz w:val="30"/>
          <w:szCs w:val="30"/>
          <w:highlight w:val="none"/>
          <w:lang w:eastAsia="zh-CN"/>
        </w:rPr>
        <w:t>前郭尔罗斯蒙古族自治县医院</w:t>
      </w:r>
    </w:p>
    <w:p w14:paraId="45CEB649">
      <w:pPr>
        <w:spacing w:line="480" w:lineRule="auto"/>
        <w:ind w:firstLine="1506" w:firstLine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采购代理机构：</w:t>
      </w:r>
      <w:r>
        <w:rPr>
          <w:rFonts w:hint="eastAsia" w:ascii="宋体" w:hAnsi="宋体" w:eastAsia="宋体" w:cs="宋体"/>
          <w:b/>
          <w:bCs/>
          <w:sz w:val="30"/>
          <w:szCs w:val="30"/>
          <w:highlight w:val="none"/>
          <w:lang w:eastAsia="zh-CN"/>
        </w:rPr>
        <w:t>融汇项目管理有限公司</w:t>
      </w:r>
    </w:p>
    <w:p w14:paraId="3CAC6FB6">
      <w:pPr>
        <w:pStyle w:val="9"/>
        <w:ind w:firstLine="1506" w:firstLineChars="500"/>
        <w:rPr>
          <w:rFonts w:hint="eastAsia" w:ascii="宋体" w:hAnsi="宋体" w:cs="宋体"/>
          <w:b/>
          <w:sz w:val="30"/>
          <w:szCs w:val="30"/>
          <w:highlight w:val="none"/>
        </w:rPr>
      </w:pPr>
      <w:r>
        <w:rPr>
          <w:rFonts w:hint="eastAsia" w:ascii="宋体" w:hAnsi="宋体" w:eastAsia="宋体" w:cs="宋体"/>
          <w:b/>
          <w:bCs/>
          <w:sz w:val="30"/>
          <w:szCs w:val="30"/>
          <w:highlight w:val="none"/>
        </w:rPr>
        <w:t>日        期：202</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rPr>
        <w:t>年</w:t>
      </w:r>
      <w:r>
        <w:rPr>
          <w:rFonts w:hint="eastAsia" w:ascii="宋体" w:hAnsi="宋体" w:eastAsia="宋体" w:cs="宋体"/>
          <w:b/>
          <w:bCs/>
          <w:sz w:val="30"/>
          <w:szCs w:val="30"/>
          <w:highlight w:val="none"/>
          <w:lang w:val="en-US" w:eastAsia="zh-CN"/>
        </w:rPr>
        <w:t>11</w:t>
      </w:r>
      <w:r>
        <w:rPr>
          <w:rFonts w:hint="eastAsia" w:ascii="宋体" w:hAnsi="宋体" w:eastAsia="宋体" w:cs="宋体"/>
          <w:b/>
          <w:bCs/>
          <w:sz w:val="30"/>
          <w:szCs w:val="30"/>
          <w:highlight w:val="none"/>
        </w:rPr>
        <w:t>月</w:t>
      </w:r>
    </w:p>
    <w:p w14:paraId="0ABE822E">
      <w:pPr>
        <w:pStyle w:val="18"/>
        <w:rPr>
          <w:rFonts w:hint="eastAsia"/>
          <w:highlight w:val="none"/>
        </w:rPr>
      </w:pPr>
    </w:p>
    <w:p w14:paraId="47E69C55">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4FAF8DF">
      <w:pPr>
        <w:jc w:val="center"/>
        <w:rPr>
          <w:rFonts w:hint="eastAsia"/>
          <w:b/>
          <w:bCs/>
          <w:sz w:val="36"/>
          <w:szCs w:val="36"/>
          <w:highlight w:val="none"/>
        </w:rPr>
      </w:pPr>
      <w:r>
        <w:rPr>
          <w:rFonts w:hint="eastAsia"/>
          <w:b/>
          <w:bCs/>
          <w:sz w:val="36"/>
          <w:szCs w:val="36"/>
          <w:highlight w:val="none"/>
        </w:rPr>
        <w:t>目   录</w:t>
      </w:r>
    </w:p>
    <w:p w14:paraId="71BE9426">
      <w:pPr>
        <w:rPr>
          <w:rFonts w:hint="eastAsia"/>
          <w:sz w:val="36"/>
          <w:szCs w:val="36"/>
          <w:highlight w:val="none"/>
        </w:rPr>
      </w:pPr>
    </w:p>
    <w:p w14:paraId="3AC5A8F7">
      <w:pPr>
        <w:pStyle w:val="16"/>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7A6D5888">
      <w:pPr>
        <w:pStyle w:val="16"/>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1912107A">
      <w:pPr>
        <w:pStyle w:val="16"/>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17</w:t>
      </w:r>
    </w:p>
    <w:p w14:paraId="28BF2F2E">
      <w:pPr>
        <w:pStyle w:val="16"/>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22</w:t>
      </w:r>
    </w:p>
    <w:p w14:paraId="6FCD2855">
      <w:pPr>
        <w:pStyle w:val="16"/>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28</w:t>
      </w:r>
    </w:p>
    <w:p w14:paraId="00A3E407">
      <w:pPr>
        <w:pStyle w:val="16"/>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44</w:t>
      </w:r>
    </w:p>
    <w:p w14:paraId="7B57E83D">
      <w:pPr>
        <w:jc w:val="center"/>
        <w:rPr>
          <w:rFonts w:hint="eastAsia"/>
          <w:b/>
          <w:sz w:val="32"/>
          <w:szCs w:val="32"/>
          <w:highlight w:val="none"/>
        </w:rPr>
      </w:pPr>
      <w:bookmarkStart w:id="0" w:name="_Toc432264365"/>
      <w:bookmarkStart w:id="1" w:name="_Toc432277437"/>
      <w:bookmarkStart w:id="2" w:name="_Toc455565641"/>
    </w:p>
    <w:p w14:paraId="3ED0A7E3">
      <w:pPr>
        <w:pStyle w:val="9"/>
        <w:rPr>
          <w:rFonts w:hint="eastAsia"/>
          <w:b/>
          <w:sz w:val="32"/>
          <w:szCs w:val="32"/>
          <w:highlight w:val="none"/>
        </w:rPr>
      </w:pPr>
    </w:p>
    <w:p w14:paraId="024837AD">
      <w:pPr>
        <w:pStyle w:val="18"/>
        <w:rPr>
          <w:rFonts w:hint="eastAsia"/>
          <w:b/>
          <w:sz w:val="32"/>
          <w:szCs w:val="32"/>
          <w:highlight w:val="none"/>
        </w:rPr>
      </w:pPr>
    </w:p>
    <w:p w14:paraId="012120CE">
      <w:pPr>
        <w:pStyle w:val="18"/>
        <w:rPr>
          <w:rFonts w:hint="eastAsia"/>
          <w:b/>
          <w:sz w:val="32"/>
          <w:szCs w:val="32"/>
          <w:highlight w:val="none"/>
        </w:rPr>
      </w:pPr>
    </w:p>
    <w:p w14:paraId="4BFD0912">
      <w:pPr>
        <w:pStyle w:val="18"/>
        <w:rPr>
          <w:rFonts w:hint="eastAsia"/>
          <w:b/>
          <w:sz w:val="32"/>
          <w:szCs w:val="32"/>
          <w:highlight w:val="none"/>
        </w:rPr>
      </w:pPr>
    </w:p>
    <w:p w14:paraId="7CCDB1BB">
      <w:pPr>
        <w:pStyle w:val="18"/>
        <w:rPr>
          <w:rFonts w:hint="eastAsia"/>
          <w:b/>
          <w:sz w:val="32"/>
          <w:szCs w:val="32"/>
          <w:highlight w:val="none"/>
        </w:rPr>
      </w:pPr>
    </w:p>
    <w:p w14:paraId="693B2D99">
      <w:pPr>
        <w:pStyle w:val="18"/>
        <w:rPr>
          <w:rFonts w:hint="eastAsia"/>
          <w:b/>
          <w:sz w:val="32"/>
          <w:szCs w:val="32"/>
          <w:highlight w:val="none"/>
        </w:rPr>
      </w:pPr>
    </w:p>
    <w:p w14:paraId="6D71095F">
      <w:pPr>
        <w:pStyle w:val="18"/>
        <w:rPr>
          <w:rFonts w:hint="eastAsia"/>
          <w:b/>
          <w:sz w:val="32"/>
          <w:szCs w:val="32"/>
          <w:highlight w:val="none"/>
        </w:rPr>
      </w:pPr>
    </w:p>
    <w:p w14:paraId="44A86D7E">
      <w:pPr>
        <w:pStyle w:val="18"/>
        <w:rPr>
          <w:rFonts w:hint="eastAsia"/>
          <w:b/>
          <w:sz w:val="32"/>
          <w:szCs w:val="32"/>
          <w:highlight w:val="none"/>
        </w:rPr>
      </w:pPr>
    </w:p>
    <w:p w14:paraId="7685133B">
      <w:pPr>
        <w:pStyle w:val="18"/>
        <w:rPr>
          <w:rFonts w:hint="eastAsia"/>
          <w:b/>
          <w:sz w:val="32"/>
          <w:szCs w:val="32"/>
          <w:highlight w:val="none"/>
        </w:rPr>
      </w:pPr>
    </w:p>
    <w:p w14:paraId="65EC066D">
      <w:pPr>
        <w:pStyle w:val="18"/>
        <w:rPr>
          <w:rFonts w:hint="eastAsia"/>
          <w:b/>
          <w:sz w:val="32"/>
          <w:szCs w:val="32"/>
          <w:highlight w:val="none"/>
        </w:rPr>
      </w:pPr>
    </w:p>
    <w:p w14:paraId="60BB9BDC">
      <w:pPr>
        <w:pStyle w:val="18"/>
        <w:rPr>
          <w:rFonts w:hint="eastAsia"/>
          <w:b/>
          <w:sz w:val="32"/>
          <w:szCs w:val="32"/>
          <w:highlight w:val="none"/>
        </w:rPr>
      </w:pPr>
    </w:p>
    <w:p w14:paraId="427A9711">
      <w:pPr>
        <w:pStyle w:val="18"/>
        <w:rPr>
          <w:rFonts w:hint="eastAsia"/>
          <w:b/>
          <w:sz w:val="32"/>
          <w:szCs w:val="32"/>
          <w:highlight w:val="none"/>
        </w:rPr>
      </w:pPr>
    </w:p>
    <w:p w14:paraId="4072387F">
      <w:pPr>
        <w:pStyle w:val="18"/>
        <w:rPr>
          <w:rFonts w:hint="eastAsia"/>
          <w:b/>
          <w:sz w:val="32"/>
          <w:szCs w:val="32"/>
          <w:highlight w:val="none"/>
        </w:rPr>
      </w:pPr>
    </w:p>
    <w:p w14:paraId="2565CE1E">
      <w:pPr>
        <w:pStyle w:val="18"/>
        <w:rPr>
          <w:rFonts w:hint="eastAsia"/>
          <w:b/>
          <w:sz w:val="32"/>
          <w:szCs w:val="32"/>
          <w:highlight w:val="none"/>
        </w:rPr>
      </w:pPr>
    </w:p>
    <w:p w14:paraId="11B1EB2E">
      <w:pPr>
        <w:pStyle w:val="18"/>
        <w:rPr>
          <w:rFonts w:hint="eastAsia"/>
          <w:b/>
          <w:sz w:val="32"/>
          <w:szCs w:val="32"/>
          <w:highlight w:val="none"/>
        </w:rPr>
      </w:pPr>
    </w:p>
    <w:p w14:paraId="38E8FDFE">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AC5783">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3F07DC59">
      <w:pPr>
        <w:jc w:val="center"/>
        <w:rPr>
          <w:rFonts w:ascii="宋体" w:hAnsi="宋体" w:eastAsia="宋体" w:cs="宋体"/>
          <w:sz w:val="44"/>
          <w:szCs w:val="44"/>
          <w:highlight w:val="none"/>
        </w:rPr>
      </w:pPr>
    </w:p>
    <w:p w14:paraId="003C4FD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5EA67B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前郭县医院超声刀采购项目</w:t>
      </w:r>
      <w:r>
        <w:rPr>
          <w:rFonts w:hint="eastAsia" w:ascii="宋体" w:hAnsi="宋体" w:eastAsia="宋体" w:cs="宋体"/>
          <w:sz w:val="21"/>
          <w:szCs w:val="21"/>
          <w:highlight w:val="none"/>
        </w:rPr>
        <w:t>的潜在供应商应在</w:t>
      </w:r>
      <w:r>
        <w:rPr>
          <w:rFonts w:hint="eastAsia" w:ascii="宋体" w:hAnsi="宋体" w:eastAsia="宋体" w:cs="宋体"/>
          <w:sz w:val="21"/>
          <w:szCs w:val="21"/>
          <w:highlight w:val="none"/>
          <w:lang w:val="en-US" w:eastAsia="zh-CN"/>
        </w:rPr>
        <w:t>应在“政采云”平台（http：//www.zcygov.cn）获取采购文件，并于</w:t>
      </w:r>
      <w:r>
        <w:rPr>
          <w:rFonts w:hint="eastAsia" w:ascii="宋体" w:hAnsi="宋体" w:eastAsia="宋体" w:cs="宋体"/>
          <w:sz w:val="21"/>
          <w:szCs w:val="21"/>
          <w:highlight w:val="none"/>
          <w:lang w:val="en-US" w:eastAsia="zh-CN"/>
        </w:rPr>
        <w:t>2024年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日9时00分</w:t>
      </w:r>
      <w:r>
        <w:rPr>
          <w:rFonts w:hint="eastAsia" w:ascii="宋体" w:hAnsi="宋体" w:eastAsia="宋体" w:cs="宋体"/>
          <w:sz w:val="21"/>
          <w:szCs w:val="21"/>
          <w:highlight w:val="none"/>
          <w:lang w:val="en-US" w:eastAsia="zh-CN"/>
        </w:rPr>
        <w:t>（北京时间）前提交</w:t>
      </w: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w:t>
      </w:r>
    </w:p>
    <w:p w14:paraId="5621725E">
      <w:pPr>
        <w:widowControl/>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一、项目基本情况</w:t>
      </w:r>
    </w:p>
    <w:p w14:paraId="5D0592AA">
      <w:pPr>
        <w:widowControl/>
        <w:spacing w:line="360" w:lineRule="auto"/>
        <w:ind w:firstLine="420" w:firstLineChars="200"/>
        <w:rPr>
          <w:rFonts w:hint="eastAsia" w:ascii="宋体" w:hAnsi="宋体" w:eastAsia="宋体" w:cs="宋体"/>
          <w:sz w:val="21"/>
          <w:szCs w:val="21"/>
          <w:highlight w:val="none"/>
          <w:lang w:eastAsia="zh-CN"/>
        </w:rPr>
      </w:pPr>
      <w:bookmarkStart w:id="3" w:name="_Toc35393622"/>
      <w:bookmarkStart w:id="4" w:name="_Toc28359003"/>
      <w:bookmarkStart w:id="5" w:name="_Toc35393791"/>
      <w:bookmarkStart w:id="6" w:name="_Toc28359080"/>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RHJL-HW-20241121</w:t>
      </w:r>
    </w:p>
    <w:p w14:paraId="03A8F8B4">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采购计划编号：采购计划-【202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en-US" w:eastAsia="zh-CN"/>
        </w:rPr>
        <w:t>260</w:t>
      </w:r>
      <w:r>
        <w:rPr>
          <w:rFonts w:hint="eastAsia" w:ascii="宋体" w:hAnsi="宋体" w:eastAsia="宋体" w:cs="宋体"/>
          <w:sz w:val="21"/>
          <w:szCs w:val="21"/>
          <w:highlight w:val="none"/>
        </w:rPr>
        <w:t>号；</w:t>
      </w:r>
    </w:p>
    <w:p w14:paraId="0FD57C79">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前郭县医院超声刀采购项目</w:t>
      </w:r>
      <w:r>
        <w:rPr>
          <w:rFonts w:hint="eastAsia" w:ascii="宋体" w:hAnsi="宋体" w:eastAsia="宋体" w:cs="宋体"/>
          <w:sz w:val="21"/>
          <w:szCs w:val="21"/>
          <w:highlight w:val="none"/>
        </w:rPr>
        <w:t>；</w:t>
      </w:r>
    </w:p>
    <w:p w14:paraId="66BDBED3">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采购方式：竞争性谈判；</w:t>
      </w:r>
      <w:bookmarkStart w:id="82" w:name="_GoBack"/>
      <w:bookmarkEnd w:id="82"/>
    </w:p>
    <w:p w14:paraId="56CD310B">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val="en-US" w:eastAsia="zh-CN"/>
        </w:rPr>
        <w:t>576000</w:t>
      </w:r>
      <w:r>
        <w:rPr>
          <w:rFonts w:hint="eastAsia" w:ascii="宋体" w:hAnsi="宋体" w:eastAsia="宋体" w:cs="宋体"/>
          <w:sz w:val="21"/>
          <w:szCs w:val="21"/>
          <w:highlight w:val="none"/>
        </w:rPr>
        <w:t>.00元；</w:t>
      </w:r>
    </w:p>
    <w:p w14:paraId="756FCB60">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采购需求：采购</w:t>
      </w:r>
      <w:r>
        <w:rPr>
          <w:rFonts w:hint="eastAsia" w:ascii="宋体" w:hAnsi="宋体" w:eastAsia="宋体" w:cs="宋体"/>
          <w:sz w:val="21"/>
          <w:szCs w:val="21"/>
          <w:highlight w:val="none"/>
          <w:lang w:eastAsia="zh-CN"/>
        </w:rPr>
        <w:t>超声刀</w:t>
      </w:r>
      <w:r>
        <w:rPr>
          <w:rFonts w:hint="eastAsia" w:ascii="宋体" w:hAnsi="宋体" w:cs="宋体"/>
          <w:sz w:val="21"/>
          <w:szCs w:val="21"/>
          <w:highlight w:val="none"/>
          <w:lang w:val="en-US" w:eastAsia="zh-CN"/>
        </w:rPr>
        <w:t>2台</w:t>
      </w:r>
      <w:r>
        <w:rPr>
          <w:rFonts w:hint="eastAsia" w:ascii="宋体" w:hAnsi="宋体" w:eastAsia="宋体" w:cs="宋体"/>
          <w:sz w:val="21"/>
          <w:szCs w:val="21"/>
          <w:highlight w:val="none"/>
        </w:rPr>
        <w:t>，具体需求详见竞争性谈判文件；</w:t>
      </w:r>
    </w:p>
    <w:p w14:paraId="48A25F28">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供货地点：</w:t>
      </w:r>
      <w:r>
        <w:rPr>
          <w:rFonts w:hint="eastAsia" w:ascii="宋体" w:hAnsi="宋体" w:eastAsia="宋体" w:cs="宋体"/>
          <w:sz w:val="21"/>
          <w:szCs w:val="21"/>
          <w:highlight w:val="none"/>
          <w:lang w:eastAsia="zh-CN"/>
        </w:rPr>
        <w:t>前郭尔罗斯蒙古族自治县医院</w:t>
      </w:r>
      <w:r>
        <w:rPr>
          <w:rFonts w:hint="eastAsia" w:ascii="宋体" w:hAnsi="宋体" w:eastAsia="宋体" w:cs="宋体"/>
          <w:sz w:val="21"/>
          <w:szCs w:val="21"/>
          <w:highlight w:val="none"/>
        </w:rPr>
        <w:t>指定交货地点；</w:t>
      </w:r>
    </w:p>
    <w:p w14:paraId="599ABB1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交货期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rPr>
        <w:t>合同签订后15日内供货并安装调试完毕</w:t>
      </w:r>
      <w:r>
        <w:rPr>
          <w:rFonts w:hint="eastAsia" w:ascii="宋体" w:hAnsi="宋体" w:eastAsia="宋体" w:cs="宋体"/>
          <w:sz w:val="21"/>
          <w:szCs w:val="21"/>
          <w:highlight w:val="none"/>
        </w:rPr>
        <w:t>；</w:t>
      </w:r>
    </w:p>
    <w:p w14:paraId="1FAE573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r>
        <w:rPr>
          <w:rFonts w:hint="eastAsia" w:ascii="宋体" w:hAnsi="宋体" w:cs="宋体"/>
          <w:sz w:val="21"/>
          <w:szCs w:val="21"/>
          <w:highlight w:val="none"/>
          <w:lang w:eastAsia="zh-CN"/>
        </w:rPr>
        <w:t>符合国家现行质量验收标准要求达到合格标准</w:t>
      </w:r>
      <w:r>
        <w:rPr>
          <w:rFonts w:hint="eastAsia" w:ascii="宋体" w:hAnsi="宋体" w:eastAsia="宋体" w:cs="宋体"/>
          <w:sz w:val="21"/>
          <w:szCs w:val="21"/>
          <w:highlight w:val="none"/>
        </w:rPr>
        <w:t>；</w:t>
      </w:r>
    </w:p>
    <w:p w14:paraId="512B4F8E">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本项目不接受供应商以联合体形式参加采购活动。</w:t>
      </w:r>
    </w:p>
    <w:p w14:paraId="3524D27F">
      <w:pPr>
        <w:widowControl/>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二、申请人的资格要求</w:t>
      </w:r>
      <w:bookmarkEnd w:id="3"/>
      <w:bookmarkEnd w:id="4"/>
      <w:bookmarkEnd w:id="5"/>
      <w:bookmarkEnd w:id="6"/>
    </w:p>
    <w:p w14:paraId="26D72D87">
      <w:pPr>
        <w:widowControl/>
        <w:spacing w:line="360" w:lineRule="auto"/>
        <w:ind w:firstLine="420" w:firstLineChars="200"/>
        <w:rPr>
          <w:rFonts w:hint="eastAsia" w:ascii="宋体" w:hAnsi="宋体" w:eastAsia="宋体" w:cs="宋体"/>
          <w:sz w:val="21"/>
          <w:szCs w:val="21"/>
          <w:highlight w:val="none"/>
        </w:rPr>
      </w:pPr>
      <w:bookmarkStart w:id="7" w:name="_Toc28359004"/>
      <w:bookmarkStart w:id="8" w:name="_Toc28359081"/>
      <w:r>
        <w:rPr>
          <w:rFonts w:hint="eastAsia" w:ascii="宋体" w:hAnsi="宋体" w:eastAsia="宋体" w:cs="宋体"/>
          <w:sz w:val="21"/>
          <w:szCs w:val="21"/>
          <w:highlight w:val="none"/>
        </w:rPr>
        <w:t>1.满足《中华人民共和国政府采购法》第二十二条规定；</w:t>
      </w:r>
    </w:p>
    <w:p w14:paraId="6F3F9F22">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2.落实政府采购政策需满足的资格要求：本项目属于专门面向中小企业采购的项目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p>
    <w:p w14:paraId="181E5B7E">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14:paraId="682777B5">
      <w:pPr>
        <w:widowControl/>
        <w:spacing w:line="360" w:lineRule="auto"/>
        <w:ind w:firstLine="420" w:firstLineChars="200"/>
        <w:rPr>
          <w:rFonts w:hint="eastAsia"/>
          <w:highlight w:val="none"/>
          <w:lang w:val="en-US" w:eastAsia="zh-CN"/>
        </w:rPr>
      </w:pPr>
      <w:bookmarkStart w:id="9" w:name="_Hlk118295843"/>
      <w:r>
        <w:rPr>
          <w:rFonts w:hint="eastAsia" w:ascii="宋体" w:hAnsi="宋体" w:eastAsia="宋体" w:cs="宋体"/>
          <w:sz w:val="21"/>
          <w:szCs w:val="21"/>
          <w:highlight w:val="none"/>
          <w:lang w:val="en-US" w:eastAsia="zh-CN"/>
        </w:rPr>
        <w:t>3.1在中华人民共和国境内注册的独立法人或其他组织，具有有效的营业执照，并具有承担本次采购货物供货能力和技术服务能力的生产企业或经营企业；</w:t>
      </w:r>
    </w:p>
    <w:p w14:paraId="1D2383F5">
      <w:pPr>
        <w:widowControl/>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3.2具有有效的基本户的银行开户许可证或基本存款账户信息</w:t>
      </w:r>
      <w:r>
        <w:rPr>
          <w:rFonts w:hint="eastAsia" w:ascii="宋体" w:hAnsi="宋体" w:cs="宋体"/>
          <w:sz w:val="21"/>
          <w:szCs w:val="21"/>
          <w:highlight w:val="none"/>
          <w:lang w:val="en-US" w:eastAsia="zh-CN"/>
        </w:rPr>
        <w:t>；</w:t>
      </w:r>
    </w:p>
    <w:p w14:paraId="222CED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w:t>
      </w:r>
      <w:r>
        <w:rPr>
          <w:rFonts w:hint="eastAsia" w:ascii="宋体" w:hAnsi="宋体" w:eastAsia="宋体" w:cs="宋体"/>
          <w:sz w:val="21"/>
          <w:szCs w:val="21"/>
          <w:highlight w:val="none"/>
          <w:lang w:val="en-US" w:eastAsia="zh-CN"/>
        </w:rPr>
        <w:t>任意一个月</w:t>
      </w:r>
      <w:r>
        <w:rPr>
          <w:rFonts w:hint="eastAsia" w:ascii="宋体" w:hAnsi="宋体" w:eastAsia="宋体" w:cs="宋体"/>
          <w:sz w:val="21"/>
          <w:szCs w:val="21"/>
          <w:highlight w:val="none"/>
        </w:rPr>
        <w:t>缴税凭证或完税凭证（依法免税的，应提供相应文件证明其依法免税）；</w:t>
      </w:r>
    </w:p>
    <w:p w14:paraId="1C3D976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月）内任意一个月用人单位社会保险凭证或参保证明（依法不需要缴纳社会保险的，应提供相应文件证明其依法不需要缴纳社会保险）；</w:t>
      </w:r>
    </w:p>
    <w:p w14:paraId="0C56645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供应商具有</w:t>
      </w:r>
      <w:r>
        <w:rPr>
          <w:rFonts w:hint="eastAsia" w:ascii="宋体" w:hAnsi="宋体" w:cs="宋体"/>
          <w:sz w:val="21"/>
          <w:szCs w:val="21"/>
          <w:highlight w:val="none"/>
          <w:lang w:eastAsia="zh-CN"/>
        </w:rPr>
        <w:t>提交响应文件截止时间前三个月</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月）内开户银行出具的资信证明或经会计师事务所审计的202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年财务审计报告；</w:t>
      </w:r>
    </w:p>
    <w:p w14:paraId="6D2D4842">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资质要求：</w:t>
      </w:r>
    </w:p>
    <w:p w14:paraId="79FF8705">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为生产企业的，从事第一类医疗器械生产的，应取得食品药品监督管理部门颁发的《第一类医疗器械生产备案凭证》；从事第二类、第三类医疗器械生产的，应取得食品药品监督管理部门颁发的《医疗器械生产许可证》；</w:t>
      </w:r>
    </w:p>
    <w:p w14:paraId="4D78BE6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为经营企业的，从事第二类医疗器械经营的，应取得食品药品监督管理部门颁发的《第二类医疗器械经营备案凭证》；从事第三类医疗器械经营的，应取得食品药品监督管理部门颁发的《医疗器械经营许可证》；</w:t>
      </w:r>
    </w:p>
    <w:p w14:paraId="6DF6305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w:t>
      </w:r>
      <w:r>
        <w:rPr>
          <w:rFonts w:hint="eastAsia" w:ascii="宋体" w:hAnsi="宋体" w:eastAsia="宋体" w:cs="宋体"/>
          <w:snapToGrid w:val="0"/>
          <w:kern w:val="0"/>
          <w:sz w:val="21"/>
          <w:szCs w:val="21"/>
          <w:highlight w:val="none"/>
          <w:lang w:val="en-US" w:eastAsia="zh-CN"/>
        </w:rPr>
        <w:t>响应</w:t>
      </w:r>
      <w:r>
        <w:rPr>
          <w:rFonts w:hint="eastAsia" w:ascii="宋体" w:hAnsi="宋体" w:eastAsia="宋体" w:cs="宋体"/>
          <w:sz w:val="21"/>
          <w:szCs w:val="21"/>
          <w:highlight w:val="none"/>
          <w:lang w:val="en-US" w:eastAsia="zh-CN"/>
        </w:rPr>
        <w:t>产品若纳入中华人民共和国医疗器械监督管理的，第一类医疗器械应取得《第一类医疗器械备案凭证》；第二、三类医疗器械应取得监督管理部门颁发的相应的《中华人民共和国医疗器械注册证》；</w:t>
      </w:r>
    </w:p>
    <w:p w14:paraId="23C2EF5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信誉要求：①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②参加政府采购活动前三年内，在经营活动中没有重大违法记录；③拒绝列入政府取消投标资格记录期间的企业或个人谈判。             </w:t>
      </w:r>
    </w:p>
    <w:p w14:paraId="274DA09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单位负责人为同一人或者存在控股、管理关系的不同单位，不得参加同一标段谈判或者未划分标段的同一项目谈判。</w:t>
      </w:r>
    </w:p>
    <w:bookmarkEnd w:id="7"/>
    <w:bookmarkEnd w:id="8"/>
    <w:bookmarkEnd w:id="9"/>
    <w:p w14:paraId="7CA5747E">
      <w:pPr>
        <w:widowControl/>
        <w:spacing w:line="360" w:lineRule="auto"/>
        <w:rPr>
          <w:rFonts w:hint="eastAsia" w:ascii="宋体" w:hAnsi="宋体" w:eastAsia="宋体" w:cs="宋体"/>
          <w:b/>
          <w:sz w:val="21"/>
          <w:szCs w:val="21"/>
          <w:highlight w:val="none"/>
        </w:rPr>
      </w:pPr>
      <w:bookmarkStart w:id="10" w:name="_Toc35393792"/>
      <w:bookmarkStart w:id="11" w:name="_Toc35393623"/>
      <w:r>
        <w:rPr>
          <w:rFonts w:hint="eastAsia" w:ascii="宋体" w:hAnsi="宋体" w:eastAsia="宋体" w:cs="宋体"/>
          <w:b/>
          <w:sz w:val="21"/>
          <w:szCs w:val="21"/>
          <w:highlight w:val="none"/>
        </w:rPr>
        <w:t>三、获取</w:t>
      </w:r>
      <w:bookmarkEnd w:id="10"/>
      <w:bookmarkEnd w:id="11"/>
      <w:r>
        <w:rPr>
          <w:rFonts w:hint="eastAsia" w:ascii="宋体" w:hAnsi="宋体" w:eastAsia="宋体" w:cs="宋体"/>
          <w:b/>
          <w:sz w:val="21"/>
          <w:szCs w:val="21"/>
          <w:highlight w:val="none"/>
        </w:rPr>
        <w:t>采购文件</w:t>
      </w:r>
    </w:p>
    <w:p w14:paraId="39EF447E">
      <w:pPr>
        <w:spacing w:line="360" w:lineRule="auto"/>
        <w:ind w:firstLine="420" w:firstLineChars="200"/>
        <w:rPr>
          <w:rFonts w:hint="eastAsia" w:ascii="宋体" w:hAnsi="宋体" w:eastAsia="宋体" w:cs="宋体"/>
          <w:sz w:val="21"/>
          <w:szCs w:val="21"/>
          <w:highlight w:val="none"/>
        </w:rPr>
      </w:pPr>
      <w:bookmarkStart w:id="12" w:name="_Toc28359015"/>
      <w:bookmarkStart w:id="13" w:name="_Toc35393801"/>
      <w:bookmarkStart w:id="14" w:name="_Toc28359092"/>
      <w:bookmarkStart w:id="15" w:name="_Toc35393632"/>
      <w:r>
        <w:rPr>
          <w:rFonts w:hint="eastAsia" w:ascii="宋体" w:hAnsi="宋体" w:eastAsia="宋体" w:cs="宋体"/>
          <w:sz w:val="21"/>
          <w:szCs w:val="21"/>
          <w:highlight w:val="none"/>
          <w:lang w:val="en-US" w:eastAsia="zh-CN"/>
        </w:rPr>
        <w:t>1.时间：2024年11月</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日至2024年11月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lang w:val="en-US" w:eastAsia="zh-CN"/>
        </w:rPr>
        <w:t>日每天08：30至16：00(北京时间，法定节假日除外)。</w:t>
      </w:r>
    </w:p>
    <w:p w14:paraId="7582C75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获取方式:网上下载。本项目不发放纸质文件，供应商可自行在“政采云”平台（http：//www.zcygov.cn）下载采购文件（操作路径：登录“政采云”平台-项目采购-获取采购文件-找到本项目-点击“申请获取采购文件”），电子响应文件制作需要基于“政采云”平台获取的采购文件编制。</w:t>
      </w:r>
      <w:r>
        <w:rPr>
          <w:rFonts w:hint="eastAsia" w:ascii="宋体" w:hAnsi="宋体" w:eastAsia="宋体" w:cs="宋体"/>
          <w:sz w:val="21"/>
          <w:szCs w:val="21"/>
          <w:highlight w:val="none"/>
          <w:lang w:val="zh-CN" w:eastAsia="zh-CN"/>
        </w:rPr>
        <w:t>具体注册及下载文件方法请访问“政采云”平台查询相关信息。</w:t>
      </w:r>
    </w:p>
    <w:p w14:paraId="6D09C1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3.未进行网上注册并办理CA认证的供应商将无法参与本次采购活动。</w:t>
      </w:r>
    </w:p>
    <w:bookmarkEnd w:id="12"/>
    <w:bookmarkEnd w:id="13"/>
    <w:bookmarkEnd w:id="14"/>
    <w:bookmarkEnd w:id="15"/>
    <w:p w14:paraId="791582ED">
      <w:pPr>
        <w:widowControl/>
        <w:numPr>
          <w:ilvl w:val="0"/>
          <w:numId w:val="2"/>
        </w:num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响应文件提交</w:t>
      </w:r>
      <w:r>
        <w:rPr>
          <w:rFonts w:hint="eastAsia" w:ascii="宋体" w:hAnsi="宋体" w:eastAsia="宋体" w:cs="宋体"/>
          <w:b/>
          <w:sz w:val="21"/>
          <w:szCs w:val="21"/>
          <w:highlight w:val="none"/>
        </w:rPr>
        <w:tab/>
      </w:r>
    </w:p>
    <w:p w14:paraId="58349C04">
      <w:pPr>
        <w:adjustRightInd w:val="0"/>
        <w:snapToGrid w:val="0"/>
        <w:spacing w:line="360" w:lineRule="auto"/>
        <w:ind w:firstLine="420" w:firstLineChars="200"/>
        <w:rPr>
          <w:rFonts w:hint="eastAsia" w:ascii="宋体" w:hAnsi="宋体" w:eastAsia="宋体" w:cs="宋体"/>
          <w:sz w:val="21"/>
          <w:szCs w:val="21"/>
          <w:highlight w:val="none"/>
          <w:shd w:val="clear" w:color="auto" w:fill="FFFFFF"/>
        </w:rPr>
      </w:pPr>
      <w:bookmarkStart w:id="16" w:name="_Toc28359082"/>
      <w:bookmarkStart w:id="17" w:name="_Toc35393624"/>
      <w:bookmarkStart w:id="18" w:name="_Toc28359005"/>
      <w:bookmarkStart w:id="19" w:name="_Toc35393793"/>
      <w:r>
        <w:rPr>
          <w:rFonts w:hint="eastAsia" w:ascii="宋体" w:hAnsi="宋体" w:eastAsia="宋体"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截止时间：</w:t>
      </w:r>
      <w:r>
        <w:rPr>
          <w:rFonts w:hint="eastAsia" w:ascii="宋体" w:hAnsi="宋体" w:eastAsia="宋体" w:cs="宋体"/>
          <w:sz w:val="21"/>
          <w:szCs w:val="21"/>
          <w:highlight w:val="none"/>
          <w:shd w:val="clear" w:color="auto" w:fill="FFFFFF"/>
        </w:rPr>
        <w:t>202</w:t>
      </w:r>
      <w:r>
        <w:rPr>
          <w:rFonts w:hint="eastAsia" w:ascii="宋体" w:hAnsi="宋体" w:eastAsia="宋体" w:cs="宋体"/>
          <w:sz w:val="21"/>
          <w:szCs w:val="21"/>
          <w:highlight w:val="none"/>
          <w:shd w:val="clear" w:color="auto" w:fill="FFFFFF"/>
          <w:lang w:val="en-US" w:eastAsia="zh-CN"/>
        </w:rPr>
        <w:t>4</w:t>
      </w:r>
      <w:r>
        <w:rPr>
          <w:rFonts w:hint="eastAsia" w:ascii="宋体" w:hAnsi="宋体" w:eastAsia="宋体" w:cs="宋体"/>
          <w:sz w:val="21"/>
          <w:szCs w:val="21"/>
          <w:highlight w:val="none"/>
          <w:shd w:val="clear" w:color="auto" w:fill="FFFFFF"/>
        </w:rPr>
        <w:t>年</w:t>
      </w:r>
      <w:r>
        <w:rPr>
          <w:rFonts w:hint="eastAsia" w:ascii="宋体" w:hAnsi="宋体" w:cs="宋体"/>
          <w:sz w:val="21"/>
          <w:szCs w:val="21"/>
          <w:highlight w:val="none"/>
          <w:shd w:val="clear" w:color="auto" w:fill="FFFFFF"/>
          <w:lang w:val="en-US" w:eastAsia="zh-CN"/>
        </w:rPr>
        <w:t>12</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rPr>
        <w:t>日9时00分</w:t>
      </w:r>
      <w:r>
        <w:rPr>
          <w:rFonts w:hint="eastAsia" w:ascii="宋体" w:hAnsi="宋体" w:eastAsia="宋体" w:cs="宋体"/>
          <w:sz w:val="21"/>
          <w:szCs w:val="21"/>
          <w:highlight w:val="none"/>
          <w:shd w:val="clear" w:color="auto" w:fill="FFFFFF"/>
        </w:rPr>
        <w:t>（北京时间）。</w:t>
      </w:r>
    </w:p>
    <w:p w14:paraId="7A4C516A">
      <w:pPr>
        <w:adjustRightInd w:val="0"/>
        <w:snapToGrid w:val="0"/>
        <w:spacing w:line="360" w:lineRule="auto"/>
        <w:ind w:firstLine="420" w:firstLineChars="200"/>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rPr>
        <w:t>地点：前郭尔罗斯蒙古族自治县政务服务运行保障中心4楼</w:t>
      </w:r>
      <w:r>
        <w:rPr>
          <w:rFonts w:hint="eastAsia" w:ascii="宋体" w:hAnsi="宋体" w:eastAsia="宋体" w:cs="宋体"/>
          <w:sz w:val="21"/>
          <w:szCs w:val="21"/>
          <w:highlight w:val="none"/>
          <w:shd w:val="clear" w:color="auto" w:fill="FFFFFF"/>
        </w:rPr>
        <w:t>第一开标室</w:t>
      </w:r>
      <w:r>
        <w:rPr>
          <w:rFonts w:hint="eastAsia" w:ascii="宋体" w:hAnsi="宋体" w:eastAsia="宋体" w:cs="宋体"/>
          <w:sz w:val="21"/>
          <w:szCs w:val="21"/>
          <w:highlight w:val="none"/>
          <w:shd w:val="clear" w:color="auto" w:fill="FFFFFF"/>
        </w:rPr>
        <w:t>（松原市前郭县哈达大街与源江东路交汇金福名居综合楼）</w:t>
      </w:r>
      <w:r>
        <w:rPr>
          <w:rFonts w:hint="eastAsia" w:ascii="宋体" w:hAnsi="宋体" w:eastAsia="宋体" w:cs="宋体"/>
          <w:sz w:val="21"/>
          <w:szCs w:val="21"/>
          <w:highlight w:val="none"/>
          <w:shd w:val="clear" w:color="auto" w:fill="FFFFFF"/>
          <w:lang w:eastAsia="zh-CN"/>
        </w:rPr>
        <w:t>。</w:t>
      </w:r>
    </w:p>
    <w:p w14:paraId="0E1F5FE7">
      <w:pPr>
        <w:adjustRightInd w:val="0"/>
        <w:snapToGrid w:val="0"/>
        <w:spacing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逾期送达的或者未送达指定地点的响应文件，采购人不予受理。</w:t>
      </w:r>
    </w:p>
    <w:p w14:paraId="0DE7BE77">
      <w:pPr>
        <w:pStyle w:val="12"/>
        <w:ind w:left="0" w:leftChars="0" w:firstLine="420" w:firstLineChars="200"/>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本项目采用全流程电子化采购，需通过政府采购云平台（https://www.zcygov.cn/）提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bookmarkEnd w:id="16"/>
    <w:bookmarkEnd w:id="17"/>
    <w:bookmarkEnd w:id="18"/>
    <w:bookmarkEnd w:id="19"/>
    <w:p w14:paraId="4289E746">
      <w:pPr>
        <w:widowControl/>
        <w:spacing w:line="360" w:lineRule="auto"/>
        <w:rPr>
          <w:rFonts w:hint="eastAsia" w:ascii="宋体" w:hAnsi="宋体" w:eastAsia="宋体" w:cs="宋体"/>
          <w:b/>
          <w:sz w:val="21"/>
          <w:szCs w:val="21"/>
          <w:highlight w:val="none"/>
        </w:rPr>
      </w:pPr>
      <w:bookmarkStart w:id="20" w:name="_Toc28359084"/>
      <w:bookmarkStart w:id="21" w:name="_Toc28359007"/>
      <w:bookmarkStart w:id="22" w:name="_Toc35393794"/>
      <w:bookmarkStart w:id="23" w:name="_Toc35393625"/>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、公告期限</w:t>
      </w:r>
      <w:bookmarkEnd w:id="20"/>
      <w:bookmarkEnd w:id="21"/>
      <w:bookmarkEnd w:id="22"/>
      <w:bookmarkEnd w:id="23"/>
    </w:p>
    <w:p w14:paraId="3F3180F1">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自本公告发布之日起3个工作日。</w:t>
      </w:r>
    </w:p>
    <w:p w14:paraId="3D72C9EF">
      <w:pPr>
        <w:widowControl/>
        <w:spacing w:line="360" w:lineRule="auto"/>
        <w:rPr>
          <w:rFonts w:hint="eastAsia" w:ascii="宋体" w:hAnsi="宋体" w:eastAsia="宋体" w:cs="宋体"/>
          <w:b/>
          <w:sz w:val="21"/>
          <w:szCs w:val="21"/>
          <w:highlight w:val="none"/>
        </w:rPr>
      </w:pPr>
      <w:bookmarkStart w:id="24" w:name="_Toc35393626"/>
      <w:bookmarkStart w:id="25" w:name="_Toc35393795"/>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、其他补充事宜</w:t>
      </w:r>
      <w:bookmarkEnd w:id="24"/>
      <w:bookmarkEnd w:id="25"/>
    </w:p>
    <w:p w14:paraId="204EAB2A">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1.公告发布媒体：“政采云”平台（http://www.zcygov.cn）同步推送到吉林省政府采购网（http://www.ccgp-jilin.gov.cn/），并同时在中国政府采购网上发布。</w:t>
      </w:r>
    </w:p>
    <w:p w14:paraId="5047DE0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shd w:val="clear" w:color="auto" w:fill="FFFFFF"/>
          <w:lang w:val="en-US" w:eastAsia="zh-CN" w:bidi="ar-SA"/>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宋体"/>
          <w:sz w:val="21"/>
          <w:szCs w:val="21"/>
          <w:highlight w:val="none"/>
        </w:rPr>
        <w:t xml:space="preserve"> </w:t>
      </w:r>
    </w:p>
    <w:p w14:paraId="6CB02B7D">
      <w:pPr>
        <w:widowControl/>
        <w:spacing w:line="360" w:lineRule="auto"/>
        <w:rPr>
          <w:rFonts w:hint="eastAsia" w:ascii="宋体" w:hAnsi="宋体" w:eastAsia="宋体" w:cs="宋体"/>
          <w:b/>
          <w:sz w:val="21"/>
          <w:szCs w:val="21"/>
          <w:highlight w:val="none"/>
        </w:rPr>
      </w:pPr>
      <w:bookmarkStart w:id="26" w:name="_Toc35393796"/>
      <w:bookmarkStart w:id="27" w:name="_Toc35393627"/>
      <w:bookmarkStart w:id="28" w:name="_Toc28359008"/>
      <w:bookmarkStart w:id="29" w:name="_Toc28359085"/>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、凡对本次采购提出询问，请按以下方式联系</w:t>
      </w:r>
      <w:bookmarkEnd w:id="26"/>
      <w:bookmarkEnd w:id="27"/>
      <w:bookmarkEnd w:id="28"/>
      <w:bookmarkEnd w:id="29"/>
    </w:p>
    <w:p w14:paraId="019100EB">
      <w:pPr>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1.采购人信息</w:t>
      </w:r>
    </w:p>
    <w:p w14:paraId="1A3DCFD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zh-CN" w:eastAsia="zh-CN" w:bidi="ar-SA"/>
        </w:rPr>
      </w:pPr>
      <w:r>
        <w:rPr>
          <w:rFonts w:hint="eastAsia" w:ascii="宋体" w:hAnsi="宋体" w:eastAsia="宋体" w:cs="宋体"/>
          <w:kern w:val="2"/>
          <w:sz w:val="21"/>
          <w:szCs w:val="21"/>
          <w:highlight w:val="none"/>
          <w:shd w:val="clear" w:color="auto" w:fill="FFFFFF"/>
          <w:lang w:val="en-US" w:eastAsia="zh-CN" w:bidi="ar-SA"/>
        </w:rPr>
        <w:t>名 称：前郭尔罗斯蒙古族自治县医院</w:t>
      </w:r>
    </w:p>
    <w:p w14:paraId="28CD2309">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地址：前郭尔罗斯蒙古族自治县乌兰大街908号</w:t>
      </w:r>
    </w:p>
    <w:p w14:paraId="5AEDEE5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联系方式：</w:t>
      </w:r>
      <w:r>
        <w:rPr>
          <w:rFonts w:hint="eastAsia" w:ascii="宋体" w:hAnsi="宋体" w:cs="宋体"/>
          <w:kern w:val="2"/>
          <w:sz w:val="21"/>
          <w:szCs w:val="21"/>
          <w:highlight w:val="none"/>
          <w:shd w:val="clear" w:color="auto" w:fill="FFFFFF"/>
          <w:lang w:val="zh-CN" w:eastAsia="zh-CN" w:bidi="ar-SA"/>
        </w:rPr>
        <w:t>肖武一</w:t>
      </w:r>
      <w:r>
        <w:rPr>
          <w:rFonts w:hint="eastAsia" w:ascii="宋体" w:hAnsi="宋体" w:eastAsia="宋体" w:cs="宋体"/>
          <w:kern w:val="2"/>
          <w:sz w:val="21"/>
          <w:szCs w:val="21"/>
          <w:highlight w:val="none"/>
          <w:shd w:val="clear" w:color="auto" w:fill="FFFFFF"/>
          <w:lang w:val="en-US" w:eastAsia="zh-CN" w:bidi="ar-SA"/>
        </w:rPr>
        <w:t xml:space="preserve"> </w:t>
      </w:r>
      <w:r>
        <w:rPr>
          <w:rFonts w:hint="eastAsia" w:ascii="宋体" w:hAnsi="宋体" w:cs="宋体"/>
          <w:kern w:val="2"/>
          <w:sz w:val="21"/>
          <w:szCs w:val="21"/>
          <w:highlight w:val="none"/>
          <w:shd w:val="clear" w:color="auto" w:fill="FFFFFF"/>
          <w:lang w:val="en-US" w:eastAsia="zh-CN" w:bidi="ar-SA"/>
        </w:rPr>
        <w:t>13894138585</w:t>
      </w:r>
      <w:r>
        <w:rPr>
          <w:rFonts w:hint="eastAsia" w:ascii="宋体" w:hAnsi="宋体" w:eastAsia="宋体" w:cs="宋体"/>
          <w:kern w:val="2"/>
          <w:sz w:val="21"/>
          <w:szCs w:val="21"/>
          <w:highlight w:val="none"/>
          <w:shd w:val="clear" w:color="auto" w:fill="FFFFFF"/>
          <w:lang w:val="en-US" w:eastAsia="zh-CN" w:bidi="ar-SA"/>
        </w:rPr>
        <w:t>1</w:t>
      </w:r>
    </w:p>
    <w:p w14:paraId="176CBC80">
      <w:pPr>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2.采购代理机构信息</w:t>
      </w:r>
    </w:p>
    <w:p w14:paraId="1D400EC9">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名 称：融汇项目管理有限公司</w:t>
      </w:r>
    </w:p>
    <w:p w14:paraId="7169068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地　址：成都高新区吉泰一街99号1栋2单元23层2301号</w:t>
      </w:r>
    </w:p>
    <w:p w14:paraId="156083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联系方式：张霞   18043444910</w:t>
      </w:r>
    </w:p>
    <w:p w14:paraId="7BF38240">
      <w:pPr>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3.项目联系方式</w:t>
      </w:r>
    </w:p>
    <w:p w14:paraId="33E0176B">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 xml:space="preserve">项目联系人：张霞   </w:t>
      </w:r>
    </w:p>
    <w:p w14:paraId="20F0397E">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电　话：18043444910</w:t>
      </w:r>
    </w:p>
    <w:p w14:paraId="6A60ED30">
      <w:pPr>
        <w:spacing w:line="360" w:lineRule="auto"/>
        <w:ind w:firstLine="444" w:firstLineChars="200"/>
        <w:jc w:val="center"/>
        <w:rPr>
          <w:rFonts w:hint="eastAsia" w:ascii="宋体" w:hAnsi="宋体" w:cs="宋体"/>
          <w:spacing w:val="6"/>
          <w:szCs w:val="21"/>
          <w:highlight w:val="none"/>
        </w:rPr>
      </w:pPr>
    </w:p>
    <w:p w14:paraId="5010CE54">
      <w:pPr>
        <w:pStyle w:val="22"/>
        <w:rPr>
          <w:rFonts w:hint="eastAsia"/>
          <w:highlight w:val="none"/>
        </w:rPr>
      </w:pPr>
      <w:bookmarkStart w:id="30" w:name="_Toc432264366"/>
      <w:bookmarkStart w:id="31" w:name="_Toc432277438"/>
      <w:bookmarkStart w:id="32" w:name="_Toc455565642"/>
      <w:r>
        <w:rPr>
          <w:rFonts w:hint="eastAsia"/>
          <w:highlight w:val="none"/>
        </w:rPr>
        <w:t xml:space="preserve">                              </w:t>
      </w:r>
    </w:p>
    <w:p w14:paraId="55D418D6">
      <w:pPr>
        <w:pStyle w:val="4"/>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30"/>
      <w:bookmarkEnd w:id="31"/>
      <w:bookmarkEnd w:id="32"/>
    </w:p>
    <w:p w14:paraId="52327EC1">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1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71C865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7FC0A391">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64E15837">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0399287D">
            <w:pPr>
              <w:spacing w:line="360" w:lineRule="exact"/>
              <w:jc w:val="center"/>
              <w:rPr>
                <w:rFonts w:ascii="宋体" w:hAnsi="宋体"/>
                <w:szCs w:val="21"/>
                <w:highlight w:val="none"/>
              </w:rPr>
            </w:pPr>
            <w:r>
              <w:rPr>
                <w:rFonts w:hint="eastAsia" w:ascii="宋体" w:hAnsi="宋体"/>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D93E676">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583B6E01">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533C0187">
            <w:pPr>
              <w:spacing w:line="360" w:lineRule="exact"/>
              <w:jc w:val="center"/>
              <w:rPr>
                <w:rFonts w:hint="eastAsia" w:ascii="宋体" w:hAnsi="宋体"/>
                <w:szCs w:val="21"/>
                <w:highlight w:val="none"/>
              </w:rPr>
            </w:pPr>
            <w:r>
              <w:rPr>
                <w:rFonts w:hint="eastAsia" w:ascii="宋体" w:hAnsi="宋体"/>
                <w:szCs w:val="21"/>
                <w:highlight w:val="none"/>
              </w:rPr>
              <w:t>项目名称及项目</w:t>
            </w:r>
          </w:p>
          <w:p w14:paraId="7CEE854A">
            <w:pPr>
              <w:spacing w:line="360" w:lineRule="exact"/>
              <w:jc w:val="center"/>
              <w:rPr>
                <w:rFonts w:ascii="宋体" w:hAnsi="宋体"/>
                <w:szCs w:val="21"/>
                <w:highlight w:val="none"/>
              </w:rPr>
            </w:pPr>
            <w:r>
              <w:rPr>
                <w:rFonts w:hint="eastAsia" w:ascii="宋体" w:hAnsi="宋体"/>
                <w:szCs w:val="21"/>
                <w:highlight w:val="none"/>
              </w:rPr>
              <w:t>编号</w:t>
            </w:r>
          </w:p>
        </w:tc>
        <w:tc>
          <w:tcPr>
            <w:tcW w:w="6462" w:type="dxa"/>
            <w:vAlign w:val="center"/>
          </w:tcPr>
          <w:p w14:paraId="5A7B89DD">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前郭县医院超声刀采购项目</w:t>
            </w:r>
          </w:p>
          <w:p w14:paraId="3B24788C">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eastAsia="宋体" w:cs="宋体"/>
                <w:sz w:val="21"/>
                <w:szCs w:val="21"/>
                <w:highlight w:val="none"/>
                <w:lang w:eastAsia="zh-CN"/>
              </w:rPr>
              <w:t>RHJL-HW-20241121</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34" w:type="dxa"/>
            <w:vAlign w:val="center"/>
          </w:tcPr>
          <w:p w14:paraId="3AC08685">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0F8FF98F">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2561CE56">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65D1207E">
            <w:pPr>
              <w:tabs>
                <w:tab w:val="left" w:pos="5100"/>
              </w:tabs>
              <w:snapToGrid w:val="0"/>
              <w:spacing w:line="360" w:lineRule="exact"/>
              <w:rPr>
                <w:rFonts w:hint="eastAsia" w:eastAsia="宋体"/>
                <w:highlight w:val="none"/>
                <w:lang w:val="en-US" w:eastAsia="zh-CN"/>
              </w:rPr>
            </w:pPr>
            <w:r>
              <w:rPr>
                <w:rFonts w:hint="eastAsia" w:ascii="宋体" w:hAnsi="宋体" w:eastAsia="宋体" w:cs="宋体"/>
                <w:sz w:val="21"/>
                <w:szCs w:val="21"/>
                <w:highlight w:val="none"/>
                <w:lang w:val="en-US" w:eastAsia="zh-CN"/>
              </w:rPr>
              <w:t>详见</w:t>
            </w:r>
            <w:r>
              <w:rPr>
                <w:rFonts w:hint="eastAsia" w:ascii="宋体" w:hAnsi="宋体" w:eastAsia="宋体" w:cs="宋体"/>
                <w:sz w:val="21"/>
                <w:szCs w:val="21"/>
                <w:highlight w:val="none"/>
                <w:lang w:eastAsia="zh-CN"/>
              </w:rPr>
              <w:t>竞争性谈判公告</w:t>
            </w:r>
          </w:p>
        </w:tc>
      </w:tr>
      <w:tr w14:paraId="39A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3ACEE738">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3823B009">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72D895D1">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4C2AAAA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981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1652F11B">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440E9DE3">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2AAD36CF">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0AB973B1">
            <w:pPr>
              <w:pStyle w:val="13"/>
              <w:spacing w:line="400" w:lineRule="exact"/>
              <w:rPr>
                <w:rFonts w:hint="eastAsia" w:hAnsi="宋体" w:eastAsia="宋体"/>
                <w:highlight w:val="none"/>
                <w:lang w:eastAsia="zh-CN"/>
              </w:rPr>
            </w:pPr>
            <w:r>
              <w:rPr>
                <w:rFonts w:hint="eastAsia" w:hAnsi="宋体"/>
                <w:highlight w:val="none"/>
              </w:rPr>
              <w:t>供应商在递交响应文件时，同时递交响应文件电子版</w:t>
            </w:r>
            <w:r>
              <w:rPr>
                <w:rFonts w:hint="eastAsia" w:hAnsi="宋体"/>
                <w:highlight w:val="none"/>
                <w:lang w:val="en-US" w:eastAsia="zh-CN"/>
              </w:rPr>
              <w:t>2</w:t>
            </w:r>
            <w:r>
              <w:rPr>
                <w:rFonts w:hint="eastAsia" w:hAnsi="宋体"/>
                <w:highlight w:val="none"/>
              </w:rPr>
              <w:t>份</w:t>
            </w:r>
            <w:r>
              <w:rPr>
                <w:rFonts w:hint="eastAsia" w:hAnsi="宋体"/>
                <w:highlight w:val="none"/>
                <w:lang w:eastAsia="zh-CN"/>
              </w:rPr>
              <w:t>。</w:t>
            </w:r>
          </w:p>
          <w:p w14:paraId="7A935E95">
            <w:pPr>
              <w:numPr>
                <w:ilvl w:val="0"/>
                <w:numId w:val="3"/>
              </w:numPr>
              <w:snapToGrid w:val="0"/>
              <w:spacing w:line="360" w:lineRule="exact"/>
              <w:jc w:val="left"/>
              <w:rPr>
                <w:rFonts w:hint="eastAsia"/>
                <w:highlight w:val="none"/>
              </w:rPr>
            </w:pPr>
            <w:r>
              <w:rPr>
                <w:rFonts w:hint="eastAsia" w:ascii="宋体" w:hAnsi="宋体" w:cs="Courier New"/>
                <w:szCs w:val="21"/>
                <w:highlight w:val="none"/>
              </w:rPr>
              <w:t>响应文件电子版内容：</w:t>
            </w:r>
            <w:r>
              <w:rPr>
                <w:rFonts w:hint="eastAsia" w:ascii="宋体" w:hAnsi="宋体" w:cs="宋体"/>
                <w:color w:val="auto"/>
                <w:szCs w:val="21"/>
                <w:highlight w:val="none"/>
              </w:rPr>
              <w:t>纸质版响应文件为上传至“政采云”平台的电子打印版（打印后响应文件正本须盖章处仍须加盖公章，并编制目录页码）。</w:t>
            </w:r>
          </w:p>
          <w:p w14:paraId="42B56FD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2</w:t>
            </w:r>
            <w:r>
              <w:rPr>
                <w:rFonts w:hint="eastAsia" w:ascii="宋体" w:hAnsi="宋体" w:cs="Courier New"/>
                <w:szCs w:val="21"/>
                <w:highlight w:val="none"/>
              </w:rPr>
              <w:t>份。</w:t>
            </w:r>
          </w:p>
          <w:p w14:paraId="384C50D5">
            <w:pPr>
              <w:snapToGrid w:val="0"/>
              <w:spacing w:line="360" w:lineRule="exact"/>
              <w:jc w:val="left"/>
              <w:rPr>
                <w:rFonts w:hAnsi="宋体"/>
                <w:szCs w:val="21"/>
                <w:highlight w:val="none"/>
              </w:rPr>
            </w:pPr>
            <w:r>
              <w:rPr>
                <w:rFonts w:hint="eastAsia" w:ascii="宋体" w:hAnsi="宋体" w:cs="Courier New"/>
                <w:szCs w:val="21"/>
                <w:highlight w:val="none"/>
              </w:rPr>
              <w:t>（3）响应文件电子版形式：PDF及</w:t>
            </w:r>
            <w:r>
              <w:rPr>
                <w:rFonts w:hint="eastAsia" w:ascii="宋体" w:hAnsi="宋体" w:cs="Courier New"/>
                <w:szCs w:val="21"/>
                <w:highlight w:val="none"/>
                <w:lang w:val="en-US" w:eastAsia="zh-CN"/>
              </w:rPr>
              <w:t>可编辑的</w:t>
            </w:r>
            <w:r>
              <w:rPr>
                <w:rFonts w:hint="eastAsia" w:ascii="宋体" w:hAnsi="宋体" w:cs="Courier New"/>
                <w:szCs w:val="21"/>
                <w:highlight w:val="none"/>
              </w:rPr>
              <w:t>Word两种格式，PDF格式包含所有</w:t>
            </w:r>
            <w:r>
              <w:rPr>
                <w:rFonts w:hint="eastAsia" w:ascii="宋体" w:hAnsi="宋体" w:cs="Courier New"/>
                <w:szCs w:val="21"/>
                <w:highlight w:val="none"/>
                <w:lang w:val="en-US" w:eastAsia="zh-CN"/>
              </w:rPr>
              <w:t>响应</w:t>
            </w:r>
            <w:r>
              <w:rPr>
                <w:rFonts w:hint="eastAsia" w:ascii="宋体" w:hAnsi="宋体" w:cs="Courier New"/>
                <w:szCs w:val="21"/>
                <w:highlight w:val="none"/>
              </w:rPr>
              <w:t>文件签字及盖章内容。</w:t>
            </w:r>
          </w:p>
        </w:tc>
      </w:tr>
      <w:tr w14:paraId="1C24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03EA5A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3B586959">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0A7A2BC4">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13E14C85">
            <w:pPr>
              <w:spacing w:line="360" w:lineRule="exact"/>
              <w:rPr>
                <w:rFonts w:ascii="宋体" w:hAnsi="宋体"/>
                <w:szCs w:val="21"/>
                <w:highlight w:val="none"/>
              </w:rPr>
            </w:pPr>
            <w:r>
              <w:rPr>
                <w:rFonts w:hint="eastAsia" w:ascii="宋体" w:hAnsi="宋体"/>
                <w:szCs w:val="21"/>
                <w:highlight w:val="none"/>
              </w:rPr>
              <w:t>13.2 供应商必须就“采购需求”中公布的采购内容作完整唯一报价，否则，其响应文件无效。响应文件只允许有一个报价，有选择的或有条件的报价将不予接受。</w:t>
            </w:r>
          </w:p>
          <w:p w14:paraId="6C2EDFA8">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w:t>
            </w:r>
            <w:r>
              <w:rPr>
                <w:rFonts w:hint="eastAsia" w:ascii="宋体" w:hAnsi="宋体"/>
                <w:kern w:val="0"/>
                <w:szCs w:val="21"/>
                <w:highlight w:val="none"/>
                <w:lang w:val="en-US" w:eastAsia="zh-CN"/>
              </w:rPr>
              <w:t>或超出</w:t>
            </w:r>
            <w:r>
              <w:rPr>
                <w:rFonts w:hint="eastAsia" w:ascii="宋体" w:hAnsi="宋体" w:cs="黑体"/>
                <w:bCs/>
                <w:kern w:val="0"/>
                <w:szCs w:val="21"/>
                <w:highlight w:val="none"/>
                <w:lang w:val="en-US" w:eastAsia="zh-CN"/>
              </w:rPr>
              <w:t>单价预算</w:t>
            </w:r>
            <w:r>
              <w:rPr>
                <w:rFonts w:hint="eastAsia" w:ascii="宋体" w:hAnsi="宋体"/>
                <w:kern w:val="0"/>
                <w:szCs w:val="21"/>
                <w:highlight w:val="none"/>
              </w:rPr>
              <w:t>导致已通过评审的响应文件无效的，按供应商在提交响应文件截止时间后撤回响应文件处理。</w:t>
            </w:r>
          </w:p>
          <w:p w14:paraId="7B4B6701">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eastAsia="宋体" w:cs="宋体"/>
                <w:sz w:val="21"/>
                <w:szCs w:val="21"/>
                <w:highlight w:val="none"/>
                <w:lang w:val="en-US" w:eastAsia="zh-CN"/>
              </w:rPr>
              <w:t>576000</w:t>
            </w:r>
            <w:r>
              <w:rPr>
                <w:rFonts w:hint="eastAsia" w:ascii="宋体" w:hAnsi="宋体" w:eastAsia="宋体" w:cs="宋体"/>
                <w:sz w:val="21"/>
                <w:szCs w:val="21"/>
                <w:highlight w:val="none"/>
              </w:rPr>
              <w:t>.00</w:t>
            </w:r>
            <w:r>
              <w:rPr>
                <w:rFonts w:hint="eastAsia" w:ascii="宋体" w:hAnsi="宋体" w:cs="黑体"/>
                <w:bCs/>
                <w:kern w:val="0"/>
                <w:szCs w:val="21"/>
                <w:highlight w:val="none"/>
                <w:lang w:val="en-US" w:eastAsia="zh-CN"/>
              </w:rPr>
              <w:t>元，单价预算金额（人民币）：288000.00元；</w:t>
            </w:r>
            <w:r>
              <w:rPr>
                <w:rFonts w:hint="eastAsia" w:ascii="宋体" w:hAnsi="宋体" w:cs="宋体"/>
                <w:szCs w:val="21"/>
                <w:highlight w:val="none"/>
                <w:lang w:val="zh-CN"/>
              </w:rPr>
              <w:t>首次报价及最后报价不得超过</w:t>
            </w:r>
            <w:r>
              <w:rPr>
                <w:rFonts w:hint="eastAsia" w:ascii="宋体" w:hAnsi="宋体" w:cs="宋体"/>
                <w:bCs/>
                <w:szCs w:val="21"/>
                <w:highlight w:val="none"/>
                <w:lang w:val="en-US" w:eastAsia="zh-CN"/>
              </w:rPr>
              <w:t>采购预算</w:t>
            </w:r>
            <w:r>
              <w:rPr>
                <w:rFonts w:hint="eastAsia" w:ascii="宋体" w:hAnsi="宋体" w:cs="宋体"/>
                <w:szCs w:val="21"/>
                <w:highlight w:val="none"/>
                <w:lang w:val="zh-CN"/>
              </w:rPr>
              <w:t>，</w:t>
            </w:r>
            <w:r>
              <w:rPr>
                <w:rFonts w:hint="eastAsia" w:ascii="宋体" w:hAnsi="宋体" w:cs="宋体"/>
                <w:bCs/>
                <w:color w:val="auto"/>
                <w:szCs w:val="21"/>
                <w:highlight w:val="none"/>
              </w:rPr>
              <w:t>且不得超过每台</w:t>
            </w:r>
            <w:r>
              <w:rPr>
                <w:rFonts w:hint="eastAsia" w:ascii="宋体" w:hAnsi="宋体" w:cs="宋体"/>
                <w:bCs/>
                <w:color w:val="auto"/>
                <w:szCs w:val="21"/>
                <w:highlight w:val="none"/>
                <w:lang w:val="en-US" w:eastAsia="zh-CN"/>
              </w:rPr>
              <w:t>设备</w:t>
            </w:r>
            <w:r>
              <w:rPr>
                <w:rFonts w:hint="eastAsia" w:ascii="宋体" w:hAnsi="宋体" w:cs="宋体"/>
                <w:bCs/>
                <w:color w:val="auto"/>
                <w:szCs w:val="21"/>
                <w:highlight w:val="none"/>
              </w:rPr>
              <w:t>的单价预算</w:t>
            </w:r>
            <w:r>
              <w:rPr>
                <w:rFonts w:hint="eastAsia" w:ascii="宋体" w:hAnsi="宋体"/>
                <w:kern w:val="0"/>
                <w:szCs w:val="21"/>
                <w:highlight w:val="none"/>
              </w:rPr>
              <w:t>，</w:t>
            </w:r>
            <w:r>
              <w:rPr>
                <w:rFonts w:hint="eastAsia" w:ascii="宋体" w:hAnsi="宋体"/>
                <w:kern w:val="0"/>
                <w:szCs w:val="21"/>
                <w:highlight w:val="none"/>
                <w:lang w:val="en-US" w:eastAsia="zh-CN"/>
              </w:rPr>
              <w:t>否则，</w:t>
            </w:r>
            <w:r>
              <w:rPr>
                <w:rFonts w:hint="eastAsia" w:ascii="宋体" w:hAnsi="宋体"/>
                <w:kern w:val="0"/>
                <w:szCs w:val="21"/>
                <w:highlight w:val="none"/>
              </w:rPr>
              <w:t>响应文件作相应无效处理。</w:t>
            </w:r>
          </w:p>
        </w:tc>
      </w:tr>
      <w:tr w14:paraId="2C63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B7CE7E9">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73DD4B78">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4F4C363F">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06C3D76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2076A4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534C5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82E9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38E84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BB57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2AC738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color w:val="auto"/>
                <w:highlight w:val="none"/>
              </w:rPr>
              <w:t>无，按照《松原市优化提升营商环境建设60条》规定，本项目不设</w:t>
            </w:r>
            <w:r>
              <w:rPr>
                <w:rFonts w:hint="eastAsia"/>
                <w:color w:val="auto"/>
                <w:highlight w:val="none"/>
                <w:lang w:val="en-US" w:eastAsia="zh-CN"/>
              </w:rPr>
              <w:t>谈判</w:t>
            </w:r>
            <w:r>
              <w:rPr>
                <w:rFonts w:hint="eastAsia"/>
                <w:color w:val="auto"/>
                <w:highlight w:val="none"/>
              </w:rPr>
              <w:t>保证金。</w:t>
            </w:r>
            <w:r>
              <w:rPr>
                <w:rFonts w:hint="eastAsia" w:ascii="宋体" w:hAnsi="宋体"/>
                <w:szCs w:val="21"/>
                <w:highlight w:val="none"/>
              </w:rPr>
              <w:t xml:space="preserve"> </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5CFE909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1491C65F">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26C3CEE9">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33EFF26D">
            <w:pPr>
              <w:numPr>
                <w:ilvl w:val="0"/>
                <w:numId w:val="0"/>
              </w:numPr>
              <w:snapToGrid w:val="0"/>
              <w:spacing w:line="360" w:lineRule="exact"/>
              <w:jc w:val="left"/>
              <w:rPr>
                <w:rFonts w:hint="eastAsia" w:ascii="宋体" w:hAnsi="宋体" w:eastAsia="宋体" w:cs="Courier New"/>
                <w:szCs w:val="21"/>
                <w:highlight w:val="none"/>
              </w:rPr>
            </w:pPr>
            <w:r>
              <w:rPr>
                <w:rFonts w:hint="eastAsia" w:ascii="宋体" w:hAnsi="宋体" w:eastAsia="宋体" w:cs="Courier New"/>
                <w:szCs w:val="21"/>
                <w:highlight w:val="none"/>
                <w:lang w:val="en-US" w:eastAsia="zh-CN"/>
              </w:rPr>
              <w:t>1.</w:t>
            </w:r>
            <w:r>
              <w:rPr>
                <w:rFonts w:hint="eastAsia" w:ascii="宋体" w:hAnsi="宋体" w:eastAsia="宋体" w:cs="Courier New"/>
                <w:szCs w:val="21"/>
                <w:highlight w:val="none"/>
              </w:rPr>
              <w:t xml:space="preserve">供应商在“政采云”平台（http：//www.zcygov.cn）上制作响应文件一份（此响应文件须上传至“政采云”平台）。 </w:t>
            </w:r>
          </w:p>
          <w:p w14:paraId="246FFDD9">
            <w:pPr>
              <w:numPr>
                <w:ilvl w:val="0"/>
                <w:numId w:val="0"/>
              </w:numPr>
              <w:snapToGrid w:val="0"/>
              <w:spacing w:line="360" w:lineRule="exact"/>
              <w:jc w:val="left"/>
              <w:rPr>
                <w:rFonts w:hint="eastAsia" w:ascii="宋体" w:hAnsi="宋体" w:eastAsia="宋体" w:cs="Courier New"/>
                <w:szCs w:val="21"/>
                <w:highlight w:val="none"/>
              </w:rPr>
            </w:pPr>
            <w:r>
              <w:rPr>
                <w:rFonts w:hint="eastAsia" w:ascii="宋体" w:hAnsi="宋体" w:eastAsia="宋体" w:cs="Courier New"/>
                <w:szCs w:val="21"/>
                <w:highlight w:val="none"/>
                <w:lang w:val="en-US" w:eastAsia="zh-CN"/>
              </w:rPr>
              <w:t>2.</w:t>
            </w:r>
            <w:r>
              <w:rPr>
                <w:rFonts w:hint="eastAsia" w:ascii="宋体" w:hAnsi="宋体" w:eastAsia="宋体" w:cs="Courier New"/>
                <w:szCs w:val="21"/>
                <w:highlight w:val="none"/>
              </w:rPr>
              <w:t xml:space="preserve">纸质版响应文件份数要求： </w:t>
            </w:r>
          </w:p>
          <w:p w14:paraId="19FCAC57">
            <w:pPr>
              <w:numPr>
                <w:ilvl w:val="0"/>
                <w:numId w:val="0"/>
              </w:numPr>
              <w:snapToGrid w:val="0"/>
              <w:spacing w:line="360" w:lineRule="exact"/>
              <w:jc w:val="left"/>
              <w:rPr>
                <w:rFonts w:hint="eastAsia" w:ascii="宋体" w:hAnsi="宋体" w:eastAsia="宋体" w:cs="Courier New"/>
                <w:szCs w:val="21"/>
                <w:highlight w:val="none"/>
              </w:rPr>
            </w:pPr>
            <w:r>
              <w:rPr>
                <w:rFonts w:hint="eastAsia" w:ascii="宋体" w:hAnsi="宋体" w:eastAsia="宋体" w:cs="Courier New"/>
                <w:szCs w:val="21"/>
                <w:highlight w:val="none"/>
              </w:rPr>
              <w:t>成交供应商在</w:t>
            </w:r>
            <w:r>
              <w:rPr>
                <w:rFonts w:hint="eastAsia" w:ascii="宋体" w:hAnsi="宋体" w:eastAsia="宋体" w:cs="Courier New"/>
                <w:szCs w:val="21"/>
                <w:highlight w:val="none"/>
                <w:lang w:val="en-US" w:eastAsia="zh-CN"/>
              </w:rPr>
              <w:t>成交</w:t>
            </w:r>
            <w:r>
              <w:rPr>
                <w:rFonts w:hint="eastAsia" w:ascii="宋体" w:hAnsi="宋体" w:eastAsia="宋体" w:cs="Courier New"/>
                <w:szCs w:val="21"/>
                <w:highlight w:val="none"/>
              </w:rPr>
              <w:t>公告结束后将纸质版响应性文件（1正4副）及电子版文件2份（PDF及</w:t>
            </w:r>
            <w:r>
              <w:rPr>
                <w:rFonts w:hint="eastAsia" w:ascii="宋体" w:hAnsi="宋体" w:eastAsia="宋体" w:cs="Courier New"/>
                <w:szCs w:val="21"/>
                <w:highlight w:val="none"/>
                <w:lang w:val="en-US" w:eastAsia="zh-CN"/>
              </w:rPr>
              <w:t>可编辑的</w:t>
            </w:r>
            <w:r>
              <w:rPr>
                <w:rFonts w:hint="eastAsia" w:ascii="宋体" w:hAnsi="宋体" w:eastAsia="宋体" w:cs="Courier New"/>
                <w:szCs w:val="21"/>
                <w:highlight w:val="none"/>
              </w:rPr>
              <w:t>Word两种格式，PDF格式包含所有</w:t>
            </w:r>
            <w:r>
              <w:rPr>
                <w:rFonts w:hint="eastAsia" w:ascii="宋体" w:hAnsi="宋体" w:eastAsia="宋体" w:cs="Courier New"/>
                <w:szCs w:val="21"/>
                <w:highlight w:val="none"/>
                <w:lang w:val="en-US" w:eastAsia="zh-CN"/>
              </w:rPr>
              <w:t>响应</w:t>
            </w:r>
            <w:r>
              <w:rPr>
                <w:rFonts w:hint="eastAsia" w:ascii="宋体" w:hAnsi="宋体" w:eastAsia="宋体" w:cs="Courier New"/>
                <w:szCs w:val="21"/>
                <w:highlight w:val="none"/>
              </w:rPr>
              <w:t>文件签字及盖章内容）递交至采购代理机构。</w:t>
            </w:r>
          </w:p>
          <w:p w14:paraId="49A624AF">
            <w:pPr>
              <w:numPr>
                <w:ilvl w:val="0"/>
                <w:numId w:val="0"/>
              </w:numPr>
              <w:snapToGrid w:val="0"/>
              <w:spacing w:line="360" w:lineRule="exact"/>
              <w:jc w:val="left"/>
              <w:rPr>
                <w:rFonts w:ascii="宋体" w:hAnsi="宋体"/>
                <w:szCs w:val="21"/>
                <w:highlight w:val="none"/>
              </w:rPr>
            </w:pPr>
            <w:r>
              <w:rPr>
                <w:rFonts w:hint="eastAsia" w:ascii="宋体" w:hAnsi="宋体" w:eastAsia="宋体" w:cs="Courier New"/>
                <w:szCs w:val="21"/>
                <w:highlight w:val="none"/>
                <w:lang w:val="en-US" w:eastAsia="zh-CN"/>
              </w:rPr>
              <w:t>3.</w:t>
            </w:r>
            <w:r>
              <w:rPr>
                <w:rFonts w:hint="eastAsia" w:ascii="宋体" w:hAnsi="宋体" w:eastAsia="宋体" w:cs="Courier New"/>
                <w:szCs w:val="21"/>
                <w:highlight w:val="none"/>
              </w:rPr>
              <w:t>纸质版响应文件为上传至“政采云”平台的电子打印版（打印后响应文件正本须盖章处仍须加盖公章，并编制目录页码）。</w:t>
            </w:r>
          </w:p>
        </w:tc>
      </w:tr>
      <w:tr w14:paraId="048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A54F3E">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76A9C483">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70C8594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2DC54055">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、地址、法定代表人签字盖章即日期等内容组成。</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41E78B5">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6A86D34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4DEA0600">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6392DEB5">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2BE98D2C">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57F9F49">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89409F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7DF4D4E0">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0790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231AD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0A2503AF">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7AAD2BB4">
            <w:pPr>
              <w:spacing w:line="360" w:lineRule="exact"/>
              <w:jc w:val="center"/>
              <w:rPr>
                <w:rFonts w:ascii="宋体" w:hAnsi="宋体"/>
                <w:szCs w:val="21"/>
                <w:highlight w:val="none"/>
              </w:rPr>
            </w:pPr>
            <w:r>
              <w:rPr>
                <w:rFonts w:hint="eastAsia" w:ascii="宋体" w:hAnsi="宋体"/>
                <w:szCs w:val="21"/>
                <w:highlight w:val="none"/>
              </w:rPr>
              <w:t>响应文件</w:t>
            </w:r>
            <w:r>
              <w:rPr>
                <w:rFonts w:hint="eastAsia" w:ascii="宋体" w:hAnsi="宋体"/>
                <w:szCs w:val="21"/>
                <w:highlight w:val="none"/>
                <w:lang w:val="en-US" w:eastAsia="zh-CN"/>
              </w:rPr>
              <w:t>提交</w:t>
            </w:r>
            <w:r>
              <w:rPr>
                <w:rFonts w:hint="eastAsia" w:ascii="宋体" w:hAnsi="宋体"/>
                <w:szCs w:val="21"/>
                <w:highlight w:val="none"/>
              </w:rPr>
              <w:t>截止时间</w:t>
            </w:r>
          </w:p>
        </w:tc>
        <w:tc>
          <w:tcPr>
            <w:tcW w:w="6462" w:type="dxa"/>
            <w:vAlign w:val="center"/>
          </w:tcPr>
          <w:p w14:paraId="3FB2393A">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2024年12月2日9时00分</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61B3170">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2AB12B86">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266389">
            <w:pPr>
              <w:spacing w:line="360" w:lineRule="exact"/>
              <w:jc w:val="center"/>
              <w:rPr>
                <w:rFonts w:ascii="宋体" w:hAnsi="宋体"/>
                <w:position w:val="10"/>
                <w:szCs w:val="21"/>
                <w:highlight w:val="none"/>
              </w:rPr>
            </w:pPr>
            <w:r>
              <w:rPr>
                <w:rFonts w:hint="eastAsia" w:ascii="宋体" w:hAnsi="宋体"/>
                <w:position w:val="-2"/>
                <w:szCs w:val="21"/>
                <w:highlight w:val="none"/>
              </w:rPr>
              <w:t>响应文件递交地点</w:t>
            </w:r>
          </w:p>
        </w:tc>
        <w:tc>
          <w:tcPr>
            <w:tcW w:w="6462" w:type="dxa"/>
            <w:vAlign w:val="center"/>
          </w:tcPr>
          <w:p w14:paraId="12D2B815">
            <w:pPr>
              <w:spacing w:line="360" w:lineRule="exact"/>
              <w:rPr>
                <w:rFonts w:hint="eastAsia" w:ascii="宋体" w:hAnsi="宋体" w:eastAsia="宋体"/>
                <w:i w:val="0"/>
                <w:iCs w:val="0"/>
                <w:spacing w:val="-2"/>
                <w:szCs w:val="21"/>
                <w:highlight w:val="none"/>
                <w:lang w:eastAsia="zh-CN"/>
              </w:rPr>
            </w:pPr>
            <w:r>
              <w:rPr>
                <w:rFonts w:hint="eastAsia" w:ascii="宋体" w:hAnsi="宋体"/>
                <w:color w:val="auto"/>
                <w:szCs w:val="21"/>
                <w:highlight w:val="none"/>
              </w:rPr>
              <w:t>电子版上传至</w:t>
            </w:r>
            <w:r>
              <w:rPr>
                <w:rFonts w:hint="eastAsia" w:ascii="宋体" w:hAnsi="宋体"/>
                <w:color w:val="auto"/>
                <w:szCs w:val="21"/>
                <w:highlight w:val="none"/>
                <w:lang w:val="zh-CN"/>
              </w:rPr>
              <w:t>政府采购云平台</w:t>
            </w:r>
            <w:r>
              <w:rPr>
                <w:rFonts w:hint="eastAsia" w:ascii="宋体" w:hAnsi="宋体"/>
                <w:color w:val="auto"/>
                <w:szCs w:val="21"/>
                <w:highlight w:val="none"/>
              </w:rPr>
              <w:t>（</w:t>
            </w:r>
            <w:r>
              <w:rPr>
                <w:rFonts w:hint="eastAsia" w:ascii="宋体" w:hAnsi="宋体"/>
                <w:color w:val="auto"/>
                <w:szCs w:val="21"/>
                <w:highlight w:val="none"/>
                <w:lang w:val="zh-CN"/>
              </w:rPr>
              <w:t>网址</w:t>
            </w:r>
            <w:r>
              <w:rPr>
                <w:rFonts w:hint="eastAsia" w:ascii="宋体" w:hAnsi="宋体"/>
                <w:color w:val="auto"/>
                <w:szCs w:val="21"/>
                <w:highlight w:val="none"/>
              </w:rPr>
              <w:t xml:space="preserve">：http://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"http://www.zcygov.cn）" </w:instrText>
            </w:r>
            <w:r>
              <w:rPr>
                <w:rFonts w:hint="eastAsia" w:ascii="宋体" w:hAnsi="宋体"/>
                <w:color w:val="auto"/>
                <w:szCs w:val="21"/>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p>
        </w:tc>
      </w:tr>
      <w:tr w14:paraId="6D1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5BF5CF57">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4E6EE7">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081D2E09">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160F3CF1">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3B24D55A">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w:t>
            </w:r>
            <w:r>
              <w:rPr>
                <w:rFonts w:hint="eastAsia" w:ascii="宋体" w:hAnsi="宋体"/>
                <w:i w:val="0"/>
                <w:iCs w:val="0"/>
                <w:szCs w:val="21"/>
                <w:highlight w:val="none"/>
                <w:u w:val="none"/>
              </w:rPr>
              <w:t>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w:t>
            </w:r>
          </w:p>
        </w:tc>
      </w:tr>
      <w:tr w14:paraId="4CE5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F027801">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331189C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8D2C05C">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A26DA12">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4A7535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46BA38BB">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58406BA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w:t>
            </w:r>
            <w:r>
              <w:rPr>
                <w:rFonts w:hint="eastAsia" w:ascii="宋体" w:hAnsi="宋体"/>
                <w:highlight w:val="none"/>
                <w:lang w:val="en-US" w:eastAsia="zh-CN"/>
              </w:rPr>
              <w:t>供应商</w:t>
            </w:r>
            <w:r>
              <w:rPr>
                <w:rFonts w:hint="eastAsia" w:ascii="宋体" w:hAnsi="宋体"/>
                <w:highlight w:val="none"/>
              </w:rPr>
              <w:t>信用信息查询</w:t>
            </w:r>
          </w:p>
          <w:p w14:paraId="38A567C6">
            <w:pPr>
              <w:spacing w:line="360" w:lineRule="exact"/>
              <w:jc w:val="center"/>
              <w:rPr>
                <w:rFonts w:hint="eastAsia" w:ascii="宋体" w:hAnsi="宋体" w:cs="Arial"/>
                <w:kern w:val="0"/>
                <w:szCs w:val="21"/>
                <w:highlight w:val="none"/>
              </w:rPr>
            </w:pPr>
          </w:p>
        </w:tc>
        <w:tc>
          <w:tcPr>
            <w:tcW w:w="6462" w:type="dxa"/>
            <w:vAlign w:val="center"/>
          </w:tcPr>
          <w:p w14:paraId="7C3A799C">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1558C0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6AD3C2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1B33F19E">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18B55D78">
            <w:pPr>
              <w:pStyle w:val="23"/>
              <w:spacing w:line="360" w:lineRule="exact"/>
              <w:jc w:val="left"/>
              <w:rPr>
                <w:rFonts w:hint="eastAsia"/>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F3C6317">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2AC5F6B8">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3AF07E48">
            <w:pPr>
              <w:spacing w:line="360" w:lineRule="exact"/>
              <w:jc w:val="center"/>
              <w:rPr>
                <w:rFonts w:ascii="宋体" w:hAnsi="宋体"/>
                <w:szCs w:val="21"/>
                <w:highlight w:val="none"/>
              </w:rPr>
            </w:pPr>
            <w:r>
              <w:rPr>
                <w:rFonts w:hint="eastAsia" w:ascii="宋体" w:hAnsi="宋体"/>
                <w:szCs w:val="21"/>
                <w:highlight w:val="none"/>
              </w:rPr>
              <w:t>成交结果公告</w:t>
            </w:r>
          </w:p>
          <w:p w14:paraId="0C5786C7">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2671C186">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CBF6875">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66BE5125">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4BF362D5">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41CA3D0D">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5D26BE71">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F058F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0696490A">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33B6FF28">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164957D9">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2D4E14F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992" w:type="dxa"/>
            <w:vAlign w:val="center"/>
          </w:tcPr>
          <w:p w14:paraId="48273C5F">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357B2BE7">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0BA49F16">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068B833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17AE8C07">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18F9303E">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938801E">
            <w:pPr>
              <w:pStyle w:val="13"/>
              <w:spacing w:line="400" w:lineRule="exact"/>
              <w:rPr>
                <w:rFonts w:hint="default" w:hAnsi="宋体" w:eastAsia="宋体"/>
                <w:szCs w:val="21"/>
                <w:highlight w:val="none"/>
                <w:lang w:val="en-US" w:eastAsia="zh-CN"/>
              </w:rPr>
            </w:pPr>
            <w:r>
              <w:rPr>
                <w:rFonts w:hint="eastAsia"/>
                <w:color w:val="auto"/>
                <w:highlight w:val="none"/>
                <w:lang w:val="zh-CN" w:eastAsia="zh-CN"/>
              </w:rPr>
              <w:t>执行国家发改委办公厅颁布的《关于进一步放开建设项目专业服务价格的通知》（发改办价格[2015]299号文件）规定的标准，</w:t>
            </w:r>
            <w:r>
              <w:rPr>
                <w:rFonts w:hint="default"/>
                <w:color w:val="auto"/>
                <w:highlight w:val="none"/>
                <w:lang w:val="en-US" w:eastAsia="zh-CN"/>
              </w:rPr>
              <w:t>由</w:t>
            </w:r>
            <w:r>
              <w:rPr>
                <w:rFonts w:hint="eastAsia"/>
                <w:color w:val="auto"/>
                <w:highlight w:val="none"/>
                <w:lang w:val="zh-CN" w:eastAsia="zh-CN"/>
              </w:rPr>
              <w:t>成交</w:t>
            </w:r>
            <w:r>
              <w:rPr>
                <w:rFonts w:hint="eastAsia"/>
                <w:color w:val="auto"/>
                <w:highlight w:val="none"/>
                <w:lang w:val="en-US" w:eastAsia="zh-CN"/>
              </w:rPr>
              <w:t>供应商</w:t>
            </w:r>
            <w:r>
              <w:rPr>
                <w:rFonts w:hint="default"/>
                <w:color w:val="auto"/>
                <w:highlight w:val="none"/>
                <w:lang w:val="en-US" w:eastAsia="zh-CN"/>
              </w:rPr>
              <w:t>支付</w:t>
            </w:r>
            <w:r>
              <w:rPr>
                <w:rFonts w:hint="eastAsia"/>
                <w:color w:val="auto"/>
                <w:highlight w:val="none"/>
                <w:lang w:val="en-US" w:eastAsia="zh-CN"/>
              </w:rPr>
              <w:t>。</w:t>
            </w:r>
          </w:p>
        </w:tc>
      </w:tr>
      <w:tr w14:paraId="0248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B69DC8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27AC009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w:t>
            </w:r>
          </w:p>
        </w:tc>
        <w:tc>
          <w:tcPr>
            <w:tcW w:w="1901" w:type="dxa"/>
            <w:vAlign w:val="center"/>
          </w:tcPr>
          <w:p w14:paraId="6CB2654F">
            <w:pPr>
              <w:spacing w:line="400" w:lineRule="exact"/>
              <w:jc w:val="center"/>
              <w:rPr>
                <w:rFonts w:hint="eastAsia" w:ascii="宋体" w:hAnsi="宋体"/>
                <w:szCs w:val="21"/>
                <w:highlight w:val="none"/>
              </w:rPr>
            </w:pPr>
            <w:r>
              <w:rPr>
                <w:rFonts w:hint="eastAsia" w:ascii="宋体" w:hAnsi="宋体"/>
                <w:color w:val="auto"/>
                <w:highlight w:val="none"/>
              </w:rPr>
              <w:t>是否采用电子招标投标</w:t>
            </w:r>
          </w:p>
        </w:tc>
        <w:tc>
          <w:tcPr>
            <w:tcW w:w="6462" w:type="dxa"/>
            <w:vAlign w:val="center"/>
          </w:tcPr>
          <w:p w14:paraId="5B76B64F">
            <w:pPr>
              <w:spacing w:line="380" w:lineRule="exact"/>
              <w:rPr>
                <w:rFonts w:hint="eastAsia" w:ascii="宋体" w:hAnsi="宋体"/>
                <w:color w:val="auto"/>
                <w:szCs w:val="21"/>
                <w:highlight w:val="none"/>
              </w:rPr>
            </w:pPr>
            <w:r>
              <w:rPr>
                <w:rFonts w:hint="eastAsia" w:ascii="宋体" w:hAnsi="宋体"/>
                <w:color w:val="auto"/>
                <w:szCs w:val="21"/>
                <w:highlight w:val="none"/>
              </w:rPr>
              <w:t>□否</w:t>
            </w:r>
          </w:p>
          <w:p w14:paraId="63AD09EE">
            <w:pPr>
              <w:spacing w:line="380" w:lineRule="exact"/>
              <w:rPr>
                <w:rFonts w:hint="eastAsia"/>
                <w:color w:val="auto"/>
                <w:highlight w:val="none"/>
                <w:lang w:val="zh-CN" w:eastAsia="zh-CN"/>
              </w:rPr>
            </w:pPr>
            <w:r>
              <w:rPr>
                <w:rFonts w:hint="eastAsia" w:ascii="宋体" w:hAnsi="宋体"/>
                <w:color w:val="auto"/>
                <w:szCs w:val="21"/>
                <w:highlight w:val="none"/>
              </w:rPr>
              <w:t>☑是,本项目采用全流程电子化采购，需通过政采云平台（https://www.zcygov.cn/）递交电子响应文件，供应商无须到现场。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400-881-7190或95763获取热线服务帮助。</w:t>
            </w:r>
          </w:p>
        </w:tc>
      </w:tr>
      <w:tr w14:paraId="7DD4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3C43A73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A2E1C86">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194D252A">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响应文件远程解密方式</w:t>
            </w:r>
          </w:p>
        </w:tc>
        <w:tc>
          <w:tcPr>
            <w:tcW w:w="6462" w:type="dxa"/>
            <w:vAlign w:val="center"/>
          </w:tcPr>
          <w:p w14:paraId="733C8801">
            <w:pPr>
              <w:spacing w:line="3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本项目采用“政采云”平台</w:t>
            </w:r>
            <w:r>
              <w:rPr>
                <w:rFonts w:hint="eastAsia" w:ascii="宋体" w:hAnsi="宋体"/>
                <w:color w:val="auto"/>
                <w:szCs w:val="21"/>
                <w:highlight w:val="none"/>
              </w:rPr>
              <w:t xml:space="preserve">（http://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"http://www.zcygov.cn）" </w:instrText>
            </w:r>
            <w:r>
              <w:rPr>
                <w:rFonts w:hint="eastAsia" w:ascii="宋体" w:hAnsi="宋体"/>
                <w:color w:val="auto"/>
                <w:szCs w:val="21"/>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不见面开标大厅进行远程采购活动。</w:t>
            </w:r>
          </w:p>
          <w:p w14:paraId="1B59BA4D">
            <w:pPr>
              <w:spacing w:line="3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响应文件远程解密方式：</w:t>
            </w:r>
          </w:p>
          <w:p w14:paraId="1FD402BC">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1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rPr>
              <w:t>①</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公布供应商名单后30分钟内，由供应商持制作该电子响应文件的相同数字证书（CA锁）及电脑进行远程解密（各供应商在响应文件提交截止时间前及“政采云”系统公布供应商名单前，不要提前进行远程解密）。</w:t>
            </w:r>
          </w:p>
          <w:p w14:paraId="5839B3D8">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2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②</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响应文件解密截止时间后，“政采云”平台公布报价信息，供应商需持企业数字证书登录“政采云”平台在线确认报价信息。</w:t>
            </w:r>
          </w:p>
          <w:p w14:paraId="5CEBD71A">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3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③</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因供应商自身原因未能按时完成解密的，视为逾期未提交响应文件，其响应无效。</w:t>
            </w:r>
          </w:p>
          <w:p w14:paraId="36A7465B">
            <w:pPr>
              <w:spacing w:line="380" w:lineRule="exact"/>
              <w:rPr>
                <w:rFonts w:hint="eastAsia" w:ascii="宋体" w:hAnsi="宋体"/>
                <w:color w:val="auto"/>
                <w:szCs w:val="21"/>
                <w:highlight w:val="none"/>
                <w:lang w:val="en-US" w:eastAsia="zh-CN"/>
              </w:rPr>
            </w:pPr>
            <w:r>
              <w:rPr>
                <w:rFonts w:hint="eastAsia" w:ascii="宋体" w:hAnsi="宋体"/>
                <w:b/>
                <w:bCs/>
                <w:color w:val="auto"/>
                <w:szCs w:val="21"/>
                <w:highlight w:val="none"/>
                <w:lang w:val="en-US" w:eastAsia="zh-CN"/>
              </w:rPr>
              <w:t>最后报价递交方式</w:t>
            </w:r>
            <w:r>
              <w:rPr>
                <w:rFonts w:hint="eastAsia" w:ascii="宋体" w:hAnsi="宋体"/>
                <w:color w:val="auto"/>
                <w:szCs w:val="21"/>
                <w:highlight w:val="none"/>
                <w:lang w:val="en-US" w:eastAsia="zh-CN"/>
              </w:rPr>
              <w:t>：</w:t>
            </w:r>
          </w:p>
          <w:p w14:paraId="5F094507">
            <w:pPr>
              <w:spacing w:line="380" w:lineRule="exact"/>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1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①</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 xml:space="preserve">收到平台短信后5分钟内登录“政采云”平台（http:// </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"http://www.zcygov.cn）"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www.zcygov.cn）</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，并于30分钟内提交最后报价，逾期未提交，其响应无效。</w:t>
            </w:r>
          </w:p>
          <w:p w14:paraId="0E22D9DF">
            <w:pPr>
              <w:spacing w:line="380" w:lineRule="exact"/>
              <w:rPr>
                <w:rFonts w:hint="default"/>
                <w:highlight w:val="none"/>
                <w:lang w:val="en-US" w:eastAsia="zh-CN"/>
              </w:rPr>
            </w:pPr>
            <w:r>
              <w:rPr>
                <w:rFonts w:hint="default" w:ascii="宋体" w:hAnsi="宋体"/>
                <w:color w:val="auto"/>
                <w:szCs w:val="21"/>
                <w:highlight w:val="none"/>
                <w:lang w:val="en-US" w:eastAsia="zh-CN"/>
              </w:rPr>
              <w:fldChar w:fldCharType="begin"/>
            </w:r>
            <w:r>
              <w:rPr>
                <w:rFonts w:hint="default" w:ascii="宋体" w:hAnsi="宋体"/>
                <w:color w:val="auto"/>
                <w:szCs w:val="21"/>
                <w:highlight w:val="none"/>
                <w:lang w:val="en-US" w:eastAsia="zh-CN"/>
              </w:rPr>
              <w:instrText xml:space="preserve"> = 2 \* GB3 \* MERGEFORMAT </w:instrText>
            </w:r>
            <w:r>
              <w:rPr>
                <w:rFonts w:hint="default"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②</w:t>
            </w:r>
            <w:r>
              <w:rPr>
                <w:rFonts w:hint="default" w:ascii="宋体" w:hAnsi="宋体"/>
                <w:color w:val="auto"/>
                <w:szCs w:val="21"/>
                <w:highlight w:val="none"/>
                <w:lang w:val="en-US" w:eastAsia="zh-CN"/>
              </w:rPr>
              <w:fldChar w:fldCharType="end"/>
            </w:r>
            <w:r>
              <w:rPr>
                <w:rFonts w:hint="eastAsia" w:ascii="宋体" w:hAnsi="宋体"/>
                <w:color w:val="auto"/>
                <w:szCs w:val="21"/>
                <w:highlight w:val="none"/>
                <w:lang w:val="en-US" w:eastAsia="zh-CN"/>
              </w:rPr>
              <w:t>最后报价时须在附件中上传与最后报价对应的分项报价表。</w:t>
            </w:r>
          </w:p>
        </w:tc>
      </w:tr>
      <w:tr w14:paraId="3869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15F34990">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3B89A6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33</w:t>
            </w:r>
          </w:p>
        </w:tc>
        <w:tc>
          <w:tcPr>
            <w:tcW w:w="1901" w:type="dxa"/>
            <w:vAlign w:val="center"/>
          </w:tcPr>
          <w:p w14:paraId="7D8AC969">
            <w:pPr>
              <w:tabs>
                <w:tab w:val="left" w:pos="0"/>
              </w:tabs>
              <w:spacing w:line="400" w:lineRule="exact"/>
              <w:jc w:val="center"/>
              <w:rPr>
                <w:rFonts w:hint="eastAsia" w:ascii="宋体" w:hAnsi="宋体"/>
                <w:szCs w:val="21"/>
                <w:highlight w:val="none"/>
              </w:rPr>
            </w:pPr>
            <w:r>
              <w:rPr>
                <w:rFonts w:hint="eastAsia" w:ascii="宋体" w:hAnsi="宋体" w:cs="宋体"/>
                <w:color w:val="auto"/>
                <w:highlight w:val="none"/>
                <w:lang w:val="zh-CN"/>
              </w:rPr>
              <w:t>电子标说明</w:t>
            </w:r>
          </w:p>
        </w:tc>
        <w:tc>
          <w:tcPr>
            <w:tcW w:w="6462" w:type="dxa"/>
            <w:vAlign w:val="center"/>
          </w:tcPr>
          <w:p w14:paraId="3C444362">
            <w:pPr>
              <w:autoSpaceDE w:val="0"/>
              <w:autoSpaceDN w:val="0"/>
              <w:adjustRightInd w:val="0"/>
              <w:spacing w:line="400" w:lineRule="exact"/>
              <w:rPr>
                <w:rFonts w:hint="eastAsia" w:ascii="宋体" w:hAnsi="宋体"/>
                <w:szCs w:val="21"/>
                <w:highlight w:val="none"/>
              </w:rPr>
            </w:pPr>
            <w:r>
              <w:rPr>
                <w:rFonts w:hint="eastAsia" w:ascii="宋体" w:hAnsi="宋体" w:cs="宋体"/>
                <w:color w:val="auto"/>
                <w:szCs w:val="18"/>
                <w:highlight w:val="none"/>
                <w:lang w:val="zh-CN"/>
              </w:rPr>
              <w:t>本项目采用腾讯会议直播形式进行开标，请供应商自行下载、安装腾讯会议软件。</w:t>
            </w:r>
            <w:r>
              <w:rPr>
                <w:rFonts w:hint="eastAsia" w:ascii="宋体" w:hAnsi="宋体" w:cs="宋体"/>
                <w:b/>
                <w:bCs/>
                <w:color w:val="auto"/>
                <w:szCs w:val="18"/>
                <w:highlight w:val="none"/>
                <w:lang w:val="zh-CN"/>
              </w:rPr>
              <w:t>腾讯会议号为：</w:t>
            </w:r>
            <w:r>
              <w:rPr>
                <w:rFonts w:hint="eastAsia" w:ascii="宋体" w:hAnsi="宋体" w:eastAsia="宋体" w:cs="宋体"/>
                <w:b/>
                <w:bCs/>
                <w:color w:val="auto"/>
                <w:szCs w:val="18"/>
                <w:highlight w:val="none"/>
                <w:lang w:val="en-US" w:eastAsia="zh-CN"/>
              </w:rPr>
              <w:t>628 236 2874</w:t>
            </w:r>
            <w:r>
              <w:rPr>
                <w:rFonts w:hint="eastAsia" w:ascii="宋体" w:hAnsi="宋体" w:cs="宋体"/>
                <w:b/>
                <w:bCs/>
                <w:color w:val="auto"/>
                <w:szCs w:val="18"/>
                <w:highlight w:val="none"/>
                <w:lang w:val="zh-CN"/>
              </w:rPr>
              <w:t>，</w:t>
            </w:r>
            <w:r>
              <w:rPr>
                <w:rFonts w:hint="eastAsia" w:ascii="Calibri" w:hAnsi="Calibri" w:cs="Times New Roman"/>
                <w:b w:val="0"/>
                <w:kern w:val="2"/>
                <w:sz w:val="21"/>
                <w:szCs w:val="22"/>
                <w:highlight w:val="none"/>
                <w:lang w:val="en-US" w:eastAsia="zh-CN" w:bidi="ar-SA"/>
              </w:rPr>
              <w:t>供应商</w:t>
            </w:r>
            <w:r>
              <w:rPr>
                <w:rFonts w:hint="eastAsia" w:ascii="Calibri" w:hAnsi="Calibri" w:eastAsia="宋体" w:cs="Times New Roman"/>
                <w:b w:val="0"/>
                <w:kern w:val="2"/>
                <w:sz w:val="21"/>
                <w:szCs w:val="22"/>
                <w:highlight w:val="none"/>
                <w:lang w:val="en-US" w:eastAsia="zh-CN" w:bidi="ar-SA"/>
              </w:rPr>
              <w:t>在</w:t>
            </w:r>
            <w:r>
              <w:rPr>
                <w:rFonts w:hint="eastAsia" w:ascii="Calibri" w:hAnsi="Calibri" w:cs="Times New Roman"/>
                <w:b w:val="0"/>
                <w:kern w:val="2"/>
                <w:sz w:val="21"/>
                <w:szCs w:val="22"/>
                <w:highlight w:val="none"/>
                <w:lang w:val="en-US" w:eastAsia="zh-CN" w:bidi="ar-SA"/>
              </w:rPr>
              <w:t>提交响应文件截止时间</w:t>
            </w:r>
            <w:r>
              <w:rPr>
                <w:rFonts w:hint="eastAsia" w:ascii="Calibri" w:hAnsi="Calibri" w:eastAsia="宋体" w:cs="Times New Roman"/>
                <w:b w:val="0"/>
                <w:kern w:val="2"/>
                <w:sz w:val="21"/>
                <w:szCs w:val="22"/>
                <w:highlight w:val="none"/>
                <w:lang w:val="en-US" w:eastAsia="zh-CN" w:bidi="ar-SA"/>
              </w:rPr>
              <w:t>前30分钟内进入腾讯会议，</w:t>
            </w:r>
            <w:r>
              <w:rPr>
                <w:rFonts w:hint="eastAsia" w:ascii="宋体" w:hAnsi="宋体" w:cs="宋体"/>
                <w:color w:val="auto"/>
                <w:szCs w:val="18"/>
                <w:highlight w:val="none"/>
                <w:lang w:val="zh-CN"/>
              </w:rPr>
              <w:t>进入视频会议人员应为本项目供应商法定代表人或其委托代理人，并将进入会议人员姓名修改为“供应商全称+法定代表人（或其委托代理人）姓名”。所有供应商需全程在线，如无故离开视频会议室，后果自负；供应商对开标有异议的，应当在开标时提出；未在开标中提出的开标异议，采购人不予受理。</w:t>
            </w:r>
          </w:p>
        </w:tc>
      </w:tr>
      <w:tr w14:paraId="6FC7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4140FA6D">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w:t>
            </w:r>
          </w:p>
        </w:tc>
        <w:tc>
          <w:tcPr>
            <w:tcW w:w="992" w:type="dxa"/>
            <w:vAlign w:val="center"/>
          </w:tcPr>
          <w:p w14:paraId="26DDB234">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8363" w:type="dxa"/>
            <w:gridSpan w:val="2"/>
            <w:shd w:val="clear" w:color="auto" w:fill="auto"/>
            <w:vAlign w:val="center"/>
          </w:tcPr>
          <w:p w14:paraId="3B99754D">
            <w:pPr>
              <w:spacing w:line="380" w:lineRule="exac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根据工信部等部委发布的《关于印发中小企业划型标准规定的通知》（工信部联企业〔2011〕300号），符合相关条件的为中小微型企业。本项目所属行业为：</w:t>
            </w:r>
            <w:r>
              <w:rPr>
                <w:rFonts w:hint="eastAsia" w:ascii="宋体" w:hAnsi="宋体" w:eastAsia="宋体" w:cs="Times New Roman"/>
                <w:color w:val="auto"/>
                <w:szCs w:val="21"/>
                <w:highlight w:val="none"/>
                <w:lang w:val="en-US" w:eastAsia="zh-CN"/>
              </w:rPr>
              <w:t>制造</w:t>
            </w:r>
            <w:r>
              <w:rPr>
                <w:rFonts w:hint="eastAsia" w:ascii="宋体" w:hAnsi="宋体" w:eastAsia="宋体" w:cs="Times New Roman"/>
                <w:color w:val="auto"/>
                <w:szCs w:val="21"/>
                <w:highlight w:val="none"/>
                <w:lang w:eastAsia="zh-CN"/>
              </w:rPr>
              <w:t>业</w:t>
            </w:r>
            <w:r>
              <w:rPr>
                <w:rFonts w:hint="eastAsia" w:ascii="宋体" w:hAnsi="宋体" w:eastAsia="宋体" w:cs="Times New Roman"/>
                <w:color w:val="auto"/>
                <w:szCs w:val="21"/>
                <w:highlight w:val="none"/>
                <w:lang w:val="zh-CN"/>
              </w:rPr>
              <w:t>。</w:t>
            </w:r>
          </w:p>
          <w:p w14:paraId="68A12ADB">
            <w:pPr>
              <w:spacing w:line="38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本项目属于专门</w:t>
            </w:r>
            <w:r>
              <w:rPr>
                <w:rFonts w:hint="eastAsia" w:ascii="宋体" w:hAnsi="宋体" w:eastAsia="宋体" w:cs="Times New Roman"/>
                <w:color w:val="auto"/>
                <w:szCs w:val="21"/>
                <w:highlight w:val="none"/>
                <w:lang w:val="en-US" w:eastAsia="zh-CN"/>
              </w:rPr>
              <w:t>面向</w:t>
            </w:r>
            <w:r>
              <w:rPr>
                <w:rFonts w:hint="eastAsia" w:ascii="宋体" w:hAnsi="宋体" w:eastAsia="宋体" w:cs="Times New Roman"/>
                <w:color w:val="auto"/>
                <w:szCs w:val="21"/>
                <w:highlight w:val="none"/>
                <w:lang w:val="zh-CN"/>
              </w:rPr>
              <w:t>中小企业。按照《政府采购促进中小企业发展管理办法》（财库[20</w:t>
            </w: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46</w:t>
            </w:r>
            <w:r>
              <w:rPr>
                <w:rFonts w:hint="eastAsia" w:ascii="宋体" w:hAnsi="宋体" w:eastAsia="宋体" w:cs="Times New Roman"/>
                <w:color w:val="auto"/>
                <w:szCs w:val="21"/>
                <w:highlight w:val="none"/>
                <w:lang w:val="zh-CN"/>
              </w:rPr>
              <w:t>号）的要求，供应商</w:t>
            </w:r>
            <w:r>
              <w:rPr>
                <w:rFonts w:hint="eastAsia" w:ascii="宋体" w:hAnsi="宋体" w:eastAsia="宋体" w:cs="Times New Roman"/>
                <w:color w:val="auto"/>
                <w:szCs w:val="21"/>
                <w:highlight w:val="none"/>
                <w:lang w:val="en-US" w:eastAsia="zh-CN"/>
              </w:rPr>
              <w:t>提供的产品</w:t>
            </w:r>
            <w:r>
              <w:rPr>
                <w:rFonts w:hint="eastAsia" w:ascii="宋体" w:hAnsi="宋体" w:eastAsia="宋体" w:cs="Times New Roman"/>
                <w:color w:val="auto"/>
                <w:szCs w:val="21"/>
                <w:highlight w:val="none"/>
                <w:lang w:val="zh-CN"/>
              </w:rPr>
              <w:t>应为</w:t>
            </w:r>
            <w:r>
              <w:rPr>
                <w:rFonts w:hint="eastAsia" w:ascii="宋体" w:hAnsi="宋体" w:eastAsia="宋体" w:cs="Times New Roman"/>
                <w:color w:val="auto"/>
                <w:szCs w:val="21"/>
                <w:highlight w:val="none"/>
                <w:lang w:val="en-US" w:eastAsia="zh-CN"/>
              </w:rPr>
              <w:t>中小微企业、监狱企业、残疾人福利性单位制造</w:t>
            </w:r>
            <w:r>
              <w:rPr>
                <w:rFonts w:hint="eastAsia" w:ascii="宋体" w:hAnsi="宋体" w:eastAsia="宋体" w:cs="Times New Roman"/>
                <w:color w:val="auto"/>
                <w:szCs w:val="21"/>
                <w:highlight w:val="none"/>
                <w:lang w:val="zh-CN"/>
              </w:rPr>
              <w:t>（中小微企业出具中小企业声明函、残疾人福利性单位出具残疾人福利性单位声明函、监狱企业提供由省级以上监狱管理局、戒毒管理局(含新疆生产建设兵团)出具的属于监狱企业的证明文件）。</w:t>
            </w:r>
          </w:p>
          <w:p w14:paraId="0ACB8470">
            <w:pPr>
              <w:spacing w:line="38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zh-CN"/>
              </w:rPr>
              <w:t>符合要求的中小企业应当提供《政府采购促进中小企业发展管理办法》（财库[20</w:t>
            </w:r>
            <w:r>
              <w:rPr>
                <w:rFonts w:hint="eastAsia" w:ascii="宋体" w:hAnsi="宋体" w:eastAsia="宋体" w:cs="Times New Roman"/>
                <w:color w:val="auto"/>
                <w:szCs w:val="21"/>
                <w:highlight w:val="none"/>
              </w:rPr>
              <w:t>20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46</w:t>
            </w:r>
            <w:r>
              <w:rPr>
                <w:rFonts w:hint="eastAsia" w:ascii="宋体" w:hAnsi="宋体" w:eastAsia="宋体" w:cs="Times New Roman"/>
                <w:color w:val="auto"/>
                <w:szCs w:val="21"/>
                <w:highlight w:val="none"/>
                <w:lang w:val="zh-CN"/>
              </w:rPr>
              <w:t>号）规定的《中小企业声明函》。无论实际情况如何，未提供《中小企业声明函》视为不符合条件。</w:t>
            </w:r>
          </w:p>
        </w:tc>
      </w:tr>
      <w:tr w14:paraId="09AB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3FEBAD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27</w:t>
            </w:r>
          </w:p>
        </w:tc>
        <w:tc>
          <w:tcPr>
            <w:tcW w:w="992" w:type="dxa"/>
            <w:vAlign w:val="center"/>
          </w:tcPr>
          <w:p w14:paraId="01A6084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1901" w:type="dxa"/>
            <w:vAlign w:val="center"/>
          </w:tcPr>
          <w:p w14:paraId="3C7615F5">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75CD28D">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1D9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45F9C45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w:t>
            </w:r>
          </w:p>
        </w:tc>
        <w:tc>
          <w:tcPr>
            <w:tcW w:w="992" w:type="dxa"/>
            <w:vAlign w:val="center"/>
          </w:tcPr>
          <w:p w14:paraId="67A80E6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36</w:t>
            </w:r>
          </w:p>
        </w:tc>
        <w:tc>
          <w:tcPr>
            <w:tcW w:w="1901" w:type="dxa"/>
            <w:vAlign w:val="center"/>
          </w:tcPr>
          <w:p w14:paraId="049B3856">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2A9CF6F3">
            <w:pPr>
              <w:spacing w:line="340" w:lineRule="exact"/>
              <w:rPr>
                <w:rFonts w:ascii="宋体" w:hAnsi="宋体"/>
                <w:szCs w:val="21"/>
                <w:highlight w:val="none"/>
              </w:rPr>
            </w:pPr>
            <w:r>
              <w:rPr>
                <w:rFonts w:hint="eastAsia" w:ascii="宋体" w:hAnsi="宋体"/>
                <w:szCs w:val="21"/>
                <w:highlight w:val="none"/>
              </w:rPr>
              <w:t>采购代理机构：</w:t>
            </w:r>
            <w:r>
              <w:rPr>
                <w:rFonts w:hint="eastAsia" w:ascii="宋体" w:hAnsi="宋体" w:eastAsia="宋体" w:cs="宋体"/>
                <w:kern w:val="2"/>
                <w:sz w:val="21"/>
                <w:szCs w:val="21"/>
                <w:highlight w:val="none"/>
                <w:shd w:val="clear" w:color="auto" w:fill="FFFFFF"/>
                <w:lang w:val="en-US" w:eastAsia="zh-CN" w:bidi="ar-SA"/>
              </w:rPr>
              <w:t>融汇项目管理有限公司</w:t>
            </w:r>
          </w:p>
          <w:p w14:paraId="4A73A985">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eastAsia="宋体" w:cs="宋体"/>
                <w:kern w:val="2"/>
                <w:sz w:val="21"/>
                <w:szCs w:val="21"/>
                <w:highlight w:val="none"/>
                <w:shd w:val="clear" w:color="auto" w:fill="FFFFFF"/>
                <w:lang w:val="en-US" w:eastAsia="zh-CN" w:bidi="ar-SA"/>
              </w:rPr>
              <w:t>成都高新区吉泰一街99号1栋2单元23层2301号</w:t>
            </w:r>
          </w:p>
          <w:p w14:paraId="25808EDB">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eastAsia="宋体" w:cs="宋体"/>
                <w:kern w:val="2"/>
                <w:sz w:val="21"/>
                <w:szCs w:val="21"/>
                <w:highlight w:val="none"/>
                <w:shd w:val="clear" w:color="auto" w:fill="FFFFFF"/>
                <w:lang w:val="en-US" w:eastAsia="zh-CN" w:bidi="ar-SA"/>
              </w:rPr>
              <w:t>张霞</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eastAsia="宋体" w:cs="宋体"/>
                <w:kern w:val="2"/>
                <w:sz w:val="21"/>
                <w:szCs w:val="21"/>
                <w:highlight w:val="none"/>
                <w:shd w:val="clear" w:color="auto" w:fill="FFFFFF"/>
                <w:lang w:val="en-US" w:eastAsia="zh-CN" w:bidi="ar-SA"/>
              </w:rPr>
              <w:t>18043444910</w:t>
            </w:r>
            <w:r>
              <w:rPr>
                <w:rFonts w:hint="eastAsia" w:ascii="宋体" w:hAnsi="宋体" w:cs="宋体"/>
                <w:szCs w:val="21"/>
                <w:highlight w:val="none"/>
              </w:rPr>
              <w:t xml:space="preserve"> </w:t>
            </w:r>
          </w:p>
        </w:tc>
      </w:tr>
      <w:tr w14:paraId="177A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534A70C6">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29</w:t>
            </w:r>
          </w:p>
        </w:tc>
        <w:tc>
          <w:tcPr>
            <w:tcW w:w="992" w:type="dxa"/>
            <w:vAlign w:val="center"/>
          </w:tcPr>
          <w:p w14:paraId="01396F5A">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37</w:t>
            </w:r>
          </w:p>
        </w:tc>
        <w:tc>
          <w:tcPr>
            <w:tcW w:w="1901" w:type="dxa"/>
            <w:vAlign w:val="center"/>
          </w:tcPr>
          <w:p w14:paraId="69BC6EEB">
            <w:pPr>
              <w:spacing w:line="360" w:lineRule="exact"/>
              <w:jc w:val="center"/>
              <w:rPr>
                <w:rFonts w:hint="eastAsia" w:ascii="宋体" w:hAnsi="宋体" w:cs="Times New Roman"/>
                <w:szCs w:val="21"/>
                <w:highlight w:val="none"/>
              </w:rPr>
            </w:pPr>
            <w:r>
              <w:rPr>
                <w:rFonts w:hint="eastAsia" w:ascii="宋体" w:hAnsi="宋体"/>
                <w:szCs w:val="21"/>
                <w:highlight w:val="none"/>
              </w:rPr>
              <w:t>付款方式</w:t>
            </w:r>
          </w:p>
        </w:tc>
        <w:tc>
          <w:tcPr>
            <w:tcW w:w="6462" w:type="dxa"/>
            <w:vAlign w:val="center"/>
          </w:tcPr>
          <w:p w14:paraId="68B0E037">
            <w:pPr>
              <w:spacing w:line="340" w:lineRule="exact"/>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科室验收合格后首付20%，余款1年内结清。</w:t>
            </w:r>
          </w:p>
        </w:tc>
      </w:tr>
    </w:tbl>
    <w:p w14:paraId="082906E6">
      <w:pPr>
        <w:rPr>
          <w:rFonts w:hint="eastAsia" w:ascii="宋体" w:hAnsi="宋体"/>
          <w:b/>
          <w:szCs w:val="21"/>
          <w:highlight w:val="none"/>
        </w:rPr>
      </w:pPr>
      <w:r>
        <w:rPr>
          <w:rFonts w:hint="eastAsia" w:ascii="宋体" w:hAnsi="宋体"/>
          <w:b/>
          <w:szCs w:val="21"/>
          <w:highlight w:val="none"/>
        </w:rPr>
        <w:br w:type="page"/>
      </w:r>
    </w:p>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1.1 项目名称及项目编号</w:t>
      </w:r>
    </w:p>
    <w:p w14:paraId="3AA962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前郭县医院超声刀采购项目</w:t>
      </w:r>
      <w:r>
        <w:rPr>
          <w:rFonts w:hint="eastAsia" w:ascii="宋体" w:hAnsi="宋体" w:eastAsia="宋体" w:cs="Times New Roman"/>
          <w:szCs w:val="21"/>
          <w:highlight w:val="none"/>
        </w:rPr>
        <w:t xml:space="preserve"> </w:t>
      </w:r>
    </w:p>
    <w:p w14:paraId="6E6B8BB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项目编号：</w:t>
      </w:r>
      <w:r>
        <w:rPr>
          <w:rFonts w:hint="eastAsia" w:ascii="宋体" w:hAnsi="宋体" w:eastAsia="宋体" w:cs="Times New Roman"/>
          <w:szCs w:val="21"/>
          <w:highlight w:val="none"/>
          <w:lang w:eastAsia="zh-CN"/>
        </w:rPr>
        <w:t>RHJL-HW-20241121</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1.2本竞争性谈判文件（以下简称谈判文件）适用于本谈判项目的谈判、评标、合同履约、验收、付款等行为（法律、法规另有规定的，从其规定）。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6CCB9C23">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394AC4E2">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721D1D6">
      <w:pPr>
        <w:spacing w:line="400" w:lineRule="exact"/>
        <w:ind w:firstLine="435"/>
        <w:rPr>
          <w:rFonts w:ascii="宋体" w:hAnsi="宋体"/>
          <w:bCs/>
          <w:szCs w:val="21"/>
          <w:highlight w:val="none"/>
        </w:rPr>
      </w:pPr>
      <w:r>
        <w:rPr>
          <w:rFonts w:hint="eastAsia" w:ascii="宋体" w:hAnsi="宋体"/>
          <w:bCs/>
          <w:szCs w:val="21"/>
          <w:highlight w:val="none"/>
        </w:rPr>
        <w:t>2.6、采购需求中所有条款均为实质性条款。</w:t>
      </w:r>
    </w:p>
    <w:p w14:paraId="0AE3B98C">
      <w:pPr>
        <w:spacing w:line="400" w:lineRule="exact"/>
        <w:ind w:firstLine="435"/>
        <w:rPr>
          <w:rFonts w:ascii="宋体" w:hAnsi="宋体"/>
          <w:b/>
          <w:szCs w:val="21"/>
          <w:highlight w:val="none"/>
        </w:rPr>
      </w:pPr>
      <w:r>
        <w:rPr>
          <w:rFonts w:hint="eastAsia" w:ascii="宋体" w:hAnsi="宋体"/>
          <w:b/>
          <w:szCs w:val="21"/>
          <w:highlight w:val="none"/>
        </w:rPr>
        <w:t>3、供应商资格</w:t>
      </w:r>
    </w:p>
    <w:p w14:paraId="4B421E9C">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28480BB">
      <w:pPr>
        <w:spacing w:line="400" w:lineRule="exact"/>
        <w:ind w:firstLine="435"/>
        <w:rPr>
          <w:rFonts w:ascii="宋体" w:hAnsi="宋体"/>
          <w:b/>
          <w:szCs w:val="21"/>
          <w:highlight w:val="none"/>
        </w:rPr>
      </w:pPr>
      <w:r>
        <w:rPr>
          <w:rFonts w:hint="eastAsia" w:ascii="宋体" w:hAnsi="宋体"/>
          <w:b/>
          <w:szCs w:val="21"/>
          <w:highlight w:val="none"/>
        </w:rPr>
        <w:t>4、谈判费用</w:t>
      </w:r>
    </w:p>
    <w:p w14:paraId="7E2931B3">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12418F4D">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7326845">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0F275F55">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CB3FE3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0397FD3E">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093E0B0">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678869C5">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89D0D9D">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0"/>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7AFCEF6A">
      <w:pPr>
        <w:pStyle w:val="10"/>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0"/>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highlight w:val="none"/>
          <w:lang w:val="zh-CN"/>
        </w:rPr>
      </w:pPr>
      <w:r>
        <w:rPr>
          <w:rFonts w:hint="eastAsia" w:ascii="宋体" w:hAnsi="宋体" w:cs="宋体"/>
          <w:bCs/>
          <w:szCs w:val="18"/>
          <w:highlight w:val="none"/>
          <w:lang w:val="en-US" w:eastAsia="zh-CN"/>
        </w:rPr>
        <w:t>8.5.2供应商</w:t>
      </w:r>
      <w:r>
        <w:rPr>
          <w:rFonts w:hint="eastAsia" w:ascii="宋体" w:hAnsi="宋体" w:cs="宋体"/>
          <w:bCs/>
          <w:szCs w:val="18"/>
          <w:highlight w:val="none"/>
          <w:lang w:val="zh-CN"/>
        </w:rPr>
        <w:t>不得存在下列情形之一：</w:t>
      </w:r>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bCs/>
          <w:szCs w:val="18"/>
          <w:highlight w:val="none"/>
          <w:lang w:val="zh-CN"/>
        </w:rPr>
        <w:t xml:space="preserve">     </w:t>
      </w:r>
      <w:r>
        <w:rPr>
          <w:rFonts w:hint="eastAsia" w:ascii="宋体" w:hAnsi="宋体" w:cs="宋体"/>
          <w:szCs w:val="21"/>
          <w:highlight w:val="none"/>
        </w:rPr>
        <w:t>（1）为</w:t>
      </w:r>
      <w:r>
        <w:rPr>
          <w:rFonts w:hint="eastAsia" w:ascii="宋体" w:hAnsi="宋体" w:cs="宋体"/>
          <w:szCs w:val="21"/>
          <w:highlight w:val="none"/>
          <w:lang w:val="en-US" w:eastAsia="zh-CN"/>
        </w:rPr>
        <w:t>采购人</w:t>
      </w:r>
      <w:r>
        <w:rPr>
          <w:rFonts w:hint="eastAsia" w:ascii="宋体" w:hAnsi="宋体" w:cs="宋体"/>
          <w:szCs w:val="21"/>
          <w:highlight w:val="none"/>
        </w:rPr>
        <w:t>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（2）与</w:t>
      </w:r>
      <w:r>
        <w:rPr>
          <w:rFonts w:hint="eastAsia" w:ascii="宋体" w:hAnsi="宋体" w:cs="宋体"/>
          <w:szCs w:val="21"/>
          <w:highlight w:val="none"/>
          <w:lang w:val="en-US" w:eastAsia="zh-CN"/>
        </w:rPr>
        <w:t>采购人</w:t>
      </w:r>
      <w:r>
        <w:rPr>
          <w:rFonts w:hint="eastAsia" w:ascii="宋体" w:hAnsi="宋体" w:cs="宋体"/>
          <w:szCs w:val="21"/>
          <w:highlight w:val="none"/>
        </w:rPr>
        <w:t>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（3）与本</w:t>
      </w:r>
      <w:r>
        <w:rPr>
          <w:rFonts w:hint="eastAsia" w:ascii="宋体" w:hAnsi="宋体" w:cs="宋体"/>
          <w:szCs w:val="21"/>
          <w:highlight w:val="none"/>
          <w:lang w:val="en-US" w:eastAsia="zh-CN"/>
        </w:rPr>
        <w:t>采购</w:t>
      </w:r>
      <w:r>
        <w:rPr>
          <w:rFonts w:hint="eastAsia" w:ascii="宋体" w:hAnsi="宋体" w:cs="宋体"/>
          <w:szCs w:val="21"/>
          <w:highlight w:val="none"/>
        </w:rPr>
        <w:t>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（4）与本</w:t>
      </w:r>
      <w:r>
        <w:rPr>
          <w:rFonts w:hint="eastAsia" w:ascii="宋体" w:hAnsi="宋体" w:cs="宋体"/>
          <w:szCs w:val="21"/>
          <w:highlight w:val="none"/>
          <w:lang w:val="en-US" w:eastAsia="zh-CN"/>
        </w:rPr>
        <w:t>采购</w:t>
      </w:r>
      <w:r>
        <w:rPr>
          <w:rFonts w:hint="eastAsia" w:ascii="宋体" w:hAnsi="宋体" w:cs="宋体"/>
          <w:szCs w:val="21"/>
          <w:highlight w:val="none"/>
        </w:rPr>
        <w:t>项目的其他投标人存在控股、管理关系；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5</w:t>
      </w:r>
      <w:r>
        <w:rPr>
          <w:rFonts w:hint="eastAsia" w:ascii="宋体" w:hAnsi="宋体" w:cs="宋体"/>
          <w:szCs w:val="21"/>
          <w:highlight w:val="none"/>
        </w:rPr>
        <w:t>）为本</w:t>
      </w:r>
      <w:r>
        <w:rPr>
          <w:rFonts w:hint="eastAsia" w:ascii="宋体" w:hAnsi="宋体" w:cs="宋体"/>
          <w:szCs w:val="21"/>
          <w:highlight w:val="none"/>
          <w:lang w:val="en-US" w:eastAsia="zh-CN"/>
        </w:rPr>
        <w:t>采购</w:t>
      </w:r>
      <w:r>
        <w:rPr>
          <w:rFonts w:hint="eastAsia" w:ascii="宋体" w:hAnsi="宋体" w:cs="宋体"/>
          <w:szCs w:val="21"/>
          <w:highlight w:val="none"/>
        </w:rPr>
        <w:t>项目的</w:t>
      </w:r>
      <w:r>
        <w:rPr>
          <w:rFonts w:hint="eastAsia" w:ascii="宋体" w:hAnsi="宋体" w:cs="宋体"/>
          <w:szCs w:val="21"/>
          <w:highlight w:val="none"/>
          <w:lang w:val="en-US" w:eastAsia="zh-CN"/>
        </w:rPr>
        <w:t>采购</w:t>
      </w:r>
      <w:r>
        <w:rPr>
          <w:rFonts w:hint="eastAsia" w:ascii="宋体" w:hAnsi="宋体" w:cs="宋体"/>
          <w:szCs w:val="21"/>
          <w:highlight w:val="none"/>
        </w:rPr>
        <w:t>代理机构；</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6</w:t>
      </w:r>
      <w:r>
        <w:rPr>
          <w:rFonts w:hint="eastAsia" w:ascii="宋体" w:hAnsi="宋体" w:cs="宋体"/>
          <w:szCs w:val="21"/>
          <w:highlight w:val="none"/>
        </w:rPr>
        <w:t>）被依法暂停或者取消投标资格；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7</w:t>
      </w:r>
      <w:r>
        <w:rPr>
          <w:rFonts w:hint="eastAsia" w:ascii="宋体" w:hAnsi="宋体" w:cs="宋体"/>
          <w:szCs w:val="21"/>
          <w:highlight w:val="none"/>
        </w:rPr>
        <w:t>）被责令停产停业、暂扣或者吊销许可证、暂扣或者吊销执照；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8</w:t>
      </w:r>
      <w:r>
        <w:rPr>
          <w:rFonts w:hint="eastAsia" w:ascii="宋体" w:hAnsi="宋体" w:cs="宋体"/>
          <w:szCs w:val="21"/>
          <w:highlight w:val="none"/>
        </w:rPr>
        <w:t>）进入清算程序，或被宣告破产，或其他丧失履约能力的情形；</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9</w:t>
      </w:r>
      <w:r>
        <w:rPr>
          <w:rFonts w:hint="eastAsia" w:ascii="宋体" w:hAnsi="宋体" w:cs="宋体"/>
          <w:szCs w:val="21"/>
          <w:highlight w:val="none"/>
        </w:rPr>
        <w:t>）被工商行政管理机关在全国企业信用信息公示系统中列入严重违法失信企业名单；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10</w:t>
      </w:r>
      <w:r>
        <w:rPr>
          <w:rFonts w:hint="eastAsia" w:ascii="宋体" w:hAnsi="宋体" w:cs="宋体"/>
          <w:szCs w:val="21"/>
          <w:highlight w:val="none"/>
        </w:rPr>
        <w:t>）被最高人民法院在“信用中国”网站（www.creditchina.gov.cn）列入失信被执行人名单及</w:t>
      </w:r>
      <w:r>
        <w:rPr>
          <w:rFonts w:hint="eastAsia" w:ascii="宋体" w:hAnsi="宋体" w:cs="宋体"/>
          <w:kern w:val="0"/>
          <w:szCs w:val="21"/>
          <w:highlight w:val="none"/>
        </w:rPr>
        <w:t>重大税收违法案件当事人名单</w:t>
      </w:r>
      <w:r>
        <w:rPr>
          <w:rFonts w:hint="eastAsia" w:ascii="宋体" w:hAnsi="宋体" w:cs="宋体"/>
          <w:szCs w:val="21"/>
          <w:highlight w:val="none"/>
        </w:rPr>
        <w:t>；</w:t>
      </w:r>
    </w:p>
    <w:p w14:paraId="4D4F7818">
      <w:pPr>
        <w:keepNext w:val="0"/>
        <w:keepLines w:val="0"/>
        <w:pageBreakBefore w:val="0"/>
        <w:kinsoku/>
        <w:wordWrap/>
        <w:overflowPunct/>
        <w:topLinePunct w:val="0"/>
        <w:bidi w:val="0"/>
        <w:snapToGrid/>
        <w:spacing w:line="380" w:lineRule="exact"/>
        <w:textAlignment w:val="auto"/>
        <w:rPr>
          <w:rFonts w:hint="eastAsia"/>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11</w:t>
      </w:r>
      <w:r>
        <w:rPr>
          <w:rFonts w:hint="eastAsia" w:ascii="宋体" w:hAnsi="宋体" w:cs="宋体"/>
          <w:szCs w:val="21"/>
          <w:highlight w:val="none"/>
        </w:rPr>
        <w:t>）法律法规或</w:t>
      </w:r>
      <w:r>
        <w:rPr>
          <w:rFonts w:hint="eastAsia" w:ascii="宋体" w:hAnsi="宋体" w:cs="宋体"/>
          <w:szCs w:val="21"/>
          <w:highlight w:val="none"/>
          <w:lang w:val="en-US" w:eastAsia="zh-CN"/>
        </w:rPr>
        <w:t>供应商</w:t>
      </w:r>
      <w:r>
        <w:rPr>
          <w:rFonts w:hint="eastAsia" w:ascii="宋体" w:hAnsi="宋体" w:cs="宋体"/>
          <w:szCs w:val="21"/>
          <w:highlight w:val="none"/>
        </w:rPr>
        <w:t>须知前附表规定的其他情形。</w:t>
      </w:r>
    </w:p>
    <w:p w14:paraId="2CA48FBA">
      <w:pPr>
        <w:widowControl/>
        <w:spacing w:line="380" w:lineRule="exact"/>
        <w:ind w:firstLine="420" w:firstLineChars="20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en-US" w:eastAsia="zh-CN"/>
        </w:rPr>
        <w:t>8.</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lang w:val="zh-CN"/>
        </w:rPr>
        <w:t>落实政府采购政策需进行的价格扣除</w:t>
      </w:r>
    </w:p>
    <w:p w14:paraId="7A250319">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(1)对于列入财政部、生态环境部发布的《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》要求的产品，对其响应价格给予3%的价格扣除，并按照扣除后的价格参加排序。采购项目或者分包中既包含环境标志产品也包含非环境标志产品的，只对列入《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595BCE44">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对财政部、发展改革委发布的《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》但不属于国家强制采购的产品，对其响应价格给予3%的价格扣除，并按照扣除后的价格参加排序。采购项目或者分包中既包含节能产品也包含非节能产品的，只对列入《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 xml:space="preserve">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1AB8DCD9">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）对于供应商所提供产品纳入财政部公布的《政府采购自主创新产品目录》的产品，按照《财政部关于印发〈自主创新产品政府采购评审办法〉的通知》(财库[2008]30 号)文件规定执行。采购项目或者分包中既包含自主创新产品也包含非自主创新产品的，只对纳入《政府采购自主创新产品目录》的产品按其在总报价中所占的比例给予价格扣除。</w:t>
      </w:r>
    </w:p>
    <w:p w14:paraId="0ABEADCE">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eastAsia="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B6B5DB7">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投标产品同时列入上述多个清单的，将上述规定的价格扣除比例叠加后计算价格</w:t>
      </w:r>
      <w:r>
        <w:rPr>
          <w:rFonts w:hint="eastAsia" w:ascii="宋体" w:hAnsi="宋体" w:eastAsia="宋体" w:cs="Times New Roman"/>
          <w:szCs w:val="21"/>
          <w:highlight w:val="none"/>
          <w:lang w:eastAsia="zh-CN"/>
        </w:rPr>
        <w:t>。</w:t>
      </w:r>
    </w:p>
    <w:p w14:paraId="0938CB8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51847096">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0AE9218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3AE14D5">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059CC247">
      <w:pPr>
        <w:tabs>
          <w:tab w:val="left" w:pos="2190"/>
        </w:tabs>
        <w:spacing w:line="400" w:lineRule="exact"/>
        <w:ind w:firstLine="437"/>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szCs w:val="21"/>
          <w:highlight w:val="none"/>
        </w:rPr>
        <w:t>（3）</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color w:val="000000" w:themeColor="text1"/>
          <w:szCs w:val="21"/>
          <w:highlight w:val="none"/>
          <w:lang w:eastAsia="zh-CN"/>
          <w14:textFill>
            <w14:solidFill>
              <w14:schemeClr w14:val="tx1"/>
            </w14:solidFill>
          </w14:textFill>
        </w:rPr>
        <w:t>；</w:t>
      </w:r>
    </w:p>
    <w:p w14:paraId="5EE522B7">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C0BAEB8">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2D97F219">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36983DC1">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30A676E5">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4156107B">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0FB248">
      <w:pPr>
        <w:pStyle w:val="13"/>
        <w:spacing w:line="400" w:lineRule="exact"/>
        <w:ind w:firstLine="420" w:firstLineChars="200"/>
        <w:rPr>
          <w:rFonts w:hint="eastAsia" w:ascii="宋体" w:eastAsia="宋体" w:cs="Times New Roman"/>
          <w:highlight w:val="none"/>
        </w:rPr>
      </w:pPr>
      <w:r>
        <w:rPr>
          <w:rFonts w:hint="eastAsia" w:ascii="宋体" w:eastAsia="宋体" w:cs="Times New Roman"/>
          <w:highlight w:val="none"/>
        </w:rPr>
        <w:t>11.1、响应文件组成（格式见第六章响应文件格式）</w:t>
      </w:r>
    </w:p>
    <w:p w14:paraId="7FF3911D">
      <w:pPr>
        <w:pStyle w:val="13"/>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（1）响应</w:t>
      </w:r>
      <w:r>
        <w:rPr>
          <w:rFonts w:hint="eastAsia" w:ascii="宋体" w:eastAsia="宋体" w:cs="Times New Roman"/>
          <w:highlight w:val="none"/>
        </w:rPr>
        <w:t>函</w:t>
      </w:r>
    </w:p>
    <w:p w14:paraId="15DD2741">
      <w:pPr>
        <w:pStyle w:val="13"/>
        <w:spacing w:line="400" w:lineRule="exact"/>
        <w:ind w:firstLine="420" w:firstLineChars="200"/>
        <w:rPr>
          <w:rFonts w:hint="eastAsia" w:ascii="宋体" w:eastAsia="宋体" w:cs="Times New Roman"/>
          <w:highlight w:val="none"/>
          <w:lang w:eastAsia="zh-CN"/>
        </w:rPr>
      </w:pPr>
      <w:r>
        <w:rPr>
          <w:rFonts w:hint="eastAsia" w:ascii="宋体" w:eastAsia="宋体" w:cs="Times New Roman"/>
          <w:highlight w:val="none"/>
          <w:lang w:val="en-US" w:eastAsia="zh-CN"/>
        </w:rPr>
        <w:t>（2）</w:t>
      </w:r>
      <w:r>
        <w:rPr>
          <w:rFonts w:hint="eastAsia" w:ascii="宋体" w:eastAsia="宋体" w:cs="Times New Roman"/>
          <w:highlight w:val="none"/>
          <w:lang w:eastAsia="zh-CN"/>
        </w:rPr>
        <w:t>法定代表人身份证明</w:t>
      </w:r>
    </w:p>
    <w:p w14:paraId="68D1AEF0">
      <w:pPr>
        <w:pStyle w:val="13"/>
        <w:spacing w:line="400" w:lineRule="exact"/>
        <w:ind w:firstLine="420" w:firstLineChars="200"/>
        <w:rPr>
          <w:rFonts w:hint="eastAsia" w:ascii="宋体" w:eastAsia="宋体" w:cs="Times New Roman"/>
          <w:highlight w:val="none"/>
          <w:lang w:eastAsia="zh-CN"/>
        </w:rPr>
      </w:pPr>
      <w:r>
        <w:rPr>
          <w:rFonts w:hint="eastAsia" w:ascii="宋体" w:eastAsia="宋体" w:cs="Times New Roman"/>
          <w:highlight w:val="none"/>
          <w:lang w:val="en-US" w:eastAsia="zh-CN"/>
        </w:rPr>
        <w:t>（3）</w:t>
      </w:r>
      <w:r>
        <w:rPr>
          <w:rFonts w:hint="eastAsia" w:ascii="宋体" w:eastAsia="宋体" w:cs="Times New Roman"/>
          <w:highlight w:val="none"/>
          <w:lang w:eastAsia="zh-CN"/>
        </w:rPr>
        <w:t>授权委托书</w:t>
      </w:r>
    </w:p>
    <w:p w14:paraId="770117E9">
      <w:pPr>
        <w:pStyle w:val="13"/>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（4）首次</w:t>
      </w:r>
      <w:r>
        <w:rPr>
          <w:rFonts w:hint="eastAsia" w:ascii="宋体" w:eastAsia="宋体" w:cs="Times New Roman"/>
          <w:highlight w:val="none"/>
        </w:rPr>
        <w:t>报价一览表</w:t>
      </w:r>
    </w:p>
    <w:p w14:paraId="111A8C9C">
      <w:pPr>
        <w:pStyle w:val="13"/>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（5）</w:t>
      </w:r>
      <w:r>
        <w:rPr>
          <w:rFonts w:hint="eastAsia" w:ascii="宋体" w:eastAsia="宋体" w:cs="Times New Roman"/>
          <w:highlight w:val="none"/>
        </w:rPr>
        <w:t>商务条款偏离表</w:t>
      </w:r>
    </w:p>
    <w:p w14:paraId="424E63F8">
      <w:pPr>
        <w:pStyle w:val="13"/>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（6）</w:t>
      </w:r>
      <w:r>
        <w:rPr>
          <w:rFonts w:hint="eastAsia" w:ascii="宋体" w:eastAsia="宋体" w:cs="Times New Roman"/>
          <w:highlight w:val="none"/>
        </w:rPr>
        <w:t>技术偏离表</w:t>
      </w:r>
    </w:p>
    <w:p w14:paraId="33B7D543">
      <w:pPr>
        <w:pStyle w:val="13"/>
        <w:spacing w:line="400" w:lineRule="exact"/>
        <w:ind w:firstLine="420" w:firstLineChars="200"/>
        <w:rPr>
          <w:rFonts w:hint="default" w:ascii="宋体" w:eastAsia="宋体" w:cs="Times New Roman"/>
          <w:highlight w:val="none"/>
          <w:lang w:val="en-US" w:eastAsia="zh-CN"/>
        </w:rPr>
      </w:pPr>
      <w:r>
        <w:rPr>
          <w:rFonts w:hint="eastAsia" w:ascii="宋体" w:eastAsia="宋体" w:cs="Times New Roman"/>
          <w:highlight w:val="none"/>
          <w:lang w:val="en-US" w:eastAsia="zh-CN"/>
        </w:rPr>
        <w:t>（7）资格评审文件</w:t>
      </w:r>
    </w:p>
    <w:p w14:paraId="57BA1D89">
      <w:pPr>
        <w:pStyle w:val="13"/>
        <w:spacing w:line="400" w:lineRule="exact"/>
        <w:ind w:firstLine="420" w:firstLineChars="200"/>
        <w:rPr>
          <w:rFonts w:hint="eastAsia" w:ascii="宋体" w:eastAsia="宋体" w:cs="Times New Roman"/>
          <w:highlight w:val="none"/>
          <w:lang w:val="en-US" w:eastAsia="zh-CN"/>
        </w:rPr>
      </w:pPr>
      <w:r>
        <w:rPr>
          <w:rFonts w:hint="eastAsia" w:ascii="宋体" w:eastAsia="宋体" w:cs="Times New Roman"/>
          <w:highlight w:val="none"/>
          <w:lang w:val="en-US" w:eastAsia="zh-CN"/>
        </w:rPr>
        <w:t>（8）售后服务承诺</w:t>
      </w:r>
    </w:p>
    <w:p w14:paraId="1C35854F">
      <w:pPr>
        <w:pStyle w:val="13"/>
        <w:spacing w:line="400" w:lineRule="exact"/>
        <w:ind w:firstLine="420" w:firstLineChars="200"/>
        <w:rPr>
          <w:rFonts w:hint="default" w:ascii="宋体" w:eastAsia="宋体" w:cs="Times New Roman"/>
          <w:highlight w:val="none"/>
          <w:lang w:val="en-US" w:eastAsia="zh-CN"/>
        </w:rPr>
      </w:pPr>
      <w:r>
        <w:rPr>
          <w:rFonts w:hint="eastAsia" w:ascii="宋体" w:eastAsia="宋体" w:cs="Times New Roman"/>
          <w:highlight w:val="none"/>
          <w:lang w:val="en-US" w:eastAsia="zh-CN"/>
        </w:rPr>
        <w:t>（9）项目实施人员一览表</w:t>
      </w:r>
    </w:p>
    <w:p w14:paraId="539B937D">
      <w:pPr>
        <w:pStyle w:val="13"/>
        <w:spacing w:line="400" w:lineRule="exact"/>
        <w:ind w:firstLine="420" w:firstLineChars="200"/>
        <w:rPr>
          <w:rFonts w:hint="eastAsia" w:ascii="宋体" w:eastAsia="宋体" w:cs="Times New Roman"/>
          <w:highlight w:val="none"/>
        </w:rPr>
      </w:pPr>
      <w:r>
        <w:rPr>
          <w:rFonts w:hint="eastAsia" w:ascii="宋体" w:eastAsia="宋体" w:cs="Times New Roman"/>
          <w:highlight w:val="none"/>
          <w:lang w:val="en-US" w:eastAsia="zh-CN"/>
        </w:rPr>
        <w:t>（10）</w:t>
      </w:r>
      <w:r>
        <w:rPr>
          <w:rFonts w:hint="eastAsia" w:ascii="宋体" w:eastAsia="宋体" w:cs="Times New Roman"/>
          <w:highlight w:val="none"/>
        </w:rPr>
        <w:t>服务计划书</w:t>
      </w:r>
    </w:p>
    <w:p w14:paraId="7B9A2B24">
      <w:pPr>
        <w:pStyle w:val="13"/>
        <w:spacing w:line="400" w:lineRule="exact"/>
        <w:ind w:firstLine="420" w:firstLineChars="200"/>
        <w:rPr>
          <w:rFonts w:hint="eastAsia" w:ascii="宋体" w:eastAsia="宋体" w:cs="Times New Roman"/>
          <w:highlight w:val="none"/>
          <w:lang w:eastAsia="zh-CN"/>
        </w:rPr>
      </w:pPr>
      <w:r>
        <w:rPr>
          <w:rFonts w:hint="eastAsia" w:ascii="宋体" w:eastAsia="宋体" w:cs="Times New Roman"/>
          <w:highlight w:val="none"/>
          <w:lang w:val="en-US" w:eastAsia="zh-CN"/>
        </w:rPr>
        <w:t>（11）</w:t>
      </w:r>
      <w:r>
        <w:rPr>
          <w:rFonts w:hint="eastAsia" w:ascii="宋体" w:eastAsia="宋体" w:cs="Times New Roman"/>
          <w:highlight w:val="none"/>
        </w:rPr>
        <w:t>其他资料</w:t>
      </w:r>
    </w:p>
    <w:p w14:paraId="4BC6A746">
      <w:pPr>
        <w:tabs>
          <w:tab w:val="left" w:pos="1305"/>
        </w:tabs>
        <w:spacing w:line="380" w:lineRule="exact"/>
        <w:ind w:firstLine="420" w:firstLineChars="200"/>
        <w:rPr>
          <w:rFonts w:ascii="宋体" w:hAnsi="宋体"/>
          <w:highlight w:val="none"/>
        </w:rPr>
      </w:pPr>
      <w:r>
        <w:rPr>
          <w:rFonts w:hint="eastAsia" w:ascii="宋体" w:hAnsi="宋体"/>
          <w:highlight w:val="none"/>
        </w:rPr>
        <w:t>11.2、本项目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w:t>
      </w:r>
      <w:r>
        <w:rPr>
          <w:rFonts w:hint="eastAsia" w:ascii="宋体" w:hAnsi="宋体"/>
          <w:highlight w:val="none"/>
          <w:lang w:val="en-US" w:eastAsia="zh-CN"/>
        </w:rPr>
        <w:t>并加盖公章</w:t>
      </w:r>
      <w:r>
        <w:rPr>
          <w:rFonts w:hint="eastAsia" w:ascii="宋体" w:hAnsi="宋体"/>
          <w:highlight w:val="none"/>
        </w:rPr>
        <w:t>。</w:t>
      </w:r>
    </w:p>
    <w:p w14:paraId="47A250A1">
      <w:pPr>
        <w:pStyle w:val="13"/>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79EDB716">
      <w:pPr>
        <w:pStyle w:val="13"/>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57215213">
      <w:pPr>
        <w:pStyle w:val="13"/>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w:t>
      </w:r>
      <w:r>
        <w:rPr>
          <w:rFonts w:hint="eastAsia" w:hAnsi="宋体"/>
          <w:highlight w:val="none"/>
          <w:lang w:val="en-US" w:eastAsia="zh-CN"/>
        </w:rPr>
        <w:t>2</w:t>
      </w:r>
      <w:r>
        <w:rPr>
          <w:rFonts w:hint="eastAsia" w:hAnsi="宋体"/>
          <w:highlight w:val="none"/>
        </w:rPr>
        <w:t>份</w:t>
      </w:r>
      <w:r>
        <w:rPr>
          <w:rFonts w:hint="eastAsia" w:hAnsi="宋体"/>
          <w:highlight w:val="none"/>
          <w:lang w:eastAsia="zh-CN"/>
        </w:rPr>
        <w:t>。</w:t>
      </w:r>
    </w:p>
    <w:p w14:paraId="6CE728C8">
      <w:pPr>
        <w:tabs>
          <w:tab w:val="left" w:pos="1305"/>
        </w:tabs>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响应文件电子版内容：纸质版响应文件为上传至“政采云”平台的电子打印版（打印后响应文件正本须盖章处仍须加盖公章，并编制目录页码）。</w:t>
      </w:r>
    </w:p>
    <w:p w14:paraId="479DCBE0">
      <w:pPr>
        <w:tabs>
          <w:tab w:val="left" w:pos="1305"/>
        </w:tabs>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（2）响应文件电子版份数：</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份。</w:t>
      </w:r>
    </w:p>
    <w:p w14:paraId="4CCA379F">
      <w:pPr>
        <w:tabs>
          <w:tab w:val="left" w:pos="1305"/>
        </w:tabs>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（3）响应文件电子版形式：PDF及</w:t>
      </w:r>
      <w:r>
        <w:rPr>
          <w:rFonts w:hint="eastAsia" w:ascii="宋体" w:hAnsi="宋体" w:eastAsia="宋体" w:cs="Times New Roman"/>
          <w:szCs w:val="21"/>
          <w:highlight w:val="none"/>
          <w:lang w:val="en-US" w:eastAsia="zh-CN"/>
        </w:rPr>
        <w:t>可编辑的</w:t>
      </w:r>
      <w:r>
        <w:rPr>
          <w:rFonts w:hint="eastAsia" w:ascii="宋体" w:hAnsi="宋体" w:eastAsia="宋体" w:cs="Times New Roman"/>
          <w:szCs w:val="21"/>
          <w:highlight w:val="none"/>
        </w:rPr>
        <w:t>Word两种格式，PDF格式包含所有</w:t>
      </w:r>
      <w:r>
        <w:rPr>
          <w:rFonts w:hint="eastAsia" w:ascii="宋体" w:hAnsi="宋体" w:eastAsia="宋体" w:cs="Times New Roman"/>
          <w:szCs w:val="21"/>
          <w:highlight w:val="none"/>
          <w:lang w:val="en-US" w:eastAsia="zh-CN"/>
        </w:rPr>
        <w:t>响应</w:t>
      </w:r>
      <w:r>
        <w:rPr>
          <w:rFonts w:hint="eastAsia" w:ascii="宋体" w:hAnsi="宋体" w:eastAsia="宋体" w:cs="Times New Roman"/>
          <w:szCs w:val="21"/>
          <w:highlight w:val="none"/>
        </w:rPr>
        <w:t>文件签字及盖章内容。</w:t>
      </w:r>
    </w:p>
    <w:p w14:paraId="3A652DC4">
      <w:pPr>
        <w:pStyle w:val="13"/>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E0A81F2">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42F0D7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7B3CB69A">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w:t>
      </w:r>
      <w:r>
        <w:rPr>
          <w:rFonts w:hint="eastAsia" w:ascii="宋体" w:hAnsi="宋体" w:cs="宋体"/>
          <w:szCs w:val="21"/>
          <w:highlight w:val="none"/>
          <w:lang w:val="zh-CN"/>
        </w:rPr>
        <w:t>首次报价及最后报价不得超过</w:t>
      </w:r>
      <w:r>
        <w:rPr>
          <w:rFonts w:hint="eastAsia" w:ascii="宋体" w:hAnsi="宋体" w:cs="宋体"/>
          <w:bCs/>
          <w:szCs w:val="21"/>
          <w:highlight w:val="none"/>
          <w:lang w:val="en-US" w:eastAsia="zh-CN"/>
        </w:rPr>
        <w:t>采购预算</w:t>
      </w:r>
      <w:r>
        <w:rPr>
          <w:rFonts w:hint="eastAsia" w:ascii="宋体" w:hAnsi="宋体" w:cs="宋体"/>
          <w:szCs w:val="21"/>
          <w:highlight w:val="none"/>
          <w:lang w:val="zh-CN"/>
        </w:rPr>
        <w:t>，</w:t>
      </w:r>
      <w:r>
        <w:rPr>
          <w:rFonts w:hint="eastAsia" w:ascii="宋体" w:hAnsi="宋体" w:cs="宋体"/>
          <w:bCs/>
          <w:color w:val="auto"/>
          <w:szCs w:val="21"/>
          <w:highlight w:val="none"/>
        </w:rPr>
        <w:t>且不得超过每台</w:t>
      </w:r>
      <w:r>
        <w:rPr>
          <w:rFonts w:hint="eastAsia" w:ascii="宋体" w:hAnsi="宋体" w:cs="宋体"/>
          <w:bCs/>
          <w:color w:val="auto"/>
          <w:szCs w:val="21"/>
          <w:highlight w:val="none"/>
          <w:lang w:val="en-US" w:eastAsia="zh-CN"/>
        </w:rPr>
        <w:t>设备</w:t>
      </w:r>
      <w:r>
        <w:rPr>
          <w:rFonts w:hint="eastAsia" w:ascii="宋体" w:hAnsi="宋体" w:cs="宋体"/>
          <w:bCs/>
          <w:color w:val="auto"/>
          <w:szCs w:val="21"/>
          <w:highlight w:val="none"/>
        </w:rPr>
        <w:t>的单价预算</w:t>
      </w:r>
      <w:r>
        <w:rPr>
          <w:rFonts w:hint="eastAsia" w:ascii="宋体" w:hAnsi="宋体"/>
          <w:kern w:val="0"/>
          <w:szCs w:val="21"/>
          <w:highlight w:val="none"/>
        </w:rPr>
        <w:t>，</w:t>
      </w:r>
      <w:r>
        <w:rPr>
          <w:rFonts w:hint="eastAsia" w:ascii="宋体" w:hAnsi="宋体"/>
          <w:kern w:val="0"/>
          <w:szCs w:val="21"/>
          <w:highlight w:val="none"/>
          <w:lang w:val="en-US" w:eastAsia="zh-CN"/>
        </w:rPr>
        <w:t>否则，</w:t>
      </w:r>
      <w:r>
        <w:rPr>
          <w:rFonts w:hint="eastAsia" w:ascii="宋体" w:hAnsi="宋体"/>
          <w:kern w:val="0"/>
          <w:szCs w:val="21"/>
          <w:highlight w:val="none"/>
        </w:rPr>
        <w:t>响应文件作相应无效处理。</w:t>
      </w:r>
    </w:p>
    <w:p w14:paraId="7E7CEAB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w:t>
      </w:r>
      <w:r>
        <w:rPr>
          <w:rFonts w:hint="eastAsia" w:ascii="宋体" w:hAnsi="宋体"/>
          <w:kern w:val="0"/>
          <w:szCs w:val="21"/>
          <w:highlight w:val="none"/>
          <w:lang w:val="en-US" w:eastAsia="zh-CN"/>
        </w:rPr>
        <w:t>任何</w:t>
      </w:r>
      <w:r>
        <w:rPr>
          <w:rFonts w:hint="eastAsia" w:ascii="宋体" w:hAnsi="宋体"/>
          <w:kern w:val="0"/>
          <w:szCs w:val="21"/>
          <w:highlight w:val="none"/>
        </w:rPr>
        <w:t>预算导致已通过评审的响应文件无效的，按供应商在提交响应文件截止时间后撤回响应文件处理。</w:t>
      </w:r>
    </w:p>
    <w:p w14:paraId="309F9F01">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732ADDB">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4"/>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1B5594FD">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w:t>
      </w:r>
      <w:r>
        <w:rPr>
          <w:rFonts w:hint="eastAsia" w:ascii="宋体" w:hAnsi="宋体"/>
          <w:szCs w:val="21"/>
          <w:highlight w:val="none"/>
          <w:lang w:val="en-US" w:eastAsia="zh-CN"/>
        </w:rPr>
        <w:t>1</w:t>
      </w:r>
      <w:r>
        <w:rPr>
          <w:rFonts w:hint="eastAsia" w:ascii="宋体" w:hAnsi="宋体"/>
          <w:szCs w:val="21"/>
          <w:highlight w:val="none"/>
        </w:rPr>
        <w:t>本，副本</w:t>
      </w:r>
      <w:r>
        <w:rPr>
          <w:rFonts w:hint="eastAsia" w:ascii="宋体" w:hAnsi="宋体"/>
          <w:szCs w:val="21"/>
          <w:highlight w:val="none"/>
          <w:lang w:val="en-US" w:eastAsia="zh-CN"/>
        </w:rPr>
        <w:t>4</w:t>
      </w:r>
      <w:r>
        <w:rPr>
          <w:rFonts w:hint="eastAsia" w:ascii="宋体" w:hAnsi="宋体"/>
          <w:szCs w:val="21"/>
          <w:highlight w:val="none"/>
        </w:rPr>
        <w:t>本，须完整提交（</w:t>
      </w:r>
      <w:r>
        <w:rPr>
          <w:rFonts w:ascii="宋体" w:hAnsi="宋体"/>
          <w:szCs w:val="21"/>
          <w:highlight w:val="none"/>
        </w:rPr>
        <w:t>A4</w:t>
      </w:r>
      <w:r>
        <w:rPr>
          <w:rFonts w:hint="eastAsia" w:ascii="宋体" w:hAnsi="宋体"/>
          <w:szCs w:val="21"/>
          <w:highlight w:val="none"/>
        </w:rPr>
        <w:t>纸装订）。</w:t>
      </w:r>
    </w:p>
    <w:p w14:paraId="617379D2">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21376115">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 xml:space="preserve">3 </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无效）并由法定代表人或</w:t>
      </w:r>
      <w:r>
        <w:rPr>
          <w:rFonts w:hint="eastAsia" w:ascii="宋体" w:hAnsi="宋体"/>
          <w:szCs w:val="21"/>
          <w:highlight w:val="none"/>
          <w:lang w:val="en-US" w:eastAsia="zh-CN"/>
        </w:rPr>
        <w:t>其</w:t>
      </w:r>
      <w:r>
        <w:rPr>
          <w:rFonts w:hint="eastAsia" w:ascii="宋体" w:hAnsi="宋体"/>
          <w:szCs w:val="21"/>
          <w:highlight w:val="none"/>
        </w:rPr>
        <w:t>委托代理人</w:t>
      </w:r>
      <w:r>
        <w:rPr>
          <w:rFonts w:hint="eastAsia"/>
          <w:highlight w:val="none"/>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5D9B5AC7">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响应文件不得涂改，若有修改错漏处，须加盖供应商公章及法定代表人或负责人或</w:t>
      </w:r>
      <w:r>
        <w:rPr>
          <w:rFonts w:hint="eastAsia" w:ascii="宋体" w:hAnsi="宋体"/>
          <w:szCs w:val="21"/>
          <w:highlight w:val="none"/>
          <w:lang w:val="en-US" w:eastAsia="zh-CN"/>
        </w:rPr>
        <w:t>其</w:t>
      </w:r>
      <w:r>
        <w:rPr>
          <w:rFonts w:hint="eastAsia" w:ascii="宋体" w:hAnsi="宋体"/>
          <w:szCs w:val="21"/>
          <w:highlight w:val="none"/>
        </w:rPr>
        <w:t>委托代理人</w:t>
      </w:r>
      <w:r>
        <w:rPr>
          <w:rFonts w:hint="eastAsia"/>
          <w:highlight w:val="none"/>
          <w:lang w:val="en-US" w:eastAsia="zh-CN"/>
        </w:rPr>
        <w:t>签字或签章</w:t>
      </w:r>
      <w:r>
        <w:rPr>
          <w:rFonts w:hint="eastAsia" w:ascii="宋体" w:hAnsi="宋体"/>
          <w:szCs w:val="21"/>
          <w:highlight w:val="none"/>
        </w:rPr>
        <w:t>。响应文件因字迹潦草或表达不清所引起的后果由供应商负责。</w:t>
      </w:r>
    </w:p>
    <w:p w14:paraId="4C56C3D9">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57451B1">
      <w:pPr>
        <w:spacing w:line="380" w:lineRule="exact"/>
        <w:ind w:firstLine="435"/>
        <w:rPr>
          <w:rFonts w:hint="eastAsia" w:ascii="宋体" w:hAnsi="宋体"/>
          <w:szCs w:val="21"/>
          <w:highlight w:val="none"/>
        </w:rPr>
      </w:pPr>
      <w:r>
        <w:rPr>
          <w:rFonts w:hint="eastAsia" w:ascii="宋体" w:hAnsi="宋体"/>
          <w:szCs w:val="21"/>
          <w:highlight w:val="none"/>
        </w:rPr>
        <w:t>17.1 供应商在响应文件</w:t>
      </w:r>
      <w:r>
        <w:rPr>
          <w:rFonts w:hint="eastAsia" w:ascii="宋体" w:hAnsi="宋体"/>
          <w:szCs w:val="21"/>
          <w:highlight w:val="none"/>
          <w:lang w:val="en-US" w:eastAsia="zh-CN"/>
        </w:rPr>
        <w:t>提交</w:t>
      </w:r>
      <w:r>
        <w:rPr>
          <w:rFonts w:hint="eastAsia" w:ascii="宋体" w:hAnsi="宋体"/>
          <w:szCs w:val="21"/>
          <w:highlight w:val="none"/>
        </w:rPr>
        <w:t>截止时间之前，可以对已</w:t>
      </w:r>
      <w:r>
        <w:rPr>
          <w:rFonts w:hint="eastAsia" w:ascii="宋体" w:hAnsi="宋体"/>
          <w:szCs w:val="21"/>
          <w:highlight w:val="none"/>
          <w:lang w:val="en-US" w:eastAsia="zh-CN"/>
        </w:rPr>
        <w:t>提交</w:t>
      </w:r>
      <w:r>
        <w:rPr>
          <w:rFonts w:hint="eastAsia" w:ascii="宋体" w:hAnsi="宋体"/>
          <w:szCs w:val="21"/>
          <w:highlight w:val="none"/>
        </w:rPr>
        <w:t>的响应文件进行修改或撤回。</w:t>
      </w:r>
    </w:p>
    <w:p w14:paraId="043153B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w:t>
      </w:r>
      <w:r>
        <w:rPr>
          <w:rFonts w:hint="eastAsia" w:ascii="宋体" w:hAnsi="宋体"/>
          <w:szCs w:val="21"/>
          <w:highlight w:val="none"/>
          <w:lang w:val="en-US" w:eastAsia="zh-CN"/>
        </w:rPr>
        <w:t>提交</w:t>
      </w:r>
      <w:r>
        <w:rPr>
          <w:rFonts w:hint="eastAsia" w:ascii="宋体" w:hAnsi="宋体"/>
          <w:szCs w:val="21"/>
          <w:highlight w:val="none"/>
        </w:rPr>
        <w:t>截止时间后的响应文件有效期内，供应商不得撤回其响应文件。</w:t>
      </w:r>
    </w:p>
    <w:p w14:paraId="745D8D9A">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szCs w:val="21"/>
          <w:highlight w:val="none"/>
        </w:rPr>
        <w:t>18. 响应文件的递交</w:t>
      </w:r>
    </w:p>
    <w:p w14:paraId="5E212A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18.1</w:t>
      </w:r>
      <w:r>
        <w:rPr>
          <w:rFonts w:hint="eastAsia" w:ascii="宋体" w:hAnsi="宋体"/>
          <w:b/>
          <w:color w:val="auto"/>
          <w:szCs w:val="21"/>
          <w:highlight w:val="none"/>
        </w:rPr>
        <w:t>响应文件</w:t>
      </w:r>
      <w:r>
        <w:rPr>
          <w:rFonts w:hint="eastAsia" w:ascii="宋体" w:hAnsi="宋体"/>
          <w:b/>
          <w:color w:val="auto"/>
          <w:szCs w:val="21"/>
          <w:highlight w:val="none"/>
          <w:lang w:val="en-US" w:eastAsia="zh-CN"/>
        </w:rPr>
        <w:t>提交</w:t>
      </w:r>
      <w:r>
        <w:rPr>
          <w:rFonts w:hint="eastAsia" w:ascii="宋体" w:hAnsi="宋体"/>
          <w:b/>
          <w:color w:val="auto"/>
          <w:szCs w:val="21"/>
          <w:highlight w:val="none"/>
        </w:rPr>
        <w:t>截止时间：</w:t>
      </w:r>
      <w:r>
        <w:rPr>
          <w:rFonts w:hint="eastAsia" w:ascii="宋体" w:hAnsi="宋体" w:cs="黑体"/>
          <w:b w:val="0"/>
          <w:color w:val="auto"/>
          <w:kern w:val="0"/>
          <w:sz w:val="21"/>
          <w:szCs w:val="21"/>
          <w:highlight w:val="none"/>
          <w:lang w:val="en-US" w:eastAsia="zh-CN"/>
        </w:rPr>
        <w:t>2024年12月2日9时00分。</w:t>
      </w:r>
    </w:p>
    <w:p w14:paraId="7D55F90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
          <w:bCs/>
          <w:szCs w:val="21"/>
          <w:highlight w:val="none"/>
        </w:rPr>
      </w:pPr>
      <w:r>
        <w:rPr>
          <w:rFonts w:hint="eastAsia" w:ascii="宋体" w:hAnsi="宋体"/>
          <w:szCs w:val="21"/>
          <w:highlight w:val="none"/>
        </w:rPr>
        <w:t xml:space="preserve">18.2 </w:t>
      </w:r>
      <w:r>
        <w:rPr>
          <w:rFonts w:hint="eastAsia" w:ascii="宋体" w:hAnsi="宋体"/>
          <w:b/>
          <w:bCs/>
          <w:szCs w:val="21"/>
          <w:highlight w:val="none"/>
        </w:rPr>
        <w:t>响应文件递交地点：</w:t>
      </w:r>
      <w:r>
        <w:rPr>
          <w:rFonts w:hint="eastAsia" w:ascii="宋体" w:hAnsi="宋体" w:eastAsia="宋体" w:cs="Times New Roman"/>
          <w:szCs w:val="21"/>
          <w:highlight w:val="none"/>
        </w:rPr>
        <w:t>电子版上传至</w:t>
      </w:r>
      <w:r>
        <w:rPr>
          <w:rFonts w:hint="eastAsia" w:ascii="宋体" w:hAnsi="宋体" w:eastAsia="宋体" w:cs="Times New Roman"/>
          <w:szCs w:val="21"/>
          <w:highlight w:val="none"/>
          <w:lang w:val="zh-CN"/>
        </w:rPr>
        <w:t>政府采购云平台</w:t>
      </w:r>
      <w:r>
        <w:rPr>
          <w:rFonts w:hint="eastAsia" w:ascii="宋体" w:hAnsi="宋体" w:eastAsia="宋体" w:cs="Times New Roman"/>
          <w:szCs w:val="21"/>
          <w:highlight w:val="none"/>
        </w:rPr>
        <w:t>（</w:t>
      </w:r>
      <w:r>
        <w:rPr>
          <w:rFonts w:hint="eastAsia" w:ascii="宋体" w:hAnsi="宋体" w:eastAsia="宋体" w:cs="Times New Roman"/>
          <w:szCs w:val="21"/>
          <w:highlight w:val="none"/>
          <w:lang w:val="zh-CN"/>
        </w:rPr>
        <w:t>网址</w:t>
      </w:r>
      <w:r>
        <w:rPr>
          <w:rFonts w:hint="eastAsia" w:ascii="宋体" w:hAnsi="宋体" w:eastAsia="宋体" w:cs="Times New Roman"/>
          <w:szCs w:val="21"/>
          <w:highlight w:val="none"/>
        </w:rPr>
        <w:t xml:space="preserve">：http:// </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"http://www.zcygov.cn）"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www.zcygov.cn）</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60BAB41C">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19.1 谈判小组组成</w:t>
      </w:r>
    </w:p>
    <w:p w14:paraId="1BB7637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2D2B6BD4">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19.</w:t>
      </w:r>
      <w:r>
        <w:rPr>
          <w:rFonts w:hint="eastAsia" w:ascii="宋体" w:hAnsi="宋体"/>
          <w:position w:val="-2"/>
          <w:szCs w:val="21"/>
          <w:highlight w:val="none"/>
          <w:lang w:val="en-US" w:eastAsia="zh-CN"/>
        </w:rPr>
        <w:t>2 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12B2C3B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52F97D0">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59B4F24C">
      <w:pPr>
        <w:pStyle w:val="13"/>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6700083">
      <w:pPr>
        <w:pStyle w:val="13"/>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E5BF85C">
      <w:pPr>
        <w:pStyle w:val="13"/>
        <w:spacing w:line="380" w:lineRule="exact"/>
        <w:ind w:firstLine="359" w:firstLineChars="171"/>
        <w:rPr>
          <w:rFonts w:hint="eastAsia" w:ascii="宋体" w:hAnsi="宋体" w:eastAsia="宋体" w:cs="Times New Roman"/>
          <w:szCs w:val="21"/>
          <w:highlight w:val="none"/>
        </w:rPr>
      </w:pPr>
      <w:r>
        <w:rPr>
          <w:rFonts w:hint="eastAsia" w:ascii="宋体" w:hAnsi="宋体" w:eastAsia="宋体" w:cs="Times New Roman"/>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B1AE570">
      <w:pPr>
        <w:pStyle w:val="13"/>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75149273">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37A800B8">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7F4B3E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3A7D2A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171E4A3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w:t>
      </w:r>
      <w:r>
        <w:rPr>
          <w:rFonts w:ascii="宋体" w:hAnsi="宋体"/>
          <w:szCs w:val="21"/>
          <w:highlight w:val="none"/>
        </w:rPr>
        <w:t>或</w:t>
      </w:r>
      <w:r>
        <w:rPr>
          <w:rFonts w:hint="eastAsia" w:ascii="宋体" w:hAnsi="宋体"/>
          <w:szCs w:val="21"/>
          <w:highlight w:val="none"/>
          <w:lang w:val="en-US" w:eastAsia="zh-CN"/>
        </w:rPr>
        <w:t>其</w:t>
      </w:r>
      <w:r>
        <w:rPr>
          <w:rFonts w:hint="eastAsia" w:ascii="宋体" w:hAnsi="宋体"/>
          <w:szCs w:val="21"/>
          <w:highlight w:val="none"/>
        </w:rPr>
        <w:t>委托</w:t>
      </w:r>
      <w:r>
        <w:rPr>
          <w:rFonts w:ascii="宋体" w:hAnsi="宋体"/>
          <w:szCs w:val="21"/>
          <w:highlight w:val="none"/>
        </w:rPr>
        <w:t>代表</w:t>
      </w:r>
      <w:r>
        <w:rPr>
          <w:rFonts w:hint="eastAsia" w:ascii="宋体" w:hAnsi="宋体"/>
          <w:szCs w:val="21"/>
          <w:highlight w:val="none"/>
          <w:lang w:val="en-US" w:eastAsia="zh-CN"/>
        </w:rPr>
        <w:t>人</w:t>
      </w:r>
      <w:r>
        <w:rPr>
          <w:rFonts w:ascii="宋体" w:hAnsi="宋体"/>
          <w:szCs w:val="21"/>
          <w:highlight w:val="none"/>
        </w:rPr>
        <w:t>签字或</w:t>
      </w:r>
      <w:r>
        <w:rPr>
          <w:rFonts w:hint="eastAsia" w:ascii="宋体" w:hAnsi="宋体"/>
          <w:szCs w:val="21"/>
          <w:highlight w:val="none"/>
          <w:lang w:val="en-US" w:eastAsia="zh-CN"/>
        </w:rPr>
        <w:t>盖</w:t>
      </w:r>
      <w:r>
        <w:rPr>
          <w:rFonts w:ascii="宋体" w:hAnsi="宋体"/>
          <w:szCs w:val="21"/>
          <w:highlight w:val="none"/>
        </w:rPr>
        <w:t>章</w:t>
      </w:r>
      <w:r>
        <w:rPr>
          <w:rFonts w:hint="eastAsia" w:ascii="宋体" w:hAnsi="宋体"/>
          <w:szCs w:val="21"/>
          <w:highlight w:val="none"/>
        </w:rPr>
        <w:t>。</w:t>
      </w:r>
    </w:p>
    <w:p w14:paraId="6F84ACC0">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6E76AC31">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5874D336">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5D7CAA1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BCD46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1E7B81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A9BF882">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CAD6C7C">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6F90BBD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4BCA0055">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7CC6860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05D618B6">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232D47BE">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61090EF2">
      <w:pPr>
        <w:pStyle w:val="13"/>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247590A3">
      <w:pPr>
        <w:pStyle w:val="13"/>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w:t>
      </w:r>
      <w:r>
        <w:rPr>
          <w:rFonts w:hint="eastAsia" w:hAnsi="宋体"/>
          <w:szCs w:val="21"/>
          <w:highlight w:val="none"/>
          <w:lang w:val="en-US" w:eastAsia="zh-CN"/>
        </w:rPr>
        <w:t>人</w:t>
      </w:r>
      <w:r>
        <w:rPr>
          <w:rFonts w:hint="eastAsia" w:hAnsi="宋体"/>
          <w:szCs w:val="21"/>
          <w:highlight w:val="none"/>
        </w:rPr>
        <w:t>。</w:t>
      </w:r>
    </w:p>
    <w:p w14:paraId="0A3D24A1">
      <w:pPr>
        <w:pStyle w:val="13"/>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w:t>
      </w:r>
      <w:r>
        <w:rPr>
          <w:rFonts w:hint="eastAsia" w:hAnsi="宋体"/>
          <w:szCs w:val="21"/>
          <w:highlight w:val="none"/>
          <w:lang w:val="en-US" w:eastAsia="zh-CN"/>
        </w:rPr>
        <w:t>人或者重新采购</w:t>
      </w:r>
      <w:r>
        <w:rPr>
          <w:rFonts w:hint="eastAsia" w:hAnsi="宋体"/>
          <w:szCs w:val="21"/>
          <w:highlight w:val="none"/>
        </w:rPr>
        <w:t>。</w:t>
      </w:r>
    </w:p>
    <w:p w14:paraId="47F99A11">
      <w:pPr>
        <w:pStyle w:val="13"/>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488F7987">
      <w:pPr>
        <w:pStyle w:val="13"/>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44D17BF">
      <w:pPr>
        <w:pStyle w:val="13"/>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1C3F9E3E">
      <w:pPr>
        <w:pStyle w:val="13"/>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BD80D22">
      <w:pPr>
        <w:pStyle w:val="13"/>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73FDA93A">
      <w:pPr>
        <w:pStyle w:val="13"/>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68EDD0AD">
      <w:pPr>
        <w:pStyle w:val="13"/>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3254F972">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383F345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4C1330F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540EA93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5A3C4324">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未就“采购需求”中所竞所有货物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6441CD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46DC12CD">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4F4A8066">
      <w:pPr>
        <w:pStyle w:val="13"/>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1230C4E0">
      <w:pPr>
        <w:pStyle w:val="13"/>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4E972A7D">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4D7F6D5F">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w:t>
      </w:r>
      <w:r>
        <w:rPr>
          <w:rFonts w:hint="eastAsia" w:ascii="宋体" w:hAnsi="宋体"/>
          <w:szCs w:val="21"/>
          <w:highlight w:val="none"/>
          <w:lang w:eastAsia="zh-CN"/>
        </w:rPr>
        <w:t>，</w:t>
      </w:r>
      <w:r>
        <w:rPr>
          <w:rFonts w:ascii="宋体" w:hAnsi="宋体"/>
          <w:szCs w:val="21"/>
          <w:highlight w:val="none"/>
        </w:rPr>
        <w:t>不再符合规定的竞争性谈判采购方式适用情形的；</w:t>
      </w:r>
    </w:p>
    <w:p w14:paraId="2CA4564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3002FB9E">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7B950A3">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78FE8219">
      <w:pPr>
        <w:pStyle w:val="13"/>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41402D80">
      <w:pPr>
        <w:pStyle w:val="13"/>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24EC788">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6A84138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5970F37">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47050BE1">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以实际签订合同内容为准。</w:t>
      </w:r>
    </w:p>
    <w:p w14:paraId="68612262">
      <w:pPr>
        <w:pStyle w:val="13"/>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5FA8CA26">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65E3193">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57BB3789">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249FCB07">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3D3CFB27">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050A572F">
      <w:pPr>
        <w:pStyle w:val="13"/>
        <w:spacing w:line="380" w:lineRule="exact"/>
        <w:ind w:left="3"/>
        <w:jc w:val="center"/>
        <w:rPr>
          <w:rFonts w:hint="eastAsia" w:ascii="宋体" w:hAnsi="宋体" w:eastAsia="宋体" w:cs="Times New Roman"/>
          <w:b/>
          <w:kern w:val="2"/>
          <w:sz w:val="28"/>
          <w:szCs w:val="28"/>
          <w:highlight w:val="none"/>
          <w:lang w:val="en-US" w:eastAsia="zh-CN" w:bidi="ar-SA"/>
        </w:rPr>
      </w:pPr>
      <w:r>
        <w:rPr>
          <w:rFonts w:hint="eastAsia" w:ascii="宋体" w:hAnsi="宋体" w:eastAsia="宋体" w:cs="Times New Roman"/>
          <w:b/>
          <w:kern w:val="2"/>
          <w:sz w:val="28"/>
          <w:szCs w:val="28"/>
          <w:highlight w:val="none"/>
          <w:lang w:val="en-US" w:eastAsia="zh-CN" w:bidi="ar-SA"/>
        </w:rPr>
        <w:t>六、需要补充的其他内容</w:t>
      </w:r>
    </w:p>
    <w:p w14:paraId="4BDE490B">
      <w:pPr>
        <w:wordWrap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需要补充的其他内容：见供应商须知前附表。</w:t>
      </w:r>
    </w:p>
    <w:p w14:paraId="7946D90E">
      <w:pPr>
        <w:tabs>
          <w:tab w:val="left" w:pos="1140"/>
        </w:tabs>
        <w:spacing w:line="360" w:lineRule="exact"/>
        <w:ind w:firstLine="420" w:firstLineChars="200"/>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 xml:space="preserve">     </w:t>
      </w:r>
    </w:p>
    <w:p w14:paraId="382D7F2B">
      <w:pPr>
        <w:spacing w:line="380" w:lineRule="exact"/>
        <w:jc w:val="left"/>
        <w:rPr>
          <w:rFonts w:hint="default" w:ascii="宋体" w:hAnsi="宋体" w:eastAsia="宋体"/>
          <w:szCs w:val="21"/>
          <w:highlight w:val="none"/>
          <w:lang w:val="en-US" w:eastAsia="zh-CN"/>
        </w:rPr>
      </w:pPr>
    </w:p>
    <w:p w14:paraId="0A0A0E9A">
      <w:pPr>
        <w:pStyle w:val="5"/>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53DC227C">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3" w:name="_Toc455565643"/>
      <w:bookmarkStart w:id="34" w:name="_Toc432277439"/>
      <w:bookmarkStart w:id="35" w:name="_Toc432264367"/>
    </w:p>
    <w:bookmarkEnd w:id="33"/>
    <w:bookmarkEnd w:id="34"/>
    <w:bookmarkEnd w:id="35"/>
    <w:p w14:paraId="3783CE8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采购</w:t>
      </w:r>
      <w:r>
        <w:rPr>
          <w:rFonts w:hint="eastAsia"/>
          <w:b/>
          <w:sz w:val="32"/>
          <w:szCs w:val="32"/>
          <w:highlight w:val="none"/>
          <w:lang w:val="zh-CN"/>
        </w:rPr>
        <w:t>需求</w:t>
      </w:r>
    </w:p>
    <w:p w14:paraId="6C0B7100">
      <w:pPr>
        <w:pStyle w:val="5"/>
        <w:spacing w:before="0" w:after="0" w:line="240" w:lineRule="auto"/>
        <w:rPr>
          <w:rFonts w:hint="default" w:ascii="宋体" w:hAnsi="宋体" w:eastAsia="宋体" w:cs="宋体"/>
          <w:sz w:val="28"/>
          <w:szCs w:val="28"/>
          <w:highlight w:val="none"/>
          <w:lang w:val="en-US" w:eastAsia="zh-CN"/>
        </w:rPr>
      </w:pPr>
      <w:bookmarkStart w:id="36" w:name="_Toc14770"/>
      <w:r>
        <w:rPr>
          <w:rFonts w:hint="eastAsia" w:ascii="宋体" w:hAnsi="宋体" w:cs="宋体"/>
          <w:sz w:val="28"/>
          <w:szCs w:val="28"/>
          <w:highlight w:val="none"/>
        </w:rPr>
        <w:t>一、</w:t>
      </w:r>
      <w:bookmarkEnd w:id="36"/>
      <w:r>
        <w:rPr>
          <w:rFonts w:hint="eastAsia" w:ascii="宋体" w:hAnsi="宋体" w:cs="宋体"/>
          <w:sz w:val="28"/>
          <w:szCs w:val="28"/>
          <w:highlight w:val="none"/>
          <w:lang w:val="en-US" w:eastAsia="zh-CN"/>
        </w:rPr>
        <w:t>商务要求</w:t>
      </w:r>
    </w:p>
    <w:p w14:paraId="53D703C9">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供货地点：</w:t>
      </w:r>
      <w:r>
        <w:rPr>
          <w:rFonts w:hint="eastAsia" w:ascii="宋体" w:hAnsi="宋体" w:eastAsia="宋体" w:cs="宋体"/>
          <w:sz w:val="21"/>
          <w:szCs w:val="21"/>
          <w:highlight w:val="none"/>
          <w:lang w:eastAsia="zh-CN"/>
        </w:rPr>
        <w:t>前郭尔罗斯蒙古族自治县医院</w:t>
      </w:r>
      <w:r>
        <w:rPr>
          <w:rFonts w:hint="eastAsia" w:ascii="宋体" w:hAnsi="宋体" w:eastAsia="宋体" w:cs="宋体"/>
          <w:sz w:val="21"/>
          <w:szCs w:val="21"/>
          <w:highlight w:val="none"/>
        </w:rPr>
        <w:t>指定交货地点</w:t>
      </w:r>
      <w:r>
        <w:rPr>
          <w:rFonts w:hint="eastAsia" w:ascii="宋体" w:hAnsi="宋体" w:cs="宋体"/>
          <w:sz w:val="21"/>
          <w:szCs w:val="21"/>
          <w:highlight w:val="none"/>
          <w:lang w:val="en-US" w:eastAsia="zh-CN"/>
        </w:rPr>
        <w:t>.</w:t>
      </w:r>
    </w:p>
    <w:p w14:paraId="27BF6A4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交货期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：合同签订后15日内供货并安装调试完毕</w:t>
      </w:r>
      <w:r>
        <w:rPr>
          <w:rFonts w:hint="eastAsia" w:ascii="宋体" w:hAnsi="宋体" w:cs="宋体"/>
          <w:sz w:val="21"/>
          <w:szCs w:val="21"/>
          <w:highlight w:val="none"/>
          <w:lang w:eastAsia="zh-CN"/>
        </w:rPr>
        <w:t>。</w:t>
      </w:r>
    </w:p>
    <w:p w14:paraId="61319FEB">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、质保期：</w:t>
      </w:r>
      <w:r>
        <w:rPr>
          <w:rFonts w:hint="eastAsia" w:ascii="宋体" w:hAnsi="宋体" w:eastAsia="宋体" w:cs="Times New Roman"/>
          <w:szCs w:val="21"/>
          <w:highlight w:val="none"/>
          <w:lang w:val="en-US" w:eastAsia="zh-CN"/>
        </w:rPr>
        <w:t>自验收合格之日起3年。</w:t>
      </w:r>
    </w:p>
    <w:p w14:paraId="69EE35A7">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szCs w:val="21"/>
          <w:highlight w:val="none"/>
        </w:rPr>
        <w:t>付款方式</w:t>
      </w:r>
      <w:r>
        <w:rPr>
          <w:rFonts w:hint="eastAsia" w:ascii="宋体" w:hAnsi="宋体"/>
          <w:szCs w:val="21"/>
          <w:highlight w:val="none"/>
          <w:lang w:eastAsia="zh-CN"/>
        </w:rPr>
        <w:t>：</w:t>
      </w:r>
      <w:r>
        <w:rPr>
          <w:rFonts w:hint="eastAsia" w:ascii="宋体" w:hAnsi="宋体" w:cs="Times New Roman"/>
          <w:szCs w:val="21"/>
          <w:highlight w:val="none"/>
          <w:lang w:val="en-US" w:eastAsia="zh-CN"/>
        </w:rPr>
        <w:t>科室验收合格后首付20%，余款1年内结清。</w:t>
      </w:r>
    </w:p>
    <w:p w14:paraId="0667363C">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质量标准：</w:t>
      </w:r>
      <w:r>
        <w:rPr>
          <w:rFonts w:hint="eastAsia" w:ascii="宋体" w:hAnsi="宋体" w:cs="宋体"/>
          <w:sz w:val="21"/>
          <w:szCs w:val="21"/>
          <w:highlight w:val="none"/>
          <w:lang w:eastAsia="zh-CN"/>
        </w:rPr>
        <w:t>符合国家现行质量验收标准要求达到合格标准</w:t>
      </w:r>
      <w:r>
        <w:rPr>
          <w:rFonts w:hint="eastAsia" w:ascii="宋体" w:hAnsi="宋体" w:eastAsia="宋体" w:cs="宋体"/>
          <w:sz w:val="21"/>
          <w:szCs w:val="21"/>
          <w:highlight w:val="none"/>
          <w:lang w:eastAsia="zh-CN"/>
        </w:rPr>
        <w:t>。</w:t>
      </w:r>
    </w:p>
    <w:p w14:paraId="238340BD">
      <w:pPr>
        <w:numPr>
          <w:ilvl w:val="0"/>
          <w:numId w:val="0"/>
        </w:numPr>
        <w:spacing w:line="360" w:lineRule="exact"/>
        <w:rPr>
          <w:rFonts w:hint="default"/>
          <w:b/>
          <w:sz w:val="24"/>
          <w:highlight w:val="none"/>
          <w:lang w:val="en-US"/>
        </w:rPr>
      </w:pPr>
      <w:bookmarkStart w:id="37" w:name="_Toc15867"/>
      <w:bookmarkStart w:id="38" w:name="_Toc432264368"/>
      <w:bookmarkStart w:id="39" w:name="_Toc432277440"/>
      <w:bookmarkStart w:id="40" w:name="_Toc455565644"/>
      <w:bookmarkStart w:id="41" w:name="_Toc10263"/>
      <w:r>
        <w:rPr>
          <w:rFonts w:hint="eastAsia" w:ascii="宋体" w:hAnsi="宋体" w:eastAsia="宋体" w:cs="宋体"/>
          <w:sz w:val="28"/>
          <w:szCs w:val="28"/>
          <w:highlight w:val="none"/>
        </w:rPr>
        <w:t>二、</w:t>
      </w:r>
      <w:bookmarkEnd w:id="37"/>
      <w:r>
        <w:rPr>
          <w:rFonts w:hint="eastAsia"/>
          <w:b/>
          <w:sz w:val="24"/>
          <w:highlight w:val="none"/>
          <w:lang w:val="en-US" w:eastAsia="zh-CN"/>
        </w:rPr>
        <w:t>技术参数要求</w:t>
      </w:r>
    </w:p>
    <w:tbl>
      <w:tblPr>
        <w:tblStyle w:val="19"/>
        <w:tblW w:w="942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662"/>
        <w:gridCol w:w="1064"/>
        <w:gridCol w:w="5228"/>
        <w:gridCol w:w="630"/>
        <w:gridCol w:w="653"/>
        <w:gridCol w:w="1190"/>
      </w:tblGrid>
      <w:tr w14:paraId="4189F6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50" w:hRule="atLeast"/>
          <w:jc w:val="center"/>
        </w:trPr>
        <w:tc>
          <w:tcPr>
            <w:tcW w:w="662" w:type="dxa"/>
            <w:noWrap w:val="0"/>
            <w:vAlign w:val="center"/>
          </w:tcPr>
          <w:p w14:paraId="60C4A40A">
            <w:pPr>
              <w:snapToGrid w:val="0"/>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064" w:type="dxa"/>
            <w:tcBorders>
              <w:right w:val="double" w:color="000000" w:sz="4" w:space="0"/>
            </w:tcBorders>
            <w:noWrap w:val="0"/>
            <w:vAlign w:val="center"/>
          </w:tcPr>
          <w:p w14:paraId="6C9B2753">
            <w:pPr>
              <w:snapToGrid w:val="0"/>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设备</w:t>
            </w:r>
            <w:r>
              <w:rPr>
                <w:rFonts w:hint="eastAsia" w:ascii="宋体" w:hAnsi="宋体" w:cs="宋体"/>
                <w:color w:val="000000"/>
                <w:szCs w:val="21"/>
                <w:highlight w:val="none"/>
              </w:rPr>
              <w:t>名称</w:t>
            </w:r>
          </w:p>
        </w:tc>
        <w:tc>
          <w:tcPr>
            <w:tcW w:w="5228" w:type="dxa"/>
            <w:noWrap w:val="0"/>
            <w:vAlign w:val="center"/>
          </w:tcPr>
          <w:p w14:paraId="720F4AF4">
            <w:pPr>
              <w:snapToGrid w:val="0"/>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主要技术参数</w:t>
            </w:r>
          </w:p>
        </w:tc>
        <w:tc>
          <w:tcPr>
            <w:tcW w:w="630" w:type="dxa"/>
            <w:noWrap w:val="0"/>
            <w:vAlign w:val="center"/>
          </w:tcPr>
          <w:p w14:paraId="0930BE19">
            <w:pPr>
              <w:snapToGrid w:val="0"/>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单位</w:t>
            </w:r>
          </w:p>
        </w:tc>
        <w:tc>
          <w:tcPr>
            <w:tcW w:w="653" w:type="dxa"/>
            <w:noWrap w:val="0"/>
            <w:vAlign w:val="center"/>
          </w:tcPr>
          <w:p w14:paraId="5E30313A">
            <w:pPr>
              <w:snapToGrid w:val="0"/>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数量</w:t>
            </w:r>
          </w:p>
        </w:tc>
        <w:tc>
          <w:tcPr>
            <w:tcW w:w="1190" w:type="dxa"/>
            <w:noWrap w:val="0"/>
            <w:vAlign w:val="center"/>
          </w:tcPr>
          <w:p w14:paraId="18DDD944">
            <w:pPr>
              <w:snapToGrid w:val="0"/>
              <w:spacing w:line="240" w:lineRule="atLeas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单价预算（元）</w:t>
            </w:r>
          </w:p>
        </w:tc>
      </w:tr>
      <w:tr w14:paraId="5F5B611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00951785">
            <w:pPr>
              <w:snapToGrid w:val="0"/>
              <w:spacing w:line="360" w:lineRule="auto"/>
              <w:jc w:val="center"/>
              <w:rPr>
                <w:rFonts w:ascii="宋体" w:hAnsi="宋体" w:cs="宋体"/>
                <w:color w:val="000000"/>
                <w:szCs w:val="21"/>
                <w:highlight w:val="none"/>
              </w:rPr>
            </w:pPr>
            <w:r>
              <w:rPr>
                <w:rFonts w:hint="eastAsia" w:ascii="宋体" w:hAnsi="宋体" w:cs="宋体"/>
                <w:color w:val="auto"/>
                <w:szCs w:val="21"/>
                <w:highlight w:val="none"/>
                <w:lang w:val="en-US" w:eastAsia="zh-CN"/>
              </w:rPr>
              <w:t>1</w:t>
            </w:r>
          </w:p>
        </w:tc>
        <w:tc>
          <w:tcPr>
            <w:tcW w:w="1064" w:type="dxa"/>
            <w:tcBorders>
              <w:right w:val="double" w:color="000000" w:sz="4" w:space="0"/>
            </w:tcBorders>
            <w:noWrap w:val="0"/>
            <w:vAlign w:val="center"/>
          </w:tcPr>
          <w:p w14:paraId="15649F14">
            <w:pPr>
              <w:widowControl/>
              <w:spacing w:line="360" w:lineRule="auto"/>
              <w:jc w:val="center"/>
              <w:textAlignment w:val="center"/>
              <w:rPr>
                <w:rFonts w:hint="eastAsia" w:ascii="宋体" w:hAnsi="宋体" w:cs="宋体"/>
                <w:sz w:val="21"/>
                <w:szCs w:val="21"/>
                <w:highlight w:val="none"/>
              </w:rPr>
            </w:pPr>
            <w:r>
              <w:rPr>
                <w:rFonts w:hint="eastAsia" w:ascii="宋体" w:hAnsi="宋体" w:eastAsia="宋体" w:cs="宋体"/>
                <w:sz w:val="21"/>
                <w:szCs w:val="21"/>
                <w:highlight w:val="none"/>
                <w:lang w:eastAsia="zh-CN"/>
              </w:rPr>
              <w:t>超声刀</w:t>
            </w:r>
          </w:p>
        </w:tc>
        <w:tc>
          <w:tcPr>
            <w:tcW w:w="5228" w:type="dxa"/>
            <w:noWrap w:val="0"/>
            <w:vAlign w:val="center"/>
          </w:tcPr>
          <w:p w14:paraId="56C0BBE2">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一、主机/发生器</w:t>
            </w:r>
          </w:p>
          <w:p w14:paraId="3AF4BA46">
            <w:pPr>
              <w:spacing w:line="360" w:lineRule="auto"/>
              <w:rPr>
                <w:color w:val="000000" w:themeColor="text1"/>
                <w:sz w:val="21"/>
                <w:szCs w:val="21"/>
                <w:highlight w:val="none"/>
                <w14:textFill>
                  <w14:solidFill>
                    <w14:schemeClr w14:val="tx1"/>
                  </w14:solidFill>
                </w14:textFill>
              </w:rPr>
            </w:pPr>
            <w:r>
              <w:rPr>
                <w:rFonts w:hint="eastAsia" w:ascii="Segoe UI Emoji" w:hAnsi="Segoe UI Emoji" w:cs="Segoe UI Emoji"/>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1.1</w:t>
            </w:r>
            <w:r>
              <w:rPr>
                <w:rFonts w:hint="eastAsia"/>
                <w:color w:val="000000" w:themeColor="text1"/>
                <w:sz w:val="21"/>
                <w:szCs w:val="21"/>
                <w:highlight w:val="none"/>
                <w14:textFill>
                  <w14:solidFill>
                    <w14:schemeClr w14:val="tx1"/>
                  </w14:solidFill>
                </w14:textFill>
              </w:rPr>
              <w:t>、可同时连接</w:t>
            </w:r>
            <w:r>
              <w:rPr>
                <w:color w:val="000000" w:themeColor="text1"/>
                <w:sz w:val="21"/>
                <w:szCs w:val="21"/>
                <w:highlight w:val="none"/>
                <w14:textFill>
                  <w14:solidFill>
                    <w14:schemeClr w14:val="tx1"/>
                  </w14:solidFill>
                </w14:textFill>
              </w:rPr>
              <w:t>超声刀头、单极器械、双极器械</w:t>
            </w:r>
            <w:r>
              <w:rPr>
                <w:rFonts w:hint="eastAsia"/>
                <w:color w:val="000000" w:themeColor="text1"/>
                <w:sz w:val="21"/>
                <w:szCs w:val="21"/>
                <w:highlight w:val="none"/>
                <w14:textFill>
                  <w14:solidFill>
                    <w14:schemeClr w14:val="tx1"/>
                  </w14:solidFill>
                </w14:textFill>
              </w:rPr>
              <w:t>；</w:t>
            </w:r>
          </w:p>
          <w:p w14:paraId="599ADBDB">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2、所有器械均可使用自带手控按键或连接脚踏控制激发；</w:t>
            </w:r>
          </w:p>
          <w:p w14:paraId="24F144E4">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w:t>
            </w:r>
            <w:r>
              <w:rPr>
                <w:rFonts w:hint="eastAsia"/>
                <w:color w:val="000000" w:themeColor="text1"/>
                <w:sz w:val="21"/>
                <w:szCs w:val="21"/>
                <w:highlight w:val="none"/>
                <w14:textFill>
                  <w14:solidFill>
                    <w14:schemeClr w14:val="tx1"/>
                  </w14:solidFill>
                </w14:textFill>
              </w:rPr>
              <w:t>、所有</w:t>
            </w:r>
            <w:r>
              <w:rPr>
                <w:color w:val="000000" w:themeColor="text1"/>
                <w:sz w:val="21"/>
                <w:szCs w:val="21"/>
                <w:highlight w:val="none"/>
                <w14:textFill>
                  <w14:solidFill>
                    <w14:schemeClr w14:val="tx1"/>
                  </w14:solidFill>
                </w14:textFill>
              </w:rPr>
              <w:t>器械接口均有在位状态及工作状态指示灯</w:t>
            </w:r>
            <w:r>
              <w:rPr>
                <w:rFonts w:hint="eastAsia"/>
                <w:color w:val="000000" w:themeColor="text1"/>
                <w:sz w:val="21"/>
                <w:szCs w:val="21"/>
                <w:highlight w:val="none"/>
                <w14:textFill>
                  <w14:solidFill>
                    <w14:schemeClr w14:val="tx1"/>
                  </w14:solidFill>
                </w14:textFill>
              </w:rPr>
              <w:t>；</w:t>
            </w:r>
          </w:p>
          <w:p w14:paraId="56EC9A9F">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w:t>
            </w:r>
            <w:r>
              <w:rPr>
                <w:rFonts w:hint="eastAsia"/>
                <w:color w:val="000000" w:themeColor="text1"/>
                <w:sz w:val="21"/>
                <w:szCs w:val="21"/>
                <w:highlight w:val="none"/>
                <w14:textFill>
                  <w14:solidFill>
                    <w14:schemeClr w14:val="tx1"/>
                  </w14:solidFill>
                </w14:textFill>
              </w:rPr>
              <w:t>、具备器械激发次数统计功能；</w:t>
            </w:r>
          </w:p>
          <w:p w14:paraId="4DF49DA7">
            <w:pPr>
              <w:spacing w:line="360" w:lineRule="auto"/>
              <w:rPr>
                <w:color w:val="000000" w:themeColor="text1"/>
                <w:sz w:val="21"/>
                <w:szCs w:val="21"/>
                <w:highlight w:val="none"/>
                <w14:textFill>
                  <w14:solidFill>
                    <w14:schemeClr w14:val="tx1"/>
                  </w14:solidFill>
                </w14:textFill>
              </w:rPr>
            </w:pPr>
            <w:r>
              <w:rPr>
                <w:rFonts w:hint="eastAsia" w:ascii="Segoe UI Emoji" w:hAnsi="Segoe UI Emoji" w:cs="Segoe UI Emoji"/>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具备</w:t>
            </w:r>
            <w:r>
              <w:rPr>
                <w:rFonts w:hint="eastAsia"/>
                <w:color w:val="000000" w:themeColor="text1"/>
                <w:sz w:val="21"/>
                <w:szCs w:val="21"/>
                <w:highlight w:val="none"/>
                <w14:textFill>
                  <w14:solidFill>
                    <w14:schemeClr w14:val="tx1"/>
                  </w14:solidFill>
                </w14:textFill>
              </w:rPr>
              <w:t>全彩LCD</w:t>
            </w:r>
            <w:r>
              <w:rPr>
                <w:color w:val="000000" w:themeColor="text1"/>
                <w:sz w:val="21"/>
                <w:szCs w:val="21"/>
                <w:highlight w:val="none"/>
                <w14:textFill>
                  <w14:solidFill>
                    <w14:schemeClr w14:val="tx1"/>
                  </w14:solidFill>
                </w14:textFill>
              </w:rPr>
              <w:t>触摸屏，可通过触摸屏进行设备、耗材及系统的设置与检测</w:t>
            </w:r>
            <w:r>
              <w:rPr>
                <w:rFonts w:hint="eastAsia"/>
                <w:color w:val="000000" w:themeColor="text1"/>
                <w:sz w:val="21"/>
                <w:szCs w:val="21"/>
                <w:highlight w:val="none"/>
                <w14:textFill>
                  <w14:solidFill>
                    <w14:schemeClr w14:val="tx1"/>
                  </w14:solidFill>
                </w14:textFill>
              </w:rPr>
              <w:t>；</w:t>
            </w:r>
          </w:p>
          <w:p w14:paraId="3C50EBFB">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1.6</w:t>
            </w:r>
            <w:r>
              <w:rPr>
                <w:rFonts w:hint="eastAsia"/>
                <w:color w:val="000000" w:themeColor="text1"/>
                <w:sz w:val="21"/>
                <w:szCs w:val="21"/>
                <w:highlight w:val="none"/>
                <w14:textFill>
                  <w14:solidFill>
                    <w14:schemeClr w14:val="tx1"/>
                  </w14:solidFill>
                </w14:textFill>
              </w:rPr>
              <w:t>、具备自检功能，可诊断设备的连接及工作状况，根据出现问题的严重程度，分为高级和低级，提供不同声音的报警功能，当同时存在多个同类报警时，优先显示等级高的报警；</w:t>
            </w:r>
          </w:p>
          <w:p w14:paraId="0779CDA2">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1.7</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报警发生时，可点击查看解决措施，便于操作者及时处理故障</w:t>
            </w:r>
            <w:r>
              <w:rPr>
                <w:rFonts w:hint="eastAsia"/>
                <w:color w:val="000000" w:themeColor="text1"/>
                <w:sz w:val="21"/>
                <w:szCs w:val="21"/>
                <w:highlight w:val="none"/>
                <w14:textFill>
                  <w14:solidFill>
                    <w14:schemeClr w14:val="tx1"/>
                  </w14:solidFill>
                </w14:textFill>
              </w:rPr>
              <w:t>；</w:t>
            </w:r>
          </w:p>
          <w:p w14:paraId="352BB1D5">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1.8</w:t>
            </w:r>
            <w:r>
              <w:rPr>
                <w:rFonts w:hint="eastAsia"/>
                <w:color w:val="000000" w:themeColor="text1"/>
                <w:sz w:val="21"/>
                <w:szCs w:val="21"/>
                <w:highlight w:val="none"/>
                <w14:textFill>
                  <w14:solidFill>
                    <w14:schemeClr w14:val="tx1"/>
                  </w14:solidFill>
                </w14:textFill>
              </w:rPr>
              <w:t>、提供一键恢复键，按此键恢复上次关机前的电刀参数设置；</w:t>
            </w:r>
          </w:p>
          <w:p w14:paraId="68520301">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w:t>
            </w:r>
            <w:r>
              <w:rPr>
                <w:rFonts w:hint="eastAsia"/>
                <w:color w:val="000000" w:themeColor="text1"/>
                <w:sz w:val="21"/>
                <w:szCs w:val="21"/>
                <w:highlight w:val="none"/>
                <w14:textFill>
                  <w14:solidFill>
                    <w14:schemeClr w14:val="tx1"/>
                  </w14:solidFill>
                </w14:textFill>
              </w:rPr>
              <w:t>、可根据用户使用习惯预设保存参数配置，并自定义名称；在选择配置界面可选择已保存的参数配置；</w:t>
            </w:r>
          </w:p>
          <w:p w14:paraId="2D4A3A45">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1.10</w:t>
            </w:r>
            <w:r>
              <w:rPr>
                <w:rFonts w:hint="eastAsia"/>
                <w:color w:val="000000" w:themeColor="text1"/>
                <w:sz w:val="21"/>
                <w:szCs w:val="21"/>
                <w:highlight w:val="none"/>
                <w14:textFill>
                  <w14:solidFill>
                    <w14:schemeClr w14:val="tx1"/>
                  </w14:solidFill>
                </w14:textFill>
              </w:rPr>
              <w:t>、支持</w:t>
            </w:r>
            <w:r>
              <w:rPr>
                <w:color w:val="000000" w:themeColor="text1"/>
                <w:sz w:val="21"/>
                <w:szCs w:val="21"/>
                <w:highlight w:val="none"/>
                <w14:textFill>
                  <w14:solidFill>
                    <w14:schemeClr w14:val="tx1"/>
                  </w14:solidFill>
                </w14:textFill>
              </w:rPr>
              <w:t>75% 乙醇、3M全能强效多酶清洗液等多种清洁消毒剂对设备进行消毒</w:t>
            </w:r>
            <w:r>
              <w:rPr>
                <w:rFonts w:hint="eastAsia"/>
                <w:color w:val="000000" w:themeColor="text1"/>
                <w:sz w:val="21"/>
                <w:szCs w:val="21"/>
                <w:highlight w:val="none"/>
                <w14:textFill>
                  <w14:solidFill>
                    <w14:schemeClr w14:val="tx1"/>
                  </w14:solidFill>
                </w14:textFill>
              </w:rPr>
              <w:t>；</w:t>
            </w:r>
          </w:p>
          <w:p w14:paraId="14D540B0">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具备USB 接口，连接 USB 存储设备进行系统升级；以太网接口，支持数据传输功能</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CAN接口，支持与其他设备互联，协同工作</w:t>
            </w:r>
            <w:r>
              <w:rPr>
                <w:rFonts w:hint="eastAsia"/>
                <w:color w:val="000000" w:themeColor="text1"/>
                <w:sz w:val="21"/>
                <w:szCs w:val="21"/>
                <w:highlight w:val="none"/>
                <w14:textFill>
                  <w14:solidFill>
                    <w14:schemeClr w14:val="tx1"/>
                  </w14:solidFill>
                </w14:textFill>
              </w:rPr>
              <w:t>；</w:t>
            </w:r>
          </w:p>
          <w:p w14:paraId="541F5583">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r>
              <w:rPr>
                <w:color w:val="000000" w:themeColor="text1"/>
                <w:sz w:val="21"/>
                <w:szCs w:val="21"/>
                <w:highlight w:val="none"/>
                <w14:textFill>
                  <w14:solidFill>
                    <w14:schemeClr w14:val="tx1"/>
                  </w14:solidFill>
                </w14:textFill>
              </w:rPr>
              <w:t>超声刀功能</w:t>
            </w:r>
          </w:p>
          <w:p w14:paraId="5120578F">
            <w:pPr>
              <w:spacing w:line="360" w:lineRule="auto"/>
              <w:rPr>
                <w:color w:val="000000" w:themeColor="text1"/>
                <w:sz w:val="21"/>
                <w:szCs w:val="21"/>
                <w:highlight w:val="none"/>
                <w14:textFill>
                  <w14:solidFill>
                    <w14:schemeClr w14:val="tx1"/>
                  </w14:solidFill>
                </w14:textFill>
              </w:rPr>
            </w:pPr>
            <w:r>
              <w:rPr>
                <w:rFonts w:hint="eastAsia" w:ascii="Segoe UI Emoji" w:hAnsi="Segoe UI Emoji" w:cs="Segoe UI Emoji"/>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2.1 可切割和凝闭直径5mm及以下的血管或其它软组织</w:t>
            </w:r>
            <w:r>
              <w:rPr>
                <w:rFonts w:hint="eastAsia"/>
                <w:color w:val="000000" w:themeColor="text1"/>
                <w:sz w:val="21"/>
                <w:szCs w:val="21"/>
                <w:highlight w:val="none"/>
                <w14:textFill>
                  <w14:solidFill>
                    <w14:schemeClr w14:val="tx1"/>
                  </w14:solidFill>
                </w14:textFill>
              </w:rPr>
              <w:t>；</w:t>
            </w:r>
          </w:p>
          <w:p w14:paraId="60CBE20A">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2.2 </w:t>
            </w:r>
            <w:r>
              <w:rPr>
                <w:rFonts w:hint="eastAsia"/>
                <w:color w:val="000000" w:themeColor="text1"/>
                <w:sz w:val="21"/>
                <w:szCs w:val="21"/>
                <w:highlight w:val="none"/>
                <w14:textFill>
                  <w14:solidFill>
                    <w14:schemeClr w14:val="tx1"/>
                  </w14:solidFill>
                </w14:textFill>
              </w:rPr>
              <w:t>具备通过超声刀头感应组织状态变化，调整能量输出，并提供声音反馈，从而提高切割效率，减少热损伤范围，使得手术操作更加高效安全；</w:t>
            </w:r>
          </w:p>
          <w:p w14:paraId="08AB725A">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2.3 </w:t>
            </w:r>
            <w:r>
              <w:rPr>
                <w:rFonts w:hint="eastAsia"/>
                <w:color w:val="000000" w:themeColor="text1"/>
                <w:sz w:val="21"/>
                <w:szCs w:val="21"/>
                <w:highlight w:val="none"/>
                <w14:textFill>
                  <w14:solidFill>
                    <w14:schemeClr w14:val="tx1"/>
                  </w14:solidFill>
                </w14:textFill>
              </w:rPr>
              <w:t>具备</w:t>
            </w:r>
            <w:r>
              <w:rPr>
                <w:color w:val="000000" w:themeColor="text1"/>
                <w:sz w:val="21"/>
                <w:szCs w:val="21"/>
                <w:highlight w:val="none"/>
                <w14:textFill>
                  <w14:solidFill>
                    <w14:schemeClr w14:val="tx1"/>
                  </w14:solidFill>
                </w14:textFill>
              </w:rPr>
              <w:t>增强凝血功能：通过高级算法，同时结合超声刀头对组织的感应，实时调节能量输出，显著增强血管凝闭效果</w:t>
            </w:r>
            <w:r>
              <w:rPr>
                <w:rFonts w:hint="eastAsia"/>
                <w:color w:val="000000" w:themeColor="text1"/>
                <w:sz w:val="21"/>
                <w:szCs w:val="21"/>
                <w:highlight w:val="none"/>
                <w14:textFill>
                  <w14:solidFill>
                    <w14:schemeClr w14:val="tx1"/>
                  </w14:solidFill>
                </w14:textFill>
              </w:rPr>
              <w:t>；</w:t>
            </w:r>
          </w:p>
          <w:p w14:paraId="344E9C92">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2.4 </w:t>
            </w:r>
            <w:r>
              <w:rPr>
                <w:rFonts w:hint="eastAsia"/>
                <w:color w:val="000000" w:themeColor="text1"/>
                <w:sz w:val="21"/>
                <w:szCs w:val="21"/>
                <w:highlight w:val="none"/>
                <w14:textFill>
                  <w14:solidFill>
                    <w14:schemeClr w14:val="tx1"/>
                  </w14:solidFill>
                </w14:textFill>
              </w:rPr>
              <w:t>输出功率不小于</w:t>
            </w:r>
            <w:r>
              <w:rPr>
                <w:color w:val="000000" w:themeColor="text1"/>
                <w:sz w:val="21"/>
                <w:szCs w:val="21"/>
                <w:highlight w:val="none"/>
                <w14:textFill>
                  <w14:solidFill>
                    <w14:schemeClr w14:val="tx1"/>
                  </w14:solidFill>
                </w14:textFill>
              </w:rPr>
              <w:t>35W，输出频率30kHz-80kHz，振动频率55kHz±10%</w:t>
            </w:r>
            <w:r>
              <w:rPr>
                <w:rFonts w:hint="eastAsia"/>
                <w:color w:val="000000" w:themeColor="text1"/>
                <w:sz w:val="21"/>
                <w:szCs w:val="21"/>
                <w:highlight w:val="none"/>
                <w14:textFill>
                  <w14:solidFill>
                    <w14:schemeClr w14:val="tx1"/>
                  </w14:solidFill>
                </w14:textFill>
              </w:rPr>
              <w:t>；</w:t>
            </w:r>
          </w:p>
          <w:p w14:paraId="46D95785">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2.5 各切割、凝结模式均可调节输出功率档位</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 xml:space="preserve">MIN模式的档位可设置为1~5 档，MAX模式的档位固定为5 </w:t>
            </w:r>
            <w:r>
              <w:rPr>
                <w:rFonts w:hint="eastAsia"/>
                <w:color w:val="000000" w:themeColor="text1"/>
                <w:sz w:val="21"/>
                <w:szCs w:val="21"/>
                <w:highlight w:val="none"/>
                <w14:textFill>
                  <w14:solidFill>
                    <w14:schemeClr w14:val="tx1"/>
                  </w14:solidFill>
                </w14:textFill>
              </w:rPr>
              <w:t>；</w:t>
            </w:r>
          </w:p>
          <w:p w14:paraId="1AFF51ED">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2.6 </w:t>
            </w:r>
            <w:r>
              <w:rPr>
                <w:rFonts w:hint="eastAsia"/>
                <w:color w:val="000000" w:themeColor="text1"/>
                <w:sz w:val="21"/>
                <w:szCs w:val="21"/>
                <w:highlight w:val="none"/>
                <w14:textFill>
                  <w14:solidFill>
                    <w14:schemeClr w14:val="tx1"/>
                  </w14:solidFill>
                </w14:textFill>
              </w:rPr>
              <w:t>用于普通外科、胃肠外科、肝胆外科、妇产科、胸外科、泌尿外科、头颈外科、小儿外科等科室开放手术或腔镜等针对软组织切割和血管闭合手术</w:t>
            </w:r>
            <w:r>
              <w:rPr>
                <w:color w:val="000000" w:themeColor="text1"/>
                <w:sz w:val="21"/>
                <w:szCs w:val="21"/>
                <w:highlight w:val="none"/>
                <w14:textFill>
                  <w14:solidFill>
                    <w14:schemeClr w14:val="tx1"/>
                  </w14:solidFill>
                </w14:textFill>
              </w:rPr>
              <w:t>。</w:t>
            </w:r>
          </w:p>
          <w:p w14:paraId="4FF6A4F3">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w:t>
            </w:r>
            <w:r>
              <w:rPr>
                <w:color w:val="000000" w:themeColor="text1"/>
                <w:sz w:val="21"/>
                <w:szCs w:val="21"/>
                <w:highlight w:val="none"/>
                <w14:textFill>
                  <w14:solidFill>
                    <w14:schemeClr w14:val="tx1"/>
                  </w14:solidFill>
                </w14:textFill>
              </w:rPr>
              <w:t>高频单极功能</w:t>
            </w:r>
          </w:p>
          <w:p w14:paraId="4422CC6D">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3.1、单极切割模式可设置为纯切、混切</w:t>
            </w:r>
            <w:r>
              <w:rPr>
                <w:rFonts w:hint="eastAsia"/>
                <w:color w:val="000000" w:themeColor="text1"/>
                <w:sz w:val="21"/>
                <w:szCs w:val="21"/>
                <w:highlight w:val="none"/>
                <w14:textFill>
                  <w14:solidFill>
                    <w14:schemeClr w14:val="tx1"/>
                  </w14:solidFill>
                </w14:textFill>
              </w:rPr>
              <w:t>；</w:t>
            </w:r>
          </w:p>
          <w:p w14:paraId="06095CC0">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3.2、单极凝结模式可设置为软凝、电灼、喷凝</w:t>
            </w:r>
            <w:r>
              <w:rPr>
                <w:rFonts w:hint="eastAsia"/>
                <w:color w:val="000000" w:themeColor="text1"/>
                <w:sz w:val="21"/>
                <w:szCs w:val="21"/>
                <w:highlight w:val="none"/>
                <w14:textFill>
                  <w14:solidFill>
                    <w14:schemeClr w14:val="tx1"/>
                  </w14:solidFill>
                </w14:textFill>
              </w:rPr>
              <w:t>；</w:t>
            </w:r>
          </w:p>
          <w:p w14:paraId="3037DB7D">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3.3、支持连接成人或新生儿类型中性电极，支持连接单片及双片类型中性电极</w:t>
            </w:r>
            <w:r>
              <w:rPr>
                <w:rFonts w:hint="eastAsia"/>
                <w:color w:val="000000" w:themeColor="text1"/>
                <w:sz w:val="21"/>
                <w:szCs w:val="21"/>
                <w:highlight w:val="none"/>
                <w14:textFill>
                  <w14:solidFill>
                    <w14:schemeClr w14:val="tx1"/>
                  </w14:solidFill>
                </w14:textFill>
              </w:rPr>
              <w:t>；</w:t>
            </w:r>
          </w:p>
          <w:p w14:paraId="69EC048D">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3.4、具备中性电极监测电路，连续性监测中性电极与主机或病人之间的连接状态，并提供相应报警</w:t>
            </w:r>
            <w:r>
              <w:rPr>
                <w:rFonts w:hint="eastAsia"/>
                <w:color w:val="000000" w:themeColor="text1"/>
                <w:sz w:val="21"/>
                <w:szCs w:val="21"/>
                <w:highlight w:val="none"/>
                <w14:textFill>
                  <w14:solidFill>
                    <w14:schemeClr w14:val="tx1"/>
                  </w14:solidFill>
                </w14:textFill>
              </w:rPr>
              <w:t>；</w:t>
            </w:r>
          </w:p>
          <w:p w14:paraId="1E7793A1">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3.5、纯切模式功率0-300W可调</w:t>
            </w:r>
          </w:p>
          <w:p w14:paraId="6C674B5F">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3.6、混切模式功率0-200W可调</w:t>
            </w:r>
          </w:p>
          <w:p w14:paraId="51C36B14">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3.7、软凝模式功率0-120W可调</w:t>
            </w:r>
          </w:p>
          <w:p w14:paraId="50EFC9F0">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3.8、电灼模式功率0-120W可调</w:t>
            </w:r>
          </w:p>
          <w:p w14:paraId="1A22D6B4">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3.9、喷凝模式功率0-120W可调</w:t>
            </w:r>
          </w:p>
          <w:p w14:paraId="45937B0D">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w:t>
            </w:r>
            <w:r>
              <w:rPr>
                <w:color w:val="000000" w:themeColor="text1"/>
                <w:sz w:val="21"/>
                <w:szCs w:val="21"/>
                <w:highlight w:val="none"/>
                <w14:textFill>
                  <w14:solidFill>
                    <w14:schemeClr w14:val="tx1"/>
                  </w14:solidFill>
                </w14:textFill>
              </w:rPr>
              <w:t>高频双极功能</w:t>
            </w:r>
          </w:p>
          <w:p w14:paraId="45E47C63">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4.1、双极凝结模式可设置为精确、标准、宏，以及双极柔和电凝</w:t>
            </w:r>
            <w:r>
              <w:rPr>
                <w:rFonts w:hint="eastAsia"/>
                <w:color w:val="000000" w:themeColor="text1"/>
                <w:sz w:val="21"/>
                <w:szCs w:val="21"/>
                <w:highlight w:val="none"/>
                <w14:textFill>
                  <w14:solidFill>
                    <w14:schemeClr w14:val="tx1"/>
                  </w14:solidFill>
                </w14:textFill>
              </w:rPr>
              <w:t>；</w:t>
            </w:r>
          </w:p>
          <w:p w14:paraId="6984B38F">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4.2、双极凝结模式精确、标准、宏的工作频率</w:t>
            </w:r>
            <w:r>
              <w:rPr>
                <w:rFonts w:hint="eastAsia"/>
                <w:color w:val="000000" w:themeColor="text1"/>
                <w:sz w:val="21"/>
                <w:szCs w:val="21"/>
                <w:highlight w:val="none"/>
                <w14:textFill>
                  <w14:solidFill>
                    <w14:schemeClr w14:val="tx1"/>
                  </w14:solidFill>
                </w14:textFill>
              </w:rPr>
              <w:t>不小于</w:t>
            </w:r>
            <w:r>
              <w:rPr>
                <w:color w:val="000000" w:themeColor="text1"/>
                <w:sz w:val="21"/>
                <w:szCs w:val="21"/>
                <w:highlight w:val="none"/>
                <w14:textFill>
                  <w14:solidFill>
                    <w14:schemeClr w14:val="tx1"/>
                  </w14:solidFill>
                </w14:textFill>
              </w:rPr>
              <w:t>430kHz，双极柔和电凝的工作频率</w:t>
            </w:r>
            <w:r>
              <w:rPr>
                <w:rFonts w:hint="eastAsia"/>
                <w:color w:val="000000" w:themeColor="text1"/>
                <w:sz w:val="21"/>
                <w:szCs w:val="21"/>
                <w:highlight w:val="none"/>
                <w14:textFill>
                  <w14:solidFill>
                    <w14:schemeClr w14:val="tx1"/>
                  </w14:solidFill>
                </w14:textFill>
              </w:rPr>
              <w:t>不小于</w:t>
            </w:r>
            <w:r>
              <w:rPr>
                <w:color w:val="000000" w:themeColor="text1"/>
                <w:sz w:val="21"/>
                <w:szCs w:val="21"/>
                <w:highlight w:val="none"/>
                <w14:textFill>
                  <w14:solidFill>
                    <w14:schemeClr w14:val="tx1"/>
                  </w14:solidFill>
                </w14:textFill>
              </w:rPr>
              <w:t>350kHz</w:t>
            </w:r>
            <w:r>
              <w:rPr>
                <w:rFonts w:hint="eastAsia"/>
                <w:color w:val="000000" w:themeColor="text1"/>
                <w:sz w:val="21"/>
                <w:szCs w:val="21"/>
                <w:highlight w:val="none"/>
                <w14:textFill>
                  <w14:solidFill>
                    <w14:schemeClr w14:val="tx1"/>
                  </w14:solidFill>
                </w14:textFill>
              </w:rPr>
              <w:t>；</w:t>
            </w:r>
          </w:p>
          <w:p w14:paraId="22E96DBC">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4.3、精确模式功率0-70W可调</w:t>
            </w:r>
          </w:p>
          <w:p w14:paraId="702397A4">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4.4、标准模式功率0-70W可调</w:t>
            </w:r>
          </w:p>
          <w:p w14:paraId="207D6052">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4.5、宏模式功率0-70W可调</w:t>
            </w:r>
          </w:p>
          <w:p w14:paraId="04E4F971">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4.6、双极柔和电凝模式功率0-70W可调</w:t>
            </w:r>
          </w:p>
          <w:p w14:paraId="5F421ABF">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五、超声刀头</w:t>
            </w:r>
          </w:p>
          <w:p w14:paraId="06090228">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可切割和凝闭直径5mm及以下的血管</w:t>
            </w:r>
            <w:r>
              <w:rPr>
                <w:rFonts w:hint="eastAsia"/>
                <w:color w:val="000000" w:themeColor="text1"/>
                <w:sz w:val="21"/>
                <w:szCs w:val="21"/>
                <w:highlight w:val="none"/>
                <w14:textFill>
                  <w14:solidFill>
                    <w14:schemeClr w14:val="tx1"/>
                  </w14:solidFill>
                </w14:textFill>
              </w:rPr>
              <w:t>、淋巴管</w:t>
            </w:r>
            <w:r>
              <w:rPr>
                <w:color w:val="000000" w:themeColor="text1"/>
                <w:sz w:val="21"/>
                <w:szCs w:val="21"/>
                <w:highlight w:val="none"/>
                <w14:textFill>
                  <w14:solidFill>
                    <w14:schemeClr w14:val="tx1"/>
                  </w14:solidFill>
                </w14:textFill>
              </w:rPr>
              <w:t>或其它软组织</w:t>
            </w:r>
            <w:r>
              <w:rPr>
                <w:rFonts w:hint="eastAsia"/>
                <w:color w:val="000000" w:themeColor="text1"/>
                <w:sz w:val="21"/>
                <w:szCs w:val="21"/>
                <w:highlight w:val="none"/>
                <w14:textFill>
                  <w14:solidFill>
                    <w14:schemeClr w14:val="tx1"/>
                  </w14:solidFill>
                </w14:textFill>
              </w:rPr>
              <w:t>；</w:t>
            </w:r>
          </w:p>
          <w:p w14:paraId="04C21DF7">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5.2</w:t>
            </w:r>
            <w:r>
              <w:rPr>
                <w:rFonts w:hint="eastAsia"/>
                <w:color w:val="000000" w:themeColor="text1"/>
                <w:sz w:val="21"/>
                <w:szCs w:val="21"/>
                <w:highlight w:val="none"/>
                <w14:textFill>
                  <w14:solidFill>
                    <w14:schemeClr w14:val="tx1"/>
                  </w14:solidFill>
                </w14:textFill>
              </w:rPr>
              <w:t>、可使用自带手控按键控制激发，</w:t>
            </w:r>
            <w:r>
              <w:rPr>
                <w:color w:val="000000" w:themeColor="text1"/>
                <w:sz w:val="21"/>
                <w:szCs w:val="21"/>
                <w:highlight w:val="none"/>
                <w14:textFill>
                  <w14:solidFill>
                    <w14:schemeClr w14:val="tx1"/>
                  </w14:solidFill>
                </w14:textFill>
              </w:rPr>
              <w:t>MIN模式</w:t>
            </w:r>
            <w:r>
              <w:rPr>
                <w:rFonts w:hint="eastAsia"/>
                <w:color w:val="000000" w:themeColor="text1"/>
                <w:sz w:val="21"/>
                <w:szCs w:val="21"/>
                <w:highlight w:val="none"/>
                <w14:textFill>
                  <w14:solidFill>
                    <w14:schemeClr w14:val="tx1"/>
                  </w14:solidFill>
                </w14:textFill>
              </w:rPr>
              <w:t>和</w:t>
            </w:r>
            <w:r>
              <w:rPr>
                <w:color w:val="000000" w:themeColor="text1"/>
                <w:sz w:val="21"/>
                <w:szCs w:val="21"/>
                <w:highlight w:val="none"/>
                <w14:textFill>
                  <w14:solidFill>
                    <w14:schemeClr w14:val="tx1"/>
                  </w14:solidFill>
                </w14:textFill>
              </w:rPr>
              <w:t>MAX模式</w:t>
            </w:r>
            <w:r>
              <w:rPr>
                <w:rFonts w:hint="eastAsia"/>
                <w:color w:val="000000" w:themeColor="text1"/>
                <w:sz w:val="21"/>
                <w:szCs w:val="21"/>
                <w:highlight w:val="none"/>
                <w14:textFill>
                  <w14:solidFill>
                    <w14:schemeClr w14:val="tx1"/>
                  </w14:solidFill>
                </w14:textFill>
              </w:rPr>
              <w:t>；</w:t>
            </w:r>
          </w:p>
          <w:p w14:paraId="26044B26">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5.3</w:t>
            </w:r>
            <w:r>
              <w:rPr>
                <w:rFonts w:hint="eastAsia"/>
                <w:color w:val="000000" w:themeColor="text1"/>
                <w:sz w:val="21"/>
                <w:szCs w:val="21"/>
                <w:highlight w:val="none"/>
                <w14:textFill>
                  <w14:solidFill>
                    <w14:schemeClr w14:val="tx1"/>
                  </w14:solidFill>
                </w14:textFill>
              </w:rPr>
              <w:t>、刀头按照不同规格型号不少于</w:t>
            </w:r>
            <w:r>
              <w:rPr>
                <w:color w:val="000000" w:themeColor="text1"/>
                <w:sz w:val="21"/>
                <w:szCs w:val="21"/>
                <w:highlight w:val="none"/>
                <w14:textFill>
                  <w14:solidFill>
                    <w14:schemeClr w14:val="tx1"/>
                  </w14:solidFill>
                </w14:textFill>
              </w:rPr>
              <w:t>30种，根据术式和医生使用习惯提供多样选择</w:t>
            </w:r>
            <w:r>
              <w:rPr>
                <w:rFonts w:hint="eastAsia"/>
                <w:color w:val="000000" w:themeColor="text1"/>
                <w:sz w:val="21"/>
                <w:szCs w:val="21"/>
                <w:highlight w:val="none"/>
                <w14:textFill>
                  <w14:solidFill>
                    <w14:schemeClr w14:val="tx1"/>
                  </w14:solidFill>
                </w14:textFill>
              </w:rPr>
              <w:t>；</w:t>
            </w:r>
          </w:p>
          <w:p w14:paraId="0DC3B00C">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5.4</w:t>
            </w:r>
            <w:r>
              <w:rPr>
                <w:rFonts w:hint="eastAsia"/>
                <w:color w:val="000000" w:themeColor="text1"/>
                <w:sz w:val="21"/>
                <w:szCs w:val="21"/>
                <w:highlight w:val="none"/>
                <w14:textFill>
                  <w14:solidFill>
                    <w14:schemeClr w14:val="tx1"/>
                  </w14:solidFill>
                </w14:textFill>
              </w:rPr>
              <w:t>、每把刀头具备不同长度的刀杆，按照不同工作长度种类有</w:t>
            </w:r>
            <w:r>
              <w:rPr>
                <w:color w:val="000000" w:themeColor="text1"/>
                <w:sz w:val="21"/>
                <w:szCs w:val="21"/>
                <w:highlight w:val="none"/>
                <w14:textFill>
                  <w14:solidFill>
                    <w14:schemeClr w14:val="tx1"/>
                  </w14:solidFill>
                </w14:textFill>
              </w:rPr>
              <w:t>4种，其中</w:t>
            </w:r>
            <w:r>
              <w:rPr>
                <w:rFonts w:hint="eastAsia"/>
                <w:color w:val="000000" w:themeColor="text1"/>
                <w:sz w:val="21"/>
                <w:szCs w:val="21"/>
                <w:highlight w:val="none"/>
                <w14:textFill>
                  <w14:solidFill>
                    <w14:schemeClr w14:val="tx1"/>
                  </w14:solidFill>
                </w14:textFill>
              </w:rPr>
              <w:t>有</w:t>
            </w:r>
            <w:r>
              <w:rPr>
                <w:color w:val="000000" w:themeColor="text1"/>
                <w:sz w:val="21"/>
                <w:szCs w:val="21"/>
                <w:highlight w:val="none"/>
                <w14:textFill>
                  <w14:solidFill>
                    <w14:schemeClr w14:val="tx1"/>
                  </w14:solidFill>
                </w14:textFill>
              </w:rPr>
              <w:t>14cm，</w:t>
            </w: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3cm</w:t>
            </w: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6</w:t>
            </w:r>
            <w:r>
              <w:rPr>
                <w:rFonts w:hint="eastAsia"/>
                <w:color w:val="000000" w:themeColor="text1"/>
                <w:sz w:val="21"/>
                <w:szCs w:val="21"/>
                <w:highlight w:val="none"/>
                <w14:textFill>
                  <w14:solidFill>
                    <w14:schemeClr w14:val="tx1"/>
                  </w14:solidFill>
                </w14:textFill>
              </w:rPr>
              <w:t>cm，和</w:t>
            </w:r>
            <w:r>
              <w:rPr>
                <w:color w:val="000000" w:themeColor="text1"/>
                <w:sz w:val="21"/>
                <w:szCs w:val="21"/>
                <w:highlight w:val="none"/>
                <w14:textFill>
                  <w14:solidFill>
                    <w14:schemeClr w14:val="tx1"/>
                  </w14:solidFill>
                </w14:textFill>
              </w:rPr>
              <w:t>加长款45cm，覆盖甲状腺、开放、腹腔镜、肥胖</w:t>
            </w:r>
            <w:r>
              <w:rPr>
                <w:rFonts w:hint="eastAsia"/>
                <w:color w:val="000000" w:themeColor="text1"/>
                <w:sz w:val="21"/>
                <w:szCs w:val="21"/>
                <w:highlight w:val="none"/>
                <w14:textFill>
                  <w14:solidFill>
                    <w14:schemeClr w14:val="tx1"/>
                  </w14:solidFill>
                </w14:textFill>
              </w:rPr>
              <w:t>及减重</w:t>
            </w:r>
            <w:r>
              <w:rPr>
                <w:color w:val="000000" w:themeColor="text1"/>
                <w:sz w:val="21"/>
                <w:szCs w:val="21"/>
                <w:highlight w:val="none"/>
                <w14:textFill>
                  <w14:solidFill>
                    <w14:schemeClr w14:val="tx1"/>
                  </w14:solidFill>
                </w14:textFill>
              </w:rPr>
              <w:t>腹腔镜等</w:t>
            </w:r>
            <w:r>
              <w:rPr>
                <w:rFonts w:hint="eastAsia"/>
                <w:color w:val="000000" w:themeColor="text1"/>
                <w:sz w:val="21"/>
                <w:szCs w:val="21"/>
                <w:highlight w:val="none"/>
                <w14:textFill>
                  <w14:solidFill>
                    <w14:schemeClr w14:val="tx1"/>
                  </w14:solidFill>
                </w14:textFill>
              </w:rPr>
              <w:t>术式；</w:t>
            </w:r>
          </w:p>
          <w:p w14:paraId="27457B87">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5.5</w:t>
            </w:r>
            <w:r>
              <w:rPr>
                <w:rFonts w:hint="eastAsia"/>
                <w:color w:val="000000" w:themeColor="text1"/>
                <w:sz w:val="21"/>
                <w:szCs w:val="21"/>
                <w:highlight w:val="none"/>
                <w14:textFill>
                  <w14:solidFill>
                    <w14:schemeClr w14:val="tx1"/>
                  </w14:solidFill>
                </w14:textFill>
              </w:rPr>
              <w:t>、刀头尖端具备黑色防粘连涂层，有效降低术中组织粘连和钳头擦拭；</w:t>
            </w:r>
          </w:p>
          <w:p w14:paraId="2FA0A23E">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5.6</w:t>
            </w:r>
            <w:r>
              <w:rPr>
                <w:rFonts w:hint="eastAsia"/>
                <w:color w:val="000000" w:themeColor="text1"/>
                <w:sz w:val="21"/>
                <w:szCs w:val="21"/>
                <w:highlight w:val="none"/>
                <w14:textFill>
                  <w14:solidFill>
                    <w14:schemeClr w14:val="tx1"/>
                  </w14:solidFill>
                </w14:textFill>
              </w:rPr>
              <w:t>、夹持臂具备防粘连涂层，有效降低术中组织粘连和钳头擦拭；</w:t>
            </w:r>
          </w:p>
          <w:p w14:paraId="407CE0D7">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5.7</w:t>
            </w:r>
            <w:r>
              <w:rPr>
                <w:rFonts w:hint="eastAsia"/>
                <w:color w:val="000000" w:themeColor="text1"/>
                <w:sz w:val="21"/>
                <w:szCs w:val="21"/>
                <w:highlight w:val="none"/>
                <w14:textFill>
                  <w14:solidFill>
                    <w14:schemeClr w14:val="tx1"/>
                  </w14:solidFill>
                </w14:textFill>
              </w:rPr>
              <w:t>、精细刀头尖端设计，刀杆厚度不超过</w:t>
            </w:r>
            <w:r>
              <w:rPr>
                <w:color w:val="000000" w:themeColor="text1"/>
                <w:sz w:val="21"/>
                <w:szCs w:val="21"/>
                <w:highlight w:val="none"/>
                <w14:textFill>
                  <w14:solidFill>
                    <w14:schemeClr w14:val="tx1"/>
                  </w14:solidFill>
                </w14:textFill>
              </w:rPr>
              <w:t>1.6mm，精细解剖更轻松</w:t>
            </w:r>
            <w:r>
              <w:rPr>
                <w:rFonts w:hint="eastAsia"/>
                <w:color w:val="000000" w:themeColor="text1"/>
                <w:sz w:val="21"/>
                <w:szCs w:val="21"/>
                <w:highlight w:val="none"/>
                <w14:textFill>
                  <w14:solidFill>
                    <w14:schemeClr w14:val="tx1"/>
                  </w14:solidFill>
                </w14:textFill>
              </w:rPr>
              <w:t>；</w:t>
            </w:r>
          </w:p>
          <w:p w14:paraId="11CA7A6A">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5.8</w:t>
            </w:r>
            <w:r>
              <w:rPr>
                <w:rFonts w:hint="eastAsia"/>
                <w:color w:val="000000" w:themeColor="text1"/>
                <w:sz w:val="21"/>
                <w:szCs w:val="21"/>
                <w:highlight w:val="none"/>
                <w14:textFill>
                  <w14:solidFill>
                    <w14:schemeClr w14:val="tx1"/>
                  </w14:solidFill>
                </w14:textFill>
              </w:rPr>
              <w:t>、刀杆提供刻度标识，可以支持尺寸测量功能，提升手术效率；</w:t>
            </w:r>
          </w:p>
          <w:p w14:paraId="1FC6F3F9">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5.9</w:t>
            </w:r>
            <w:r>
              <w:rPr>
                <w:rFonts w:hint="eastAsia"/>
                <w:color w:val="000000" w:themeColor="text1"/>
                <w:sz w:val="21"/>
                <w:szCs w:val="21"/>
                <w:highlight w:val="none"/>
                <w14:textFill>
                  <w14:solidFill>
                    <w14:schemeClr w14:val="tx1"/>
                  </w14:solidFill>
                </w14:textFill>
              </w:rPr>
              <w:t>、刀头工作端设计有凹面、凸面、夹持面、背切面和钝性鼻头多个工作面，并提供弧形工作头设计，以满足手术的精细要求；</w:t>
            </w:r>
          </w:p>
          <w:p w14:paraId="2E8A6B87">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5.10</w:t>
            </w:r>
            <w:r>
              <w:rPr>
                <w:rFonts w:hint="eastAsia"/>
                <w:color w:val="000000" w:themeColor="text1"/>
                <w:sz w:val="21"/>
                <w:szCs w:val="21"/>
                <w:highlight w:val="none"/>
                <w14:textFill>
                  <w14:solidFill>
                    <w14:schemeClr w14:val="tx1"/>
                  </w14:solidFill>
                </w14:textFill>
              </w:rPr>
              <w:t>、不可拆卸结构的刀头，功率输出更加稳定；</w:t>
            </w:r>
          </w:p>
          <w:p w14:paraId="0F4BEC3E">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、换能器内置智能芯片，可记录使用次数，方便使用次数查询和手术室管理；</w:t>
            </w:r>
          </w:p>
          <w:p w14:paraId="6EB2C3F6">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、不可拆卸的换能器，结构紧密，振动频率更加稳定，功率输出稳定；重量轻，操作轻便灵巧，减少操作疲劳感，提高操作效率；</w:t>
            </w:r>
          </w:p>
          <w:p w14:paraId="5B14B278">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5.13</w:t>
            </w:r>
            <w:r>
              <w:rPr>
                <w:rFonts w:hint="eastAsia"/>
                <w:color w:val="000000" w:themeColor="text1"/>
                <w:sz w:val="21"/>
                <w:szCs w:val="21"/>
                <w:highlight w:val="none"/>
                <w14:textFill>
                  <w14:solidFill>
                    <w14:schemeClr w14:val="tx1"/>
                  </w14:solidFill>
                </w14:textFill>
              </w:rPr>
              <w:t>、换能器支持环氧乙烷、高温高压、低温等离子的灭菌方式；</w:t>
            </w:r>
          </w:p>
          <w:p w14:paraId="440F9A68">
            <w:pPr>
              <w:spacing w:line="360" w:lineRule="auto"/>
              <w:rPr>
                <w:color w:val="000000" w:themeColor="text1"/>
                <w:sz w:val="21"/>
                <w:szCs w:val="21"/>
                <w:highlight w:val="none"/>
                <w14:textFill>
                  <w14:solidFill>
                    <w14:schemeClr w14:val="tx1"/>
                  </w14:solidFill>
                </w14:textFill>
              </w:rPr>
            </w:pPr>
            <w:r>
              <w:rPr>
                <w:rFonts w:hint="eastAsia" w:ascii="Segoe UI Emoji" w:hAnsi="Segoe UI Emoji" w:cs="Segoe UI Emoji"/>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5.14</w:t>
            </w:r>
            <w:r>
              <w:rPr>
                <w:rFonts w:hint="eastAsia"/>
                <w:color w:val="000000" w:themeColor="text1"/>
                <w:sz w:val="21"/>
                <w:szCs w:val="21"/>
                <w:highlight w:val="none"/>
                <w14:textFill>
                  <w14:solidFill>
                    <w14:schemeClr w14:val="tx1"/>
                  </w14:solidFill>
                </w14:textFill>
              </w:rPr>
              <w:t>、单个换能器可重复使用不少于</w:t>
            </w:r>
            <w:r>
              <w:rPr>
                <w:color w:val="000000" w:themeColor="text1"/>
                <w:sz w:val="21"/>
                <w:szCs w:val="21"/>
                <w:highlight w:val="none"/>
                <w14:textFill>
                  <w14:solidFill>
                    <w14:schemeClr w14:val="tx1"/>
                  </w14:solidFill>
                </w14:textFill>
              </w:rPr>
              <w:t>99次，最大限度减少医院成本</w:t>
            </w:r>
            <w:r>
              <w:rPr>
                <w:rFonts w:hint="eastAsia"/>
                <w:color w:val="000000" w:themeColor="text1"/>
                <w:sz w:val="21"/>
                <w:szCs w:val="21"/>
                <w:highlight w:val="none"/>
                <w14:textFill>
                  <w14:solidFill>
                    <w14:schemeClr w14:val="tx1"/>
                  </w14:solidFill>
                </w14:textFill>
              </w:rPr>
              <w:t>；</w:t>
            </w:r>
          </w:p>
          <w:p w14:paraId="25A36871">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刀头</w:t>
            </w:r>
            <w:r>
              <w:rPr>
                <w:rFonts w:hint="eastAsia"/>
                <w:color w:val="000000" w:themeColor="text1"/>
                <w:sz w:val="21"/>
                <w:szCs w:val="21"/>
                <w:highlight w:val="none"/>
                <w14:textFill>
                  <w14:solidFill>
                    <w14:schemeClr w14:val="tx1"/>
                  </w14:solidFill>
                </w14:textFill>
              </w:rPr>
              <w:t>具备转轮，用于驱动套杆及钳头</w:t>
            </w:r>
            <w:r>
              <w:rPr>
                <w:color w:val="000000" w:themeColor="text1"/>
                <w:sz w:val="21"/>
                <w:szCs w:val="21"/>
                <w:highlight w:val="none"/>
                <w14:textFill>
                  <w14:solidFill>
                    <w14:schemeClr w14:val="tx1"/>
                  </w14:solidFill>
                </w14:textFill>
              </w:rPr>
              <w:t>360度</w:t>
            </w:r>
            <w:r>
              <w:rPr>
                <w:rFonts w:hint="eastAsia"/>
                <w:color w:val="000000" w:themeColor="text1"/>
                <w:sz w:val="21"/>
                <w:szCs w:val="21"/>
                <w:highlight w:val="none"/>
                <w14:textFill>
                  <w14:solidFill>
                    <w14:schemeClr w14:val="tx1"/>
                  </w14:solidFill>
                </w14:textFill>
              </w:rPr>
              <w:t>转动，便于不同方向切割组织</w:t>
            </w:r>
            <w:r>
              <w:rPr>
                <w:color w:val="000000" w:themeColor="text1"/>
                <w:sz w:val="21"/>
                <w:szCs w:val="21"/>
                <w:highlight w:val="none"/>
                <w14:textFill>
                  <w14:solidFill>
                    <w14:schemeClr w14:val="tx1"/>
                  </w14:solidFill>
                </w14:textFill>
              </w:rPr>
              <w:t>，满足腔镜手术的需要</w:t>
            </w:r>
            <w:r>
              <w:rPr>
                <w:rFonts w:hint="eastAsia"/>
                <w:color w:val="000000" w:themeColor="text1"/>
                <w:sz w:val="21"/>
                <w:szCs w:val="21"/>
                <w:highlight w:val="none"/>
                <w14:textFill>
                  <w14:solidFill>
                    <w14:schemeClr w14:val="tx1"/>
                  </w14:solidFill>
                </w14:textFill>
              </w:rPr>
              <w:t>；</w:t>
            </w:r>
          </w:p>
          <w:p w14:paraId="08EA76AB">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5.16</w:t>
            </w:r>
            <w:r>
              <w:rPr>
                <w:rFonts w:hint="eastAsia"/>
                <w:color w:val="000000" w:themeColor="text1"/>
                <w:sz w:val="21"/>
                <w:szCs w:val="21"/>
                <w:highlight w:val="none"/>
                <w14:textFill>
                  <w14:solidFill>
                    <w14:schemeClr w14:val="tx1"/>
                  </w14:solidFill>
                </w14:textFill>
              </w:rPr>
              <w:t>、刀头可承受</w:t>
            </w:r>
            <w:r>
              <w:rPr>
                <w:color w:val="000000" w:themeColor="text1"/>
                <w:sz w:val="21"/>
                <w:szCs w:val="21"/>
                <w:highlight w:val="none"/>
                <w14:textFill>
                  <w14:solidFill>
                    <w14:schemeClr w14:val="tx1"/>
                  </w14:solidFill>
                </w14:textFill>
              </w:rPr>
              <w:t>1000次激发或工作时长</w:t>
            </w: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0小时</w:t>
            </w:r>
            <w:r>
              <w:rPr>
                <w:rFonts w:hint="eastAsia"/>
                <w:color w:val="000000" w:themeColor="text1"/>
                <w:sz w:val="21"/>
                <w:szCs w:val="21"/>
                <w:highlight w:val="none"/>
                <w14:textFill>
                  <w14:solidFill>
                    <w14:schemeClr w14:val="tx1"/>
                  </w14:solidFill>
                </w14:textFill>
              </w:rPr>
              <w:t>以上</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性能衰减最小化，手术游刃有余，</w:t>
            </w:r>
            <w:r>
              <w:rPr>
                <w:color w:val="000000" w:themeColor="text1"/>
                <w:sz w:val="21"/>
                <w:szCs w:val="21"/>
                <w:highlight w:val="none"/>
                <w14:textFill>
                  <w14:solidFill>
                    <w14:schemeClr w14:val="tx1"/>
                  </w14:solidFill>
                </w14:textFill>
              </w:rPr>
              <w:t>保障术中流畅工作</w:t>
            </w:r>
            <w:r>
              <w:rPr>
                <w:rFonts w:hint="eastAsia"/>
                <w:color w:val="000000" w:themeColor="text1"/>
                <w:sz w:val="21"/>
                <w:szCs w:val="21"/>
                <w:highlight w:val="none"/>
                <w14:textFill>
                  <w14:solidFill>
                    <w14:schemeClr w14:val="tx1"/>
                  </w14:solidFill>
                </w14:textFill>
              </w:rPr>
              <w:t>；</w:t>
            </w:r>
          </w:p>
          <w:p w14:paraId="25D739C4">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5.17</w:t>
            </w:r>
            <w:r>
              <w:rPr>
                <w:rFonts w:hint="eastAsia"/>
                <w:color w:val="000000" w:themeColor="text1"/>
                <w:sz w:val="21"/>
                <w:szCs w:val="21"/>
                <w:highlight w:val="none"/>
                <w14:textFill>
                  <w14:solidFill>
                    <w14:schemeClr w14:val="tx1"/>
                  </w14:solidFill>
                </w14:textFill>
              </w:rPr>
              <w:t>、具有手控、脚控两种控制模式，根据主刀医生使用习惯不同，可做任意选择；</w:t>
            </w:r>
          </w:p>
          <w:p w14:paraId="4CCFDE28">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5.18</w:t>
            </w:r>
            <w:r>
              <w:rPr>
                <w:rFonts w:hint="eastAsia"/>
                <w:color w:val="000000" w:themeColor="text1"/>
                <w:sz w:val="21"/>
                <w:szCs w:val="21"/>
                <w:highlight w:val="none"/>
                <w14:textFill>
                  <w14:solidFill>
                    <w14:schemeClr w14:val="tx1"/>
                  </w14:solidFill>
                </w14:textFill>
              </w:rPr>
              <w:t>、本机可配置的超声刀头属于一次性</w:t>
            </w:r>
            <w:r>
              <w:rPr>
                <w:color w:val="000000" w:themeColor="text1"/>
                <w:sz w:val="21"/>
                <w:szCs w:val="21"/>
                <w:highlight w:val="none"/>
                <w14:textFill>
                  <w14:solidFill>
                    <w14:schemeClr w14:val="tx1"/>
                  </w14:solidFill>
                </w14:textFill>
              </w:rPr>
              <w:t>耗材类</w:t>
            </w:r>
            <w:r>
              <w:rPr>
                <w:rFonts w:hint="eastAsia"/>
                <w:color w:val="000000" w:themeColor="text1"/>
                <w:sz w:val="21"/>
                <w:szCs w:val="21"/>
                <w:highlight w:val="none"/>
                <w14:textFill>
                  <w14:solidFill>
                    <w14:schemeClr w14:val="tx1"/>
                  </w14:solidFill>
                </w14:textFill>
              </w:rPr>
              <w:t>产品</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属于三类医疗器械，具有医疗器械注册证，</w:t>
            </w:r>
            <w:r>
              <w:rPr>
                <w:color w:val="000000" w:themeColor="text1"/>
                <w:sz w:val="21"/>
                <w:szCs w:val="21"/>
                <w:highlight w:val="none"/>
                <w14:textFill>
                  <w14:solidFill>
                    <w14:schemeClr w14:val="tx1"/>
                  </w14:solidFill>
                </w14:textFill>
              </w:rPr>
              <w:t>具有国家医保局27位贯码。</w:t>
            </w:r>
          </w:p>
          <w:p w14:paraId="6DCF92E6">
            <w:pPr>
              <w:pStyle w:val="9"/>
              <w:spacing w:line="360" w:lineRule="auto"/>
              <w:rPr>
                <w:sz w:val="21"/>
                <w:szCs w:val="21"/>
                <w:highlight w:val="none"/>
              </w:rPr>
            </w:pPr>
          </w:p>
        </w:tc>
        <w:tc>
          <w:tcPr>
            <w:tcW w:w="630" w:type="dxa"/>
            <w:noWrap w:val="0"/>
            <w:vAlign w:val="center"/>
          </w:tcPr>
          <w:p w14:paraId="3FDA3301">
            <w:pPr>
              <w:snapToGrid w:val="0"/>
              <w:spacing w:line="360" w:lineRule="auto"/>
              <w:jc w:val="center"/>
              <w:rPr>
                <w:rFonts w:hint="eastAsia" w:ascii="宋体" w:hAnsi="宋体" w:eastAsia="宋体" w:cs="宋体"/>
                <w:color w:val="000000"/>
                <w:szCs w:val="21"/>
                <w:highlight w:val="none"/>
                <w:lang w:eastAsia="zh-CN"/>
              </w:rPr>
            </w:pPr>
            <w:r>
              <w:rPr>
                <w:rFonts w:hint="eastAsia" w:ascii="宋体" w:hAnsi="宋体" w:cs="宋体"/>
                <w:color w:val="auto"/>
                <w:szCs w:val="21"/>
                <w:highlight w:val="none"/>
                <w:lang w:val="en-US" w:eastAsia="zh-CN"/>
              </w:rPr>
              <w:t>2</w:t>
            </w:r>
          </w:p>
        </w:tc>
        <w:tc>
          <w:tcPr>
            <w:tcW w:w="653" w:type="dxa"/>
            <w:noWrap w:val="0"/>
            <w:vAlign w:val="center"/>
          </w:tcPr>
          <w:p w14:paraId="0B055BD3">
            <w:pPr>
              <w:snapToGrid w:val="0"/>
              <w:spacing w:line="360" w:lineRule="auto"/>
              <w:jc w:val="center"/>
              <w:rPr>
                <w:rFonts w:ascii="宋体" w:hAnsi="宋体" w:cs="宋体"/>
                <w:color w:val="000000"/>
                <w:szCs w:val="21"/>
                <w:highlight w:val="none"/>
              </w:rPr>
            </w:pPr>
            <w:r>
              <w:rPr>
                <w:rFonts w:hint="eastAsia" w:ascii="宋体" w:hAnsi="宋体" w:cs="宋体"/>
                <w:color w:val="auto"/>
                <w:szCs w:val="21"/>
                <w:highlight w:val="none"/>
                <w:lang w:val="en-US" w:eastAsia="zh-CN"/>
              </w:rPr>
              <w:t>台</w:t>
            </w:r>
          </w:p>
        </w:tc>
        <w:tc>
          <w:tcPr>
            <w:tcW w:w="1190" w:type="dxa"/>
            <w:noWrap w:val="0"/>
            <w:vAlign w:val="center"/>
          </w:tcPr>
          <w:p w14:paraId="6069CCE5">
            <w:pPr>
              <w:snapToGrid w:val="0"/>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288000.00</w:t>
            </w:r>
          </w:p>
        </w:tc>
      </w:tr>
    </w:tbl>
    <w:p w14:paraId="73C113E2">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eastAsia="宋体"/>
          <w:b/>
          <w:bCs w:val="0"/>
          <w:sz w:val="21"/>
          <w:szCs w:val="21"/>
          <w:highlight w:val="none"/>
          <w:lang w:val="en-US" w:eastAsia="zh-CN"/>
        </w:rPr>
      </w:pPr>
      <w:r>
        <w:rPr>
          <w:rFonts w:hint="eastAsia"/>
          <w:b/>
          <w:bCs w:val="0"/>
          <w:sz w:val="21"/>
          <w:szCs w:val="21"/>
          <w:highlight w:val="none"/>
          <w:lang w:val="en-US" w:eastAsia="zh-CN"/>
        </w:rPr>
        <w:t>注：</w:t>
      </w:r>
    </w:p>
    <w:p w14:paraId="0FD9B89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6BD0C8F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59EECA4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3、</w:t>
      </w:r>
      <w:r>
        <w:rPr>
          <w:rFonts w:hint="eastAsia" w:ascii="Times New Roman" w:hAnsi="Times New Roman" w:eastAsia="宋体" w:cs="Times New Roman"/>
          <w:b w:val="0"/>
          <w:bCs/>
          <w:sz w:val="21"/>
          <w:szCs w:val="21"/>
          <w:highlight w:val="none"/>
        </w:rPr>
        <w:t>按照财政部有关规定，</w:t>
      </w:r>
      <w:r>
        <w:rPr>
          <w:rFonts w:hint="eastAsia" w:ascii="Times New Roman" w:hAnsi="Times New Roman" w:eastAsia="宋体" w:cs="Times New Roman"/>
          <w:b w:val="0"/>
          <w:bCs/>
          <w:sz w:val="21"/>
          <w:szCs w:val="21"/>
          <w:highlight w:val="none"/>
          <w:lang w:val="en-US" w:eastAsia="zh-CN"/>
        </w:rPr>
        <w:t>采购</w:t>
      </w:r>
      <w:r>
        <w:rPr>
          <w:rFonts w:hint="eastAsia" w:ascii="Times New Roman" w:hAnsi="Times New Roman" w:eastAsia="宋体" w:cs="Times New Roman"/>
          <w:b w:val="0"/>
          <w:bCs/>
          <w:sz w:val="21"/>
          <w:szCs w:val="21"/>
          <w:highlight w:val="none"/>
        </w:rPr>
        <w:t>需求中的货物不允许进口货物参与，否则将视为非实性响应性。</w:t>
      </w:r>
    </w:p>
    <w:p w14:paraId="45EA85A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4、</w:t>
      </w:r>
      <w:r>
        <w:rPr>
          <w:rFonts w:hint="eastAsia" w:ascii="Times New Roman" w:hAnsi="Times New Roman" w:eastAsia="宋体" w:cs="Times New Roman"/>
          <w:b w:val="0"/>
          <w:bCs/>
          <w:sz w:val="21"/>
          <w:szCs w:val="21"/>
          <w:highlight w:val="none"/>
        </w:rPr>
        <w:t>采购货物名称为通用名，本项目不限定医疗器械产品注册证名称须与采购货物名称一致。</w:t>
      </w:r>
    </w:p>
    <w:p w14:paraId="7FFBB5C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bookmarkStart w:id="42" w:name="_Toc389136654"/>
      <w:r>
        <w:rPr>
          <w:rFonts w:hint="eastAsia" w:ascii="Times New Roman" w:hAnsi="Times New Roman" w:eastAsia="宋体" w:cs="Times New Roman"/>
          <w:b w:val="0"/>
          <w:bCs/>
          <w:sz w:val="21"/>
          <w:szCs w:val="21"/>
          <w:highlight w:val="none"/>
          <w:lang w:val="en-US" w:eastAsia="zh-CN"/>
        </w:rPr>
        <w:t>5、供应商</w:t>
      </w:r>
      <w:r>
        <w:rPr>
          <w:rFonts w:hint="eastAsia" w:ascii="Times New Roman" w:hAnsi="Times New Roman" w:eastAsia="宋体" w:cs="Times New Roman"/>
          <w:b w:val="0"/>
          <w:bCs/>
          <w:sz w:val="21"/>
          <w:szCs w:val="21"/>
          <w:highlight w:val="none"/>
        </w:rPr>
        <w:t>应对“采购需求”要求的货物报价，货物只允许有一个报价，任何有选择的报价将不予接受。</w:t>
      </w:r>
      <w:bookmarkEnd w:id="42"/>
    </w:p>
    <w:p w14:paraId="5BF71A40">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6、供应商</w:t>
      </w:r>
      <w:r>
        <w:rPr>
          <w:rFonts w:hint="eastAsia" w:ascii="Times New Roman" w:hAnsi="Times New Roman" w:eastAsia="宋体" w:cs="Times New Roman"/>
          <w:b w:val="0"/>
          <w:bCs/>
          <w:sz w:val="21"/>
          <w:szCs w:val="21"/>
          <w:highlight w:val="none"/>
        </w:rPr>
        <w:t>应特别注意提供作为评标依据的各种文件资料，否则，将是投标人的风险。</w:t>
      </w:r>
    </w:p>
    <w:p w14:paraId="13A5A72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eastAsia="宋体"/>
          <w:b w:val="0"/>
          <w:bCs/>
          <w:sz w:val="21"/>
          <w:szCs w:val="21"/>
          <w:highlight w:val="none"/>
          <w:lang w:val="en-US" w:eastAsia="zh-CN"/>
        </w:rPr>
      </w:pPr>
    </w:p>
    <w:p w14:paraId="27E81E69">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14:paraId="6B1D1279">
      <w:pPr>
        <w:rPr>
          <w:rFonts w:hint="eastAsia"/>
          <w:b/>
          <w:sz w:val="36"/>
          <w:szCs w:val="36"/>
          <w:highlight w:val="none"/>
        </w:rPr>
      </w:pPr>
      <w:r>
        <w:rPr>
          <w:rFonts w:hint="eastAsia"/>
          <w:b/>
          <w:sz w:val="36"/>
          <w:szCs w:val="36"/>
          <w:highlight w:val="none"/>
        </w:rPr>
        <w:br w:type="page"/>
      </w:r>
    </w:p>
    <w:p w14:paraId="2546CA88">
      <w:pPr>
        <w:bidi w:val="0"/>
        <w:jc w:val="center"/>
        <w:rPr>
          <w:b/>
          <w:bCs/>
          <w:sz w:val="36"/>
          <w:szCs w:val="36"/>
          <w:highlight w:val="none"/>
        </w:rPr>
      </w:pPr>
      <w:r>
        <w:rPr>
          <w:rFonts w:hint="eastAsia"/>
          <w:b/>
          <w:sz w:val="36"/>
          <w:szCs w:val="36"/>
          <w:highlight w:val="none"/>
        </w:rPr>
        <w:t>第四章  评审方法</w:t>
      </w:r>
      <w:bookmarkEnd w:id="38"/>
      <w:bookmarkEnd w:id="39"/>
      <w:bookmarkEnd w:id="40"/>
    </w:p>
    <w:bookmarkEnd w:id="41"/>
    <w:p w14:paraId="7430E70C">
      <w:pPr>
        <w:pStyle w:val="2"/>
        <w:rPr>
          <w:highlight w:val="none"/>
        </w:rPr>
      </w:pPr>
    </w:p>
    <w:p w14:paraId="669C953A">
      <w:pPr>
        <w:numPr>
          <w:ilvl w:val="0"/>
          <w:numId w:val="0"/>
        </w:numPr>
        <w:jc w:val="center"/>
        <w:outlineLvl w:val="1"/>
        <w:rPr>
          <w:rFonts w:hint="eastAsia" w:ascii="宋体" w:hAnsi="宋体"/>
          <w:b/>
          <w:sz w:val="24"/>
          <w:highlight w:val="none"/>
          <w:lang w:val="zh-CN" w:eastAsia="zh-CN"/>
        </w:rPr>
      </w:pPr>
      <w:r>
        <w:rPr>
          <w:rFonts w:hint="eastAsia" w:ascii="宋体" w:hAnsi="宋体"/>
          <w:b/>
          <w:sz w:val="24"/>
          <w:highlight w:val="none"/>
          <w:lang w:val="zh-CN"/>
        </w:rPr>
        <w:t>（</w:t>
      </w:r>
      <w:r>
        <w:rPr>
          <w:rFonts w:hint="eastAsia" w:ascii="宋体" w:hAnsi="宋体"/>
          <w:b/>
          <w:sz w:val="24"/>
          <w:highlight w:val="none"/>
          <w:lang w:val="en-US" w:eastAsia="zh-CN"/>
        </w:rPr>
        <w:t>一</w:t>
      </w:r>
      <w:r>
        <w:rPr>
          <w:rFonts w:hint="eastAsia" w:ascii="宋体" w:hAnsi="宋体"/>
          <w:b/>
          <w:sz w:val="24"/>
          <w:highlight w:val="none"/>
          <w:lang w:val="zh-CN"/>
        </w:rPr>
        <w:t>）资格</w:t>
      </w:r>
      <w:r>
        <w:rPr>
          <w:rFonts w:hint="eastAsia" w:ascii="宋体" w:hAnsi="宋体"/>
          <w:b/>
          <w:sz w:val="24"/>
          <w:highlight w:val="none"/>
          <w:lang w:val="en-US" w:eastAsia="zh-CN"/>
        </w:rPr>
        <w:t>审查表</w:t>
      </w:r>
    </w:p>
    <w:p w14:paraId="36B9A398">
      <w:pPr>
        <w:pStyle w:val="2"/>
        <w:numPr>
          <w:ilvl w:val="0"/>
          <w:numId w:val="0"/>
        </w:numPr>
        <w:rPr>
          <w:rFonts w:hint="eastAsia"/>
          <w:highlight w:val="none"/>
        </w:rPr>
      </w:pPr>
    </w:p>
    <w:tbl>
      <w:tblPr>
        <w:tblStyle w:val="19"/>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448"/>
      </w:tblGrid>
      <w:tr w14:paraId="4CDF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73" w:type="dxa"/>
            <w:shd w:val="clear" w:color="auto" w:fill="D7D7D7"/>
            <w:vAlign w:val="center"/>
          </w:tcPr>
          <w:p w14:paraId="69D93623">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7448" w:type="dxa"/>
            <w:shd w:val="clear" w:color="auto" w:fill="D7D7D7"/>
            <w:vAlign w:val="center"/>
          </w:tcPr>
          <w:p w14:paraId="78BEC8F8">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0042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585FFD9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7448" w:type="dxa"/>
            <w:vAlign w:val="center"/>
          </w:tcPr>
          <w:p w14:paraId="3A89D0FF">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sz w:val="21"/>
                <w:szCs w:val="21"/>
                <w:highlight w:val="none"/>
                <w:lang w:val="en-US" w:eastAsia="zh-CN"/>
              </w:rPr>
              <w:t>在中华人民共和国境内注册的独立法人或其他组织，具有有效的营业执照，并具有承担本次采购货物供货能力和技术服务能力的生产企业或经营企业</w:t>
            </w:r>
            <w:r>
              <w:rPr>
                <w:rFonts w:hint="eastAsia" w:ascii="宋体" w:hAnsi="宋体" w:cs="宋体"/>
                <w:bCs/>
                <w:sz w:val="21"/>
                <w:szCs w:val="21"/>
                <w:highlight w:val="none"/>
                <w:lang w:val="zh-CN" w:eastAsia="zh-CN"/>
              </w:rPr>
              <w:t>。</w:t>
            </w:r>
          </w:p>
          <w:p w14:paraId="205CEFE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0F3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773" w:type="dxa"/>
            <w:vAlign w:val="center"/>
          </w:tcPr>
          <w:p w14:paraId="3905EB04">
            <w:pPr>
              <w:spacing w:line="360" w:lineRule="auto"/>
              <w:jc w:val="center"/>
              <w:rPr>
                <w:rFonts w:hint="eastAsia" w:ascii="宋体" w:hAnsi="宋体" w:cs="宋体"/>
                <w:bCs/>
                <w:sz w:val="21"/>
                <w:szCs w:val="21"/>
                <w:highlight w:val="none"/>
                <w:lang w:val="zh-CN"/>
              </w:rPr>
            </w:pPr>
            <w:r>
              <w:rPr>
                <w:rFonts w:hint="eastAsia" w:ascii="宋体" w:hAnsi="宋体"/>
                <w:szCs w:val="21"/>
                <w:highlight w:val="none"/>
              </w:rPr>
              <w:t>开户许可证</w:t>
            </w:r>
          </w:p>
        </w:tc>
        <w:tc>
          <w:tcPr>
            <w:tcW w:w="7448" w:type="dxa"/>
            <w:vAlign w:val="center"/>
          </w:tcPr>
          <w:p w14:paraId="20775E8E">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p w14:paraId="226C9D3E">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银行开户许可证或基本存款账户信息复印件加盖公章。</w:t>
            </w:r>
          </w:p>
        </w:tc>
      </w:tr>
      <w:tr w14:paraId="0251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4A1EE727">
            <w:pPr>
              <w:spacing w:line="360" w:lineRule="auto"/>
              <w:jc w:val="center"/>
              <w:rPr>
                <w:rFonts w:hint="eastAsia" w:ascii="宋体" w:hAnsi="宋体" w:cs="宋体"/>
                <w:szCs w:val="21"/>
                <w:highlight w:val="none"/>
              </w:rPr>
            </w:pPr>
            <w:r>
              <w:rPr>
                <w:rFonts w:hint="eastAsia" w:ascii="Times New Roman" w:hAnsi="Times New Roman" w:eastAsia="宋体" w:cs="Times New Roman"/>
                <w:highlight w:val="none"/>
                <w:lang w:val="zh-CN"/>
              </w:rPr>
              <w:t>中小企业认定</w:t>
            </w:r>
          </w:p>
        </w:tc>
        <w:tc>
          <w:tcPr>
            <w:tcW w:w="7448" w:type="dxa"/>
            <w:vAlign w:val="center"/>
          </w:tcPr>
          <w:p w14:paraId="11FFF797">
            <w:pPr>
              <w:spacing w:line="36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rPr>
              <w:t>本项目专门面向中小企业，</w:t>
            </w:r>
            <w:r>
              <w:rPr>
                <w:rFonts w:hint="eastAsia" w:ascii="Times New Roman" w:hAnsi="Times New Roman" w:eastAsia="宋体" w:cs="Times New Roman"/>
                <w:highlight w:val="none"/>
                <w:lang w:val="en-US" w:eastAsia="zh-CN"/>
              </w:rPr>
              <w:t>投标人须按照</w:t>
            </w:r>
            <w:r>
              <w:rPr>
                <w:rFonts w:hint="eastAsia" w:ascii="宋体" w:hAnsi="宋体" w:cs="宋体"/>
                <w:szCs w:val="21"/>
                <w:highlight w:val="none"/>
              </w:rPr>
              <w:t>（财库[2020]46号）的规定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所投货物的制造商规模须符合</w:t>
            </w:r>
            <w:r>
              <w:rPr>
                <w:rFonts w:hint="eastAsia" w:ascii="Times New Roman" w:hAnsi="Times New Roman" w:eastAsia="宋体" w:cs="Times New Roman"/>
                <w:highlight w:val="none"/>
                <w:lang w:val="zh-CN"/>
              </w:rPr>
              <w:t>中小企业</w:t>
            </w:r>
            <w:r>
              <w:rPr>
                <w:rFonts w:hint="eastAsia" w:ascii="Times New Roman" w:hAnsi="Times New Roman" w:eastAsia="宋体" w:cs="Times New Roman"/>
                <w:highlight w:val="none"/>
                <w:lang w:val="en-US" w:eastAsia="zh-CN"/>
              </w:rPr>
              <w:t>要求。</w:t>
            </w:r>
          </w:p>
          <w:p w14:paraId="1BAAFFA1">
            <w:pPr>
              <w:spacing w:line="360" w:lineRule="auto"/>
              <w:jc w:val="left"/>
              <w:rPr>
                <w:rFonts w:hint="eastAsia" w:ascii="宋体" w:hAnsi="宋体" w:eastAsia="宋体" w:cs="宋体"/>
                <w:bCs/>
                <w:sz w:val="21"/>
                <w:szCs w:val="21"/>
                <w:highlight w:val="none"/>
                <w:lang w:val="zh-CN" w:eastAsia="zh-CN"/>
              </w:rPr>
            </w:pPr>
            <w:r>
              <w:rPr>
                <w:rFonts w:hint="eastAsia" w:ascii="Times New Roman" w:hAnsi="Times New Roman" w:eastAsia="宋体" w:cs="Times New Roman"/>
                <w:highlight w:val="none"/>
                <w:lang w:val="en-US" w:eastAsia="zh-CN"/>
              </w:rPr>
              <w:t>供应商须按谈判文件第六章“响应文件格式”要求附</w:t>
            </w:r>
            <w:r>
              <w:rPr>
                <w:rFonts w:hint="eastAsia" w:ascii="Times New Roman" w:hAnsi="Times New Roman" w:eastAsia="宋体" w:cs="Times New Roman"/>
                <w:highlight w:val="none"/>
                <w:lang w:val="zh-CN" w:eastAsia="zh-CN"/>
              </w:rPr>
              <w:t>中小企业声明函或残疾人福利性单位声明</w:t>
            </w:r>
            <w:r>
              <w:rPr>
                <w:rFonts w:hint="eastAsia" w:ascii="Times New Roman" w:hAnsi="Times New Roman" w:eastAsia="宋体" w:cs="Times New Roman"/>
                <w:highlight w:val="none"/>
                <w:lang w:val="zh-CN"/>
              </w:rPr>
              <w:t>函或监狱企业的证明文件。</w:t>
            </w:r>
          </w:p>
        </w:tc>
      </w:tr>
      <w:tr w14:paraId="2E78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573F6EA2">
            <w:pPr>
              <w:keepLines w:val="0"/>
              <w:widowControl w:val="0"/>
              <w:snapToGrid/>
              <w:spacing w:before="0" w:beforeAutospacing="0" w:after="0" w:afterAutospacing="0" w:line="360" w:lineRule="auto"/>
              <w:jc w:val="center"/>
              <w:textAlignment w:val="baseline"/>
              <w:rPr>
                <w:rFonts w:hint="eastAsia" w:ascii="宋体" w:hAnsi="宋体" w:cs="宋体"/>
                <w:szCs w:val="21"/>
                <w:highlight w:val="none"/>
              </w:rPr>
            </w:pPr>
            <w:r>
              <w:rPr>
                <w:rFonts w:hint="eastAsia" w:ascii="宋体" w:hAnsi="宋体" w:cs="宋体"/>
                <w:szCs w:val="21"/>
                <w:highlight w:val="none"/>
              </w:rPr>
              <w:t>企业、产品</w:t>
            </w:r>
          </w:p>
          <w:p w14:paraId="1596C99E">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szCs w:val="21"/>
                <w:highlight w:val="none"/>
              </w:rPr>
              <w:t>资质</w:t>
            </w:r>
          </w:p>
        </w:tc>
        <w:tc>
          <w:tcPr>
            <w:tcW w:w="7448" w:type="dxa"/>
            <w:vAlign w:val="center"/>
          </w:tcPr>
          <w:p w14:paraId="7F808D3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为生产企业的，从事第一类医疗器械生产的，应取得食品药品监督管理部门颁发的《第一类医疗器械生产备案凭证》；从事第二类、第三类医疗器械生产的，应取得食品药品监督管理部门颁发的《医疗器械生产许可证》；</w:t>
            </w:r>
          </w:p>
          <w:p w14:paraId="38B3CA2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为经营企业的，从事第二类医疗器械经营的，应取得食品药品监督管理部门颁发的《第二类医疗器械经营备案凭证》；从事第三类医疗器械经营的，应取得食品药品监督管理部门颁发的《医疗器械经营许可证》；</w:t>
            </w:r>
          </w:p>
          <w:p w14:paraId="0904FFF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w:t>
            </w:r>
            <w:r>
              <w:rPr>
                <w:rFonts w:hint="eastAsia" w:ascii="宋体" w:hAnsi="宋体" w:eastAsia="宋体" w:cs="宋体"/>
                <w:snapToGrid w:val="0"/>
                <w:kern w:val="0"/>
                <w:sz w:val="21"/>
                <w:szCs w:val="21"/>
                <w:highlight w:val="none"/>
                <w:lang w:val="en-US" w:eastAsia="zh-CN"/>
              </w:rPr>
              <w:t>响应</w:t>
            </w:r>
            <w:r>
              <w:rPr>
                <w:rFonts w:hint="eastAsia" w:ascii="宋体" w:hAnsi="宋体" w:eastAsia="宋体" w:cs="宋体"/>
                <w:sz w:val="21"/>
                <w:szCs w:val="21"/>
                <w:highlight w:val="none"/>
                <w:lang w:val="en-US" w:eastAsia="zh-CN"/>
              </w:rPr>
              <w:t>产品若纳入中华人民共和国医疗器械监督管理的，第一类医疗器械应取得《第一类医疗器械备案凭证》；第二、三类医疗器械应取得监督管理部门颁发的相应的《中华人民共和国医疗器械注册证》。</w:t>
            </w:r>
          </w:p>
          <w:p w14:paraId="11CD88A9">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snapToGrid w:val="0"/>
                <w:kern w:val="0"/>
                <w:sz w:val="21"/>
                <w:szCs w:val="21"/>
                <w:highlight w:val="none"/>
                <w:lang w:val="en-US" w:eastAsia="zh-CN"/>
              </w:rPr>
              <w:t>相关证件复印件加盖公章。</w:t>
            </w:r>
          </w:p>
        </w:tc>
      </w:tr>
      <w:tr w14:paraId="5A31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520D5235">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7448" w:type="dxa"/>
            <w:vAlign w:val="center"/>
          </w:tcPr>
          <w:p w14:paraId="46AF632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②参加政府采购活动前三年内，在经营活动中没有重大违法记录；</w:t>
            </w:r>
          </w:p>
          <w:p w14:paraId="6698027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③拒绝列入政府取消投标资格记录期间的企业或个人谈判。</w:t>
            </w:r>
          </w:p>
          <w:p w14:paraId="5C41150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响应文件中</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zh-CN" w:eastAsia="zh-CN"/>
              </w:rPr>
              <w:t>附相关网站查询截图，查询时点为获取</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val="zh-CN" w:eastAsia="zh-CN"/>
              </w:rPr>
              <w:t>文件开始时间至</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lang w:val="zh-CN" w:eastAsia="zh-CN"/>
              </w:rPr>
              <w:t>截止时间；</w:t>
            </w:r>
            <w:r>
              <w:rPr>
                <w:rFonts w:hint="eastAsia" w:ascii="宋体" w:hAnsi="宋体" w:eastAsia="宋体" w:cs="宋体"/>
                <w:sz w:val="21"/>
                <w:szCs w:val="21"/>
                <w:highlight w:val="none"/>
                <w:lang w:val="en-US" w:eastAsia="zh-CN"/>
              </w:rPr>
              <w:t>②-③投标</w:t>
            </w:r>
            <w:r>
              <w:rPr>
                <w:rFonts w:hint="eastAsia" w:ascii="宋体" w:hAnsi="宋体" w:eastAsia="宋体" w:cs="宋体"/>
                <w:sz w:val="21"/>
                <w:szCs w:val="21"/>
                <w:highlight w:val="none"/>
                <w:lang w:val="zh-CN" w:eastAsia="zh-CN"/>
              </w:rPr>
              <w:t>文件中附由法定代表人签字并加盖单位公章的承诺书，格式自拟。</w:t>
            </w:r>
          </w:p>
        </w:tc>
      </w:tr>
      <w:tr w14:paraId="3CF7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dxa"/>
            <w:vAlign w:val="center"/>
          </w:tcPr>
          <w:p w14:paraId="2548D28B">
            <w:pPr>
              <w:pStyle w:val="13"/>
              <w:tabs>
                <w:tab w:val="left" w:pos="200"/>
              </w:tabs>
              <w:spacing w:line="360" w:lineRule="exact"/>
              <w:jc w:val="center"/>
              <w:rPr>
                <w:rFonts w:hint="eastAsia" w:ascii="宋体" w:hAnsi="宋体" w:cs="宋体"/>
                <w:b w:val="0"/>
                <w:bCs/>
                <w:i w:val="0"/>
                <w:caps w:val="0"/>
                <w:spacing w:val="0"/>
                <w:w w:val="100"/>
                <w:sz w:val="21"/>
                <w:szCs w:val="21"/>
                <w:highlight w:val="none"/>
                <w:lang w:val="zh-CN"/>
              </w:rPr>
            </w:pPr>
            <w:r>
              <w:rPr>
                <w:rFonts w:hint="eastAsia" w:hAnsi="宋体" w:cs="宋体"/>
                <w:b w:val="0"/>
                <w:szCs w:val="21"/>
                <w:highlight w:val="none"/>
                <w:lang w:val="zh-CN" w:eastAsia="zh-CN"/>
              </w:rPr>
              <w:t>不存在禁止投标的情形</w:t>
            </w:r>
          </w:p>
        </w:tc>
        <w:tc>
          <w:tcPr>
            <w:tcW w:w="7448" w:type="dxa"/>
            <w:vAlign w:val="center"/>
          </w:tcPr>
          <w:p w14:paraId="7E8ED3A3">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不存在第二章“</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val="zh-CN" w:eastAsia="zh-CN"/>
              </w:rPr>
              <w:t>须知”第</w:t>
            </w:r>
            <w:r>
              <w:rPr>
                <w:rFonts w:hint="eastAsia" w:ascii="宋体" w:hAnsi="宋体" w:eastAsia="宋体" w:cs="宋体"/>
                <w:sz w:val="21"/>
                <w:szCs w:val="21"/>
                <w:highlight w:val="none"/>
                <w:lang w:val="en-US" w:eastAsia="zh-CN"/>
              </w:rPr>
              <w:t>8.5.3</w:t>
            </w:r>
            <w:r>
              <w:rPr>
                <w:rFonts w:hint="eastAsia" w:ascii="宋体" w:hAnsi="宋体" w:eastAsia="宋体" w:cs="宋体"/>
                <w:sz w:val="21"/>
                <w:szCs w:val="21"/>
                <w:highlight w:val="none"/>
                <w:lang w:val="zh-CN" w:eastAsia="zh-CN"/>
              </w:rPr>
              <w:t>项规定的任何一种情形</w:t>
            </w:r>
            <w:r>
              <w:rPr>
                <w:rFonts w:hint="eastAsia" w:ascii="宋体" w:hAnsi="宋体" w:eastAsia="宋体" w:cs="宋体"/>
                <w:sz w:val="21"/>
                <w:szCs w:val="21"/>
                <w:highlight w:val="none"/>
                <w:lang w:val="en-US" w:eastAsia="zh-CN"/>
              </w:rPr>
              <w:t>及谈判文件所规定的其他条款</w:t>
            </w:r>
            <w:r>
              <w:rPr>
                <w:rFonts w:hint="eastAsia" w:ascii="宋体" w:hAnsi="宋体" w:eastAsia="宋体" w:cs="宋体"/>
                <w:sz w:val="21"/>
                <w:szCs w:val="21"/>
                <w:highlight w:val="none"/>
                <w:lang w:val="zh-CN" w:eastAsia="zh-CN"/>
              </w:rPr>
              <w:t>。</w:t>
            </w:r>
          </w:p>
          <w:p w14:paraId="072AA437">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eastAsia="zh-CN"/>
              </w:rPr>
              <w:t>内</w:t>
            </w:r>
            <w:r>
              <w:rPr>
                <w:rFonts w:hint="eastAsia" w:ascii="宋体" w:hAnsi="宋体" w:eastAsia="宋体" w:cs="宋体"/>
                <w:sz w:val="21"/>
                <w:szCs w:val="21"/>
                <w:highlight w:val="none"/>
                <w:lang w:val="en-US" w:eastAsia="zh-CN"/>
              </w:rPr>
              <w:t>附由法定代表人签字并加盖公章的承诺书。</w:t>
            </w:r>
          </w:p>
        </w:tc>
      </w:tr>
      <w:tr w14:paraId="624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5D75EAA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其它要求</w:t>
            </w:r>
          </w:p>
        </w:tc>
        <w:tc>
          <w:tcPr>
            <w:tcW w:w="7448" w:type="dxa"/>
            <w:vAlign w:val="center"/>
          </w:tcPr>
          <w:p w14:paraId="3006DED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单位负责人为同一人或者存在控股、管理关系的不同单位，不得参加同一标段谈判或者未划分标段的同一项目谈判。</w:t>
            </w:r>
          </w:p>
          <w:p w14:paraId="542BBC4C">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eastAsia="zh-CN"/>
              </w:rPr>
              <w:t>内</w:t>
            </w:r>
            <w:r>
              <w:rPr>
                <w:rFonts w:hint="eastAsia" w:ascii="宋体" w:hAnsi="宋体" w:eastAsia="宋体" w:cs="宋体"/>
                <w:sz w:val="21"/>
                <w:szCs w:val="21"/>
                <w:highlight w:val="none"/>
                <w:lang w:val="en-US" w:eastAsia="zh-CN"/>
              </w:rPr>
              <w:t>附由法定代表人签字并加盖公章的承诺书。</w:t>
            </w:r>
          </w:p>
        </w:tc>
      </w:tr>
      <w:tr w14:paraId="2070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718EF0E9">
            <w:pPr>
              <w:spacing w:line="360"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依法缴纳税收</w:t>
            </w:r>
          </w:p>
          <w:p w14:paraId="1516520A">
            <w:pPr>
              <w:spacing w:line="360" w:lineRule="auto"/>
              <w:jc w:val="center"/>
              <w:rPr>
                <w:rFonts w:hint="eastAsia" w:ascii="宋体" w:hAnsi="宋体" w:eastAsia="宋体" w:cs="宋体"/>
                <w:bCs/>
                <w:sz w:val="21"/>
                <w:szCs w:val="21"/>
                <w:highlight w:val="none"/>
                <w:lang w:val="zh-CN"/>
              </w:rPr>
            </w:pPr>
            <w:r>
              <w:rPr>
                <w:rFonts w:hint="eastAsia" w:ascii="宋体" w:hAnsi="宋体" w:cs="宋体"/>
                <w:bCs/>
                <w:color w:val="000000"/>
                <w:szCs w:val="21"/>
                <w:highlight w:val="none"/>
              </w:rPr>
              <w:t>证明</w:t>
            </w:r>
          </w:p>
        </w:tc>
        <w:tc>
          <w:tcPr>
            <w:tcW w:w="7448" w:type="dxa"/>
            <w:vAlign w:val="center"/>
          </w:tcPr>
          <w:p w14:paraId="4634DB20">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供应商具有近一年（2023年12月-2024年11月）内任意一个月缴税凭证或完税凭证（依法免税的，应提供相应文件证明其依法免税）。</w:t>
            </w:r>
          </w:p>
          <w:p w14:paraId="7ED84132">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响应文件中附缴税凭据或完税证明复印件加盖公章（依法免税的，附相应文件复印件加盖公章）。</w:t>
            </w:r>
          </w:p>
        </w:tc>
      </w:tr>
      <w:tr w14:paraId="517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493B72A1">
            <w:pPr>
              <w:spacing w:line="360"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社会保障资金</w:t>
            </w:r>
          </w:p>
          <w:p w14:paraId="75F79808">
            <w:pPr>
              <w:spacing w:line="360" w:lineRule="auto"/>
              <w:jc w:val="center"/>
              <w:rPr>
                <w:rFonts w:hint="eastAsia" w:ascii="宋体" w:hAnsi="宋体" w:eastAsia="宋体" w:cs="宋体"/>
                <w:bCs/>
                <w:sz w:val="21"/>
                <w:szCs w:val="21"/>
                <w:highlight w:val="none"/>
                <w:lang w:val="zh-CN"/>
              </w:rPr>
            </w:pPr>
            <w:r>
              <w:rPr>
                <w:rFonts w:hint="eastAsia" w:ascii="宋体" w:hAnsi="宋体" w:cs="宋体"/>
                <w:bCs/>
                <w:color w:val="000000"/>
                <w:szCs w:val="21"/>
                <w:highlight w:val="none"/>
              </w:rPr>
              <w:t>证明</w:t>
            </w:r>
          </w:p>
        </w:tc>
        <w:tc>
          <w:tcPr>
            <w:tcW w:w="7448" w:type="dxa"/>
            <w:vAlign w:val="center"/>
          </w:tcPr>
          <w:p w14:paraId="071959C3">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供应商具有近一年（2023年12月-2024年11月）内任意一个月用人单位社会保险凭证或参保证明（依法不需要缴纳社会保险的，应提供相应文件证明其依法不需要缴纳社会保险）。</w:t>
            </w:r>
          </w:p>
          <w:p w14:paraId="7EA30BC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响应文件中附用人单位社会保险凭证或参保证明复印件加盖公章（依法不需要缴纳社会保险的，附相应文件复印件加盖公章）。</w:t>
            </w:r>
          </w:p>
        </w:tc>
      </w:tr>
      <w:tr w14:paraId="44FD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73" w:type="dxa"/>
            <w:vAlign w:val="center"/>
          </w:tcPr>
          <w:p w14:paraId="3AF7E276">
            <w:pPr>
              <w:spacing w:line="360" w:lineRule="auto"/>
              <w:jc w:val="center"/>
              <w:rPr>
                <w:rFonts w:hint="eastAsia" w:ascii="宋体" w:hAnsi="宋体" w:eastAsia="宋体" w:cs="宋体"/>
                <w:bCs/>
                <w:sz w:val="21"/>
                <w:szCs w:val="21"/>
                <w:highlight w:val="none"/>
                <w:lang w:val="zh-CN"/>
              </w:rPr>
            </w:pPr>
            <w:r>
              <w:rPr>
                <w:rFonts w:hint="eastAsia" w:ascii="宋体" w:hAnsi="宋体" w:cs="宋体"/>
                <w:bCs/>
                <w:szCs w:val="21"/>
                <w:highlight w:val="none"/>
              </w:rPr>
              <w:t>财务状况证明</w:t>
            </w:r>
          </w:p>
        </w:tc>
        <w:tc>
          <w:tcPr>
            <w:tcW w:w="7448" w:type="dxa"/>
            <w:vAlign w:val="center"/>
          </w:tcPr>
          <w:p w14:paraId="2560A6D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供应商具有提交响应文件截止时间前三个月（2024年9月-2024年11月）内开户银行出具的资信证明或经会计师事务所审计的2023年财务审计报告。</w:t>
            </w:r>
          </w:p>
          <w:p w14:paraId="6E113CF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响应文件中附资信证明或财务审计报告复印件加盖公章。</w:t>
            </w:r>
          </w:p>
        </w:tc>
      </w:tr>
    </w:tbl>
    <w:p w14:paraId="57E4DF47">
      <w:pPr>
        <w:spacing w:line="360" w:lineRule="auto"/>
        <w:rPr>
          <w:rFonts w:hint="eastAsia" w:ascii="宋体" w:hAnsi="宋体" w:eastAsia="宋体" w:cs="Times New Roman"/>
          <w:sz w:val="18"/>
          <w:szCs w:val="18"/>
          <w:highlight w:val="none"/>
          <w:lang w:val="en-US" w:eastAsia="zh-CN"/>
        </w:rPr>
      </w:pPr>
      <w:r>
        <w:rPr>
          <w:rFonts w:hint="eastAsia" w:ascii="宋体" w:hAnsi="宋体"/>
          <w:sz w:val="18"/>
          <w:szCs w:val="18"/>
          <w:highlight w:val="none"/>
        </w:rPr>
        <w:t>注：</w:t>
      </w:r>
      <w:r>
        <w:rPr>
          <w:rFonts w:hint="eastAsia" w:ascii="宋体" w:hAnsi="宋体" w:eastAsia="宋体" w:cs="Times New Roman"/>
          <w:sz w:val="18"/>
          <w:szCs w:val="18"/>
          <w:highlight w:val="none"/>
        </w:rPr>
        <w:t>上述情况有一项不合格的，则</w:t>
      </w:r>
      <w:r>
        <w:rPr>
          <w:rFonts w:hint="eastAsia" w:ascii="宋体" w:hAnsi="宋体" w:eastAsia="宋体" w:cs="Times New Roman"/>
          <w:sz w:val="18"/>
          <w:szCs w:val="18"/>
          <w:highlight w:val="none"/>
          <w:lang w:val="en-US" w:eastAsia="zh-CN"/>
        </w:rPr>
        <w:t>资格审查</w:t>
      </w:r>
      <w:r>
        <w:rPr>
          <w:rFonts w:hint="eastAsia" w:ascii="宋体" w:hAnsi="宋体" w:eastAsia="宋体" w:cs="Times New Roman"/>
          <w:sz w:val="18"/>
          <w:szCs w:val="18"/>
          <w:highlight w:val="none"/>
        </w:rPr>
        <w:t>不合格，</w:t>
      </w:r>
      <w:r>
        <w:rPr>
          <w:rFonts w:hint="eastAsia" w:ascii="宋体" w:hAnsi="宋体" w:eastAsia="宋体" w:cs="Times New Roman"/>
          <w:sz w:val="18"/>
          <w:szCs w:val="18"/>
          <w:highlight w:val="none"/>
          <w:lang w:val="en-US" w:eastAsia="zh-CN"/>
        </w:rPr>
        <w:t>其响应文件将被</w:t>
      </w:r>
      <w:r>
        <w:rPr>
          <w:rFonts w:hint="eastAsia" w:ascii="宋体" w:hAnsi="宋体"/>
          <w:sz w:val="18"/>
          <w:szCs w:val="18"/>
          <w:highlight w:val="none"/>
          <w:lang w:val="en-US" w:eastAsia="zh-CN"/>
        </w:rPr>
        <w:t>进行否决，</w:t>
      </w:r>
      <w:r>
        <w:rPr>
          <w:rFonts w:hint="eastAsia" w:ascii="宋体" w:hAnsi="宋体" w:eastAsia="宋体" w:cs="Times New Roman"/>
          <w:sz w:val="18"/>
          <w:szCs w:val="18"/>
          <w:highlight w:val="none"/>
        </w:rPr>
        <w:t>不进入下一步评审</w:t>
      </w:r>
      <w:r>
        <w:rPr>
          <w:rFonts w:hint="eastAsia" w:ascii="宋体" w:hAnsi="宋体" w:eastAsia="宋体" w:cs="Times New Roman"/>
          <w:sz w:val="18"/>
          <w:szCs w:val="18"/>
          <w:highlight w:val="none"/>
          <w:lang w:val="en-US" w:eastAsia="zh-CN"/>
        </w:rPr>
        <w:t>。</w:t>
      </w:r>
    </w:p>
    <w:p w14:paraId="69B9EE77">
      <w:pPr>
        <w:rPr>
          <w:rFonts w:hint="eastAsia" w:ascii="宋体" w:hAnsi="宋体"/>
          <w:sz w:val="18"/>
          <w:szCs w:val="18"/>
          <w:highlight w:val="none"/>
        </w:rPr>
      </w:pPr>
      <w:r>
        <w:rPr>
          <w:rFonts w:hint="eastAsia" w:ascii="宋体" w:hAnsi="宋体"/>
          <w:sz w:val="18"/>
          <w:szCs w:val="18"/>
          <w:highlight w:val="none"/>
        </w:rPr>
        <w:br w:type="page"/>
      </w:r>
    </w:p>
    <w:p w14:paraId="5D74F502">
      <w:pPr>
        <w:autoSpaceDE w:val="0"/>
        <w:autoSpaceDN w:val="0"/>
        <w:adjustRightInd w:val="0"/>
        <w:spacing w:line="400" w:lineRule="exact"/>
        <w:jc w:val="center"/>
        <w:rPr>
          <w:rFonts w:hint="eastAsia" w:ascii="宋体" w:hAnsi="宋体"/>
          <w:b/>
          <w:sz w:val="24"/>
          <w:highlight w:val="none"/>
          <w:lang w:val="zh-CN" w:eastAsia="zh-CN"/>
        </w:rPr>
      </w:pPr>
      <w:r>
        <w:rPr>
          <w:rFonts w:hint="eastAsia" w:ascii="宋体" w:hAnsi="宋体"/>
          <w:b/>
          <w:sz w:val="24"/>
          <w:highlight w:val="none"/>
          <w:lang w:val="zh-CN" w:eastAsia="zh-CN"/>
        </w:rPr>
        <w:t>（</w:t>
      </w:r>
      <w:r>
        <w:rPr>
          <w:rFonts w:hint="eastAsia" w:ascii="宋体" w:hAnsi="宋体"/>
          <w:b/>
          <w:sz w:val="24"/>
          <w:highlight w:val="none"/>
          <w:lang w:val="en-US" w:eastAsia="zh-CN"/>
        </w:rPr>
        <w:t>二</w:t>
      </w:r>
      <w:r>
        <w:rPr>
          <w:rFonts w:hint="eastAsia" w:ascii="宋体" w:hAnsi="宋体"/>
          <w:b/>
          <w:sz w:val="24"/>
          <w:highlight w:val="none"/>
          <w:lang w:val="zh-CN" w:eastAsia="zh-CN"/>
        </w:rPr>
        <w:t>）</w:t>
      </w:r>
      <w:r>
        <w:rPr>
          <w:rFonts w:hint="eastAsia" w:ascii="宋体" w:hAnsi="宋体"/>
          <w:b/>
          <w:sz w:val="24"/>
          <w:highlight w:val="none"/>
          <w:lang w:val="en-US" w:eastAsia="zh-CN"/>
        </w:rPr>
        <w:t>符合性审查表</w:t>
      </w:r>
    </w:p>
    <w:p w14:paraId="559A4F5B">
      <w:pPr>
        <w:pStyle w:val="2"/>
        <w:rPr>
          <w:rFonts w:hint="eastAsia"/>
          <w:highlight w:val="none"/>
        </w:rPr>
      </w:pP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6267"/>
      </w:tblGrid>
      <w:tr w14:paraId="39BB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690" w:type="dxa"/>
            <w:shd w:val="clear" w:color="auto" w:fill="D7D7D7"/>
            <w:vAlign w:val="center"/>
          </w:tcPr>
          <w:p w14:paraId="1BD6D0F1">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6267" w:type="dxa"/>
            <w:shd w:val="clear" w:color="auto" w:fill="D7D7D7"/>
            <w:vAlign w:val="center"/>
          </w:tcPr>
          <w:p w14:paraId="66D24EB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CD8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90" w:type="dxa"/>
            <w:vAlign w:val="center"/>
          </w:tcPr>
          <w:p w14:paraId="0C54F19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267" w:type="dxa"/>
            <w:vAlign w:val="center"/>
          </w:tcPr>
          <w:p w14:paraId="5C207242">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与营业执照一致。</w:t>
            </w:r>
          </w:p>
        </w:tc>
      </w:tr>
      <w:tr w14:paraId="28E3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690" w:type="dxa"/>
            <w:vAlign w:val="center"/>
          </w:tcPr>
          <w:p w14:paraId="07B0F4BE">
            <w:pPr>
              <w:autoSpaceDE w:val="0"/>
              <w:autoSpaceDN w:val="0"/>
              <w:adjustRightInd w:val="0"/>
              <w:spacing w:line="400" w:lineRule="exact"/>
              <w:jc w:val="center"/>
              <w:rPr>
                <w:rFonts w:hint="eastAsia" w:ascii="宋体" w:hAnsi="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函签字盖章</w:t>
            </w:r>
          </w:p>
        </w:tc>
        <w:tc>
          <w:tcPr>
            <w:tcW w:w="6267" w:type="dxa"/>
            <w:vAlign w:val="center"/>
          </w:tcPr>
          <w:p w14:paraId="2EE67E2D">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有法定代表人或其委托代理人签字</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lang w:val="zh-CN" w:eastAsia="zh-CN"/>
              </w:rPr>
              <w:t>加盖公章。</w:t>
            </w:r>
          </w:p>
        </w:tc>
      </w:tr>
      <w:tr w14:paraId="3A11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3C05346C">
            <w:pPr>
              <w:autoSpaceDE w:val="0"/>
              <w:autoSpaceDN w:val="0"/>
              <w:adjustRightInd w:val="0"/>
              <w:spacing w:line="400" w:lineRule="exact"/>
              <w:jc w:val="center"/>
              <w:rPr>
                <w:rFonts w:hint="eastAsia" w:ascii="宋体" w:hAnsi="宋体" w:cs="宋体"/>
                <w:szCs w:val="21"/>
                <w:highlight w:val="none"/>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6267" w:type="dxa"/>
            <w:vAlign w:val="center"/>
          </w:tcPr>
          <w:p w14:paraId="58A2923E">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文件格式”的要求。</w:t>
            </w:r>
          </w:p>
        </w:tc>
      </w:tr>
      <w:tr w14:paraId="2870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6117DBA3">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val="zh-CN"/>
              </w:rPr>
              <w:t>报价唯一</w:t>
            </w:r>
          </w:p>
        </w:tc>
        <w:tc>
          <w:tcPr>
            <w:tcW w:w="6267" w:type="dxa"/>
            <w:vAlign w:val="center"/>
          </w:tcPr>
          <w:p w14:paraId="0E99D2D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p>
        </w:tc>
      </w:tr>
      <w:tr w14:paraId="578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7CBC4431">
            <w:pPr>
              <w:autoSpaceDE w:val="0"/>
              <w:autoSpaceDN w:val="0"/>
              <w:adjustRightInd w:val="0"/>
              <w:spacing w:line="400" w:lineRule="exact"/>
              <w:jc w:val="center"/>
              <w:rPr>
                <w:rFonts w:hint="eastAsia" w:ascii="宋体" w:hAnsi="宋体" w:cs="宋体"/>
                <w:b w:val="0"/>
                <w:bCs/>
                <w:i w:val="0"/>
                <w:caps w:val="0"/>
                <w:spacing w:val="0"/>
                <w:w w:val="100"/>
                <w:sz w:val="21"/>
                <w:szCs w:val="21"/>
                <w:highlight w:val="none"/>
                <w:lang w:val="zh-CN"/>
              </w:rPr>
            </w:pPr>
            <w:r>
              <w:rPr>
                <w:rFonts w:hint="eastAsia" w:ascii="宋体" w:hAnsi="宋体" w:cs="宋体"/>
                <w:bCs/>
                <w:kern w:val="2"/>
                <w:sz w:val="21"/>
                <w:szCs w:val="21"/>
                <w:highlight w:val="none"/>
                <w:lang w:val="en-US" w:eastAsia="zh-CN" w:bidi="ar-SA"/>
              </w:rPr>
              <w:t>响应</w:t>
            </w:r>
            <w:r>
              <w:rPr>
                <w:rFonts w:hint="eastAsia" w:ascii="宋体" w:hAnsi="宋体" w:eastAsia="宋体" w:cs="宋体"/>
                <w:bCs/>
                <w:kern w:val="2"/>
                <w:sz w:val="21"/>
                <w:szCs w:val="21"/>
                <w:highlight w:val="none"/>
                <w:lang w:val="zh-CN" w:eastAsia="zh-CN" w:bidi="ar-SA"/>
              </w:rPr>
              <w:t>内容</w:t>
            </w:r>
          </w:p>
        </w:tc>
        <w:tc>
          <w:tcPr>
            <w:tcW w:w="6267" w:type="dxa"/>
            <w:vAlign w:val="center"/>
          </w:tcPr>
          <w:p w14:paraId="12561DB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符合谈判文件规定。</w:t>
            </w:r>
          </w:p>
        </w:tc>
      </w:tr>
      <w:tr w14:paraId="0220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vAlign w:val="center"/>
          </w:tcPr>
          <w:p w14:paraId="015EBBFD">
            <w:pPr>
              <w:pStyle w:val="14"/>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spacing w:val="0"/>
                <w:w w:val="100"/>
                <w:sz w:val="21"/>
                <w:szCs w:val="21"/>
                <w:highlight w:val="none"/>
                <w:lang w:val="zh-CN"/>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交货期</w:t>
            </w:r>
            <w:r>
              <w:rPr>
                <w:rFonts w:hint="eastAsia" w:ascii="宋体" w:hAnsi="宋体" w:eastAsia="宋体" w:cs="宋体"/>
                <w:sz w:val="21"/>
                <w:szCs w:val="21"/>
                <w:highlight w:val="none"/>
                <w:lang w:eastAsia="zh-CN"/>
              </w:rPr>
              <w:t>）</w:t>
            </w:r>
          </w:p>
        </w:tc>
        <w:tc>
          <w:tcPr>
            <w:tcW w:w="6267" w:type="dxa"/>
            <w:vAlign w:val="center"/>
          </w:tcPr>
          <w:p w14:paraId="3AF6D976">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合同签订后15日内供货并安装调试完毕。</w:t>
            </w:r>
          </w:p>
        </w:tc>
      </w:tr>
      <w:tr w14:paraId="1A6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5A694B8C">
            <w:pPr>
              <w:pStyle w:val="14"/>
              <w:tabs>
                <w:tab w:val="clear" w:pos="4153"/>
                <w:tab w:val="clear" w:pos="8306"/>
              </w:tabs>
              <w:autoSpaceDE w:val="0"/>
              <w:autoSpaceDN w:val="0"/>
              <w:adjustRightInd w:val="0"/>
              <w:snapToGrid/>
              <w:spacing w:line="400" w:lineRule="exact"/>
              <w:jc w:val="center"/>
              <w:rPr>
                <w:rFonts w:hint="eastAsia" w:ascii="宋体" w:hAnsi="宋体" w:eastAsia="宋体" w:cs="宋体"/>
                <w:bCs/>
                <w:sz w:val="21"/>
                <w:szCs w:val="21"/>
                <w:highlight w:val="none"/>
                <w:lang w:val="zh-CN"/>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267" w:type="dxa"/>
            <w:vAlign w:val="center"/>
          </w:tcPr>
          <w:p w14:paraId="57306C91">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甲方指定地点。</w:t>
            </w:r>
          </w:p>
        </w:tc>
      </w:tr>
      <w:tr w14:paraId="4409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64D84E40">
            <w:pPr>
              <w:pStyle w:val="14"/>
              <w:tabs>
                <w:tab w:val="clear" w:pos="4153"/>
                <w:tab w:val="clear" w:pos="8306"/>
              </w:tabs>
              <w:autoSpaceDE w:val="0"/>
              <w:autoSpaceDN w:val="0"/>
              <w:adjustRightInd w:val="0"/>
              <w:snapToGrid/>
              <w:spacing w:line="400" w:lineRule="exact"/>
              <w:jc w:val="center"/>
              <w:rPr>
                <w:rFonts w:hint="eastAsia" w:ascii="宋体" w:hAnsi="宋体" w:eastAsia="宋体" w:cs="宋体"/>
                <w:bCs/>
                <w:sz w:val="21"/>
                <w:szCs w:val="21"/>
                <w:highlight w:val="none"/>
                <w:lang w:val="zh-CN"/>
              </w:rPr>
            </w:pPr>
            <w:r>
              <w:rPr>
                <w:rFonts w:hint="eastAsia" w:ascii="宋体" w:hAnsi="宋体" w:cs="宋体"/>
                <w:bCs/>
                <w:kern w:val="2"/>
                <w:sz w:val="21"/>
                <w:szCs w:val="21"/>
                <w:highlight w:val="none"/>
                <w:lang w:val="en-US" w:eastAsia="zh-CN" w:bidi="ar-SA"/>
              </w:rPr>
              <w:t>质量标准</w:t>
            </w:r>
          </w:p>
        </w:tc>
        <w:tc>
          <w:tcPr>
            <w:tcW w:w="6267" w:type="dxa"/>
            <w:vAlign w:val="center"/>
          </w:tcPr>
          <w:p w14:paraId="7F0667D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符合国家现行质量验收标准要求达到合格标准。</w:t>
            </w:r>
          </w:p>
        </w:tc>
      </w:tr>
      <w:tr w14:paraId="0437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03CF31C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响应文件</w:t>
            </w:r>
            <w:r>
              <w:rPr>
                <w:rFonts w:hint="eastAsia" w:ascii="宋体" w:hAnsi="宋体" w:eastAsia="宋体" w:cs="宋体"/>
                <w:bCs/>
                <w:sz w:val="21"/>
                <w:szCs w:val="21"/>
                <w:highlight w:val="none"/>
              </w:rPr>
              <w:t>有效期</w:t>
            </w:r>
          </w:p>
        </w:tc>
        <w:tc>
          <w:tcPr>
            <w:tcW w:w="6267" w:type="dxa"/>
            <w:vAlign w:val="center"/>
          </w:tcPr>
          <w:p w14:paraId="5955C24A">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响应文件递交截止时间之日起90天。</w:t>
            </w:r>
          </w:p>
        </w:tc>
      </w:tr>
      <w:tr w14:paraId="5023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68637A5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eastAsia="zh-CN"/>
              </w:rPr>
              <w:t>质保期</w:t>
            </w:r>
          </w:p>
        </w:tc>
        <w:tc>
          <w:tcPr>
            <w:tcW w:w="6267" w:type="dxa"/>
            <w:vAlign w:val="center"/>
          </w:tcPr>
          <w:p w14:paraId="48CA1A8D">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自验收合格之日起3年。</w:t>
            </w:r>
          </w:p>
        </w:tc>
      </w:tr>
      <w:tr w14:paraId="0EAB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7C3E5FE6">
            <w:pPr>
              <w:spacing w:line="360" w:lineRule="auto"/>
              <w:jc w:val="center"/>
              <w:rPr>
                <w:rFonts w:hint="eastAsia" w:ascii="宋体" w:hAnsi="宋体" w:eastAsia="宋体" w:cs="宋体"/>
                <w:bCs/>
                <w:sz w:val="21"/>
                <w:szCs w:val="21"/>
                <w:highlight w:val="none"/>
                <w:lang w:val="zh-CN"/>
              </w:rPr>
            </w:pPr>
            <w:r>
              <w:rPr>
                <w:rFonts w:hint="eastAsia" w:ascii="宋体" w:hAnsi="宋体"/>
                <w:bCs/>
                <w:szCs w:val="21"/>
                <w:highlight w:val="none"/>
                <w:lang w:val="en-US" w:eastAsia="zh-CN"/>
              </w:rPr>
              <w:t>商务要求</w:t>
            </w:r>
          </w:p>
        </w:tc>
        <w:tc>
          <w:tcPr>
            <w:tcW w:w="6267" w:type="dxa"/>
            <w:vAlign w:val="center"/>
          </w:tcPr>
          <w:p w14:paraId="799B5BE4">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符合第三章“采购需求”商务条款要求。</w:t>
            </w:r>
          </w:p>
        </w:tc>
      </w:tr>
      <w:tr w14:paraId="7A2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1AC8547F">
            <w:pPr>
              <w:spacing w:line="360" w:lineRule="auto"/>
              <w:jc w:val="center"/>
              <w:rPr>
                <w:rFonts w:hint="eastAsia" w:ascii="宋体" w:hAnsi="宋体" w:eastAsia="宋体" w:cs="宋体"/>
                <w:bCs/>
                <w:sz w:val="21"/>
                <w:szCs w:val="21"/>
                <w:highlight w:val="none"/>
                <w:lang w:val="zh-CN"/>
              </w:rPr>
            </w:pPr>
            <w:r>
              <w:rPr>
                <w:rFonts w:hint="eastAsia" w:ascii="宋体" w:hAnsi="宋体"/>
                <w:bCs/>
                <w:szCs w:val="21"/>
                <w:highlight w:val="none"/>
                <w:lang w:val="en-US" w:eastAsia="zh-CN"/>
              </w:rPr>
              <w:t>技术要求</w:t>
            </w:r>
          </w:p>
        </w:tc>
        <w:tc>
          <w:tcPr>
            <w:tcW w:w="6267" w:type="dxa"/>
            <w:vAlign w:val="center"/>
          </w:tcPr>
          <w:p w14:paraId="7F146BE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符合第三章“采购需求”</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lang w:val="zh-CN" w:eastAsia="zh-CN"/>
              </w:rPr>
              <w:t>技术参数要求，</w:t>
            </w:r>
            <w:r>
              <w:rPr>
                <w:rFonts w:hint="eastAsia" w:ascii="宋体" w:hAnsi="宋体" w:eastAsia="宋体" w:cs="宋体"/>
                <w:sz w:val="21"/>
                <w:szCs w:val="21"/>
                <w:highlight w:val="none"/>
                <w:lang w:val="en-US" w:eastAsia="zh-CN"/>
              </w:rPr>
              <w:t>不得有负偏离，非※项</w:t>
            </w:r>
            <w:r>
              <w:rPr>
                <w:rFonts w:hint="eastAsia" w:ascii="宋体" w:hAnsi="宋体" w:eastAsia="宋体" w:cs="宋体"/>
                <w:sz w:val="21"/>
                <w:szCs w:val="21"/>
                <w:highlight w:val="none"/>
                <w:lang w:val="zh-CN" w:eastAsia="zh-CN"/>
              </w:rPr>
              <w:t>技术参数</w:t>
            </w:r>
            <w:r>
              <w:rPr>
                <w:rFonts w:hint="eastAsia" w:ascii="宋体" w:hAnsi="宋体" w:eastAsia="宋体" w:cs="宋体"/>
                <w:sz w:val="21"/>
                <w:szCs w:val="21"/>
                <w:highlight w:val="none"/>
                <w:lang w:val="en-US" w:eastAsia="zh-CN"/>
              </w:rPr>
              <w:t>负偏离不得多于3项（含3项）。</w:t>
            </w:r>
          </w:p>
        </w:tc>
      </w:tr>
      <w:tr w14:paraId="09D9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90" w:type="dxa"/>
            <w:vAlign w:val="center"/>
          </w:tcPr>
          <w:p w14:paraId="01E91E44">
            <w:pPr>
              <w:spacing w:line="360" w:lineRule="auto"/>
              <w:jc w:val="center"/>
              <w:rPr>
                <w:rFonts w:hint="eastAsia" w:ascii="宋体" w:hAnsi="宋体" w:eastAsia="宋体" w:cs="宋体"/>
                <w:bCs/>
                <w:sz w:val="21"/>
                <w:szCs w:val="21"/>
                <w:highlight w:val="none"/>
                <w:lang w:val="zh-CN"/>
              </w:rPr>
            </w:pPr>
            <w:r>
              <w:rPr>
                <w:rFonts w:hint="eastAsia"/>
                <w:highlight w:val="none"/>
              </w:rPr>
              <w:t>报价</w:t>
            </w:r>
          </w:p>
        </w:tc>
        <w:tc>
          <w:tcPr>
            <w:tcW w:w="6267" w:type="dxa"/>
            <w:vAlign w:val="center"/>
          </w:tcPr>
          <w:p w14:paraId="5B72644C">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首次报价及最后报价不得超过</w:t>
            </w:r>
            <w:r>
              <w:rPr>
                <w:rFonts w:hint="eastAsia" w:ascii="宋体" w:hAnsi="宋体" w:eastAsia="宋体" w:cs="宋体"/>
                <w:sz w:val="21"/>
                <w:szCs w:val="21"/>
                <w:highlight w:val="none"/>
                <w:lang w:val="en-US" w:eastAsia="zh-CN"/>
              </w:rPr>
              <w:t>采购预算</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且不得超过每台设备的单价预算，否则视为无效报价，响应文件将被否决</w:t>
            </w:r>
            <w:r>
              <w:rPr>
                <w:rFonts w:hint="eastAsia" w:ascii="宋体" w:hAnsi="宋体" w:eastAsia="宋体" w:cs="宋体"/>
                <w:sz w:val="21"/>
                <w:szCs w:val="21"/>
                <w:highlight w:val="none"/>
                <w:lang w:val="zh-CN" w:eastAsia="zh-CN"/>
              </w:rPr>
              <w:t>。</w:t>
            </w:r>
          </w:p>
        </w:tc>
      </w:tr>
    </w:tbl>
    <w:p w14:paraId="2B83B835">
      <w:pPr>
        <w:spacing w:line="360" w:lineRule="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注：上述情况有一项不合格的，则符合性审查不合格，其响应文件将被进行否决，不进入下一步评审。</w:t>
      </w:r>
    </w:p>
    <w:p w14:paraId="551F1D8C">
      <w:pPr>
        <w:rPr>
          <w:rFonts w:hint="eastAsia" w:hAnsi="宋体"/>
          <w:b/>
          <w:bCs/>
          <w:szCs w:val="21"/>
          <w:highlight w:val="none"/>
        </w:rPr>
      </w:pPr>
      <w:r>
        <w:rPr>
          <w:rFonts w:hint="eastAsia" w:hAnsi="宋体"/>
          <w:b/>
          <w:bCs/>
          <w:szCs w:val="21"/>
          <w:highlight w:val="none"/>
        </w:rPr>
        <w:br w:type="page"/>
      </w:r>
    </w:p>
    <w:p w14:paraId="587F2EAB">
      <w:pPr>
        <w:pStyle w:val="13"/>
        <w:spacing w:line="380" w:lineRule="exact"/>
        <w:rPr>
          <w:rFonts w:hint="eastAsia" w:hAnsi="宋体"/>
          <w:b/>
          <w:bCs/>
          <w:szCs w:val="21"/>
          <w:highlight w:val="none"/>
        </w:rPr>
      </w:pPr>
      <w:r>
        <w:rPr>
          <w:rFonts w:hint="eastAsia" w:hAnsi="宋体"/>
          <w:b/>
          <w:bCs/>
          <w:szCs w:val="21"/>
          <w:highlight w:val="none"/>
        </w:rPr>
        <w:t>一、评审依据</w:t>
      </w:r>
    </w:p>
    <w:p w14:paraId="615D1F80">
      <w:pPr>
        <w:pStyle w:val="13"/>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388704E">
      <w:pPr>
        <w:pStyle w:val="13"/>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3"/>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6E740C2D">
      <w:pPr>
        <w:pStyle w:val="13"/>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29E9E543">
      <w:pPr>
        <w:pStyle w:val="13"/>
        <w:spacing w:line="380" w:lineRule="exact"/>
        <w:ind w:firstLine="420" w:firstLineChars="200"/>
        <w:rPr>
          <w:rFonts w:hint="eastAsia" w:ascii="宋体" w:hAnsi="宋体" w:eastAsia="宋体" w:cs="宋体"/>
          <w:sz w:val="21"/>
          <w:szCs w:val="21"/>
          <w:highlight w:val="none"/>
          <w:lang w:eastAsia="zh-CN"/>
        </w:rPr>
      </w:pPr>
      <w:r>
        <w:rPr>
          <w:rFonts w:hint="eastAsia" w:hAnsi="宋体" w:cs="Arial"/>
          <w:kern w:val="0"/>
          <w:szCs w:val="21"/>
          <w:highlight w:val="none"/>
        </w:rPr>
        <w:t>2.</w:t>
      </w:r>
      <w:r>
        <w:rPr>
          <w:rFonts w:hint="eastAsia" w:hAnsi="宋体" w:cs="Arial"/>
          <w:kern w:val="0"/>
          <w:szCs w:val="21"/>
          <w:highlight w:val="none"/>
          <w:lang w:val="en-US" w:eastAsia="zh-CN"/>
        </w:rPr>
        <w:t>本项目为</w:t>
      </w:r>
      <w:r>
        <w:rPr>
          <w:rFonts w:hint="eastAsia" w:ascii="宋体" w:hAnsi="宋体" w:eastAsia="宋体" w:cs="宋体"/>
          <w:sz w:val="21"/>
          <w:szCs w:val="21"/>
          <w:highlight w:val="none"/>
        </w:rPr>
        <w:t>专门面向中小企业采购的项目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p>
    <w:p w14:paraId="576F0957">
      <w:pPr>
        <w:widowControl/>
        <w:spacing w:line="380" w:lineRule="exact"/>
        <w:ind w:firstLine="420" w:firstLineChars="200"/>
        <w:jc w:val="left"/>
        <w:rPr>
          <w:rFonts w:hint="eastAsia" w:ascii="宋体" w:hAnsi="宋体" w:eastAsia="宋体" w:cs="Times New Roman"/>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eastAsia="宋体" w:cs="Times New Roman"/>
          <w:szCs w:val="21"/>
          <w:highlight w:val="none"/>
          <w:lang w:val="zh-CN"/>
        </w:rPr>
        <w:t>落实政府采购政策需进行的价格扣除</w:t>
      </w:r>
    </w:p>
    <w:p w14:paraId="6DCBD298">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(1)对于列入财政部、生态环境部发布的《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》要求的产品，对其响应价格给予3%的价格扣除，并按照扣除后的价格参加排序。采购项目或者分包中既包含环境标志产品也包含非环境标志产品的，只对列入《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"http://gks.mof.gov.cn/zhengfucaigouguanli/201903/P020190329702478575295.pdf"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环境标志产品政府采购</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5D7A466D">
      <w:pPr>
        <w:widowControl/>
        <w:spacing w:line="38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对财政部、发展改革委发布的《</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节能产品政府采购品目清单</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》但不属于国家强制采购的产品，对其响应价格给予3%的价格扣除，并按照扣除后的价格参加排序。采购项目或者分包中既包含节能产品也包含非节能产品的，只对列入《</w:t>
      </w:r>
      <w:r>
        <w:rPr>
          <w:rFonts w:hint="eastAsia" w:ascii="宋体" w:hAnsi="宋体" w:eastAsia="宋体" w:cs="Times New Roman"/>
          <w:szCs w:val="21"/>
          <w:highlight w:val="none"/>
        </w:rPr>
        <w:fldChar w:fldCharType="begin"/>
      </w:r>
      <w:r>
        <w:rPr>
          <w:rFonts w:hint="eastAsia" w:ascii="宋体" w:hAnsi="宋体" w:eastAsia="宋体" w:cs="Times New Roman"/>
          <w:szCs w:val="21"/>
          <w:highlight w:val="none"/>
        </w:rPr>
        <w:instrText xml:space="preserve"> HYPERLINK "http://gks.mof.gov.cn/zhengfucaigouguanli/201904/P020190404409422168443.pdf" </w:instrText>
      </w:r>
      <w:r>
        <w:rPr>
          <w:rFonts w:hint="eastAsia" w:ascii="宋体" w:hAnsi="宋体" w:eastAsia="宋体" w:cs="Times New Roman"/>
          <w:szCs w:val="21"/>
          <w:highlight w:val="none"/>
        </w:rPr>
        <w:fldChar w:fldCharType="separate"/>
      </w:r>
      <w:r>
        <w:rPr>
          <w:rFonts w:hint="eastAsia" w:ascii="宋体" w:hAnsi="宋体" w:eastAsia="宋体" w:cs="Times New Roman"/>
          <w:szCs w:val="21"/>
          <w:highlight w:val="none"/>
        </w:rPr>
        <w:t>节能产品政府采购品目清</w:t>
      </w:r>
      <w:r>
        <w:rPr>
          <w:rFonts w:hint="eastAsia" w:ascii="宋体" w:hAnsi="宋体" w:eastAsia="宋体" w:cs="Times New Roman"/>
          <w:szCs w:val="21"/>
          <w:highlight w:val="none"/>
        </w:rPr>
        <w:fldChar w:fldCharType="end"/>
      </w:r>
      <w:r>
        <w:rPr>
          <w:rFonts w:hint="eastAsia" w:ascii="宋体" w:hAnsi="宋体" w:eastAsia="宋体" w:cs="Times New Roman"/>
          <w:szCs w:val="21"/>
          <w:highlight w:val="none"/>
        </w:rPr>
        <w:t xml:space="preserve">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43E126FB">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）对于供应商所提供产品纳入财政部公布的《政府采购自主创新产品目录》的产品，按照《财政部关于印发〈自主创新产品政府采购评审办法〉的通知》(财库[2008]30 号)文件规定执行。采购项目或者分包中既包含自主创新产品也包含非自主创新产品的，只对纳入《政府采购自主创新产品目录》的产品按其在总报价中所占的比例给予价格扣除。</w:t>
      </w:r>
    </w:p>
    <w:p w14:paraId="00F45B88">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lang w:eastAsia="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816220B">
      <w:pPr>
        <w:widowControl/>
        <w:spacing w:line="380" w:lineRule="exact"/>
        <w:ind w:firstLine="420" w:firstLineChars="20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投标产品同时列入上述多个清单的，将上述规定的价格扣除比例叠加后计算价格</w:t>
      </w:r>
      <w:r>
        <w:rPr>
          <w:rFonts w:hint="eastAsia" w:ascii="宋体" w:hAnsi="宋体" w:eastAsia="宋体" w:cs="Times New Roman"/>
          <w:szCs w:val="21"/>
          <w:highlight w:val="none"/>
          <w:lang w:eastAsia="zh-CN"/>
        </w:rPr>
        <w:t>。</w:t>
      </w:r>
    </w:p>
    <w:p w14:paraId="12063CD9">
      <w:pPr>
        <w:spacing w:line="360" w:lineRule="exact"/>
        <w:ind w:firstLine="420" w:firstLineChars="200"/>
        <w:rPr>
          <w:rFonts w:hint="eastAsia" w:ascii="宋体" w:hAnsi="宋体"/>
          <w:kern w:val="0"/>
          <w:sz w:val="24"/>
          <w:highlight w:val="none"/>
        </w:rPr>
      </w:pPr>
      <w:r>
        <w:rPr>
          <w:rFonts w:hint="eastAsia" w:hAnsi="宋体"/>
          <w:bCs/>
          <w:szCs w:val="21"/>
          <w:highlight w:val="none"/>
          <w:lang w:val="en-US" w:eastAsia="zh-CN"/>
        </w:rPr>
        <w:t>4.</w:t>
      </w:r>
      <w:r>
        <w:rPr>
          <w:rFonts w:hint="eastAsia" w:hAnsi="宋体"/>
          <w:bCs/>
          <w:szCs w:val="21"/>
          <w:highlight w:val="none"/>
        </w:rPr>
        <w:t>评审时，</w:t>
      </w:r>
      <w:r>
        <w:rPr>
          <w:rFonts w:hint="eastAsia" w:hAnsi="宋体"/>
          <w:bCs/>
          <w:highlight w:val="none"/>
        </w:rPr>
        <w:t>应当将通过资格性审查和符合性审查各供应商的评审报价，按照</w:t>
      </w:r>
      <w:r>
        <w:rPr>
          <w:rFonts w:hint="eastAsia" w:ascii="宋体" w:hAnsi="宋体"/>
          <w:kern w:val="0"/>
          <w:szCs w:val="21"/>
          <w:highlight w:val="none"/>
        </w:rPr>
        <w:t>评审报价（最后报价及享受政府采购政策的优惠扣除）</w:t>
      </w:r>
      <w:r>
        <w:rPr>
          <w:rFonts w:hint="eastAsia" w:hAnsi="宋体" w:cs="Arial"/>
          <w:bCs/>
          <w:kern w:val="0"/>
          <w:szCs w:val="21"/>
          <w:highlight w:val="none"/>
        </w:rPr>
        <w:t>由低到高顺序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r>
        <w:rPr>
          <w:rFonts w:hint="eastAsia" w:hAnsi="宋体"/>
          <w:bCs/>
          <w:highlight w:val="none"/>
        </w:rPr>
        <w:t>当评审报价相同时，以最后第二次报价低的优先排序；当最后报价相同时，采用抽签方式决定排序。</w:t>
      </w:r>
    </w:p>
    <w:p w14:paraId="37359C1B">
      <w:pPr>
        <w:pStyle w:val="13"/>
        <w:spacing w:line="380" w:lineRule="exact"/>
        <w:ind w:firstLine="411" w:firstLineChars="196"/>
        <w:rPr>
          <w:rFonts w:hint="default" w:hAnsi="宋体" w:eastAsia="宋体"/>
          <w:bCs/>
          <w:highlight w:val="none"/>
          <w:lang w:val="en-US" w:eastAsia="zh-CN"/>
        </w:rPr>
      </w:pPr>
    </w:p>
    <w:p w14:paraId="696568F5">
      <w:pPr>
        <w:pStyle w:val="13"/>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8223853">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83BEC58">
      <w:pPr>
        <w:pStyle w:val="13"/>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6A06A52C">
      <w:pPr>
        <w:pStyle w:val="13"/>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46D4ED9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（4）采购人也可重新采购。</w:t>
      </w:r>
    </w:p>
    <w:p w14:paraId="171E7267">
      <w:pPr>
        <w:pStyle w:val="13"/>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43" w:name="_Toc231873587"/>
      <w:bookmarkStart w:id="44" w:name="_Toc252705915"/>
      <w:r>
        <w:rPr>
          <w:rFonts w:hint="eastAsia" w:ascii="宋体" w:hAnsi="宋体" w:eastAsia="宋体" w:cs="Times New Roman"/>
          <w:b/>
          <w:bCs/>
          <w:szCs w:val="21"/>
          <w:highlight w:val="none"/>
        </w:rPr>
        <w:t>情形</w:t>
      </w:r>
    </w:p>
    <w:bookmarkEnd w:id="43"/>
    <w:bookmarkEnd w:id="44"/>
    <w:p w14:paraId="74CEE3F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w:t>
      </w:r>
      <w:r>
        <w:rPr>
          <w:rFonts w:hint="eastAsia" w:ascii="宋体" w:hAnsi="宋体" w:cs="宋体"/>
          <w:szCs w:val="28"/>
          <w:highlight w:val="none"/>
          <w:lang w:val="en-US" w:eastAsia="zh-CN"/>
        </w:rPr>
        <w:t>响应文件</w:t>
      </w:r>
      <w:r>
        <w:rPr>
          <w:rFonts w:hint="eastAsia" w:ascii="宋体" w:hAnsi="宋体" w:eastAsia="宋体" w:cs="宋体"/>
          <w:szCs w:val="28"/>
          <w:highlight w:val="none"/>
        </w:rPr>
        <w:t>无效：</w:t>
      </w:r>
    </w:p>
    <w:p w14:paraId="57BF241D">
      <w:pPr>
        <w:numPr>
          <w:ilvl w:val="0"/>
          <w:numId w:val="1"/>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260F4AA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4014B5C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B2667D8">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509F3D6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634059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2273F59F">
      <w:pPr>
        <w:pStyle w:val="24"/>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w:t>
      </w:r>
      <w:r>
        <w:rPr>
          <w:rFonts w:hint="eastAsia" w:ascii="宋体" w:hAnsi="宋体" w:cs="宋体"/>
          <w:szCs w:val="28"/>
          <w:highlight w:val="none"/>
          <w:lang w:val="en-US" w:eastAsia="zh-CN"/>
        </w:rPr>
        <w:t>响应文件</w:t>
      </w:r>
      <w:r>
        <w:rPr>
          <w:rFonts w:hint="eastAsia" w:ascii="宋体" w:hAnsi="宋体" w:eastAsia="宋体" w:cs="宋体"/>
          <w:szCs w:val="28"/>
          <w:highlight w:val="none"/>
        </w:rPr>
        <w:t>无效：</w:t>
      </w:r>
    </w:p>
    <w:p w14:paraId="1EE3626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52BDF799">
      <w:pPr>
        <w:rPr>
          <w:rFonts w:hint="default"/>
          <w:highlight w:val="none"/>
          <w:lang w:val="en-US" w:eastAsia="zh-CN"/>
        </w:rPr>
      </w:pPr>
    </w:p>
    <w:p w14:paraId="1CA925C6">
      <w:pPr>
        <w:pStyle w:val="13"/>
        <w:spacing w:line="360" w:lineRule="exact"/>
        <w:ind w:firstLine="420" w:firstLineChars="200"/>
        <w:rPr>
          <w:rFonts w:hint="eastAsia" w:hAnsi="宋体"/>
          <w:szCs w:val="21"/>
          <w:highlight w:val="none"/>
        </w:rPr>
      </w:pPr>
    </w:p>
    <w:p w14:paraId="691EFBEE">
      <w:pPr>
        <w:pStyle w:val="13"/>
        <w:spacing w:line="400" w:lineRule="exact"/>
        <w:ind w:left="309" w:leftChars="147"/>
        <w:rPr>
          <w:rFonts w:hint="eastAsia" w:hAnsi="宋体"/>
          <w:highlight w:val="none"/>
        </w:rPr>
      </w:pPr>
    </w:p>
    <w:p w14:paraId="17ED628E">
      <w:pPr>
        <w:pStyle w:val="4"/>
        <w:spacing w:line="0" w:lineRule="atLeast"/>
        <w:jc w:val="center"/>
        <w:rPr>
          <w:rFonts w:hint="eastAsia"/>
          <w:sz w:val="28"/>
          <w:szCs w:val="28"/>
          <w:highlight w:val="none"/>
          <w:lang w:eastAsia="zh-CN"/>
        </w:rPr>
      </w:pPr>
      <w:bookmarkStart w:id="45" w:name="_Toc432264369"/>
      <w:bookmarkStart w:id="46" w:name="_Toc432277441"/>
      <w:r>
        <w:rPr>
          <w:sz w:val="28"/>
          <w:szCs w:val="28"/>
          <w:highlight w:val="none"/>
        </w:rPr>
        <w:br w:type="page"/>
      </w:r>
      <w:bookmarkStart w:id="47" w:name="_Toc455565645"/>
      <w:r>
        <w:rPr>
          <w:rFonts w:hint="eastAsia" w:ascii="Times New Roman" w:hAnsi="Times New Roman" w:eastAsia="宋体" w:cs="Times New Roman"/>
          <w:b/>
          <w:bCs w:val="0"/>
          <w:kern w:val="2"/>
          <w:sz w:val="36"/>
          <w:szCs w:val="36"/>
          <w:highlight w:val="none"/>
          <w:lang w:val="en-US" w:eastAsia="zh-CN" w:bidi="ar-SA"/>
        </w:rPr>
        <w:t>第五章  合同主要条款及格式</w:t>
      </w:r>
      <w:bookmarkEnd w:id="45"/>
      <w:bookmarkEnd w:id="46"/>
      <w:bookmarkEnd w:id="47"/>
      <w:r>
        <w:rPr>
          <w:rFonts w:hint="eastAsia" w:ascii="Times New Roman" w:hAnsi="Times New Roman" w:eastAsia="宋体" w:cs="Times New Roman"/>
          <w:b/>
          <w:bCs w:val="0"/>
          <w:kern w:val="2"/>
          <w:sz w:val="36"/>
          <w:szCs w:val="36"/>
          <w:highlight w:val="none"/>
          <w:lang w:val="en-US" w:eastAsia="zh-CN" w:bidi="ar-SA"/>
        </w:rPr>
        <w:t>（仅供参考）</w:t>
      </w:r>
    </w:p>
    <w:p w14:paraId="1C0B92BF">
      <w:pPr>
        <w:pStyle w:val="9"/>
        <w:spacing w:after="0"/>
        <w:jc w:val="center"/>
        <w:rPr>
          <w:rFonts w:ascii="宋体" w:hAnsi="宋体" w:cs="宋体"/>
          <w:b/>
          <w:bCs/>
          <w:spacing w:val="-20"/>
          <w:kern w:val="44"/>
          <w:sz w:val="48"/>
          <w:szCs w:val="48"/>
          <w:highlight w:val="none"/>
        </w:rPr>
      </w:pPr>
      <w:bookmarkStart w:id="48" w:name="_Toc3995"/>
    </w:p>
    <w:p w14:paraId="2F81F35D">
      <w:pPr>
        <w:pStyle w:val="9"/>
        <w:spacing w:after="0"/>
        <w:jc w:val="center"/>
        <w:rPr>
          <w:rFonts w:ascii="宋体" w:hAnsi="宋体" w:cs="宋体"/>
          <w:b/>
          <w:bCs/>
          <w:spacing w:val="-20"/>
          <w:kern w:val="44"/>
          <w:sz w:val="48"/>
          <w:szCs w:val="48"/>
          <w:highlight w:val="none"/>
        </w:rPr>
      </w:pPr>
    </w:p>
    <w:p w14:paraId="370B621D">
      <w:pPr>
        <w:pStyle w:val="9"/>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3933D8D9">
      <w:pPr>
        <w:pStyle w:val="9"/>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71C480D4">
      <w:pPr>
        <w:rPr>
          <w:rFonts w:ascii="宋体" w:hAnsi="宋体" w:cs="宋体"/>
          <w:b/>
          <w:bCs/>
          <w:spacing w:val="-20"/>
          <w:kern w:val="44"/>
          <w:sz w:val="40"/>
          <w:szCs w:val="40"/>
          <w:highlight w:val="none"/>
        </w:rPr>
      </w:pPr>
    </w:p>
    <w:p w14:paraId="44B4ECC7">
      <w:pPr>
        <w:rPr>
          <w:rFonts w:ascii="宋体" w:hAnsi="宋体" w:cs="宋体"/>
          <w:b/>
          <w:bCs/>
          <w:spacing w:val="-20"/>
          <w:kern w:val="44"/>
          <w:sz w:val="40"/>
          <w:szCs w:val="40"/>
          <w:highlight w:val="none"/>
        </w:rPr>
      </w:pPr>
    </w:p>
    <w:p w14:paraId="3DAB7BD2">
      <w:pPr>
        <w:rPr>
          <w:rFonts w:ascii="宋体" w:hAnsi="宋体" w:cs="宋体"/>
          <w:b/>
          <w:bCs/>
          <w:spacing w:val="-20"/>
          <w:kern w:val="44"/>
          <w:sz w:val="40"/>
          <w:szCs w:val="40"/>
          <w:highlight w:val="none"/>
        </w:rPr>
      </w:pPr>
    </w:p>
    <w:p w14:paraId="7AEEED95">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3E6A72C7">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45E5B1F7">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0F9BDC99">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7B1EB2D4">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2E6EA85F">
      <w:pPr>
        <w:rPr>
          <w:highlight w:val="none"/>
        </w:rPr>
      </w:pPr>
    </w:p>
    <w:p w14:paraId="7AA5E250">
      <w:pPr>
        <w:rPr>
          <w:rFonts w:eastAsia="黑体"/>
          <w:sz w:val="44"/>
          <w:szCs w:val="44"/>
          <w:highlight w:val="none"/>
        </w:rPr>
      </w:pPr>
      <w:r>
        <w:rPr>
          <w:rFonts w:eastAsia="黑体"/>
          <w:sz w:val="44"/>
          <w:szCs w:val="44"/>
          <w:highlight w:val="none"/>
        </w:rPr>
        <w:br w:type="page"/>
      </w:r>
    </w:p>
    <w:p w14:paraId="7DE55D6E">
      <w:pPr>
        <w:rPr>
          <w:rFonts w:eastAsia="黑体"/>
          <w:sz w:val="44"/>
          <w:szCs w:val="44"/>
          <w:highlight w:val="none"/>
        </w:rPr>
      </w:pPr>
    </w:p>
    <w:p w14:paraId="670B682E">
      <w:pPr>
        <w:rPr>
          <w:rFonts w:eastAsia="黑体"/>
          <w:sz w:val="44"/>
          <w:szCs w:val="44"/>
          <w:highlight w:val="none"/>
        </w:rPr>
      </w:pPr>
    </w:p>
    <w:p w14:paraId="3088A921">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7B73DAFA">
      <w:pPr>
        <w:ind w:firstLine="640" w:firstLineChars="200"/>
        <w:rPr>
          <w:rFonts w:hint="eastAsia" w:ascii="仿宋_GB2312" w:hAnsi="仿宋_GB2312" w:eastAsia="仿宋_GB2312" w:cs="仿宋_GB2312"/>
          <w:sz w:val="32"/>
          <w:szCs w:val="32"/>
          <w:highlight w:val="none"/>
          <w:lang w:val="en-US" w:eastAsia="zh-CN"/>
        </w:rPr>
      </w:pPr>
    </w:p>
    <w:p w14:paraId="3DE3C8A3">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2959B8A3">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163C6950">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10E2B1FF">
      <w:pPr>
        <w:ind w:firstLine="880" w:firstLineChars="200"/>
        <w:jc w:val="both"/>
        <w:rPr>
          <w:rFonts w:eastAsia="黑体"/>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8"/>
    <w:p w14:paraId="237071D5">
      <w:pPr>
        <w:pStyle w:val="5"/>
        <w:adjustRightInd w:val="0"/>
        <w:snapToGrid w:val="0"/>
        <w:spacing w:beforeLines="0" w:line="400" w:lineRule="exact"/>
        <w:jc w:val="center"/>
        <w:rPr>
          <w:rFonts w:hint="eastAsia" w:ascii="黑体" w:hAnsi="华文中宋" w:eastAsia="黑体"/>
          <w:b w:val="0"/>
          <w:bCs w:val="0"/>
          <w:sz w:val="28"/>
          <w:szCs w:val="28"/>
          <w:highlight w:val="none"/>
        </w:rPr>
      </w:pPr>
      <w:bookmarkStart w:id="49"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49"/>
    </w:p>
    <w:p w14:paraId="1D3ADD5A">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2765A21F">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59EC6F04">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005BB399">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8A736CE">
      <w:pPr>
        <w:spacing w:beforeLines="0" w:line="400" w:lineRule="exact"/>
        <w:rPr>
          <w:rFonts w:hint="default" w:eastAsia="宋体"/>
          <w:highlight w:val="none"/>
          <w:lang w:val="en-US" w:eastAsia="zh-CN"/>
        </w:rPr>
      </w:pPr>
    </w:p>
    <w:p w14:paraId="2C4816D8">
      <w:pPr>
        <w:pStyle w:val="10"/>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05624E9F">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1E6B7779">
      <w:pPr>
        <w:pStyle w:val="10"/>
        <w:numPr>
          <w:ilvl w:val="0"/>
          <w:numId w:val="7"/>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07F01FE5">
      <w:pPr>
        <w:pStyle w:val="10"/>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79B28D8C">
      <w:pPr>
        <w:pStyle w:val="10"/>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673BF69E">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371B512A">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3F621FA9">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514023E1">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D3679F5">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45E9D348">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2D59BF25">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15C18955">
      <w:pPr>
        <w:pStyle w:val="21"/>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B28EDB7">
      <w:pPr>
        <w:pStyle w:val="21"/>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26E1B70C">
      <w:pPr>
        <w:pStyle w:val="21"/>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077AAC0">
      <w:pPr>
        <w:pStyle w:val="21"/>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13F4D8A7">
      <w:pPr>
        <w:pStyle w:val="2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1A4AE427">
      <w:pPr>
        <w:pStyle w:val="2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7ADCC514">
      <w:pPr>
        <w:pStyle w:val="2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358F01A1">
      <w:pPr>
        <w:pStyle w:val="2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0363F257">
      <w:pPr>
        <w:pStyle w:val="2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71E428EC">
      <w:pPr>
        <w:pStyle w:val="2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7DC4F6F3">
      <w:pPr>
        <w:pStyle w:val="2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18ACBAB4">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1FFA0C20">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1D22C5F">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2FC0611">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807D1A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1EC0ED7">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0FB453C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ECC37D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F2203CF">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0B29427A">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5E477F50">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43EC836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D9CAEEA">
      <w:pPr>
        <w:pStyle w:val="2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8BB659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11FCCBEA">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0C9AC69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0C5D9C67">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2C26E7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44D05B0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29FF3D8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431BDE5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34D8C9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3A0AFCD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2F276A2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46FA723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2622187F">
      <w:pPr>
        <w:pStyle w:val="2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1BE55BDA">
      <w:pPr>
        <w:pStyle w:val="21"/>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295B8D5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24E1E3A">
      <w:pPr>
        <w:pStyle w:val="21"/>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7B06C48C">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7CDC1DD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6C31092B">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DECA37B">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5D3653F">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0EE12DEE">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24C7EAFE">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7F6C773">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5F50549D">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50842BAF">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1E3759A5">
      <w:pPr>
        <w:pStyle w:val="25"/>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29E5BD52">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61E70386">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74503B3A">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4AA1317A">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098FB1D9">
      <w:pPr>
        <w:numPr>
          <w:ilvl w:val="0"/>
          <w:numId w:val="6"/>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2B7BF8E0">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222C515">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0A48BD32">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15780937">
      <w:pPr>
        <w:pStyle w:val="21"/>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2E8B3ABE">
      <w:pPr>
        <w:pStyle w:val="21"/>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2874F5E9">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16B525E5">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7250074F">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13C9B56D">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65B2E93B">
      <w:pPr>
        <w:numPr>
          <w:ilvl w:val="0"/>
          <w:numId w:val="8"/>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452ED9C3">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632FCA4F">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B78ED26">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4DC5456">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82E0CA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9203BB2">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6B6D87AD">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02C18058">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2E96F9E2">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3ACBFB90">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4A5A6896">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02BB46A7">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03091880">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2239FADB">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054775C8">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04093E09">
      <w:pPr>
        <w:pStyle w:val="21"/>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7B6288CD">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5BBA04F1">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5945C9A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405D7414">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5F1411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78004BD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55DEADF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2F47539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1263270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6A20C1E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0F96B5DA">
      <w:pPr>
        <w:pStyle w:val="2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62536EC">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20459FB8">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640F48B3">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5664576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10190D5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D23FC4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7DEE6B15">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F03972A">
      <w:pPr>
        <w:pStyle w:val="25"/>
        <w:spacing w:beforeLines="0" w:line="400" w:lineRule="exact"/>
        <w:rPr>
          <w:highlight w:val="none"/>
        </w:rPr>
      </w:pPr>
    </w:p>
    <w:p w14:paraId="49BC18E1">
      <w:pPr>
        <w:pStyle w:val="5"/>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696500C0">
      <w:pPr>
        <w:rPr>
          <w:rFonts w:hint="eastAsia"/>
          <w:highlight w:val="none"/>
        </w:rPr>
      </w:pPr>
      <w:r>
        <w:rPr>
          <w:rFonts w:hint="eastAsia"/>
          <w:highlight w:val="none"/>
        </w:rPr>
        <w:br w:type="page"/>
      </w:r>
    </w:p>
    <w:p w14:paraId="663DCA60">
      <w:pPr>
        <w:pStyle w:val="25"/>
        <w:rPr>
          <w:rFonts w:hint="eastAsia"/>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4"/>
        <w:gridCol w:w="2594"/>
        <w:gridCol w:w="2128"/>
        <w:gridCol w:w="2276"/>
      </w:tblGrid>
      <w:tr w14:paraId="6D59C4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D36A0D2">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1F949D83">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301293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7719859">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3C1F378">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2B22BD">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vAlign w:val="center"/>
          </w:tcPr>
          <w:p w14:paraId="26915CA6">
            <w:pPr>
              <w:adjustRightInd w:val="0"/>
              <w:snapToGrid w:val="0"/>
              <w:spacing w:line="300" w:lineRule="exact"/>
              <w:jc w:val="center"/>
              <w:rPr>
                <w:spacing w:val="20"/>
                <w:szCs w:val="21"/>
                <w:highlight w:val="none"/>
              </w:rPr>
            </w:pPr>
          </w:p>
        </w:tc>
      </w:tr>
      <w:tr w14:paraId="58853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F651965">
            <w:pPr>
              <w:adjustRightInd w:val="0"/>
              <w:snapToGrid w:val="0"/>
              <w:spacing w:line="300" w:lineRule="exact"/>
              <w:jc w:val="center"/>
              <w:rPr>
                <w:szCs w:val="21"/>
                <w:highlight w:val="none"/>
              </w:rPr>
            </w:pPr>
            <w:r>
              <w:rPr>
                <w:szCs w:val="21"/>
                <w:highlight w:val="none"/>
              </w:rPr>
              <w:t>法定代表人</w:t>
            </w:r>
          </w:p>
          <w:p w14:paraId="00280BE5">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432A35F6">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3CC02407">
            <w:pPr>
              <w:adjustRightInd w:val="0"/>
              <w:snapToGrid w:val="0"/>
              <w:spacing w:line="300" w:lineRule="exact"/>
              <w:jc w:val="center"/>
              <w:rPr>
                <w:szCs w:val="21"/>
                <w:highlight w:val="none"/>
              </w:rPr>
            </w:pPr>
            <w:r>
              <w:rPr>
                <w:szCs w:val="21"/>
                <w:highlight w:val="none"/>
              </w:rPr>
              <w:t>法定代表人</w:t>
            </w:r>
          </w:p>
          <w:p w14:paraId="65D97B1E">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4594FB4E">
            <w:pPr>
              <w:adjustRightInd w:val="0"/>
              <w:snapToGrid w:val="0"/>
              <w:spacing w:line="300" w:lineRule="exact"/>
              <w:jc w:val="center"/>
              <w:rPr>
                <w:szCs w:val="21"/>
                <w:highlight w:val="none"/>
              </w:rPr>
            </w:pPr>
          </w:p>
        </w:tc>
      </w:tr>
      <w:tr w14:paraId="729AF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AA5FF92">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83FC004">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97E83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105299DE">
            <w:pPr>
              <w:adjustRightInd w:val="0"/>
              <w:snapToGrid w:val="0"/>
              <w:spacing w:line="300" w:lineRule="exact"/>
              <w:jc w:val="center"/>
              <w:rPr>
                <w:spacing w:val="20"/>
                <w:szCs w:val="21"/>
                <w:highlight w:val="none"/>
              </w:rPr>
            </w:pPr>
          </w:p>
        </w:tc>
      </w:tr>
      <w:tr w14:paraId="2F73DE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F53C0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91F5D9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DD3D7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18D8D054">
            <w:pPr>
              <w:adjustRightInd w:val="0"/>
              <w:snapToGrid w:val="0"/>
              <w:spacing w:line="300" w:lineRule="exact"/>
              <w:jc w:val="center"/>
              <w:rPr>
                <w:spacing w:val="20"/>
                <w:szCs w:val="21"/>
                <w:highlight w:val="none"/>
              </w:rPr>
            </w:pPr>
          </w:p>
        </w:tc>
      </w:tr>
      <w:tr w14:paraId="61DA4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9665F">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2A061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1A8D4D6">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41ED442E">
            <w:pPr>
              <w:adjustRightInd w:val="0"/>
              <w:snapToGrid w:val="0"/>
              <w:spacing w:line="300" w:lineRule="exact"/>
              <w:jc w:val="center"/>
              <w:rPr>
                <w:spacing w:val="20"/>
                <w:szCs w:val="21"/>
                <w:highlight w:val="none"/>
              </w:rPr>
            </w:pPr>
          </w:p>
        </w:tc>
      </w:tr>
      <w:tr w14:paraId="09C3A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759F9D">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181C1E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4661D3">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1F0F029">
            <w:pPr>
              <w:adjustRightInd w:val="0"/>
              <w:snapToGrid w:val="0"/>
              <w:spacing w:line="300" w:lineRule="exact"/>
              <w:jc w:val="center"/>
              <w:rPr>
                <w:spacing w:val="20"/>
                <w:szCs w:val="21"/>
                <w:highlight w:val="none"/>
              </w:rPr>
            </w:pPr>
          </w:p>
        </w:tc>
      </w:tr>
      <w:tr w14:paraId="46883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E55FB4">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0B5349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6E0AA0">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7C25272">
            <w:pPr>
              <w:adjustRightInd w:val="0"/>
              <w:snapToGrid w:val="0"/>
              <w:spacing w:line="300" w:lineRule="exact"/>
              <w:jc w:val="center"/>
              <w:rPr>
                <w:spacing w:val="20"/>
                <w:szCs w:val="21"/>
                <w:highlight w:val="none"/>
              </w:rPr>
            </w:pPr>
          </w:p>
        </w:tc>
      </w:tr>
      <w:tr w14:paraId="07A422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498AFC">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CFB703">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5629DF">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244D01C">
            <w:pPr>
              <w:adjustRightInd w:val="0"/>
              <w:snapToGrid w:val="0"/>
              <w:spacing w:line="300" w:lineRule="exact"/>
              <w:jc w:val="center"/>
              <w:rPr>
                <w:spacing w:val="20"/>
                <w:szCs w:val="21"/>
                <w:highlight w:val="none"/>
              </w:rPr>
            </w:pPr>
          </w:p>
        </w:tc>
      </w:tr>
      <w:tr w14:paraId="05C48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378ACB">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6DC1F2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38FF05">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AD22F2D">
            <w:pPr>
              <w:adjustRightInd w:val="0"/>
              <w:snapToGrid w:val="0"/>
              <w:spacing w:line="300" w:lineRule="exact"/>
              <w:jc w:val="center"/>
              <w:rPr>
                <w:spacing w:val="20"/>
                <w:szCs w:val="21"/>
                <w:highlight w:val="none"/>
              </w:rPr>
            </w:pPr>
          </w:p>
        </w:tc>
      </w:tr>
      <w:tr w14:paraId="671658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D4AFE4">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C0B8F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2C8315">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6FA5737">
            <w:pPr>
              <w:adjustRightInd w:val="0"/>
              <w:snapToGrid w:val="0"/>
              <w:spacing w:line="300" w:lineRule="exact"/>
              <w:jc w:val="center"/>
              <w:rPr>
                <w:spacing w:val="20"/>
                <w:szCs w:val="21"/>
                <w:highlight w:val="none"/>
              </w:rPr>
            </w:pPr>
          </w:p>
        </w:tc>
      </w:tr>
      <w:tr w14:paraId="09616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AAB44D">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038C16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A308B1">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4F6E01D">
            <w:pPr>
              <w:adjustRightInd w:val="0"/>
              <w:snapToGrid w:val="0"/>
              <w:spacing w:line="300" w:lineRule="exact"/>
              <w:jc w:val="center"/>
              <w:rPr>
                <w:spacing w:val="20"/>
                <w:szCs w:val="21"/>
                <w:highlight w:val="none"/>
              </w:rPr>
            </w:pPr>
          </w:p>
        </w:tc>
      </w:tr>
      <w:tr w14:paraId="5D2EFA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81A3B4">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FCA6E5D">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BCF2CE">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62D9590">
            <w:pPr>
              <w:adjustRightInd w:val="0"/>
              <w:snapToGrid w:val="0"/>
              <w:spacing w:line="300" w:lineRule="exact"/>
              <w:jc w:val="center"/>
              <w:rPr>
                <w:spacing w:val="20"/>
                <w:szCs w:val="21"/>
                <w:highlight w:val="none"/>
              </w:rPr>
            </w:pPr>
          </w:p>
        </w:tc>
      </w:tr>
      <w:tr w14:paraId="31485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0CC2B5">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9F8339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02FE55">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F187595">
            <w:pPr>
              <w:adjustRightInd w:val="0"/>
              <w:snapToGrid w:val="0"/>
              <w:spacing w:line="300" w:lineRule="exact"/>
              <w:jc w:val="center"/>
              <w:rPr>
                <w:spacing w:val="20"/>
                <w:szCs w:val="21"/>
                <w:highlight w:val="none"/>
              </w:rPr>
            </w:pPr>
          </w:p>
        </w:tc>
      </w:tr>
      <w:tr w14:paraId="45308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B0A4F0C">
            <w:pPr>
              <w:pStyle w:val="10"/>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5873758B">
      <w:pPr>
        <w:pStyle w:val="5"/>
        <w:adjustRightInd w:val="0"/>
        <w:snapToGrid w:val="0"/>
        <w:spacing w:before="156" w:beforeLines="50" w:line="240" w:lineRule="auto"/>
        <w:jc w:val="center"/>
        <w:rPr>
          <w:rFonts w:ascii="黑体" w:hAnsi="黑体" w:eastAsia="黑体"/>
          <w:sz w:val="28"/>
          <w:szCs w:val="28"/>
          <w:highlight w:val="none"/>
        </w:rPr>
      </w:pPr>
      <w:r>
        <w:rPr>
          <w:rFonts w:ascii="宋体" w:hAnsi="宋体"/>
          <w:sz w:val="21"/>
          <w:szCs w:val="21"/>
          <w:highlight w:val="none"/>
          <w:u w:val="single"/>
        </w:rPr>
        <w:br w:type="page"/>
      </w:r>
      <w:bookmarkStart w:id="50" w:name="_Toc27624"/>
      <w:r>
        <w:rPr>
          <w:rFonts w:hint="eastAsia" w:ascii="黑体" w:hAnsi="黑体" w:eastAsia="黑体"/>
          <w:b w:val="0"/>
          <w:bCs w:val="0"/>
          <w:sz w:val="28"/>
          <w:szCs w:val="28"/>
          <w:highlight w:val="none"/>
        </w:rPr>
        <w:t>第二节 政府采购合同通用条款</w:t>
      </w:r>
      <w:bookmarkEnd w:id="50"/>
    </w:p>
    <w:p w14:paraId="15EC7E8B">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513D48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851EA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60E3E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783E7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D5CDFA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7A16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A12D7F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F303E0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2716F74">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CF5ECC9">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CEB616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B4BB13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D63660">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18155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38D11F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5C04A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0B132AB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B5C223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28CC42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28F90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1C39234">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9DE4AB">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75CEB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60A88C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9606E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1226B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4FEF022">
      <w:pPr>
        <w:pStyle w:val="9"/>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4DA72D0">
      <w:pPr>
        <w:pStyle w:val="9"/>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D669FD3">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68801C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5E0490">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E45E8BD">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FC7DFA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0E1400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A57533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424428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8D96C4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7C819E1B">
      <w:pPr>
        <w:pStyle w:val="21"/>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8E842E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16D75EF">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9254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A2BC68E">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B6750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1663F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A694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8958E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DA042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32147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921F5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D4D102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1D5A0B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64C68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F2A8D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4A4DD13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CA79A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58E55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51"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51"/>
      <w:r>
        <w:rPr>
          <w:rFonts w:hint="eastAsia" w:ascii="宋体" w:hAnsi="宋体"/>
          <w:color w:val="auto"/>
          <w:szCs w:val="21"/>
          <w:highlight w:val="none"/>
        </w:rPr>
        <w:t>。</w:t>
      </w:r>
    </w:p>
    <w:p w14:paraId="2535029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36F11A1">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46F786A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56CB1B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5CC984">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78458CB">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04016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49F7E4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highlight w:val="none"/>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E2CDE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15336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206B8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E112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E19B4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011A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75D8B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09D9E89D">
      <w:pPr>
        <w:pStyle w:val="21"/>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2C735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FB63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A4EFC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6D72DC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D4CFC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40F668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7EA91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73E623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EFCCD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952F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B3FB3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82947C">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5C675C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6BC4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9D2D2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A7995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E52B6C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E06D4D">
      <w:pPr>
        <w:pStyle w:val="21"/>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434D0B2D">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AC809E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6DFF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344DFBF">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1838BCFC">
      <w:pPr>
        <w:pStyle w:val="2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4B809E9">
      <w:pPr>
        <w:pStyle w:val="21"/>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6B95DBB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E21F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5E893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730A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C12AD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AC336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56BDF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6528A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80BF9F">
      <w:pPr>
        <w:pStyle w:val="21"/>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33E8BC99">
      <w:pPr>
        <w:pStyle w:val="21"/>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470E0165">
      <w:pPr>
        <w:pStyle w:val="21"/>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1B11931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E0EFDF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23AFA0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6977246">
      <w:pPr>
        <w:pStyle w:val="9"/>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0B088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98B3D31">
      <w:pPr>
        <w:pStyle w:val="21"/>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0191CEF2">
      <w:pPr>
        <w:pStyle w:val="21"/>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611633FF">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FB159E5">
      <w:pPr>
        <w:pStyle w:val="21"/>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30211F28">
      <w:pPr>
        <w:pStyle w:val="21"/>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40893DD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A988C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D92AA55">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52E03B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B28F49A">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52" w:name="_Toc20313"/>
    </w:p>
    <w:p w14:paraId="566DE358">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61EFCDD5">
      <w:pPr>
        <w:pStyle w:val="5"/>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52"/>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7C19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AE2A65">
            <w:pPr>
              <w:adjustRightInd w:val="0"/>
              <w:snapToGrid w:val="0"/>
              <w:jc w:val="center"/>
              <w:rPr>
                <w:rFonts w:ascii="宋体" w:hAnsi="宋体"/>
                <w:szCs w:val="21"/>
                <w:highlight w:val="none"/>
              </w:rPr>
            </w:pPr>
            <w:r>
              <w:rPr>
                <w:rFonts w:hint="eastAsia" w:ascii="宋体" w:hAnsi="宋体"/>
                <w:szCs w:val="21"/>
                <w:highlight w:val="none"/>
              </w:rPr>
              <w:t>第二节</w:t>
            </w:r>
          </w:p>
          <w:p w14:paraId="6F0044FA">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6FEBCB09">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41E49E67">
            <w:pPr>
              <w:adjustRightInd w:val="0"/>
              <w:snapToGrid w:val="0"/>
              <w:jc w:val="left"/>
              <w:rPr>
                <w:rFonts w:ascii="宋体" w:hAnsi="宋体"/>
                <w:szCs w:val="21"/>
                <w:highlight w:val="none"/>
              </w:rPr>
            </w:pPr>
          </w:p>
        </w:tc>
      </w:tr>
      <w:tr w14:paraId="2C103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F400080">
            <w:pPr>
              <w:adjustRightInd w:val="0"/>
              <w:snapToGrid w:val="0"/>
              <w:jc w:val="center"/>
              <w:rPr>
                <w:rFonts w:ascii="宋体" w:hAnsi="宋体"/>
                <w:szCs w:val="21"/>
                <w:highlight w:val="none"/>
              </w:rPr>
            </w:pPr>
            <w:r>
              <w:rPr>
                <w:rFonts w:hint="eastAsia" w:ascii="宋体" w:hAnsi="宋体"/>
                <w:szCs w:val="21"/>
                <w:highlight w:val="none"/>
              </w:rPr>
              <w:t>第二节</w:t>
            </w:r>
          </w:p>
          <w:p w14:paraId="3BF995CB">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199CB63A">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3D1D5A80">
            <w:pPr>
              <w:adjustRightInd w:val="0"/>
              <w:snapToGrid w:val="0"/>
              <w:jc w:val="left"/>
              <w:rPr>
                <w:rFonts w:ascii="宋体" w:hAnsi="宋体" w:eastAsia="宋体" w:cs="Times New Roman"/>
                <w:kern w:val="2"/>
                <w:sz w:val="21"/>
                <w:szCs w:val="21"/>
                <w:highlight w:val="none"/>
                <w:lang w:val="en-US" w:eastAsia="zh-CN" w:bidi="ar-SA"/>
              </w:rPr>
            </w:pPr>
          </w:p>
        </w:tc>
      </w:tr>
      <w:tr w14:paraId="31A85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8CC0F">
            <w:pPr>
              <w:adjustRightInd w:val="0"/>
              <w:snapToGrid w:val="0"/>
              <w:jc w:val="center"/>
              <w:rPr>
                <w:rFonts w:ascii="宋体" w:hAnsi="宋体"/>
                <w:szCs w:val="21"/>
                <w:highlight w:val="none"/>
              </w:rPr>
            </w:pPr>
            <w:r>
              <w:rPr>
                <w:rFonts w:hint="eastAsia" w:ascii="宋体" w:hAnsi="宋体"/>
                <w:szCs w:val="21"/>
                <w:highlight w:val="none"/>
              </w:rPr>
              <w:t>第二节</w:t>
            </w:r>
          </w:p>
          <w:p w14:paraId="0BECAC5F">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2D2EE34C">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0EEBFD55">
            <w:pPr>
              <w:adjustRightInd w:val="0"/>
              <w:snapToGrid w:val="0"/>
              <w:jc w:val="left"/>
              <w:rPr>
                <w:rFonts w:ascii="宋体" w:hAnsi="宋体" w:eastAsia="宋体" w:cs="Times New Roman"/>
                <w:kern w:val="2"/>
                <w:sz w:val="21"/>
                <w:szCs w:val="21"/>
                <w:highlight w:val="none"/>
                <w:lang w:val="en-US" w:eastAsia="zh-CN" w:bidi="ar-SA"/>
              </w:rPr>
            </w:pPr>
          </w:p>
        </w:tc>
      </w:tr>
      <w:tr w14:paraId="3C5D4F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717092">
            <w:pPr>
              <w:adjustRightInd w:val="0"/>
              <w:snapToGrid w:val="0"/>
              <w:jc w:val="center"/>
              <w:rPr>
                <w:rFonts w:ascii="宋体" w:hAnsi="宋体"/>
                <w:szCs w:val="21"/>
                <w:highlight w:val="none"/>
              </w:rPr>
            </w:pPr>
            <w:r>
              <w:rPr>
                <w:rFonts w:hint="eastAsia" w:ascii="宋体" w:hAnsi="宋体"/>
                <w:szCs w:val="21"/>
                <w:highlight w:val="none"/>
              </w:rPr>
              <w:t>第二节</w:t>
            </w:r>
          </w:p>
          <w:p w14:paraId="4244196E">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5CD791C8">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17FCF522">
            <w:pPr>
              <w:adjustRightInd w:val="0"/>
              <w:snapToGrid w:val="0"/>
              <w:jc w:val="left"/>
              <w:rPr>
                <w:rFonts w:ascii="宋体" w:hAnsi="宋体" w:eastAsia="宋体" w:cs="Times New Roman"/>
                <w:kern w:val="2"/>
                <w:sz w:val="21"/>
                <w:szCs w:val="21"/>
                <w:highlight w:val="none"/>
                <w:lang w:val="en-US" w:eastAsia="zh-CN" w:bidi="ar-SA"/>
              </w:rPr>
            </w:pPr>
          </w:p>
        </w:tc>
      </w:tr>
      <w:tr w14:paraId="47FF8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723FA0">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2ED38DCD">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38428176">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7ECFEA0C">
            <w:pPr>
              <w:adjustRightInd w:val="0"/>
              <w:snapToGrid w:val="0"/>
              <w:jc w:val="left"/>
              <w:rPr>
                <w:rFonts w:ascii="宋体" w:hAnsi="宋体" w:eastAsia="宋体" w:cs="Times New Roman"/>
                <w:kern w:val="2"/>
                <w:sz w:val="21"/>
                <w:szCs w:val="21"/>
                <w:highlight w:val="none"/>
                <w:lang w:val="en-US" w:eastAsia="zh-CN" w:bidi="ar-SA"/>
              </w:rPr>
            </w:pPr>
          </w:p>
        </w:tc>
      </w:tr>
      <w:tr w14:paraId="37220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9C4D6">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33099965">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1D3C66BD">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26E51AF9">
            <w:pPr>
              <w:adjustRightInd w:val="0"/>
              <w:snapToGrid w:val="0"/>
              <w:jc w:val="left"/>
              <w:rPr>
                <w:rFonts w:ascii="宋体" w:hAnsi="宋体" w:eastAsia="宋体" w:cs="Times New Roman"/>
                <w:kern w:val="2"/>
                <w:sz w:val="21"/>
                <w:szCs w:val="21"/>
                <w:highlight w:val="none"/>
                <w:lang w:val="en-US" w:eastAsia="zh-CN" w:bidi="ar-SA"/>
              </w:rPr>
            </w:pPr>
          </w:p>
        </w:tc>
      </w:tr>
      <w:tr w14:paraId="19B46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091CB9D">
            <w:pPr>
              <w:adjustRightInd w:val="0"/>
              <w:snapToGrid w:val="0"/>
              <w:jc w:val="center"/>
              <w:rPr>
                <w:rFonts w:ascii="宋体" w:hAnsi="宋体"/>
                <w:szCs w:val="21"/>
                <w:highlight w:val="none"/>
              </w:rPr>
            </w:pPr>
            <w:r>
              <w:rPr>
                <w:rFonts w:hint="eastAsia" w:ascii="宋体" w:hAnsi="宋体"/>
                <w:szCs w:val="21"/>
                <w:highlight w:val="none"/>
              </w:rPr>
              <w:t>第二节</w:t>
            </w:r>
          </w:p>
          <w:p w14:paraId="5E064E63">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6C7EB434">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3D55DF9D">
            <w:pPr>
              <w:rPr>
                <w:highlight w:val="none"/>
              </w:rPr>
            </w:pPr>
          </w:p>
        </w:tc>
      </w:tr>
      <w:tr w14:paraId="5669E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73A086">
            <w:pPr>
              <w:adjustRightInd w:val="0"/>
              <w:snapToGrid w:val="0"/>
              <w:jc w:val="center"/>
              <w:rPr>
                <w:rFonts w:hint="eastAsia" w:ascii="宋体" w:hAnsi="宋体"/>
                <w:szCs w:val="21"/>
                <w:highlight w:val="none"/>
              </w:rPr>
            </w:pPr>
          </w:p>
        </w:tc>
        <w:tc>
          <w:tcPr>
            <w:tcW w:w="1742" w:type="dxa"/>
            <w:vAlign w:val="center"/>
          </w:tcPr>
          <w:p w14:paraId="74212751">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1C75F7DE">
            <w:pPr>
              <w:rPr>
                <w:rFonts w:hint="eastAsia"/>
                <w:highlight w:val="none"/>
              </w:rPr>
            </w:pPr>
          </w:p>
        </w:tc>
      </w:tr>
      <w:tr w14:paraId="5DCE9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B58387">
            <w:pPr>
              <w:adjustRightInd w:val="0"/>
              <w:snapToGrid w:val="0"/>
              <w:jc w:val="center"/>
              <w:rPr>
                <w:rFonts w:ascii="宋体" w:hAnsi="宋体"/>
                <w:szCs w:val="21"/>
                <w:highlight w:val="none"/>
              </w:rPr>
            </w:pPr>
            <w:r>
              <w:rPr>
                <w:rFonts w:hint="eastAsia" w:ascii="宋体" w:hAnsi="宋体"/>
                <w:szCs w:val="21"/>
                <w:highlight w:val="none"/>
              </w:rPr>
              <w:t>第二节</w:t>
            </w:r>
          </w:p>
          <w:p w14:paraId="3722FDD0">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290AC085">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11424601">
            <w:pPr>
              <w:rPr>
                <w:rFonts w:hint="eastAsia"/>
                <w:highlight w:val="none"/>
              </w:rPr>
            </w:pPr>
          </w:p>
        </w:tc>
      </w:tr>
      <w:tr w14:paraId="06B37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D7B5DE">
            <w:pPr>
              <w:adjustRightInd w:val="0"/>
              <w:snapToGrid w:val="0"/>
              <w:jc w:val="center"/>
              <w:rPr>
                <w:rFonts w:ascii="宋体" w:hAnsi="宋体"/>
                <w:szCs w:val="21"/>
                <w:highlight w:val="none"/>
              </w:rPr>
            </w:pPr>
            <w:r>
              <w:rPr>
                <w:rFonts w:hint="eastAsia" w:ascii="宋体" w:hAnsi="宋体"/>
                <w:szCs w:val="21"/>
                <w:highlight w:val="none"/>
              </w:rPr>
              <w:t>第二节</w:t>
            </w:r>
          </w:p>
          <w:p w14:paraId="22830F91">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0E86E6C9">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7CD7C82C">
            <w:pPr>
              <w:rPr>
                <w:rFonts w:hint="eastAsia"/>
                <w:highlight w:val="none"/>
              </w:rPr>
            </w:pPr>
          </w:p>
        </w:tc>
      </w:tr>
      <w:tr w14:paraId="34874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12B26F">
            <w:pPr>
              <w:adjustRightInd w:val="0"/>
              <w:snapToGrid w:val="0"/>
              <w:jc w:val="center"/>
              <w:rPr>
                <w:rFonts w:ascii="宋体" w:hAnsi="宋体"/>
                <w:szCs w:val="21"/>
                <w:highlight w:val="none"/>
              </w:rPr>
            </w:pPr>
            <w:r>
              <w:rPr>
                <w:rFonts w:hint="eastAsia" w:ascii="宋体" w:hAnsi="宋体"/>
                <w:szCs w:val="21"/>
                <w:highlight w:val="none"/>
              </w:rPr>
              <w:t>第二节</w:t>
            </w:r>
          </w:p>
          <w:p w14:paraId="6B7269DE">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1F550346">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1659B464">
            <w:pPr>
              <w:autoSpaceDE w:val="0"/>
              <w:autoSpaceDN w:val="0"/>
              <w:adjustRightInd w:val="0"/>
              <w:snapToGrid w:val="0"/>
              <w:ind w:firstLine="420" w:firstLineChars="200"/>
              <w:jc w:val="left"/>
              <w:rPr>
                <w:rFonts w:ascii="宋体" w:hAnsi="宋体"/>
                <w:szCs w:val="21"/>
                <w:highlight w:val="none"/>
              </w:rPr>
            </w:pPr>
          </w:p>
        </w:tc>
      </w:tr>
      <w:tr w14:paraId="2E52D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D8AB68">
            <w:pPr>
              <w:adjustRightInd w:val="0"/>
              <w:snapToGrid w:val="0"/>
              <w:jc w:val="center"/>
              <w:rPr>
                <w:rFonts w:ascii="宋体" w:hAnsi="宋体"/>
                <w:szCs w:val="21"/>
                <w:highlight w:val="none"/>
              </w:rPr>
            </w:pPr>
            <w:r>
              <w:rPr>
                <w:rFonts w:hint="eastAsia" w:ascii="宋体" w:hAnsi="宋体"/>
                <w:szCs w:val="21"/>
                <w:highlight w:val="none"/>
              </w:rPr>
              <w:t>第二节</w:t>
            </w:r>
          </w:p>
          <w:p w14:paraId="27991F96">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1B5C5C95">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2849333B">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102465D4">
            <w:pPr>
              <w:adjustRightInd w:val="0"/>
              <w:snapToGrid w:val="0"/>
              <w:jc w:val="left"/>
              <w:rPr>
                <w:rFonts w:ascii="宋体" w:hAnsi="宋体"/>
                <w:szCs w:val="21"/>
                <w:highlight w:val="none"/>
              </w:rPr>
            </w:pPr>
          </w:p>
        </w:tc>
      </w:tr>
      <w:tr w14:paraId="05794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4E6E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278DA662">
            <w:pPr>
              <w:pStyle w:val="21"/>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0F7C5CD9">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6656F6A1">
            <w:pPr>
              <w:adjustRightInd w:val="0"/>
              <w:snapToGrid w:val="0"/>
              <w:jc w:val="left"/>
              <w:rPr>
                <w:rFonts w:ascii="宋体" w:hAnsi="宋体"/>
                <w:szCs w:val="21"/>
                <w:highlight w:val="none"/>
              </w:rPr>
            </w:pPr>
          </w:p>
        </w:tc>
      </w:tr>
      <w:tr w14:paraId="708F54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7C3EFC">
            <w:pPr>
              <w:adjustRightInd w:val="0"/>
              <w:snapToGrid w:val="0"/>
              <w:jc w:val="center"/>
              <w:rPr>
                <w:rFonts w:ascii="宋体" w:hAnsi="宋体"/>
                <w:szCs w:val="21"/>
                <w:highlight w:val="none"/>
              </w:rPr>
            </w:pPr>
            <w:r>
              <w:rPr>
                <w:rFonts w:hint="eastAsia" w:ascii="宋体" w:hAnsi="宋体"/>
                <w:szCs w:val="21"/>
                <w:highlight w:val="none"/>
              </w:rPr>
              <w:t>第二节</w:t>
            </w:r>
          </w:p>
          <w:p w14:paraId="7E70D60A">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1D0FD376">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75321402">
            <w:pPr>
              <w:adjustRightInd w:val="0"/>
              <w:snapToGrid w:val="0"/>
              <w:jc w:val="left"/>
              <w:rPr>
                <w:rFonts w:ascii="宋体" w:hAnsi="宋体"/>
                <w:szCs w:val="21"/>
                <w:highlight w:val="none"/>
              </w:rPr>
            </w:pPr>
          </w:p>
        </w:tc>
      </w:tr>
      <w:tr w14:paraId="6B36C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BE5EA8">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24B5391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2FC1EE13">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1E86B78D">
            <w:pPr>
              <w:adjustRightInd w:val="0"/>
              <w:snapToGrid w:val="0"/>
              <w:jc w:val="left"/>
              <w:rPr>
                <w:rFonts w:ascii="宋体" w:hAnsi="宋体"/>
                <w:szCs w:val="21"/>
                <w:highlight w:val="none"/>
              </w:rPr>
            </w:pPr>
          </w:p>
        </w:tc>
      </w:tr>
      <w:tr w14:paraId="23249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A662E">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6290F98">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14B17486">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19F03CE6">
            <w:pPr>
              <w:adjustRightInd w:val="0"/>
              <w:snapToGrid w:val="0"/>
              <w:jc w:val="left"/>
              <w:rPr>
                <w:rFonts w:ascii="宋体" w:hAnsi="宋体"/>
                <w:szCs w:val="21"/>
                <w:highlight w:val="none"/>
              </w:rPr>
            </w:pPr>
          </w:p>
        </w:tc>
      </w:tr>
      <w:tr w14:paraId="47CEF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84C749">
            <w:pPr>
              <w:adjustRightInd w:val="0"/>
              <w:snapToGrid w:val="0"/>
              <w:jc w:val="center"/>
              <w:rPr>
                <w:rFonts w:ascii="宋体" w:hAnsi="宋体"/>
                <w:szCs w:val="21"/>
                <w:highlight w:val="none"/>
              </w:rPr>
            </w:pPr>
            <w:r>
              <w:rPr>
                <w:rFonts w:hint="eastAsia" w:ascii="宋体" w:hAnsi="宋体"/>
                <w:szCs w:val="21"/>
                <w:highlight w:val="none"/>
              </w:rPr>
              <w:t>第二节</w:t>
            </w:r>
          </w:p>
          <w:p w14:paraId="4D0DF129">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0890D041">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34746E30">
            <w:pPr>
              <w:adjustRightInd w:val="0"/>
              <w:snapToGrid w:val="0"/>
              <w:jc w:val="left"/>
              <w:rPr>
                <w:rFonts w:ascii="宋体" w:hAnsi="宋体"/>
                <w:szCs w:val="21"/>
                <w:highlight w:val="none"/>
              </w:rPr>
            </w:pPr>
          </w:p>
        </w:tc>
      </w:tr>
      <w:tr w14:paraId="10BDF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84A8C2">
            <w:pPr>
              <w:adjustRightInd w:val="0"/>
              <w:snapToGrid w:val="0"/>
              <w:jc w:val="center"/>
              <w:rPr>
                <w:rFonts w:ascii="宋体" w:hAnsi="宋体"/>
                <w:szCs w:val="21"/>
                <w:highlight w:val="none"/>
              </w:rPr>
            </w:pPr>
            <w:r>
              <w:rPr>
                <w:rFonts w:hint="eastAsia" w:ascii="宋体" w:hAnsi="宋体"/>
                <w:szCs w:val="21"/>
                <w:highlight w:val="none"/>
              </w:rPr>
              <w:t>第二节</w:t>
            </w:r>
          </w:p>
          <w:p w14:paraId="32F54FCC">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724E7CB5">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5E67938C">
            <w:pPr>
              <w:adjustRightInd w:val="0"/>
              <w:snapToGrid w:val="0"/>
              <w:jc w:val="left"/>
              <w:rPr>
                <w:rFonts w:ascii="宋体" w:hAnsi="宋体"/>
                <w:szCs w:val="21"/>
                <w:highlight w:val="none"/>
              </w:rPr>
            </w:pPr>
          </w:p>
        </w:tc>
      </w:tr>
      <w:tr w14:paraId="63046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28B8BF">
            <w:pPr>
              <w:adjustRightInd w:val="0"/>
              <w:snapToGrid w:val="0"/>
              <w:jc w:val="center"/>
              <w:rPr>
                <w:rFonts w:ascii="宋体" w:hAnsi="宋体"/>
                <w:szCs w:val="21"/>
                <w:highlight w:val="none"/>
              </w:rPr>
            </w:pPr>
            <w:r>
              <w:rPr>
                <w:rFonts w:hint="eastAsia" w:ascii="宋体" w:hAnsi="宋体"/>
                <w:szCs w:val="21"/>
                <w:highlight w:val="none"/>
              </w:rPr>
              <w:t>第二节</w:t>
            </w:r>
          </w:p>
          <w:p w14:paraId="300797E3">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76D95DBB">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0D0D7CFB">
            <w:pPr>
              <w:adjustRightInd w:val="0"/>
              <w:snapToGrid w:val="0"/>
              <w:jc w:val="left"/>
              <w:rPr>
                <w:rFonts w:ascii="宋体" w:hAnsi="宋体"/>
                <w:szCs w:val="21"/>
                <w:highlight w:val="none"/>
              </w:rPr>
            </w:pPr>
          </w:p>
        </w:tc>
      </w:tr>
      <w:tr w14:paraId="3609B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D68139">
            <w:pPr>
              <w:adjustRightInd w:val="0"/>
              <w:snapToGrid w:val="0"/>
              <w:jc w:val="center"/>
              <w:rPr>
                <w:rFonts w:ascii="宋体" w:hAnsi="宋体"/>
                <w:szCs w:val="21"/>
                <w:highlight w:val="none"/>
              </w:rPr>
            </w:pPr>
            <w:r>
              <w:rPr>
                <w:rFonts w:hint="eastAsia" w:ascii="宋体" w:hAnsi="宋体"/>
                <w:szCs w:val="21"/>
                <w:highlight w:val="none"/>
              </w:rPr>
              <w:t>第二节</w:t>
            </w:r>
          </w:p>
          <w:p w14:paraId="0D9BE506">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2DF8DD9F">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0E4537BE">
            <w:pPr>
              <w:adjustRightInd w:val="0"/>
              <w:snapToGrid w:val="0"/>
              <w:jc w:val="left"/>
              <w:rPr>
                <w:rFonts w:ascii="宋体" w:hAnsi="宋体"/>
                <w:szCs w:val="21"/>
                <w:highlight w:val="none"/>
              </w:rPr>
            </w:pPr>
          </w:p>
        </w:tc>
      </w:tr>
      <w:tr w14:paraId="159DF7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02F79">
            <w:pPr>
              <w:adjustRightInd w:val="0"/>
              <w:snapToGrid w:val="0"/>
              <w:jc w:val="center"/>
              <w:rPr>
                <w:rFonts w:ascii="宋体" w:hAnsi="宋体"/>
                <w:szCs w:val="21"/>
                <w:highlight w:val="none"/>
              </w:rPr>
            </w:pPr>
            <w:r>
              <w:rPr>
                <w:rFonts w:hint="eastAsia" w:ascii="宋体" w:hAnsi="宋体"/>
                <w:szCs w:val="21"/>
                <w:highlight w:val="none"/>
              </w:rPr>
              <w:t>第二节</w:t>
            </w:r>
          </w:p>
          <w:p w14:paraId="7C78C66E">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4E283412">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1B4215F1">
            <w:pPr>
              <w:adjustRightInd w:val="0"/>
              <w:snapToGrid w:val="0"/>
              <w:jc w:val="left"/>
              <w:rPr>
                <w:rFonts w:ascii="宋体" w:hAnsi="宋体"/>
                <w:szCs w:val="21"/>
                <w:highlight w:val="none"/>
                <w:u w:val="single"/>
              </w:rPr>
            </w:pPr>
          </w:p>
        </w:tc>
      </w:tr>
      <w:tr w14:paraId="6A052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33A796">
            <w:pPr>
              <w:adjustRightInd w:val="0"/>
              <w:snapToGrid w:val="0"/>
              <w:jc w:val="center"/>
              <w:rPr>
                <w:rFonts w:ascii="宋体" w:hAnsi="宋体"/>
                <w:szCs w:val="21"/>
                <w:highlight w:val="none"/>
              </w:rPr>
            </w:pPr>
            <w:r>
              <w:rPr>
                <w:rFonts w:hint="eastAsia" w:ascii="宋体" w:hAnsi="宋体"/>
                <w:szCs w:val="21"/>
                <w:highlight w:val="none"/>
              </w:rPr>
              <w:t>第二节</w:t>
            </w:r>
          </w:p>
          <w:p w14:paraId="73A43943">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5A10950C">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09FEEC59">
            <w:pPr>
              <w:adjustRightInd w:val="0"/>
              <w:snapToGrid w:val="0"/>
              <w:jc w:val="left"/>
              <w:rPr>
                <w:rFonts w:ascii="宋体" w:hAnsi="宋体"/>
                <w:szCs w:val="21"/>
                <w:highlight w:val="none"/>
                <w:u w:val="single"/>
              </w:rPr>
            </w:pPr>
          </w:p>
        </w:tc>
      </w:tr>
      <w:tr w14:paraId="67DBA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73F0093">
            <w:pPr>
              <w:adjustRightInd w:val="0"/>
              <w:snapToGrid w:val="0"/>
              <w:jc w:val="center"/>
              <w:rPr>
                <w:rFonts w:ascii="宋体" w:hAnsi="宋体"/>
                <w:szCs w:val="21"/>
                <w:highlight w:val="none"/>
              </w:rPr>
            </w:pPr>
            <w:r>
              <w:rPr>
                <w:rFonts w:hint="eastAsia" w:ascii="宋体" w:hAnsi="宋体"/>
                <w:szCs w:val="21"/>
                <w:highlight w:val="none"/>
              </w:rPr>
              <w:t>第二节</w:t>
            </w:r>
          </w:p>
          <w:p w14:paraId="0A7A88C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4A83F1E">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3482A626">
            <w:pPr>
              <w:adjustRightInd w:val="0"/>
              <w:snapToGrid w:val="0"/>
              <w:jc w:val="left"/>
              <w:rPr>
                <w:rFonts w:ascii="宋体" w:hAnsi="宋体"/>
                <w:szCs w:val="21"/>
                <w:highlight w:val="none"/>
                <w:u w:val="single"/>
              </w:rPr>
            </w:pPr>
          </w:p>
        </w:tc>
      </w:tr>
      <w:tr w14:paraId="666C7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A63603E">
            <w:pPr>
              <w:adjustRightInd w:val="0"/>
              <w:snapToGrid w:val="0"/>
              <w:jc w:val="center"/>
              <w:rPr>
                <w:rFonts w:ascii="宋体" w:hAnsi="宋体"/>
                <w:szCs w:val="21"/>
                <w:highlight w:val="none"/>
              </w:rPr>
            </w:pPr>
            <w:r>
              <w:rPr>
                <w:rFonts w:hint="eastAsia" w:ascii="宋体" w:hAnsi="宋体"/>
                <w:szCs w:val="21"/>
                <w:highlight w:val="none"/>
              </w:rPr>
              <w:t>第二节</w:t>
            </w:r>
          </w:p>
          <w:p w14:paraId="0149B238">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08C5162">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1464D992">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35F187BC">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3B5BF280">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6408A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7D7B75">
            <w:pPr>
              <w:adjustRightInd w:val="0"/>
              <w:snapToGrid w:val="0"/>
              <w:jc w:val="center"/>
              <w:rPr>
                <w:rFonts w:ascii="宋体" w:hAnsi="宋体"/>
                <w:szCs w:val="21"/>
                <w:highlight w:val="none"/>
              </w:rPr>
            </w:pPr>
            <w:r>
              <w:rPr>
                <w:rFonts w:hint="eastAsia" w:ascii="宋体" w:hAnsi="宋体"/>
                <w:szCs w:val="21"/>
                <w:highlight w:val="none"/>
              </w:rPr>
              <w:t>第二节</w:t>
            </w:r>
          </w:p>
          <w:p w14:paraId="10B8B108">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45B3E251">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0490A0A6">
            <w:pPr>
              <w:adjustRightInd w:val="0"/>
              <w:snapToGrid w:val="0"/>
              <w:jc w:val="left"/>
              <w:rPr>
                <w:rFonts w:hint="default" w:ascii="宋体" w:hAnsi="宋体" w:eastAsia="宋体"/>
                <w:szCs w:val="21"/>
                <w:highlight w:val="none"/>
                <w:lang w:val="en-US" w:eastAsia="zh-CN"/>
              </w:rPr>
            </w:pPr>
          </w:p>
        </w:tc>
      </w:tr>
    </w:tbl>
    <w:p w14:paraId="7A407E77">
      <w:pPr>
        <w:rPr>
          <w:highlight w:val="none"/>
        </w:rPr>
      </w:pPr>
    </w:p>
    <w:p w14:paraId="1A31D395">
      <w:pPr>
        <w:spacing w:before="1" w:line="180" w:lineRule="exact"/>
        <w:ind w:left="935"/>
        <w:jc w:val="left"/>
        <w:rPr>
          <w:rFonts w:hint="eastAsia"/>
          <w:highlight w:val="none"/>
        </w:rPr>
      </w:pPr>
      <w:r>
        <w:rPr>
          <w:rStyle w:val="26"/>
          <w:rFonts w:ascii="宋体" w:hAnsi="宋体" w:cs="宋体"/>
          <w:bCs/>
          <w:sz w:val="48"/>
          <w:szCs w:val="48"/>
          <w:highlight w:val="none"/>
        </w:rPr>
        <w:br w:type="page"/>
      </w:r>
      <w:bookmarkStart w:id="53" w:name="_Toc432277442"/>
      <w:bookmarkStart w:id="54" w:name="_Toc455565646"/>
      <w:bookmarkStart w:id="55" w:name="_Toc432264370"/>
    </w:p>
    <w:p w14:paraId="0A34334D">
      <w:pPr>
        <w:pStyle w:val="4"/>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53"/>
      <w:bookmarkEnd w:id="54"/>
      <w:bookmarkEnd w:id="55"/>
    </w:p>
    <w:p w14:paraId="1DB26914">
      <w:pPr>
        <w:pStyle w:val="13"/>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一、</w:t>
      </w:r>
      <w:r>
        <w:rPr>
          <w:rFonts w:hint="eastAsia"/>
          <w:b/>
          <w:sz w:val="30"/>
          <w:szCs w:val="30"/>
          <w:highlight w:val="none"/>
          <w:lang w:val="en-US" w:eastAsia="zh-CN"/>
        </w:rPr>
        <w:t>响应</w:t>
      </w:r>
      <w:r>
        <w:rPr>
          <w:rFonts w:hint="eastAsia"/>
          <w:b/>
          <w:sz w:val="30"/>
          <w:szCs w:val="30"/>
          <w:highlight w:val="none"/>
        </w:rPr>
        <w:t xml:space="preserve">函 </w:t>
      </w:r>
    </w:p>
    <w:p w14:paraId="467D1ECD">
      <w:pPr>
        <w:pStyle w:val="13"/>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CDAF629">
      <w:pPr>
        <w:pStyle w:val="13"/>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w:t>
      </w:r>
      <w:r>
        <w:rPr>
          <w:rFonts w:hint="eastAsia" w:hAnsi="宋体"/>
          <w:highlight w:val="none"/>
        </w:rPr>
        <w:t>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6007BC87">
      <w:pPr>
        <w:numPr>
          <w:ilvl w:val="0"/>
          <w:numId w:val="13"/>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6DB4F56D">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响应</w:t>
      </w:r>
      <w:r>
        <w:rPr>
          <w:rFonts w:hint="eastAsia" w:ascii="宋体" w:hAnsi="宋体"/>
          <w:color w:val="000000"/>
          <w:szCs w:val="21"/>
          <w:highlight w:val="none"/>
        </w:rPr>
        <w:t>函；</w:t>
      </w:r>
    </w:p>
    <w:p w14:paraId="00E5225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03FBB18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w:t>
      </w:r>
      <w:r>
        <w:rPr>
          <w:rFonts w:ascii="宋体" w:hAnsi="宋体" w:cs="Arial"/>
          <w:color w:val="000000"/>
          <w:szCs w:val="21"/>
          <w:highlight w:val="none"/>
        </w:rPr>
        <w:t>………</w:t>
      </w:r>
    </w:p>
    <w:p w14:paraId="592AB83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w:t>
      </w:r>
      <w:r>
        <w:rPr>
          <w:rFonts w:hint="eastAsia" w:ascii="宋体" w:hAnsi="宋体"/>
          <w:color w:val="000000"/>
          <w:szCs w:val="21"/>
          <w:highlight w:val="none"/>
          <w:lang w:val="en-US" w:eastAsia="zh-CN"/>
        </w:rPr>
        <w:t>响应</w:t>
      </w:r>
      <w:r>
        <w:rPr>
          <w:rFonts w:hint="eastAsia" w:ascii="宋体" w:hAnsi="宋体"/>
          <w:color w:val="000000"/>
          <w:szCs w:val="21"/>
          <w:highlight w:val="none"/>
        </w:rPr>
        <w:t>函为准。</w:t>
      </w:r>
    </w:p>
    <w:p w14:paraId="3297082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53D9050">
      <w:pPr>
        <w:pStyle w:val="13"/>
        <w:numPr>
          <w:ilvl w:val="0"/>
          <w:numId w:val="14"/>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w:t>
      </w:r>
      <w:r>
        <w:rPr>
          <w:rFonts w:hint="eastAsia" w:hAnsi="宋体"/>
          <w:color w:val="000000"/>
          <w:highlight w:val="none"/>
          <w:lang w:val="en-US" w:eastAsia="zh-CN"/>
        </w:rPr>
        <w:t>响应文件有</w:t>
      </w:r>
      <w:r>
        <w:rPr>
          <w:rFonts w:hint="eastAsia" w:hAnsi="宋体"/>
          <w:color w:val="000000"/>
          <w:highlight w:val="none"/>
        </w:rPr>
        <w:t>效期内不撤销</w:t>
      </w:r>
      <w:r>
        <w:rPr>
          <w:rFonts w:hint="eastAsia" w:hAnsi="宋体"/>
          <w:color w:val="000000"/>
          <w:highlight w:val="none"/>
          <w:lang w:val="en-US" w:eastAsia="zh-CN"/>
        </w:rPr>
        <w:t>响应</w:t>
      </w:r>
      <w:r>
        <w:rPr>
          <w:rFonts w:hint="eastAsia" w:hAnsi="宋体"/>
          <w:color w:val="000000"/>
          <w:highlight w:val="none"/>
        </w:rPr>
        <w:t>文件。</w:t>
      </w:r>
    </w:p>
    <w:p w14:paraId="5740E9B8">
      <w:pPr>
        <w:numPr>
          <w:ilvl w:val="0"/>
          <w:numId w:val="14"/>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w:t>
      </w:r>
      <w:r>
        <w:rPr>
          <w:rFonts w:hint="eastAsia" w:ascii="宋体" w:hAnsi="宋体"/>
          <w:color w:val="000000"/>
          <w:szCs w:val="21"/>
          <w:highlight w:val="none"/>
          <w:lang w:val="en-US" w:eastAsia="zh-CN"/>
        </w:rPr>
        <w:t>成交</w:t>
      </w:r>
      <w:r>
        <w:rPr>
          <w:rFonts w:hint="eastAsia" w:ascii="宋体" w:hAnsi="宋体"/>
          <w:color w:val="000000"/>
          <w:szCs w:val="21"/>
          <w:highlight w:val="none"/>
        </w:rPr>
        <w:t>，我方承诺：</w:t>
      </w:r>
    </w:p>
    <w:p w14:paraId="606106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w:t>
      </w:r>
      <w:r>
        <w:rPr>
          <w:rFonts w:hint="eastAsia" w:ascii="宋体" w:hAnsi="宋体"/>
          <w:color w:val="000000"/>
          <w:szCs w:val="21"/>
          <w:highlight w:val="none"/>
          <w:lang w:val="en-US" w:eastAsia="zh-CN"/>
        </w:rPr>
        <w:t>成交</w:t>
      </w:r>
      <w:r>
        <w:rPr>
          <w:rFonts w:hint="eastAsia" w:ascii="宋体" w:hAnsi="宋体"/>
          <w:color w:val="000000"/>
          <w:szCs w:val="21"/>
          <w:highlight w:val="none"/>
        </w:rPr>
        <w:t>通知书后，在</w:t>
      </w:r>
      <w:r>
        <w:rPr>
          <w:rFonts w:hint="eastAsia" w:ascii="宋体" w:hAnsi="宋体"/>
          <w:color w:val="000000"/>
          <w:szCs w:val="21"/>
          <w:highlight w:val="none"/>
          <w:lang w:val="en-US" w:eastAsia="zh-CN"/>
        </w:rPr>
        <w:t>成交</w:t>
      </w:r>
      <w:r>
        <w:rPr>
          <w:rFonts w:hint="eastAsia" w:ascii="宋体" w:hAnsi="宋体"/>
          <w:color w:val="000000"/>
          <w:szCs w:val="21"/>
          <w:highlight w:val="none"/>
        </w:rPr>
        <w:t>通知书规定的期限内与你方签订合同；</w:t>
      </w:r>
    </w:p>
    <w:p w14:paraId="1112145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14AA5CC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文件要求提交履约保证金；</w:t>
      </w:r>
    </w:p>
    <w:p w14:paraId="10AC464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5FFAB778">
      <w:pPr>
        <w:pStyle w:val="13"/>
        <w:snapToGrid w:val="0"/>
        <w:spacing w:line="360" w:lineRule="auto"/>
        <w:ind w:firstLine="420"/>
        <w:rPr>
          <w:rFonts w:hAnsi="宋体"/>
          <w:highlight w:val="none"/>
        </w:rPr>
      </w:pPr>
    </w:p>
    <w:p w14:paraId="780A1A83">
      <w:pPr>
        <w:pStyle w:val="13"/>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0AD6F13">
      <w:pPr>
        <w:pStyle w:val="13"/>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ascii="宋体" w:hAnsi="宋体"/>
          <w:szCs w:val="21"/>
          <w:highlight w:val="none"/>
        </w:rPr>
        <w:t>其委托代理</w:t>
      </w:r>
      <w:r>
        <w:rPr>
          <w:rFonts w:ascii="宋体" w:hAnsi="宋体"/>
          <w:szCs w:val="21"/>
          <w:highlight w:val="none"/>
        </w:rPr>
        <w:t>人</w:t>
      </w:r>
      <w:r>
        <w:rPr>
          <w:rFonts w:hAnsi="宋体"/>
          <w:highlight w:val="none"/>
        </w:rPr>
        <w:t>：</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7C83FB91">
      <w:pPr>
        <w:pStyle w:val="13"/>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56FF38E2">
      <w:pPr>
        <w:pStyle w:val="13"/>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2280FA72">
      <w:pPr>
        <w:pStyle w:val="13"/>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00AF8B19">
      <w:pPr>
        <w:pStyle w:val="13"/>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A830B69">
      <w:pPr>
        <w:pStyle w:val="13"/>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7FA22F0C">
      <w:pPr>
        <w:pStyle w:val="13"/>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8C2CE4D">
      <w:pPr>
        <w:spacing w:line="360" w:lineRule="auto"/>
        <w:rPr>
          <w:rFonts w:hint="eastAsia"/>
          <w:szCs w:val="21"/>
          <w:highlight w:val="none"/>
        </w:rPr>
      </w:pPr>
      <w:bookmarkStart w:id="56" w:name="_Toc238797663"/>
      <w:bookmarkStart w:id="57" w:name="_Toc262740154"/>
      <w:bookmarkStart w:id="58" w:name="_Toc285981645"/>
      <w:bookmarkStart w:id="59" w:name="_Toc152045791"/>
      <w:bookmarkStart w:id="60" w:name="_Toc144974860"/>
      <w:bookmarkStart w:id="61" w:name="_Toc152042580"/>
      <w:bookmarkStart w:id="62" w:name="_Toc238552301"/>
    </w:p>
    <w:p w14:paraId="4BA98D4D">
      <w:pPr>
        <w:pStyle w:val="5"/>
        <w:jc w:val="center"/>
        <w:rPr>
          <w:rFonts w:hint="eastAsia" w:ascii="宋体" w:hAnsi="宋体" w:cs="宋体"/>
          <w:highlight w:val="none"/>
          <w:lang w:eastAsia="zh-CN"/>
        </w:rPr>
      </w:pPr>
      <w:bookmarkStart w:id="63" w:name="_Toc28397"/>
      <w:bookmarkStart w:id="64" w:name="_Toc435802466"/>
      <w:bookmarkStart w:id="65" w:name="_Toc26075"/>
      <w:r>
        <w:rPr>
          <w:rFonts w:hint="eastAsia" w:ascii="宋体" w:hAnsi="宋体" w:cs="宋体"/>
          <w:highlight w:val="none"/>
          <w:lang w:eastAsia="zh-CN"/>
        </w:rPr>
        <w:t>二、法定代表人身份证明</w:t>
      </w:r>
      <w:bookmarkEnd w:id="56"/>
      <w:bookmarkEnd w:id="57"/>
      <w:bookmarkEnd w:id="58"/>
      <w:bookmarkEnd w:id="59"/>
      <w:bookmarkEnd w:id="60"/>
      <w:bookmarkEnd w:id="61"/>
      <w:bookmarkEnd w:id="62"/>
      <w:bookmarkEnd w:id="63"/>
      <w:bookmarkEnd w:id="64"/>
      <w:bookmarkEnd w:id="65"/>
    </w:p>
    <w:p w14:paraId="2FC58659">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9FD2141">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23537671">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56070395">
      <w:pPr>
        <w:spacing w:line="480" w:lineRule="auto"/>
        <w:ind w:firstLine="420" w:firstLineChars="200"/>
        <w:rPr>
          <w:rFonts w:ascii="宋体" w:hAnsi="宋体"/>
          <w:szCs w:val="21"/>
          <w:highlight w:val="none"/>
        </w:rPr>
      </w:pPr>
      <w:r>
        <w:rPr>
          <w:rFonts w:ascii="宋体" w:hAnsi="宋体"/>
          <w:szCs w:val="21"/>
          <w:highlight w:val="none"/>
        </w:rPr>
        <w:t>特此证明。</w:t>
      </w:r>
    </w:p>
    <w:p w14:paraId="6FFF4A93">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4D2DD625">
      <w:pPr>
        <w:spacing w:line="440" w:lineRule="exact"/>
        <w:rPr>
          <w:rFonts w:hint="eastAsia" w:ascii="宋体" w:hAnsi="宋体"/>
          <w:szCs w:val="21"/>
          <w:highlight w:val="none"/>
        </w:rPr>
      </w:pPr>
    </w:p>
    <w:p w14:paraId="768F314E">
      <w:pPr>
        <w:spacing w:line="440" w:lineRule="exact"/>
        <w:rPr>
          <w:rFonts w:hint="eastAsia" w:ascii="宋体" w:hAnsi="宋体"/>
          <w:szCs w:val="21"/>
          <w:highlight w:val="none"/>
        </w:rPr>
      </w:pPr>
    </w:p>
    <w:p w14:paraId="469B4F97">
      <w:pPr>
        <w:spacing w:line="440" w:lineRule="exact"/>
        <w:rPr>
          <w:rFonts w:hint="eastAsia" w:ascii="宋体" w:hAnsi="宋体"/>
          <w:szCs w:val="21"/>
          <w:highlight w:val="none"/>
        </w:rPr>
      </w:pPr>
    </w:p>
    <w:p w14:paraId="0964E0BE">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5894CC4E">
      <w:pPr>
        <w:spacing w:line="440" w:lineRule="exact"/>
        <w:rPr>
          <w:rFonts w:ascii="宋体" w:hAnsi="宋体"/>
          <w:szCs w:val="21"/>
          <w:highlight w:val="none"/>
        </w:rPr>
      </w:pPr>
    </w:p>
    <w:p w14:paraId="3B8F39E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19231821">
      <w:pPr>
        <w:spacing w:line="440" w:lineRule="exact"/>
        <w:rPr>
          <w:rFonts w:ascii="宋体" w:hAnsi="宋体"/>
          <w:sz w:val="20"/>
          <w:szCs w:val="20"/>
          <w:highlight w:val="none"/>
        </w:rPr>
      </w:pPr>
    </w:p>
    <w:p w14:paraId="32E8D96E">
      <w:pPr>
        <w:jc w:val="center"/>
        <w:rPr>
          <w:rFonts w:hint="eastAsia"/>
          <w:highlight w:val="none"/>
        </w:rPr>
      </w:pPr>
      <w:bookmarkStart w:id="66" w:name="_Toc262740155"/>
      <w:bookmarkStart w:id="67" w:name="_Toc152042581"/>
      <w:bookmarkStart w:id="68" w:name="_Toc144974861"/>
      <w:bookmarkStart w:id="69" w:name="_Toc152045792"/>
      <w:bookmarkStart w:id="70" w:name="_Toc238797664"/>
      <w:bookmarkStart w:id="71" w:name="_Toc238552302"/>
      <w:r>
        <w:rPr>
          <w:highlight w:val="none"/>
        </w:rPr>
        <w:br w:type="page"/>
      </w:r>
      <w:bookmarkStart w:id="72" w:name="_Toc285981646"/>
    </w:p>
    <w:p w14:paraId="7F9BE62F">
      <w:pPr>
        <w:pStyle w:val="5"/>
        <w:jc w:val="center"/>
        <w:rPr>
          <w:rFonts w:hint="eastAsia" w:ascii="宋体" w:hAnsi="宋体" w:cs="宋体"/>
          <w:highlight w:val="none"/>
          <w:lang w:eastAsia="zh-CN"/>
        </w:rPr>
      </w:pPr>
      <w:bookmarkStart w:id="73" w:name="_Toc25608"/>
      <w:bookmarkStart w:id="74" w:name="_Toc435802467"/>
      <w:bookmarkStart w:id="75"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66"/>
      <w:bookmarkEnd w:id="67"/>
      <w:bookmarkEnd w:id="68"/>
      <w:bookmarkEnd w:id="69"/>
      <w:bookmarkEnd w:id="70"/>
      <w:bookmarkEnd w:id="71"/>
      <w:bookmarkEnd w:id="72"/>
      <w:bookmarkEnd w:id="73"/>
      <w:bookmarkEnd w:id="74"/>
      <w:bookmarkEnd w:id="75"/>
    </w:p>
    <w:p w14:paraId="5A5F1109">
      <w:pPr>
        <w:pStyle w:val="13"/>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937D37">
      <w:pPr>
        <w:pStyle w:val="13"/>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7A158CE5">
      <w:pPr>
        <w:pStyle w:val="13"/>
        <w:snapToGrid w:val="0"/>
        <w:spacing w:line="480" w:lineRule="auto"/>
        <w:ind w:firstLine="420"/>
        <w:rPr>
          <w:rFonts w:hint="eastAsia" w:hAnsi="宋体"/>
          <w:highlight w:val="none"/>
        </w:rPr>
      </w:pPr>
      <w:r>
        <w:rPr>
          <w:rFonts w:hint="eastAsia" w:hAnsi="宋体"/>
          <w:highlight w:val="none"/>
        </w:rPr>
        <w:t>代理人无转委托权。</w:t>
      </w:r>
    </w:p>
    <w:p w14:paraId="15363D91">
      <w:pPr>
        <w:pStyle w:val="13"/>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312E60B6">
      <w:pPr>
        <w:pStyle w:val="13"/>
        <w:snapToGrid w:val="0"/>
        <w:spacing w:line="360" w:lineRule="auto"/>
        <w:ind w:firstLine="400"/>
        <w:rPr>
          <w:rFonts w:hint="eastAsia" w:hAnsi="宋体"/>
          <w:highlight w:val="none"/>
        </w:rPr>
      </w:pPr>
    </w:p>
    <w:p w14:paraId="3EB352B9">
      <w:pPr>
        <w:pStyle w:val="13"/>
        <w:snapToGrid w:val="0"/>
        <w:spacing w:line="360" w:lineRule="auto"/>
        <w:ind w:firstLine="400"/>
        <w:rPr>
          <w:rFonts w:hint="eastAsia" w:hAnsi="宋体"/>
          <w:highlight w:val="none"/>
        </w:rPr>
      </w:pPr>
    </w:p>
    <w:p w14:paraId="40CDCCBE">
      <w:pPr>
        <w:pStyle w:val="13"/>
        <w:snapToGrid w:val="0"/>
        <w:spacing w:line="360" w:lineRule="auto"/>
        <w:ind w:firstLine="400"/>
        <w:rPr>
          <w:rFonts w:hint="eastAsia" w:hAnsi="宋体"/>
          <w:highlight w:val="none"/>
        </w:rPr>
      </w:pPr>
    </w:p>
    <w:p w14:paraId="10D3035D">
      <w:pPr>
        <w:pStyle w:val="13"/>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0C5E91C7">
      <w:pPr>
        <w:pStyle w:val="13"/>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4CE9069">
      <w:pPr>
        <w:pStyle w:val="13"/>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EF04EBB">
      <w:pPr>
        <w:pStyle w:val="13"/>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6557CA45">
      <w:pPr>
        <w:pStyle w:val="13"/>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150A3166">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78FD7740">
      <w:pPr>
        <w:spacing w:line="319" w:lineRule="exact"/>
        <w:rPr>
          <w:rFonts w:hint="eastAsia" w:ascii="Microsoft YaHei UI" w:hAnsi="Microsoft YaHei UI" w:eastAsia="Microsoft YaHei UI"/>
          <w:color w:val="000000"/>
          <w:sz w:val="30"/>
          <w:highlight w:val="none"/>
        </w:rPr>
      </w:pPr>
    </w:p>
    <w:p w14:paraId="3F9F7ED7">
      <w:pPr>
        <w:spacing w:line="319" w:lineRule="exact"/>
        <w:rPr>
          <w:rFonts w:hint="eastAsia" w:ascii="Microsoft YaHei UI" w:hAnsi="Microsoft YaHei UI" w:eastAsia="Microsoft YaHei UI"/>
          <w:color w:val="000000"/>
          <w:sz w:val="30"/>
          <w:highlight w:val="none"/>
        </w:rPr>
      </w:pPr>
    </w:p>
    <w:p w14:paraId="65163810">
      <w:pPr>
        <w:spacing w:line="319" w:lineRule="exact"/>
        <w:rPr>
          <w:rFonts w:hint="eastAsia" w:ascii="Microsoft YaHei UI" w:hAnsi="Microsoft YaHei UI" w:eastAsia="Microsoft YaHei UI"/>
          <w:color w:val="000000"/>
          <w:sz w:val="30"/>
          <w:highlight w:val="none"/>
        </w:rPr>
      </w:pPr>
    </w:p>
    <w:p w14:paraId="7054175E">
      <w:pPr>
        <w:spacing w:line="319" w:lineRule="exact"/>
        <w:rPr>
          <w:rFonts w:hint="eastAsia" w:ascii="Microsoft YaHei UI" w:hAnsi="Microsoft YaHei UI" w:eastAsia="Microsoft YaHei UI"/>
          <w:color w:val="000000"/>
          <w:sz w:val="30"/>
          <w:highlight w:val="none"/>
        </w:rPr>
      </w:pPr>
    </w:p>
    <w:p w14:paraId="75AAB263">
      <w:pPr>
        <w:spacing w:line="319" w:lineRule="exact"/>
        <w:rPr>
          <w:rFonts w:hint="eastAsia" w:ascii="Microsoft YaHei UI" w:hAnsi="Microsoft YaHei UI" w:eastAsia="Microsoft YaHei UI"/>
          <w:color w:val="000000"/>
          <w:sz w:val="30"/>
          <w:highlight w:val="none"/>
        </w:rPr>
      </w:pPr>
    </w:p>
    <w:p w14:paraId="3A2E5C82">
      <w:pPr>
        <w:spacing w:line="319" w:lineRule="exact"/>
        <w:rPr>
          <w:rFonts w:hint="eastAsia" w:ascii="Microsoft YaHei UI" w:hAnsi="Microsoft YaHei UI" w:eastAsia="Microsoft YaHei UI"/>
          <w:color w:val="000000"/>
          <w:sz w:val="30"/>
          <w:highlight w:val="none"/>
        </w:rPr>
      </w:pPr>
    </w:p>
    <w:p w14:paraId="44C13B3D">
      <w:pPr>
        <w:spacing w:line="319" w:lineRule="exact"/>
        <w:rPr>
          <w:rFonts w:hint="eastAsia" w:ascii="Microsoft YaHei UI" w:hAnsi="Microsoft YaHei UI" w:eastAsia="Microsoft YaHei UI"/>
          <w:color w:val="000000"/>
          <w:sz w:val="30"/>
          <w:highlight w:val="none"/>
        </w:rPr>
      </w:pPr>
    </w:p>
    <w:p w14:paraId="59D53463">
      <w:pPr>
        <w:pStyle w:val="6"/>
        <w:ind w:left="2940"/>
        <w:rPr>
          <w:highlight w:val="none"/>
        </w:rPr>
      </w:pPr>
    </w:p>
    <w:p w14:paraId="0DB722D1">
      <w:pPr>
        <w:rPr>
          <w:highlight w:val="none"/>
        </w:rPr>
      </w:pPr>
    </w:p>
    <w:p w14:paraId="2AAA6116">
      <w:pPr>
        <w:pStyle w:val="27"/>
        <w:rPr>
          <w:highlight w:val="none"/>
        </w:rPr>
      </w:pPr>
    </w:p>
    <w:p w14:paraId="717A2142">
      <w:pPr>
        <w:pStyle w:val="2"/>
        <w:jc w:val="center"/>
        <w:rPr>
          <w:rFonts w:hint="eastAsia" w:ascii="宋体" w:hAnsi="Times New Roman" w:eastAsia="宋体" w:cs="宋体"/>
          <w:b/>
          <w:bCs/>
          <w:sz w:val="32"/>
          <w:szCs w:val="32"/>
          <w:highlight w:val="none"/>
        </w:rPr>
      </w:pPr>
      <w:r>
        <w:rPr>
          <w:rFonts w:hint="eastAsia" w:ascii="宋体" w:hAnsi="Times New Roman" w:eastAsia="宋体" w:cs="宋体"/>
          <w:b/>
          <w:bCs/>
          <w:sz w:val="32"/>
          <w:szCs w:val="32"/>
          <w:highlight w:val="none"/>
          <w:lang w:val="en-US" w:eastAsia="zh-CN"/>
        </w:rPr>
        <w:t>四、首次</w:t>
      </w:r>
      <w:r>
        <w:rPr>
          <w:rFonts w:hint="eastAsia" w:ascii="宋体" w:hAnsi="Times New Roman" w:eastAsia="宋体" w:cs="宋体"/>
          <w:b/>
          <w:bCs/>
          <w:sz w:val="32"/>
          <w:szCs w:val="32"/>
          <w:highlight w:val="none"/>
        </w:rPr>
        <w:t>报价一览表</w:t>
      </w:r>
    </w:p>
    <w:p w14:paraId="259D3A0F">
      <w:pPr>
        <w:pStyle w:val="2"/>
        <w:jc w:val="center"/>
        <w:rPr>
          <w:rFonts w:hint="eastAsia" w:ascii="宋体" w:hAnsi="Times New Roman" w:eastAsia="宋体" w:cs="宋体"/>
          <w:b/>
          <w:bCs/>
          <w:sz w:val="32"/>
          <w:szCs w:val="32"/>
          <w:highlight w:val="none"/>
        </w:rPr>
      </w:pPr>
    </w:p>
    <w:tbl>
      <w:tblPr>
        <w:tblStyle w:val="19"/>
        <w:tblW w:w="9350" w:type="dxa"/>
        <w:jc w:val="center"/>
        <w:tblLayout w:type="fixed"/>
        <w:tblCellMar>
          <w:top w:w="0" w:type="dxa"/>
          <w:left w:w="108" w:type="dxa"/>
          <w:bottom w:w="0" w:type="dxa"/>
          <w:right w:w="108" w:type="dxa"/>
        </w:tblCellMar>
      </w:tblPr>
      <w:tblGrid>
        <w:gridCol w:w="2437"/>
        <w:gridCol w:w="1845"/>
        <w:gridCol w:w="1800"/>
        <w:gridCol w:w="1800"/>
        <w:gridCol w:w="1468"/>
      </w:tblGrid>
      <w:tr w14:paraId="73DC9A98">
        <w:tblPrEx>
          <w:tblCellMar>
            <w:top w:w="0" w:type="dxa"/>
            <w:left w:w="108" w:type="dxa"/>
            <w:bottom w:w="0" w:type="dxa"/>
            <w:right w:w="108" w:type="dxa"/>
          </w:tblCellMar>
        </w:tblPrEx>
        <w:trPr>
          <w:trHeight w:val="1179"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14:paraId="0CA06F75">
            <w:pPr>
              <w:spacing w:line="300" w:lineRule="exact"/>
              <w:jc w:val="center"/>
              <w:rPr>
                <w:rFonts w:hint="eastAsia" w:ascii="宋体" w:hAnsi="宋体" w:eastAsia="宋体"/>
                <w:highlight w:val="none"/>
                <w:lang w:eastAsia="zh-CN"/>
              </w:rPr>
            </w:pPr>
            <w:r>
              <w:rPr>
                <w:rFonts w:hint="eastAsia" w:hAnsi="宋体"/>
                <w:b/>
                <w:bCs/>
                <w:highlight w:val="none"/>
                <w:lang w:val="en-US" w:eastAsia="zh-CN"/>
              </w:rPr>
              <w:t>总价</w:t>
            </w:r>
            <w:r>
              <w:rPr>
                <w:rFonts w:hint="eastAsia" w:hAnsi="宋体"/>
                <w:b/>
                <w:bCs/>
                <w:highlight w:val="none"/>
                <w:lang w:eastAsia="zh-CN"/>
              </w:rPr>
              <w:t>（</w:t>
            </w:r>
            <w:r>
              <w:rPr>
                <w:rFonts w:hint="eastAsia" w:hAnsi="宋体"/>
                <w:b/>
                <w:bCs/>
                <w:highlight w:val="none"/>
                <w:lang w:val="en-US" w:eastAsia="zh-CN"/>
              </w:rPr>
              <w:t>元</w:t>
            </w:r>
            <w:r>
              <w:rPr>
                <w:rFonts w:hint="eastAsia" w:hAnsi="宋体"/>
                <w:b/>
                <w:bCs/>
                <w:highlight w:val="none"/>
                <w:lang w:eastAsia="zh-CN"/>
              </w:rPr>
              <w:t>）</w:t>
            </w:r>
          </w:p>
        </w:tc>
        <w:tc>
          <w:tcPr>
            <w:tcW w:w="1845" w:type="dxa"/>
            <w:tcBorders>
              <w:top w:val="single" w:color="auto" w:sz="4" w:space="0"/>
              <w:left w:val="single" w:color="auto" w:sz="4" w:space="0"/>
              <w:bottom w:val="single" w:color="auto" w:sz="4" w:space="0"/>
              <w:right w:val="single" w:color="auto" w:sz="4" w:space="0"/>
            </w:tcBorders>
            <w:vAlign w:val="center"/>
          </w:tcPr>
          <w:p w14:paraId="11CE9AF1">
            <w:pPr>
              <w:spacing w:line="300" w:lineRule="exact"/>
              <w:jc w:val="center"/>
              <w:rPr>
                <w:rFonts w:hint="eastAsia" w:hAnsi="宋体"/>
                <w:b/>
                <w:bCs/>
                <w:highlight w:val="none"/>
              </w:rPr>
            </w:pPr>
            <w:r>
              <w:rPr>
                <w:rFonts w:hint="eastAsia" w:hAnsi="宋体"/>
                <w:b/>
                <w:bCs/>
                <w:highlight w:val="none"/>
              </w:rPr>
              <w:t>谈判保证金</w:t>
            </w:r>
          </w:p>
          <w:p w14:paraId="251B3A65">
            <w:pPr>
              <w:spacing w:line="300" w:lineRule="exact"/>
              <w:jc w:val="center"/>
              <w:rPr>
                <w:rFonts w:hAnsi="宋体"/>
                <w:b/>
                <w:bCs/>
                <w:highlight w:val="none"/>
              </w:rPr>
            </w:pPr>
            <w:r>
              <w:rPr>
                <w:rFonts w:hint="eastAsia" w:hAnsi="宋体"/>
                <w:b/>
                <w:bCs/>
                <w:highlight w:val="none"/>
              </w:rPr>
              <w:t>（有/无）</w:t>
            </w:r>
          </w:p>
        </w:tc>
        <w:tc>
          <w:tcPr>
            <w:tcW w:w="1800" w:type="dxa"/>
            <w:tcBorders>
              <w:top w:val="single" w:color="auto" w:sz="4" w:space="0"/>
              <w:left w:val="single" w:color="auto" w:sz="4" w:space="0"/>
              <w:bottom w:val="single" w:color="auto" w:sz="4" w:space="0"/>
              <w:right w:val="single" w:color="auto" w:sz="4" w:space="0"/>
            </w:tcBorders>
            <w:vAlign w:val="center"/>
          </w:tcPr>
          <w:p w14:paraId="390E2243">
            <w:pPr>
              <w:spacing w:line="300" w:lineRule="exact"/>
              <w:jc w:val="center"/>
              <w:rPr>
                <w:rFonts w:hint="eastAsia" w:ascii="Times New Roman" w:hAnsi="宋体" w:eastAsia="宋体" w:cs="Times New Roman"/>
                <w:b/>
                <w:bCs/>
                <w:highlight w:val="none"/>
              </w:rPr>
            </w:pPr>
            <w:r>
              <w:rPr>
                <w:rFonts w:hint="eastAsia" w:ascii="Times New Roman" w:hAnsi="宋体" w:eastAsia="宋体" w:cs="Times New Roman"/>
                <w:b/>
                <w:bCs/>
                <w:highlight w:val="none"/>
              </w:rPr>
              <w:t>合同履行期限</w:t>
            </w:r>
          </w:p>
          <w:p w14:paraId="0A23F66D">
            <w:pPr>
              <w:spacing w:line="300" w:lineRule="exact"/>
              <w:jc w:val="center"/>
              <w:rPr>
                <w:rFonts w:hint="eastAsia" w:ascii="Times New Roman" w:hAnsi="宋体" w:eastAsia="宋体" w:cs="Times New Roman"/>
                <w:b/>
                <w:bCs/>
                <w:highlight w:val="none"/>
              </w:rPr>
            </w:pPr>
            <w:r>
              <w:rPr>
                <w:rFonts w:hint="eastAsia" w:ascii="Times New Roman" w:hAnsi="宋体" w:eastAsia="宋体" w:cs="Times New Roman"/>
                <w:b/>
                <w:bCs/>
                <w:highlight w:val="none"/>
                <w:lang w:eastAsia="zh-CN"/>
              </w:rPr>
              <w:t>（</w:t>
            </w:r>
            <w:r>
              <w:rPr>
                <w:rFonts w:hint="eastAsia" w:ascii="Times New Roman" w:hAnsi="宋体" w:eastAsia="宋体" w:cs="Times New Roman"/>
                <w:b/>
                <w:bCs/>
                <w:highlight w:val="none"/>
                <w:lang w:val="en-US" w:eastAsia="zh-CN"/>
              </w:rPr>
              <w:t>交货期</w:t>
            </w:r>
            <w:r>
              <w:rPr>
                <w:rFonts w:hint="eastAsia" w:ascii="Times New Roman" w:hAnsi="宋体" w:eastAsia="宋体" w:cs="Times New Roman"/>
                <w:b/>
                <w:bCs/>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14:paraId="249B9875">
            <w:pPr>
              <w:spacing w:line="300" w:lineRule="exact"/>
              <w:jc w:val="center"/>
              <w:rPr>
                <w:rFonts w:hint="default" w:ascii="Times New Roman" w:hAnsi="宋体" w:eastAsia="宋体" w:cs="Times New Roman"/>
                <w:b/>
                <w:bCs/>
                <w:highlight w:val="none"/>
                <w:lang w:val="en-US" w:eastAsia="zh-CN"/>
              </w:rPr>
            </w:pPr>
            <w:r>
              <w:rPr>
                <w:rFonts w:hint="eastAsia" w:hAnsi="宋体" w:cs="Times New Roman"/>
                <w:b/>
                <w:bCs/>
                <w:highlight w:val="none"/>
                <w:lang w:val="en-US" w:eastAsia="zh-CN"/>
              </w:rPr>
              <w:t>质保期</w:t>
            </w:r>
          </w:p>
        </w:tc>
        <w:tc>
          <w:tcPr>
            <w:tcW w:w="1468" w:type="dxa"/>
            <w:tcBorders>
              <w:top w:val="single" w:color="auto" w:sz="4" w:space="0"/>
              <w:left w:val="single" w:color="auto" w:sz="4" w:space="0"/>
              <w:bottom w:val="single" w:color="auto" w:sz="4" w:space="0"/>
              <w:right w:val="single" w:color="auto" w:sz="4" w:space="0"/>
            </w:tcBorders>
            <w:vAlign w:val="center"/>
          </w:tcPr>
          <w:p w14:paraId="4212992C">
            <w:pPr>
              <w:spacing w:line="300" w:lineRule="exact"/>
              <w:jc w:val="center"/>
              <w:rPr>
                <w:rFonts w:hint="eastAsia" w:ascii="Times New Roman" w:hAnsi="宋体" w:eastAsia="宋体" w:cs="Times New Roman"/>
                <w:b/>
                <w:bCs/>
                <w:highlight w:val="none"/>
                <w:lang w:eastAsia="zh-CN"/>
              </w:rPr>
            </w:pPr>
            <w:r>
              <w:rPr>
                <w:rFonts w:hint="eastAsia" w:ascii="Times New Roman" w:hAnsi="宋体" w:eastAsia="宋体" w:cs="Times New Roman"/>
                <w:b/>
                <w:bCs/>
                <w:highlight w:val="none"/>
              </w:rPr>
              <w:t>质量标准</w:t>
            </w:r>
          </w:p>
        </w:tc>
      </w:tr>
      <w:tr w14:paraId="51B42A64">
        <w:tblPrEx>
          <w:tblCellMar>
            <w:top w:w="0" w:type="dxa"/>
            <w:left w:w="108" w:type="dxa"/>
            <w:bottom w:w="0" w:type="dxa"/>
            <w:right w:w="108" w:type="dxa"/>
          </w:tblCellMar>
        </w:tblPrEx>
        <w:trPr>
          <w:trHeight w:val="1065" w:hRule="atLeast"/>
          <w:jc w:val="center"/>
        </w:trPr>
        <w:tc>
          <w:tcPr>
            <w:tcW w:w="2437" w:type="dxa"/>
            <w:tcBorders>
              <w:top w:val="single" w:color="auto" w:sz="4" w:space="0"/>
              <w:left w:val="single" w:color="auto" w:sz="4" w:space="0"/>
              <w:bottom w:val="single" w:color="auto" w:sz="4" w:space="0"/>
              <w:right w:val="single" w:color="auto" w:sz="4" w:space="0"/>
            </w:tcBorders>
            <w:vAlign w:val="center"/>
          </w:tcPr>
          <w:p w14:paraId="3623D246">
            <w:pPr>
              <w:jc w:val="center"/>
              <w:rPr>
                <w:rFonts w:hint="eastAsia" w:ascii="宋体" w:hAnsi="宋体"/>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14:paraId="3DF9DD39">
            <w:pPr>
              <w:jc w:val="center"/>
              <w:rPr>
                <w:rFonts w:hint="eastAsia" w:ascii="宋体" w:hAnsi="宋体" w:eastAsia="宋体"/>
                <w:highlight w:val="none"/>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7AE65B7A">
            <w:pPr>
              <w:jc w:val="center"/>
              <w:rPr>
                <w:rFonts w:hint="eastAsia" w:ascii="宋体" w:hAnsi="宋体" w:eastAsia="宋体"/>
                <w:highlight w:val="none"/>
                <w:lang w:val="en-US"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14:paraId="382FF9EC">
            <w:pPr>
              <w:jc w:val="center"/>
              <w:rPr>
                <w:rFonts w:hint="eastAsia" w:ascii="宋体" w:hAnsi="宋体" w:eastAsia="宋体"/>
                <w:highlight w:val="none"/>
                <w:lang w:val="en-US" w:eastAsia="zh-CN"/>
              </w:rPr>
            </w:pPr>
          </w:p>
        </w:tc>
        <w:tc>
          <w:tcPr>
            <w:tcW w:w="1468" w:type="dxa"/>
            <w:tcBorders>
              <w:top w:val="single" w:color="auto" w:sz="4" w:space="0"/>
              <w:left w:val="single" w:color="auto" w:sz="4" w:space="0"/>
              <w:bottom w:val="single" w:color="auto" w:sz="4" w:space="0"/>
              <w:right w:val="single" w:color="auto" w:sz="4" w:space="0"/>
            </w:tcBorders>
            <w:vAlign w:val="center"/>
          </w:tcPr>
          <w:p w14:paraId="569ABF21">
            <w:pPr>
              <w:jc w:val="center"/>
              <w:rPr>
                <w:rFonts w:hint="eastAsia" w:ascii="宋体" w:hAnsi="宋体" w:eastAsia="宋体"/>
                <w:highlight w:val="none"/>
                <w:lang w:val="en-US" w:eastAsia="zh-CN"/>
              </w:rPr>
            </w:pPr>
          </w:p>
        </w:tc>
      </w:tr>
      <w:tr w14:paraId="25199E96">
        <w:tblPrEx>
          <w:tblCellMar>
            <w:top w:w="0" w:type="dxa"/>
            <w:left w:w="108" w:type="dxa"/>
            <w:bottom w:w="0" w:type="dxa"/>
            <w:right w:w="108" w:type="dxa"/>
          </w:tblCellMar>
        </w:tblPrEx>
        <w:trPr>
          <w:trHeight w:val="2374" w:hRule="atLeast"/>
          <w:jc w:val="center"/>
        </w:trPr>
        <w:tc>
          <w:tcPr>
            <w:tcW w:w="9350" w:type="dxa"/>
            <w:gridSpan w:val="5"/>
            <w:tcBorders>
              <w:top w:val="single" w:color="auto" w:sz="4" w:space="0"/>
              <w:left w:val="single" w:color="auto" w:sz="4" w:space="0"/>
              <w:bottom w:val="single" w:color="auto" w:sz="4" w:space="0"/>
              <w:right w:val="single" w:color="auto" w:sz="4" w:space="0"/>
            </w:tcBorders>
            <w:vAlign w:val="center"/>
          </w:tcPr>
          <w:p w14:paraId="1D6AF214">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说明：谈判报价指本次采购范围相关费用</w:t>
            </w:r>
            <w:r>
              <w:rPr>
                <w:rFonts w:hint="eastAsia" w:ascii="宋体" w:hAnsi="宋体" w:eastAsia="宋体" w:cs="宋体"/>
                <w:bCs/>
                <w:szCs w:val="21"/>
                <w:highlight w:val="none"/>
                <w:lang w:eastAsia="zh-CN"/>
              </w:rPr>
              <w:t>的</w:t>
            </w:r>
            <w:r>
              <w:rPr>
                <w:rFonts w:hint="eastAsia" w:ascii="宋体" w:hAnsi="宋体" w:eastAsia="宋体" w:cs="宋体"/>
                <w:bCs/>
                <w:szCs w:val="21"/>
                <w:highlight w:val="none"/>
              </w:rPr>
              <w:t>全部费用，</w:t>
            </w:r>
            <w:r>
              <w:rPr>
                <w:rFonts w:hint="eastAsia" w:ascii="宋体" w:hAnsi="宋体" w:eastAsia="宋体" w:cs="宋体"/>
                <w:bCs/>
                <w:szCs w:val="21"/>
                <w:highlight w:val="none"/>
                <w:lang w:val="en-US" w:eastAsia="zh-CN"/>
              </w:rPr>
              <w:t>采购人不再另行支付任何费用，</w:t>
            </w:r>
            <w:r>
              <w:rPr>
                <w:rFonts w:hint="eastAsia" w:ascii="宋体" w:hAnsi="宋体" w:eastAsia="宋体" w:cs="宋体"/>
                <w:bCs/>
                <w:szCs w:val="21"/>
                <w:highlight w:val="none"/>
              </w:rPr>
              <w:t>供应商应综合考虑在报价中。</w:t>
            </w:r>
          </w:p>
        </w:tc>
      </w:tr>
    </w:tbl>
    <w:p w14:paraId="36759F84">
      <w:pPr>
        <w:spacing w:line="340" w:lineRule="exact"/>
        <w:rPr>
          <w:rFonts w:hint="eastAsia" w:ascii="宋体" w:hAnsi="宋体" w:cs="宋体"/>
          <w:szCs w:val="21"/>
          <w:highlight w:val="none"/>
        </w:rPr>
      </w:pPr>
    </w:p>
    <w:p w14:paraId="4A6F2694">
      <w:pPr>
        <w:pStyle w:val="13"/>
        <w:snapToGrid w:val="0"/>
        <w:spacing w:line="360" w:lineRule="exact"/>
        <w:ind w:firstLine="4418" w:firstLineChars="2104"/>
        <w:rPr>
          <w:rFonts w:hAnsi="宋体"/>
          <w:highlight w:val="none"/>
        </w:rPr>
      </w:pPr>
    </w:p>
    <w:p w14:paraId="69EF967C">
      <w:pPr>
        <w:pStyle w:val="13"/>
        <w:snapToGrid w:val="0"/>
        <w:spacing w:line="360" w:lineRule="exact"/>
        <w:ind w:firstLine="4418" w:firstLineChars="2104"/>
        <w:rPr>
          <w:rFonts w:hAnsi="宋体"/>
          <w:highlight w:val="none"/>
        </w:rPr>
      </w:pPr>
    </w:p>
    <w:p w14:paraId="00EE3807">
      <w:pPr>
        <w:pStyle w:val="13"/>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C3ECFDB">
      <w:pPr>
        <w:pStyle w:val="13"/>
        <w:snapToGrid w:val="0"/>
        <w:spacing w:line="360" w:lineRule="exact"/>
        <w:ind w:firstLine="3578" w:firstLineChars="1704"/>
        <w:rPr>
          <w:rFonts w:hint="eastAsia" w:hAnsi="宋体"/>
          <w:highlight w:val="none"/>
        </w:rPr>
      </w:pPr>
    </w:p>
    <w:p w14:paraId="331C7FA1">
      <w:pPr>
        <w:pStyle w:val="13"/>
        <w:wordWrap w:val="0"/>
        <w:snapToGrid w:val="0"/>
        <w:spacing w:line="360" w:lineRule="auto"/>
        <w:ind w:firstLine="4418" w:firstLineChars="2104"/>
        <w:rPr>
          <w:rFonts w:hint="eastAsia" w:hAnsi="宋体"/>
          <w:highlight w:val="none"/>
          <w:u w:val="single"/>
        </w:rPr>
      </w:pPr>
      <w:r>
        <w:rPr>
          <w:rFonts w:hAnsi="宋体"/>
          <w:highlight w:val="none"/>
        </w:rPr>
        <w:t>法定代表人</w:t>
      </w:r>
      <w:r>
        <w:rPr>
          <w:rFonts w:ascii="宋体" w:hAnsi="宋体"/>
          <w:szCs w:val="21"/>
          <w:highlight w:val="none"/>
        </w:rPr>
        <w:t>或</w:t>
      </w:r>
      <w:r>
        <w:rPr>
          <w:rFonts w:hint="eastAsia" w:ascii="宋体" w:hAnsi="宋体"/>
          <w:szCs w:val="21"/>
          <w:highlight w:val="none"/>
        </w:rPr>
        <w:t>其委托代理</w:t>
      </w:r>
      <w:r>
        <w:rPr>
          <w:rFonts w:ascii="宋体" w:hAnsi="宋体"/>
          <w:szCs w:val="21"/>
          <w:highlight w:val="none"/>
        </w:rPr>
        <w:t>人</w:t>
      </w:r>
      <w:r>
        <w:rPr>
          <w:rFonts w:hAnsi="宋体"/>
          <w:highlight w:val="none"/>
        </w:rPr>
        <w:t>：</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09287DA3">
      <w:pPr>
        <w:pStyle w:val="13"/>
        <w:wordWrap w:val="0"/>
        <w:snapToGrid w:val="0"/>
        <w:spacing w:line="360" w:lineRule="exact"/>
        <w:rPr>
          <w:rFonts w:hint="eastAsia" w:hAnsi="宋体"/>
          <w:highlight w:val="none"/>
        </w:rPr>
      </w:pPr>
    </w:p>
    <w:p w14:paraId="31F76A21">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4E84FC3E">
      <w:pPr>
        <w:tabs>
          <w:tab w:val="left" w:pos="1305"/>
        </w:tabs>
        <w:spacing w:line="360" w:lineRule="auto"/>
        <w:ind w:firstLine="205" w:firstLineChars="98"/>
        <w:rPr>
          <w:rFonts w:hint="eastAsia" w:ascii="宋体" w:hAnsi="宋体" w:cs="宋体"/>
          <w:bCs/>
          <w:szCs w:val="21"/>
          <w:highlight w:val="none"/>
        </w:rPr>
      </w:pPr>
    </w:p>
    <w:p w14:paraId="0442A25E">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采购</w:t>
      </w:r>
      <w:r>
        <w:rPr>
          <w:rFonts w:hint="eastAsia" w:ascii="宋体" w:hAnsi="宋体" w:cs="宋体"/>
          <w:bCs/>
          <w:szCs w:val="21"/>
          <w:highlight w:val="none"/>
        </w:rPr>
        <w:t>需求”中所有内容作完整唯一报价，否则，其响应文件无效。</w:t>
      </w:r>
    </w:p>
    <w:p w14:paraId="5EBF2384">
      <w:pPr>
        <w:pStyle w:val="13"/>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w:t>
      </w:r>
      <w:r>
        <w:rPr>
          <w:rFonts w:hint="eastAsia" w:hAnsi="宋体" w:cs="宋体"/>
          <w:bCs/>
          <w:szCs w:val="21"/>
          <w:highlight w:val="none"/>
          <w:lang w:val="en-US" w:eastAsia="zh-CN"/>
        </w:rPr>
        <w:t>首次报价一览表</w:t>
      </w:r>
      <w:r>
        <w:rPr>
          <w:rFonts w:hint="eastAsia" w:hAnsi="宋体" w:cs="宋体"/>
          <w:bCs/>
          <w:szCs w:val="21"/>
          <w:highlight w:val="none"/>
        </w:rPr>
        <w:t>报价表的各项内容。</w:t>
      </w:r>
    </w:p>
    <w:p w14:paraId="521E318C">
      <w:pPr>
        <w:pStyle w:val="2"/>
        <w:widowControl w:val="0"/>
        <w:numPr>
          <w:ilvl w:val="0"/>
          <w:numId w:val="0"/>
        </w:numPr>
        <w:autoSpaceDE w:val="0"/>
        <w:autoSpaceDN w:val="0"/>
        <w:adjustRightInd w:val="0"/>
        <w:jc w:val="both"/>
        <w:rPr>
          <w:rFonts w:hint="default"/>
          <w:b/>
          <w:bCs/>
          <w:sz w:val="32"/>
          <w:szCs w:val="32"/>
          <w:highlight w:val="none"/>
          <w:lang w:val="en-US" w:eastAsia="zh-CN"/>
        </w:rPr>
      </w:pPr>
    </w:p>
    <w:p w14:paraId="20C01B2C">
      <w:pPr>
        <w:pStyle w:val="2"/>
        <w:widowControl w:val="0"/>
        <w:numPr>
          <w:ilvl w:val="0"/>
          <w:numId w:val="0"/>
        </w:numPr>
        <w:autoSpaceDE w:val="0"/>
        <w:autoSpaceDN w:val="0"/>
        <w:adjustRightInd w:val="0"/>
        <w:jc w:val="both"/>
        <w:rPr>
          <w:rFonts w:hint="default"/>
          <w:b/>
          <w:bCs/>
          <w:sz w:val="32"/>
          <w:szCs w:val="32"/>
          <w:highlight w:val="none"/>
          <w:lang w:val="en-US" w:eastAsia="zh-CN"/>
        </w:rPr>
      </w:pPr>
    </w:p>
    <w:p w14:paraId="24306D0D">
      <w:pPr>
        <w:pStyle w:val="2"/>
        <w:widowControl w:val="0"/>
        <w:numPr>
          <w:ilvl w:val="0"/>
          <w:numId w:val="0"/>
        </w:numPr>
        <w:autoSpaceDE w:val="0"/>
        <w:autoSpaceDN w:val="0"/>
        <w:adjustRightInd w:val="0"/>
        <w:jc w:val="both"/>
        <w:rPr>
          <w:rFonts w:hint="default"/>
          <w:b/>
          <w:bCs/>
          <w:sz w:val="32"/>
          <w:szCs w:val="32"/>
          <w:highlight w:val="none"/>
          <w:lang w:val="en-US" w:eastAsia="zh-CN"/>
        </w:rPr>
      </w:pPr>
    </w:p>
    <w:p w14:paraId="7F019CDD">
      <w:pPr>
        <w:pStyle w:val="2"/>
        <w:widowControl w:val="0"/>
        <w:numPr>
          <w:ilvl w:val="0"/>
          <w:numId w:val="0"/>
        </w:numPr>
        <w:autoSpaceDE w:val="0"/>
        <w:autoSpaceDN w:val="0"/>
        <w:adjustRightInd w:val="0"/>
        <w:jc w:val="both"/>
        <w:rPr>
          <w:rFonts w:hint="default"/>
          <w:b/>
          <w:bCs/>
          <w:sz w:val="32"/>
          <w:szCs w:val="32"/>
          <w:highlight w:val="none"/>
          <w:lang w:val="en-US" w:eastAsia="zh-CN"/>
        </w:rPr>
      </w:pPr>
    </w:p>
    <w:p w14:paraId="1EF483E6">
      <w:pPr>
        <w:rPr>
          <w:rFonts w:hint="eastAsia"/>
          <w:b/>
          <w:bCs/>
          <w:sz w:val="32"/>
          <w:szCs w:val="32"/>
          <w:highlight w:val="none"/>
          <w:lang w:val="en-US" w:eastAsia="zh-CN"/>
        </w:rPr>
      </w:pPr>
      <w:r>
        <w:rPr>
          <w:rFonts w:hint="eastAsia"/>
          <w:b/>
          <w:bCs/>
          <w:sz w:val="32"/>
          <w:szCs w:val="32"/>
          <w:highlight w:val="none"/>
          <w:lang w:val="en-US" w:eastAsia="zh-CN"/>
        </w:rPr>
        <w:br w:type="page"/>
      </w:r>
    </w:p>
    <w:p w14:paraId="6D2792E0">
      <w:pPr>
        <w:pStyle w:val="3"/>
        <w:rPr>
          <w:rFonts w:hint="eastAsia"/>
          <w:highlight w:val="none"/>
          <w:lang w:val="en-US" w:eastAsia="zh-CN"/>
        </w:rPr>
      </w:pPr>
    </w:p>
    <w:p w14:paraId="74E139ED">
      <w:pPr>
        <w:pStyle w:val="5"/>
        <w:spacing w:line="400" w:lineRule="exact"/>
        <w:jc w:val="center"/>
        <w:rPr>
          <w:rFonts w:ascii="宋体" w:hAnsi="宋体"/>
          <w:bCs w:val="0"/>
          <w:szCs w:val="28"/>
          <w:highlight w:val="none"/>
        </w:rPr>
      </w:pPr>
      <w:r>
        <w:rPr>
          <w:rFonts w:hint="eastAsia" w:ascii="宋体" w:hAnsi="宋体"/>
          <w:bCs w:val="0"/>
          <w:szCs w:val="28"/>
          <w:highlight w:val="none"/>
        </w:rPr>
        <w:t>分项报价明细表</w:t>
      </w:r>
    </w:p>
    <w:p w14:paraId="1A36DE1E">
      <w:pPr>
        <w:snapToGrid w:val="0"/>
        <w:spacing w:line="360" w:lineRule="auto"/>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p>
    <w:p w14:paraId="1D6EB4F1">
      <w:pPr>
        <w:pStyle w:val="7"/>
        <w:tabs>
          <w:tab w:val="left" w:pos="7020"/>
        </w:tabs>
        <w:spacing w:line="360" w:lineRule="auto"/>
        <w:ind w:firstLine="0"/>
        <w:rPr>
          <w:szCs w:val="21"/>
          <w:highlight w:val="none"/>
        </w:rPr>
      </w:pPr>
      <w:r>
        <w:rPr>
          <w:rFonts w:hint="eastAsia" w:ascii="宋体" w:hAnsi="宋体"/>
          <w:szCs w:val="21"/>
          <w:highlight w:val="none"/>
        </w:rPr>
        <w:t>项目编号：</w:t>
      </w:r>
      <w:r>
        <w:rPr>
          <w:rFonts w:hint="eastAsia" w:ascii="宋体" w:hAnsi="宋体"/>
          <w:bCs/>
          <w:szCs w:val="21"/>
          <w:highlight w:val="none"/>
          <w:u w:val="single"/>
        </w:rPr>
        <w:t xml:space="preserve">                               </w:t>
      </w:r>
      <w:r>
        <w:rPr>
          <w:rFonts w:hint="eastAsia" w:ascii="宋体" w:hAnsi="宋体"/>
          <w:bCs/>
          <w:szCs w:val="21"/>
          <w:highlight w:val="none"/>
        </w:rPr>
        <w:t xml:space="preserve"> </w:t>
      </w:r>
    </w:p>
    <w:tbl>
      <w:tblPr>
        <w:tblStyle w:val="1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59"/>
        <w:gridCol w:w="937"/>
        <w:gridCol w:w="1167"/>
        <w:gridCol w:w="1426"/>
        <w:gridCol w:w="964"/>
        <w:gridCol w:w="1134"/>
        <w:gridCol w:w="1418"/>
        <w:gridCol w:w="1701"/>
      </w:tblGrid>
      <w:tr w14:paraId="722A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1" w:type="dxa"/>
            <w:vAlign w:val="center"/>
          </w:tcPr>
          <w:p w14:paraId="6C512751">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序号</w:t>
            </w:r>
          </w:p>
        </w:tc>
        <w:tc>
          <w:tcPr>
            <w:tcW w:w="1159" w:type="dxa"/>
            <w:vAlign w:val="center"/>
          </w:tcPr>
          <w:p w14:paraId="5639ABF9">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货物名称</w:t>
            </w:r>
          </w:p>
        </w:tc>
        <w:tc>
          <w:tcPr>
            <w:tcW w:w="937" w:type="dxa"/>
            <w:vAlign w:val="center"/>
          </w:tcPr>
          <w:p w14:paraId="39C91177">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品牌</w:t>
            </w:r>
          </w:p>
        </w:tc>
        <w:tc>
          <w:tcPr>
            <w:tcW w:w="1167" w:type="dxa"/>
            <w:vAlign w:val="center"/>
          </w:tcPr>
          <w:p w14:paraId="1A3C6717">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规格型号</w:t>
            </w:r>
          </w:p>
        </w:tc>
        <w:tc>
          <w:tcPr>
            <w:tcW w:w="1426" w:type="dxa"/>
            <w:vAlign w:val="center"/>
          </w:tcPr>
          <w:p w14:paraId="246108D9">
            <w:pPr>
              <w:jc w:val="center"/>
              <w:rPr>
                <w:rFonts w:ascii="宋体" w:hAnsi="宋体" w:cs="宋体"/>
                <w:bCs/>
                <w:kern w:val="0"/>
                <w:szCs w:val="21"/>
                <w:highlight w:val="none"/>
              </w:rPr>
            </w:pPr>
            <w:r>
              <w:rPr>
                <w:rFonts w:hint="eastAsia" w:ascii="宋体" w:hAnsi="宋体" w:cs="宋体"/>
                <w:bCs/>
                <w:kern w:val="0"/>
                <w:szCs w:val="21"/>
                <w:highlight w:val="none"/>
              </w:rPr>
              <w:t>制造商全称</w:t>
            </w:r>
          </w:p>
        </w:tc>
        <w:tc>
          <w:tcPr>
            <w:tcW w:w="964" w:type="dxa"/>
            <w:vAlign w:val="center"/>
          </w:tcPr>
          <w:p w14:paraId="6530E7F5">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单位</w:t>
            </w:r>
          </w:p>
        </w:tc>
        <w:tc>
          <w:tcPr>
            <w:tcW w:w="1134" w:type="dxa"/>
            <w:vAlign w:val="center"/>
          </w:tcPr>
          <w:p w14:paraId="5B1A6FDA">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数量</w:t>
            </w:r>
          </w:p>
        </w:tc>
        <w:tc>
          <w:tcPr>
            <w:tcW w:w="1418" w:type="dxa"/>
            <w:vAlign w:val="center"/>
          </w:tcPr>
          <w:p w14:paraId="467C95B8">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单价（元）</w:t>
            </w:r>
          </w:p>
        </w:tc>
        <w:tc>
          <w:tcPr>
            <w:tcW w:w="1701" w:type="dxa"/>
            <w:vAlign w:val="center"/>
          </w:tcPr>
          <w:p w14:paraId="572B2F20">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合价（元）</w:t>
            </w:r>
          </w:p>
        </w:tc>
      </w:tr>
      <w:tr w14:paraId="52A2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 w:type="dxa"/>
            <w:vAlign w:val="center"/>
          </w:tcPr>
          <w:p w14:paraId="6B96A4F5">
            <w:pPr>
              <w:snapToGrid w:val="0"/>
              <w:spacing w:line="0" w:lineRule="atLeast"/>
              <w:jc w:val="center"/>
              <w:rPr>
                <w:rFonts w:ascii="宋体" w:hAnsi="宋体" w:cs="宋体"/>
                <w:bCs/>
                <w:szCs w:val="21"/>
                <w:highlight w:val="none"/>
              </w:rPr>
            </w:pPr>
            <w:r>
              <w:rPr>
                <w:rFonts w:hint="eastAsia" w:ascii="宋体" w:hAnsi="宋体" w:cs="宋体"/>
                <w:bCs/>
                <w:szCs w:val="21"/>
                <w:highlight w:val="none"/>
              </w:rPr>
              <w:t>1</w:t>
            </w:r>
          </w:p>
        </w:tc>
        <w:tc>
          <w:tcPr>
            <w:tcW w:w="1159" w:type="dxa"/>
            <w:vAlign w:val="center"/>
          </w:tcPr>
          <w:p w14:paraId="6DBF9D48">
            <w:pPr>
              <w:pStyle w:val="13"/>
              <w:spacing w:line="0" w:lineRule="atLeast"/>
              <w:jc w:val="center"/>
              <w:rPr>
                <w:rFonts w:hAnsi="宋体" w:cs="宋体"/>
                <w:b w:val="0"/>
                <w:bCs/>
                <w:kern w:val="0"/>
                <w:szCs w:val="21"/>
                <w:highlight w:val="none"/>
              </w:rPr>
            </w:pPr>
          </w:p>
        </w:tc>
        <w:tc>
          <w:tcPr>
            <w:tcW w:w="937" w:type="dxa"/>
          </w:tcPr>
          <w:p w14:paraId="5E6B5BA7">
            <w:pPr>
              <w:pStyle w:val="13"/>
              <w:spacing w:line="0" w:lineRule="atLeast"/>
              <w:jc w:val="center"/>
              <w:rPr>
                <w:rFonts w:hAnsi="宋体" w:cs="宋体"/>
                <w:b w:val="0"/>
                <w:bCs/>
                <w:kern w:val="0"/>
                <w:szCs w:val="21"/>
                <w:highlight w:val="none"/>
              </w:rPr>
            </w:pPr>
          </w:p>
        </w:tc>
        <w:tc>
          <w:tcPr>
            <w:tcW w:w="1167" w:type="dxa"/>
            <w:vAlign w:val="center"/>
          </w:tcPr>
          <w:p w14:paraId="20B532C0">
            <w:pPr>
              <w:pStyle w:val="13"/>
              <w:spacing w:line="0" w:lineRule="atLeast"/>
              <w:jc w:val="center"/>
              <w:rPr>
                <w:rFonts w:hAnsi="宋体" w:cs="宋体"/>
                <w:b w:val="0"/>
                <w:bCs/>
                <w:kern w:val="0"/>
                <w:szCs w:val="21"/>
                <w:highlight w:val="none"/>
              </w:rPr>
            </w:pPr>
          </w:p>
        </w:tc>
        <w:tc>
          <w:tcPr>
            <w:tcW w:w="1426" w:type="dxa"/>
          </w:tcPr>
          <w:p w14:paraId="55353E7E">
            <w:pPr>
              <w:pStyle w:val="13"/>
              <w:spacing w:line="0" w:lineRule="atLeast"/>
              <w:jc w:val="center"/>
              <w:rPr>
                <w:rFonts w:hAnsi="宋体" w:cs="宋体"/>
                <w:b w:val="0"/>
                <w:bCs/>
                <w:kern w:val="0"/>
                <w:szCs w:val="21"/>
                <w:highlight w:val="none"/>
              </w:rPr>
            </w:pPr>
          </w:p>
        </w:tc>
        <w:tc>
          <w:tcPr>
            <w:tcW w:w="964" w:type="dxa"/>
            <w:vAlign w:val="center"/>
          </w:tcPr>
          <w:p w14:paraId="1035CBF1">
            <w:pPr>
              <w:pStyle w:val="13"/>
              <w:spacing w:line="0" w:lineRule="atLeast"/>
              <w:jc w:val="center"/>
              <w:rPr>
                <w:rFonts w:hAnsi="宋体" w:cs="宋体"/>
                <w:b w:val="0"/>
                <w:bCs/>
                <w:kern w:val="0"/>
                <w:szCs w:val="21"/>
                <w:highlight w:val="none"/>
              </w:rPr>
            </w:pPr>
          </w:p>
        </w:tc>
        <w:tc>
          <w:tcPr>
            <w:tcW w:w="1134" w:type="dxa"/>
            <w:vAlign w:val="center"/>
          </w:tcPr>
          <w:p w14:paraId="2D964EAF">
            <w:pPr>
              <w:pStyle w:val="13"/>
              <w:spacing w:line="0" w:lineRule="atLeast"/>
              <w:jc w:val="center"/>
              <w:rPr>
                <w:rFonts w:hAnsi="宋体" w:cs="宋体"/>
                <w:b w:val="0"/>
                <w:bCs/>
                <w:kern w:val="0"/>
                <w:szCs w:val="21"/>
                <w:highlight w:val="none"/>
              </w:rPr>
            </w:pPr>
          </w:p>
        </w:tc>
        <w:tc>
          <w:tcPr>
            <w:tcW w:w="1418" w:type="dxa"/>
            <w:vAlign w:val="center"/>
          </w:tcPr>
          <w:p w14:paraId="33802497">
            <w:pPr>
              <w:pStyle w:val="13"/>
              <w:spacing w:line="0" w:lineRule="atLeast"/>
              <w:jc w:val="center"/>
              <w:rPr>
                <w:rFonts w:hAnsi="宋体" w:cs="宋体"/>
                <w:b w:val="0"/>
                <w:bCs/>
                <w:kern w:val="0"/>
                <w:szCs w:val="21"/>
                <w:highlight w:val="none"/>
              </w:rPr>
            </w:pPr>
          </w:p>
        </w:tc>
        <w:tc>
          <w:tcPr>
            <w:tcW w:w="1701" w:type="dxa"/>
            <w:vAlign w:val="center"/>
          </w:tcPr>
          <w:p w14:paraId="07C21344">
            <w:pPr>
              <w:pStyle w:val="13"/>
              <w:spacing w:line="0" w:lineRule="atLeast"/>
              <w:jc w:val="center"/>
              <w:rPr>
                <w:rFonts w:hAnsi="宋体" w:cs="宋体"/>
                <w:b w:val="0"/>
                <w:bCs/>
                <w:kern w:val="0"/>
                <w:szCs w:val="21"/>
                <w:highlight w:val="none"/>
              </w:rPr>
            </w:pPr>
          </w:p>
        </w:tc>
      </w:tr>
      <w:tr w14:paraId="566B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1" w:type="dxa"/>
            <w:vAlign w:val="center"/>
          </w:tcPr>
          <w:p w14:paraId="5554B681">
            <w:pPr>
              <w:snapToGrid w:val="0"/>
              <w:spacing w:line="0" w:lineRule="atLeast"/>
              <w:jc w:val="center"/>
              <w:rPr>
                <w:rFonts w:ascii="宋体" w:hAnsi="宋体" w:cs="宋体"/>
                <w:bCs/>
                <w:szCs w:val="21"/>
                <w:highlight w:val="none"/>
              </w:rPr>
            </w:pPr>
            <w:r>
              <w:rPr>
                <w:rFonts w:hint="eastAsia" w:ascii="宋体" w:hAnsi="宋体" w:cs="宋体"/>
                <w:bCs/>
                <w:szCs w:val="21"/>
                <w:highlight w:val="none"/>
              </w:rPr>
              <w:t>2</w:t>
            </w:r>
          </w:p>
        </w:tc>
        <w:tc>
          <w:tcPr>
            <w:tcW w:w="1159" w:type="dxa"/>
            <w:vAlign w:val="center"/>
          </w:tcPr>
          <w:p w14:paraId="432D93F8">
            <w:pPr>
              <w:pStyle w:val="13"/>
              <w:spacing w:line="0" w:lineRule="atLeast"/>
              <w:jc w:val="center"/>
              <w:rPr>
                <w:rFonts w:hAnsi="宋体" w:cs="宋体"/>
                <w:b w:val="0"/>
                <w:bCs/>
                <w:kern w:val="0"/>
                <w:szCs w:val="21"/>
                <w:highlight w:val="none"/>
              </w:rPr>
            </w:pPr>
          </w:p>
        </w:tc>
        <w:tc>
          <w:tcPr>
            <w:tcW w:w="937" w:type="dxa"/>
          </w:tcPr>
          <w:p w14:paraId="3146156F">
            <w:pPr>
              <w:pStyle w:val="13"/>
              <w:spacing w:line="0" w:lineRule="atLeast"/>
              <w:jc w:val="center"/>
              <w:rPr>
                <w:rFonts w:hAnsi="宋体" w:cs="宋体"/>
                <w:b w:val="0"/>
                <w:bCs/>
                <w:kern w:val="0"/>
                <w:szCs w:val="21"/>
                <w:highlight w:val="none"/>
              </w:rPr>
            </w:pPr>
          </w:p>
        </w:tc>
        <w:tc>
          <w:tcPr>
            <w:tcW w:w="1167" w:type="dxa"/>
            <w:vAlign w:val="center"/>
          </w:tcPr>
          <w:p w14:paraId="463FCBA4">
            <w:pPr>
              <w:pStyle w:val="13"/>
              <w:spacing w:line="0" w:lineRule="atLeast"/>
              <w:jc w:val="center"/>
              <w:rPr>
                <w:rFonts w:hAnsi="宋体" w:cs="宋体"/>
                <w:b w:val="0"/>
                <w:bCs/>
                <w:kern w:val="0"/>
                <w:szCs w:val="21"/>
                <w:highlight w:val="none"/>
              </w:rPr>
            </w:pPr>
          </w:p>
        </w:tc>
        <w:tc>
          <w:tcPr>
            <w:tcW w:w="1426" w:type="dxa"/>
          </w:tcPr>
          <w:p w14:paraId="637A6DC3">
            <w:pPr>
              <w:pStyle w:val="13"/>
              <w:spacing w:line="0" w:lineRule="atLeast"/>
              <w:jc w:val="center"/>
              <w:rPr>
                <w:rFonts w:hAnsi="宋体" w:cs="宋体"/>
                <w:b w:val="0"/>
                <w:bCs/>
                <w:kern w:val="0"/>
                <w:szCs w:val="21"/>
                <w:highlight w:val="none"/>
              </w:rPr>
            </w:pPr>
          </w:p>
        </w:tc>
        <w:tc>
          <w:tcPr>
            <w:tcW w:w="964" w:type="dxa"/>
            <w:vAlign w:val="center"/>
          </w:tcPr>
          <w:p w14:paraId="5D59AB34">
            <w:pPr>
              <w:pStyle w:val="13"/>
              <w:spacing w:line="0" w:lineRule="atLeast"/>
              <w:jc w:val="center"/>
              <w:rPr>
                <w:rFonts w:hAnsi="宋体" w:cs="宋体"/>
                <w:b w:val="0"/>
                <w:bCs/>
                <w:kern w:val="0"/>
                <w:szCs w:val="21"/>
                <w:highlight w:val="none"/>
              </w:rPr>
            </w:pPr>
          </w:p>
        </w:tc>
        <w:tc>
          <w:tcPr>
            <w:tcW w:w="1134" w:type="dxa"/>
            <w:vAlign w:val="center"/>
          </w:tcPr>
          <w:p w14:paraId="3C3D03A6">
            <w:pPr>
              <w:pStyle w:val="13"/>
              <w:spacing w:line="0" w:lineRule="atLeast"/>
              <w:jc w:val="center"/>
              <w:rPr>
                <w:rFonts w:hAnsi="宋体" w:cs="宋体"/>
                <w:b w:val="0"/>
                <w:bCs/>
                <w:kern w:val="0"/>
                <w:szCs w:val="21"/>
                <w:highlight w:val="none"/>
              </w:rPr>
            </w:pPr>
          </w:p>
        </w:tc>
        <w:tc>
          <w:tcPr>
            <w:tcW w:w="1418" w:type="dxa"/>
            <w:vAlign w:val="center"/>
          </w:tcPr>
          <w:p w14:paraId="7CCB7C48">
            <w:pPr>
              <w:pStyle w:val="13"/>
              <w:spacing w:line="0" w:lineRule="atLeast"/>
              <w:jc w:val="center"/>
              <w:rPr>
                <w:rFonts w:hAnsi="宋体" w:cs="宋体"/>
                <w:b w:val="0"/>
                <w:bCs/>
                <w:kern w:val="0"/>
                <w:szCs w:val="21"/>
                <w:highlight w:val="none"/>
              </w:rPr>
            </w:pPr>
          </w:p>
        </w:tc>
        <w:tc>
          <w:tcPr>
            <w:tcW w:w="1701" w:type="dxa"/>
            <w:vAlign w:val="center"/>
          </w:tcPr>
          <w:p w14:paraId="664CA756">
            <w:pPr>
              <w:pStyle w:val="13"/>
              <w:spacing w:line="0" w:lineRule="atLeast"/>
              <w:jc w:val="center"/>
              <w:rPr>
                <w:rFonts w:hAnsi="宋体" w:cs="宋体"/>
                <w:b w:val="0"/>
                <w:bCs/>
                <w:kern w:val="0"/>
                <w:szCs w:val="21"/>
                <w:highlight w:val="none"/>
              </w:rPr>
            </w:pPr>
          </w:p>
        </w:tc>
      </w:tr>
      <w:tr w14:paraId="1B7F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Align w:val="center"/>
          </w:tcPr>
          <w:p w14:paraId="00DC2A31">
            <w:pPr>
              <w:snapToGrid w:val="0"/>
              <w:spacing w:line="0" w:lineRule="atLeast"/>
              <w:jc w:val="center"/>
              <w:rPr>
                <w:rFonts w:ascii="宋体" w:hAnsi="宋体" w:cs="宋体"/>
                <w:bCs/>
                <w:szCs w:val="21"/>
                <w:highlight w:val="none"/>
              </w:rPr>
            </w:pPr>
            <w:r>
              <w:rPr>
                <w:rFonts w:hint="eastAsia" w:ascii="宋体" w:hAnsi="宋体" w:cs="宋体"/>
                <w:bCs/>
                <w:szCs w:val="21"/>
                <w:highlight w:val="none"/>
              </w:rPr>
              <w:t>3</w:t>
            </w:r>
          </w:p>
        </w:tc>
        <w:tc>
          <w:tcPr>
            <w:tcW w:w="1159" w:type="dxa"/>
            <w:vAlign w:val="center"/>
          </w:tcPr>
          <w:p w14:paraId="3E8C54AC">
            <w:pPr>
              <w:pStyle w:val="13"/>
              <w:spacing w:line="0" w:lineRule="atLeast"/>
              <w:jc w:val="center"/>
              <w:rPr>
                <w:rFonts w:hAnsi="宋体" w:cs="宋体"/>
                <w:b w:val="0"/>
                <w:bCs/>
                <w:kern w:val="0"/>
                <w:szCs w:val="21"/>
                <w:highlight w:val="none"/>
              </w:rPr>
            </w:pPr>
          </w:p>
        </w:tc>
        <w:tc>
          <w:tcPr>
            <w:tcW w:w="937" w:type="dxa"/>
          </w:tcPr>
          <w:p w14:paraId="3F922542">
            <w:pPr>
              <w:pStyle w:val="13"/>
              <w:spacing w:line="0" w:lineRule="atLeast"/>
              <w:jc w:val="center"/>
              <w:rPr>
                <w:rFonts w:hAnsi="宋体" w:cs="宋体"/>
                <w:b w:val="0"/>
                <w:bCs/>
                <w:kern w:val="0"/>
                <w:szCs w:val="21"/>
                <w:highlight w:val="none"/>
              </w:rPr>
            </w:pPr>
          </w:p>
        </w:tc>
        <w:tc>
          <w:tcPr>
            <w:tcW w:w="1167" w:type="dxa"/>
            <w:vAlign w:val="center"/>
          </w:tcPr>
          <w:p w14:paraId="1D1C6CE3">
            <w:pPr>
              <w:pStyle w:val="13"/>
              <w:spacing w:line="0" w:lineRule="atLeast"/>
              <w:jc w:val="center"/>
              <w:rPr>
                <w:rFonts w:hAnsi="宋体" w:cs="宋体"/>
                <w:b w:val="0"/>
                <w:bCs/>
                <w:kern w:val="0"/>
                <w:szCs w:val="21"/>
                <w:highlight w:val="none"/>
              </w:rPr>
            </w:pPr>
          </w:p>
        </w:tc>
        <w:tc>
          <w:tcPr>
            <w:tcW w:w="1426" w:type="dxa"/>
          </w:tcPr>
          <w:p w14:paraId="73870A06">
            <w:pPr>
              <w:pStyle w:val="13"/>
              <w:spacing w:line="0" w:lineRule="atLeast"/>
              <w:jc w:val="center"/>
              <w:rPr>
                <w:rFonts w:hAnsi="宋体" w:cs="宋体"/>
                <w:b w:val="0"/>
                <w:bCs/>
                <w:kern w:val="0"/>
                <w:szCs w:val="21"/>
                <w:highlight w:val="none"/>
              </w:rPr>
            </w:pPr>
          </w:p>
        </w:tc>
        <w:tc>
          <w:tcPr>
            <w:tcW w:w="964" w:type="dxa"/>
            <w:vAlign w:val="center"/>
          </w:tcPr>
          <w:p w14:paraId="2A4ABE27">
            <w:pPr>
              <w:pStyle w:val="13"/>
              <w:spacing w:line="0" w:lineRule="atLeast"/>
              <w:jc w:val="center"/>
              <w:rPr>
                <w:rFonts w:hAnsi="宋体" w:cs="宋体"/>
                <w:b w:val="0"/>
                <w:bCs/>
                <w:kern w:val="0"/>
                <w:szCs w:val="21"/>
                <w:highlight w:val="none"/>
              </w:rPr>
            </w:pPr>
          </w:p>
        </w:tc>
        <w:tc>
          <w:tcPr>
            <w:tcW w:w="1134" w:type="dxa"/>
            <w:vAlign w:val="center"/>
          </w:tcPr>
          <w:p w14:paraId="553E6F03">
            <w:pPr>
              <w:pStyle w:val="13"/>
              <w:spacing w:line="0" w:lineRule="atLeast"/>
              <w:jc w:val="center"/>
              <w:rPr>
                <w:rFonts w:hAnsi="宋体" w:cs="宋体"/>
                <w:b w:val="0"/>
                <w:bCs/>
                <w:kern w:val="0"/>
                <w:szCs w:val="21"/>
                <w:highlight w:val="none"/>
              </w:rPr>
            </w:pPr>
          </w:p>
        </w:tc>
        <w:tc>
          <w:tcPr>
            <w:tcW w:w="1418" w:type="dxa"/>
            <w:vAlign w:val="center"/>
          </w:tcPr>
          <w:p w14:paraId="460A2ABF">
            <w:pPr>
              <w:pStyle w:val="13"/>
              <w:spacing w:line="0" w:lineRule="atLeast"/>
              <w:jc w:val="center"/>
              <w:rPr>
                <w:rFonts w:hAnsi="宋体" w:cs="宋体"/>
                <w:b w:val="0"/>
                <w:bCs/>
                <w:kern w:val="0"/>
                <w:szCs w:val="21"/>
                <w:highlight w:val="none"/>
              </w:rPr>
            </w:pPr>
          </w:p>
        </w:tc>
        <w:tc>
          <w:tcPr>
            <w:tcW w:w="1701" w:type="dxa"/>
            <w:vAlign w:val="center"/>
          </w:tcPr>
          <w:p w14:paraId="5F0DCF33">
            <w:pPr>
              <w:pStyle w:val="13"/>
              <w:spacing w:line="0" w:lineRule="atLeast"/>
              <w:jc w:val="center"/>
              <w:rPr>
                <w:rFonts w:hAnsi="宋体" w:cs="宋体"/>
                <w:b w:val="0"/>
                <w:bCs/>
                <w:kern w:val="0"/>
                <w:szCs w:val="21"/>
                <w:highlight w:val="none"/>
              </w:rPr>
            </w:pPr>
          </w:p>
        </w:tc>
      </w:tr>
      <w:tr w14:paraId="6B65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1" w:type="dxa"/>
            <w:vAlign w:val="center"/>
          </w:tcPr>
          <w:p w14:paraId="3BAFBFB5">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w:t>
            </w:r>
          </w:p>
        </w:tc>
        <w:tc>
          <w:tcPr>
            <w:tcW w:w="1159" w:type="dxa"/>
            <w:vAlign w:val="center"/>
          </w:tcPr>
          <w:p w14:paraId="63F3F72E">
            <w:pPr>
              <w:pStyle w:val="13"/>
              <w:spacing w:line="0" w:lineRule="atLeast"/>
              <w:jc w:val="center"/>
              <w:rPr>
                <w:rFonts w:hAnsi="宋体" w:cs="宋体"/>
                <w:b w:val="0"/>
                <w:bCs/>
                <w:kern w:val="0"/>
                <w:szCs w:val="21"/>
                <w:highlight w:val="none"/>
              </w:rPr>
            </w:pPr>
          </w:p>
        </w:tc>
        <w:tc>
          <w:tcPr>
            <w:tcW w:w="937" w:type="dxa"/>
          </w:tcPr>
          <w:p w14:paraId="4D2D5148">
            <w:pPr>
              <w:pStyle w:val="13"/>
              <w:spacing w:line="0" w:lineRule="atLeast"/>
              <w:jc w:val="center"/>
              <w:rPr>
                <w:rFonts w:hAnsi="宋体" w:cs="宋体"/>
                <w:b w:val="0"/>
                <w:bCs/>
                <w:kern w:val="0"/>
                <w:szCs w:val="21"/>
                <w:highlight w:val="none"/>
              </w:rPr>
            </w:pPr>
          </w:p>
        </w:tc>
        <w:tc>
          <w:tcPr>
            <w:tcW w:w="1167" w:type="dxa"/>
            <w:vAlign w:val="center"/>
          </w:tcPr>
          <w:p w14:paraId="6CAA84A5">
            <w:pPr>
              <w:pStyle w:val="13"/>
              <w:spacing w:line="0" w:lineRule="atLeast"/>
              <w:jc w:val="center"/>
              <w:rPr>
                <w:rFonts w:hAnsi="宋体" w:cs="宋体"/>
                <w:b w:val="0"/>
                <w:bCs/>
                <w:kern w:val="0"/>
                <w:szCs w:val="21"/>
                <w:highlight w:val="none"/>
              </w:rPr>
            </w:pPr>
          </w:p>
        </w:tc>
        <w:tc>
          <w:tcPr>
            <w:tcW w:w="1426" w:type="dxa"/>
          </w:tcPr>
          <w:p w14:paraId="7782EBCD">
            <w:pPr>
              <w:pStyle w:val="13"/>
              <w:spacing w:line="0" w:lineRule="atLeast"/>
              <w:jc w:val="center"/>
              <w:rPr>
                <w:rFonts w:hAnsi="宋体" w:cs="宋体"/>
                <w:b w:val="0"/>
                <w:bCs/>
                <w:kern w:val="0"/>
                <w:szCs w:val="21"/>
                <w:highlight w:val="none"/>
              </w:rPr>
            </w:pPr>
          </w:p>
        </w:tc>
        <w:tc>
          <w:tcPr>
            <w:tcW w:w="964" w:type="dxa"/>
            <w:vAlign w:val="center"/>
          </w:tcPr>
          <w:p w14:paraId="65A93B1E">
            <w:pPr>
              <w:pStyle w:val="13"/>
              <w:spacing w:line="0" w:lineRule="atLeast"/>
              <w:jc w:val="center"/>
              <w:rPr>
                <w:rFonts w:hAnsi="宋体" w:cs="宋体"/>
                <w:b w:val="0"/>
                <w:bCs/>
                <w:kern w:val="0"/>
                <w:szCs w:val="21"/>
                <w:highlight w:val="none"/>
              </w:rPr>
            </w:pPr>
          </w:p>
        </w:tc>
        <w:tc>
          <w:tcPr>
            <w:tcW w:w="1134" w:type="dxa"/>
            <w:vAlign w:val="center"/>
          </w:tcPr>
          <w:p w14:paraId="0E4DB572">
            <w:pPr>
              <w:pStyle w:val="13"/>
              <w:spacing w:line="0" w:lineRule="atLeast"/>
              <w:jc w:val="center"/>
              <w:rPr>
                <w:rFonts w:hAnsi="宋体" w:cs="宋体"/>
                <w:b w:val="0"/>
                <w:bCs/>
                <w:kern w:val="0"/>
                <w:szCs w:val="21"/>
                <w:highlight w:val="none"/>
              </w:rPr>
            </w:pPr>
          </w:p>
        </w:tc>
        <w:tc>
          <w:tcPr>
            <w:tcW w:w="1418" w:type="dxa"/>
            <w:vAlign w:val="center"/>
          </w:tcPr>
          <w:p w14:paraId="115B7CCC">
            <w:pPr>
              <w:pStyle w:val="13"/>
              <w:spacing w:line="0" w:lineRule="atLeast"/>
              <w:jc w:val="center"/>
              <w:rPr>
                <w:rFonts w:hAnsi="宋体" w:cs="宋体"/>
                <w:b w:val="0"/>
                <w:bCs/>
                <w:kern w:val="0"/>
                <w:szCs w:val="21"/>
                <w:highlight w:val="none"/>
              </w:rPr>
            </w:pPr>
          </w:p>
        </w:tc>
        <w:tc>
          <w:tcPr>
            <w:tcW w:w="1701" w:type="dxa"/>
            <w:vAlign w:val="center"/>
          </w:tcPr>
          <w:p w14:paraId="68C22E84">
            <w:pPr>
              <w:pStyle w:val="13"/>
              <w:spacing w:line="0" w:lineRule="atLeast"/>
              <w:jc w:val="center"/>
              <w:rPr>
                <w:rFonts w:hAnsi="宋体" w:cs="宋体"/>
                <w:b w:val="0"/>
                <w:bCs/>
                <w:kern w:val="0"/>
                <w:szCs w:val="21"/>
                <w:highlight w:val="none"/>
              </w:rPr>
            </w:pPr>
          </w:p>
        </w:tc>
      </w:tr>
      <w:tr w14:paraId="46B0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926" w:type="dxa"/>
            <w:gridSpan w:val="8"/>
            <w:vAlign w:val="center"/>
          </w:tcPr>
          <w:p w14:paraId="1B086B9F">
            <w:pPr>
              <w:pStyle w:val="13"/>
              <w:spacing w:line="0" w:lineRule="atLeast"/>
              <w:jc w:val="center"/>
              <w:rPr>
                <w:rFonts w:hAnsi="宋体" w:cs="宋体"/>
                <w:b w:val="0"/>
                <w:bCs/>
                <w:kern w:val="0"/>
                <w:szCs w:val="21"/>
                <w:highlight w:val="none"/>
              </w:rPr>
            </w:pPr>
            <w:r>
              <w:rPr>
                <w:rFonts w:hint="eastAsia" w:hAnsi="宋体" w:cs="宋体"/>
                <w:b w:val="0"/>
                <w:bCs/>
                <w:kern w:val="0"/>
                <w:szCs w:val="21"/>
                <w:highlight w:val="none"/>
              </w:rPr>
              <w:t>合计</w:t>
            </w:r>
          </w:p>
        </w:tc>
        <w:tc>
          <w:tcPr>
            <w:tcW w:w="1701" w:type="dxa"/>
            <w:vAlign w:val="center"/>
          </w:tcPr>
          <w:p w14:paraId="4151EC95">
            <w:pPr>
              <w:pStyle w:val="13"/>
              <w:spacing w:line="0" w:lineRule="atLeast"/>
              <w:jc w:val="center"/>
              <w:rPr>
                <w:rFonts w:hAnsi="宋体" w:cs="宋体"/>
                <w:b w:val="0"/>
                <w:bCs/>
                <w:kern w:val="0"/>
                <w:szCs w:val="21"/>
                <w:highlight w:val="none"/>
              </w:rPr>
            </w:pPr>
          </w:p>
        </w:tc>
      </w:tr>
    </w:tbl>
    <w:p w14:paraId="00146D47">
      <w:pPr>
        <w:pStyle w:val="10"/>
        <w:spacing w:line="360" w:lineRule="auto"/>
        <w:ind w:left="-181" w:leftChars="-86" w:right="-174" w:firstLine="420" w:firstLineChars="200"/>
        <w:rPr>
          <w:rFonts w:hint="eastAsia" w:ascii="宋体" w:hAnsi="宋体" w:cs="宋体"/>
          <w:szCs w:val="21"/>
          <w:highlight w:val="none"/>
        </w:rPr>
      </w:pPr>
    </w:p>
    <w:p w14:paraId="3EC8749B">
      <w:pPr>
        <w:tabs>
          <w:tab w:val="left" w:pos="1305"/>
        </w:tabs>
        <w:spacing w:line="360" w:lineRule="auto"/>
        <w:ind w:firstLine="205" w:firstLineChars="98"/>
        <w:rPr>
          <w:rFonts w:hint="eastAsia" w:ascii="宋体" w:hAnsi="宋体" w:eastAsia="宋体" w:cs="宋体"/>
          <w:bCs/>
          <w:szCs w:val="21"/>
          <w:highlight w:val="none"/>
        </w:rPr>
      </w:pPr>
      <w:r>
        <w:rPr>
          <w:rFonts w:hint="eastAsia" w:ascii="宋体" w:hAnsi="宋体" w:eastAsia="宋体" w:cs="宋体"/>
          <w:bCs/>
          <w:szCs w:val="21"/>
          <w:highlight w:val="none"/>
        </w:rPr>
        <w:t>注：1</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以上报价含生产制作、包装、运输、保险、安装调试、利润、税金、专利技术、培训、技术支持等一切费用。</w:t>
      </w:r>
    </w:p>
    <w:p w14:paraId="0BCA8FF9">
      <w:pPr>
        <w:tabs>
          <w:tab w:val="left" w:pos="1305"/>
        </w:tabs>
        <w:spacing w:line="360" w:lineRule="auto"/>
        <w:ind w:firstLine="625" w:firstLineChars="298"/>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供应商必须按“分项报价明细表”的格式详细报出总价的各个组成部分的报价，否则作无效报价处理。</w:t>
      </w:r>
    </w:p>
    <w:p w14:paraId="707FE756">
      <w:pPr>
        <w:tabs>
          <w:tab w:val="left" w:pos="1305"/>
        </w:tabs>
        <w:spacing w:line="360" w:lineRule="auto"/>
        <w:ind w:firstLine="205" w:firstLineChars="98"/>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r>
        <w:rPr>
          <w:rFonts w:hint="eastAsia" w:ascii="宋体" w:hAnsi="宋体" w:eastAsia="宋体" w:cs="宋体"/>
          <w:bCs/>
          <w:szCs w:val="21"/>
          <w:highlight w:val="none"/>
          <w:lang w:val="en-US" w:eastAsia="zh-CN"/>
        </w:rPr>
        <w:t xml:space="preserve">   3.</w:t>
      </w:r>
      <w:r>
        <w:rPr>
          <w:rFonts w:hint="eastAsia" w:ascii="宋体" w:hAnsi="宋体" w:eastAsia="宋体" w:cs="宋体"/>
          <w:bCs/>
          <w:szCs w:val="21"/>
          <w:highlight w:val="none"/>
        </w:rPr>
        <w:t>“分项报价明细表”各分项报价总价应当与“</w:t>
      </w:r>
      <w:r>
        <w:rPr>
          <w:rFonts w:hint="eastAsia" w:ascii="宋体" w:hAnsi="宋体" w:eastAsia="宋体" w:cs="宋体"/>
          <w:bCs/>
          <w:szCs w:val="21"/>
          <w:highlight w:val="none"/>
          <w:lang w:val="en-US" w:eastAsia="zh-CN"/>
        </w:rPr>
        <w:t>响应</w:t>
      </w:r>
      <w:r>
        <w:rPr>
          <w:rFonts w:hint="eastAsia" w:ascii="宋体" w:hAnsi="宋体" w:eastAsia="宋体" w:cs="宋体"/>
          <w:bCs/>
          <w:szCs w:val="21"/>
          <w:highlight w:val="none"/>
        </w:rPr>
        <w:t>函”、“首次报价一览表”一致。</w:t>
      </w:r>
    </w:p>
    <w:p w14:paraId="057E2A79">
      <w:pPr>
        <w:spacing w:line="400" w:lineRule="exact"/>
        <w:jc w:val="left"/>
        <w:rPr>
          <w:rFonts w:ascii="宋体" w:hAnsi="宋体" w:cs="宋体"/>
          <w:b/>
          <w:bCs/>
          <w:szCs w:val="21"/>
          <w:highlight w:val="none"/>
        </w:rPr>
      </w:pPr>
    </w:p>
    <w:p w14:paraId="744AC42D">
      <w:pPr>
        <w:adjustRightInd w:val="0"/>
        <w:spacing w:line="360" w:lineRule="auto"/>
        <w:ind w:firstLine="420" w:firstLineChars="200"/>
        <w:jc w:val="left"/>
        <w:rPr>
          <w:rFonts w:ascii="宋体" w:hAnsi="宋体" w:cs="宋体"/>
          <w:szCs w:val="21"/>
          <w:highlight w:val="none"/>
        </w:rPr>
      </w:pPr>
    </w:p>
    <w:p w14:paraId="24C596FC">
      <w:pPr>
        <w:adjustRightInd w:val="0"/>
        <w:spacing w:line="360" w:lineRule="auto"/>
        <w:ind w:firstLine="420" w:firstLineChars="200"/>
        <w:jc w:val="left"/>
        <w:rPr>
          <w:rFonts w:ascii="宋体" w:hAnsi="宋体" w:cs="宋体"/>
          <w:szCs w:val="21"/>
          <w:highlight w:val="none"/>
        </w:rPr>
      </w:pPr>
    </w:p>
    <w:p w14:paraId="77750C80">
      <w:pPr>
        <w:adjustRightInd w:val="0"/>
        <w:spacing w:line="360" w:lineRule="auto"/>
        <w:ind w:firstLine="420" w:firstLineChars="200"/>
        <w:jc w:val="left"/>
        <w:rPr>
          <w:rFonts w:ascii="宋体" w:hAnsi="宋体" w:cs="宋体"/>
          <w:szCs w:val="21"/>
          <w:highlight w:val="none"/>
        </w:rPr>
      </w:pPr>
    </w:p>
    <w:p w14:paraId="0194E8D5">
      <w:pPr>
        <w:adjustRightInd w:val="0"/>
        <w:spacing w:line="360" w:lineRule="auto"/>
        <w:ind w:firstLine="420" w:firstLineChars="200"/>
        <w:jc w:val="left"/>
        <w:rPr>
          <w:rFonts w:ascii="宋体" w:hAnsi="宋体" w:cs="宋体"/>
          <w:szCs w:val="21"/>
          <w:highlight w:val="none"/>
        </w:rPr>
      </w:pPr>
    </w:p>
    <w:p w14:paraId="2E85144F">
      <w:pPr>
        <w:spacing w:line="360" w:lineRule="auto"/>
        <w:ind w:firstLine="2158" w:firstLineChars="1028"/>
        <w:jc w:val="distribute"/>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（盖单位章）</w:t>
      </w:r>
    </w:p>
    <w:p w14:paraId="43A71C74">
      <w:pPr>
        <w:spacing w:line="360" w:lineRule="auto"/>
        <w:ind w:firstLine="2158" w:firstLineChars="1028"/>
        <w:jc w:val="distribute"/>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74998463">
      <w:pPr>
        <w:spacing w:line="360" w:lineRule="auto"/>
        <w:ind w:firstLine="2158" w:firstLineChars="1028"/>
        <w:jc w:val="distribute"/>
        <w:rPr>
          <w:rFonts w:ascii="宋体" w:hAnsi="宋体"/>
          <w:szCs w:val="21"/>
          <w:highlight w:val="none"/>
        </w:rPr>
      </w:pPr>
    </w:p>
    <w:p w14:paraId="28E1F843">
      <w:pPr>
        <w:autoSpaceDE w:val="0"/>
        <w:autoSpaceDN w:val="0"/>
        <w:adjustRightInd w:val="0"/>
        <w:spacing w:line="360" w:lineRule="auto"/>
        <w:ind w:firstLine="6090" w:firstLineChars="2900"/>
        <w:jc w:val="left"/>
        <w:rPr>
          <w:rFonts w:ascii="宋体" w:hAnsi="宋体"/>
          <w:szCs w:val="21"/>
          <w:highlight w:val="none"/>
          <w:lang w:val="zh-CN"/>
        </w:rPr>
      </w:pPr>
      <w:r>
        <w:rPr>
          <w:rFonts w:hint="eastAsia" w:ascii="宋体" w:hAnsi="宋体"/>
          <w:szCs w:val="21"/>
          <w:highlight w:val="none"/>
          <w:u w:val="single"/>
          <w:lang w:val="zh-CN"/>
        </w:rPr>
        <w:t xml:space="preserve">    </w:t>
      </w:r>
      <w:r>
        <w:rPr>
          <w:rFonts w:ascii="宋体" w:hAnsi="宋体"/>
          <w:szCs w:val="21"/>
          <w:highlight w:val="none"/>
          <w:u w:val="single"/>
          <w:lang w:val="zh-CN"/>
        </w:rPr>
        <w:t xml:space="preserve">  </w:t>
      </w:r>
      <w:r>
        <w:rPr>
          <w:rFonts w:hint="eastAsia" w:ascii="宋体" w:hAnsi="宋体"/>
          <w:szCs w:val="21"/>
          <w:highlight w:val="none"/>
          <w:lang w:val="zh-CN"/>
        </w:rPr>
        <w:t>年</w:t>
      </w:r>
      <w:r>
        <w:rPr>
          <w:rFonts w:hint="eastAsia" w:ascii="宋体" w:hAnsi="宋体"/>
          <w:szCs w:val="21"/>
          <w:highlight w:val="none"/>
          <w:u w:val="single"/>
          <w:lang w:val="zh-CN"/>
        </w:rPr>
        <w:t xml:space="preserve">    </w:t>
      </w:r>
      <w:r>
        <w:rPr>
          <w:rFonts w:hint="eastAsia" w:ascii="宋体" w:hAnsi="宋体"/>
          <w:szCs w:val="21"/>
          <w:highlight w:val="none"/>
          <w:lang w:val="zh-CN"/>
        </w:rPr>
        <w:t>月</w:t>
      </w:r>
      <w:r>
        <w:rPr>
          <w:rFonts w:hint="eastAsia" w:ascii="宋体" w:hAnsi="宋体"/>
          <w:szCs w:val="21"/>
          <w:highlight w:val="none"/>
          <w:u w:val="single"/>
          <w:lang w:val="zh-CN"/>
        </w:rPr>
        <w:t xml:space="preserve">    </w:t>
      </w:r>
      <w:r>
        <w:rPr>
          <w:rFonts w:hint="eastAsia" w:ascii="宋体" w:hAnsi="宋体"/>
          <w:szCs w:val="21"/>
          <w:highlight w:val="none"/>
          <w:lang w:val="zh-CN"/>
        </w:rPr>
        <w:t>日</w:t>
      </w:r>
    </w:p>
    <w:p w14:paraId="232BF3E1">
      <w:pPr>
        <w:pStyle w:val="31"/>
        <w:numPr>
          <w:ilvl w:val="0"/>
          <w:numId w:val="0"/>
        </w:numPr>
        <w:ind w:left="540" w:leftChars="0"/>
        <w:rPr>
          <w:highlight w:val="none"/>
        </w:rPr>
      </w:pPr>
    </w:p>
    <w:p w14:paraId="33F1EDF0">
      <w:pPr>
        <w:rPr>
          <w:rFonts w:hint="eastAsia" w:ascii="宋体" w:hAnsi="宋体" w:cs="宋体"/>
          <w:szCs w:val="21"/>
          <w:highlight w:val="none"/>
        </w:rPr>
      </w:pPr>
      <w:r>
        <w:rPr>
          <w:rFonts w:hint="eastAsia" w:ascii="宋体" w:hAnsi="宋体" w:cs="宋体"/>
          <w:szCs w:val="21"/>
          <w:highlight w:val="none"/>
        </w:rPr>
        <w:br w:type="page"/>
      </w:r>
    </w:p>
    <w:p w14:paraId="1F394D70">
      <w:pPr>
        <w:spacing w:line="300" w:lineRule="auto"/>
        <w:rPr>
          <w:rFonts w:hint="eastAsia" w:ascii="宋体" w:hAnsi="宋体"/>
          <w:color w:val="auto"/>
          <w:szCs w:val="21"/>
          <w:highlight w:val="none"/>
        </w:rPr>
      </w:pPr>
      <w:r>
        <w:rPr>
          <w:rFonts w:hint="eastAsia" w:ascii="宋体" w:hAnsi="宋体"/>
          <w:color w:val="auto"/>
          <w:szCs w:val="21"/>
          <w:highlight w:val="none"/>
        </w:rPr>
        <w:t>纳入</w:t>
      </w:r>
      <w:r>
        <w:rPr>
          <w:rFonts w:hint="eastAsia" w:ascii="宋体" w:hAnsi="宋体" w:cs="宋体"/>
          <w:color w:val="auto"/>
          <w:szCs w:val="21"/>
          <w:highlight w:val="none"/>
          <w:lang w:val="zh-CN"/>
        </w:rPr>
        <w:t>节能产品政府采购</w:t>
      </w:r>
      <w:r>
        <w:rPr>
          <w:rFonts w:hint="eastAsia" w:ascii="宋体" w:hAnsi="宋体" w:cs="宋体"/>
          <w:color w:val="auto"/>
          <w:szCs w:val="21"/>
          <w:highlight w:val="none"/>
        </w:rPr>
        <w:t>品目</w:t>
      </w:r>
      <w:r>
        <w:rPr>
          <w:rFonts w:hint="eastAsia" w:ascii="宋体" w:hAnsi="宋体" w:cs="宋体"/>
          <w:color w:val="auto"/>
          <w:szCs w:val="21"/>
          <w:highlight w:val="none"/>
          <w:lang w:val="zh-CN"/>
        </w:rPr>
        <w:t>清单</w:t>
      </w:r>
      <w:r>
        <w:rPr>
          <w:rFonts w:hint="eastAsia" w:ascii="宋体" w:hAnsi="宋体"/>
          <w:color w:val="auto"/>
          <w:szCs w:val="21"/>
          <w:highlight w:val="none"/>
        </w:rPr>
        <w:t>的投标产品及纳入</w:t>
      </w:r>
      <w:r>
        <w:rPr>
          <w:rFonts w:hint="eastAsia" w:ascii="宋体" w:hAnsi="宋体" w:cs="宋体"/>
          <w:color w:val="auto"/>
          <w:szCs w:val="21"/>
          <w:highlight w:val="none"/>
          <w:lang w:val="zh-CN"/>
        </w:rPr>
        <w:t>环境标志产品政府采购</w:t>
      </w:r>
      <w:r>
        <w:rPr>
          <w:rFonts w:hint="eastAsia" w:ascii="宋体" w:hAnsi="宋体" w:cs="宋体"/>
          <w:color w:val="auto"/>
          <w:szCs w:val="21"/>
          <w:highlight w:val="none"/>
        </w:rPr>
        <w:t>品目</w:t>
      </w:r>
      <w:r>
        <w:rPr>
          <w:rFonts w:hint="eastAsia" w:ascii="宋体" w:hAnsi="宋体" w:cs="宋体"/>
          <w:color w:val="auto"/>
          <w:szCs w:val="21"/>
          <w:highlight w:val="none"/>
          <w:lang w:val="zh-CN"/>
        </w:rPr>
        <w:t>清单</w:t>
      </w:r>
      <w:r>
        <w:rPr>
          <w:rFonts w:hint="eastAsia" w:ascii="宋体" w:hAnsi="宋体"/>
          <w:color w:val="auto"/>
          <w:szCs w:val="21"/>
          <w:highlight w:val="none"/>
        </w:rPr>
        <w:t>的投标产品的证明材料</w:t>
      </w:r>
    </w:p>
    <w:p w14:paraId="5F799726">
      <w:pPr>
        <w:spacing w:line="300" w:lineRule="auto"/>
        <w:jc w:val="center"/>
        <w:rPr>
          <w:rFonts w:hint="eastAsia"/>
          <w:b/>
          <w:bCs/>
          <w:color w:val="auto"/>
          <w:sz w:val="18"/>
          <w:szCs w:val="18"/>
          <w:highlight w:val="none"/>
        </w:rPr>
      </w:pPr>
      <w:r>
        <w:rPr>
          <w:rFonts w:hint="eastAsia" w:ascii="宋体" w:hAnsi="宋体"/>
          <w:b/>
          <w:bCs/>
          <w:color w:val="auto"/>
          <w:szCs w:val="21"/>
          <w:highlight w:val="none"/>
        </w:rPr>
        <w:t>（若</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提供的货物未含有节能产品或环境标志产品无需填写下表）</w:t>
      </w:r>
    </w:p>
    <w:tbl>
      <w:tblPr>
        <w:tblStyle w:val="19"/>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60"/>
        <w:gridCol w:w="2574"/>
        <w:gridCol w:w="1075"/>
        <w:gridCol w:w="2644"/>
        <w:gridCol w:w="1164"/>
      </w:tblGrid>
      <w:tr w14:paraId="2FF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5" w:type="dxa"/>
            <w:noWrap w:val="0"/>
            <w:vAlign w:val="center"/>
          </w:tcPr>
          <w:p w14:paraId="6C3BE5E1">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noWrap w:val="0"/>
            <w:vAlign w:val="center"/>
          </w:tcPr>
          <w:p w14:paraId="306BA23E">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574" w:type="dxa"/>
            <w:noWrap w:val="0"/>
            <w:vAlign w:val="center"/>
          </w:tcPr>
          <w:p w14:paraId="298AD541">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是否纳入</w:t>
            </w:r>
            <w:r>
              <w:rPr>
                <w:rFonts w:hint="eastAsia" w:ascii="宋体" w:hAnsi="宋体" w:eastAsia="宋体" w:cs="宋体"/>
                <w:color w:val="auto"/>
                <w:szCs w:val="21"/>
                <w:highlight w:val="none"/>
                <w:lang w:val="zh-CN"/>
              </w:rPr>
              <w:t>节能产品政府采购</w:t>
            </w:r>
            <w:r>
              <w:rPr>
                <w:rFonts w:hint="eastAsia" w:ascii="宋体" w:hAnsi="宋体" w:eastAsia="宋体" w:cs="宋体"/>
                <w:color w:val="auto"/>
                <w:szCs w:val="21"/>
                <w:highlight w:val="none"/>
              </w:rPr>
              <w:t>品目</w:t>
            </w:r>
            <w:r>
              <w:rPr>
                <w:rFonts w:hint="eastAsia" w:ascii="宋体" w:hAnsi="宋体" w:eastAsia="宋体" w:cs="宋体"/>
                <w:color w:val="auto"/>
                <w:szCs w:val="21"/>
                <w:highlight w:val="none"/>
                <w:lang w:val="zh-CN"/>
              </w:rPr>
              <w:t>清单</w:t>
            </w:r>
            <w:r>
              <w:rPr>
                <w:rFonts w:hint="eastAsia" w:ascii="宋体" w:hAnsi="宋体" w:eastAsia="宋体" w:cs="宋体"/>
                <w:color w:val="auto"/>
                <w:szCs w:val="21"/>
                <w:highlight w:val="none"/>
              </w:rPr>
              <w:t>的投标产品</w:t>
            </w:r>
          </w:p>
        </w:tc>
        <w:tc>
          <w:tcPr>
            <w:tcW w:w="1075" w:type="dxa"/>
            <w:noWrap w:val="0"/>
            <w:vAlign w:val="center"/>
          </w:tcPr>
          <w:p w14:paraId="47AD6223">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2644" w:type="dxa"/>
            <w:noWrap w:val="0"/>
            <w:vAlign w:val="center"/>
          </w:tcPr>
          <w:p w14:paraId="0ACE083C">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r>
              <w:rPr>
                <w:rFonts w:hint="eastAsia" w:ascii="宋体" w:hAnsi="宋体" w:eastAsia="宋体" w:cs="宋体"/>
                <w:color w:val="auto"/>
                <w:szCs w:val="21"/>
                <w:highlight w:val="none"/>
                <w:lang w:val="zh-CN"/>
              </w:rPr>
              <w:t>环境标志产品政府采购</w:t>
            </w:r>
            <w:r>
              <w:rPr>
                <w:rFonts w:hint="eastAsia" w:ascii="宋体" w:hAnsi="宋体" w:eastAsia="宋体" w:cs="宋体"/>
                <w:color w:val="auto"/>
                <w:szCs w:val="21"/>
                <w:highlight w:val="none"/>
              </w:rPr>
              <w:t>品目</w:t>
            </w:r>
            <w:r>
              <w:rPr>
                <w:rFonts w:hint="eastAsia" w:ascii="宋体" w:hAnsi="宋体" w:eastAsia="宋体" w:cs="宋体"/>
                <w:color w:val="auto"/>
                <w:szCs w:val="21"/>
                <w:highlight w:val="none"/>
                <w:lang w:val="zh-CN"/>
              </w:rPr>
              <w:t>清单</w:t>
            </w:r>
            <w:r>
              <w:rPr>
                <w:rFonts w:hint="eastAsia" w:ascii="宋体" w:hAnsi="宋体" w:eastAsia="宋体" w:cs="宋体"/>
                <w:color w:val="auto"/>
                <w:szCs w:val="21"/>
                <w:highlight w:val="none"/>
              </w:rPr>
              <w:t>的投标产品</w:t>
            </w:r>
          </w:p>
        </w:tc>
        <w:tc>
          <w:tcPr>
            <w:tcW w:w="1164" w:type="dxa"/>
            <w:noWrap w:val="0"/>
            <w:vAlign w:val="center"/>
          </w:tcPr>
          <w:p w14:paraId="0825DAAC">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r>
      <w:tr w14:paraId="2EA8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15" w:type="dxa"/>
            <w:noWrap w:val="0"/>
            <w:vAlign w:val="top"/>
          </w:tcPr>
          <w:p w14:paraId="62370F7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260" w:type="dxa"/>
            <w:noWrap w:val="0"/>
            <w:vAlign w:val="top"/>
          </w:tcPr>
          <w:p w14:paraId="0FF4C06C">
            <w:pPr>
              <w:spacing w:line="300" w:lineRule="auto"/>
              <w:rPr>
                <w:rFonts w:hint="eastAsia" w:ascii="宋体" w:hAnsi="宋体" w:eastAsia="宋体" w:cs="宋体"/>
                <w:color w:val="auto"/>
                <w:sz w:val="20"/>
                <w:szCs w:val="20"/>
                <w:highlight w:val="none"/>
              </w:rPr>
            </w:pPr>
          </w:p>
        </w:tc>
        <w:tc>
          <w:tcPr>
            <w:tcW w:w="2574" w:type="dxa"/>
            <w:noWrap w:val="0"/>
            <w:vAlign w:val="top"/>
          </w:tcPr>
          <w:p w14:paraId="772EE68C">
            <w:pPr>
              <w:spacing w:line="300" w:lineRule="auto"/>
              <w:rPr>
                <w:rFonts w:hint="eastAsia" w:ascii="宋体" w:hAnsi="宋体" w:eastAsia="宋体" w:cs="宋体"/>
                <w:color w:val="auto"/>
                <w:sz w:val="20"/>
                <w:szCs w:val="20"/>
                <w:highlight w:val="none"/>
              </w:rPr>
            </w:pPr>
          </w:p>
        </w:tc>
        <w:tc>
          <w:tcPr>
            <w:tcW w:w="1075" w:type="dxa"/>
            <w:noWrap w:val="0"/>
            <w:vAlign w:val="top"/>
          </w:tcPr>
          <w:p w14:paraId="5724E093">
            <w:pPr>
              <w:spacing w:line="300" w:lineRule="auto"/>
              <w:rPr>
                <w:rFonts w:hint="eastAsia" w:ascii="宋体" w:hAnsi="宋体" w:eastAsia="宋体" w:cs="宋体"/>
                <w:color w:val="auto"/>
                <w:sz w:val="20"/>
                <w:szCs w:val="20"/>
                <w:highlight w:val="none"/>
              </w:rPr>
            </w:pPr>
          </w:p>
        </w:tc>
        <w:tc>
          <w:tcPr>
            <w:tcW w:w="2644" w:type="dxa"/>
            <w:noWrap w:val="0"/>
            <w:vAlign w:val="top"/>
          </w:tcPr>
          <w:p w14:paraId="6245DE3C">
            <w:pPr>
              <w:spacing w:line="300" w:lineRule="auto"/>
              <w:rPr>
                <w:rFonts w:hint="eastAsia" w:ascii="宋体" w:hAnsi="宋体" w:eastAsia="宋体" w:cs="宋体"/>
                <w:color w:val="auto"/>
                <w:sz w:val="20"/>
                <w:szCs w:val="20"/>
                <w:highlight w:val="none"/>
              </w:rPr>
            </w:pPr>
          </w:p>
        </w:tc>
        <w:tc>
          <w:tcPr>
            <w:tcW w:w="1164" w:type="dxa"/>
            <w:noWrap w:val="0"/>
            <w:vAlign w:val="top"/>
          </w:tcPr>
          <w:p w14:paraId="380314BF">
            <w:pPr>
              <w:spacing w:line="300" w:lineRule="auto"/>
              <w:rPr>
                <w:rFonts w:hint="eastAsia" w:ascii="宋体" w:hAnsi="宋体" w:eastAsia="宋体" w:cs="宋体"/>
                <w:color w:val="auto"/>
                <w:sz w:val="20"/>
                <w:szCs w:val="20"/>
                <w:highlight w:val="none"/>
              </w:rPr>
            </w:pPr>
          </w:p>
        </w:tc>
      </w:tr>
      <w:tr w14:paraId="1E7F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15" w:type="dxa"/>
            <w:noWrap w:val="0"/>
            <w:vAlign w:val="top"/>
          </w:tcPr>
          <w:p w14:paraId="573EDDD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260" w:type="dxa"/>
            <w:noWrap w:val="0"/>
            <w:vAlign w:val="top"/>
          </w:tcPr>
          <w:p w14:paraId="57B46D05">
            <w:pPr>
              <w:spacing w:line="300" w:lineRule="auto"/>
              <w:rPr>
                <w:rFonts w:hint="eastAsia" w:ascii="宋体" w:hAnsi="宋体" w:eastAsia="宋体" w:cs="宋体"/>
                <w:color w:val="auto"/>
                <w:sz w:val="20"/>
                <w:szCs w:val="20"/>
                <w:highlight w:val="none"/>
              </w:rPr>
            </w:pPr>
          </w:p>
        </w:tc>
        <w:tc>
          <w:tcPr>
            <w:tcW w:w="2574" w:type="dxa"/>
            <w:noWrap w:val="0"/>
            <w:vAlign w:val="top"/>
          </w:tcPr>
          <w:p w14:paraId="5DE2715E">
            <w:pPr>
              <w:spacing w:line="300" w:lineRule="auto"/>
              <w:rPr>
                <w:rFonts w:hint="eastAsia" w:ascii="宋体" w:hAnsi="宋体" w:eastAsia="宋体" w:cs="宋体"/>
                <w:color w:val="auto"/>
                <w:sz w:val="20"/>
                <w:szCs w:val="20"/>
                <w:highlight w:val="none"/>
              </w:rPr>
            </w:pPr>
          </w:p>
        </w:tc>
        <w:tc>
          <w:tcPr>
            <w:tcW w:w="1075" w:type="dxa"/>
            <w:noWrap w:val="0"/>
            <w:vAlign w:val="top"/>
          </w:tcPr>
          <w:p w14:paraId="5C728A14">
            <w:pPr>
              <w:spacing w:line="300" w:lineRule="auto"/>
              <w:rPr>
                <w:rFonts w:hint="eastAsia" w:ascii="宋体" w:hAnsi="宋体" w:eastAsia="宋体" w:cs="宋体"/>
                <w:color w:val="auto"/>
                <w:sz w:val="20"/>
                <w:szCs w:val="20"/>
                <w:highlight w:val="none"/>
              </w:rPr>
            </w:pPr>
          </w:p>
        </w:tc>
        <w:tc>
          <w:tcPr>
            <w:tcW w:w="2644" w:type="dxa"/>
            <w:noWrap w:val="0"/>
            <w:vAlign w:val="top"/>
          </w:tcPr>
          <w:p w14:paraId="356B43F7">
            <w:pPr>
              <w:spacing w:line="300" w:lineRule="auto"/>
              <w:rPr>
                <w:rFonts w:hint="eastAsia" w:ascii="宋体" w:hAnsi="宋体" w:eastAsia="宋体" w:cs="宋体"/>
                <w:color w:val="auto"/>
                <w:sz w:val="20"/>
                <w:szCs w:val="20"/>
                <w:highlight w:val="none"/>
              </w:rPr>
            </w:pPr>
          </w:p>
        </w:tc>
        <w:tc>
          <w:tcPr>
            <w:tcW w:w="1164" w:type="dxa"/>
            <w:noWrap w:val="0"/>
            <w:vAlign w:val="top"/>
          </w:tcPr>
          <w:p w14:paraId="46AFAB33">
            <w:pPr>
              <w:spacing w:line="300" w:lineRule="auto"/>
              <w:rPr>
                <w:rFonts w:hint="eastAsia" w:ascii="宋体" w:hAnsi="宋体" w:eastAsia="宋体" w:cs="宋体"/>
                <w:color w:val="auto"/>
                <w:sz w:val="20"/>
                <w:szCs w:val="20"/>
                <w:highlight w:val="none"/>
              </w:rPr>
            </w:pPr>
          </w:p>
        </w:tc>
      </w:tr>
      <w:tr w14:paraId="0AF7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15" w:type="dxa"/>
            <w:noWrap w:val="0"/>
            <w:vAlign w:val="top"/>
          </w:tcPr>
          <w:p w14:paraId="6B8770AA">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260" w:type="dxa"/>
            <w:noWrap w:val="0"/>
            <w:vAlign w:val="top"/>
          </w:tcPr>
          <w:p w14:paraId="6495A8A8">
            <w:pPr>
              <w:spacing w:line="300" w:lineRule="auto"/>
              <w:rPr>
                <w:rFonts w:hint="eastAsia" w:ascii="宋体" w:hAnsi="宋体" w:eastAsia="宋体" w:cs="宋体"/>
                <w:color w:val="auto"/>
                <w:sz w:val="20"/>
                <w:szCs w:val="20"/>
                <w:highlight w:val="none"/>
              </w:rPr>
            </w:pPr>
          </w:p>
        </w:tc>
        <w:tc>
          <w:tcPr>
            <w:tcW w:w="2574" w:type="dxa"/>
            <w:noWrap w:val="0"/>
            <w:vAlign w:val="top"/>
          </w:tcPr>
          <w:p w14:paraId="5895A13F">
            <w:pPr>
              <w:spacing w:line="300" w:lineRule="auto"/>
              <w:rPr>
                <w:rFonts w:hint="eastAsia" w:ascii="宋体" w:hAnsi="宋体" w:eastAsia="宋体" w:cs="宋体"/>
                <w:color w:val="auto"/>
                <w:sz w:val="20"/>
                <w:szCs w:val="20"/>
                <w:highlight w:val="none"/>
              </w:rPr>
            </w:pPr>
          </w:p>
        </w:tc>
        <w:tc>
          <w:tcPr>
            <w:tcW w:w="1075" w:type="dxa"/>
            <w:noWrap w:val="0"/>
            <w:vAlign w:val="top"/>
          </w:tcPr>
          <w:p w14:paraId="7752CFD3">
            <w:pPr>
              <w:spacing w:line="300" w:lineRule="auto"/>
              <w:rPr>
                <w:rFonts w:hint="eastAsia" w:ascii="宋体" w:hAnsi="宋体" w:eastAsia="宋体" w:cs="宋体"/>
                <w:color w:val="auto"/>
                <w:sz w:val="20"/>
                <w:szCs w:val="20"/>
                <w:highlight w:val="none"/>
              </w:rPr>
            </w:pPr>
          </w:p>
        </w:tc>
        <w:tc>
          <w:tcPr>
            <w:tcW w:w="2644" w:type="dxa"/>
            <w:noWrap w:val="0"/>
            <w:vAlign w:val="top"/>
          </w:tcPr>
          <w:p w14:paraId="5D560AFD">
            <w:pPr>
              <w:spacing w:line="300" w:lineRule="auto"/>
              <w:rPr>
                <w:rFonts w:hint="eastAsia" w:ascii="宋体" w:hAnsi="宋体" w:eastAsia="宋体" w:cs="宋体"/>
                <w:color w:val="auto"/>
                <w:sz w:val="20"/>
                <w:szCs w:val="20"/>
                <w:highlight w:val="none"/>
              </w:rPr>
            </w:pPr>
          </w:p>
        </w:tc>
        <w:tc>
          <w:tcPr>
            <w:tcW w:w="1164" w:type="dxa"/>
            <w:noWrap w:val="0"/>
            <w:vAlign w:val="top"/>
          </w:tcPr>
          <w:p w14:paraId="6AC7D1A4">
            <w:pPr>
              <w:spacing w:line="300" w:lineRule="auto"/>
              <w:rPr>
                <w:rFonts w:hint="eastAsia" w:ascii="宋体" w:hAnsi="宋体" w:eastAsia="宋体" w:cs="宋体"/>
                <w:color w:val="auto"/>
                <w:sz w:val="20"/>
                <w:szCs w:val="20"/>
                <w:highlight w:val="none"/>
              </w:rPr>
            </w:pPr>
          </w:p>
        </w:tc>
      </w:tr>
      <w:tr w14:paraId="6F13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15" w:type="dxa"/>
            <w:noWrap w:val="0"/>
            <w:vAlign w:val="top"/>
          </w:tcPr>
          <w:p w14:paraId="64CCB36E">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260" w:type="dxa"/>
            <w:noWrap w:val="0"/>
            <w:vAlign w:val="top"/>
          </w:tcPr>
          <w:p w14:paraId="407DEB36">
            <w:pPr>
              <w:spacing w:line="300" w:lineRule="auto"/>
              <w:rPr>
                <w:rFonts w:hint="eastAsia" w:ascii="宋体" w:hAnsi="宋体" w:eastAsia="宋体" w:cs="宋体"/>
                <w:color w:val="auto"/>
                <w:sz w:val="20"/>
                <w:szCs w:val="20"/>
                <w:highlight w:val="none"/>
              </w:rPr>
            </w:pPr>
          </w:p>
        </w:tc>
        <w:tc>
          <w:tcPr>
            <w:tcW w:w="2574" w:type="dxa"/>
            <w:noWrap w:val="0"/>
            <w:vAlign w:val="top"/>
          </w:tcPr>
          <w:p w14:paraId="186EC620">
            <w:pPr>
              <w:spacing w:line="300" w:lineRule="auto"/>
              <w:rPr>
                <w:rFonts w:hint="eastAsia" w:ascii="宋体" w:hAnsi="宋体" w:eastAsia="宋体" w:cs="宋体"/>
                <w:color w:val="auto"/>
                <w:sz w:val="20"/>
                <w:szCs w:val="20"/>
                <w:highlight w:val="none"/>
              </w:rPr>
            </w:pPr>
          </w:p>
        </w:tc>
        <w:tc>
          <w:tcPr>
            <w:tcW w:w="1075" w:type="dxa"/>
            <w:noWrap w:val="0"/>
            <w:vAlign w:val="top"/>
          </w:tcPr>
          <w:p w14:paraId="79BDECB3">
            <w:pPr>
              <w:spacing w:line="300" w:lineRule="auto"/>
              <w:rPr>
                <w:rFonts w:hint="eastAsia" w:ascii="宋体" w:hAnsi="宋体" w:eastAsia="宋体" w:cs="宋体"/>
                <w:color w:val="auto"/>
                <w:sz w:val="20"/>
                <w:szCs w:val="20"/>
                <w:highlight w:val="none"/>
              </w:rPr>
            </w:pPr>
          </w:p>
        </w:tc>
        <w:tc>
          <w:tcPr>
            <w:tcW w:w="2644" w:type="dxa"/>
            <w:noWrap w:val="0"/>
            <w:vAlign w:val="top"/>
          </w:tcPr>
          <w:p w14:paraId="5A759791">
            <w:pPr>
              <w:spacing w:line="300" w:lineRule="auto"/>
              <w:rPr>
                <w:rFonts w:hint="eastAsia" w:ascii="宋体" w:hAnsi="宋体" w:eastAsia="宋体" w:cs="宋体"/>
                <w:color w:val="auto"/>
                <w:sz w:val="20"/>
                <w:szCs w:val="20"/>
                <w:highlight w:val="none"/>
              </w:rPr>
            </w:pPr>
          </w:p>
        </w:tc>
        <w:tc>
          <w:tcPr>
            <w:tcW w:w="1164" w:type="dxa"/>
            <w:noWrap w:val="0"/>
            <w:vAlign w:val="top"/>
          </w:tcPr>
          <w:p w14:paraId="1741C462">
            <w:pPr>
              <w:spacing w:line="300" w:lineRule="auto"/>
              <w:rPr>
                <w:rFonts w:hint="eastAsia" w:ascii="宋体" w:hAnsi="宋体" w:eastAsia="宋体" w:cs="宋体"/>
                <w:color w:val="auto"/>
                <w:sz w:val="20"/>
                <w:szCs w:val="20"/>
                <w:highlight w:val="none"/>
              </w:rPr>
            </w:pPr>
          </w:p>
        </w:tc>
      </w:tr>
      <w:tr w14:paraId="647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15" w:type="dxa"/>
            <w:noWrap w:val="0"/>
            <w:vAlign w:val="top"/>
          </w:tcPr>
          <w:p w14:paraId="7B09453D">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260" w:type="dxa"/>
            <w:noWrap w:val="0"/>
            <w:vAlign w:val="top"/>
          </w:tcPr>
          <w:p w14:paraId="106882E2">
            <w:pPr>
              <w:spacing w:line="300" w:lineRule="auto"/>
              <w:rPr>
                <w:rFonts w:hint="eastAsia" w:ascii="宋体" w:hAnsi="宋体" w:eastAsia="宋体" w:cs="宋体"/>
                <w:color w:val="auto"/>
                <w:sz w:val="20"/>
                <w:szCs w:val="20"/>
                <w:highlight w:val="none"/>
              </w:rPr>
            </w:pPr>
          </w:p>
        </w:tc>
        <w:tc>
          <w:tcPr>
            <w:tcW w:w="2574" w:type="dxa"/>
            <w:noWrap w:val="0"/>
            <w:vAlign w:val="top"/>
          </w:tcPr>
          <w:p w14:paraId="2D30C6EB">
            <w:pPr>
              <w:spacing w:line="300" w:lineRule="auto"/>
              <w:rPr>
                <w:rFonts w:hint="eastAsia" w:ascii="宋体" w:hAnsi="宋体" w:eastAsia="宋体" w:cs="宋体"/>
                <w:color w:val="auto"/>
                <w:sz w:val="20"/>
                <w:szCs w:val="20"/>
                <w:highlight w:val="none"/>
              </w:rPr>
            </w:pPr>
          </w:p>
        </w:tc>
        <w:tc>
          <w:tcPr>
            <w:tcW w:w="1075" w:type="dxa"/>
            <w:noWrap w:val="0"/>
            <w:vAlign w:val="top"/>
          </w:tcPr>
          <w:p w14:paraId="171A1688">
            <w:pPr>
              <w:spacing w:line="300" w:lineRule="auto"/>
              <w:rPr>
                <w:rFonts w:hint="eastAsia" w:ascii="宋体" w:hAnsi="宋体" w:eastAsia="宋体" w:cs="宋体"/>
                <w:color w:val="auto"/>
                <w:sz w:val="20"/>
                <w:szCs w:val="20"/>
                <w:highlight w:val="none"/>
              </w:rPr>
            </w:pPr>
          </w:p>
        </w:tc>
        <w:tc>
          <w:tcPr>
            <w:tcW w:w="2644" w:type="dxa"/>
            <w:noWrap w:val="0"/>
            <w:vAlign w:val="top"/>
          </w:tcPr>
          <w:p w14:paraId="3E199480">
            <w:pPr>
              <w:spacing w:line="300" w:lineRule="auto"/>
              <w:rPr>
                <w:rFonts w:hint="eastAsia" w:ascii="宋体" w:hAnsi="宋体" w:eastAsia="宋体" w:cs="宋体"/>
                <w:color w:val="auto"/>
                <w:sz w:val="20"/>
                <w:szCs w:val="20"/>
                <w:highlight w:val="none"/>
              </w:rPr>
            </w:pPr>
          </w:p>
        </w:tc>
        <w:tc>
          <w:tcPr>
            <w:tcW w:w="1164" w:type="dxa"/>
            <w:noWrap w:val="0"/>
            <w:vAlign w:val="top"/>
          </w:tcPr>
          <w:p w14:paraId="41BB693D">
            <w:pPr>
              <w:spacing w:line="300" w:lineRule="auto"/>
              <w:rPr>
                <w:rFonts w:hint="eastAsia" w:ascii="宋体" w:hAnsi="宋体" w:eastAsia="宋体" w:cs="宋体"/>
                <w:color w:val="auto"/>
                <w:sz w:val="20"/>
                <w:szCs w:val="20"/>
                <w:highlight w:val="none"/>
              </w:rPr>
            </w:pPr>
          </w:p>
        </w:tc>
      </w:tr>
      <w:tr w14:paraId="1328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 w:type="dxa"/>
            <w:noWrap w:val="0"/>
            <w:vAlign w:val="top"/>
          </w:tcPr>
          <w:p w14:paraId="2CFB7FA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260" w:type="dxa"/>
            <w:noWrap w:val="0"/>
            <w:vAlign w:val="top"/>
          </w:tcPr>
          <w:p w14:paraId="5CCEB5BD">
            <w:pPr>
              <w:spacing w:line="300" w:lineRule="auto"/>
              <w:rPr>
                <w:rFonts w:hint="eastAsia" w:ascii="宋体" w:hAnsi="宋体" w:eastAsia="宋体" w:cs="宋体"/>
                <w:color w:val="auto"/>
                <w:sz w:val="20"/>
                <w:szCs w:val="20"/>
                <w:highlight w:val="none"/>
              </w:rPr>
            </w:pPr>
          </w:p>
        </w:tc>
        <w:tc>
          <w:tcPr>
            <w:tcW w:w="2574" w:type="dxa"/>
            <w:noWrap w:val="0"/>
            <w:vAlign w:val="top"/>
          </w:tcPr>
          <w:p w14:paraId="439F1561">
            <w:pPr>
              <w:spacing w:line="300" w:lineRule="auto"/>
              <w:rPr>
                <w:rFonts w:hint="eastAsia" w:ascii="宋体" w:hAnsi="宋体" w:eastAsia="宋体" w:cs="宋体"/>
                <w:color w:val="auto"/>
                <w:sz w:val="20"/>
                <w:szCs w:val="20"/>
                <w:highlight w:val="none"/>
              </w:rPr>
            </w:pPr>
          </w:p>
        </w:tc>
        <w:tc>
          <w:tcPr>
            <w:tcW w:w="1075" w:type="dxa"/>
            <w:noWrap w:val="0"/>
            <w:vAlign w:val="top"/>
          </w:tcPr>
          <w:p w14:paraId="0DDFF29B">
            <w:pPr>
              <w:spacing w:line="300" w:lineRule="auto"/>
              <w:rPr>
                <w:rFonts w:hint="eastAsia" w:ascii="宋体" w:hAnsi="宋体" w:eastAsia="宋体" w:cs="宋体"/>
                <w:color w:val="auto"/>
                <w:sz w:val="20"/>
                <w:szCs w:val="20"/>
                <w:highlight w:val="none"/>
              </w:rPr>
            </w:pPr>
          </w:p>
        </w:tc>
        <w:tc>
          <w:tcPr>
            <w:tcW w:w="2644" w:type="dxa"/>
            <w:noWrap w:val="0"/>
            <w:vAlign w:val="top"/>
          </w:tcPr>
          <w:p w14:paraId="0DEEACB1">
            <w:pPr>
              <w:spacing w:line="300" w:lineRule="auto"/>
              <w:rPr>
                <w:rFonts w:hint="eastAsia" w:ascii="宋体" w:hAnsi="宋体" w:eastAsia="宋体" w:cs="宋体"/>
                <w:color w:val="auto"/>
                <w:sz w:val="20"/>
                <w:szCs w:val="20"/>
                <w:highlight w:val="none"/>
              </w:rPr>
            </w:pPr>
          </w:p>
        </w:tc>
        <w:tc>
          <w:tcPr>
            <w:tcW w:w="1164" w:type="dxa"/>
            <w:noWrap w:val="0"/>
            <w:vAlign w:val="top"/>
          </w:tcPr>
          <w:p w14:paraId="511A9A2F">
            <w:pPr>
              <w:spacing w:line="300" w:lineRule="auto"/>
              <w:rPr>
                <w:rFonts w:hint="eastAsia" w:ascii="宋体" w:hAnsi="宋体" w:eastAsia="宋体" w:cs="宋体"/>
                <w:color w:val="auto"/>
                <w:sz w:val="20"/>
                <w:szCs w:val="20"/>
                <w:highlight w:val="none"/>
              </w:rPr>
            </w:pPr>
          </w:p>
        </w:tc>
      </w:tr>
      <w:tr w14:paraId="4B31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5" w:type="dxa"/>
            <w:noWrap w:val="0"/>
            <w:vAlign w:val="top"/>
          </w:tcPr>
          <w:p w14:paraId="0E6BD794">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合计</w:t>
            </w:r>
          </w:p>
        </w:tc>
        <w:tc>
          <w:tcPr>
            <w:tcW w:w="1260" w:type="dxa"/>
            <w:noWrap w:val="0"/>
            <w:vAlign w:val="top"/>
          </w:tcPr>
          <w:p w14:paraId="58A248BB">
            <w:pPr>
              <w:spacing w:line="300" w:lineRule="auto"/>
              <w:jc w:val="right"/>
              <w:rPr>
                <w:rFonts w:hint="eastAsia" w:ascii="宋体" w:hAnsi="宋体" w:eastAsia="宋体" w:cs="宋体"/>
                <w:color w:val="auto"/>
                <w:sz w:val="20"/>
                <w:szCs w:val="20"/>
                <w:highlight w:val="none"/>
              </w:rPr>
            </w:pPr>
          </w:p>
        </w:tc>
        <w:tc>
          <w:tcPr>
            <w:tcW w:w="2574" w:type="dxa"/>
            <w:noWrap w:val="0"/>
            <w:vAlign w:val="top"/>
          </w:tcPr>
          <w:p w14:paraId="6042D473">
            <w:pPr>
              <w:spacing w:line="300" w:lineRule="auto"/>
              <w:jc w:val="right"/>
              <w:rPr>
                <w:rFonts w:hint="eastAsia" w:ascii="宋体" w:hAnsi="宋体" w:eastAsia="宋体" w:cs="宋体"/>
                <w:color w:val="auto"/>
                <w:sz w:val="20"/>
                <w:szCs w:val="20"/>
                <w:highlight w:val="none"/>
              </w:rPr>
            </w:pPr>
          </w:p>
        </w:tc>
        <w:tc>
          <w:tcPr>
            <w:tcW w:w="1075" w:type="dxa"/>
            <w:noWrap w:val="0"/>
            <w:vAlign w:val="top"/>
          </w:tcPr>
          <w:p w14:paraId="45515C4F">
            <w:pPr>
              <w:spacing w:line="30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元</w:t>
            </w:r>
          </w:p>
        </w:tc>
        <w:tc>
          <w:tcPr>
            <w:tcW w:w="2644" w:type="dxa"/>
            <w:noWrap w:val="0"/>
            <w:vAlign w:val="top"/>
          </w:tcPr>
          <w:p w14:paraId="1950FCCE">
            <w:pPr>
              <w:spacing w:line="300" w:lineRule="auto"/>
              <w:jc w:val="right"/>
              <w:rPr>
                <w:rFonts w:hint="eastAsia" w:ascii="宋体" w:hAnsi="宋体" w:eastAsia="宋体" w:cs="宋体"/>
                <w:color w:val="auto"/>
                <w:sz w:val="20"/>
                <w:szCs w:val="20"/>
                <w:highlight w:val="none"/>
              </w:rPr>
            </w:pPr>
          </w:p>
        </w:tc>
        <w:tc>
          <w:tcPr>
            <w:tcW w:w="1164" w:type="dxa"/>
            <w:noWrap w:val="0"/>
            <w:vAlign w:val="top"/>
          </w:tcPr>
          <w:p w14:paraId="30072528">
            <w:pPr>
              <w:spacing w:line="30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元</w:t>
            </w:r>
          </w:p>
        </w:tc>
      </w:tr>
    </w:tbl>
    <w:p w14:paraId="21DC67AC">
      <w:pPr>
        <w:spacing w:line="300" w:lineRule="auto"/>
        <w:ind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后附在有效期内的认证证书及相关材料</w:t>
      </w:r>
    </w:p>
    <w:p w14:paraId="1CA12505">
      <w:pPr>
        <w:spacing w:line="300" w:lineRule="auto"/>
        <w:ind w:firstLine="300" w:firstLineChars="150"/>
        <w:rPr>
          <w:rFonts w:hint="eastAsia" w:eastAsia="黑体"/>
          <w:color w:val="auto"/>
          <w:sz w:val="20"/>
          <w:szCs w:val="20"/>
          <w:highlight w:val="none"/>
        </w:rPr>
      </w:pPr>
    </w:p>
    <w:p w14:paraId="4C47F354">
      <w:pPr>
        <w:spacing w:line="440" w:lineRule="exact"/>
        <w:ind w:firstLine="2158" w:firstLineChars="1028"/>
        <w:rPr>
          <w:rFonts w:hint="eastAsia" w:ascii="宋体" w:hAnsi="宋体"/>
          <w:szCs w:val="21"/>
          <w:highlight w:val="none"/>
        </w:rPr>
      </w:pPr>
    </w:p>
    <w:p w14:paraId="3819A9C8">
      <w:pPr>
        <w:spacing w:line="440" w:lineRule="exact"/>
        <w:ind w:firstLine="2158" w:firstLineChars="1028"/>
        <w:rPr>
          <w:rFonts w:hint="eastAsia" w:ascii="宋体" w:hAnsi="宋体"/>
          <w:szCs w:val="21"/>
          <w:highlight w:val="none"/>
        </w:rPr>
      </w:pPr>
    </w:p>
    <w:p w14:paraId="3A1ED75D">
      <w:pPr>
        <w:spacing w:line="440" w:lineRule="exact"/>
        <w:ind w:firstLine="2158" w:firstLineChars="1028"/>
        <w:rPr>
          <w:rFonts w:hint="eastAsia" w:ascii="宋体" w:hAnsi="宋体"/>
          <w:szCs w:val="21"/>
          <w:highlight w:val="none"/>
        </w:rPr>
      </w:pPr>
    </w:p>
    <w:p w14:paraId="3A856870">
      <w:pPr>
        <w:spacing w:line="440" w:lineRule="exact"/>
        <w:ind w:firstLine="2158" w:firstLineChars="1028"/>
        <w:rPr>
          <w:rFonts w:hint="eastAsia" w:ascii="宋体" w:hAnsi="宋体"/>
          <w:szCs w:val="21"/>
          <w:highlight w:val="none"/>
        </w:rPr>
      </w:pPr>
    </w:p>
    <w:p w14:paraId="56238933">
      <w:pPr>
        <w:spacing w:line="440" w:lineRule="exact"/>
        <w:ind w:firstLine="2158" w:firstLineChars="1028"/>
        <w:rPr>
          <w:rFonts w:hint="eastAsia" w:ascii="宋体" w:hAnsi="宋体"/>
          <w:szCs w:val="21"/>
          <w:highlight w:val="none"/>
        </w:rPr>
      </w:pPr>
    </w:p>
    <w:p w14:paraId="1984848A">
      <w:pPr>
        <w:spacing w:line="440" w:lineRule="exact"/>
        <w:ind w:firstLine="2158" w:firstLineChars="1028"/>
        <w:rPr>
          <w:rFonts w:hint="eastAsia" w:ascii="宋体" w:hAnsi="宋体"/>
          <w:szCs w:val="21"/>
          <w:highlight w:val="none"/>
        </w:rPr>
      </w:pPr>
    </w:p>
    <w:p w14:paraId="13C5E695">
      <w:pPr>
        <w:spacing w:line="440" w:lineRule="exact"/>
        <w:ind w:firstLine="2158" w:firstLineChars="1028"/>
        <w:rPr>
          <w:rFonts w:hint="eastAsia" w:ascii="宋体" w:hAnsi="宋体"/>
          <w:szCs w:val="21"/>
          <w:highlight w:val="none"/>
        </w:rPr>
      </w:pPr>
    </w:p>
    <w:p w14:paraId="2605A756">
      <w:pPr>
        <w:spacing w:line="360" w:lineRule="auto"/>
        <w:ind w:firstLine="2158" w:firstLineChars="1028"/>
        <w:jc w:val="distribute"/>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（盖单位章）</w:t>
      </w:r>
    </w:p>
    <w:p w14:paraId="335B8DA5">
      <w:pPr>
        <w:spacing w:line="360" w:lineRule="auto"/>
        <w:ind w:firstLine="2158" w:firstLineChars="1028"/>
        <w:jc w:val="distribute"/>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77B7701F">
      <w:pPr>
        <w:spacing w:line="360" w:lineRule="auto"/>
        <w:ind w:firstLine="2158" w:firstLineChars="1028"/>
        <w:jc w:val="distribute"/>
        <w:rPr>
          <w:rFonts w:ascii="宋体" w:hAnsi="宋体"/>
          <w:szCs w:val="21"/>
          <w:highlight w:val="none"/>
        </w:rPr>
      </w:pPr>
    </w:p>
    <w:p w14:paraId="0EF7F579">
      <w:pPr>
        <w:autoSpaceDE w:val="0"/>
        <w:autoSpaceDN w:val="0"/>
        <w:adjustRightInd w:val="0"/>
        <w:spacing w:line="360" w:lineRule="auto"/>
        <w:ind w:firstLine="6090" w:firstLineChars="2900"/>
        <w:jc w:val="left"/>
        <w:rPr>
          <w:rFonts w:ascii="宋体" w:hAnsi="宋体"/>
          <w:szCs w:val="21"/>
          <w:highlight w:val="none"/>
          <w:lang w:val="zh-CN"/>
        </w:rPr>
      </w:pPr>
      <w:r>
        <w:rPr>
          <w:rFonts w:hint="eastAsia" w:ascii="宋体" w:hAnsi="宋体"/>
          <w:szCs w:val="21"/>
          <w:highlight w:val="none"/>
          <w:u w:val="single"/>
          <w:lang w:val="zh-CN"/>
        </w:rPr>
        <w:t xml:space="preserve">    </w:t>
      </w:r>
      <w:r>
        <w:rPr>
          <w:rFonts w:ascii="宋体" w:hAnsi="宋体"/>
          <w:szCs w:val="21"/>
          <w:highlight w:val="none"/>
          <w:u w:val="single"/>
          <w:lang w:val="zh-CN"/>
        </w:rPr>
        <w:t xml:space="preserve">  </w:t>
      </w:r>
      <w:r>
        <w:rPr>
          <w:rFonts w:hint="eastAsia" w:ascii="宋体" w:hAnsi="宋体"/>
          <w:szCs w:val="21"/>
          <w:highlight w:val="none"/>
          <w:lang w:val="zh-CN"/>
        </w:rPr>
        <w:t>年</w:t>
      </w:r>
      <w:r>
        <w:rPr>
          <w:rFonts w:hint="eastAsia" w:ascii="宋体" w:hAnsi="宋体"/>
          <w:szCs w:val="21"/>
          <w:highlight w:val="none"/>
          <w:u w:val="single"/>
          <w:lang w:val="zh-CN"/>
        </w:rPr>
        <w:t xml:space="preserve">    </w:t>
      </w:r>
      <w:r>
        <w:rPr>
          <w:rFonts w:hint="eastAsia" w:ascii="宋体" w:hAnsi="宋体"/>
          <w:szCs w:val="21"/>
          <w:highlight w:val="none"/>
          <w:lang w:val="zh-CN"/>
        </w:rPr>
        <w:t>月</w:t>
      </w:r>
      <w:r>
        <w:rPr>
          <w:rFonts w:hint="eastAsia" w:ascii="宋体" w:hAnsi="宋体"/>
          <w:szCs w:val="21"/>
          <w:highlight w:val="none"/>
          <w:u w:val="single"/>
          <w:lang w:val="zh-CN"/>
        </w:rPr>
        <w:t xml:space="preserve">    </w:t>
      </w:r>
      <w:r>
        <w:rPr>
          <w:rFonts w:hint="eastAsia" w:ascii="宋体" w:hAnsi="宋体"/>
          <w:szCs w:val="21"/>
          <w:highlight w:val="none"/>
          <w:lang w:val="zh-CN"/>
        </w:rPr>
        <w:t>日</w:t>
      </w:r>
    </w:p>
    <w:p w14:paraId="131EF91D">
      <w:pPr>
        <w:rPr>
          <w:rFonts w:hint="eastAsia" w:ascii="宋体" w:hAnsi="宋体"/>
          <w:szCs w:val="21"/>
          <w:highlight w:val="none"/>
          <w:lang w:val="zh-CN"/>
        </w:rPr>
      </w:pPr>
      <w:r>
        <w:rPr>
          <w:rFonts w:hint="eastAsia" w:ascii="宋体" w:hAnsi="宋体"/>
          <w:szCs w:val="21"/>
          <w:highlight w:val="none"/>
          <w:lang w:val="zh-CN"/>
        </w:rPr>
        <w:br w:type="page"/>
      </w:r>
    </w:p>
    <w:p w14:paraId="387D1E48">
      <w:pPr>
        <w:pStyle w:val="5"/>
        <w:jc w:val="center"/>
        <w:rPr>
          <w:rFonts w:ascii="宋体" w:hAnsi="宋体"/>
          <w:szCs w:val="28"/>
          <w:highlight w:val="none"/>
        </w:rPr>
      </w:pPr>
      <w:r>
        <w:rPr>
          <w:rFonts w:hint="eastAsia" w:ascii="宋体" w:hAnsi="宋体"/>
          <w:highlight w:val="none"/>
          <w:lang w:val="en-US" w:eastAsia="zh-CN"/>
        </w:rPr>
        <w:t>五、</w:t>
      </w:r>
      <w:r>
        <w:rPr>
          <w:rFonts w:hint="eastAsia" w:ascii="宋体" w:hAnsi="宋体"/>
          <w:highlight w:val="none"/>
        </w:rPr>
        <w:t>商务条款偏离表</w:t>
      </w:r>
    </w:p>
    <w:p w14:paraId="5826AC82">
      <w:pPr>
        <w:rPr>
          <w:highlight w:val="none"/>
        </w:rPr>
      </w:pPr>
    </w:p>
    <w:tbl>
      <w:tblPr>
        <w:tblStyle w:val="19"/>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060"/>
        <w:gridCol w:w="2826"/>
        <w:gridCol w:w="1349"/>
        <w:gridCol w:w="900"/>
      </w:tblGrid>
      <w:tr w14:paraId="4B42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909" w:type="dxa"/>
            <w:vAlign w:val="center"/>
          </w:tcPr>
          <w:p w14:paraId="3899DC38">
            <w:pPr>
              <w:jc w:val="center"/>
              <w:rPr>
                <w:szCs w:val="21"/>
                <w:highlight w:val="none"/>
              </w:rPr>
            </w:pPr>
            <w:r>
              <w:rPr>
                <w:rFonts w:hint="eastAsia"/>
                <w:szCs w:val="21"/>
                <w:highlight w:val="none"/>
              </w:rPr>
              <w:t>序号</w:t>
            </w:r>
          </w:p>
        </w:tc>
        <w:tc>
          <w:tcPr>
            <w:tcW w:w="3060" w:type="dxa"/>
            <w:vAlign w:val="center"/>
          </w:tcPr>
          <w:p w14:paraId="19980F8A">
            <w:pPr>
              <w:jc w:val="center"/>
              <w:rPr>
                <w:szCs w:val="21"/>
                <w:highlight w:val="none"/>
              </w:rPr>
            </w:pPr>
            <w:r>
              <w:rPr>
                <w:rFonts w:hint="eastAsia"/>
                <w:szCs w:val="21"/>
                <w:highlight w:val="none"/>
                <w:lang w:val="en-US" w:eastAsia="zh-CN"/>
              </w:rPr>
              <w:t>谈判</w:t>
            </w:r>
            <w:r>
              <w:rPr>
                <w:rFonts w:hint="eastAsia"/>
                <w:szCs w:val="21"/>
                <w:highlight w:val="none"/>
              </w:rPr>
              <w:t>文件规定的商务条款</w:t>
            </w:r>
          </w:p>
        </w:tc>
        <w:tc>
          <w:tcPr>
            <w:tcW w:w="2826" w:type="dxa"/>
            <w:vAlign w:val="center"/>
          </w:tcPr>
          <w:p w14:paraId="4F78911B">
            <w:pPr>
              <w:jc w:val="center"/>
              <w:rPr>
                <w:szCs w:val="21"/>
                <w:highlight w:val="none"/>
              </w:rPr>
            </w:pPr>
            <w:r>
              <w:rPr>
                <w:rFonts w:hint="eastAsia"/>
                <w:szCs w:val="21"/>
                <w:highlight w:val="none"/>
              </w:rPr>
              <w:t>响应文件对应的商务条款</w:t>
            </w:r>
          </w:p>
        </w:tc>
        <w:tc>
          <w:tcPr>
            <w:tcW w:w="1349" w:type="dxa"/>
            <w:vAlign w:val="center"/>
          </w:tcPr>
          <w:p w14:paraId="04392029">
            <w:pPr>
              <w:jc w:val="center"/>
              <w:rPr>
                <w:szCs w:val="21"/>
                <w:highlight w:val="none"/>
              </w:rPr>
            </w:pPr>
            <w:r>
              <w:rPr>
                <w:rFonts w:hint="eastAsia"/>
                <w:szCs w:val="21"/>
                <w:highlight w:val="none"/>
              </w:rPr>
              <w:t>是否偏离</w:t>
            </w:r>
          </w:p>
        </w:tc>
        <w:tc>
          <w:tcPr>
            <w:tcW w:w="900" w:type="dxa"/>
            <w:vAlign w:val="center"/>
          </w:tcPr>
          <w:p w14:paraId="615AE349">
            <w:pPr>
              <w:jc w:val="center"/>
              <w:rPr>
                <w:szCs w:val="21"/>
                <w:highlight w:val="none"/>
              </w:rPr>
            </w:pPr>
            <w:r>
              <w:rPr>
                <w:rFonts w:hint="eastAsia"/>
                <w:szCs w:val="21"/>
                <w:highlight w:val="none"/>
              </w:rPr>
              <w:t>备注</w:t>
            </w:r>
          </w:p>
        </w:tc>
      </w:tr>
      <w:tr w14:paraId="0F60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09" w:type="dxa"/>
            <w:vAlign w:val="center"/>
          </w:tcPr>
          <w:p w14:paraId="24FADA64">
            <w:pPr>
              <w:jc w:val="center"/>
              <w:rPr>
                <w:szCs w:val="21"/>
                <w:highlight w:val="none"/>
              </w:rPr>
            </w:pPr>
          </w:p>
        </w:tc>
        <w:tc>
          <w:tcPr>
            <w:tcW w:w="3060" w:type="dxa"/>
            <w:vAlign w:val="center"/>
          </w:tcPr>
          <w:p w14:paraId="5EF95E6B">
            <w:pPr>
              <w:jc w:val="center"/>
              <w:rPr>
                <w:szCs w:val="21"/>
                <w:highlight w:val="none"/>
              </w:rPr>
            </w:pPr>
          </w:p>
        </w:tc>
        <w:tc>
          <w:tcPr>
            <w:tcW w:w="2826" w:type="dxa"/>
            <w:vAlign w:val="center"/>
          </w:tcPr>
          <w:p w14:paraId="7D05D8E5">
            <w:pPr>
              <w:jc w:val="center"/>
              <w:rPr>
                <w:szCs w:val="21"/>
                <w:highlight w:val="none"/>
              </w:rPr>
            </w:pPr>
          </w:p>
        </w:tc>
        <w:tc>
          <w:tcPr>
            <w:tcW w:w="1349" w:type="dxa"/>
            <w:vAlign w:val="center"/>
          </w:tcPr>
          <w:p w14:paraId="21658DC8">
            <w:pPr>
              <w:jc w:val="center"/>
              <w:rPr>
                <w:szCs w:val="21"/>
                <w:highlight w:val="none"/>
              </w:rPr>
            </w:pPr>
          </w:p>
        </w:tc>
        <w:tc>
          <w:tcPr>
            <w:tcW w:w="900" w:type="dxa"/>
            <w:vAlign w:val="center"/>
          </w:tcPr>
          <w:p w14:paraId="7F82D95A">
            <w:pPr>
              <w:jc w:val="center"/>
              <w:rPr>
                <w:szCs w:val="21"/>
                <w:highlight w:val="none"/>
              </w:rPr>
            </w:pPr>
          </w:p>
        </w:tc>
      </w:tr>
      <w:tr w14:paraId="5D82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09" w:type="dxa"/>
            <w:vAlign w:val="center"/>
          </w:tcPr>
          <w:p w14:paraId="086AB4CF">
            <w:pPr>
              <w:jc w:val="center"/>
              <w:rPr>
                <w:szCs w:val="21"/>
                <w:highlight w:val="none"/>
              </w:rPr>
            </w:pPr>
          </w:p>
        </w:tc>
        <w:tc>
          <w:tcPr>
            <w:tcW w:w="3060" w:type="dxa"/>
            <w:vAlign w:val="center"/>
          </w:tcPr>
          <w:p w14:paraId="05BB293D">
            <w:pPr>
              <w:jc w:val="center"/>
              <w:rPr>
                <w:szCs w:val="21"/>
                <w:highlight w:val="none"/>
              </w:rPr>
            </w:pPr>
          </w:p>
        </w:tc>
        <w:tc>
          <w:tcPr>
            <w:tcW w:w="2826" w:type="dxa"/>
            <w:vAlign w:val="center"/>
          </w:tcPr>
          <w:p w14:paraId="16FF6B3F">
            <w:pPr>
              <w:jc w:val="center"/>
              <w:rPr>
                <w:szCs w:val="21"/>
                <w:highlight w:val="none"/>
              </w:rPr>
            </w:pPr>
          </w:p>
        </w:tc>
        <w:tc>
          <w:tcPr>
            <w:tcW w:w="1349" w:type="dxa"/>
            <w:vAlign w:val="center"/>
          </w:tcPr>
          <w:p w14:paraId="0DDBA689">
            <w:pPr>
              <w:jc w:val="center"/>
              <w:rPr>
                <w:szCs w:val="21"/>
                <w:highlight w:val="none"/>
              </w:rPr>
            </w:pPr>
          </w:p>
        </w:tc>
        <w:tc>
          <w:tcPr>
            <w:tcW w:w="900" w:type="dxa"/>
            <w:vAlign w:val="center"/>
          </w:tcPr>
          <w:p w14:paraId="2E1376ED">
            <w:pPr>
              <w:jc w:val="center"/>
              <w:rPr>
                <w:szCs w:val="21"/>
                <w:highlight w:val="none"/>
              </w:rPr>
            </w:pPr>
          </w:p>
        </w:tc>
      </w:tr>
      <w:tr w14:paraId="1725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9" w:type="dxa"/>
            <w:vAlign w:val="center"/>
          </w:tcPr>
          <w:p w14:paraId="14D21B16">
            <w:pPr>
              <w:jc w:val="center"/>
              <w:rPr>
                <w:szCs w:val="21"/>
                <w:highlight w:val="none"/>
              </w:rPr>
            </w:pPr>
          </w:p>
        </w:tc>
        <w:tc>
          <w:tcPr>
            <w:tcW w:w="3060" w:type="dxa"/>
            <w:vAlign w:val="center"/>
          </w:tcPr>
          <w:p w14:paraId="57EC8092">
            <w:pPr>
              <w:jc w:val="center"/>
              <w:rPr>
                <w:szCs w:val="21"/>
                <w:highlight w:val="none"/>
              </w:rPr>
            </w:pPr>
          </w:p>
        </w:tc>
        <w:tc>
          <w:tcPr>
            <w:tcW w:w="2826" w:type="dxa"/>
            <w:vAlign w:val="center"/>
          </w:tcPr>
          <w:p w14:paraId="22F981D0">
            <w:pPr>
              <w:jc w:val="center"/>
              <w:rPr>
                <w:szCs w:val="21"/>
                <w:highlight w:val="none"/>
              </w:rPr>
            </w:pPr>
          </w:p>
        </w:tc>
        <w:tc>
          <w:tcPr>
            <w:tcW w:w="1349" w:type="dxa"/>
            <w:vAlign w:val="center"/>
          </w:tcPr>
          <w:p w14:paraId="4BA6D212">
            <w:pPr>
              <w:jc w:val="center"/>
              <w:rPr>
                <w:szCs w:val="21"/>
                <w:highlight w:val="none"/>
              </w:rPr>
            </w:pPr>
          </w:p>
        </w:tc>
        <w:tc>
          <w:tcPr>
            <w:tcW w:w="900" w:type="dxa"/>
            <w:vAlign w:val="center"/>
          </w:tcPr>
          <w:p w14:paraId="791A58D3">
            <w:pPr>
              <w:jc w:val="center"/>
              <w:rPr>
                <w:szCs w:val="21"/>
                <w:highlight w:val="none"/>
              </w:rPr>
            </w:pPr>
          </w:p>
        </w:tc>
      </w:tr>
    </w:tbl>
    <w:p w14:paraId="7ED7E80F">
      <w:pPr>
        <w:spacing w:line="360" w:lineRule="auto"/>
        <w:rPr>
          <w:rFonts w:hint="eastAsia" w:ascii="宋体" w:hAnsi="宋体" w:cs="宋体"/>
          <w:szCs w:val="21"/>
          <w:highlight w:val="none"/>
        </w:rPr>
      </w:pPr>
    </w:p>
    <w:p w14:paraId="3FBFDC60">
      <w:pPr>
        <w:spacing w:line="360" w:lineRule="auto"/>
        <w:rPr>
          <w:rFonts w:ascii="宋体" w:hAnsi="宋体" w:cs="宋体"/>
          <w:szCs w:val="21"/>
          <w:highlight w:val="none"/>
        </w:rPr>
      </w:pPr>
      <w:r>
        <w:rPr>
          <w:rFonts w:hint="eastAsia" w:ascii="宋体" w:hAnsi="宋体" w:cs="宋体"/>
          <w:szCs w:val="21"/>
          <w:highlight w:val="none"/>
          <w:lang w:val="en-US" w:eastAsia="zh-CN"/>
        </w:rPr>
        <w:t>注</w:t>
      </w:r>
      <w:r>
        <w:rPr>
          <w:rFonts w:hint="eastAsia" w:ascii="宋体" w:hAnsi="宋体" w:cs="宋体"/>
          <w:szCs w:val="21"/>
          <w:highlight w:val="none"/>
        </w:rPr>
        <w:t>：</w:t>
      </w:r>
    </w:p>
    <w:p w14:paraId="3FA8F521">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商务条款应根据</w:t>
      </w:r>
      <w:r>
        <w:rPr>
          <w:rFonts w:hint="eastAsia" w:ascii="宋体" w:hAnsi="宋体" w:cs="宋体"/>
          <w:szCs w:val="21"/>
          <w:highlight w:val="none"/>
          <w:lang w:val="en-US" w:eastAsia="zh-CN"/>
        </w:rPr>
        <w:t>谈判</w:t>
      </w:r>
      <w:r>
        <w:rPr>
          <w:rFonts w:hint="eastAsia" w:ascii="宋体" w:hAnsi="宋体" w:cs="宋体"/>
          <w:szCs w:val="21"/>
          <w:highlight w:val="none"/>
        </w:rPr>
        <w:t>文件</w:t>
      </w:r>
      <w:r>
        <w:rPr>
          <w:rFonts w:hint="eastAsia" w:ascii="宋体" w:hAnsi="宋体" w:cs="宋体"/>
          <w:szCs w:val="21"/>
          <w:highlight w:val="none"/>
          <w:lang w:val="en-US" w:eastAsia="zh-CN"/>
        </w:rPr>
        <w:t>第</w:t>
      </w:r>
      <w:r>
        <w:rPr>
          <w:rFonts w:hint="eastAsia" w:ascii="宋体" w:hAnsi="宋体" w:eastAsia="宋体" w:cs="宋体"/>
          <w:szCs w:val="21"/>
          <w:highlight w:val="none"/>
          <w:lang w:val="en-US" w:eastAsia="zh-CN"/>
        </w:rPr>
        <w:t>三章“采购需求”的商</w:t>
      </w:r>
      <w:r>
        <w:rPr>
          <w:rFonts w:hint="eastAsia" w:ascii="宋体" w:hAnsi="宋体" w:cs="宋体"/>
          <w:szCs w:val="21"/>
          <w:highlight w:val="none"/>
          <w:lang w:val="en-US" w:eastAsia="zh-CN"/>
        </w:rPr>
        <w:t>务</w:t>
      </w:r>
      <w:r>
        <w:rPr>
          <w:rFonts w:hint="eastAsia" w:ascii="宋体" w:hAnsi="宋体" w:cs="宋体"/>
          <w:szCs w:val="21"/>
          <w:highlight w:val="none"/>
          <w:lang w:eastAsia="zh-CN"/>
        </w:rPr>
        <w:t>要求，</w:t>
      </w:r>
      <w:r>
        <w:rPr>
          <w:rFonts w:hint="eastAsia" w:ascii="宋体" w:hAnsi="宋体" w:cs="宋体"/>
          <w:szCs w:val="21"/>
          <w:highlight w:val="none"/>
          <w:lang w:val="en-US" w:eastAsia="zh-CN"/>
        </w:rPr>
        <w:t>逐条如实填写</w:t>
      </w:r>
      <w:r>
        <w:rPr>
          <w:rFonts w:hint="eastAsia" w:ascii="宋体" w:hAnsi="宋体"/>
          <w:szCs w:val="21"/>
          <w:highlight w:val="none"/>
          <w:lang w:val="en-US" w:eastAsia="zh-CN"/>
        </w:rPr>
        <w:t>“正偏离”“无偏离”，不接受负偏离</w:t>
      </w:r>
      <w:r>
        <w:rPr>
          <w:rFonts w:hint="eastAsia" w:ascii="宋体" w:hAnsi="宋体" w:cs="宋体"/>
          <w:szCs w:val="21"/>
          <w:highlight w:val="none"/>
        </w:rPr>
        <w:t>。</w:t>
      </w:r>
    </w:p>
    <w:p w14:paraId="76975925">
      <w:pPr>
        <w:numPr>
          <w:ilvl w:val="0"/>
          <w:numId w:val="0"/>
        </w:numPr>
        <w:spacing w:line="360" w:lineRule="auto"/>
        <w:ind w:firstLine="420" w:firstLineChars="200"/>
        <w:rPr>
          <w:rFonts w:hint="eastAsia" w:ascii="宋体" w:hAnsi="宋体" w:cs="宋体"/>
          <w:szCs w:val="21"/>
          <w:highlight w:val="none"/>
        </w:rPr>
      </w:pPr>
      <w:r>
        <w:rPr>
          <w:rFonts w:hint="eastAsia" w:ascii="宋体" w:hAnsi="宋体" w:eastAsia="宋体" w:cs="宋体"/>
          <w:sz w:val="21"/>
          <w:szCs w:val="21"/>
          <w:highlight w:val="none"/>
          <w:lang w:val="en-US" w:eastAsia="zh-CN"/>
        </w:rPr>
        <w:t>2.表格可自行增加。</w:t>
      </w:r>
    </w:p>
    <w:p w14:paraId="5DC18A62">
      <w:pPr>
        <w:pStyle w:val="8"/>
        <w:spacing w:line="360" w:lineRule="auto"/>
        <w:ind w:firstLine="570"/>
        <w:rPr>
          <w:rFonts w:hAnsi="宋体" w:cs="宋体"/>
          <w:sz w:val="21"/>
          <w:szCs w:val="21"/>
          <w:highlight w:val="none"/>
        </w:rPr>
      </w:pPr>
    </w:p>
    <w:p w14:paraId="324D8A5F">
      <w:pPr>
        <w:rPr>
          <w:szCs w:val="21"/>
          <w:highlight w:val="none"/>
        </w:rPr>
      </w:pPr>
    </w:p>
    <w:p w14:paraId="0F8785B6">
      <w:pPr>
        <w:spacing w:line="360" w:lineRule="auto"/>
        <w:ind w:firstLine="2158" w:firstLineChars="1028"/>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（盖单位章）</w:t>
      </w:r>
    </w:p>
    <w:p w14:paraId="730A767A">
      <w:pPr>
        <w:spacing w:line="360" w:lineRule="auto"/>
        <w:ind w:firstLine="2158" w:firstLineChars="1028"/>
        <w:rPr>
          <w:rFonts w:ascii="宋体" w:hAnsi="宋体"/>
          <w:szCs w:val="21"/>
          <w:highlight w:val="none"/>
        </w:rPr>
      </w:pPr>
    </w:p>
    <w:p w14:paraId="60310A30">
      <w:pPr>
        <w:spacing w:line="360" w:lineRule="auto"/>
        <w:ind w:firstLine="2158" w:firstLineChars="10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71E4ACE9">
      <w:pPr>
        <w:spacing w:line="480" w:lineRule="auto"/>
        <w:ind w:firstLine="420" w:firstLineChars="200"/>
        <w:rPr>
          <w:rFonts w:hint="eastAsia" w:ascii="宋体" w:hAnsi="宋体"/>
          <w:b w:val="0"/>
          <w:bCs w:val="0"/>
          <w:sz w:val="21"/>
          <w:szCs w:val="21"/>
          <w:highlight w:val="none"/>
          <w:u w:val="single"/>
          <w:lang w:val="zh-CN"/>
        </w:rPr>
      </w:pPr>
      <w:r>
        <w:rPr>
          <w:rFonts w:hint="eastAsia" w:ascii="宋体" w:hAnsi="宋体"/>
          <w:b w:val="0"/>
          <w:bCs w:val="0"/>
          <w:sz w:val="21"/>
          <w:szCs w:val="21"/>
          <w:highlight w:val="none"/>
          <w:u w:val="none"/>
          <w:lang w:val="en-US" w:eastAsia="zh-CN"/>
        </w:rPr>
        <w:t xml:space="preserve">                                         </w:t>
      </w:r>
    </w:p>
    <w:p w14:paraId="17CF2ECA">
      <w:pPr>
        <w:spacing w:line="480" w:lineRule="auto"/>
        <w:ind w:firstLine="6720" w:firstLineChars="3200"/>
        <w:rPr>
          <w:rFonts w:ascii="宋体" w:hAnsi="宋体" w:cs="宋体"/>
          <w:szCs w:val="21"/>
          <w:highlight w:val="none"/>
          <w:u w:val="single"/>
        </w:rPr>
      </w:pPr>
      <w:r>
        <w:rPr>
          <w:rFonts w:hint="eastAsia" w:ascii="宋体" w:hAnsi="宋体"/>
          <w:b w:val="0"/>
          <w:bCs w:val="0"/>
          <w:sz w:val="21"/>
          <w:szCs w:val="21"/>
          <w:highlight w:val="none"/>
          <w:u w:val="single"/>
          <w:lang w:val="zh-CN"/>
        </w:rPr>
        <w:t xml:space="preserve">   </w:t>
      </w:r>
      <w:r>
        <w:rPr>
          <w:rFonts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年</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月</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日</w:t>
      </w:r>
      <w:r>
        <w:rPr>
          <w:rFonts w:hint="eastAsia" w:ascii="宋体" w:hAnsi="宋体" w:cs="宋体"/>
          <w:szCs w:val="21"/>
          <w:highlight w:val="none"/>
        </w:rPr>
        <w:t xml:space="preserve">  </w:t>
      </w:r>
    </w:p>
    <w:p w14:paraId="6ACF4127">
      <w:pPr>
        <w:rPr>
          <w:rFonts w:ascii="宋体" w:hAnsi="宋体"/>
          <w:b/>
          <w:szCs w:val="21"/>
          <w:highlight w:val="none"/>
        </w:rPr>
      </w:pPr>
      <w:r>
        <w:rPr>
          <w:rFonts w:hint="eastAsia" w:ascii="宋体" w:hAnsi="宋体"/>
          <w:b/>
          <w:szCs w:val="21"/>
          <w:highlight w:val="none"/>
        </w:rPr>
        <w:br w:type="page"/>
      </w:r>
    </w:p>
    <w:p w14:paraId="73E3169E">
      <w:pPr>
        <w:pStyle w:val="5"/>
        <w:jc w:val="center"/>
        <w:rPr>
          <w:rFonts w:hint="eastAsia" w:ascii="宋体" w:hAnsi="宋体" w:eastAsia="宋体" w:cs="Times New Roman"/>
          <w:highlight w:val="none"/>
        </w:rPr>
      </w:pPr>
      <w:r>
        <w:rPr>
          <w:rFonts w:hint="eastAsia" w:ascii="宋体" w:hAnsi="宋体" w:eastAsia="宋体" w:cs="Times New Roman"/>
          <w:highlight w:val="none"/>
          <w:lang w:val="en-US" w:eastAsia="zh-CN"/>
        </w:rPr>
        <w:t>六、</w:t>
      </w:r>
      <w:r>
        <w:rPr>
          <w:rFonts w:hint="eastAsia" w:ascii="宋体" w:hAnsi="宋体" w:eastAsia="宋体" w:cs="Times New Roman"/>
          <w:highlight w:val="none"/>
        </w:rPr>
        <w:t>技术偏离表</w:t>
      </w:r>
    </w:p>
    <w:tbl>
      <w:tblPr>
        <w:tblStyle w:val="19"/>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237"/>
        <w:gridCol w:w="2023"/>
        <w:gridCol w:w="1813"/>
        <w:gridCol w:w="2097"/>
      </w:tblGrid>
      <w:tr w14:paraId="102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91" w:type="dxa"/>
            <w:vAlign w:val="center"/>
          </w:tcPr>
          <w:p w14:paraId="4C82B1D6">
            <w:pPr>
              <w:spacing w:line="360" w:lineRule="auto"/>
              <w:jc w:val="center"/>
              <w:rPr>
                <w:rFonts w:ascii="宋体" w:hAnsi="宋体"/>
                <w:szCs w:val="21"/>
                <w:highlight w:val="none"/>
              </w:rPr>
            </w:pPr>
            <w:r>
              <w:rPr>
                <w:rFonts w:hint="eastAsia" w:ascii="宋体" w:hAnsi="宋体"/>
                <w:szCs w:val="21"/>
                <w:highlight w:val="none"/>
              </w:rPr>
              <w:t>序号</w:t>
            </w:r>
          </w:p>
        </w:tc>
        <w:tc>
          <w:tcPr>
            <w:tcW w:w="2237" w:type="dxa"/>
            <w:vAlign w:val="center"/>
          </w:tcPr>
          <w:p w14:paraId="65A82C6D">
            <w:pPr>
              <w:spacing w:line="360" w:lineRule="auto"/>
              <w:jc w:val="center"/>
              <w:rPr>
                <w:rFonts w:ascii="宋体" w:hAnsi="宋体"/>
                <w:szCs w:val="21"/>
                <w:highlight w:val="none"/>
              </w:rPr>
            </w:pPr>
            <w:r>
              <w:rPr>
                <w:rFonts w:hint="eastAsia"/>
                <w:szCs w:val="21"/>
                <w:highlight w:val="none"/>
                <w:lang w:val="en-US" w:eastAsia="zh-CN"/>
              </w:rPr>
              <w:t>谈判</w:t>
            </w:r>
            <w:r>
              <w:rPr>
                <w:rFonts w:hint="eastAsia" w:ascii="宋体" w:hAnsi="宋体"/>
                <w:szCs w:val="21"/>
                <w:highlight w:val="none"/>
              </w:rPr>
              <w:t>文件内容要求</w:t>
            </w:r>
          </w:p>
        </w:tc>
        <w:tc>
          <w:tcPr>
            <w:tcW w:w="2023" w:type="dxa"/>
            <w:vAlign w:val="center"/>
          </w:tcPr>
          <w:p w14:paraId="5686F867">
            <w:pPr>
              <w:spacing w:line="360" w:lineRule="auto"/>
              <w:jc w:val="center"/>
              <w:rPr>
                <w:rFonts w:ascii="宋体" w:hAnsi="宋体"/>
                <w:szCs w:val="21"/>
                <w:highlight w:val="none"/>
              </w:rPr>
            </w:pPr>
            <w:r>
              <w:rPr>
                <w:rFonts w:hint="eastAsia" w:ascii="宋体" w:hAnsi="宋体"/>
                <w:szCs w:val="21"/>
                <w:highlight w:val="none"/>
              </w:rPr>
              <w:t>响应内容</w:t>
            </w:r>
          </w:p>
        </w:tc>
        <w:tc>
          <w:tcPr>
            <w:tcW w:w="1813" w:type="dxa"/>
            <w:vAlign w:val="center"/>
          </w:tcPr>
          <w:p w14:paraId="3375C69D">
            <w:pPr>
              <w:jc w:val="center"/>
              <w:rPr>
                <w:rFonts w:ascii="宋体" w:hAnsi="宋体"/>
                <w:szCs w:val="21"/>
                <w:highlight w:val="none"/>
              </w:rPr>
            </w:pPr>
            <w:r>
              <w:rPr>
                <w:rFonts w:ascii="宋体" w:hAnsi="宋体"/>
                <w:szCs w:val="21"/>
                <w:highlight w:val="none"/>
              </w:rPr>
              <w:t>偏离</w:t>
            </w:r>
            <w:r>
              <w:rPr>
                <w:rFonts w:hint="eastAsia" w:ascii="宋体" w:hAnsi="宋体"/>
                <w:szCs w:val="21"/>
                <w:highlight w:val="none"/>
              </w:rPr>
              <w:t>情况</w:t>
            </w:r>
          </w:p>
        </w:tc>
        <w:tc>
          <w:tcPr>
            <w:tcW w:w="2097" w:type="dxa"/>
            <w:vAlign w:val="center"/>
          </w:tcPr>
          <w:p w14:paraId="7220FD2D">
            <w:pPr>
              <w:jc w:val="center"/>
              <w:rPr>
                <w:rFonts w:ascii="宋体" w:hAnsi="宋体"/>
                <w:szCs w:val="21"/>
                <w:highlight w:val="none"/>
              </w:rPr>
            </w:pPr>
            <w:r>
              <w:rPr>
                <w:rFonts w:ascii="宋体" w:hAnsi="宋体"/>
                <w:szCs w:val="21"/>
                <w:highlight w:val="none"/>
              </w:rPr>
              <w:t>说明</w:t>
            </w:r>
          </w:p>
        </w:tc>
      </w:tr>
      <w:tr w14:paraId="1DB9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401CA0B9">
            <w:pPr>
              <w:spacing w:line="360" w:lineRule="auto"/>
              <w:rPr>
                <w:rFonts w:ascii="宋体" w:hAnsi="宋体"/>
                <w:szCs w:val="21"/>
                <w:highlight w:val="none"/>
              </w:rPr>
            </w:pPr>
          </w:p>
        </w:tc>
        <w:tc>
          <w:tcPr>
            <w:tcW w:w="2237" w:type="dxa"/>
            <w:vAlign w:val="center"/>
          </w:tcPr>
          <w:p w14:paraId="4469E07B">
            <w:pPr>
              <w:spacing w:line="360" w:lineRule="auto"/>
              <w:rPr>
                <w:rFonts w:ascii="宋体" w:hAnsi="宋体"/>
                <w:szCs w:val="21"/>
                <w:highlight w:val="none"/>
              </w:rPr>
            </w:pPr>
          </w:p>
        </w:tc>
        <w:tc>
          <w:tcPr>
            <w:tcW w:w="2023" w:type="dxa"/>
            <w:vAlign w:val="center"/>
          </w:tcPr>
          <w:p w14:paraId="688A2E90">
            <w:pPr>
              <w:spacing w:line="360" w:lineRule="auto"/>
              <w:rPr>
                <w:rFonts w:ascii="宋体" w:hAnsi="宋体"/>
                <w:szCs w:val="21"/>
                <w:highlight w:val="none"/>
              </w:rPr>
            </w:pPr>
          </w:p>
        </w:tc>
        <w:tc>
          <w:tcPr>
            <w:tcW w:w="1813" w:type="dxa"/>
            <w:vAlign w:val="center"/>
          </w:tcPr>
          <w:p w14:paraId="699F903C">
            <w:pPr>
              <w:spacing w:line="360" w:lineRule="auto"/>
              <w:rPr>
                <w:rFonts w:ascii="宋体" w:hAnsi="宋体"/>
                <w:szCs w:val="21"/>
                <w:highlight w:val="none"/>
              </w:rPr>
            </w:pPr>
          </w:p>
        </w:tc>
        <w:tc>
          <w:tcPr>
            <w:tcW w:w="2097" w:type="dxa"/>
            <w:vAlign w:val="center"/>
          </w:tcPr>
          <w:p w14:paraId="20BE65CA">
            <w:pPr>
              <w:spacing w:line="360" w:lineRule="auto"/>
              <w:rPr>
                <w:rFonts w:ascii="宋体" w:hAnsi="宋体"/>
                <w:szCs w:val="21"/>
                <w:highlight w:val="none"/>
              </w:rPr>
            </w:pPr>
          </w:p>
        </w:tc>
      </w:tr>
      <w:tr w14:paraId="62F8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33CFBE24">
            <w:pPr>
              <w:spacing w:line="360" w:lineRule="auto"/>
              <w:rPr>
                <w:rFonts w:ascii="宋体" w:hAnsi="宋体"/>
                <w:szCs w:val="21"/>
                <w:highlight w:val="none"/>
              </w:rPr>
            </w:pPr>
          </w:p>
        </w:tc>
        <w:tc>
          <w:tcPr>
            <w:tcW w:w="2237" w:type="dxa"/>
            <w:vAlign w:val="center"/>
          </w:tcPr>
          <w:p w14:paraId="424B55D8">
            <w:pPr>
              <w:spacing w:line="360" w:lineRule="auto"/>
              <w:rPr>
                <w:rFonts w:ascii="宋体" w:hAnsi="宋体"/>
                <w:szCs w:val="21"/>
                <w:highlight w:val="none"/>
              </w:rPr>
            </w:pPr>
          </w:p>
        </w:tc>
        <w:tc>
          <w:tcPr>
            <w:tcW w:w="2023" w:type="dxa"/>
            <w:vAlign w:val="center"/>
          </w:tcPr>
          <w:p w14:paraId="47D88D8A">
            <w:pPr>
              <w:spacing w:line="360" w:lineRule="auto"/>
              <w:rPr>
                <w:rFonts w:ascii="宋体" w:hAnsi="宋体"/>
                <w:szCs w:val="21"/>
                <w:highlight w:val="none"/>
              </w:rPr>
            </w:pPr>
          </w:p>
        </w:tc>
        <w:tc>
          <w:tcPr>
            <w:tcW w:w="1813" w:type="dxa"/>
            <w:vAlign w:val="center"/>
          </w:tcPr>
          <w:p w14:paraId="6C1E06F4">
            <w:pPr>
              <w:spacing w:line="360" w:lineRule="auto"/>
              <w:rPr>
                <w:rFonts w:ascii="宋体" w:hAnsi="宋体"/>
                <w:szCs w:val="21"/>
                <w:highlight w:val="none"/>
              </w:rPr>
            </w:pPr>
          </w:p>
        </w:tc>
        <w:tc>
          <w:tcPr>
            <w:tcW w:w="2097" w:type="dxa"/>
            <w:vAlign w:val="center"/>
          </w:tcPr>
          <w:p w14:paraId="3DF909E8">
            <w:pPr>
              <w:spacing w:line="360" w:lineRule="auto"/>
              <w:rPr>
                <w:rFonts w:ascii="宋体" w:hAnsi="宋体"/>
                <w:szCs w:val="21"/>
                <w:highlight w:val="none"/>
              </w:rPr>
            </w:pPr>
          </w:p>
        </w:tc>
      </w:tr>
      <w:tr w14:paraId="0EC5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1F9E549F">
            <w:pPr>
              <w:spacing w:line="360" w:lineRule="auto"/>
              <w:rPr>
                <w:rFonts w:ascii="宋体" w:hAnsi="宋体"/>
                <w:szCs w:val="21"/>
                <w:highlight w:val="none"/>
              </w:rPr>
            </w:pPr>
          </w:p>
        </w:tc>
        <w:tc>
          <w:tcPr>
            <w:tcW w:w="2237" w:type="dxa"/>
            <w:vAlign w:val="center"/>
          </w:tcPr>
          <w:p w14:paraId="1147F46F">
            <w:pPr>
              <w:spacing w:line="360" w:lineRule="auto"/>
              <w:rPr>
                <w:rFonts w:ascii="宋体" w:hAnsi="宋体"/>
                <w:szCs w:val="21"/>
                <w:highlight w:val="none"/>
              </w:rPr>
            </w:pPr>
          </w:p>
        </w:tc>
        <w:tc>
          <w:tcPr>
            <w:tcW w:w="2023" w:type="dxa"/>
            <w:vAlign w:val="center"/>
          </w:tcPr>
          <w:p w14:paraId="32D8DE4F">
            <w:pPr>
              <w:spacing w:line="360" w:lineRule="auto"/>
              <w:rPr>
                <w:rFonts w:ascii="宋体" w:hAnsi="宋体"/>
                <w:szCs w:val="21"/>
                <w:highlight w:val="none"/>
              </w:rPr>
            </w:pPr>
          </w:p>
        </w:tc>
        <w:tc>
          <w:tcPr>
            <w:tcW w:w="1813" w:type="dxa"/>
            <w:vAlign w:val="center"/>
          </w:tcPr>
          <w:p w14:paraId="45891C5E">
            <w:pPr>
              <w:spacing w:line="360" w:lineRule="auto"/>
              <w:rPr>
                <w:rFonts w:ascii="宋体" w:hAnsi="宋体"/>
                <w:szCs w:val="21"/>
                <w:highlight w:val="none"/>
              </w:rPr>
            </w:pPr>
          </w:p>
        </w:tc>
        <w:tc>
          <w:tcPr>
            <w:tcW w:w="2097" w:type="dxa"/>
            <w:vAlign w:val="center"/>
          </w:tcPr>
          <w:p w14:paraId="36F8CD71">
            <w:pPr>
              <w:spacing w:line="360" w:lineRule="auto"/>
              <w:rPr>
                <w:rFonts w:ascii="宋体" w:hAnsi="宋体"/>
                <w:szCs w:val="21"/>
                <w:highlight w:val="none"/>
              </w:rPr>
            </w:pPr>
          </w:p>
        </w:tc>
      </w:tr>
      <w:tr w14:paraId="0201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4A7619D2">
            <w:pPr>
              <w:spacing w:line="360" w:lineRule="auto"/>
              <w:rPr>
                <w:rFonts w:ascii="宋体" w:hAnsi="宋体"/>
                <w:szCs w:val="21"/>
                <w:highlight w:val="none"/>
              </w:rPr>
            </w:pPr>
          </w:p>
        </w:tc>
        <w:tc>
          <w:tcPr>
            <w:tcW w:w="2237" w:type="dxa"/>
            <w:vAlign w:val="center"/>
          </w:tcPr>
          <w:p w14:paraId="721FC21A">
            <w:pPr>
              <w:spacing w:line="360" w:lineRule="auto"/>
              <w:rPr>
                <w:rFonts w:ascii="宋体" w:hAnsi="宋体"/>
                <w:szCs w:val="21"/>
                <w:highlight w:val="none"/>
              </w:rPr>
            </w:pPr>
          </w:p>
        </w:tc>
        <w:tc>
          <w:tcPr>
            <w:tcW w:w="2023" w:type="dxa"/>
            <w:vAlign w:val="center"/>
          </w:tcPr>
          <w:p w14:paraId="0A9736D6">
            <w:pPr>
              <w:spacing w:line="360" w:lineRule="auto"/>
              <w:rPr>
                <w:rFonts w:ascii="宋体" w:hAnsi="宋体"/>
                <w:szCs w:val="21"/>
                <w:highlight w:val="none"/>
              </w:rPr>
            </w:pPr>
          </w:p>
        </w:tc>
        <w:tc>
          <w:tcPr>
            <w:tcW w:w="1813" w:type="dxa"/>
            <w:vAlign w:val="center"/>
          </w:tcPr>
          <w:p w14:paraId="265F37FA">
            <w:pPr>
              <w:spacing w:line="360" w:lineRule="auto"/>
              <w:rPr>
                <w:rFonts w:ascii="宋体" w:hAnsi="宋体"/>
                <w:szCs w:val="21"/>
                <w:highlight w:val="none"/>
              </w:rPr>
            </w:pPr>
          </w:p>
        </w:tc>
        <w:tc>
          <w:tcPr>
            <w:tcW w:w="2097" w:type="dxa"/>
            <w:vAlign w:val="center"/>
          </w:tcPr>
          <w:p w14:paraId="3F3F5B81">
            <w:pPr>
              <w:spacing w:line="360" w:lineRule="auto"/>
              <w:rPr>
                <w:rFonts w:ascii="宋体" w:hAnsi="宋体"/>
                <w:szCs w:val="21"/>
                <w:highlight w:val="none"/>
              </w:rPr>
            </w:pPr>
          </w:p>
        </w:tc>
      </w:tr>
      <w:tr w14:paraId="57E7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3D2E0129">
            <w:pPr>
              <w:spacing w:line="360" w:lineRule="auto"/>
              <w:rPr>
                <w:rFonts w:ascii="宋体" w:hAnsi="宋体"/>
                <w:szCs w:val="21"/>
                <w:highlight w:val="none"/>
              </w:rPr>
            </w:pPr>
          </w:p>
        </w:tc>
        <w:tc>
          <w:tcPr>
            <w:tcW w:w="2237" w:type="dxa"/>
            <w:vAlign w:val="center"/>
          </w:tcPr>
          <w:p w14:paraId="29DC3C85">
            <w:pPr>
              <w:spacing w:line="360" w:lineRule="auto"/>
              <w:rPr>
                <w:rFonts w:ascii="宋体" w:hAnsi="宋体"/>
                <w:szCs w:val="21"/>
                <w:highlight w:val="none"/>
              </w:rPr>
            </w:pPr>
          </w:p>
        </w:tc>
        <w:tc>
          <w:tcPr>
            <w:tcW w:w="2023" w:type="dxa"/>
            <w:vAlign w:val="center"/>
          </w:tcPr>
          <w:p w14:paraId="7A9C5537">
            <w:pPr>
              <w:spacing w:line="360" w:lineRule="auto"/>
              <w:rPr>
                <w:rFonts w:ascii="宋体" w:hAnsi="宋体"/>
                <w:szCs w:val="21"/>
                <w:highlight w:val="none"/>
              </w:rPr>
            </w:pPr>
          </w:p>
        </w:tc>
        <w:tc>
          <w:tcPr>
            <w:tcW w:w="1813" w:type="dxa"/>
            <w:vAlign w:val="center"/>
          </w:tcPr>
          <w:p w14:paraId="43C20F67">
            <w:pPr>
              <w:spacing w:line="360" w:lineRule="auto"/>
              <w:rPr>
                <w:rFonts w:ascii="宋体" w:hAnsi="宋体"/>
                <w:szCs w:val="21"/>
                <w:highlight w:val="none"/>
              </w:rPr>
            </w:pPr>
          </w:p>
        </w:tc>
        <w:tc>
          <w:tcPr>
            <w:tcW w:w="2097" w:type="dxa"/>
            <w:vAlign w:val="center"/>
          </w:tcPr>
          <w:p w14:paraId="2AC26B54">
            <w:pPr>
              <w:spacing w:line="360" w:lineRule="auto"/>
              <w:rPr>
                <w:rFonts w:ascii="宋体" w:hAnsi="宋体"/>
                <w:szCs w:val="21"/>
                <w:highlight w:val="none"/>
              </w:rPr>
            </w:pPr>
          </w:p>
        </w:tc>
      </w:tr>
      <w:tr w14:paraId="69CD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1" w:type="dxa"/>
            <w:vAlign w:val="center"/>
          </w:tcPr>
          <w:p w14:paraId="7B1BA8C7">
            <w:pPr>
              <w:spacing w:line="360" w:lineRule="auto"/>
              <w:rPr>
                <w:rFonts w:ascii="宋体" w:hAnsi="宋体"/>
                <w:szCs w:val="21"/>
                <w:highlight w:val="none"/>
              </w:rPr>
            </w:pPr>
          </w:p>
        </w:tc>
        <w:tc>
          <w:tcPr>
            <w:tcW w:w="2237" w:type="dxa"/>
            <w:vAlign w:val="center"/>
          </w:tcPr>
          <w:p w14:paraId="5CF333B1">
            <w:pPr>
              <w:spacing w:line="360" w:lineRule="auto"/>
              <w:rPr>
                <w:rFonts w:ascii="宋体" w:hAnsi="宋体"/>
                <w:szCs w:val="21"/>
                <w:highlight w:val="none"/>
              </w:rPr>
            </w:pPr>
          </w:p>
        </w:tc>
        <w:tc>
          <w:tcPr>
            <w:tcW w:w="2023" w:type="dxa"/>
            <w:vAlign w:val="center"/>
          </w:tcPr>
          <w:p w14:paraId="6537B0A4">
            <w:pPr>
              <w:spacing w:line="360" w:lineRule="auto"/>
              <w:rPr>
                <w:rFonts w:ascii="宋体" w:hAnsi="宋体"/>
                <w:szCs w:val="21"/>
                <w:highlight w:val="none"/>
              </w:rPr>
            </w:pPr>
          </w:p>
        </w:tc>
        <w:tc>
          <w:tcPr>
            <w:tcW w:w="1813" w:type="dxa"/>
            <w:vAlign w:val="center"/>
          </w:tcPr>
          <w:p w14:paraId="08C42305">
            <w:pPr>
              <w:spacing w:line="360" w:lineRule="auto"/>
              <w:rPr>
                <w:rFonts w:ascii="宋体" w:hAnsi="宋体"/>
                <w:szCs w:val="21"/>
                <w:highlight w:val="none"/>
              </w:rPr>
            </w:pPr>
          </w:p>
        </w:tc>
        <w:tc>
          <w:tcPr>
            <w:tcW w:w="2097" w:type="dxa"/>
            <w:vAlign w:val="center"/>
          </w:tcPr>
          <w:p w14:paraId="6F451BD1">
            <w:pPr>
              <w:spacing w:line="360" w:lineRule="auto"/>
              <w:rPr>
                <w:rFonts w:ascii="宋体" w:hAnsi="宋体"/>
                <w:szCs w:val="21"/>
                <w:highlight w:val="none"/>
              </w:rPr>
            </w:pPr>
          </w:p>
        </w:tc>
      </w:tr>
    </w:tbl>
    <w:p w14:paraId="48EB6975">
      <w:pPr>
        <w:ind w:firstLine="435"/>
        <w:rPr>
          <w:rFonts w:hint="eastAsia" w:ascii="宋体" w:hAnsi="宋体"/>
          <w:szCs w:val="21"/>
          <w:highlight w:val="none"/>
        </w:rPr>
      </w:pPr>
    </w:p>
    <w:p w14:paraId="6EC55C74">
      <w:pPr>
        <w:rPr>
          <w:rFonts w:ascii="宋体" w:hAnsi="宋体"/>
          <w:szCs w:val="21"/>
          <w:highlight w:val="none"/>
        </w:rPr>
      </w:pPr>
      <w:r>
        <w:rPr>
          <w:rFonts w:hint="eastAsia" w:ascii="宋体" w:hAnsi="宋体"/>
          <w:szCs w:val="21"/>
          <w:highlight w:val="none"/>
        </w:rPr>
        <w:t>注：</w:t>
      </w:r>
    </w:p>
    <w:p w14:paraId="2D397F64">
      <w:pPr>
        <w:numPr>
          <w:ilvl w:val="0"/>
          <w:numId w:val="0"/>
        </w:numPr>
        <w:spacing w:line="360" w:lineRule="auto"/>
        <w:ind w:firstLine="420" w:firstLineChars="200"/>
        <w:rPr>
          <w:rFonts w:hint="eastAsia" w:ascii="宋体" w:hAnsi="宋体"/>
          <w:szCs w:val="21"/>
          <w:highlight w:val="none"/>
          <w:lang w:val="en-US" w:eastAsia="zh-CN"/>
        </w:rPr>
      </w:pPr>
      <w:r>
        <w:rPr>
          <w:rFonts w:hint="eastAsia" w:ascii="宋体" w:hAnsi="宋体" w:cs="宋体"/>
          <w:szCs w:val="21"/>
          <w:highlight w:val="none"/>
          <w:lang w:val="en-US" w:eastAsia="zh-CN"/>
        </w:rPr>
        <w:t>1.技术参数</w:t>
      </w:r>
      <w:r>
        <w:rPr>
          <w:rFonts w:hint="eastAsia" w:ascii="宋体" w:hAnsi="宋体" w:cs="宋体"/>
          <w:szCs w:val="21"/>
          <w:highlight w:val="none"/>
        </w:rPr>
        <w:t>应根据</w:t>
      </w:r>
      <w:r>
        <w:rPr>
          <w:rFonts w:hint="eastAsia" w:ascii="宋体" w:hAnsi="宋体" w:cs="宋体"/>
          <w:szCs w:val="21"/>
          <w:highlight w:val="none"/>
          <w:lang w:val="en-US" w:eastAsia="zh-CN"/>
        </w:rPr>
        <w:t>谈判</w:t>
      </w:r>
      <w:r>
        <w:rPr>
          <w:rFonts w:hint="eastAsia" w:ascii="宋体" w:hAnsi="宋体" w:cs="宋体"/>
          <w:szCs w:val="21"/>
          <w:highlight w:val="none"/>
        </w:rPr>
        <w:t>文件</w:t>
      </w:r>
      <w:r>
        <w:rPr>
          <w:rFonts w:hint="eastAsia" w:ascii="宋体" w:hAnsi="宋体" w:cs="宋体"/>
          <w:szCs w:val="21"/>
          <w:highlight w:val="none"/>
          <w:lang w:val="en-US" w:eastAsia="zh-CN"/>
        </w:rPr>
        <w:t>第</w:t>
      </w:r>
      <w:r>
        <w:rPr>
          <w:rFonts w:hint="eastAsia" w:ascii="宋体" w:hAnsi="宋体" w:eastAsia="宋体" w:cs="宋体"/>
          <w:szCs w:val="21"/>
          <w:highlight w:val="none"/>
          <w:lang w:val="en-US" w:eastAsia="zh-CN"/>
        </w:rPr>
        <w:t>三章“采购需求”中的技术参数</w:t>
      </w:r>
      <w:r>
        <w:rPr>
          <w:rFonts w:hint="eastAsia" w:ascii="宋体" w:hAnsi="宋体" w:cs="宋体"/>
          <w:szCs w:val="21"/>
          <w:highlight w:val="none"/>
          <w:lang w:eastAsia="zh-CN"/>
        </w:rPr>
        <w:t>要求，</w:t>
      </w:r>
      <w:r>
        <w:rPr>
          <w:rFonts w:hint="eastAsia" w:ascii="宋体" w:hAnsi="宋体" w:cs="宋体"/>
          <w:szCs w:val="21"/>
          <w:highlight w:val="none"/>
          <w:lang w:val="en-US" w:eastAsia="zh-CN"/>
        </w:rPr>
        <w:t>逐条</w:t>
      </w:r>
      <w:r>
        <w:rPr>
          <w:rFonts w:hint="eastAsia" w:ascii="宋体" w:hAnsi="宋体"/>
          <w:szCs w:val="21"/>
          <w:highlight w:val="none"/>
          <w:lang w:val="en-US" w:eastAsia="zh-CN"/>
        </w:rPr>
        <w:t>如实填写“正偏离”“负偏离”“无偏离”。</w:t>
      </w:r>
    </w:p>
    <w:p w14:paraId="7B5B154F">
      <w:pPr>
        <w:numPr>
          <w:ilvl w:val="0"/>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szCs w:val="21"/>
          <w:highlight w:val="none"/>
        </w:rPr>
        <w:t>供应商应着重对下列内容逐条进行描述、应答或提供有关资料：供应商必须将“采购需求”所要求的所有参数在表格中逐条列明，并填写此表，表格后附制造商提供的产品参数证明材料；证明材料未提供或未体现相应参数项或证明材料内容与填写不符，则相应参数项视为负偏离。</w:t>
      </w:r>
    </w:p>
    <w:p w14:paraId="7F6117B3">
      <w:pPr>
        <w:numPr>
          <w:ilvl w:val="0"/>
          <w:numId w:val="0"/>
        </w:numPr>
        <w:spacing w:line="360" w:lineRule="auto"/>
        <w:ind w:firstLine="420" w:firstLineChars="200"/>
        <w:rPr>
          <w:rFonts w:hint="eastAsia" w:ascii="宋体" w:hAnsi="宋体" w:cs="宋体"/>
          <w:szCs w:val="21"/>
          <w:highlight w:val="none"/>
        </w:rPr>
      </w:pPr>
      <w:r>
        <w:rPr>
          <w:rFonts w:hint="eastAsia" w:ascii="宋体" w:hAnsi="宋体" w:eastAsia="宋体" w:cs="宋体"/>
          <w:sz w:val="21"/>
          <w:szCs w:val="21"/>
          <w:highlight w:val="none"/>
          <w:lang w:val="en-US" w:eastAsia="zh-CN"/>
        </w:rPr>
        <w:t>3.表格可自行增加。</w:t>
      </w:r>
    </w:p>
    <w:p w14:paraId="70F3ADB2">
      <w:pPr>
        <w:rPr>
          <w:rFonts w:hint="eastAsia"/>
          <w:b/>
          <w:bCs/>
          <w:sz w:val="32"/>
          <w:szCs w:val="32"/>
          <w:highlight w:val="none"/>
          <w:lang w:val="en-US" w:eastAsia="zh-CN"/>
        </w:rPr>
      </w:pPr>
    </w:p>
    <w:p w14:paraId="7737D52F">
      <w:pPr>
        <w:rPr>
          <w:rFonts w:hint="eastAsia"/>
          <w:b/>
          <w:bCs/>
          <w:sz w:val="32"/>
          <w:szCs w:val="32"/>
          <w:highlight w:val="none"/>
          <w:lang w:val="en-US" w:eastAsia="zh-CN"/>
        </w:rPr>
      </w:pPr>
    </w:p>
    <w:p w14:paraId="13AD1C70">
      <w:pPr>
        <w:rPr>
          <w:rFonts w:hint="eastAsia"/>
          <w:b/>
          <w:bCs/>
          <w:sz w:val="32"/>
          <w:szCs w:val="32"/>
          <w:highlight w:val="none"/>
          <w:lang w:val="en-US" w:eastAsia="zh-CN"/>
        </w:rPr>
      </w:pPr>
    </w:p>
    <w:p w14:paraId="1222D2E7">
      <w:pPr>
        <w:spacing w:line="360" w:lineRule="auto"/>
        <w:ind w:firstLine="2158" w:firstLineChars="1028"/>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（盖单位章）</w:t>
      </w:r>
    </w:p>
    <w:p w14:paraId="06495FB4">
      <w:pPr>
        <w:spacing w:line="360" w:lineRule="auto"/>
        <w:ind w:firstLine="2158" w:firstLineChars="1028"/>
        <w:rPr>
          <w:rFonts w:ascii="宋体" w:hAnsi="宋体"/>
          <w:szCs w:val="21"/>
          <w:highlight w:val="none"/>
        </w:rPr>
      </w:pPr>
    </w:p>
    <w:p w14:paraId="594C11BD">
      <w:pPr>
        <w:spacing w:line="360" w:lineRule="auto"/>
        <w:ind w:firstLine="2158" w:firstLineChars="10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59396431">
      <w:pPr>
        <w:spacing w:line="480" w:lineRule="auto"/>
        <w:ind w:firstLine="420" w:firstLineChars="200"/>
        <w:rPr>
          <w:rFonts w:hint="eastAsia" w:ascii="宋体" w:hAnsi="宋体"/>
          <w:b w:val="0"/>
          <w:bCs w:val="0"/>
          <w:sz w:val="21"/>
          <w:szCs w:val="21"/>
          <w:highlight w:val="none"/>
          <w:u w:val="single"/>
          <w:lang w:val="zh-CN"/>
        </w:rPr>
      </w:pPr>
      <w:r>
        <w:rPr>
          <w:rFonts w:hint="eastAsia" w:ascii="宋体" w:hAnsi="宋体"/>
          <w:b w:val="0"/>
          <w:bCs w:val="0"/>
          <w:sz w:val="21"/>
          <w:szCs w:val="21"/>
          <w:highlight w:val="none"/>
          <w:u w:val="none"/>
          <w:lang w:val="en-US" w:eastAsia="zh-CN"/>
        </w:rPr>
        <w:t xml:space="preserve">                                         </w:t>
      </w:r>
    </w:p>
    <w:p w14:paraId="4CFE235F">
      <w:pPr>
        <w:ind w:firstLine="6720" w:firstLineChars="3200"/>
        <w:rPr>
          <w:rFonts w:hint="eastAsia"/>
          <w:b/>
          <w:bCs/>
          <w:sz w:val="32"/>
          <w:szCs w:val="32"/>
          <w:highlight w:val="none"/>
          <w:lang w:val="en-US" w:eastAsia="zh-CN"/>
        </w:rPr>
      </w:pPr>
      <w:r>
        <w:rPr>
          <w:rFonts w:hint="eastAsia" w:ascii="宋体" w:hAnsi="宋体"/>
          <w:b w:val="0"/>
          <w:bCs w:val="0"/>
          <w:sz w:val="21"/>
          <w:szCs w:val="21"/>
          <w:highlight w:val="none"/>
          <w:u w:val="single"/>
          <w:lang w:val="zh-CN"/>
        </w:rPr>
        <w:t xml:space="preserve">   </w:t>
      </w:r>
      <w:r>
        <w:rPr>
          <w:rFonts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年</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月</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日</w:t>
      </w:r>
    </w:p>
    <w:p w14:paraId="19E6D05B">
      <w:pPr>
        <w:rPr>
          <w:rFonts w:hint="eastAsia"/>
          <w:b/>
          <w:bCs/>
          <w:sz w:val="32"/>
          <w:szCs w:val="32"/>
          <w:highlight w:val="none"/>
          <w:lang w:val="en-US" w:eastAsia="zh-CN"/>
        </w:rPr>
      </w:pPr>
    </w:p>
    <w:p w14:paraId="00EEC043">
      <w:pPr>
        <w:rPr>
          <w:rFonts w:hint="eastAsia"/>
          <w:b/>
          <w:bCs/>
          <w:sz w:val="32"/>
          <w:szCs w:val="32"/>
          <w:highlight w:val="none"/>
          <w:lang w:val="en-US" w:eastAsia="zh-CN"/>
        </w:rPr>
      </w:pPr>
    </w:p>
    <w:p w14:paraId="09BFBD52">
      <w:pPr>
        <w:rPr>
          <w:rFonts w:hint="eastAsia"/>
          <w:b/>
          <w:bCs/>
          <w:sz w:val="32"/>
          <w:szCs w:val="32"/>
          <w:highlight w:val="none"/>
          <w:lang w:val="en-US" w:eastAsia="zh-CN"/>
        </w:rPr>
      </w:pPr>
    </w:p>
    <w:p w14:paraId="64779DCB">
      <w:pPr>
        <w:rPr>
          <w:rFonts w:hint="eastAsia"/>
          <w:b/>
          <w:bCs/>
          <w:sz w:val="32"/>
          <w:szCs w:val="32"/>
          <w:highlight w:val="none"/>
          <w:lang w:val="en-US" w:eastAsia="zh-CN"/>
        </w:rPr>
      </w:pPr>
    </w:p>
    <w:p w14:paraId="63BA6FA1">
      <w:pPr>
        <w:rPr>
          <w:rFonts w:hint="eastAsia"/>
          <w:b/>
          <w:bCs/>
          <w:sz w:val="32"/>
          <w:szCs w:val="32"/>
          <w:highlight w:val="none"/>
          <w:lang w:val="en-US" w:eastAsia="zh-CN"/>
        </w:rPr>
      </w:pPr>
      <w:r>
        <w:rPr>
          <w:rFonts w:hint="eastAsia"/>
          <w:b/>
          <w:bCs/>
          <w:sz w:val="32"/>
          <w:szCs w:val="32"/>
          <w:highlight w:val="none"/>
          <w:lang w:val="en-US" w:eastAsia="zh-CN"/>
        </w:rPr>
        <w:br w:type="page"/>
      </w:r>
    </w:p>
    <w:p w14:paraId="0DB5290E">
      <w:pPr>
        <w:pStyle w:val="2"/>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28"/>
          <w:rFonts w:hint="eastAsia" w:ascii="宋体" w:hAnsi="宋体" w:eastAsia="宋体" w:cs="宋体"/>
          <w:sz w:val="28"/>
          <w:szCs w:val="28"/>
          <w:highlight w:val="none"/>
        </w:rPr>
      </w:pPr>
      <w:bookmarkStart w:id="76" w:name="_Toc16599"/>
      <w:bookmarkStart w:id="77" w:name="_Toc10874"/>
      <w:r>
        <w:rPr>
          <w:rStyle w:val="28"/>
          <w:rFonts w:hint="eastAsia" w:ascii="宋体" w:hAnsi="宋体" w:eastAsia="宋体" w:cs="宋体"/>
          <w:sz w:val="28"/>
          <w:szCs w:val="28"/>
          <w:highlight w:val="none"/>
        </w:rPr>
        <w:t>（一）</w:t>
      </w:r>
      <w:r>
        <w:rPr>
          <w:rStyle w:val="28"/>
          <w:rFonts w:hint="eastAsia" w:ascii="宋体" w:hAnsi="宋体" w:eastAsia="宋体" w:cs="宋体"/>
          <w:sz w:val="28"/>
          <w:szCs w:val="28"/>
          <w:highlight w:val="none"/>
          <w:lang w:val="en-US" w:eastAsia="zh-CN"/>
        </w:rPr>
        <w:t>供应商</w:t>
      </w:r>
      <w:r>
        <w:rPr>
          <w:rStyle w:val="28"/>
          <w:rFonts w:hint="eastAsia" w:ascii="宋体" w:hAnsi="宋体" w:eastAsia="宋体" w:cs="宋体"/>
          <w:sz w:val="28"/>
          <w:szCs w:val="28"/>
          <w:highlight w:val="none"/>
        </w:rPr>
        <w:t>基本情况表</w:t>
      </w:r>
      <w:bookmarkEnd w:id="76"/>
    </w:p>
    <w:bookmarkEnd w:id="77"/>
    <w:tbl>
      <w:tblPr>
        <w:tblStyle w:val="1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E9D692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D4D0">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25DFE">
            <w:pPr>
              <w:spacing w:line="360" w:lineRule="auto"/>
              <w:jc w:val="center"/>
              <w:rPr>
                <w:rFonts w:hint="eastAsia" w:ascii="宋体" w:hAnsi="宋体"/>
                <w:color w:val="000000"/>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7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7CB0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E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156">
            <w:pPr>
              <w:spacing w:line="360" w:lineRule="auto"/>
              <w:jc w:val="center"/>
              <w:rPr>
                <w:rFonts w:hint="eastAsia" w:ascii="宋体" w:hAnsi="宋体"/>
                <w:color w:val="000000"/>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C5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8B58F">
            <w:pPr>
              <w:spacing w:line="360" w:lineRule="auto"/>
              <w:jc w:val="center"/>
              <w:rPr>
                <w:rFonts w:hint="eastAsia" w:ascii="宋体" w:hAnsi="宋体"/>
                <w:color w:val="000000"/>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6A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2BC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A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0FE2">
            <w:pPr>
              <w:spacing w:line="360" w:lineRule="auto"/>
              <w:jc w:val="center"/>
              <w:rPr>
                <w:rFonts w:hint="eastAsia" w:ascii="宋体" w:hAnsi="宋体"/>
                <w:color w:val="000000"/>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D93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FF4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9D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07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640">
            <w:pPr>
              <w:spacing w:line="360" w:lineRule="auto"/>
              <w:jc w:val="center"/>
              <w:rPr>
                <w:rFonts w:hint="eastAsia" w:ascii="宋体" w:hAnsi="宋体"/>
                <w:color w:val="000000"/>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38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9AD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87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EC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4BB6">
            <w:pPr>
              <w:spacing w:line="360" w:lineRule="auto"/>
              <w:jc w:val="center"/>
              <w:rPr>
                <w:rFonts w:hint="eastAsia" w:ascii="宋体" w:hAnsi="宋体"/>
                <w:color w:val="000000"/>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A2C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18560F9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4EE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A8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45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5550">
            <w:pPr>
              <w:spacing w:line="360" w:lineRule="auto"/>
              <w:jc w:val="center"/>
              <w:rPr>
                <w:rFonts w:hint="eastAsia" w:ascii="宋体" w:hAnsi="宋体"/>
                <w:color w:val="000000"/>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42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D8F97">
            <w:pPr>
              <w:spacing w:line="360" w:lineRule="auto"/>
              <w:jc w:val="center"/>
              <w:rPr>
                <w:rFonts w:hint="eastAsia" w:ascii="宋体" w:hAnsi="宋体"/>
                <w:color w:val="000000"/>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A39">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B48528">
            <w:pPr>
              <w:spacing w:line="360" w:lineRule="auto"/>
              <w:jc w:val="center"/>
              <w:rPr>
                <w:rFonts w:hint="eastAsia" w:ascii="宋体" w:hAnsi="宋体"/>
                <w:color w:val="000000"/>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64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515C4">
            <w:pPr>
              <w:spacing w:line="360" w:lineRule="auto"/>
              <w:jc w:val="center"/>
              <w:rPr>
                <w:rFonts w:hint="eastAsia" w:ascii="宋体" w:hAnsi="宋体"/>
                <w:color w:val="000000"/>
                <w:szCs w:val="21"/>
                <w:highlight w:val="none"/>
              </w:rPr>
            </w:pPr>
          </w:p>
        </w:tc>
      </w:tr>
    </w:tbl>
    <w:p w14:paraId="3904482A">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w:t>
      </w:r>
      <w:r>
        <w:rPr>
          <w:rFonts w:hint="eastAsia" w:ascii="宋体" w:hAnsi="宋体"/>
          <w:szCs w:val="21"/>
          <w:highlight w:val="none"/>
        </w:rPr>
        <w:t>资格证书等</w:t>
      </w:r>
      <w:r>
        <w:rPr>
          <w:rFonts w:hint="eastAsia" w:ascii="宋体" w:hAnsi="宋体"/>
          <w:color w:val="000000"/>
          <w:szCs w:val="21"/>
          <w:highlight w:val="none"/>
          <w:lang w:eastAsia="zh-CN"/>
        </w:rPr>
        <w:t>等</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505FE7EA">
      <w:pPr>
        <w:ind w:firstLine="420" w:firstLineChars="200"/>
        <w:jc w:val="left"/>
        <w:rPr>
          <w:rFonts w:hint="eastAsia" w:ascii="宋体" w:hAnsi="宋体"/>
          <w:color w:val="000000"/>
          <w:szCs w:val="21"/>
          <w:highlight w:val="none"/>
        </w:rPr>
      </w:pPr>
    </w:p>
    <w:p w14:paraId="75E00EBE">
      <w:pPr>
        <w:pStyle w:val="2"/>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37B5D012">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40682B76">
      <w:pPr>
        <w:pStyle w:val="5"/>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附提交响应文件截止时间前三个月</w:t>
      </w:r>
      <w:r>
        <w:rPr>
          <w:rFonts w:hint="eastAsia" w:ascii="宋体" w:hAnsi="宋体" w:eastAsia="宋体" w:cs="宋体"/>
          <w:b w:val="0"/>
          <w:bCs w:val="0"/>
          <w:sz w:val="21"/>
          <w:szCs w:val="21"/>
          <w:highlight w:val="none"/>
        </w:rPr>
        <w:t>（202</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月-202</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月）内开户银行出具的资信证明或经会计师事务所审计的202</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年财务审计报告</w:t>
      </w:r>
      <w:r>
        <w:rPr>
          <w:rFonts w:hint="eastAsia" w:ascii="宋体" w:hAnsi="宋体" w:eastAsia="宋体" w:cs="宋体"/>
          <w:b w:val="0"/>
          <w:bCs w:val="0"/>
          <w:sz w:val="21"/>
          <w:szCs w:val="21"/>
          <w:highlight w:val="none"/>
          <w:lang w:val="en-US" w:eastAsia="zh-CN"/>
        </w:rPr>
        <w:t>复印件加盖公章。</w:t>
      </w:r>
    </w:p>
    <w:p w14:paraId="20AA091B">
      <w:pPr>
        <w:rPr>
          <w:rFonts w:hint="eastAsia" w:ascii="宋体" w:hAnsi="宋体" w:eastAsia="宋体" w:cs="宋体"/>
          <w:b w:val="0"/>
          <w:bCs w:val="0"/>
          <w:sz w:val="21"/>
          <w:szCs w:val="21"/>
          <w:highlight w:val="none"/>
          <w:lang w:val="en-US" w:eastAsia="zh-CN"/>
        </w:rPr>
      </w:pPr>
    </w:p>
    <w:p w14:paraId="6EEEEA50">
      <w:pPr>
        <w:rPr>
          <w:rFonts w:hint="eastAsia" w:ascii="宋体" w:hAnsi="宋体" w:eastAsia="宋体" w:cs="宋体"/>
          <w:b w:val="0"/>
          <w:bCs w:val="0"/>
          <w:sz w:val="21"/>
          <w:szCs w:val="21"/>
          <w:highlight w:val="none"/>
          <w:lang w:val="en-US" w:eastAsia="zh-CN"/>
        </w:rPr>
      </w:pPr>
    </w:p>
    <w:p w14:paraId="54475B1C">
      <w:pPr>
        <w:rPr>
          <w:rFonts w:hint="eastAsia" w:ascii="宋体" w:hAnsi="宋体" w:eastAsia="宋体" w:cs="宋体"/>
          <w:b w:val="0"/>
          <w:bCs w:val="0"/>
          <w:sz w:val="21"/>
          <w:szCs w:val="21"/>
          <w:highlight w:val="none"/>
          <w:lang w:val="en-US" w:eastAsia="zh-CN"/>
        </w:rPr>
      </w:pPr>
    </w:p>
    <w:p w14:paraId="648409DE">
      <w:pPr>
        <w:rPr>
          <w:rFonts w:hint="eastAsia" w:ascii="宋体" w:hAnsi="宋体" w:eastAsia="宋体" w:cs="宋体"/>
          <w:b w:val="0"/>
          <w:bCs w:val="0"/>
          <w:sz w:val="21"/>
          <w:szCs w:val="21"/>
          <w:highlight w:val="none"/>
          <w:lang w:val="en-US" w:eastAsia="zh-CN"/>
        </w:rPr>
      </w:pPr>
    </w:p>
    <w:p w14:paraId="30C1B479">
      <w:pPr>
        <w:rPr>
          <w:rFonts w:hint="eastAsia" w:ascii="宋体" w:hAnsi="宋体" w:eastAsia="宋体" w:cs="宋体"/>
          <w:b w:val="0"/>
          <w:bCs w:val="0"/>
          <w:sz w:val="21"/>
          <w:szCs w:val="21"/>
          <w:highlight w:val="none"/>
          <w:lang w:val="en-US" w:eastAsia="zh-CN"/>
        </w:rPr>
      </w:pPr>
    </w:p>
    <w:p w14:paraId="4A11CB42">
      <w:pPr>
        <w:rPr>
          <w:rFonts w:hint="eastAsia" w:ascii="宋体" w:hAnsi="宋体" w:eastAsia="宋体" w:cs="宋体"/>
          <w:b w:val="0"/>
          <w:bCs w:val="0"/>
          <w:sz w:val="21"/>
          <w:szCs w:val="21"/>
          <w:highlight w:val="none"/>
          <w:lang w:val="en-US" w:eastAsia="zh-CN"/>
        </w:rPr>
      </w:pPr>
    </w:p>
    <w:p w14:paraId="39BABBCF">
      <w:pPr>
        <w:rPr>
          <w:rFonts w:hint="eastAsia" w:ascii="宋体" w:hAnsi="宋体" w:eastAsia="宋体" w:cs="宋体"/>
          <w:b w:val="0"/>
          <w:bCs w:val="0"/>
          <w:sz w:val="21"/>
          <w:szCs w:val="21"/>
          <w:highlight w:val="none"/>
          <w:lang w:val="en-US" w:eastAsia="zh-CN"/>
        </w:rPr>
      </w:pPr>
    </w:p>
    <w:p w14:paraId="1D335B10">
      <w:pPr>
        <w:rPr>
          <w:rFonts w:hint="eastAsia" w:ascii="宋体" w:hAnsi="宋体" w:eastAsia="宋体" w:cs="宋体"/>
          <w:b w:val="0"/>
          <w:bCs w:val="0"/>
          <w:sz w:val="21"/>
          <w:szCs w:val="21"/>
          <w:highlight w:val="none"/>
          <w:lang w:val="en-US" w:eastAsia="zh-CN"/>
        </w:rPr>
      </w:pPr>
    </w:p>
    <w:p w14:paraId="5831297C">
      <w:pPr>
        <w:rPr>
          <w:rFonts w:hint="eastAsia" w:ascii="宋体" w:hAnsi="宋体" w:eastAsia="宋体" w:cs="宋体"/>
          <w:b w:val="0"/>
          <w:bCs w:val="0"/>
          <w:sz w:val="21"/>
          <w:szCs w:val="21"/>
          <w:highlight w:val="none"/>
          <w:lang w:val="en-US" w:eastAsia="zh-CN"/>
        </w:rPr>
      </w:pPr>
    </w:p>
    <w:p w14:paraId="71E8E9A9">
      <w:pPr>
        <w:rPr>
          <w:rFonts w:hint="eastAsia" w:ascii="宋体" w:hAnsi="宋体" w:eastAsia="宋体" w:cs="宋体"/>
          <w:b w:val="0"/>
          <w:bCs w:val="0"/>
          <w:sz w:val="21"/>
          <w:szCs w:val="21"/>
          <w:highlight w:val="none"/>
          <w:lang w:val="en-US" w:eastAsia="zh-CN"/>
        </w:rPr>
      </w:pPr>
    </w:p>
    <w:p w14:paraId="666D8CF7">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br w:type="page"/>
      </w:r>
    </w:p>
    <w:p w14:paraId="5D12F4B8">
      <w:pPr>
        <w:pStyle w:val="5"/>
        <w:jc w:val="center"/>
        <w:rPr>
          <w:rFonts w:hint="default" w:ascii="宋体" w:hAnsi="宋体" w:eastAsia="宋体" w:cs="宋体"/>
          <w:highlight w:val="none"/>
          <w:lang w:val="en-US" w:eastAsia="zh-CN"/>
        </w:rPr>
      </w:pPr>
      <w:r>
        <w:rPr>
          <w:rFonts w:hint="eastAsia" w:ascii="宋体" w:hAnsi="宋体" w:eastAsia="宋体" w:cs="宋体"/>
          <w:b/>
          <w:bCs w:val="0"/>
          <w:kern w:val="2"/>
          <w:sz w:val="30"/>
          <w:szCs w:val="30"/>
          <w:highlight w:val="none"/>
          <w:lang w:val="en-US" w:eastAsia="zh-CN" w:bidi="ar-SA"/>
        </w:rPr>
        <w:t>（三）信誉要求</w:t>
      </w:r>
    </w:p>
    <w:p w14:paraId="020F404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②参加政府采购活动前三年内，在经营活动中没有重大违法记录；③拒绝列入政府取消投标资格记录期间的企业或个人谈判。</w:t>
      </w:r>
    </w:p>
    <w:p w14:paraId="4DB53A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①</w:t>
      </w:r>
      <w:r>
        <w:rPr>
          <w:rFonts w:hint="eastAsia" w:ascii="Times New Roman" w:hAnsi="Times New Roman" w:eastAsia="宋体" w:cs="Times New Roman"/>
          <w:highlight w:val="none"/>
          <w:lang w:val="zh-CN" w:eastAsia="zh-CN"/>
        </w:rPr>
        <w:t>附相关网站查询截图，查询时点为获取</w:t>
      </w:r>
      <w:r>
        <w:rPr>
          <w:rFonts w:hint="eastAsia" w:ascii="Times New Roman" w:hAnsi="Times New Roman" w:cs="Times New Roman"/>
          <w:highlight w:val="none"/>
          <w:lang w:val="en-US" w:eastAsia="zh-CN"/>
        </w:rPr>
        <w:t>谈判</w:t>
      </w:r>
      <w:r>
        <w:rPr>
          <w:rFonts w:hint="eastAsia" w:ascii="Times New Roman" w:hAnsi="Times New Roman" w:eastAsia="宋体" w:cs="Times New Roman"/>
          <w:highlight w:val="none"/>
          <w:lang w:val="zh-CN" w:eastAsia="zh-CN"/>
        </w:rPr>
        <w:t>文件开始时间至</w:t>
      </w:r>
      <w:r>
        <w:rPr>
          <w:rFonts w:hint="eastAsia" w:ascii="Times New Roman" w:hAnsi="Times New Roman" w:cs="Times New Roman"/>
          <w:highlight w:val="none"/>
          <w:lang w:val="en-US" w:eastAsia="zh-CN"/>
        </w:rPr>
        <w:t>响应</w:t>
      </w:r>
      <w:r>
        <w:rPr>
          <w:rFonts w:hint="eastAsia" w:ascii="Times New Roman" w:hAnsi="Times New Roman" w:eastAsia="宋体" w:cs="Times New Roman"/>
          <w:highlight w:val="none"/>
          <w:lang w:val="zh-CN" w:eastAsia="zh-CN"/>
        </w:rPr>
        <w:t>文件</w:t>
      </w:r>
      <w:r>
        <w:rPr>
          <w:rFonts w:hint="eastAsia" w:ascii="Times New Roman" w:hAnsi="Times New Roman" w:cs="Times New Roman"/>
          <w:highlight w:val="none"/>
          <w:lang w:val="en-US" w:eastAsia="zh-CN"/>
        </w:rPr>
        <w:t>提交</w:t>
      </w:r>
      <w:r>
        <w:rPr>
          <w:rFonts w:hint="eastAsia" w:ascii="Times New Roman" w:hAnsi="Times New Roman" w:eastAsia="宋体" w:cs="Times New Roman"/>
          <w:highlight w:val="none"/>
          <w:lang w:val="zh-CN" w:eastAsia="zh-CN"/>
        </w:rPr>
        <w:t>截止时间；</w:t>
      </w:r>
      <w:r>
        <w:rPr>
          <w:rFonts w:hint="eastAsia" w:ascii="宋体" w:hAnsi="宋体" w:eastAsia="宋体" w:cs="宋体"/>
          <w:sz w:val="21"/>
          <w:szCs w:val="21"/>
          <w:highlight w:val="none"/>
          <w:lang w:val="en-US" w:eastAsia="zh-CN"/>
        </w:rPr>
        <w:t>②</w:t>
      </w:r>
      <w:r>
        <w:rPr>
          <w:rFonts w:hint="eastAsia" w:ascii="Times New Roman" w:hAnsi="Times New Roman" w:eastAsia="宋体" w:cs="Times New Roman"/>
          <w:highlight w:val="none"/>
          <w:lang w:val="en-US" w:eastAsia="zh-CN"/>
        </w:rPr>
        <w:t>-</w:t>
      </w:r>
      <w:r>
        <w:rPr>
          <w:rFonts w:hint="eastAsia" w:ascii="宋体" w:hAnsi="宋体" w:eastAsia="宋体" w:cs="宋体"/>
          <w:sz w:val="21"/>
          <w:szCs w:val="21"/>
          <w:highlight w:val="none"/>
          <w:lang w:val="en-US" w:eastAsia="zh-CN"/>
        </w:rPr>
        <w:t>③</w:t>
      </w:r>
      <w:r>
        <w:rPr>
          <w:rFonts w:hint="eastAsia" w:ascii="Times New Roman" w:hAnsi="Times New Roman" w:eastAsia="宋体" w:cs="Times New Roman"/>
          <w:highlight w:val="none"/>
          <w:lang w:val="en-US" w:eastAsia="zh-CN"/>
        </w:rPr>
        <w:t>投标</w:t>
      </w:r>
      <w:r>
        <w:rPr>
          <w:rFonts w:hint="eastAsia" w:ascii="Times New Roman" w:hAnsi="Times New Roman" w:eastAsia="宋体" w:cs="Times New Roman"/>
          <w:highlight w:val="none"/>
          <w:lang w:val="zh-CN" w:eastAsia="zh-CN"/>
        </w:rPr>
        <w:t>文件中附由法定代表人签字并加盖单位公章的承诺书，格式自拟。</w:t>
      </w:r>
    </w:p>
    <w:p w14:paraId="3F42F974">
      <w:pPr>
        <w:rPr>
          <w:rFonts w:hint="eastAsia"/>
          <w:b/>
          <w:bCs/>
          <w:sz w:val="32"/>
          <w:szCs w:val="32"/>
          <w:highlight w:val="none"/>
          <w:lang w:val="en-US" w:eastAsia="zh-CN"/>
        </w:rPr>
      </w:pPr>
    </w:p>
    <w:p w14:paraId="3CF053C6">
      <w:pPr>
        <w:jc w:val="center"/>
        <w:rPr>
          <w:rFonts w:hint="eastAsia"/>
          <w:b/>
          <w:bCs/>
          <w:sz w:val="32"/>
          <w:szCs w:val="32"/>
          <w:highlight w:val="none"/>
          <w:lang w:val="en-US" w:eastAsia="zh-CN"/>
        </w:rPr>
      </w:pPr>
      <w:r>
        <w:rPr>
          <w:rFonts w:hint="eastAsia"/>
          <w:b/>
          <w:bCs/>
          <w:sz w:val="32"/>
          <w:szCs w:val="32"/>
          <w:highlight w:val="none"/>
          <w:lang w:val="en-US" w:eastAsia="zh-CN"/>
        </w:rPr>
        <w:br w:type="page"/>
      </w:r>
    </w:p>
    <w:p w14:paraId="72A6E52B">
      <w:pPr>
        <w:jc w:val="center"/>
        <w:rPr>
          <w:rFonts w:hint="eastAsia" w:ascii="宋体" w:hAnsi="宋体" w:eastAsia="宋体" w:cs="宋体"/>
          <w:b/>
          <w:bCs w:val="0"/>
          <w:kern w:val="2"/>
          <w:sz w:val="30"/>
          <w:szCs w:val="30"/>
          <w:highlight w:val="none"/>
          <w:lang w:val="en-US" w:eastAsia="zh-CN" w:bidi="ar-SA"/>
        </w:rPr>
      </w:pPr>
      <w:r>
        <w:rPr>
          <w:rFonts w:hint="eastAsia" w:ascii="宋体" w:hAnsi="宋体" w:eastAsia="宋体" w:cs="宋体"/>
          <w:b/>
          <w:bCs w:val="0"/>
          <w:kern w:val="2"/>
          <w:sz w:val="30"/>
          <w:szCs w:val="30"/>
          <w:highlight w:val="none"/>
          <w:lang w:val="en-US" w:eastAsia="zh-CN" w:bidi="ar-SA"/>
        </w:rPr>
        <w:t>（四）依法缴纳税收证明</w:t>
      </w:r>
    </w:p>
    <w:p w14:paraId="1F1A6BF5">
      <w:pPr>
        <w:jc w:val="center"/>
        <w:rPr>
          <w:rFonts w:hint="eastAsia"/>
          <w:b/>
          <w:bCs/>
          <w:sz w:val="32"/>
          <w:szCs w:val="32"/>
          <w:highlight w:val="none"/>
          <w:lang w:val="en-US" w:eastAsia="zh-CN"/>
        </w:rPr>
      </w:pPr>
    </w:p>
    <w:p w14:paraId="42921A31">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w:t>
      </w:r>
      <w:r>
        <w:rPr>
          <w:rFonts w:hint="eastAsia" w:ascii="宋体" w:hAnsi="宋体" w:eastAsia="宋体" w:cs="宋体"/>
          <w:sz w:val="21"/>
          <w:szCs w:val="21"/>
          <w:highlight w:val="none"/>
          <w:lang w:val="en-US" w:eastAsia="zh-CN"/>
        </w:rPr>
        <w:t>任意一个月</w:t>
      </w:r>
      <w:r>
        <w:rPr>
          <w:rFonts w:hint="eastAsia" w:ascii="宋体" w:hAnsi="宋体" w:eastAsia="宋体" w:cs="宋体"/>
          <w:sz w:val="21"/>
          <w:szCs w:val="21"/>
          <w:highlight w:val="none"/>
        </w:rPr>
        <w:t>缴税凭证或完税凭证（依法免税的，应提供相应文件证明其依法免税）</w:t>
      </w:r>
      <w:r>
        <w:rPr>
          <w:rFonts w:hint="eastAsia" w:ascii="宋体" w:hAnsi="宋体" w:eastAsia="宋体" w:cs="宋体"/>
          <w:sz w:val="21"/>
          <w:szCs w:val="21"/>
          <w:highlight w:val="none"/>
          <w:lang w:eastAsia="zh-CN"/>
        </w:rPr>
        <w:t>。</w:t>
      </w:r>
    </w:p>
    <w:p w14:paraId="68A714D7">
      <w:pPr>
        <w:spacing w:line="360" w:lineRule="auto"/>
        <w:ind w:firstLine="420" w:firstLineChars="200"/>
        <w:rPr>
          <w:rFonts w:hint="eastAsia"/>
          <w:b/>
          <w:bCs/>
          <w:sz w:val="32"/>
          <w:szCs w:val="32"/>
          <w:highlight w:val="none"/>
          <w:lang w:val="en-US" w:eastAsia="zh-CN"/>
        </w:rPr>
      </w:pPr>
      <w:r>
        <w:rPr>
          <w:rFonts w:hint="eastAsia" w:ascii="宋体" w:hAnsi="宋体" w:eastAsia="宋体" w:cs="宋体"/>
          <w:sz w:val="21"/>
          <w:szCs w:val="21"/>
          <w:highlight w:val="none"/>
          <w:lang w:val="en-US" w:eastAsia="zh-CN"/>
        </w:rPr>
        <w:t>附缴税凭据或完税证明复印件加盖公章</w:t>
      </w:r>
      <w:r>
        <w:rPr>
          <w:rFonts w:hint="eastAsia" w:ascii="宋体" w:hAnsi="宋体" w:eastAsia="宋体" w:cs="宋体"/>
          <w:sz w:val="21"/>
          <w:szCs w:val="21"/>
          <w:highlight w:val="none"/>
        </w:rPr>
        <w:t>（依法免税的，</w:t>
      </w:r>
      <w:r>
        <w:rPr>
          <w:rFonts w:hint="eastAsia" w:ascii="宋体" w:hAnsi="宋体" w:eastAsia="宋体" w:cs="宋体"/>
          <w:sz w:val="21"/>
          <w:szCs w:val="21"/>
          <w:highlight w:val="none"/>
          <w:lang w:val="en-US" w:eastAsia="zh-CN"/>
        </w:rPr>
        <w:t>附</w:t>
      </w:r>
      <w:r>
        <w:rPr>
          <w:rFonts w:hint="eastAsia" w:ascii="宋体" w:hAnsi="宋体" w:eastAsia="宋体" w:cs="宋体"/>
          <w:sz w:val="21"/>
          <w:szCs w:val="21"/>
          <w:highlight w:val="none"/>
        </w:rPr>
        <w:t>相应文件</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b/>
          <w:bCs/>
          <w:sz w:val="32"/>
          <w:szCs w:val="32"/>
          <w:highlight w:val="none"/>
          <w:lang w:val="en-US" w:eastAsia="zh-CN"/>
        </w:rPr>
        <w:br w:type="page"/>
      </w:r>
    </w:p>
    <w:p w14:paraId="2C8474BA">
      <w:pPr>
        <w:numPr>
          <w:ilvl w:val="0"/>
          <w:numId w:val="16"/>
        </w:numPr>
        <w:jc w:val="center"/>
        <w:rPr>
          <w:rFonts w:hint="eastAsia" w:ascii="宋体" w:hAnsi="宋体" w:eastAsia="宋体" w:cs="宋体"/>
          <w:b/>
          <w:bCs w:val="0"/>
          <w:kern w:val="2"/>
          <w:sz w:val="30"/>
          <w:szCs w:val="30"/>
          <w:highlight w:val="none"/>
          <w:lang w:val="en-US" w:eastAsia="zh-CN" w:bidi="ar-SA"/>
        </w:rPr>
      </w:pPr>
      <w:r>
        <w:rPr>
          <w:rFonts w:hint="eastAsia" w:ascii="宋体" w:hAnsi="宋体" w:eastAsia="宋体" w:cs="宋体"/>
          <w:b/>
          <w:bCs w:val="0"/>
          <w:kern w:val="2"/>
          <w:sz w:val="30"/>
          <w:szCs w:val="30"/>
          <w:highlight w:val="none"/>
          <w:lang w:val="en-US" w:eastAsia="zh-CN" w:bidi="ar-SA"/>
        </w:rPr>
        <w:t>社会保障资金证明</w:t>
      </w:r>
    </w:p>
    <w:p w14:paraId="71DC38D3">
      <w:pPr>
        <w:numPr>
          <w:ilvl w:val="0"/>
          <w:numId w:val="0"/>
        </w:numPr>
        <w:jc w:val="both"/>
        <w:rPr>
          <w:rFonts w:hint="eastAsia" w:ascii="宋体" w:hAnsi="宋体" w:eastAsia="宋体" w:cs="宋体"/>
          <w:b/>
          <w:bCs w:val="0"/>
          <w:kern w:val="2"/>
          <w:sz w:val="30"/>
          <w:szCs w:val="30"/>
          <w:highlight w:val="none"/>
          <w:lang w:val="en-US" w:eastAsia="zh-CN" w:bidi="ar-SA"/>
        </w:rPr>
      </w:pPr>
    </w:p>
    <w:p w14:paraId="19B4FBE0">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供应商具有近一年（2023年</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月）内任意一个月用人单位社会保险凭证或参保证明（依法不需要缴纳社会保险的，应提供相应文件证明其依法不需要缴纳社会保险）</w:t>
      </w:r>
      <w:r>
        <w:rPr>
          <w:rFonts w:hint="eastAsia" w:ascii="宋体" w:hAnsi="宋体" w:eastAsia="宋体" w:cs="宋体"/>
          <w:sz w:val="21"/>
          <w:szCs w:val="21"/>
          <w:highlight w:val="none"/>
          <w:lang w:eastAsia="zh-CN"/>
        </w:rPr>
        <w:t>。</w:t>
      </w:r>
    </w:p>
    <w:p w14:paraId="1F5AB984">
      <w:pPr>
        <w:spacing w:line="360" w:lineRule="auto"/>
        <w:ind w:firstLine="420" w:firstLineChars="200"/>
        <w:rPr>
          <w:rFonts w:hint="eastAsia" w:ascii="宋体" w:hAnsi="宋体" w:eastAsia="宋体" w:cs="宋体"/>
          <w:b/>
          <w:bCs w:val="0"/>
          <w:kern w:val="2"/>
          <w:sz w:val="30"/>
          <w:szCs w:val="30"/>
          <w:highlight w:val="none"/>
          <w:lang w:val="en-US" w:eastAsia="zh-CN" w:bidi="ar-SA"/>
        </w:rPr>
      </w:pPr>
      <w:r>
        <w:rPr>
          <w:rFonts w:hint="eastAsia" w:ascii="宋体" w:hAnsi="宋体" w:eastAsia="宋体" w:cs="宋体"/>
          <w:sz w:val="21"/>
          <w:szCs w:val="21"/>
          <w:highlight w:val="none"/>
          <w:lang w:val="en-US" w:eastAsia="zh-CN"/>
        </w:rPr>
        <w:t>附</w:t>
      </w:r>
      <w:r>
        <w:rPr>
          <w:rFonts w:hint="eastAsia" w:ascii="宋体" w:hAnsi="宋体" w:eastAsia="宋体" w:cs="宋体"/>
          <w:sz w:val="21"/>
          <w:szCs w:val="21"/>
          <w:highlight w:val="none"/>
        </w:rPr>
        <w:t>用人单位社会保险凭证或参保证明</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依法不需要缴纳社会保险的，</w:t>
      </w:r>
      <w:r>
        <w:rPr>
          <w:rFonts w:hint="eastAsia" w:ascii="宋体" w:hAnsi="宋体" w:eastAsia="宋体" w:cs="宋体"/>
          <w:sz w:val="21"/>
          <w:szCs w:val="21"/>
          <w:highlight w:val="none"/>
          <w:lang w:val="en-US" w:eastAsia="zh-CN"/>
        </w:rPr>
        <w:t>附</w:t>
      </w:r>
      <w:r>
        <w:rPr>
          <w:rFonts w:hint="eastAsia" w:ascii="宋体" w:hAnsi="宋体" w:eastAsia="宋体" w:cs="宋体"/>
          <w:sz w:val="21"/>
          <w:szCs w:val="21"/>
          <w:highlight w:val="none"/>
        </w:rPr>
        <w:t>相应文件</w:t>
      </w:r>
      <w:r>
        <w:rPr>
          <w:rFonts w:hint="eastAsia" w:ascii="宋体" w:hAnsi="宋体" w:eastAsia="宋体" w:cs="宋体"/>
          <w:sz w:val="21"/>
          <w:szCs w:val="21"/>
          <w:highlight w:val="none"/>
          <w:lang w:val="en-US" w:eastAsia="zh-CN"/>
        </w:rPr>
        <w:t>复印件加盖公章）。</w:t>
      </w:r>
      <w:r>
        <w:rPr>
          <w:rFonts w:hint="eastAsia" w:ascii="宋体" w:hAnsi="宋体" w:eastAsia="宋体" w:cs="宋体"/>
          <w:b/>
          <w:bCs w:val="0"/>
          <w:kern w:val="2"/>
          <w:sz w:val="30"/>
          <w:szCs w:val="30"/>
          <w:highlight w:val="none"/>
          <w:lang w:val="en-US" w:eastAsia="zh-CN" w:bidi="ar-SA"/>
        </w:rPr>
        <w:br w:type="page"/>
      </w:r>
    </w:p>
    <w:p w14:paraId="59B9C30B">
      <w:pPr>
        <w:pStyle w:val="5"/>
        <w:numPr>
          <w:ilvl w:val="0"/>
          <w:numId w:val="0"/>
        </w:numPr>
        <w:jc w:val="center"/>
        <w:rPr>
          <w:rFonts w:hint="eastAsia"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（六）配置清单</w:t>
      </w:r>
    </w:p>
    <w:p w14:paraId="21DFD4FA">
      <w:pPr>
        <w:shd w:val="clear" w:color="auto" w:fill="FFFFFF"/>
        <w:spacing w:after="240" w:line="360" w:lineRule="atLeast"/>
        <w:ind w:firstLine="480"/>
        <w:jc w:val="center"/>
        <w:rPr>
          <w:rFonts w:hint="eastAsia" w:ascii="宋体" w:hAnsi="宋体"/>
          <w:b/>
          <w:bCs/>
          <w:kern w:val="0"/>
          <w:sz w:val="24"/>
          <w:szCs w:val="24"/>
          <w:highlight w:val="none"/>
        </w:rPr>
      </w:pPr>
    </w:p>
    <w:p w14:paraId="5CD04600">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50D14363">
      <w:pPr>
        <w:pStyle w:val="5"/>
        <w:jc w:val="center"/>
        <w:rPr>
          <w:rFonts w:hint="default" w:ascii="宋体" w:hAnsi="宋体" w:eastAsia="新宋体" w:cs="Times New Roman"/>
          <w:highlight w:val="none"/>
          <w:lang w:val="en-US" w:eastAsia="zh-CN"/>
        </w:rPr>
      </w:pPr>
    </w:p>
    <w:p w14:paraId="053BD93D">
      <w:pPr>
        <w:spacing w:line="390" w:lineRule="exact"/>
        <w:ind w:firstLine="569" w:firstLineChars="271"/>
        <w:jc w:val="center"/>
        <w:rPr>
          <w:rFonts w:hint="eastAsia" w:ascii="宋体" w:hAnsi="宋体"/>
          <w:highlight w:val="none"/>
        </w:rPr>
      </w:pPr>
      <w:r>
        <w:rPr>
          <w:rFonts w:ascii="宋体" w:hAnsi="宋体"/>
          <w:szCs w:val="21"/>
          <w:highlight w:val="none"/>
        </w:rPr>
        <w:br w:type="page"/>
      </w:r>
      <w:r>
        <w:rPr>
          <w:rFonts w:hint="eastAsia" w:ascii="宋体" w:hAnsi="宋体" w:eastAsia="宋体" w:cs="Times New Roman"/>
          <w:b/>
          <w:bCs/>
          <w:kern w:val="2"/>
          <w:sz w:val="28"/>
          <w:szCs w:val="28"/>
          <w:highlight w:val="none"/>
          <w:lang w:val="en-US" w:eastAsia="zh-CN" w:bidi="ar-SA"/>
        </w:rPr>
        <w:t>（七）其他承诺书</w:t>
      </w:r>
    </w:p>
    <w:p w14:paraId="29080B3B">
      <w:pPr>
        <w:spacing w:line="390" w:lineRule="exact"/>
        <w:ind w:firstLine="569" w:firstLineChars="271"/>
        <w:jc w:val="center"/>
        <w:rPr>
          <w:rFonts w:hint="eastAsia" w:ascii="宋体" w:hAnsi="宋体"/>
          <w:highlight w:val="none"/>
        </w:rPr>
      </w:pPr>
      <w:r>
        <w:rPr>
          <w:rFonts w:ascii="宋体" w:hAnsi="宋体"/>
          <w:szCs w:val="21"/>
          <w:highlight w:val="none"/>
        </w:rPr>
        <w:br w:type="page"/>
      </w:r>
      <w:r>
        <w:rPr>
          <w:rFonts w:hint="eastAsia" w:ascii="宋体" w:hAnsi="宋体" w:eastAsia="宋体" w:cs="Times New Roman"/>
          <w:b/>
          <w:bCs/>
          <w:kern w:val="2"/>
          <w:sz w:val="28"/>
          <w:szCs w:val="28"/>
          <w:highlight w:val="none"/>
          <w:lang w:val="en-US" w:eastAsia="zh-CN" w:bidi="ar-SA"/>
        </w:rPr>
        <w:t>（八）投标产品相关证明</w:t>
      </w:r>
    </w:p>
    <w:p w14:paraId="0C15480E">
      <w:pPr>
        <w:rPr>
          <w:rFonts w:hint="eastAsia" w:ascii="宋体" w:hAnsi="宋体"/>
          <w:color w:val="000000"/>
          <w:sz w:val="28"/>
          <w:szCs w:val="28"/>
          <w:highlight w:val="none"/>
        </w:rPr>
      </w:pPr>
    </w:p>
    <w:p w14:paraId="696EBA54">
      <w:pPr>
        <w:pStyle w:val="13"/>
        <w:ind w:firstLine="2731" w:firstLineChars="850"/>
        <w:rPr>
          <w:rFonts w:hint="eastAsia" w:hAnsi="宋体"/>
          <w:b/>
          <w:bCs/>
          <w:sz w:val="32"/>
          <w:szCs w:val="32"/>
          <w:highlight w:val="none"/>
        </w:rPr>
      </w:pPr>
    </w:p>
    <w:p w14:paraId="479D779E">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4828D85F">
      <w:pPr>
        <w:spacing w:line="360" w:lineRule="auto"/>
        <w:jc w:val="center"/>
        <w:outlineLvl w:val="2"/>
        <w:rPr>
          <w:rStyle w:val="28"/>
          <w:rFonts w:hint="eastAsia" w:asciiTheme="majorEastAsia" w:hAnsiTheme="majorEastAsia" w:eastAsiaTheme="majorEastAsia" w:cstheme="majorEastAsia"/>
          <w:sz w:val="28"/>
          <w:szCs w:val="28"/>
          <w:highlight w:val="none"/>
          <w:lang w:val="en-US" w:eastAsia="zh-CN"/>
        </w:rPr>
      </w:pPr>
      <w:r>
        <w:rPr>
          <w:rStyle w:val="28"/>
          <w:rFonts w:hint="eastAsia" w:asciiTheme="majorEastAsia" w:hAnsiTheme="majorEastAsia" w:eastAsiaTheme="majorEastAsia" w:cstheme="majorEastAsia"/>
          <w:sz w:val="28"/>
          <w:szCs w:val="28"/>
          <w:highlight w:val="none"/>
          <w:lang w:val="en-US" w:eastAsia="zh-CN"/>
        </w:rPr>
        <w:t>八、售后服务承诺</w:t>
      </w:r>
    </w:p>
    <w:p w14:paraId="782F3527">
      <w:pPr>
        <w:pStyle w:val="9"/>
        <w:rPr>
          <w:rFonts w:hint="eastAsia"/>
          <w:highlight w:val="none"/>
          <w:lang w:val="en-US" w:eastAsia="zh-CN"/>
        </w:rPr>
      </w:pPr>
    </w:p>
    <w:p w14:paraId="5F342086">
      <w:pPr>
        <w:pStyle w:val="9"/>
        <w:rPr>
          <w:rFonts w:hint="eastAsia"/>
          <w:highlight w:val="none"/>
          <w:lang w:val="en-US" w:eastAsia="zh-CN"/>
        </w:rPr>
      </w:pPr>
    </w:p>
    <w:p w14:paraId="613043CE">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ascii="宋体" w:hAnsi="宋体" w:eastAsia="宋体" w:cs="Times New Roman"/>
          <w:b/>
          <w:bCs/>
          <w:kern w:val="0"/>
          <w:sz w:val="24"/>
          <w:szCs w:val="24"/>
          <w:highlight w:val="none"/>
          <w:lang w:val="en-US" w:eastAsia="zh-CN"/>
        </w:rPr>
        <w:t xml:space="preserve"> 格式自拟</w:t>
      </w:r>
    </w:p>
    <w:p w14:paraId="422098D9">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13EE419F">
      <w:pPr>
        <w:pStyle w:val="13"/>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九、项目实施人员一览表</w:t>
      </w:r>
    </w:p>
    <w:tbl>
      <w:tblPr>
        <w:tblStyle w:val="19"/>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329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F9E42D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78" w:name="_Toc20117"/>
            <w:bookmarkStart w:id="79" w:name="_Toc8931"/>
            <w:r>
              <w:rPr>
                <w:rFonts w:hint="eastAsia" w:ascii="宋体" w:hAnsi="宋体" w:cs="宋体"/>
                <w:szCs w:val="21"/>
                <w:highlight w:val="none"/>
              </w:rPr>
              <w:t>序号</w:t>
            </w:r>
          </w:p>
        </w:tc>
        <w:tc>
          <w:tcPr>
            <w:tcW w:w="1631" w:type="dxa"/>
            <w:vAlign w:val="center"/>
          </w:tcPr>
          <w:p w14:paraId="414383E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24D24E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6DA3C9F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517334C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40FEA96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16E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6762918">
            <w:pPr>
              <w:spacing w:line="360" w:lineRule="auto"/>
              <w:jc w:val="center"/>
              <w:rPr>
                <w:rFonts w:ascii="宋体" w:hAnsi="宋体" w:cs="宋体"/>
                <w:szCs w:val="21"/>
                <w:highlight w:val="none"/>
              </w:rPr>
            </w:pPr>
          </w:p>
        </w:tc>
        <w:tc>
          <w:tcPr>
            <w:tcW w:w="1631" w:type="dxa"/>
            <w:vAlign w:val="center"/>
          </w:tcPr>
          <w:p w14:paraId="1796C048">
            <w:pPr>
              <w:spacing w:line="360" w:lineRule="auto"/>
              <w:jc w:val="center"/>
              <w:rPr>
                <w:rFonts w:ascii="宋体" w:hAnsi="宋体" w:cs="宋体"/>
                <w:szCs w:val="21"/>
                <w:highlight w:val="none"/>
              </w:rPr>
            </w:pPr>
          </w:p>
        </w:tc>
        <w:tc>
          <w:tcPr>
            <w:tcW w:w="1955" w:type="dxa"/>
            <w:vAlign w:val="center"/>
          </w:tcPr>
          <w:p w14:paraId="6CBEA140">
            <w:pPr>
              <w:spacing w:line="360" w:lineRule="auto"/>
              <w:jc w:val="center"/>
              <w:rPr>
                <w:rFonts w:ascii="宋体" w:hAnsi="宋体" w:cs="宋体"/>
                <w:szCs w:val="21"/>
                <w:highlight w:val="none"/>
              </w:rPr>
            </w:pPr>
          </w:p>
        </w:tc>
        <w:tc>
          <w:tcPr>
            <w:tcW w:w="1149" w:type="dxa"/>
            <w:vAlign w:val="center"/>
          </w:tcPr>
          <w:p w14:paraId="10F36926">
            <w:pPr>
              <w:adjustRightInd w:val="0"/>
              <w:snapToGrid w:val="0"/>
              <w:jc w:val="center"/>
              <w:rPr>
                <w:sz w:val="23"/>
                <w:szCs w:val="23"/>
                <w:highlight w:val="none"/>
              </w:rPr>
            </w:pPr>
          </w:p>
        </w:tc>
        <w:tc>
          <w:tcPr>
            <w:tcW w:w="1653" w:type="dxa"/>
            <w:vAlign w:val="center"/>
          </w:tcPr>
          <w:p w14:paraId="24692842">
            <w:pPr>
              <w:spacing w:line="360" w:lineRule="auto"/>
              <w:jc w:val="center"/>
              <w:rPr>
                <w:rFonts w:ascii="宋体" w:hAnsi="宋体" w:cs="宋体"/>
                <w:szCs w:val="21"/>
                <w:highlight w:val="none"/>
              </w:rPr>
            </w:pPr>
          </w:p>
        </w:tc>
        <w:tc>
          <w:tcPr>
            <w:tcW w:w="2606" w:type="dxa"/>
            <w:vAlign w:val="center"/>
          </w:tcPr>
          <w:p w14:paraId="19CC638D">
            <w:pPr>
              <w:spacing w:line="360" w:lineRule="auto"/>
              <w:jc w:val="center"/>
              <w:rPr>
                <w:rFonts w:ascii="宋体" w:hAnsi="宋体" w:cs="宋体"/>
                <w:szCs w:val="21"/>
                <w:highlight w:val="none"/>
              </w:rPr>
            </w:pPr>
          </w:p>
        </w:tc>
      </w:tr>
      <w:tr w14:paraId="376B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7B36F7">
            <w:pPr>
              <w:spacing w:line="360" w:lineRule="auto"/>
              <w:jc w:val="center"/>
              <w:rPr>
                <w:rFonts w:ascii="宋体" w:hAnsi="宋体" w:cs="宋体"/>
                <w:szCs w:val="21"/>
                <w:highlight w:val="none"/>
              </w:rPr>
            </w:pPr>
          </w:p>
        </w:tc>
        <w:tc>
          <w:tcPr>
            <w:tcW w:w="1631" w:type="dxa"/>
            <w:vAlign w:val="center"/>
          </w:tcPr>
          <w:p w14:paraId="3234952A">
            <w:pPr>
              <w:spacing w:line="360" w:lineRule="auto"/>
              <w:jc w:val="center"/>
              <w:rPr>
                <w:rFonts w:ascii="宋体" w:hAnsi="宋体" w:cs="宋体"/>
                <w:szCs w:val="21"/>
                <w:highlight w:val="none"/>
              </w:rPr>
            </w:pPr>
          </w:p>
        </w:tc>
        <w:tc>
          <w:tcPr>
            <w:tcW w:w="1955" w:type="dxa"/>
            <w:vAlign w:val="center"/>
          </w:tcPr>
          <w:p w14:paraId="012BD799">
            <w:pPr>
              <w:spacing w:line="360" w:lineRule="auto"/>
              <w:jc w:val="center"/>
              <w:rPr>
                <w:rFonts w:ascii="宋体" w:hAnsi="宋体" w:cs="宋体"/>
                <w:szCs w:val="21"/>
                <w:highlight w:val="none"/>
              </w:rPr>
            </w:pPr>
          </w:p>
        </w:tc>
        <w:tc>
          <w:tcPr>
            <w:tcW w:w="1149" w:type="dxa"/>
            <w:vAlign w:val="center"/>
          </w:tcPr>
          <w:p w14:paraId="44A5CD5A">
            <w:pPr>
              <w:adjustRightInd w:val="0"/>
              <w:snapToGrid w:val="0"/>
              <w:jc w:val="center"/>
              <w:rPr>
                <w:sz w:val="23"/>
                <w:szCs w:val="23"/>
                <w:highlight w:val="none"/>
              </w:rPr>
            </w:pPr>
          </w:p>
        </w:tc>
        <w:tc>
          <w:tcPr>
            <w:tcW w:w="1653" w:type="dxa"/>
            <w:vAlign w:val="center"/>
          </w:tcPr>
          <w:p w14:paraId="0755B09A">
            <w:pPr>
              <w:spacing w:line="360" w:lineRule="auto"/>
              <w:jc w:val="center"/>
              <w:rPr>
                <w:rFonts w:ascii="宋体" w:hAnsi="宋体" w:cs="宋体"/>
                <w:szCs w:val="21"/>
                <w:highlight w:val="none"/>
              </w:rPr>
            </w:pPr>
          </w:p>
        </w:tc>
        <w:tc>
          <w:tcPr>
            <w:tcW w:w="2606" w:type="dxa"/>
            <w:vAlign w:val="center"/>
          </w:tcPr>
          <w:p w14:paraId="5EF7BBBD">
            <w:pPr>
              <w:spacing w:line="360" w:lineRule="auto"/>
              <w:jc w:val="center"/>
              <w:rPr>
                <w:rFonts w:ascii="宋体" w:hAnsi="宋体" w:cs="宋体"/>
                <w:szCs w:val="21"/>
                <w:highlight w:val="none"/>
              </w:rPr>
            </w:pPr>
          </w:p>
        </w:tc>
      </w:tr>
      <w:tr w14:paraId="142A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C82996">
            <w:pPr>
              <w:spacing w:line="360" w:lineRule="auto"/>
              <w:jc w:val="center"/>
              <w:rPr>
                <w:rFonts w:ascii="宋体" w:hAnsi="宋体" w:cs="宋体"/>
                <w:szCs w:val="21"/>
                <w:highlight w:val="none"/>
              </w:rPr>
            </w:pPr>
          </w:p>
        </w:tc>
        <w:tc>
          <w:tcPr>
            <w:tcW w:w="1631" w:type="dxa"/>
            <w:vAlign w:val="center"/>
          </w:tcPr>
          <w:p w14:paraId="37A8D08A">
            <w:pPr>
              <w:spacing w:line="360" w:lineRule="auto"/>
              <w:jc w:val="center"/>
              <w:rPr>
                <w:rFonts w:ascii="宋体" w:hAnsi="宋体" w:cs="宋体"/>
                <w:szCs w:val="21"/>
                <w:highlight w:val="none"/>
              </w:rPr>
            </w:pPr>
          </w:p>
        </w:tc>
        <w:tc>
          <w:tcPr>
            <w:tcW w:w="1955" w:type="dxa"/>
            <w:vAlign w:val="center"/>
          </w:tcPr>
          <w:p w14:paraId="4A7D59C3">
            <w:pPr>
              <w:spacing w:line="360" w:lineRule="auto"/>
              <w:jc w:val="center"/>
              <w:rPr>
                <w:rFonts w:ascii="宋体" w:hAnsi="宋体" w:cs="宋体"/>
                <w:szCs w:val="21"/>
                <w:highlight w:val="none"/>
              </w:rPr>
            </w:pPr>
          </w:p>
        </w:tc>
        <w:tc>
          <w:tcPr>
            <w:tcW w:w="1149" w:type="dxa"/>
            <w:vAlign w:val="center"/>
          </w:tcPr>
          <w:p w14:paraId="1188DF38">
            <w:pPr>
              <w:adjustRightInd w:val="0"/>
              <w:snapToGrid w:val="0"/>
              <w:jc w:val="center"/>
              <w:rPr>
                <w:sz w:val="23"/>
                <w:szCs w:val="23"/>
                <w:highlight w:val="none"/>
              </w:rPr>
            </w:pPr>
          </w:p>
        </w:tc>
        <w:tc>
          <w:tcPr>
            <w:tcW w:w="1653" w:type="dxa"/>
            <w:vAlign w:val="center"/>
          </w:tcPr>
          <w:p w14:paraId="3ED205D6">
            <w:pPr>
              <w:spacing w:line="360" w:lineRule="auto"/>
              <w:jc w:val="center"/>
              <w:rPr>
                <w:rFonts w:ascii="宋体" w:hAnsi="宋体" w:cs="宋体"/>
                <w:szCs w:val="21"/>
                <w:highlight w:val="none"/>
              </w:rPr>
            </w:pPr>
          </w:p>
        </w:tc>
        <w:tc>
          <w:tcPr>
            <w:tcW w:w="2606" w:type="dxa"/>
            <w:vAlign w:val="center"/>
          </w:tcPr>
          <w:p w14:paraId="1F45F919">
            <w:pPr>
              <w:spacing w:line="360" w:lineRule="auto"/>
              <w:jc w:val="center"/>
              <w:rPr>
                <w:rFonts w:ascii="宋体" w:hAnsi="宋体" w:cs="宋体"/>
                <w:szCs w:val="21"/>
                <w:highlight w:val="none"/>
              </w:rPr>
            </w:pPr>
          </w:p>
        </w:tc>
      </w:tr>
      <w:tr w14:paraId="13E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72D956B">
            <w:pPr>
              <w:spacing w:line="360" w:lineRule="auto"/>
              <w:jc w:val="center"/>
              <w:rPr>
                <w:rFonts w:ascii="宋体" w:hAnsi="宋体" w:cs="宋体"/>
                <w:szCs w:val="21"/>
                <w:highlight w:val="none"/>
              </w:rPr>
            </w:pPr>
          </w:p>
        </w:tc>
        <w:tc>
          <w:tcPr>
            <w:tcW w:w="1631" w:type="dxa"/>
            <w:vAlign w:val="center"/>
          </w:tcPr>
          <w:p w14:paraId="3A958CE4">
            <w:pPr>
              <w:spacing w:line="360" w:lineRule="auto"/>
              <w:jc w:val="center"/>
              <w:rPr>
                <w:rFonts w:ascii="宋体" w:hAnsi="宋体" w:cs="宋体"/>
                <w:szCs w:val="21"/>
                <w:highlight w:val="none"/>
              </w:rPr>
            </w:pPr>
          </w:p>
        </w:tc>
        <w:tc>
          <w:tcPr>
            <w:tcW w:w="1955" w:type="dxa"/>
            <w:vAlign w:val="center"/>
          </w:tcPr>
          <w:p w14:paraId="3A57E20A">
            <w:pPr>
              <w:spacing w:line="360" w:lineRule="auto"/>
              <w:jc w:val="center"/>
              <w:rPr>
                <w:rFonts w:ascii="宋体" w:hAnsi="宋体" w:cs="宋体"/>
                <w:szCs w:val="21"/>
                <w:highlight w:val="none"/>
              </w:rPr>
            </w:pPr>
          </w:p>
        </w:tc>
        <w:tc>
          <w:tcPr>
            <w:tcW w:w="1149" w:type="dxa"/>
            <w:vAlign w:val="center"/>
          </w:tcPr>
          <w:p w14:paraId="5539678A">
            <w:pPr>
              <w:adjustRightInd w:val="0"/>
              <w:snapToGrid w:val="0"/>
              <w:jc w:val="center"/>
              <w:rPr>
                <w:sz w:val="23"/>
                <w:szCs w:val="23"/>
                <w:highlight w:val="none"/>
              </w:rPr>
            </w:pPr>
          </w:p>
        </w:tc>
        <w:tc>
          <w:tcPr>
            <w:tcW w:w="1653" w:type="dxa"/>
            <w:vAlign w:val="center"/>
          </w:tcPr>
          <w:p w14:paraId="4CD662F8">
            <w:pPr>
              <w:spacing w:line="360" w:lineRule="auto"/>
              <w:jc w:val="center"/>
              <w:rPr>
                <w:rFonts w:ascii="宋体" w:hAnsi="宋体" w:cs="宋体"/>
                <w:szCs w:val="21"/>
                <w:highlight w:val="none"/>
              </w:rPr>
            </w:pPr>
          </w:p>
        </w:tc>
        <w:tc>
          <w:tcPr>
            <w:tcW w:w="2606" w:type="dxa"/>
            <w:vAlign w:val="center"/>
          </w:tcPr>
          <w:p w14:paraId="53E4EAA3">
            <w:pPr>
              <w:spacing w:line="360" w:lineRule="auto"/>
              <w:jc w:val="center"/>
              <w:rPr>
                <w:rFonts w:ascii="宋体" w:hAnsi="宋体" w:cs="宋体"/>
                <w:szCs w:val="21"/>
                <w:highlight w:val="none"/>
              </w:rPr>
            </w:pPr>
          </w:p>
        </w:tc>
      </w:tr>
      <w:tr w14:paraId="1E74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152DD55">
            <w:pPr>
              <w:spacing w:line="360" w:lineRule="auto"/>
              <w:jc w:val="center"/>
              <w:rPr>
                <w:rFonts w:ascii="宋体" w:hAnsi="宋体" w:cs="宋体"/>
                <w:szCs w:val="21"/>
                <w:highlight w:val="none"/>
              </w:rPr>
            </w:pPr>
          </w:p>
        </w:tc>
        <w:tc>
          <w:tcPr>
            <w:tcW w:w="1631" w:type="dxa"/>
            <w:vAlign w:val="center"/>
          </w:tcPr>
          <w:p w14:paraId="71C94DF7">
            <w:pPr>
              <w:spacing w:line="360" w:lineRule="auto"/>
              <w:jc w:val="center"/>
              <w:rPr>
                <w:rFonts w:ascii="宋体" w:hAnsi="宋体" w:cs="宋体"/>
                <w:szCs w:val="21"/>
                <w:highlight w:val="none"/>
              </w:rPr>
            </w:pPr>
          </w:p>
        </w:tc>
        <w:tc>
          <w:tcPr>
            <w:tcW w:w="1955" w:type="dxa"/>
            <w:vAlign w:val="center"/>
          </w:tcPr>
          <w:p w14:paraId="4E577238">
            <w:pPr>
              <w:spacing w:line="360" w:lineRule="auto"/>
              <w:jc w:val="center"/>
              <w:rPr>
                <w:rFonts w:ascii="宋体" w:hAnsi="宋体" w:cs="宋体"/>
                <w:szCs w:val="21"/>
                <w:highlight w:val="none"/>
              </w:rPr>
            </w:pPr>
          </w:p>
        </w:tc>
        <w:tc>
          <w:tcPr>
            <w:tcW w:w="1149" w:type="dxa"/>
            <w:vAlign w:val="center"/>
          </w:tcPr>
          <w:p w14:paraId="01A9E445">
            <w:pPr>
              <w:adjustRightInd w:val="0"/>
              <w:snapToGrid w:val="0"/>
              <w:jc w:val="center"/>
              <w:rPr>
                <w:sz w:val="23"/>
                <w:szCs w:val="23"/>
                <w:highlight w:val="none"/>
              </w:rPr>
            </w:pPr>
          </w:p>
        </w:tc>
        <w:tc>
          <w:tcPr>
            <w:tcW w:w="1653" w:type="dxa"/>
            <w:vAlign w:val="center"/>
          </w:tcPr>
          <w:p w14:paraId="46BD9DCF">
            <w:pPr>
              <w:spacing w:line="360" w:lineRule="auto"/>
              <w:jc w:val="center"/>
              <w:rPr>
                <w:rFonts w:ascii="宋体" w:hAnsi="宋体" w:cs="宋体"/>
                <w:szCs w:val="21"/>
                <w:highlight w:val="none"/>
              </w:rPr>
            </w:pPr>
          </w:p>
        </w:tc>
        <w:tc>
          <w:tcPr>
            <w:tcW w:w="2606" w:type="dxa"/>
            <w:vAlign w:val="center"/>
          </w:tcPr>
          <w:p w14:paraId="1921855A">
            <w:pPr>
              <w:spacing w:line="360" w:lineRule="auto"/>
              <w:jc w:val="center"/>
              <w:rPr>
                <w:rFonts w:ascii="宋体" w:hAnsi="宋体" w:cs="宋体"/>
                <w:szCs w:val="21"/>
                <w:highlight w:val="none"/>
              </w:rPr>
            </w:pPr>
          </w:p>
        </w:tc>
      </w:tr>
      <w:tr w14:paraId="178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1A74F4">
            <w:pPr>
              <w:spacing w:line="360" w:lineRule="auto"/>
              <w:jc w:val="center"/>
              <w:rPr>
                <w:rFonts w:ascii="宋体" w:hAnsi="宋体" w:cs="宋体"/>
                <w:szCs w:val="21"/>
                <w:highlight w:val="none"/>
              </w:rPr>
            </w:pPr>
          </w:p>
        </w:tc>
        <w:tc>
          <w:tcPr>
            <w:tcW w:w="1631" w:type="dxa"/>
            <w:vAlign w:val="center"/>
          </w:tcPr>
          <w:p w14:paraId="51A3957D">
            <w:pPr>
              <w:spacing w:line="360" w:lineRule="auto"/>
              <w:jc w:val="center"/>
              <w:rPr>
                <w:rFonts w:ascii="宋体" w:hAnsi="宋体" w:cs="宋体"/>
                <w:szCs w:val="21"/>
                <w:highlight w:val="none"/>
              </w:rPr>
            </w:pPr>
          </w:p>
        </w:tc>
        <w:tc>
          <w:tcPr>
            <w:tcW w:w="1955" w:type="dxa"/>
            <w:vAlign w:val="center"/>
          </w:tcPr>
          <w:p w14:paraId="7FC552FB">
            <w:pPr>
              <w:spacing w:line="360" w:lineRule="auto"/>
              <w:jc w:val="center"/>
              <w:rPr>
                <w:rFonts w:hint="eastAsia" w:ascii="宋体" w:hAnsi="宋体" w:cs="宋体"/>
                <w:szCs w:val="21"/>
                <w:highlight w:val="none"/>
              </w:rPr>
            </w:pPr>
          </w:p>
        </w:tc>
        <w:tc>
          <w:tcPr>
            <w:tcW w:w="1149" w:type="dxa"/>
            <w:vAlign w:val="center"/>
          </w:tcPr>
          <w:p w14:paraId="54E16FA7">
            <w:pPr>
              <w:spacing w:line="360" w:lineRule="auto"/>
              <w:jc w:val="center"/>
              <w:rPr>
                <w:rFonts w:ascii="宋体" w:hAnsi="宋体" w:cs="宋体"/>
                <w:szCs w:val="21"/>
                <w:highlight w:val="none"/>
              </w:rPr>
            </w:pPr>
          </w:p>
        </w:tc>
        <w:tc>
          <w:tcPr>
            <w:tcW w:w="1653" w:type="dxa"/>
            <w:vAlign w:val="center"/>
          </w:tcPr>
          <w:p w14:paraId="2AA0F7FC">
            <w:pPr>
              <w:spacing w:line="360" w:lineRule="auto"/>
              <w:jc w:val="center"/>
              <w:rPr>
                <w:rFonts w:hint="eastAsia" w:ascii="宋体" w:hAnsi="宋体" w:cs="宋体"/>
                <w:szCs w:val="21"/>
                <w:highlight w:val="none"/>
              </w:rPr>
            </w:pPr>
          </w:p>
        </w:tc>
        <w:tc>
          <w:tcPr>
            <w:tcW w:w="2606" w:type="dxa"/>
            <w:vAlign w:val="center"/>
          </w:tcPr>
          <w:p w14:paraId="6374D96C">
            <w:pPr>
              <w:spacing w:line="360" w:lineRule="auto"/>
              <w:jc w:val="center"/>
              <w:rPr>
                <w:rFonts w:ascii="宋体" w:hAnsi="宋体" w:cs="宋体"/>
                <w:szCs w:val="21"/>
                <w:highlight w:val="none"/>
              </w:rPr>
            </w:pPr>
          </w:p>
        </w:tc>
      </w:tr>
      <w:tr w14:paraId="4D39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E1D723F">
            <w:pPr>
              <w:spacing w:line="360" w:lineRule="auto"/>
              <w:jc w:val="center"/>
              <w:rPr>
                <w:rFonts w:ascii="宋体" w:hAnsi="宋体" w:cs="宋体"/>
                <w:szCs w:val="21"/>
                <w:highlight w:val="none"/>
              </w:rPr>
            </w:pPr>
          </w:p>
        </w:tc>
        <w:tc>
          <w:tcPr>
            <w:tcW w:w="1631" w:type="dxa"/>
            <w:vAlign w:val="center"/>
          </w:tcPr>
          <w:p w14:paraId="61607CF3">
            <w:pPr>
              <w:spacing w:line="360" w:lineRule="auto"/>
              <w:jc w:val="center"/>
              <w:rPr>
                <w:rFonts w:ascii="宋体" w:hAnsi="宋体" w:cs="宋体"/>
                <w:szCs w:val="21"/>
                <w:highlight w:val="none"/>
              </w:rPr>
            </w:pPr>
          </w:p>
        </w:tc>
        <w:tc>
          <w:tcPr>
            <w:tcW w:w="1955" w:type="dxa"/>
            <w:vAlign w:val="center"/>
          </w:tcPr>
          <w:p w14:paraId="0B8EB85E">
            <w:pPr>
              <w:spacing w:line="360" w:lineRule="auto"/>
              <w:jc w:val="center"/>
              <w:rPr>
                <w:rFonts w:ascii="宋体" w:hAnsi="宋体" w:cs="宋体"/>
                <w:szCs w:val="21"/>
                <w:highlight w:val="none"/>
              </w:rPr>
            </w:pPr>
          </w:p>
        </w:tc>
        <w:tc>
          <w:tcPr>
            <w:tcW w:w="1149" w:type="dxa"/>
            <w:vAlign w:val="center"/>
          </w:tcPr>
          <w:p w14:paraId="21C55007">
            <w:pPr>
              <w:spacing w:line="360" w:lineRule="auto"/>
              <w:jc w:val="center"/>
              <w:rPr>
                <w:rFonts w:ascii="宋体" w:hAnsi="宋体" w:cs="宋体"/>
                <w:szCs w:val="21"/>
                <w:highlight w:val="none"/>
              </w:rPr>
            </w:pPr>
          </w:p>
        </w:tc>
        <w:tc>
          <w:tcPr>
            <w:tcW w:w="1653" w:type="dxa"/>
            <w:vAlign w:val="center"/>
          </w:tcPr>
          <w:p w14:paraId="7C964C80">
            <w:pPr>
              <w:spacing w:line="360" w:lineRule="auto"/>
              <w:jc w:val="center"/>
              <w:rPr>
                <w:rFonts w:ascii="宋体" w:hAnsi="宋体" w:cs="宋体"/>
                <w:szCs w:val="21"/>
                <w:highlight w:val="none"/>
              </w:rPr>
            </w:pPr>
          </w:p>
        </w:tc>
        <w:tc>
          <w:tcPr>
            <w:tcW w:w="2606" w:type="dxa"/>
            <w:vAlign w:val="center"/>
          </w:tcPr>
          <w:p w14:paraId="46BE0651">
            <w:pPr>
              <w:spacing w:line="360" w:lineRule="auto"/>
              <w:jc w:val="center"/>
              <w:rPr>
                <w:rFonts w:ascii="宋体" w:hAnsi="宋体" w:cs="宋体"/>
                <w:szCs w:val="21"/>
                <w:highlight w:val="none"/>
              </w:rPr>
            </w:pPr>
          </w:p>
        </w:tc>
      </w:tr>
      <w:tr w14:paraId="19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673415">
            <w:pPr>
              <w:spacing w:line="360" w:lineRule="auto"/>
              <w:jc w:val="center"/>
              <w:rPr>
                <w:rFonts w:ascii="宋体" w:hAnsi="宋体" w:cs="宋体"/>
                <w:szCs w:val="21"/>
                <w:highlight w:val="none"/>
              </w:rPr>
            </w:pPr>
          </w:p>
        </w:tc>
        <w:tc>
          <w:tcPr>
            <w:tcW w:w="1631" w:type="dxa"/>
            <w:vAlign w:val="center"/>
          </w:tcPr>
          <w:p w14:paraId="5D292980">
            <w:pPr>
              <w:spacing w:line="360" w:lineRule="auto"/>
              <w:jc w:val="center"/>
              <w:rPr>
                <w:rFonts w:ascii="宋体" w:hAnsi="宋体" w:cs="宋体"/>
                <w:szCs w:val="21"/>
                <w:highlight w:val="none"/>
              </w:rPr>
            </w:pPr>
          </w:p>
        </w:tc>
        <w:tc>
          <w:tcPr>
            <w:tcW w:w="1955" w:type="dxa"/>
            <w:vAlign w:val="center"/>
          </w:tcPr>
          <w:p w14:paraId="13C80ACB">
            <w:pPr>
              <w:spacing w:line="360" w:lineRule="auto"/>
              <w:jc w:val="center"/>
              <w:rPr>
                <w:rFonts w:ascii="宋体" w:hAnsi="宋体" w:cs="宋体"/>
                <w:szCs w:val="21"/>
                <w:highlight w:val="none"/>
              </w:rPr>
            </w:pPr>
          </w:p>
        </w:tc>
        <w:tc>
          <w:tcPr>
            <w:tcW w:w="1149" w:type="dxa"/>
            <w:vAlign w:val="center"/>
          </w:tcPr>
          <w:p w14:paraId="4879B4E1">
            <w:pPr>
              <w:spacing w:line="360" w:lineRule="auto"/>
              <w:jc w:val="center"/>
              <w:rPr>
                <w:rFonts w:ascii="宋体" w:hAnsi="宋体" w:cs="宋体"/>
                <w:szCs w:val="21"/>
                <w:highlight w:val="none"/>
              </w:rPr>
            </w:pPr>
          </w:p>
        </w:tc>
        <w:tc>
          <w:tcPr>
            <w:tcW w:w="1653" w:type="dxa"/>
            <w:vAlign w:val="center"/>
          </w:tcPr>
          <w:p w14:paraId="4DC11D46">
            <w:pPr>
              <w:spacing w:line="360" w:lineRule="auto"/>
              <w:jc w:val="center"/>
              <w:rPr>
                <w:rFonts w:ascii="宋体" w:hAnsi="宋体" w:cs="宋体"/>
                <w:szCs w:val="21"/>
                <w:highlight w:val="none"/>
              </w:rPr>
            </w:pPr>
          </w:p>
        </w:tc>
        <w:tc>
          <w:tcPr>
            <w:tcW w:w="2606" w:type="dxa"/>
            <w:vAlign w:val="center"/>
          </w:tcPr>
          <w:p w14:paraId="199CEA5B">
            <w:pPr>
              <w:spacing w:line="360" w:lineRule="auto"/>
              <w:jc w:val="center"/>
              <w:rPr>
                <w:rFonts w:ascii="宋体" w:hAnsi="宋体" w:cs="宋体"/>
                <w:szCs w:val="21"/>
                <w:highlight w:val="none"/>
              </w:rPr>
            </w:pPr>
          </w:p>
        </w:tc>
      </w:tr>
      <w:tr w14:paraId="596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4308F1">
            <w:pPr>
              <w:spacing w:line="360" w:lineRule="auto"/>
              <w:jc w:val="center"/>
              <w:rPr>
                <w:rFonts w:ascii="宋体" w:hAnsi="宋体" w:cs="宋体"/>
                <w:szCs w:val="21"/>
                <w:highlight w:val="none"/>
              </w:rPr>
            </w:pPr>
          </w:p>
        </w:tc>
        <w:tc>
          <w:tcPr>
            <w:tcW w:w="1631" w:type="dxa"/>
            <w:vAlign w:val="center"/>
          </w:tcPr>
          <w:p w14:paraId="2F0E2100">
            <w:pPr>
              <w:spacing w:line="360" w:lineRule="auto"/>
              <w:jc w:val="center"/>
              <w:rPr>
                <w:rFonts w:ascii="宋体" w:hAnsi="宋体" w:cs="宋体"/>
                <w:szCs w:val="21"/>
                <w:highlight w:val="none"/>
              </w:rPr>
            </w:pPr>
          </w:p>
        </w:tc>
        <w:tc>
          <w:tcPr>
            <w:tcW w:w="1955" w:type="dxa"/>
            <w:vAlign w:val="center"/>
          </w:tcPr>
          <w:p w14:paraId="27C32DC4">
            <w:pPr>
              <w:spacing w:line="360" w:lineRule="auto"/>
              <w:jc w:val="center"/>
              <w:rPr>
                <w:rFonts w:ascii="宋体" w:hAnsi="宋体" w:cs="宋体"/>
                <w:szCs w:val="21"/>
                <w:highlight w:val="none"/>
              </w:rPr>
            </w:pPr>
          </w:p>
        </w:tc>
        <w:tc>
          <w:tcPr>
            <w:tcW w:w="1149" w:type="dxa"/>
            <w:vAlign w:val="center"/>
          </w:tcPr>
          <w:p w14:paraId="48281ED2">
            <w:pPr>
              <w:spacing w:line="360" w:lineRule="auto"/>
              <w:jc w:val="center"/>
              <w:rPr>
                <w:rFonts w:ascii="宋体" w:hAnsi="宋体" w:cs="宋体"/>
                <w:szCs w:val="21"/>
                <w:highlight w:val="none"/>
              </w:rPr>
            </w:pPr>
          </w:p>
        </w:tc>
        <w:tc>
          <w:tcPr>
            <w:tcW w:w="1653" w:type="dxa"/>
            <w:vAlign w:val="center"/>
          </w:tcPr>
          <w:p w14:paraId="60BCF7B9">
            <w:pPr>
              <w:spacing w:line="360" w:lineRule="auto"/>
              <w:jc w:val="center"/>
              <w:rPr>
                <w:rFonts w:ascii="宋体" w:hAnsi="宋体" w:cs="宋体"/>
                <w:szCs w:val="21"/>
                <w:highlight w:val="none"/>
              </w:rPr>
            </w:pPr>
          </w:p>
        </w:tc>
        <w:tc>
          <w:tcPr>
            <w:tcW w:w="2606" w:type="dxa"/>
            <w:vAlign w:val="center"/>
          </w:tcPr>
          <w:p w14:paraId="7B2E50FF">
            <w:pPr>
              <w:spacing w:line="360" w:lineRule="auto"/>
              <w:jc w:val="center"/>
              <w:rPr>
                <w:rFonts w:ascii="宋体" w:hAnsi="宋体" w:cs="宋体"/>
                <w:szCs w:val="21"/>
                <w:highlight w:val="none"/>
              </w:rPr>
            </w:pPr>
          </w:p>
        </w:tc>
      </w:tr>
      <w:tr w14:paraId="78EC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90AFF">
            <w:pPr>
              <w:spacing w:line="360" w:lineRule="auto"/>
              <w:jc w:val="center"/>
              <w:rPr>
                <w:rFonts w:ascii="宋体" w:hAnsi="宋体" w:cs="宋体"/>
                <w:szCs w:val="21"/>
                <w:highlight w:val="none"/>
              </w:rPr>
            </w:pPr>
          </w:p>
        </w:tc>
        <w:tc>
          <w:tcPr>
            <w:tcW w:w="1631" w:type="dxa"/>
            <w:vAlign w:val="center"/>
          </w:tcPr>
          <w:p w14:paraId="0FB5A37B">
            <w:pPr>
              <w:spacing w:line="360" w:lineRule="auto"/>
              <w:jc w:val="center"/>
              <w:rPr>
                <w:rFonts w:ascii="宋体" w:hAnsi="宋体" w:cs="宋体"/>
                <w:szCs w:val="21"/>
                <w:highlight w:val="none"/>
              </w:rPr>
            </w:pPr>
          </w:p>
        </w:tc>
        <w:tc>
          <w:tcPr>
            <w:tcW w:w="1955" w:type="dxa"/>
            <w:vAlign w:val="center"/>
          </w:tcPr>
          <w:p w14:paraId="29B3DA76">
            <w:pPr>
              <w:spacing w:line="360" w:lineRule="auto"/>
              <w:jc w:val="center"/>
              <w:rPr>
                <w:rFonts w:ascii="宋体" w:hAnsi="宋体" w:cs="宋体"/>
                <w:szCs w:val="21"/>
                <w:highlight w:val="none"/>
              </w:rPr>
            </w:pPr>
          </w:p>
        </w:tc>
        <w:tc>
          <w:tcPr>
            <w:tcW w:w="1149" w:type="dxa"/>
            <w:vAlign w:val="center"/>
          </w:tcPr>
          <w:p w14:paraId="743E73C0">
            <w:pPr>
              <w:spacing w:line="360" w:lineRule="auto"/>
              <w:jc w:val="center"/>
              <w:rPr>
                <w:rFonts w:ascii="宋体" w:hAnsi="宋体" w:cs="宋体"/>
                <w:szCs w:val="21"/>
                <w:highlight w:val="none"/>
              </w:rPr>
            </w:pPr>
          </w:p>
        </w:tc>
        <w:tc>
          <w:tcPr>
            <w:tcW w:w="1653" w:type="dxa"/>
            <w:vAlign w:val="center"/>
          </w:tcPr>
          <w:p w14:paraId="0FD3724E">
            <w:pPr>
              <w:spacing w:line="360" w:lineRule="auto"/>
              <w:jc w:val="center"/>
              <w:rPr>
                <w:rFonts w:ascii="宋体" w:hAnsi="宋体" w:cs="宋体"/>
                <w:szCs w:val="21"/>
                <w:highlight w:val="none"/>
              </w:rPr>
            </w:pPr>
          </w:p>
        </w:tc>
        <w:tc>
          <w:tcPr>
            <w:tcW w:w="2606" w:type="dxa"/>
            <w:vAlign w:val="center"/>
          </w:tcPr>
          <w:p w14:paraId="49FBD165">
            <w:pPr>
              <w:spacing w:line="360" w:lineRule="auto"/>
              <w:jc w:val="center"/>
              <w:rPr>
                <w:rFonts w:ascii="宋体" w:hAnsi="宋体" w:cs="宋体"/>
                <w:szCs w:val="21"/>
                <w:highlight w:val="none"/>
              </w:rPr>
            </w:pPr>
          </w:p>
        </w:tc>
      </w:tr>
      <w:tr w14:paraId="0F5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DD747DC">
            <w:pPr>
              <w:spacing w:line="360" w:lineRule="auto"/>
              <w:jc w:val="center"/>
              <w:rPr>
                <w:rFonts w:ascii="宋体" w:hAnsi="宋体" w:cs="宋体"/>
                <w:szCs w:val="21"/>
                <w:highlight w:val="none"/>
              </w:rPr>
            </w:pPr>
          </w:p>
        </w:tc>
        <w:tc>
          <w:tcPr>
            <w:tcW w:w="1631" w:type="dxa"/>
            <w:vAlign w:val="center"/>
          </w:tcPr>
          <w:p w14:paraId="39B14A0F">
            <w:pPr>
              <w:spacing w:line="360" w:lineRule="auto"/>
              <w:jc w:val="center"/>
              <w:rPr>
                <w:rFonts w:ascii="宋体" w:hAnsi="宋体" w:cs="宋体"/>
                <w:szCs w:val="21"/>
                <w:highlight w:val="none"/>
              </w:rPr>
            </w:pPr>
          </w:p>
        </w:tc>
        <w:tc>
          <w:tcPr>
            <w:tcW w:w="1955" w:type="dxa"/>
            <w:vAlign w:val="center"/>
          </w:tcPr>
          <w:p w14:paraId="6253FF81">
            <w:pPr>
              <w:spacing w:line="360" w:lineRule="auto"/>
              <w:jc w:val="center"/>
              <w:rPr>
                <w:rFonts w:ascii="宋体" w:hAnsi="宋体" w:cs="宋体"/>
                <w:szCs w:val="21"/>
                <w:highlight w:val="none"/>
              </w:rPr>
            </w:pPr>
          </w:p>
        </w:tc>
        <w:tc>
          <w:tcPr>
            <w:tcW w:w="1149" w:type="dxa"/>
            <w:vAlign w:val="center"/>
          </w:tcPr>
          <w:p w14:paraId="7BF5D892">
            <w:pPr>
              <w:spacing w:line="360" w:lineRule="auto"/>
              <w:jc w:val="center"/>
              <w:rPr>
                <w:rFonts w:ascii="宋体" w:hAnsi="宋体" w:cs="宋体"/>
                <w:szCs w:val="21"/>
                <w:highlight w:val="none"/>
              </w:rPr>
            </w:pPr>
          </w:p>
        </w:tc>
        <w:tc>
          <w:tcPr>
            <w:tcW w:w="1653" w:type="dxa"/>
            <w:vAlign w:val="center"/>
          </w:tcPr>
          <w:p w14:paraId="1DDE987A">
            <w:pPr>
              <w:spacing w:line="360" w:lineRule="auto"/>
              <w:jc w:val="center"/>
              <w:rPr>
                <w:rFonts w:ascii="宋体" w:hAnsi="宋体" w:cs="宋体"/>
                <w:szCs w:val="21"/>
                <w:highlight w:val="none"/>
              </w:rPr>
            </w:pPr>
          </w:p>
        </w:tc>
        <w:tc>
          <w:tcPr>
            <w:tcW w:w="2606" w:type="dxa"/>
            <w:vAlign w:val="center"/>
          </w:tcPr>
          <w:p w14:paraId="25E34DCF">
            <w:pPr>
              <w:spacing w:line="360" w:lineRule="auto"/>
              <w:jc w:val="center"/>
              <w:rPr>
                <w:rFonts w:ascii="宋体" w:hAnsi="宋体" w:cs="宋体"/>
                <w:szCs w:val="21"/>
                <w:highlight w:val="none"/>
              </w:rPr>
            </w:pPr>
          </w:p>
        </w:tc>
      </w:tr>
      <w:tr w14:paraId="560B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A5BF2E9">
            <w:pPr>
              <w:spacing w:line="360" w:lineRule="auto"/>
              <w:jc w:val="center"/>
              <w:rPr>
                <w:rFonts w:ascii="宋体" w:hAnsi="宋体" w:cs="宋体"/>
                <w:szCs w:val="21"/>
                <w:highlight w:val="none"/>
              </w:rPr>
            </w:pPr>
          </w:p>
        </w:tc>
        <w:tc>
          <w:tcPr>
            <w:tcW w:w="1631" w:type="dxa"/>
            <w:vAlign w:val="center"/>
          </w:tcPr>
          <w:p w14:paraId="65557D6D">
            <w:pPr>
              <w:spacing w:line="360" w:lineRule="auto"/>
              <w:jc w:val="center"/>
              <w:rPr>
                <w:rFonts w:ascii="宋体" w:hAnsi="宋体" w:cs="宋体"/>
                <w:szCs w:val="21"/>
                <w:highlight w:val="none"/>
              </w:rPr>
            </w:pPr>
          </w:p>
        </w:tc>
        <w:tc>
          <w:tcPr>
            <w:tcW w:w="1955" w:type="dxa"/>
            <w:vAlign w:val="center"/>
          </w:tcPr>
          <w:p w14:paraId="60574C13">
            <w:pPr>
              <w:spacing w:line="360" w:lineRule="auto"/>
              <w:jc w:val="center"/>
              <w:rPr>
                <w:rFonts w:ascii="宋体" w:hAnsi="宋体" w:cs="宋体"/>
                <w:szCs w:val="21"/>
                <w:highlight w:val="none"/>
              </w:rPr>
            </w:pPr>
          </w:p>
        </w:tc>
        <w:tc>
          <w:tcPr>
            <w:tcW w:w="1149" w:type="dxa"/>
            <w:vAlign w:val="center"/>
          </w:tcPr>
          <w:p w14:paraId="4B6977F3">
            <w:pPr>
              <w:spacing w:line="360" w:lineRule="auto"/>
              <w:jc w:val="center"/>
              <w:rPr>
                <w:rFonts w:ascii="宋体" w:hAnsi="宋体" w:cs="宋体"/>
                <w:szCs w:val="21"/>
                <w:highlight w:val="none"/>
              </w:rPr>
            </w:pPr>
          </w:p>
        </w:tc>
        <w:tc>
          <w:tcPr>
            <w:tcW w:w="1653" w:type="dxa"/>
            <w:vAlign w:val="center"/>
          </w:tcPr>
          <w:p w14:paraId="4B7A57FF">
            <w:pPr>
              <w:spacing w:line="360" w:lineRule="auto"/>
              <w:jc w:val="center"/>
              <w:rPr>
                <w:rFonts w:ascii="宋体" w:hAnsi="宋体" w:cs="宋体"/>
                <w:szCs w:val="21"/>
                <w:highlight w:val="none"/>
              </w:rPr>
            </w:pPr>
          </w:p>
        </w:tc>
        <w:tc>
          <w:tcPr>
            <w:tcW w:w="2606" w:type="dxa"/>
            <w:vAlign w:val="center"/>
          </w:tcPr>
          <w:p w14:paraId="4A4D0F67">
            <w:pPr>
              <w:spacing w:line="360" w:lineRule="auto"/>
              <w:jc w:val="center"/>
              <w:rPr>
                <w:rFonts w:ascii="宋体" w:hAnsi="宋体" w:cs="宋体"/>
                <w:szCs w:val="21"/>
                <w:highlight w:val="none"/>
              </w:rPr>
            </w:pPr>
          </w:p>
        </w:tc>
      </w:tr>
      <w:tr w14:paraId="72E0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963932">
            <w:pPr>
              <w:spacing w:line="360" w:lineRule="auto"/>
              <w:jc w:val="center"/>
              <w:rPr>
                <w:rFonts w:ascii="宋体" w:hAnsi="宋体" w:cs="宋体"/>
                <w:szCs w:val="21"/>
                <w:highlight w:val="none"/>
              </w:rPr>
            </w:pPr>
          </w:p>
        </w:tc>
        <w:tc>
          <w:tcPr>
            <w:tcW w:w="1631" w:type="dxa"/>
            <w:vAlign w:val="center"/>
          </w:tcPr>
          <w:p w14:paraId="4DB0211C">
            <w:pPr>
              <w:spacing w:line="360" w:lineRule="auto"/>
              <w:jc w:val="center"/>
              <w:rPr>
                <w:rFonts w:ascii="宋体" w:hAnsi="宋体" w:cs="宋体"/>
                <w:szCs w:val="21"/>
                <w:highlight w:val="none"/>
              </w:rPr>
            </w:pPr>
          </w:p>
        </w:tc>
        <w:tc>
          <w:tcPr>
            <w:tcW w:w="1955" w:type="dxa"/>
            <w:vAlign w:val="center"/>
          </w:tcPr>
          <w:p w14:paraId="0144F169">
            <w:pPr>
              <w:spacing w:line="360" w:lineRule="auto"/>
              <w:jc w:val="center"/>
              <w:rPr>
                <w:rFonts w:ascii="宋体" w:hAnsi="宋体" w:cs="宋体"/>
                <w:szCs w:val="21"/>
                <w:highlight w:val="none"/>
              </w:rPr>
            </w:pPr>
          </w:p>
        </w:tc>
        <w:tc>
          <w:tcPr>
            <w:tcW w:w="1149" w:type="dxa"/>
            <w:vAlign w:val="center"/>
          </w:tcPr>
          <w:p w14:paraId="728CAF6C">
            <w:pPr>
              <w:spacing w:line="360" w:lineRule="auto"/>
              <w:jc w:val="center"/>
              <w:rPr>
                <w:rFonts w:ascii="宋体" w:hAnsi="宋体" w:cs="宋体"/>
                <w:szCs w:val="21"/>
                <w:highlight w:val="none"/>
              </w:rPr>
            </w:pPr>
          </w:p>
        </w:tc>
        <w:tc>
          <w:tcPr>
            <w:tcW w:w="1653" w:type="dxa"/>
            <w:vAlign w:val="center"/>
          </w:tcPr>
          <w:p w14:paraId="14B81D07">
            <w:pPr>
              <w:spacing w:line="360" w:lineRule="auto"/>
              <w:jc w:val="center"/>
              <w:rPr>
                <w:rFonts w:ascii="宋体" w:hAnsi="宋体" w:cs="宋体"/>
                <w:szCs w:val="21"/>
                <w:highlight w:val="none"/>
              </w:rPr>
            </w:pPr>
          </w:p>
        </w:tc>
        <w:tc>
          <w:tcPr>
            <w:tcW w:w="2606" w:type="dxa"/>
            <w:vAlign w:val="center"/>
          </w:tcPr>
          <w:p w14:paraId="3FE20781">
            <w:pPr>
              <w:spacing w:line="360" w:lineRule="auto"/>
              <w:jc w:val="center"/>
              <w:rPr>
                <w:rFonts w:ascii="宋体" w:hAnsi="宋体" w:cs="宋体"/>
                <w:szCs w:val="21"/>
                <w:highlight w:val="none"/>
              </w:rPr>
            </w:pPr>
          </w:p>
        </w:tc>
      </w:tr>
      <w:tr w14:paraId="4954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DB01B51">
            <w:pPr>
              <w:spacing w:line="360" w:lineRule="auto"/>
              <w:jc w:val="center"/>
              <w:rPr>
                <w:rFonts w:ascii="宋体" w:hAnsi="宋体" w:cs="宋体"/>
                <w:szCs w:val="21"/>
                <w:highlight w:val="none"/>
              </w:rPr>
            </w:pPr>
          </w:p>
        </w:tc>
        <w:tc>
          <w:tcPr>
            <w:tcW w:w="1631" w:type="dxa"/>
            <w:vAlign w:val="center"/>
          </w:tcPr>
          <w:p w14:paraId="50D35E86">
            <w:pPr>
              <w:spacing w:line="360" w:lineRule="auto"/>
              <w:jc w:val="center"/>
              <w:rPr>
                <w:rFonts w:ascii="宋体" w:hAnsi="宋体" w:cs="宋体"/>
                <w:szCs w:val="21"/>
                <w:highlight w:val="none"/>
              </w:rPr>
            </w:pPr>
          </w:p>
        </w:tc>
        <w:tc>
          <w:tcPr>
            <w:tcW w:w="1955" w:type="dxa"/>
            <w:vAlign w:val="center"/>
          </w:tcPr>
          <w:p w14:paraId="30F1DB13">
            <w:pPr>
              <w:spacing w:line="360" w:lineRule="auto"/>
              <w:jc w:val="center"/>
              <w:rPr>
                <w:rFonts w:ascii="宋体" w:hAnsi="宋体" w:cs="宋体"/>
                <w:szCs w:val="21"/>
                <w:highlight w:val="none"/>
              </w:rPr>
            </w:pPr>
          </w:p>
        </w:tc>
        <w:tc>
          <w:tcPr>
            <w:tcW w:w="1149" w:type="dxa"/>
            <w:vAlign w:val="center"/>
          </w:tcPr>
          <w:p w14:paraId="42804E8C">
            <w:pPr>
              <w:spacing w:line="360" w:lineRule="auto"/>
              <w:jc w:val="center"/>
              <w:rPr>
                <w:rFonts w:ascii="宋体" w:hAnsi="宋体" w:cs="宋体"/>
                <w:szCs w:val="21"/>
                <w:highlight w:val="none"/>
              </w:rPr>
            </w:pPr>
          </w:p>
        </w:tc>
        <w:tc>
          <w:tcPr>
            <w:tcW w:w="1653" w:type="dxa"/>
            <w:vAlign w:val="center"/>
          </w:tcPr>
          <w:p w14:paraId="74A362BE">
            <w:pPr>
              <w:spacing w:line="360" w:lineRule="auto"/>
              <w:jc w:val="center"/>
              <w:rPr>
                <w:rFonts w:ascii="宋体" w:hAnsi="宋体" w:cs="宋体"/>
                <w:szCs w:val="21"/>
                <w:highlight w:val="none"/>
              </w:rPr>
            </w:pPr>
          </w:p>
        </w:tc>
        <w:tc>
          <w:tcPr>
            <w:tcW w:w="2606" w:type="dxa"/>
            <w:vAlign w:val="center"/>
          </w:tcPr>
          <w:p w14:paraId="1C75E28C">
            <w:pPr>
              <w:spacing w:line="360" w:lineRule="auto"/>
              <w:jc w:val="center"/>
              <w:rPr>
                <w:rFonts w:ascii="宋体" w:hAnsi="宋体" w:cs="宋体"/>
                <w:szCs w:val="21"/>
                <w:highlight w:val="none"/>
              </w:rPr>
            </w:pPr>
          </w:p>
        </w:tc>
      </w:tr>
      <w:tr w14:paraId="1F3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521EB8">
            <w:pPr>
              <w:spacing w:line="360" w:lineRule="auto"/>
              <w:jc w:val="center"/>
              <w:rPr>
                <w:rFonts w:ascii="宋体" w:hAnsi="宋体" w:cs="宋体"/>
                <w:szCs w:val="21"/>
                <w:highlight w:val="none"/>
              </w:rPr>
            </w:pPr>
          </w:p>
        </w:tc>
        <w:tc>
          <w:tcPr>
            <w:tcW w:w="1631" w:type="dxa"/>
            <w:vAlign w:val="center"/>
          </w:tcPr>
          <w:p w14:paraId="40F8BBAE">
            <w:pPr>
              <w:spacing w:line="360" w:lineRule="auto"/>
              <w:jc w:val="center"/>
              <w:rPr>
                <w:rFonts w:ascii="宋体" w:hAnsi="宋体" w:cs="宋体"/>
                <w:szCs w:val="21"/>
                <w:highlight w:val="none"/>
              </w:rPr>
            </w:pPr>
          </w:p>
        </w:tc>
        <w:tc>
          <w:tcPr>
            <w:tcW w:w="1955" w:type="dxa"/>
            <w:vAlign w:val="center"/>
          </w:tcPr>
          <w:p w14:paraId="66FB2182">
            <w:pPr>
              <w:spacing w:line="360" w:lineRule="auto"/>
              <w:jc w:val="center"/>
              <w:rPr>
                <w:rFonts w:ascii="宋体" w:hAnsi="宋体" w:cs="宋体"/>
                <w:szCs w:val="21"/>
                <w:highlight w:val="none"/>
              </w:rPr>
            </w:pPr>
          </w:p>
        </w:tc>
        <w:tc>
          <w:tcPr>
            <w:tcW w:w="1149" w:type="dxa"/>
            <w:vAlign w:val="center"/>
          </w:tcPr>
          <w:p w14:paraId="12C3C609">
            <w:pPr>
              <w:spacing w:line="360" w:lineRule="auto"/>
              <w:jc w:val="center"/>
              <w:rPr>
                <w:rFonts w:ascii="宋体" w:hAnsi="宋体" w:cs="宋体"/>
                <w:szCs w:val="21"/>
                <w:highlight w:val="none"/>
              </w:rPr>
            </w:pPr>
          </w:p>
        </w:tc>
        <w:tc>
          <w:tcPr>
            <w:tcW w:w="1653" w:type="dxa"/>
            <w:vAlign w:val="center"/>
          </w:tcPr>
          <w:p w14:paraId="2028F30A">
            <w:pPr>
              <w:spacing w:line="360" w:lineRule="auto"/>
              <w:jc w:val="center"/>
              <w:rPr>
                <w:rFonts w:ascii="宋体" w:hAnsi="宋体" w:cs="宋体"/>
                <w:szCs w:val="21"/>
                <w:highlight w:val="none"/>
              </w:rPr>
            </w:pPr>
          </w:p>
        </w:tc>
        <w:tc>
          <w:tcPr>
            <w:tcW w:w="2606" w:type="dxa"/>
            <w:vAlign w:val="center"/>
          </w:tcPr>
          <w:p w14:paraId="0A6BB80B">
            <w:pPr>
              <w:spacing w:line="360" w:lineRule="auto"/>
              <w:jc w:val="center"/>
              <w:rPr>
                <w:rFonts w:ascii="宋体" w:hAnsi="宋体" w:cs="宋体"/>
                <w:szCs w:val="21"/>
                <w:highlight w:val="none"/>
              </w:rPr>
            </w:pPr>
          </w:p>
        </w:tc>
      </w:tr>
      <w:tr w14:paraId="5271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462853">
            <w:pPr>
              <w:spacing w:line="360" w:lineRule="auto"/>
              <w:jc w:val="center"/>
              <w:rPr>
                <w:rFonts w:ascii="宋体" w:hAnsi="宋体" w:cs="宋体"/>
                <w:szCs w:val="21"/>
                <w:highlight w:val="none"/>
              </w:rPr>
            </w:pPr>
          </w:p>
        </w:tc>
        <w:tc>
          <w:tcPr>
            <w:tcW w:w="1631" w:type="dxa"/>
            <w:vAlign w:val="center"/>
          </w:tcPr>
          <w:p w14:paraId="6657A3D3">
            <w:pPr>
              <w:spacing w:line="360" w:lineRule="auto"/>
              <w:jc w:val="center"/>
              <w:rPr>
                <w:rFonts w:ascii="宋体" w:hAnsi="宋体" w:cs="宋体"/>
                <w:szCs w:val="21"/>
                <w:highlight w:val="none"/>
              </w:rPr>
            </w:pPr>
          </w:p>
        </w:tc>
        <w:tc>
          <w:tcPr>
            <w:tcW w:w="1955" w:type="dxa"/>
            <w:vAlign w:val="center"/>
          </w:tcPr>
          <w:p w14:paraId="6A0D916C">
            <w:pPr>
              <w:spacing w:line="360" w:lineRule="auto"/>
              <w:jc w:val="center"/>
              <w:rPr>
                <w:rFonts w:ascii="宋体" w:hAnsi="宋体" w:cs="宋体"/>
                <w:szCs w:val="21"/>
                <w:highlight w:val="none"/>
              </w:rPr>
            </w:pPr>
          </w:p>
        </w:tc>
        <w:tc>
          <w:tcPr>
            <w:tcW w:w="1149" w:type="dxa"/>
            <w:vAlign w:val="center"/>
          </w:tcPr>
          <w:p w14:paraId="13643A13">
            <w:pPr>
              <w:spacing w:line="360" w:lineRule="auto"/>
              <w:jc w:val="center"/>
              <w:rPr>
                <w:rFonts w:ascii="宋体" w:hAnsi="宋体" w:cs="宋体"/>
                <w:szCs w:val="21"/>
                <w:highlight w:val="none"/>
              </w:rPr>
            </w:pPr>
          </w:p>
        </w:tc>
        <w:tc>
          <w:tcPr>
            <w:tcW w:w="1653" w:type="dxa"/>
            <w:vAlign w:val="center"/>
          </w:tcPr>
          <w:p w14:paraId="5D6EED58">
            <w:pPr>
              <w:spacing w:line="360" w:lineRule="auto"/>
              <w:jc w:val="center"/>
              <w:rPr>
                <w:rFonts w:ascii="宋体" w:hAnsi="宋体" w:cs="宋体"/>
                <w:szCs w:val="21"/>
                <w:highlight w:val="none"/>
              </w:rPr>
            </w:pPr>
          </w:p>
        </w:tc>
        <w:tc>
          <w:tcPr>
            <w:tcW w:w="2606" w:type="dxa"/>
            <w:vAlign w:val="center"/>
          </w:tcPr>
          <w:p w14:paraId="40389CAF">
            <w:pPr>
              <w:spacing w:line="360" w:lineRule="auto"/>
              <w:jc w:val="center"/>
              <w:rPr>
                <w:rFonts w:ascii="宋体" w:hAnsi="宋体" w:cs="宋体"/>
                <w:szCs w:val="21"/>
                <w:highlight w:val="none"/>
              </w:rPr>
            </w:pPr>
          </w:p>
        </w:tc>
      </w:tr>
    </w:tbl>
    <w:p w14:paraId="4DF40ECE">
      <w:pPr>
        <w:spacing w:line="360" w:lineRule="auto"/>
        <w:jc w:val="center"/>
        <w:outlineLvl w:val="2"/>
        <w:rPr>
          <w:rStyle w:val="28"/>
          <w:rFonts w:hint="eastAsia" w:ascii="宋体" w:hAnsi="宋体" w:eastAsia="宋体" w:cs="宋体"/>
          <w:sz w:val="28"/>
          <w:szCs w:val="28"/>
          <w:highlight w:val="none"/>
        </w:rPr>
      </w:pPr>
    </w:p>
    <w:p w14:paraId="2D60A5AF">
      <w:pPr>
        <w:spacing w:line="360" w:lineRule="auto"/>
        <w:jc w:val="center"/>
        <w:outlineLvl w:val="2"/>
        <w:rPr>
          <w:rStyle w:val="28"/>
          <w:rFonts w:hint="eastAsia" w:ascii="宋体" w:hAnsi="宋体" w:eastAsia="宋体" w:cs="宋体"/>
          <w:sz w:val="28"/>
          <w:szCs w:val="28"/>
          <w:highlight w:val="none"/>
        </w:rPr>
      </w:pPr>
    </w:p>
    <w:p w14:paraId="5BBC2FBC">
      <w:pPr>
        <w:spacing w:line="360" w:lineRule="auto"/>
        <w:jc w:val="center"/>
        <w:outlineLvl w:val="2"/>
        <w:rPr>
          <w:rStyle w:val="28"/>
          <w:rFonts w:hint="eastAsia" w:ascii="宋体" w:hAnsi="宋体" w:eastAsia="宋体" w:cs="宋体"/>
          <w:sz w:val="28"/>
          <w:szCs w:val="28"/>
          <w:highlight w:val="none"/>
        </w:rPr>
      </w:pPr>
    </w:p>
    <w:p w14:paraId="0D1E17E3">
      <w:pPr>
        <w:spacing w:line="360" w:lineRule="auto"/>
        <w:jc w:val="center"/>
        <w:outlineLvl w:val="2"/>
        <w:rPr>
          <w:rStyle w:val="28"/>
          <w:rFonts w:hint="eastAsia" w:ascii="宋体" w:hAnsi="宋体" w:eastAsia="宋体" w:cs="宋体"/>
          <w:sz w:val="28"/>
          <w:szCs w:val="28"/>
          <w:highlight w:val="none"/>
        </w:rPr>
      </w:pPr>
    </w:p>
    <w:p w14:paraId="4736C6F3">
      <w:pPr>
        <w:spacing w:line="360" w:lineRule="auto"/>
        <w:jc w:val="center"/>
        <w:outlineLvl w:val="2"/>
        <w:rPr>
          <w:rStyle w:val="28"/>
          <w:rFonts w:hint="eastAsia" w:ascii="宋体" w:hAnsi="宋体" w:eastAsia="宋体" w:cs="宋体"/>
          <w:sz w:val="28"/>
          <w:szCs w:val="28"/>
          <w:highlight w:val="none"/>
        </w:rPr>
      </w:pPr>
    </w:p>
    <w:p w14:paraId="25B68C8F">
      <w:pPr>
        <w:spacing w:line="360" w:lineRule="auto"/>
        <w:jc w:val="center"/>
        <w:outlineLvl w:val="2"/>
        <w:rPr>
          <w:rStyle w:val="28"/>
          <w:rFonts w:hint="eastAsia" w:ascii="宋体" w:hAnsi="宋体" w:eastAsia="宋体" w:cs="宋体"/>
          <w:sz w:val="28"/>
          <w:szCs w:val="28"/>
          <w:highlight w:val="none"/>
        </w:rPr>
      </w:pPr>
    </w:p>
    <w:p w14:paraId="6C1980EC">
      <w:pPr>
        <w:rPr>
          <w:rStyle w:val="28"/>
          <w:rFonts w:hint="eastAsia" w:ascii="宋体" w:hAnsi="宋体" w:eastAsia="宋体" w:cs="宋体"/>
          <w:sz w:val="28"/>
          <w:szCs w:val="28"/>
          <w:highlight w:val="none"/>
          <w:lang w:val="en-US" w:eastAsia="zh-CN"/>
        </w:rPr>
      </w:pPr>
      <w:r>
        <w:rPr>
          <w:rStyle w:val="28"/>
          <w:rFonts w:hint="eastAsia" w:ascii="宋体" w:hAnsi="宋体" w:eastAsia="宋体" w:cs="宋体"/>
          <w:sz w:val="28"/>
          <w:szCs w:val="28"/>
          <w:highlight w:val="none"/>
          <w:lang w:val="en-US" w:eastAsia="zh-CN"/>
        </w:rPr>
        <w:br w:type="page"/>
      </w:r>
    </w:p>
    <w:bookmarkEnd w:id="78"/>
    <w:bookmarkEnd w:id="79"/>
    <w:p w14:paraId="60A497BB">
      <w:pPr>
        <w:pStyle w:val="6"/>
        <w:rPr>
          <w:rFonts w:hint="eastAsia"/>
          <w:highlight w:val="none"/>
          <w:lang w:val="en-US" w:eastAsia="zh-CN"/>
        </w:rPr>
      </w:pPr>
    </w:p>
    <w:p w14:paraId="67CF54F3">
      <w:pPr>
        <w:spacing w:line="360" w:lineRule="auto"/>
        <w:jc w:val="center"/>
        <w:outlineLvl w:val="2"/>
        <w:rPr>
          <w:rStyle w:val="28"/>
          <w:rFonts w:hint="eastAsia" w:asciiTheme="majorEastAsia" w:hAnsiTheme="majorEastAsia" w:eastAsiaTheme="majorEastAsia" w:cstheme="majorEastAsia"/>
          <w:sz w:val="28"/>
          <w:szCs w:val="28"/>
          <w:highlight w:val="none"/>
        </w:rPr>
      </w:pPr>
      <w:r>
        <w:rPr>
          <w:rStyle w:val="28"/>
          <w:rFonts w:hint="eastAsia" w:asciiTheme="majorEastAsia" w:hAnsiTheme="majorEastAsia" w:eastAsiaTheme="majorEastAsia" w:cstheme="majorEastAsia"/>
          <w:sz w:val="28"/>
          <w:szCs w:val="28"/>
          <w:highlight w:val="none"/>
          <w:lang w:val="en-US" w:eastAsia="zh-CN"/>
        </w:rPr>
        <w:t>十</w:t>
      </w:r>
      <w:r>
        <w:rPr>
          <w:rStyle w:val="28"/>
          <w:rFonts w:hint="eastAsia" w:asciiTheme="majorEastAsia" w:hAnsiTheme="majorEastAsia" w:eastAsiaTheme="majorEastAsia" w:cstheme="majorEastAsia"/>
          <w:sz w:val="28"/>
          <w:szCs w:val="28"/>
          <w:highlight w:val="none"/>
        </w:rPr>
        <w:t>、服务计划书</w:t>
      </w:r>
    </w:p>
    <w:p w14:paraId="1F56013A">
      <w:pPr>
        <w:spacing w:line="360" w:lineRule="auto"/>
        <w:jc w:val="center"/>
        <w:outlineLvl w:val="2"/>
        <w:rPr>
          <w:rStyle w:val="28"/>
          <w:rFonts w:hint="eastAsia" w:ascii="宋体" w:hAnsi="宋体" w:eastAsia="宋体" w:cs="宋体"/>
          <w:sz w:val="28"/>
          <w:szCs w:val="28"/>
          <w:highlight w:val="none"/>
        </w:rPr>
      </w:pPr>
    </w:p>
    <w:p w14:paraId="6872245F">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1F23F751">
      <w:pPr>
        <w:spacing w:line="360" w:lineRule="auto"/>
        <w:jc w:val="center"/>
        <w:rPr>
          <w:rFonts w:hint="eastAsia" w:ascii="宋体" w:hAnsi="宋体" w:cs="宋体"/>
          <w:b/>
          <w:sz w:val="28"/>
          <w:szCs w:val="28"/>
          <w:highlight w:val="none"/>
        </w:rPr>
      </w:pPr>
    </w:p>
    <w:p w14:paraId="54BE1462">
      <w:pPr>
        <w:spacing w:line="360" w:lineRule="auto"/>
        <w:jc w:val="center"/>
        <w:rPr>
          <w:rFonts w:hint="eastAsia" w:ascii="宋体" w:hAnsi="宋体" w:cs="宋体"/>
          <w:b/>
          <w:sz w:val="28"/>
          <w:szCs w:val="28"/>
          <w:highlight w:val="none"/>
        </w:rPr>
      </w:pPr>
    </w:p>
    <w:p w14:paraId="08017CBC">
      <w:pPr>
        <w:spacing w:line="360" w:lineRule="auto"/>
        <w:jc w:val="center"/>
        <w:rPr>
          <w:rFonts w:hint="eastAsia" w:ascii="宋体" w:hAnsi="宋体" w:cs="宋体"/>
          <w:b/>
          <w:sz w:val="28"/>
          <w:szCs w:val="28"/>
          <w:highlight w:val="none"/>
        </w:rPr>
      </w:pPr>
    </w:p>
    <w:p w14:paraId="22AE6391">
      <w:pPr>
        <w:spacing w:line="360" w:lineRule="auto"/>
        <w:jc w:val="center"/>
        <w:rPr>
          <w:rFonts w:hint="eastAsia" w:ascii="宋体" w:hAnsi="宋体" w:cs="宋体"/>
          <w:b/>
          <w:sz w:val="28"/>
          <w:szCs w:val="28"/>
          <w:highlight w:val="none"/>
        </w:rPr>
      </w:pPr>
    </w:p>
    <w:p w14:paraId="674739C4">
      <w:pPr>
        <w:pStyle w:val="9"/>
        <w:rPr>
          <w:rFonts w:hint="eastAsia" w:ascii="宋体" w:hAnsi="宋体" w:cs="宋体"/>
          <w:b/>
          <w:sz w:val="28"/>
          <w:szCs w:val="28"/>
          <w:highlight w:val="none"/>
        </w:rPr>
      </w:pPr>
    </w:p>
    <w:p w14:paraId="7B0634FD">
      <w:pPr>
        <w:pStyle w:val="9"/>
        <w:rPr>
          <w:rFonts w:hint="eastAsia" w:ascii="宋体" w:hAnsi="宋体" w:cs="宋体"/>
          <w:b/>
          <w:sz w:val="28"/>
          <w:szCs w:val="28"/>
          <w:highlight w:val="none"/>
        </w:rPr>
      </w:pPr>
    </w:p>
    <w:p w14:paraId="078EA8D4">
      <w:pPr>
        <w:pStyle w:val="9"/>
        <w:rPr>
          <w:rFonts w:hint="eastAsia" w:ascii="宋体" w:hAnsi="宋体" w:cs="宋体"/>
          <w:b/>
          <w:sz w:val="28"/>
          <w:szCs w:val="28"/>
          <w:highlight w:val="none"/>
        </w:rPr>
      </w:pPr>
    </w:p>
    <w:p w14:paraId="06838418">
      <w:pPr>
        <w:pStyle w:val="9"/>
        <w:rPr>
          <w:rFonts w:hint="eastAsia" w:ascii="宋体" w:hAnsi="宋体" w:cs="宋体"/>
          <w:b/>
          <w:sz w:val="28"/>
          <w:szCs w:val="28"/>
          <w:highlight w:val="none"/>
        </w:rPr>
      </w:pPr>
    </w:p>
    <w:p w14:paraId="34401CA1">
      <w:pPr>
        <w:pStyle w:val="9"/>
        <w:rPr>
          <w:rFonts w:hint="eastAsia" w:ascii="宋体" w:hAnsi="宋体" w:cs="宋体"/>
          <w:b/>
          <w:sz w:val="28"/>
          <w:szCs w:val="28"/>
          <w:highlight w:val="none"/>
        </w:rPr>
      </w:pPr>
    </w:p>
    <w:p w14:paraId="2443776A">
      <w:pPr>
        <w:pStyle w:val="9"/>
        <w:rPr>
          <w:rFonts w:hint="eastAsia" w:ascii="宋体" w:hAnsi="宋体" w:cs="宋体"/>
          <w:b/>
          <w:sz w:val="28"/>
          <w:szCs w:val="28"/>
          <w:highlight w:val="none"/>
        </w:rPr>
      </w:pPr>
    </w:p>
    <w:p w14:paraId="6DBED167">
      <w:pPr>
        <w:pStyle w:val="9"/>
        <w:rPr>
          <w:rFonts w:hint="eastAsia" w:ascii="宋体" w:hAnsi="宋体" w:cs="宋体"/>
          <w:b/>
          <w:sz w:val="28"/>
          <w:szCs w:val="28"/>
          <w:highlight w:val="none"/>
        </w:rPr>
      </w:pPr>
    </w:p>
    <w:p w14:paraId="3BAEABAE">
      <w:pPr>
        <w:pStyle w:val="9"/>
        <w:rPr>
          <w:rFonts w:hint="eastAsia" w:ascii="宋体" w:hAnsi="宋体" w:cs="宋体"/>
          <w:b/>
          <w:sz w:val="28"/>
          <w:szCs w:val="28"/>
          <w:highlight w:val="none"/>
        </w:rPr>
      </w:pPr>
    </w:p>
    <w:p w14:paraId="4049E926">
      <w:pPr>
        <w:pStyle w:val="9"/>
        <w:rPr>
          <w:rFonts w:hint="eastAsia" w:ascii="宋体" w:hAnsi="宋体" w:cs="宋体"/>
          <w:b/>
          <w:sz w:val="28"/>
          <w:szCs w:val="28"/>
          <w:highlight w:val="none"/>
        </w:rPr>
      </w:pPr>
    </w:p>
    <w:p w14:paraId="1A3728A3">
      <w:pPr>
        <w:pStyle w:val="9"/>
        <w:rPr>
          <w:rFonts w:hint="eastAsia" w:ascii="宋体" w:hAnsi="宋体" w:cs="宋体"/>
          <w:b/>
          <w:sz w:val="28"/>
          <w:szCs w:val="28"/>
          <w:highlight w:val="none"/>
        </w:rPr>
      </w:pPr>
    </w:p>
    <w:p w14:paraId="3D5B7B0F">
      <w:pPr>
        <w:pStyle w:val="9"/>
        <w:rPr>
          <w:rFonts w:hint="eastAsia" w:ascii="宋体" w:hAnsi="宋体" w:cs="宋体"/>
          <w:b/>
          <w:sz w:val="28"/>
          <w:szCs w:val="28"/>
          <w:highlight w:val="none"/>
        </w:rPr>
      </w:pPr>
    </w:p>
    <w:p w14:paraId="5D0991DF">
      <w:pPr>
        <w:pStyle w:val="9"/>
        <w:rPr>
          <w:rFonts w:hint="eastAsia" w:ascii="宋体" w:hAnsi="宋体" w:cs="宋体"/>
          <w:b/>
          <w:sz w:val="28"/>
          <w:szCs w:val="28"/>
          <w:highlight w:val="none"/>
        </w:rPr>
      </w:pPr>
    </w:p>
    <w:p w14:paraId="2778F626">
      <w:pPr>
        <w:pStyle w:val="9"/>
        <w:rPr>
          <w:rFonts w:hint="eastAsia" w:ascii="宋体" w:hAnsi="宋体" w:cs="宋体"/>
          <w:b/>
          <w:sz w:val="28"/>
          <w:szCs w:val="28"/>
          <w:highlight w:val="none"/>
        </w:rPr>
      </w:pPr>
    </w:p>
    <w:p w14:paraId="7AA90304">
      <w:pPr>
        <w:pStyle w:val="9"/>
        <w:rPr>
          <w:rFonts w:hint="eastAsia" w:ascii="宋体" w:hAnsi="宋体" w:cs="宋体"/>
          <w:b/>
          <w:sz w:val="28"/>
          <w:szCs w:val="28"/>
          <w:highlight w:val="none"/>
        </w:rPr>
      </w:pPr>
    </w:p>
    <w:p w14:paraId="4DB2B1F0">
      <w:pPr>
        <w:pStyle w:val="9"/>
        <w:rPr>
          <w:rFonts w:hint="eastAsia" w:ascii="宋体" w:hAnsi="宋体" w:cs="宋体"/>
          <w:b/>
          <w:sz w:val="28"/>
          <w:szCs w:val="28"/>
          <w:highlight w:val="none"/>
        </w:rPr>
      </w:pPr>
    </w:p>
    <w:p w14:paraId="53F20F95">
      <w:pPr>
        <w:pStyle w:val="9"/>
        <w:rPr>
          <w:rFonts w:hint="eastAsia" w:ascii="宋体" w:hAnsi="宋体" w:cs="宋体"/>
          <w:b/>
          <w:sz w:val="28"/>
          <w:szCs w:val="28"/>
          <w:highlight w:val="none"/>
        </w:rPr>
      </w:pPr>
    </w:p>
    <w:p w14:paraId="61FDBFC0">
      <w:pPr>
        <w:pStyle w:val="9"/>
        <w:rPr>
          <w:rFonts w:hint="eastAsia" w:ascii="宋体" w:hAnsi="宋体" w:cs="宋体"/>
          <w:b/>
          <w:sz w:val="28"/>
          <w:szCs w:val="28"/>
          <w:highlight w:val="none"/>
        </w:rPr>
      </w:pPr>
    </w:p>
    <w:p w14:paraId="27F3993F">
      <w:pPr>
        <w:pStyle w:val="9"/>
        <w:rPr>
          <w:rFonts w:hint="eastAsia" w:ascii="宋体" w:hAnsi="宋体" w:cs="宋体"/>
          <w:b/>
          <w:sz w:val="28"/>
          <w:szCs w:val="28"/>
          <w:highlight w:val="none"/>
        </w:rPr>
      </w:pPr>
    </w:p>
    <w:p w14:paraId="329F1216">
      <w:pPr>
        <w:pStyle w:val="9"/>
        <w:rPr>
          <w:rFonts w:hint="eastAsia" w:ascii="宋体" w:hAnsi="宋体" w:cs="宋体"/>
          <w:b/>
          <w:sz w:val="28"/>
          <w:szCs w:val="28"/>
          <w:highlight w:val="none"/>
        </w:rPr>
      </w:pPr>
    </w:p>
    <w:p w14:paraId="760D2C2F">
      <w:pPr>
        <w:pStyle w:val="9"/>
        <w:rPr>
          <w:rFonts w:hint="eastAsia" w:ascii="宋体" w:hAnsi="宋体" w:cs="宋体"/>
          <w:b/>
          <w:sz w:val="28"/>
          <w:szCs w:val="28"/>
          <w:highlight w:val="none"/>
        </w:rPr>
      </w:pPr>
    </w:p>
    <w:p w14:paraId="1A10F012">
      <w:pPr>
        <w:rPr>
          <w:sz w:val="32"/>
          <w:szCs w:val="32"/>
          <w:highlight w:val="none"/>
        </w:rPr>
      </w:pPr>
      <w:r>
        <w:rPr>
          <w:sz w:val="32"/>
          <w:szCs w:val="32"/>
          <w:highlight w:val="none"/>
        </w:rPr>
        <w:br w:type="page"/>
      </w:r>
    </w:p>
    <w:p w14:paraId="4DB17B48">
      <w:pPr>
        <w:jc w:val="center"/>
        <w:rPr>
          <w:rStyle w:val="28"/>
          <w:rFonts w:hint="eastAsia" w:ascii="宋体" w:hAnsi="宋体" w:eastAsia="宋体" w:cs="宋体"/>
          <w:sz w:val="28"/>
          <w:szCs w:val="28"/>
          <w:highlight w:val="none"/>
          <w:lang w:val="en-US" w:eastAsia="zh-CN"/>
        </w:rPr>
      </w:pPr>
    </w:p>
    <w:p w14:paraId="1790A1B7">
      <w:pPr>
        <w:jc w:val="center"/>
        <w:rPr>
          <w:rFonts w:hint="eastAsia" w:eastAsia="宋体"/>
          <w:sz w:val="32"/>
          <w:szCs w:val="32"/>
          <w:highlight w:val="none"/>
          <w:lang w:eastAsia="zh-CN"/>
        </w:rPr>
      </w:pPr>
      <w:r>
        <w:rPr>
          <w:rStyle w:val="28"/>
          <w:rFonts w:hint="eastAsia" w:ascii="宋体" w:hAnsi="宋体" w:eastAsia="宋体" w:cs="宋体"/>
          <w:sz w:val="28"/>
          <w:szCs w:val="28"/>
          <w:highlight w:val="none"/>
          <w:lang w:val="en-US" w:eastAsia="zh-CN"/>
        </w:rPr>
        <w:t>十</w:t>
      </w:r>
      <w:r>
        <w:rPr>
          <w:rStyle w:val="28"/>
          <w:rFonts w:hint="eastAsia" w:ascii="宋体" w:hAnsi="宋体" w:cs="宋体"/>
          <w:sz w:val="28"/>
          <w:szCs w:val="28"/>
          <w:highlight w:val="none"/>
          <w:lang w:val="en-US" w:eastAsia="zh-CN"/>
        </w:rPr>
        <w:t>一</w:t>
      </w:r>
      <w:r>
        <w:rPr>
          <w:rStyle w:val="28"/>
          <w:rFonts w:hint="eastAsia" w:ascii="宋体" w:hAnsi="宋体" w:eastAsia="宋体" w:cs="宋体"/>
          <w:sz w:val="28"/>
          <w:szCs w:val="28"/>
          <w:highlight w:val="none"/>
          <w:lang w:val="en-US" w:eastAsia="zh-CN"/>
        </w:rPr>
        <w:t>、</w:t>
      </w:r>
      <w:r>
        <w:rPr>
          <w:rFonts w:hint="eastAsia" w:ascii="宋体" w:hAnsi="宋体"/>
          <w:b/>
          <w:sz w:val="28"/>
          <w:szCs w:val="28"/>
          <w:highlight w:val="none"/>
        </w:rPr>
        <w:t>其他资料</w:t>
      </w:r>
    </w:p>
    <w:p w14:paraId="2F959C97">
      <w:pPr>
        <w:pStyle w:val="21"/>
        <w:ind w:left="0" w:leftChars="0" w:firstLine="0" w:firstLineChars="0"/>
        <w:rPr>
          <w:rFonts w:hint="eastAsia" w:ascii="宋体" w:hAnsi="宋体" w:eastAsia="宋体" w:cs="Times New Roman"/>
          <w:color w:val="000000"/>
          <w:kern w:val="2"/>
          <w:sz w:val="21"/>
          <w:szCs w:val="21"/>
          <w:highlight w:val="none"/>
          <w:lang w:val="en-US" w:eastAsia="zh-CN" w:bidi="ar-SA"/>
        </w:rPr>
      </w:pPr>
    </w:p>
    <w:p w14:paraId="47CD62FB">
      <w:pPr>
        <w:pStyle w:val="21"/>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谈判文件要求的或供应商认为需提供的其他资料</w:t>
      </w:r>
    </w:p>
    <w:p w14:paraId="6177F491">
      <w:pPr>
        <w:pStyle w:val="21"/>
        <w:rPr>
          <w:sz w:val="32"/>
          <w:szCs w:val="32"/>
          <w:highlight w:val="none"/>
        </w:rPr>
      </w:pPr>
    </w:p>
    <w:p w14:paraId="0C44E0CC">
      <w:pPr>
        <w:pStyle w:val="21"/>
        <w:rPr>
          <w:sz w:val="32"/>
          <w:szCs w:val="32"/>
          <w:highlight w:val="none"/>
        </w:rPr>
      </w:pPr>
    </w:p>
    <w:p w14:paraId="5AA34564">
      <w:pPr>
        <w:pStyle w:val="21"/>
        <w:rPr>
          <w:sz w:val="32"/>
          <w:szCs w:val="32"/>
          <w:highlight w:val="none"/>
        </w:rPr>
      </w:pPr>
    </w:p>
    <w:p w14:paraId="69550B1F">
      <w:pPr>
        <w:pStyle w:val="21"/>
        <w:rPr>
          <w:sz w:val="32"/>
          <w:szCs w:val="32"/>
          <w:highlight w:val="none"/>
        </w:rPr>
      </w:pPr>
    </w:p>
    <w:p w14:paraId="75BB7D97">
      <w:pPr>
        <w:pStyle w:val="21"/>
        <w:rPr>
          <w:sz w:val="32"/>
          <w:szCs w:val="32"/>
          <w:highlight w:val="none"/>
        </w:rPr>
      </w:pPr>
    </w:p>
    <w:p w14:paraId="79634944">
      <w:pPr>
        <w:pStyle w:val="21"/>
        <w:rPr>
          <w:sz w:val="32"/>
          <w:szCs w:val="32"/>
          <w:highlight w:val="none"/>
        </w:rPr>
      </w:pPr>
    </w:p>
    <w:p w14:paraId="0634DCCF">
      <w:pPr>
        <w:pStyle w:val="21"/>
        <w:rPr>
          <w:sz w:val="32"/>
          <w:szCs w:val="32"/>
          <w:highlight w:val="none"/>
        </w:rPr>
      </w:pPr>
    </w:p>
    <w:p w14:paraId="04A5C2FB">
      <w:pPr>
        <w:pStyle w:val="21"/>
        <w:rPr>
          <w:sz w:val="32"/>
          <w:szCs w:val="32"/>
          <w:highlight w:val="none"/>
        </w:rPr>
      </w:pPr>
    </w:p>
    <w:p w14:paraId="4DF1C8E3">
      <w:pPr>
        <w:pStyle w:val="21"/>
        <w:rPr>
          <w:sz w:val="32"/>
          <w:szCs w:val="32"/>
          <w:highlight w:val="none"/>
        </w:rPr>
      </w:pPr>
    </w:p>
    <w:p w14:paraId="70E2717B">
      <w:pPr>
        <w:pStyle w:val="21"/>
        <w:rPr>
          <w:sz w:val="32"/>
          <w:szCs w:val="32"/>
          <w:highlight w:val="none"/>
        </w:rPr>
      </w:pPr>
    </w:p>
    <w:p w14:paraId="6E746A0A">
      <w:pPr>
        <w:pStyle w:val="21"/>
        <w:rPr>
          <w:sz w:val="32"/>
          <w:szCs w:val="32"/>
          <w:highlight w:val="none"/>
        </w:rPr>
      </w:pPr>
    </w:p>
    <w:p w14:paraId="48B57CEC">
      <w:pPr>
        <w:pStyle w:val="21"/>
        <w:rPr>
          <w:sz w:val="32"/>
          <w:szCs w:val="32"/>
          <w:highlight w:val="none"/>
        </w:rPr>
      </w:pPr>
    </w:p>
    <w:p w14:paraId="0AC62D2D">
      <w:pPr>
        <w:pStyle w:val="21"/>
        <w:rPr>
          <w:sz w:val="32"/>
          <w:szCs w:val="32"/>
          <w:highlight w:val="none"/>
        </w:rPr>
      </w:pPr>
    </w:p>
    <w:p w14:paraId="7302EA48">
      <w:pPr>
        <w:pStyle w:val="21"/>
        <w:rPr>
          <w:sz w:val="32"/>
          <w:szCs w:val="32"/>
          <w:highlight w:val="none"/>
        </w:rPr>
      </w:pPr>
    </w:p>
    <w:p w14:paraId="484EBD05">
      <w:pPr>
        <w:pStyle w:val="21"/>
        <w:rPr>
          <w:sz w:val="32"/>
          <w:szCs w:val="32"/>
          <w:highlight w:val="none"/>
        </w:rPr>
      </w:pPr>
    </w:p>
    <w:p w14:paraId="1E347D62">
      <w:pPr>
        <w:pStyle w:val="21"/>
        <w:rPr>
          <w:sz w:val="32"/>
          <w:szCs w:val="32"/>
          <w:highlight w:val="none"/>
        </w:rPr>
      </w:pPr>
    </w:p>
    <w:p w14:paraId="2F9CCC99">
      <w:pPr>
        <w:pStyle w:val="21"/>
        <w:rPr>
          <w:sz w:val="32"/>
          <w:szCs w:val="32"/>
          <w:highlight w:val="none"/>
        </w:rPr>
      </w:pPr>
    </w:p>
    <w:p w14:paraId="5E4ECFBE">
      <w:pPr>
        <w:pStyle w:val="21"/>
        <w:rPr>
          <w:sz w:val="32"/>
          <w:szCs w:val="32"/>
          <w:highlight w:val="none"/>
        </w:rPr>
      </w:pPr>
    </w:p>
    <w:p w14:paraId="7C17089D">
      <w:pPr>
        <w:pStyle w:val="21"/>
        <w:rPr>
          <w:sz w:val="32"/>
          <w:szCs w:val="32"/>
          <w:highlight w:val="none"/>
        </w:rPr>
      </w:pPr>
    </w:p>
    <w:p w14:paraId="26DAD1CD">
      <w:pPr>
        <w:pStyle w:val="21"/>
        <w:rPr>
          <w:sz w:val="32"/>
          <w:szCs w:val="32"/>
          <w:highlight w:val="none"/>
        </w:rPr>
      </w:pPr>
    </w:p>
    <w:p w14:paraId="22589469">
      <w:pPr>
        <w:pStyle w:val="21"/>
        <w:rPr>
          <w:sz w:val="32"/>
          <w:szCs w:val="32"/>
          <w:highlight w:val="none"/>
        </w:rPr>
      </w:pPr>
    </w:p>
    <w:p w14:paraId="5C6EEAD0">
      <w:pPr>
        <w:pStyle w:val="21"/>
        <w:rPr>
          <w:sz w:val="32"/>
          <w:szCs w:val="32"/>
          <w:highlight w:val="none"/>
        </w:rPr>
      </w:pPr>
    </w:p>
    <w:p w14:paraId="5677E337">
      <w:pPr>
        <w:pStyle w:val="21"/>
        <w:rPr>
          <w:sz w:val="32"/>
          <w:szCs w:val="32"/>
          <w:highlight w:val="none"/>
        </w:rPr>
      </w:pPr>
    </w:p>
    <w:p w14:paraId="0CECD964">
      <w:pPr>
        <w:pStyle w:val="21"/>
        <w:rPr>
          <w:sz w:val="32"/>
          <w:szCs w:val="32"/>
          <w:highlight w:val="none"/>
        </w:rPr>
      </w:pPr>
    </w:p>
    <w:p w14:paraId="4E54AD65">
      <w:pPr>
        <w:pStyle w:val="21"/>
        <w:rPr>
          <w:sz w:val="32"/>
          <w:szCs w:val="32"/>
          <w:highlight w:val="none"/>
        </w:rPr>
      </w:pPr>
    </w:p>
    <w:p w14:paraId="7A033920">
      <w:pPr>
        <w:pStyle w:val="21"/>
        <w:rPr>
          <w:sz w:val="32"/>
          <w:szCs w:val="32"/>
          <w:highlight w:val="none"/>
        </w:rPr>
      </w:pPr>
    </w:p>
    <w:p w14:paraId="34931504">
      <w:pPr>
        <w:pStyle w:val="21"/>
        <w:rPr>
          <w:sz w:val="32"/>
          <w:szCs w:val="32"/>
          <w:highlight w:val="none"/>
        </w:rPr>
      </w:pPr>
    </w:p>
    <w:p w14:paraId="129EEE09">
      <w:pPr>
        <w:pStyle w:val="21"/>
        <w:rPr>
          <w:sz w:val="32"/>
          <w:szCs w:val="32"/>
          <w:highlight w:val="none"/>
        </w:rPr>
      </w:pPr>
    </w:p>
    <w:p w14:paraId="182AB2B9">
      <w:pPr>
        <w:rPr>
          <w:rStyle w:val="30"/>
          <w:rFonts w:hint="eastAsia" w:ascii="宋体" w:hAnsi="宋体" w:eastAsia="宋体" w:cs="宋体"/>
          <w:b/>
          <w:bCs/>
          <w:highlight w:val="none"/>
        </w:rPr>
      </w:pPr>
      <w:r>
        <w:rPr>
          <w:rStyle w:val="30"/>
          <w:rFonts w:hint="eastAsia" w:ascii="宋体" w:hAnsi="宋体" w:eastAsia="宋体" w:cs="宋体"/>
          <w:b/>
          <w:bCs/>
          <w:highlight w:val="none"/>
        </w:rPr>
        <w:br w:type="page"/>
      </w:r>
    </w:p>
    <w:p w14:paraId="5E2FDD55">
      <w:pPr>
        <w:spacing w:before="120" w:beforeLines="50" w:after="240" w:afterLines="100" w:line="440" w:lineRule="exact"/>
        <w:jc w:val="both"/>
        <w:rPr>
          <w:rFonts w:ascii="宋体" w:hAnsi="宋体"/>
          <w:b/>
          <w:color w:val="auto"/>
          <w:sz w:val="24"/>
          <w:highlight w:val="none"/>
        </w:rPr>
      </w:pPr>
      <w:r>
        <w:rPr>
          <w:rFonts w:hint="eastAsia" w:ascii="宋体" w:hAnsi="宋体"/>
          <w:b/>
          <w:color w:val="auto"/>
          <w:sz w:val="24"/>
          <w:highlight w:val="none"/>
          <w:lang w:val="en-US" w:eastAsia="zh-CN"/>
        </w:rPr>
        <w:t>附件1:</w:t>
      </w:r>
      <w:r>
        <w:rPr>
          <w:rFonts w:ascii="宋体" w:hAnsi="宋体"/>
          <w:b/>
          <w:color w:val="auto"/>
          <w:sz w:val="24"/>
          <w:highlight w:val="none"/>
        </w:rPr>
        <w:t>中小企业声明函</w:t>
      </w:r>
    </w:p>
    <w:p w14:paraId="5DEDD1C7">
      <w:pPr>
        <w:spacing w:before="184" w:line="227" w:lineRule="auto"/>
        <w:rPr>
          <w:rFonts w:hint="eastAsia" w:ascii="宋体" w:hAnsi="宋体" w:eastAsia="宋体" w:cs="宋体"/>
          <w:sz w:val="21"/>
          <w:szCs w:val="21"/>
          <w:highlight w:val="none"/>
        </w:rPr>
      </w:pPr>
      <w:r>
        <w:rPr>
          <w:rFonts w:hint="eastAsia" w:ascii="宋体" w:hAnsi="宋体" w:cs="宋体"/>
          <w:spacing w:val="11"/>
          <w:sz w:val="21"/>
          <w:szCs w:val="21"/>
          <w:highlight w:val="none"/>
          <w:lang w:val="en-US" w:eastAsia="zh-CN"/>
          <w14:textOutline w14:w="4358" w14:cap="sq" w14:cmpd="sng">
            <w14:solidFill>
              <w14:srgbClr w14:val="000000"/>
            </w14:solidFill>
            <w14:prstDash w14:val="solid"/>
            <w14:bevel/>
          </w14:textOutline>
        </w:rPr>
        <w:t xml:space="preserve">                          </w:t>
      </w:r>
      <w:r>
        <w:rPr>
          <w:rFonts w:hint="eastAsia" w:ascii="宋体" w:hAnsi="宋体" w:eastAsia="宋体" w:cs="Times New Roman"/>
          <w:b/>
          <w:color w:val="auto"/>
          <w:sz w:val="24"/>
          <w:highlight w:val="none"/>
        </w:rPr>
        <w:t>中小企业声明函 (货物)</w:t>
      </w:r>
    </w:p>
    <w:p w14:paraId="18F99CD2">
      <w:pPr>
        <w:spacing w:line="389" w:lineRule="auto"/>
        <w:rPr>
          <w:rFonts w:hint="eastAsia" w:ascii="宋体" w:hAnsi="宋体" w:eastAsia="宋体" w:cs="宋体"/>
          <w:sz w:val="21"/>
          <w:szCs w:val="21"/>
          <w:highlight w:val="none"/>
        </w:rPr>
      </w:pPr>
    </w:p>
    <w:p w14:paraId="64A770D4">
      <w:pPr>
        <w:tabs>
          <w:tab w:val="left" w:pos="1573"/>
        </w:tabs>
        <w:autoSpaceDN w:val="0"/>
        <w:spacing w:line="360" w:lineRule="auto"/>
        <w:ind w:left="105" w:leftChars="50" w:firstLine="435"/>
        <w:rPr>
          <w:rFonts w:ascii="宋体" w:hAnsi="宋体" w:cs="宋体"/>
          <w:snapToGrid w:val="0"/>
          <w:szCs w:val="21"/>
          <w:highlight w:val="none"/>
        </w:rPr>
      </w:pPr>
      <w:r>
        <w:rPr>
          <w:rFonts w:hint="eastAsia" w:ascii="宋体" w:hAnsi="宋体" w:cs="宋体"/>
          <w:snapToGrid w:val="0"/>
          <w:szCs w:val="21"/>
          <w:highlight w:val="none"/>
        </w:rPr>
        <w:t>本公司（联合体）郑重声明，根据《政府采</w:t>
      </w:r>
      <w:r>
        <w:rPr>
          <w:rFonts w:hint="eastAsia" w:ascii="宋体" w:hAnsi="宋体" w:cs="宋体"/>
          <w:szCs w:val="21"/>
          <w:highlight w:val="none"/>
        </w:rPr>
        <w:t>购促进中小企业发展暂行办法》（财库[2020]46号）的规定，本公司</w:t>
      </w:r>
      <w:r>
        <w:rPr>
          <w:rFonts w:hint="eastAsia" w:ascii="宋体" w:hAnsi="宋体" w:cs="宋体"/>
          <w:snapToGrid w:val="0"/>
          <w:szCs w:val="21"/>
          <w:highlight w:val="none"/>
        </w:rPr>
        <w:t>（联合体）参加</w:t>
      </w:r>
      <w:r>
        <w:rPr>
          <w:rFonts w:hint="eastAsia" w:ascii="宋体" w:hAnsi="宋体" w:cs="宋体"/>
          <w:snapToGrid w:val="0"/>
          <w:szCs w:val="21"/>
          <w:highlight w:val="none"/>
          <w:u w:val="single"/>
        </w:rPr>
        <w:t xml:space="preserve"> （单位名称） </w:t>
      </w:r>
      <w:r>
        <w:rPr>
          <w:rFonts w:hint="eastAsia" w:ascii="宋体" w:hAnsi="宋体" w:cs="宋体"/>
          <w:snapToGrid w:val="0"/>
          <w:szCs w:val="21"/>
          <w:highlight w:val="none"/>
        </w:rPr>
        <w:t>的</w:t>
      </w:r>
      <w:r>
        <w:rPr>
          <w:rFonts w:hint="eastAsia" w:ascii="宋体" w:hAnsi="宋体" w:cs="宋体"/>
          <w:snapToGrid w:val="0"/>
          <w:szCs w:val="21"/>
          <w:highlight w:val="none"/>
          <w:u w:val="single"/>
        </w:rPr>
        <w:t xml:space="preserve"> （项目名称) </w:t>
      </w:r>
      <w:r>
        <w:rPr>
          <w:rFonts w:hint="eastAsia" w:ascii="宋体" w:hAnsi="宋体" w:cs="宋体"/>
          <w:snapToGrid w:val="0"/>
          <w:szCs w:val="21"/>
          <w:highlight w:val="none"/>
        </w:rPr>
        <w:t>采购活动，提供的货物全部由符合政策要求的中小企业制造。相关企业（含联合体中的中小企业、签订分包意向协议的中小企业）的具体情况如下：</w:t>
      </w:r>
    </w:p>
    <w:p w14:paraId="07B23F84">
      <w:pPr>
        <w:numPr>
          <w:ilvl w:val="0"/>
          <w:numId w:val="17"/>
        </w:numPr>
        <w:tabs>
          <w:tab w:val="left" w:pos="1573"/>
        </w:tabs>
        <w:autoSpaceDN w:val="0"/>
        <w:spacing w:line="360" w:lineRule="auto"/>
        <w:ind w:left="105" w:leftChars="50" w:firstLine="435"/>
        <w:rPr>
          <w:rFonts w:ascii="宋体" w:hAnsi="宋体" w:cs="宋体"/>
          <w:snapToGrid w:val="0"/>
          <w:szCs w:val="21"/>
          <w:highlight w:val="none"/>
        </w:rPr>
      </w:pPr>
      <w:r>
        <w:rPr>
          <w:rFonts w:hint="eastAsia" w:ascii="宋体" w:hAnsi="宋体" w:cs="宋体"/>
          <w:szCs w:val="21"/>
          <w:highlight w:val="none"/>
          <w:u w:val="single"/>
        </w:rPr>
        <w:t>（标的名称）</w:t>
      </w:r>
      <w:r>
        <w:rPr>
          <w:rFonts w:hint="eastAsia" w:ascii="宋体" w:hAnsi="宋体" w:cs="宋体"/>
          <w:snapToGrid w:val="0"/>
          <w:szCs w:val="21"/>
          <w:highlight w:val="none"/>
        </w:rPr>
        <w:t>，属于</w:t>
      </w:r>
      <w:r>
        <w:rPr>
          <w:rFonts w:hint="eastAsia" w:ascii="宋体" w:hAnsi="宋体" w:cs="宋体"/>
          <w:snapToGrid w:val="0"/>
          <w:szCs w:val="21"/>
          <w:highlight w:val="none"/>
          <w:u w:val="single"/>
        </w:rPr>
        <w:t xml:space="preserve"> </w:t>
      </w:r>
      <w:r>
        <w:rPr>
          <w:rFonts w:hint="eastAsia" w:ascii="宋体" w:hAnsi="宋体" w:cs="宋体"/>
          <w:szCs w:val="21"/>
          <w:highlight w:val="none"/>
          <w:u w:val="single"/>
        </w:rPr>
        <w:t>(采购文件中明确的所属行业)</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；制造商为</w:t>
      </w:r>
      <w:r>
        <w:rPr>
          <w:rFonts w:hint="eastAsia" w:ascii="宋体" w:hAnsi="宋体" w:cs="宋体"/>
          <w:snapToGrid w:val="0"/>
          <w:szCs w:val="21"/>
          <w:highlight w:val="none"/>
          <w:u w:val="single"/>
        </w:rPr>
        <w:t>（企业名称）</w:t>
      </w:r>
      <w:r>
        <w:rPr>
          <w:rFonts w:hint="eastAsia" w:ascii="宋体" w:hAnsi="宋体" w:cs="宋体"/>
          <w:snapToGrid w:val="0"/>
          <w:szCs w:val="21"/>
          <w:highlight w:val="none"/>
        </w:rPr>
        <w:t>，从业人员</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人，营业收入为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万元，资产总额为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万元，属于</w:t>
      </w:r>
      <w:r>
        <w:rPr>
          <w:rFonts w:hint="eastAsia" w:ascii="宋体" w:hAnsi="宋体" w:cs="宋体"/>
          <w:snapToGrid w:val="0"/>
          <w:szCs w:val="21"/>
          <w:highlight w:val="none"/>
          <w:u w:val="single"/>
        </w:rPr>
        <w:t>（中型企业、小型企业、微型企业）</w:t>
      </w:r>
      <w:r>
        <w:rPr>
          <w:rFonts w:hint="eastAsia" w:ascii="宋体" w:hAnsi="宋体" w:cs="宋体"/>
          <w:snapToGrid w:val="0"/>
          <w:szCs w:val="21"/>
          <w:highlight w:val="none"/>
        </w:rPr>
        <w:t>；</w:t>
      </w:r>
    </w:p>
    <w:p w14:paraId="6BE6116A">
      <w:pPr>
        <w:pStyle w:val="5"/>
        <w:spacing w:line="360" w:lineRule="auto"/>
        <w:ind w:firstLine="630" w:firstLineChars="300"/>
        <w:rPr>
          <w:rFonts w:ascii="宋体" w:hAnsi="宋体" w:eastAsia="宋体" w:cs="宋体"/>
          <w:b w:val="0"/>
          <w:bCs w:val="0"/>
          <w:snapToGrid w:val="0"/>
          <w:sz w:val="21"/>
          <w:szCs w:val="21"/>
          <w:highlight w:val="none"/>
        </w:rPr>
      </w:pPr>
      <w:r>
        <w:rPr>
          <w:rFonts w:hint="eastAsia" w:ascii="宋体" w:hAnsi="宋体" w:eastAsia="宋体" w:cs="宋体"/>
          <w:b w:val="0"/>
          <w:bCs w:val="0"/>
          <w:snapToGrid w:val="0"/>
          <w:sz w:val="21"/>
          <w:szCs w:val="21"/>
          <w:highlight w:val="none"/>
        </w:rPr>
        <w:t>……</w:t>
      </w:r>
    </w:p>
    <w:p w14:paraId="4E9EC1D3">
      <w:pPr>
        <w:spacing w:line="360" w:lineRule="auto"/>
        <w:rPr>
          <w:highlight w:val="none"/>
        </w:rPr>
      </w:pPr>
      <w:r>
        <w:rPr>
          <w:rFonts w:hint="eastAsia" w:ascii="宋体" w:hAnsi="宋体" w:cs="宋体"/>
          <w:snapToGrid w:val="0"/>
          <w:szCs w:val="21"/>
          <w:highlight w:val="none"/>
        </w:rPr>
        <w:t xml:space="preserve">     以上企业，不属于大企业的分支机构，不存在控股股东为大企业的情形，也不存在与大企业的负责人为同一人的情形。</w:t>
      </w:r>
    </w:p>
    <w:p w14:paraId="3E740FB3">
      <w:pPr>
        <w:tabs>
          <w:tab w:val="left" w:pos="1573"/>
        </w:tabs>
        <w:autoSpaceDN w:val="0"/>
        <w:spacing w:line="360" w:lineRule="auto"/>
        <w:ind w:left="105" w:leftChars="50"/>
        <w:rPr>
          <w:rFonts w:ascii="宋体" w:hAnsi="宋体" w:cs="宋体"/>
          <w:szCs w:val="21"/>
          <w:highlight w:val="none"/>
        </w:rPr>
      </w:pPr>
      <w:r>
        <w:rPr>
          <w:rFonts w:hint="eastAsia" w:ascii="宋体" w:hAnsi="宋体" w:cs="宋体"/>
          <w:szCs w:val="21"/>
          <w:highlight w:val="none"/>
        </w:rPr>
        <w:t xml:space="preserve">     本企业对上述声明的真实性负责。如有虚假，将依法承担相应责任。</w:t>
      </w:r>
    </w:p>
    <w:p w14:paraId="5FEA1CE4">
      <w:pPr>
        <w:widowControl/>
        <w:tabs>
          <w:tab w:val="left" w:pos="1573"/>
        </w:tabs>
        <w:autoSpaceDN w:val="0"/>
        <w:spacing w:line="360" w:lineRule="auto"/>
        <w:ind w:left="105" w:leftChars="50"/>
        <w:jc w:val="left"/>
        <w:rPr>
          <w:rFonts w:ascii="宋体" w:hAnsi="宋体" w:cs="宋体"/>
          <w:szCs w:val="21"/>
          <w:highlight w:val="none"/>
        </w:rPr>
      </w:pPr>
      <w:r>
        <w:rPr>
          <w:rFonts w:hint="eastAsia" w:ascii="宋体" w:hAnsi="宋体"/>
          <w:szCs w:val="21"/>
          <w:highlight w:val="none"/>
        </w:rPr>
        <w:t xml:space="preserve"> </w:t>
      </w:r>
      <w:r>
        <w:rPr>
          <w:rFonts w:hint="eastAsia" w:ascii="宋体" w:hAnsi="宋体"/>
          <w:b/>
          <w:bCs/>
          <w:szCs w:val="21"/>
          <w:highlight w:val="none"/>
        </w:rPr>
        <w:t xml:space="preserve"> </w:t>
      </w:r>
    </w:p>
    <w:p w14:paraId="244154D0">
      <w:pPr>
        <w:spacing w:line="480" w:lineRule="auto"/>
        <w:jc w:val="center"/>
        <w:rPr>
          <w:rFonts w:ascii="宋体" w:hAnsi="宋体" w:cs="宋体"/>
          <w:szCs w:val="21"/>
          <w:highlight w:val="none"/>
        </w:rPr>
      </w:pPr>
      <w:r>
        <w:rPr>
          <w:rFonts w:hint="eastAsia" w:ascii="宋体" w:hAnsi="宋体" w:cs="宋体"/>
          <w:szCs w:val="21"/>
          <w:highlight w:val="none"/>
        </w:rPr>
        <w:t xml:space="preserve">    企业名称（盖章）：                       </w:t>
      </w:r>
    </w:p>
    <w:p w14:paraId="7A0F9083">
      <w:pPr>
        <w:spacing w:line="480" w:lineRule="auto"/>
        <w:ind w:firstLine="3996" w:firstLineChars="1800"/>
        <w:rPr>
          <w:rFonts w:ascii="宋体" w:hAnsi="宋体" w:cs="宋体"/>
          <w:spacing w:val="6"/>
          <w:kern w:val="0"/>
          <w:szCs w:val="21"/>
          <w:highlight w:val="none"/>
        </w:rPr>
      </w:pPr>
      <w:r>
        <w:rPr>
          <w:rFonts w:hint="eastAsia" w:ascii="宋体" w:hAnsi="宋体" w:cs="宋体"/>
          <w:spacing w:val="6"/>
          <w:kern w:val="0"/>
          <w:szCs w:val="21"/>
          <w:highlight w:val="none"/>
        </w:rPr>
        <w:t xml:space="preserve">日 期：   </w:t>
      </w:r>
    </w:p>
    <w:p w14:paraId="350709B5">
      <w:pPr>
        <w:pStyle w:val="5"/>
        <w:pageBreakBefore w:val="0"/>
        <w:widowControl w:val="0"/>
        <w:kinsoku/>
        <w:wordWrap/>
        <w:overflowPunct/>
        <w:topLinePunct w:val="0"/>
        <w:autoSpaceDE/>
        <w:autoSpaceDN/>
        <w:bidi w:val="0"/>
        <w:adjustRightInd/>
        <w:snapToGrid w:val="0"/>
        <w:spacing w:before="0" w:beforeLines="0" w:after="0" w:afterLines="0" w:line="360" w:lineRule="auto"/>
        <w:textAlignment w:val="auto"/>
        <w:rPr>
          <w:rFonts w:hint="eastAsia" w:ascii="宋体" w:hAnsi="宋体" w:eastAsia="宋体" w:cs="宋体"/>
          <w:b w:val="0"/>
          <w:bCs w:val="0"/>
          <w:snapToGrid w:val="0"/>
          <w:sz w:val="18"/>
          <w:szCs w:val="18"/>
          <w:highlight w:val="none"/>
        </w:rPr>
      </w:pPr>
    </w:p>
    <w:p w14:paraId="64B379E7">
      <w:pPr>
        <w:spacing w:line="285" w:lineRule="auto"/>
        <w:rPr>
          <w:rFonts w:hint="eastAsia" w:ascii="宋体" w:hAnsi="宋体" w:eastAsia="宋体" w:cs="宋体"/>
          <w:sz w:val="21"/>
          <w:szCs w:val="21"/>
          <w:highlight w:val="none"/>
        </w:rPr>
      </w:pPr>
    </w:p>
    <w:p w14:paraId="5F5908B4">
      <w:pPr>
        <w:spacing w:line="369" w:lineRule="auto"/>
        <w:rPr>
          <w:rFonts w:hint="eastAsia" w:ascii="宋体" w:hAnsi="宋体" w:eastAsia="宋体" w:cs="宋体"/>
          <w:sz w:val="21"/>
          <w:szCs w:val="21"/>
          <w:highlight w:val="none"/>
        </w:rPr>
      </w:pPr>
    </w:p>
    <w:p w14:paraId="605267CB">
      <w:pPr>
        <w:spacing w:before="75" w:line="232" w:lineRule="auto"/>
        <w:rPr>
          <w:rFonts w:hint="eastAsia" w:ascii="宋体" w:hAnsi="宋体" w:eastAsia="宋体" w:cs="宋体"/>
          <w:b w:val="0"/>
          <w:bCs w:val="0"/>
          <w:snapToGrid w:val="0"/>
          <w:color w:val="000000"/>
          <w:kern w:val="0"/>
          <w:sz w:val="18"/>
          <w:szCs w:val="18"/>
          <w:highlight w:val="none"/>
        </w:rPr>
      </w:pPr>
      <w:r>
        <w:rPr>
          <w:rFonts w:hint="eastAsia" w:ascii="宋体" w:hAnsi="宋体" w:eastAsia="宋体" w:cs="宋体"/>
          <w:b w:val="0"/>
          <w:bCs w:val="0"/>
          <w:snapToGrid w:val="0"/>
          <w:color w:val="000000"/>
          <w:kern w:val="0"/>
          <w:sz w:val="18"/>
          <w:szCs w:val="18"/>
          <w:highlight w:val="none"/>
        </w:rPr>
        <w:t>注：</w:t>
      </w:r>
    </w:p>
    <w:p w14:paraId="2C4F8345">
      <w:pPr>
        <w:spacing w:before="178" w:line="375" w:lineRule="auto"/>
        <w:ind w:left="2" w:right="81" w:firstLine="15"/>
        <w:rPr>
          <w:rFonts w:hint="eastAsia" w:ascii="宋体" w:hAnsi="宋体" w:eastAsia="宋体" w:cs="宋体"/>
          <w:b w:val="0"/>
          <w:bCs w:val="0"/>
          <w:snapToGrid w:val="0"/>
          <w:color w:val="000000"/>
          <w:kern w:val="0"/>
          <w:sz w:val="18"/>
          <w:szCs w:val="18"/>
          <w:highlight w:val="none"/>
        </w:rPr>
      </w:pPr>
      <w:r>
        <w:rPr>
          <w:rFonts w:hint="eastAsia" w:ascii="宋体" w:hAnsi="宋体" w:eastAsia="宋体" w:cs="宋体"/>
          <w:b w:val="0"/>
          <w:bCs w:val="0"/>
          <w:snapToGrid w:val="0"/>
          <w:color w:val="000000"/>
          <w:kern w:val="0"/>
          <w:sz w:val="18"/>
          <w:szCs w:val="18"/>
          <w:highlight w:val="none"/>
        </w:rPr>
        <w:t>1.从业人员、营业收入、资产总额填报上一年度数据，无上一年度数据的新成立企业可不填报。</w:t>
      </w:r>
    </w:p>
    <w:p w14:paraId="557DEEB2">
      <w:pPr>
        <w:spacing w:before="1" w:line="374" w:lineRule="auto"/>
        <w:ind w:left="3" w:right="23"/>
        <w:rPr>
          <w:rFonts w:hint="eastAsia" w:ascii="宋体" w:hAnsi="宋体" w:eastAsia="宋体" w:cs="宋体"/>
          <w:b w:val="0"/>
          <w:bCs w:val="0"/>
          <w:snapToGrid w:val="0"/>
          <w:color w:val="000000"/>
          <w:kern w:val="0"/>
          <w:sz w:val="18"/>
          <w:szCs w:val="18"/>
          <w:highlight w:val="none"/>
        </w:rPr>
      </w:pPr>
      <w:r>
        <w:rPr>
          <w:rFonts w:hint="eastAsia" w:ascii="宋体" w:hAnsi="宋体" w:eastAsia="宋体" w:cs="宋体"/>
          <w:b w:val="0"/>
          <w:bCs w:val="0"/>
          <w:snapToGrid w:val="0"/>
          <w:color w:val="000000"/>
          <w:kern w:val="0"/>
          <w:sz w:val="18"/>
          <w:szCs w:val="18"/>
          <w:highlight w:val="none"/>
        </w:rPr>
        <w:t>2.</w:t>
      </w:r>
      <w:r>
        <w:rPr>
          <w:rFonts w:hint="eastAsia" w:ascii="宋体" w:hAnsi="宋体" w:eastAsia="宋体" w:cs="宋体"/>
          <w:b w:val="0"/>
          <w:bCs w:val="0"/>
          <w:snapToGrid w:val="0"/>
          <w:color w:val="000000"/>
          <w:kern w:val="0"/>
          <w:sz w:val="18"/>
          <w:szCs w:val="18"/>
          <w:highlight w:val="none"/>
          <w:lang w:val="en-US" w:eastAsia="zh-CN"/>
        </w:rPr>
        <w:t>本项目专门面向中小企业采购，</w:t>
      </w:r>
      <w:r>
        <w:rPr>
          <w:rFonts w:hint="eastAsia" w:ascii="宋体" w:hAnsi="宋体" w:eastAsia="宋体" w:cs="宋体"/>
          <w:b w:val="0"/>
          <w:bCs w:val="0"/>
          <w:snapToGrid w:val="0"/>
          <w:color w:val="000000"/>
          <w:kern w:val="0"/>
          <w:sz w:val="18"/>
          <w:szCs w:val="18"/>
          <w:highlight w:val="none"/>
        </w:rPr>
        <w:t>如声明函内容不实的，将视为提供虚假材料谋取中标，将追究其法律责任。</w:t>
      </w:r>
    </w:p>
    <w:p w14:paraId="25047527">
      <w:pPr>
        <w:spacing w:line="310" w:lineRule="exact"/>
        <w:ind w:left="5"/>
        <w:rPr>
          <w:rFonts w:hint="eastAsia" w:ascii="宋体" w:hAnsi="宋体" w:eastAsia="宋体" w:cs="宋体"/>
          <w:b w:val="0"/>
          <w:bCs w:val="0"/>
          <w:snapToGrid w:val="0"/>
          <w:color w:val="000000"/>
          <w:kern w:val="0"/>
          <w:sz w:val="18"/>
          <w:szCs w:val="18"/>
          <w:highlight w:val="none"/>
        </w:rPr>
      </w:pPr>
    </w:p>
    <w:p w14:paraId="4576A07D">
      <w:pPr>
        <w:rPr>
          <w:rFonts w:hint="eastAsia" w:ascii="宋体" w:hAnsi="宋体" w:eastAsia="宋体" w:cs="宋体"/>
          <w:sz w:val="21"/>
          <w:szCs w:val="21"/>
          <w:highlight w:val="none"/>
        </w:rPr>
        <w:sectPr>
          <w:footerReference r:id="rId10" w:type="default"/>
          <w:pgSz w:w="11906" w:h="16839"/>
          <w:pgMar w:top="1347" w:right="1281" w:bottom="885" w:left="1311" w:header="0" w:footer="658" w:gutter="0"/>
          <w:pgNumType w:fmt="decimal"/>
          <w:cols w:space="720" w:num="1"/>
        </w:sectPr>
      </w:pPr>
    </w:p>
    <w:p w14:paraId="727338B4">
      <w:pPr>
        <w:spacing w:before="120" w:beforeLines="50" w:after="240" w:afterLines="100" w:line="440" w:lineRule="exact"/>
        <w:jc w:val="both"/>
        <w:rPr>
          <w:rFonts w:ascii="宋体" w:hAnsi="宋体"/>
          <w:b/>
          <w:color w:val="auto"/>
          <w:sz w:val="24"/>
          <w:highlight w:val="none"/>
        </w:rPr>
      </w:pPr>
      <w:bookmarkStart w:id="80" w:name="_Toc27790"/>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附件2:</w:t>
      </w:r>
      <w:r>
        <w:rPr>
          <w:rFonts w:hint="eastAsia" w:ascii="宋体" w:hAnsi="宋体"/>
          <w:b/>
          <w:color w:val="auto"/>
          <w:sz w:val="24"/>
          <w:highlight w:val="none"/>
        </w:rPr>
        <w:t>残疾人福利性单位声明函</w:t>
      </w:r>
    </w:p>
    <w:p w14:paraId="0029CF25">
      <w:pPr>
        <w:spacing w:before="120" w:beforeLines="50" w:after="240" w:afterLines="100" w:line="440" w:lineRule="exact"/>
        <w:jc w:val="center"/>
        <w:rPr>
          <w:rFonts w:hint="eastAsia" w:ascii="宋体" w:hAnsi="宋体" w:eastAsia="宋体" w:cs="Times New Roman"/>
          <w:b/>
          <w:color w:val="auto"/>
          <w:sz w:val="24"/>
          <w:highlight w:val="none"/>
          <w:lang w:val="zh-CN" w:eastAsia="zh-CN"/>
        </w:rPr>
      </w:pPr>
      <w:r>
        <w:rPr>
          <w:rFonts w:hint="eastAsia" w:ascii="宋体" w:hAnsi="宋体" w:eastAsia="宋体" w:cs="Times New Roman"/>
          <w:b/>
          <w:color w:val="auto"/>
          <w:sz w:val="24"/>
          <w:highlight w:val="none"/>
          <w:lang w:val="zh-CN" w:eastAsia="zh-CN"/>
        </w:rPr>
        <w:t>残疾人福利性单位声明函</w:t>
      </w:r>
    </w:p>
    <w:p w14:paraId="4BADC0C7">
      <w:pPr>
        <w:pStyle w:val="9"/>
        <w:numPr>
          <w:ilvl w:val="0"/>
          <w:numId w:val="0"/>
        </w:numPr>
        <w:spacing w:line="364" w:lineRule="auto"/>
        <w:ind w:left="220" w:leftChars="0" w:right="110" w:rightChars="0"/>
        <w:jc w:val="center"/>
        <w:rPr>
          <w:rFonts w:hint="eastAsia" w:ascii="宋体" w:hAnsi="宋体" w:eastAsia="宋体" w:cs="宋体"/>
          <w:b w:val="0"/>
          <w:bCs/>
          <w:sz w:val="21"/>
          <w:szCs w:val="21"/>
          <w:highlight w:val="none"/>
          <w:u w:val="none"/>
          <w:lang w:val="zh-CN"/>
        </w:rPr>
      </w:pPr>
      <w:r>
        <w:rPr>
          <w:rFonts w:hint="eastAsia" w:ascii="宋体" w:hAnsi="宋体" w:eastAsia="宋体" w:cs="宋体"/>
          <w:b w:val="0"/>
          <w:bCs/>
          <w:sz w:val="21"/>
          <w:szCs w:val="21"/>
          <w:highlight w:val="none"/>
          <w:u w:val="none"/>
        </w:rPr>
        <w:t>（不属于</w:t>
      </w:r>
      <w:r>
        <w:rPr>
          <w:rFonts w:hint="eastAsia" w:ascii="宋体" w:hAnsi="宋体" w:eastAsia="宋体" w:cs="宋体"/>
          <w:b w:val="0"/>
          <w:bCs/>
          <w:sz w:val="21"/>
          <w:szCs w:val="21"/>
          <w:highlight w:val="none"/>
          <w:u w:val="none"/>
          <w:lang w:val="en-US" w:eastAsia="zh-CN"/>
        </w:rPr>
        <w:t>残疾人福利性单位</w:t>
      </w:r>
      <w:r>
        <w:rPr>
          <w:rFonts w:hint="eastAsia" w:ascii="宋体" w:hAnsi="宋体" w:eastAsia="宋体" w:cs="宋体"/>
          <w:b w:val="0"/>
          <w:bCs/>
          <w:sz w:val="21"/>
          <w:szCs w:val="21"/>
          <w:highlight w:val="none"/>
          <w:u w:val="none"/>
        </w:rPr>
        <w:t>的无需填写）</w:t>
      </w:r>
    </w:p>
    <w:p w14:paraId="387F825A">
      <w:pPr>
        <w:pStyle w:val="7"/>
        <w:rPr>
          <w:rFonts w:hint="eastAsia" w:ascii="宋体" w:hAnsi="宋体" w:eastAsia="宋体" w:cs="宋体"/>
          <w:highlight w:val="none"/>
        </w:rPr>
      </w:pPr>
    </w:p>
    <w:p w14:paraId="472A35DC">
      <w:pPr>
        <w:adjustRightInd w:val="0"/>
        <w:snapToGrid w:val="0"/>
        <w:spacing w:line="360" w:lineRule="auto"/>
        <w:ind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本单位郑重声明，根据《财政部 民政部 中国残疾人联合会关于促进残疾人就业政府采购政策的通知》（财库【2017】141号）的规定，本单位为   (请填写：符合、不符合)条件的残疾人福利性单位， 且本单位参加的</w:t>
      </w:r>
      <w:r>
        <w:rPr>
          <w:rFonts w:hint="eastAsia" w:ascii="宋体" w:hAnsi="宋体" w:eastAsia="宋体" w:cs="宋体"/>
          <w:snapToGrid w:val="0"/>
          <w:szCs w:val="21"/>
          <w:highlight w:val="none"/>
          <w:u w:val="single"/>
        </w:rPr>
        <w:t xml:space="preserve">            </w:t>
      </w:r>
      <w:r>
        <w:rPr>
          <w:rFonts w:hint="eastAsia" w:ascii="宋体" w:hAnsi="宋体" w:eastAsia="宋体" w:cs="宋体"/>
          <w:snapToGrid w:val="0"/>
          <w:szCs w:val="21"/>
          <w:highlight w:val="none"/>
        </w:rPr>
        <w:t>单位的</w:t>
      </w:r>
      <w:r>
        <w:rPr>
          <w:rFonts w:hint="eastAsia" w:ascii="宋体" w:hAnsi="宋体" w:eastAsia="宋体" w:cs="宋体"/>
          <w:snapToGrid w:val="0"/>
          <w:szCs w:val="21"/>
          <w:highlight w:val="none"/>
          <w:u w:val="single"/>
        </w:rPr>
        <w:t xml:space="preserve">                     </w:t>
      </w:r>
      <w:r>
        <w:rPr>
          <w:rFonts w:hint="eastAsia" w:ascii="宋体" w:hAnsi="宋体" w:eastAsia="宋体" w:cs="宋体"/>
          <w:snapToGrid w:val="0"/>
          <w:szCs w:val="21"/>
          <w:highlight w:val="none"/>
        </w:rPr>
        <w:t>项目采购活动提供本单位制造的货物（由本单位承担工程/提供服务），或者提供其他残疾人福利性单位制造的货物（不包含使用非残疾人福利性单位注册商标的货物）。</w:t>
      </w:r>
    </w:p>
    <w:p w14:paraId="2269FE04">
      <w:pPr>
        <w:adjustRightInd w:val="0"/>
        <w:snapToGrid w:val="0"/>
        <w:spacing w:line="360" w:lineRule="auto"/>
        <w:ind w:firstLine="420" w:firstLineChars="200"/>
        <w:jc w:val="left"/>
        <w:rPr>
          <w:rFonts w:hint="eastAsia"/>
          <w:highlight w:val="none"/>
        </w:rPr>
      </w:pPr>
      <w:r>
        <w:rPr>
          <w:rFonts w:hint="eastAsia" w:ascii="宋体" w:hAnsi="宋体" w:eastAsia="宋体" w:cs="宋体"/>
          <w:snapToGrid w:val="0"/>
          <w:szCs w:val="21"/>
          <w:highlight w:val="none"/>
        </w:rPr>
        <w:t>本单位对上述声明的真实性负责。如有虚假，将依法承担相应责任。</w:t>
      </w:r>
    </w:p>
    <w:p w14:paraId="0C2F111B">
      <w:pPr>
        <w:rPr>
          <w:rFonts w:hint="eastAsia"/>
          <w:highlight w:val="none"/>
        </w:rPr>
      </w:pPr>
    </w:p>
    <w:p w14:paraId="0EB8BC38">
      <w:pPr>
        <w:pStyle w:val="13"/>
        <w:spacing w:line="500" w:lineRule="exact"/>
        <w:rPr>
          <w:rFonts w:hAnsi="宋体"/>
          <w:b/>
          <w:sz w:val="30"/>
          <w:szCs w:val="30"/>
          <w:highlight w:val="none"/>
        </w:rPr>
      </w:pPr>
    </w:p>
    <w:p w14:paraId="75C18D0A">
      <w:pPr>
        <w:pStyle w:val="13"/>
        <w:spacing w:line="500" w:lineRule="exact"/>
        <w:rPr>
          <w:rFonts w:hAnsi="宋体"/>
          <w:b/>
          <w:sz w:val="30"/>
          <w:szCs w:val="30"/>
          <w:highlight w:val="none"/>
        </w:rPr>
      </w:pPr>
    </w:p>
    <w:p w14:paraId="6733167E">
      <w:pPr>
        <w:pStyle w:val="13"/>
        <w:spacing w:line="500" w:lineRule="exact"/>
        <w:rPr>
          <w:rFonts w:hAnsi="宋体"/>
          <w:b/>
          <w:sz w:val="30"/>
          <w:szCs w:val="30"/>
          <w:highlight w:val="none"/>
        </w:rPr>
      </w:pPr>
    </w:p>
    <w:p w14:paraId="4D369FBE">
      <w:pPr>
        <w:spacing w:line="360" w:lineRule="auto"/>
        <w:ind w:firstLine="2158" w:firstLineChars="1028"/>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（盖单位章）</w:t>
      </w:r>
    </w:p>
    <w:p w14:paraId="04D1FA07">
      <w:pPr>
        <w:spacing w:line="360" w:lineRule="auto"/>
        <w:ind w:firstLine="2158" w:firstLineChars="1028"/>
        <w:rPr>
          <w:rFonts w:ascii="宋体" w:hAnsi="宋体"/>
          <w:szCs w:val="21"/>
          <w:highlight w:val="none"/>
        </w:rPr>
      </w:pPr>
    </w:p>
    <w:p w14:paraId="1DBDF7E3">
      <w:pPr>
        <w:spacing w:line="360" w:lineRule="auto"/>
        <w:ind w:firstLine="2158" w:firstLineChars="10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14:paraId="37055F48">
      <w:pPr>
        <w:spacing w:line="480" w:lineRule="auto"/>
        <w:ind w:firstLine="420" w:firstLineChars="200"/>
        <w:rPr>
          <w:rFonts w:hint="eastAsia" w:ascii="宋体" w:hAnsi="宋体"/>
          <w:b w:val="0"/>
          <w:bCs w:val="0"/>
          <w:sz w:val="21"/>
          <w:szCs w:val="21"/>
          <w:highlight w:val="none"/>
          <w:u w:val="single"/>
          <w:lang w:val="zh-CN"/>
        </w:rPr>
      </w:pPr>
      <w:r>
        <w:rPr>
          <w:rFonts w:hint="eastAsia" w:ascii="宋体" w:hAnsi="宋体"/>
          <w:b w:val="0"/>
          <w:bCs w:val="0"/>
          <w:sz w:val="21"/>
          <w:szCs w:val="21"/>
          <w:highlight w:val="none"/>
          <w:u w:val="none"/>
          <w:lang w:val="en-US" w:eastAsia="zh-CN"/>
        </w:rPr>
        <w:t xml:space="preserve">                                         </w:t>
      </w:r>
    </w:p>
    <w:p w14:paraId="42DFB8AE">
      <w:pPr>
        <w:ind w:firstLine="6720" w:firstLineChars="3200"/>
        <w:rPr>
          <w:rFonts w:hint="eastAsia"/>
          <w:b/>
          <w:bCs/>
          <w:sz w:val="32"/>
          <w:szCs w:val="32"/>
          <w:highlight w:val="none"/>
          <w:lang w:val="en-US" w:eastAsia="zh-CN"/>
        </w:rPr>
      </w:pPr>
      <w:r>
        <w:rPr>
          <w:rFonts w:hint="eastAsia" w:ascii="宋体" w:hAnsi="宋体"/>
          <w:b w:val="0"/>
          <w:bCs w:val="0"/>
          <w:sz w:val="21"/>
          <w:szCs w:val="21"/>
          <w:highlight w:val="none"/>
          <w:u w:val="single"/>
          <w:lang w:val="zh-CN"/>
        </w:rPr>
        <w:t xml:space="preserve">   </w:t>
      </w:r>
      <w:r>
        <w:rPr>
          <w:rFonts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年</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月</w:t>
      </w:r>
      <w:r>
        <w:rPr>
          <w:rFonts w:hint="eastAsia" w:ascii="宋体" w:hAnsi="宋体"/>
          <w:b w:val="0"/>
          <w:bCs w:val="0"/>
          <w:sz w:val="21"/>
          <w:szCs w:val="21"/>
          <w:highlight w:val="none"/>
          <w:u w:val="single"/>
          <w:lang w:val="zh-CN"/>
        </w:rPr>
        <w:t xml:space="preserve">    </w:t>
      </w:r>
      <w:r>
        <w:rPr>
          <w:rFonts w:hint="eastAsia" w:ascii="宋体" w:hAnsi="宋体"/>
          <w:b w:val="0"/>
          <w:bCs w:val="0"/>
          <w:sz w:val="21"/>
          <w:szCs w:val="21"/>
          <w:highlight w:val="none"/>
          <w:lang w:val="zh-CN"/>
        </w:rPr>
        <w:t>日</w:t>
      </w:r>
    </w:p>
    <w:p w14:paraId="3AD3FB63">
      <w:pPr>
        <w:widowControl/>
        <w:adjustRightInd w:val="0"/>
        <w:snapToGrid w:val="0"/>
        <w:spacing w:line="360" w:lineRule="auto"/>
        <w:ind w:firstLine="666" w:firstLineChars="300"/>
        <w:rPr>
          <w:rFonts w:ascii="宋体" w:hAnsi="宋体" w:cs="宋体"/>
          <w:spacing w:val="6"/>
          <w:kern w:val="0"/>
          <w:szCs w:val="21"/>
          <w:highlight w:val="none"/>
        </w:rPr>
      </w:pPr>
    </w:p>
    <w:p w14:paraId="306AD173">
      <w:pPr>
        <w:pStyle w:val="12"/>
        <w:ind w:left="0" w:leftChars="0" w:firstLine="0" w:firstLineChars="0"/>
        <w:rPr>
          <w:rFonts w:hAnsi="宋体"/>
          <w:b/>
          <w:sz w:val="30"/>
          <w:szCs w:val="30"/>
          <w:highlight w:val="none"/>
        </w:rPr>
      </w:pPr>
    </w:p>
    <w:p w14:paraId="12E81A8C">
      <w:pPr>
        <w:rPr>
          <w:rFonts w:hint="eastAsia" w:ascii="宋体" w:hAnsi="宋体" w:eastAsia="宋体" w:cs="Times New Roman"/>
          <w:b/>
          <w:color w:val="auto"/>
          <w:sz w:val="24"/>
          <w:highlight w:val="none"/>
          <w:lang w:val="zh-CN" w:eastAsia="zh-CN"/>
        </w:rPr>
      </w:pPr>
      <w:r>
        <w:rPr>
          <w:rFonts w:hint="eastAsia" w:ascii="宋体" w:hAnsi="宋体" w:eastAsia="宋体" w:cs="Times New Roman"/>
          <w:b/>
          <w:color w:val="auto"/>
          <w:sz w:val="24"/>
          <w:highlight w:val="none"/>
          <w:lang w:val="zh-CN" w:eastAsia="zh-CN"/>
        </w:rPr>
        <w:br w:type="page"/>
      </w:r>
    </w:p>
    <w:bookmarkEnd w:id="80"/>
    <w:p w14:paraId="15C80B64">
      <w:pPr>
        <w:pStyle w:val="9"/>
        <w:numPr>
          <w:ilvl w:val="0"/>
          <w:numId w:val="0"/>
        </w:numPr>
        <w:spacing w:line="364" w:lineRule="auto"/>
        <w:ind w:left="220" w:leftChars="0" w:right="110" w:rightChars="0"/>
        <w:jc w:val="both"/>
        <w:rPr>
          <w:rFonts w:hint="eastAsia" w:ascii="宋体" w:hAnsi="宋体"/>
          <w:b/>
          <w:sz w:val="28"/>
          <w:szCs w:val="28"/>
          <w:highlight w:val="none"/>
        </w:rPr>
      </w:pPr>
      <w:r>
        <w:rPr>
          <w:rFonts w:hint="eastAsia" w:ascii="宋体" w:hAnsi="宋体"/>
          <w:b/>
          <w:color w:val="auto"/>
          <w:sz w:val="24"/>
          <w:highlight w:val="none"/>
          <w:lang w:val="en-US" w:eastAsia="zh-CN"/>
        </w:rPr>
        <w:t>附件3:</w:t>
      </w:r>
      <w:r>
        <w:rPr>
          <w:rFonts w:hint="eastAsia" w:ascii="宋体" w:hAnsi="宋体"/>
          <w:b/>
          <w:color w:val="auto"/>
          <w:sz w:val="24"/>
          <w:highlight w:val="none"/>
        </w:rPr>
        <w:t>监狱企业的证明文件</w:t>
      </w:r>
    </w:p>
    <w:p w14:paraId="1699C8DA">
      <w:pPr>
        <w:pStyle w:val="9"/>
        <w:numPr>
          <w:ilvl w:val="0"/>
          <w:numId w:val="0"/>
        </w:numPr>
        <w:spacing w:line="364" w:lineRule="auto"/>
        <w:ind w:left="220" w:leftChars="0" w:right="110" w:rightChars="0"/>
        <w:jc w:val="center"/>
        <w:rPr>
          <w:rFonts w:hint="eastAsia" w:ascii="宋体" w:hAnsi="宋体"/>
          <w:b/>
          <w:color w:val="auto"/>
          <w:sz w:val="24"/>
          <w:highlight w:val="none"/>
        </w:rPr>
      </w:pPr>
      <w:r>
        <w:rPr>
          <w:rFonts w:hint="eastAsia" w:ascii="宋体" w:hAnsi="宋体"/>
          <w:b/>
          <w:color w:val="auto"/>
          <w:sz w:val="24"/>
          <w:highlight w:val="none"/>
        </w:rPr>
        <w:t>监狱企业的证明文件</w:t>
      </w:r>
    </w:p>
    <w:p w14:paraId="04138C5C">
      <w:pPr>
        <w:pStyle w:val="9"/>
        <w:numPr>
          <w:ilvl w:val="0"/>
          <w:numId w:val="0"/>
        </w:numPr>
        <w:spacing w:line="364" w:lineRule="auto"/>
        <w:ind w:left="220" w:leftChars="0" w:right="110" w:rightChars="0"/>
        <w:jc w:val="center"/>
        <w:rPr>
          <w:rFonts w:hint="eastAsia" w:ascii="宋体" w:hAnsi="宋体"/>
          <w:b w:val="0"/>
          <w:bCs/>
          <w:sz w:val="21"/>
          <w:szCs w:val="21"/>
          <w:highlight w:val="none"/>
          <w:u w:val="none"/>
        </w:rPr>
      </w:pPr>
      <w:r>
        <w:rPr>
          <w:rFonts w:hint="eastAsia" w:ascii="宋体" w:hAnsi="宋体"/>
          <w:b w:val="0"/>
          <w:bCs/>
          <w:sz w:val="21"/>
          <w:szCs w:val="21"/>
          <w:highlight w:val="none"/>
          <w:u w:val="none"/>
        </w:rPr>
        <w:t>（</w:t>
      </w:r>
      <w:r>
        <w:rPr>
          <w:rFonts w:hint="eastAsia" w:ascii="宋体" w:hAnsi="宋体" w:eastAsia="宋体" w:cs="宋体"/>
          <w:b w:val="0"/>
          <w:bCs/>
          <w:sz w:val="21"/>
          <w:szCs w:val="21"/>
          <w:highlight w:val="none"/>
          <w:u w:val="none"/>
        </w:rPr>
        <w:t>不属于监狱企业的无需填写</w:t>
      </w:r>
      <w:r>
        <w:rPr>
          <w:rFonts w:hint="eastAsia" w:ascii="宋体" w:hAnsi="宋体"/>
          <w:b w:val="0"/>
          <w:bCs/>
          <w:sz w:val="21"/>
          <w:szCs w:val="21"/>
          <w:highlight w:val="none"/>
          <w:u w:val="none"/>
        </w:rPr>
        <w:t>）</w:t>
      </w:r>
    </w:p>
    <w:p w14:paraId="3540539F">
      <w:pPr>
        <w:spacing w:line="360" w:lineRule="auto"/>
        <w:ind w:firstLine="420" w:firstLineChars="200"/>
        <w:jc w:val="left"/>
        <w:outlineLvl w:val="0"/>
        <w:rPr>
          <w:rFonts w:hint="eastAsia" w:ascii="宋体" w:hAnsi="宋体"/>
          <w:szCs w:val="21"/>
          <w:highlight w:val="none"/>
        </w:rPr>
      </w:pPr>
      <w:bookmarkStart w:id="81" w:name="_Toc19248"/>
      <w:r>
        <w:rPr>
          <w:rFonts w:hint="eastAsia" w:ascii="宋体" w:hAnsi="宋体"/>
          <w:szCs w:val="21"/>
          <w:highlight w:val="none"/>
        </w:rPr>
        <w:t>监狱企业参加政府采购活动时，应当提供由省级以上监狱管理局、戒毒管理局（含新疆生产建设兵团）出具的属于监狱企业的证明文件。</w:t>
      </w:r>
      <w:bookmarkEnd w:id="81"/>
    </w:p>
    <w:p w14:paraId="0C9E5E63">
      <w:pPr>
        <w:rPr>
          <w:rFonts w:hint="eastAsia" w:ascii="宋体" w:hAnsi="宋体"/>
          <w:szCs w:val="21"/>
          <w:highlight w:val="none"/>
        </w:rPr>
      </w:pPr>
      <w:r>
        <w:rPr>
          <w:rFonts w:hint="eastAsia" w:ascii="宋体" w:hAnsi="宋体"/>
          <w:szCs w:val="21"/>
          <w:highlight w:val="none"/>
        </w:rPr>
        <w:br w:type="page"/>
      </w:r>
    </w:p>
    <w:p w14:paraId="6C652185">
      <w:pPr>
        <w:pStyle w:val="21"/>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附件4:最后报价表</w:t>
      </w:r>
    </w:p>
    <w:p w14:paraId="243A6645">
      <w:pPr>
        <w:spacing w:line="315" w:lineRule="auto"/>
        <w:jc w:val="center"/>
        <w:rPr>
          <w:rFonts w:hint="eastAsia" w:ascii="宋体" w:hAnsi="宋体" w:eastAsia="宋体" w:cs="宋体"/>
          <w:color w:val="auto"/>
          <w:sz w:val="32"/>
          <w:szCs w:val="32"/>
          <w:highlight w:val="none"/>
        </w:rPr>
      </w:pPr>
    </w:p>
    <w:p w14:paraId="1C482D59">
      <w:pPr>
        <w:spacing w:line="315"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最后报价表</w:t>
      </w:r>
    </w:p>
    <w:p w14:paraId="703EA69E">
      <w:pPr>
        <w:spacing w:line="315"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以政采云线上报价格式为准</w:t>
      </w:r>
      <w:r>
        <w:rPr>
          <w:rFonts w:hint="eastAsia" w:ascii="宋体" w:hAnsi="宋体" w:cs="宋体"/>
          <w:color w:val="auto"/>
          <w:sz w:val="21"/>
          <w:szCs w:val="21"/>
          <w:highlight w:val="none"/>
          <w:lang w:val="en-US" w:eastAsia="zh-CN"/>
        </w:rPr>
        <w:t>，最后报价时须在附件中上传与最后报价对应的分项报价表，格式如下</w:t>
      </w:r>
      <w:r>
        <w:rPr>
          <w:rFonts w:hint="eastAsia" w:ascii="宋体" w:hAnsi="宋体" w:eastAsia="宋体" w:cs="宋体"/>
          <w:color w:val="auto"/>
          <w:sz w:val="21"/>
          <w:szCs w:val="21"/>
          <w:highlight w:val="none"/>
          <w:lang w:eastAsia="zh-CN"/>
        </w:rPr>
        <w:t>）</w:t>
      </w:r>
    </w:p>
    <w:p w14:paraId="18FBC63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1B140B8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 xml:space="preserve">                                         </w:t>
      </w:r>
    </w:p>
    <w:tbl>
      <w:tblPr>
        <w:tblStyle w:val="19"/>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770"/>
        <w:gridCol w:w="1414"/>
        <w:gridCol w:w="1336"/>
        <w:gridCol w:w="2743"/>
        <w:gridCol w:w="893"/>
      </w:tblGrid>
      <w:tr w14:paraId="495F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2061" w:type="dxa"/>
            <w:noWrap w:val="0"/>
            <w:vAlign w:val="center"/>
          </w:tcPr>
          <w:p w14:paraId="56161F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供应商名称</w:t>
            </w:r>
          </w:p>
        </w:tc>
        <w:tc>
          <w:tcPr>
            <w:tcW w:w="1770" w:type="dxa"/>
            <w:tcBorders>
              <w:right w:val="single" w:color="auto" w:sz="4" w:space="0"/>
            </w:tcBorders>
            <w:noWrap w:val="0"/>
            <w:vAlign w:val="center"/>
          </w:tcPr>
          <w:p w14:paraId="609C8FF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货物名称</w:t>
            </w:r>
          </w:p>
        </w:tc>
        <w:tc>
          <w:tcPr>
            <w:tcW w:w="1414" w:type="dxa"/>
            <w:tcBorders>
              <w:right w:val="single" w:color="auto" w:sz="4" w:space="0"/>
            </w:tcBorders>
            <w:noWrap w:val="0"/>
            <w:vAlign w:val="center"/>
          </w:tcPr>
          <w:p w14:paraId="51CD139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1336" w:type="dxa"/>
            <w:tcBorders>
              <w:right w:val="single" w:color="auto" w:sz="4" w:space="0"/>
            </w:tcBorders>
            <w:noWrap w:val="0"/>
            <w:vAlign w:val="center"/>
          </w:tcPr>
          <w:p w14:paraId="41F03CA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2743" w:type="dxa"/>
            <w:tcBorders>
              <w:right w:val="single" w:color="auto" w:sz="4" w:space="0"/>
            </w:tcBorders>
            <w:noWrap w:val="0"/>
            <w:vAlign w:val="center"/>
          </w:tcPr>
          <w:p w14:paraId="42235B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rPr>
              <w:t>（元）</w:t>
            </w:r>
          </w:p>
        </w:tc>
        <w:tc>
          <w:tcPr>
            <w:tcW w:w="893" w:type="dxa"/>
            <w:tcBorders>
              <w:right w:val="single" w:color="auto" w:sz="4" w:space="0"/>
            </w:tcBorders>
            <w:noWrap w:val="0"/>
            <w:vAlign w:val="center"/>
          </w:tcPr>
          <w:p w14:paraId="2F0DEB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24F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exact"/>
          <w:jc w:val="center"/>
        </w:trPr>
        <w:tc>
          <w:tcPr>
            <w:tcW w:w="2061" w:type="dxa"/>
            <w:noWrap w:val="0"/>
            <w:vAlign w:val="center"/>
          </w:tcPr>
          <w:p w14:paraId="5FF51D98">
            <w:pPr>
              <w:spacing w:line="360" w:lineRule="auto"/>
              <w:rPr>
                <w:rFonts w:hint="eastAsia" w:ascii="宋体" w:hAnsi="宋体" w:eastAsia="宋体" w:cs="宋体"/>
                <w:color w:val="auto"/>
                <w:szCs w:val="21"/>
                <w:highlight w:val="none"/>
              </w:rPr>
            </w:pPr>
          </w:p>
        </w:tc>
        <w:tc>
          <w:tcPr>
            <w:tcW w:w="1770" w:type="dxa"/>
            <w:tcBorders>
              <w:right w:val="single" w:color="auto" w:sz="4" w:space="0"/>
            </w:tcBorders>
            <w:noWrap w:val="0"/>
            <w:vAlign w:val="center"/>
          </w:tcPr>
          <w:p w14:paraId="650A8383">
            <w:pPr>
              <w:spacing w:line="360" w:lineRule="auto"/>
              <w:rPr>
                <w:rFonts w:hint="eastAsia" w:ascii="宋体" w:hAnsi="宋体" w:eastAsia="宋体" w:cs="宋体"/>
                <w:color w:val="auto"/>
                <w:szCs w:val="21"/>
                <w:highlight w:val="none"/>
              </w:rPr>
            </w:pPr>
          </w:p>
        </w:tc>
        <w:tc>
          <w:tcPr>
            <w:tcW w:w="1414" w:type="dxa"/>
            <w:tcBorders>
              <w:right w:val="single" w:color="auto" w:sz="4" w:space="0"/>
            </w:tcBorders>
            <w:noWrap w:val="0"/>
            <w:vAlign w:val="center"/>
          </w:tcPr>
          <w:p w14:paraId="648F8297">
            <w:pPr>
              <w:spacing w:line="360" w:lineRule="auto"/>
              <w:rPr>
                <w:rFonts w:hint="eastAsia" w:ascii="宋体" w:hAnsi="宋体" w:eastAsia="宋体" w:cs="宋体"/>
                <w:color w:val="auto"/>
                <w:szCs w:val="21"/>
                <w:highlight w:val="none"/>
              </w:rPr>
            </w:pPr>
          </w:p>
        </w:tc>
        <w:tc>
          <w:tcPr>
            <w:tcW w:w="1336" w:type="dxa"/>
            <w:tcBorders>
              <w:right w:val="single" w:color="auto" w:sz="4" w:space="0"/>
            </w:tcBorders>
            <w:noWrap w:val="0"/>
            <w:vAlign w:val="center"/>
          </w:tcPr>
          <w:p w14:paraId="391AAF61">
            <w:pPr>
              <w:spacing w:line="360" w:lineRule="auto"/>
              <w:rPr>
                <w:rFonts w:hint="eastAsia" w:ascii="宋体" w:hAnsi="宋体" w:eastAsia="宋体" w:cs="宋体"/>
                <w:color w:val="auto"/>
                <w:szCs w:val="21"/>
                <w:highlight w:val="none"/>
              </w:rPr>
            </w:pPr>
          </w:p>
        </w:tc>
        <w:tc>
          <w:tcPr>
            <w:tcW w:w="2743" w:type="dxa"/>
            <w:tcBorders>
              <w:right w:val="single" w:color="auto" w:sz="4" w:space="0"/>
            </w:tcBorders>
            <w:noWrap w:val="0"/>
            <w:vAlign w:val="center"/>
          </w:tcPr>
          <w:p w14:paraId="4BA0254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14:paraId="52899FBB">
            <w:pPr>
              <w:spacing w:line="360" w:lineRule="auto"/>
              <w:jc w:val="left"/>
              <w:rPr>
                <w:rFonts w:hint="default"/>
                <w:highlight w:val="none"/>
                <w:lang w:val="en-US" w:eastAsia="zh-CN"/>
              </w:rPr>
            </w:pPr>
            <w:r>
              <w:rPr>
                <w:rFonts w:hint="eastAsia" w:ascii="宋体" w:hAnsi="宋体" w:eastAsia="宋体" w:cs="宋体"/>
                <w:color w:val="auto"/>
                <w:sz w:val="24"/>
                <w:szCs w:val="24"/>
                <w:highlight w:val="none"/>
                <w:lang w:val="en-US" w:eastAsia="zh-CN"/>
              </w:rPr>
              <w:t>小写：</w:t>
            </w:r>
          </w:p>
        </w:tc>
        <w:tc>
          <w:tcPr>
            <w:tcW w:w="893" w:type="dxa"/>
            <w:tcBorders>
              <w:right w:val="single" w:color="auto" w:sz="4" w:space="0"/>
            </w:tcBorders>
            <w:noWrap w:val="0"/>
            <w:vAlign w:val="center"/>
          </w:tcPr>
          <w:p w14:paraId="7111B3FC">
            <w:pPr>
              <w:spacing w:line="360" w:lineRule="auto"/>
              <w:jc w:val="center"/>
              <w:rPr>
                <w:rFonts w:hint="eastAsia" w:ascii="宋体" w:hAnsi="宋体" w:eastAsia="宋体" w:cs="宋体"/>
                <w:color w:val="auto"/>
                <w:szCs w:val="21"/>
                <w:highlight w:val="none"/>
              </w:rPr>
            </w:pPr>
          </w:p>
        </w:tc>
      </w:tr>
    </w:tbl>
    <w:p w14:paraId="0A143004">
      <w:pPr>
        <w:spacing w:line="360" w:lineRule="auto"/>
        <w:jc w:val="left"/>
        <w:rPr>
          <w:rFonts w:hint="eastAsia" w:ascii="宋体" w:hAnsi="宋体" w:eastAsia="宋体" w:cs="宋体"/>
          <w:color w:val="auto"/>
          <w:szCs w:val="21"/>
          <w:highlight w:val="none"/>
        </w:rPr>
      </w:pPr>
    </w:p>
    <w:p w14:paraId="550BAF2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备注：1、此表不需填写，不需放入响应文件格式内。</w:t>
      </w:r>
    </w:p>
    <w:p w14:paraId="3685FB73">
      <w:pPr>
        <w:spacing w:line="360" w:lineRule="auto"/>
        <w:ind w:firstLine="617" w:firstLineChars="29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2、此表为通过初步审查合格的供应商按照</w:t>
      </w:r>
      <w:r>
        <w:rPr>
          <w:rFonts w:hint="eastAsia" w:ascii="宋体" w:hAnsi="宋体" w:cs="宋体"/>
          <w:color w:val="auto"/>
          <w:szCs w:val="21"/>
          <w:highlight w:val="none"/>
          <w:lang w:val="en-US" w:eastAsia="zh-CN"/>
        </w:rPr>
        <w:t>谈判</w:t>
      </w:r>
      <w:r>
        <w:rPr>
          <w:rFonts w:hint="eastAsia" w:ascii="宋体" w:hAnsi="宋体" w:eastAsia="宋体" w:cs="宋体"/>
          <w:color w:val="auto"/>
          <w:szCs w:val="21"/>
          <w:highlight w:val="none"/>
        </w:rPr>
        <w:t>要求，现场填写。</w:t>
      </w:r>
    </w:p>
    <w:p w14:paraId="6054AF80">
      <w:pPr>
        <w:spacing w:line="315" w:lineRule="auto"/>
        <w:ind w:firstLine="480" w:firstLineChars="200"/>
        <w:rPr>
          <w:rFonts w:hint="eastAsia" w:ascii="宋体" w:hAnsi="宋体" w:eastAsia="宋体" w:cs="宋体"/>
          <w:color w:val="auto"/>
          <w:sz w:val="24"/>
          <w:szCs w:val="24"/>
          <w:highlight w:val="none"/>
        </w:rPr>
      </w:pPr>
    </w:p>
    <w:p w14:paraId="1AA2B596">
      <w:pPr>
        <w:spacing w:line="48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cs="宋体"/>
          <w:color w:val="auto"/>
          <w:szCs w:val="21"/>
          <w:highlight w:val="none"/>
        </w:rPr>
        <w:t>法定代表人或其委托代理人（签字）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7C638B29">
      <w:pPr>
        <w:pStyle w:val="21"/>
        <w:rPr>
          <w:rFonts w:hint="default" w:ascii="宋体" w:hAnsi="宋体" w:eastAsia="宋体"/>
          <w:b/>
          <w:color w:val="auto"/>
          <w:sz w:val="24"/>
          <w:highlight w:val="non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5366C39B">
      <w:pPr>
        <w:pStyle w:val="21"/>
        <w:rPr>
          <w:rFonts w:hint="default" w:ascii="宋体" w:hAnsi="宋体"/>
          <w:b/>
          <w:color w:val="auto"/>
          <w:sz w:val="24"/>
          <w:highlight w:val="none"/>
          <w:lang w:val="en-US" w:eastAsia="zh-CN"/>
        </w:rPr>
      </w:pPr>
    </w:p>
    <w:p w14:paraId="069B96E0">
      <w:pPr>
        <w:spacing w:line="360" w:lineRule="auto"/>
        <w:ind w:firstLine="420" w:firstLineChars="200"/>
        <w:jc w:val="left"/>
        <w:outlineLvl w:val="0"/>
        <w:rPr>
          <w:rFonts w:hint="eastAsia" w:ascii="宋体" w:hAnsi="宋体" w:eastAsia="宋体" w:cs="宋体"/>
          <w:szCs w:val="21"/>
          <w:highlight w:val="none"/>
        </w:rPr>
      </w:pPr>
    </w:p>
    <w:p w14:paraId="3DABD906">
      <w:pPr>
        <w:rPr>
          <w:rFonts w:hint="eastAsia" w:ascii="宋体" w:hAnsi="宋体" w:eastAsia="宋体" w:cs="宋体"/>
          <w:spacing w:val="11"/>
          <w:sz w:val="21"/>
          <w:szCs w:val="21"/>
          <w:highlight w:val="none"/>
          <w:lang w:val="zh-CN" w:eastAsia="zh-CN"/>
          <w14:textOutline w14:w="4358" w14:cap="sq" w14:cmpd="sng">
            <w14:solidFill>
              <w14:srgbClr w14:val="000000"/>
            </w14:solidFill>
            <w14:prstDash w14:val="solid"/>
            <w14:bevel/>
          </w14:textOutline>
        </w:rPr>
      </w:pPr>
    </w:p>
    <w:p w14:paraId="088C0ACD">
      <w:pPr>
        <w:rPr>
          <w:rFonts w:hint="eastAsia" w:ascii="宋体" w:hAnsi="宋体" w:eastAsia="宋体" w:cs="宋体"/>
          <w:spacing w:val="11"/>
          <w:sz w:val="21"/>
          <w:szCs w:val="21"/>
          <w:highlight w:val="none"/>
          <w:lang w:val="zh-CN" w:eastAsia="zh-CN"/>
          <w14:textOutline w14:w="4358" w14:cap="sq" w14:cmpd="sng">
            <w14:solidFill>
              <w14:srgbClr w14:val="000000"/>
            </w14:solidFill>
            <w14:prstDash w14:val="solid"/>
            <w14:bevel/>
          </w14:textOutline>
        </w:rPr>
      </w:pPr>
    </w:p>
    <w:sectPr>
      <w:footerReference r:id="rId11"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Emoji">
    <w:panose1 w:val="020B0502040204020203"/>
    <w:charset w:val="00"/>
    <w:family w:val="swiss"/>
    <w:pitch w:val="default"/>
    <w:sig w:usb0="00000001" w:usb1="02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4B98">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1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14"/>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ACD7">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026FB">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8026FB">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14"/>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7564">
    <w:pPr>
      <w:spacing w:line="223" w:lineRule="auto"/>
      <w:ind w:right="23"/>
      <w:jc w:val="right"/>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846ED">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49846ED">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14"/>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multilevel"/>
    <w:tmpl w:val="00000001"/>
    <w:lvl w:ilvl="0" w:tentative="0">
      <w:start w:val="1"/>
      <w:numFmt w:val="decimal"/>
      <w:pStyle w:val="31"/>
      <w:suff w:val="nothing"/>
      <w:lvlText w:val="（%1）"/>
      <w:lvlJc w:val="left"/>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02FD38DB"/>
    <w:multiLevelType w:val="singleLevel"/>
    <w:tmpl w:val="02FD38DB"/>
    <w:lvl w:ilvl="0" w:tentative="0">
      <w:start w:val="1"/>
      <w:numFmt w:val="decimal"/>
      <w:suff w:val="space"/>
      <w:lvlText w:val="%1."/>
      <w:lvlJc w:val="left"/>
    </w:lvl>
  </w:abstractNum>
  <w:abstractNum w:abstractNumId="11">
    <w:nsid w:val="0CBB025E"/>
    <w:multiLevelType w:val="singleLevel"/>
    <w:tmpl w:val="0CBB025E"/>
    <w:lvl w:ilvl="0" w:tentative="0">
      <w:start w:val="5"/>
      <w:numFmt w:val="chineseCounting"/>
      <w:suff w:val="nothing"/>
      <w:lvlText w:val="（%1）"/>
      <w:lvlJc w:val="left"/>
      <w:rPr>
        <w:rFonts w:hint="eastAsia"/>
      </w:rPr>
    </w:lvl>
  </w:abstractNum>
  <w:abstractNum w:abstractNumId="12">
    <w:nsid w:val="0D158315"/>
    <w:multiLevelType w:val="singleLevel"/>
    <w:tmpl w:val="0D158315"/>
    <w:lvl w:ilvl="0" w:tentative="0">
      <w:start w:val="4"/>
      <w:numFmt w:val="chineseCounting"/>
      <w:suff w:val="nothing"/>
      <w:lvlText w:val="%1、"/>
      <w:lvlJc w:val="left"/>
      <w:rPr>
        <w:rFonts w:hint="eastAsia"/>
      </w:rPr>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FB4682"/>
    <w:multiLevelType w:val="singleLevel"/>
    <w:tmpl w:val="5DFB4682"/>
    <w:lvl w:ilvl="0" w:tentative="0">
      <w:start w:val="15"/>
      <w:numFmt w:val="decimal"/>
      <w:suff w:val="space"/>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9"/>
  </w:num>
  <w:num w:numId="2">
    <w:abstractNumId w:val="12"/>
  </w:num>
  <w:num w:numId="3">
    <w:abstractNumId w:val="7"/>
  </w:num>
  <w:num w:numId="4">
    <w:abstractNumId w:val="15"/>
  </w:num>
  <w:num w:numId="5">
    <w:abstractNumId w:val="2"/>
  </w:num>
  <w:num w:numId="6">
    <w:abstractNumId w:val="16"/>
  </w:num>
  <w:num w:numId="7">
    <w:abstractNumId w:val="3"/>
  </w:num>
  <w:num w:numId="8">
    <w:abstractNumId w:val="8"/>
  </w:num>
  <w:num w:numId="9">
    <w:abstractNumId w:val="5"/>
  </w:num>
  <w:num w:numId="10">
    <w:abstractNumId w:val="4"/>
  </w:num>
  <w:num w:numId="11">
    <w:abstractNumId w:val="1"/>
  </w:num>
  <w:num w:numId="12">
    <w:abstractNumId w:val="6"/>
  </w:num>
  <w:num w:numId="13">
    <w:abstractNumId w:val="13"/>
  </w:num>
  <w:num w:numId="14">
    <w:abstractNumId w:val="14"/>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A5F7C"/>
    <w:rsid w:val="006E05BE"/>
    <w:rsid w:val="00C01DDB"/>
    <w:rsid w:val="00E63E75"/>
    <w:rsid w:val="04A0400C"/>
    <w:rsid w:val="04DA1889"/>
    <w:rsid w:val="07C35693"/>
    <w:rsid w:val="14B664B7"/>
    <w:rsid w:val="14CB3DD9"/>
    <w:rsid w:val="154D47EE"/>
    <w:rsid w:val="1890511D"/>
    <w:rsid w:val="18C63235"/>
    <w:rsid w:val="1E754405"/>
    <w:rsid w:val="1F6D3CED"/>
    <w:rsid w:val="1FF561AE"/>
    <w:rsid w:val="229B4DEB"/>
    <w:rsid w:val="22F369D5"/>
    <w:rsid w:val="26DA5C3E"/>
    <w:rsid w:val="2CBF3DCB"/>
    <w:rsid w:val="2D047A30"/>
    <w:rsid w:val="2E183793"/>
    <w:rsid w:val="2E33681F"/>
    <w:rsid w:val="30534F57"/>
    <w:rsid w:val="332C5D25"/>
    <w:rsid w:val="3BA448B8"/>
    <w:rsid w:val="3BD038FF"/>
    <w:rsid w:val="3C51594B"/>
    <w:rsid w:val="3CD70CBD"/>
    <w:rsid w:val="3DD1738B"/>
    <w:rsid w:val="403837A1"/>
    <w:rsid w:val="41C37A62"/>
    <w:rsid w:val="41CA2B9F"/>
    <w:rsid w:val="432B58BF"/>
    <w:rsid w:val="44185E43"/>
    <w:rsid w:val="44A1408B"/>
    <w:rsid w:val="4A7B35D0"/>
    <w:rsid w:val="4CDA5F7C"/>
    <w:rsid w:val="4D673998"/>
    <w:rsid w:val="50D3475E"/>
    <w:rsid w:val="56F12019"/>
    <w:rsid w:val="5B725A9D"/>
    <w:rsid w:val="5E734892"/>
    <w:rsid w:val="5FF94923"/>
    <w:rsid w:val="60B30182"/>
    <w:rsid w:val="63AA759E"/>
    <w:rsid w:val="63DF5986"/>
    <w:rsid w:val="68EF720B"/>
    <w:rsid w:val="6E521403"/>
    <w:rsid w:val="70514307"/>
    <w:rsid w:val="74524963"/>
    <w:rsid w:val="7561323F"/>
    <w:rsid w:val="765C57B4"/>
    <w:rsid w:val="7940316B"/>
    <w:rsid w:val="79AB2CDA"/>
    <w:rsid w:val="7AB21E46"/>
    <w:rsid w:val="7DEE7639"/>
    <w:rsid w:val="7EF96147"/>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Date"/>
    <w:basedOn w:val="1"/>
    <w:next w:val="1"/>
    <w:qFormat/>
    <w:uiPriority w:val="0"/>
    <w:rPr>
      <w:sz w:val="24"/>
      <w:szCs w:val="20"/>
    </w:rPr>
  </w:style>
  <w:style w:type="paragraph" w:styleId="6">
    <w:name w:val="index 8"/>
    <w:basedOn w:val="1"/>
    <w:next w:val="1"/>
    <w:unhideWhenUsed/>
    <w:qFormat/>
    <w:uiPriority w:val="99"/>
    <w:pPr>
      <w:ind w:left="1400" w:leftChars="1400"/>
    </w:pPr>
  </w:style>
  <w:style w:type="paragraph" w:styleId="7">
    <w:name w:val="Normal Indent"/>
    <w:basedOn w:val="1"/>
    <w:qFormat/>
    <w:uiPriority w:val="0"/>
    <w:pPr>
      <w:ind w:firstLine="420"/>
    </w:pPr>
  </w:style>
  <w:style w:type="paragraph" w:styleId="8">
    <w:name w:val="Body Text 3"/>
    <w:basedOn w:val="1"/>
    <w:qFormat/>
    <w:uiPriority w:val="0"/>
    <w:rPr>
      <w:rFonts w:ascii="宋体"/>
      <w:sz w:val="24"/>
      <w:szCs w:val="20"/>
    </w:rPr>
  </w:style>
  <w:style w:type="paragraph" w:styleId="9">
    <w:name w:val="Body Text"/>
    <w:basedOn w:val="1"/>
    <w:next w:val="10"/>
    <w:qFormat/>
    <w:uiPriority w:val="0"/>
    <w:pPr>
      <w:spacing w:after="120"/>
    </w:pPr>
  </w:style>
  <w:style w:type="paragraph" w:styleId="10">
    <w:name w:val="Body Text Indent"/>
    <w:basedOn w:val="1"/>
    <w:next w:val="11"/>
    <w:qFormat/>
    <w:uiPriority w:val="0"/>
    <w:pPr>
      <w:spacing w:after="120"/>
      <w:ind w:left="420" w:leftChars="200"/>
    </w:pPr>
  </w:style>
  <w:style w:type="paragraph" w:customStyle="1" w:styleId="11">
    <w:name w:val="Style1"/>
    <w:basedOn w:val="1"/>
    <w:next w:val="12"/>
    <w:qFormat/>
    <w:uiPriority w:val="0"/>
    <w:pPr>
      <w:widowControl/>
      <w:tabs>
        <w:tab w:val="left" w:pos="-720"/>
      </w:tabs>
      <w:spacing w:after="120"/>
    </w:pPr>
    <w:rPr>
      <w:spacing w:val="-3"/>
      <w:kern w:val="0"/>
      <w:szCs w:val="20"/>
      <w:lang w:val="en-AU" w:eastAsia="en-US"/>
    </w:rPr>
  </w:style>
  <w:style w:type="paragraph" w:customStyle="1" w:styleId="12">
    <w:name w:val="*正文"/>
    <w:basedOn w:val="1"/>
    <w:autoRedefine/>
    <w:qFormat/>
    <w:uiPriority w:val="0"/>
    <w:pPr>
      <w:keepNext/>
      <w:keepLines/>
      <w:spacing w:line="360" w:lineRule="auto"/>
      <w:ind w:firstLine="200" w:firstLineChars="200"/>
    </w:pPr>
    <w:rPr>
      <w:rFonts w:ascii="宋体" w:hAnsi="宋体"/>
    </w:rPr>
  </w:style>
  <w:style w:type="paragraph" w:styleId="13">
    <w:name w:val="Plain Text"/>
    <w:basedOn w:val="1"/>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w:basedOn w:val="9"/>
    <w:qFormat/>
    <w:uiPriority w:val="0"/>
    <w:pPr>
      <w:ind w:firstLine="420"/>
    </w:pPr>
    <w:rPr>
      <w:rFonts w:ascii="仿宋_GB2312" w:hAnsi="宋体"/>
      <w:snapToGrid w:val="0"/>
      <w:sz w:val="3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_Style 5"/>
    <w:autoRedefine/>
    <w:qFormat/>
    <w:uiPriority w:val="1"/>
    <w:rPr>
      <w:rFonts w:ascii="Times New Roman" w:hAnsi="Times New Roman" w:eastAsia="宋体" w:cs="Times New Roman"/>
      <w:sz w:val="22"/>
      <w:szCs w:val="22"/>
      <w:lang w:val="en-US" w:eastAsia="zh-CN" w:bidi="ar-SA"/>
    </w:rPr>
  </w:style>
  <w:style w:type="paragraph" w:customStyle="1" w:styleId="23">
    <w:name w:val="1"/>
    <w:basedOn w:val="1"/>
    <w:next w:val="13"/>
    <w:autoRedefine/>
    <w:qFormat/>
    <w:uiPriority w:val="0"/>
    <w:rPr>
      <w:rFonts w:ascii="宋体" w:hAnsi="Courier New"/>
      <w:szCs w:val="20"/>
    </w:rPr>
  </w:style>
  <w:style w:type="paragraph" w:customStyle="1" w:styleId="24">
    <w:name w:val="List Paragraph1"/>
    <w:basedOn w:val="1"/>
    <w:autoRedefine/>
    <w:qFormat/>
    <w:uiPriority w:val="0"/>
    <w:pPr>
      <w:ind w:firstLine="420"/>
    </w:pPr>
    <w:rPr>
      <w:rFonts w:ascii="Times New Roman" w:hAnsi="Times New Roman" w:eastAsia="宋体" w:cs="Times New Roman"/>
    </w:rPr>
  </w:style>
  <w:style w:type="paragraph" w:customStyle="1" w:styleId="25">
    <w:name w:val="列出段落1"/>
    <w:basedOn w:val="1"/>
    <w:autoRedefine/>
    <w:qFormat/>
    <w:uiPriority w:val="0"/>
    <w:pPr>
      <w:ind w:firstLine="420" w:firstLineChars="200"/>
    </w:pPr>
    <w:rPr>
      <w:rFonts w:ascii="Calibri" w:hAnsi="Calibri"/>
      <w:szCs w:val="22"/>
    </w:rPr>
  </w:style>
  <w:style w:type="character" w:customStyle="1" w:styleId="26">
    <w:name w:val="NormalCharacter"/>
    <w:autoRedefine/>
    <w:semiHidden/>
    <w:qFormat/>
    <w:uiPriority w:val="0"/>
  </w:style>
  <w:style w:type="paragraph" w:customStyle="1" w:styleId="27">
    <w:name w:val="表格文字"/>
    <w:basedOn w:val="1"/>
    <w:next w:val="9"/>
    <w:autoRedefine/>
    <w:qFormat/>
    <w:uiPriority w:val="0"/>
    <w:pPr>
      <w:adjustRightInd w:val="0"/>
      <w:spacing w:line="420" w:lineRule="atLeast"/>
      <w:jc w:val="left"/>
      <w:textAlignment w:val="baseline"/>
    </w:pPr>
    <w:rPr>
      <w:kern w:val="0"/>
      <w:szCs w:val="20"/>
    </w:rPr>
  </w:style>
  <w:style w:type="character" w:customStyle="1" w:styleId="28">
    <w:name w:val="标题 2 Char1"/>
    <w:autoRedefine/>
    <w:qFormat/>
    <w:uiPriority w:val="0"/>
    <w:rPr>
      <w:rFonts w:ascii="Arial" w:hAnsi="Arial" w:eastAsia="黑体" w:cs="Times New Roman"/>
      <w:b/>
      <w:bCs/>
      <w:sz w:val="32"/>
      <w:szCs w:val="32"/>
    </w:rPr>
  </w:style>
  <w:style w:type="paragraph" w:customStyle="1" w:styleId="29">
    <w:name w:val="Table Paragraph"/>
    <w:basedOn w:val="1"/>
    <w:autoRedefine/>
    <w:qFormat/>
    <w:uiPriority w:val="1"/>
    <w:rPr>
      <w:rFonts w:ascii="Calibri" w:hAnsi="Calibri"/>
    </w:rPr>
  </w:style>
  <w:style w:type="character" w:customStyle="1" w:styleId="30">
    <w:name w:val="标题 2 字符"/>
    <w:link w:val="5"/>
    <w:qFormat/>
    <w:uiPriority w:val="0"/>
    <w:rPr>
      <w:rFonts w:ascii="Cambria" w:hAnsi="Cambria"/>
      <w:b/>
      <w:bCs/>
      <w:sz w:val="32"/>
      <w:szCs w:val="32"/>
    </w:rPr>
  </w:style>
  <w:style w:type="paragraph" w:customStyle="1" w:styleId="31">
    <w:name w:val="首行缩进"/>
    <w:basedOn w:val="1"/>
    <w:qFormat/>
    <w:uiPriority w:val="0"/>
    <w:pPr>
      <w:numPr>
        <w:ilvl w:val="0"/>
        <w:numId w:val="1"/>
      </w:numPr>
      <w:spacing w:line="360" w:lineRule="auto"/>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18210</Words>
  <Characters>19780</Characters>
  <Lines>0</Lines>
  <Paragraphs>0</Paragraphs>
  <TotalTime>1</TotalTime>
  <ScaleCrop>false</ScaleCrop>
  <LinksUpToDate>false</LinksUpToDate>
  <CharactersWithSpaces>20119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2024-11-19T09:34:00Z</dcterms:created>
  <dc:creator>唯美</dc:creator>
  <cp:lastModifiedBy>韩筱北-Ellen</cp:lastModifiedBy>
  <cp:lastPrinted>2024-11-20T08:01:00Z</cp:lastPrinted>
  <dcterms:modified xsi:type="dcterms:W3CDTF">2024-11-21T02:56:48Z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318A55886A314091BEA4433093BE3BBA_13</vt:lpwstr>
  </property>
</Properties>
</file>