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8E85">
      <w:pPr>
        <w:spacing w:before="312" w:beforeLines="100" w:line="240" w:lineRule="atLeast"/>
        <w:ind w:firstLine="0" w:firstLineChars="0"/>
        <w:jc w:val="center"/>
        <w:rPr>
          <w:rFonts w:hint="eastAsia" w:ascii="宋体" w:hAnsi="宋体" w:eastAsia="仿宋"/>
          <w:b/>
          <w:bCs/>
          <w:sz w:val="48"/>
          <w:szCs w:val="48"/>
          <w:highlight w:val="none"/>
          <w:lang w:eastAsia="zh-CN"/>
        </w:rPr>
      </w:pPr>
      <w:r>
        <w:rPr>
          <w:rFonts w:hint="eastAsia" w:ascii="宋体" w:hAnsi="宋体"/>
          <w:b/>
          <w:bCs/>
          <w:sz w:val="48"/>
          <w:szCs w:val="48"/>
          <w:highlight w:val="none"/>
          <w:lang w:eastAsia="zh-CN"/>
        </w:rPr>
        <w:t>聚焦式冲击波</w:t>
      </w:r>
    </w:p>
    <w:p w14:paraId="17AD8270">
      <w:pPr>
        <w:spacing w:before="312" w:beforeLines="100" w:line="240" w:lineRule="atLeast"/>
        <w:ind w:firstLine="0" w:firstLineChars="0"/>
        <w:jc w:val="center"/>
        <w:rPr>
          <w:rFonts w:hint="default"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SSJSFY2024092903</w:t>
      </w:r>
    </w:p>
    <w:p w14:paraId="30928E41">
      <w:pPr>
        <w:pStyle w:val="24"/>
        <w:ind w:left="0" w:leftChars="0" w:firstLine="0" w:firstLineChars="0"/>
        <w:jc w:val="center"/>
        <w:rPr>
          <w:rFonts w:hAnsi="宋体"/>
          <w:sz w:val="36"/>
          <w:szCs w:val="36"/>
        </w:rPr>
      </w:pPr>
      <w:r>
        <w:rPr>
          <w:rFonts w:hint="eastAsia" w:hAnsi="宋体"/>
          <w:sz w:val="36"/>
          <w:szCs w:val="36"/>
        </w:rPr>
        <w:t>（电子招投标）</w:t>
      </w:r>
    </w:p>
    <w:p w14:paraId="13CD8491">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1E14F9BD">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201D3C7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0BA3BF3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7937936B">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2E44516E">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3B273966">
      <w:pPr>
        <w:spacing w:before="780" w:beforeLines="250" w:line="360" w:lineRule="auto"/>
        <w:ind w:right="533" w:firstLine="640"/>
        <w:jc w:val="center"/>
        <w:rPr>
          <w:rFonts w:hint="eastAsia" w:ascii="宋体" w:hAnsi="宋体" w:eastAsia="仿宋"/>
          <w:color w:val="FF0000"/>
          <w:sz w:val="32"/>
          <w:szCs w:val="32"/>
          <w:lang w:eastAsia="zh-CN"/>
        </w:rPr>
      </w:pPr>
      <w:r>
        <w:rPr>
          <w:rFonts w:hint="eastAsia" w:ascii="宋体" w:hAnsi="宋体"/>
          <w:sz w:val="32"/>
          <w:szCs w:val="32"/>
        </w:rPr>
        <w:t xml:space="preserve">  采购人：</w:t>
      </w:r>
      <w:r>
        <w:rPr>
          <w:rFonts w:hint="eastAsia" w:ascii="宋体" w:hAnsi="宋体"/>
          <w:sz w:val="32"/>
          <w:szCs w:val="32"/>
          <w:lang w:eastAsia="zh-CN"/>
        </w:rPr>
        <w:t>杭州市富阳中医骨伤医院</w:t>
      </w:r>
      <w:r>
        <w:rPr>
          <w:rFonts w:hint="eastAsia" w:ascii="宋体" w:hAnsi="宋体"/>
          <w:sz w:val="32"/>
          <w:szCs w:val="32"/>
        </w:rPr>
        <w:t xml:space="preserve"> </w:t>
      </w:r>
    </w:p>
    <w:p w14:paraId="3011C575">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6F922288">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w:t>
      </w:r>
      <w:r>
        <w:rPr>
          <w:rFonts w:hint="eastAsia" w:hAnsi="宋体"/>
          <w:sz w:val="28"/>
          <w:szCs w:val="28"/>
          <w:lang w:val="en-US" w:eastAsia="zh-CN"/>
        </w:rPr>
        <w:t>3</w:t>
      </w:r>
      <w:r>
        <w:rPr>
          <w:rFonts w:hint="eastAsia" w:hAnsi="宋体"/>
          <w:sz w:val="28"/>
          <w:szCs w:val="28"/>
        </w:rPr>
        <w:t>室</w:t>
      </w:r>
    </w:p>
    <w:p w14:paraId="64D69F45">
      <w:pPr>
        <w:pStyle w:val="12"/>
        <w:spacing w:after="156" w:line="360" w:lineRule="auto"/>
        <w:ind w:firstLine="640"/>
        <w:jc w:val="center"/>
        <w:rPr>
          <w:rFonts w:hAnsi="宋体"/>
          <w:sz w:val="32"/>
          <w:szCs w:val="32"/>
        </w:rPr>
      </w:pPr>
    </w:p>
    <w:p w14:paraId="428AAFEE">
      <w:pPr>
        <w:pStyle w:val="12"/>
        <w:spacing w:after="156" w:line="360" w:lineRule="auto"/>
        <w:ind w:firstLine="883"/>
        <w:jc w:val="center"/>
        <w:rPr>
          <w:rFonts w:hAnsi="宋体"/>
          <w:b/>
          <w:sz w:val="44"/>
          <w:szCs w:val="44"/>
        </w:rPr>
      </w:pPr>
      <w:r>
        <w:rPr>
          <w:rFonts w:hint="eastAsia" w:hAnsi="宋体"/>
          <w:b/>
          <w:sz w:val="44"/>
          <w:szCs w:val="44"/>
        </w:rPr>
        <w:t>目    录</w:t>
      </w:r>
    </w:p>
    <w:p w14:paraId="50839E5A">
      <w:pPr>
        <w:pStyle w:val="12"/>
        <w:spacing w:after="156" w:line="360" w:lineRule="auto"/>
        <w:ind w:firstLine="640"/>
        <w:jc w:val="center"/>
        <w:rPr>
          <w:rFonts w:hAnsi="宋体"/>
          <w:sz w:val="32"/>
          <w:szCs w:val="32"/>
        </w:rPr>
      </w:pPr>
    </w:p>
    <w:p w14:paraId="798CE339">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第一章    招标公告 ………………………………………………3</w:t>
      </w:r>
    </w:p>
    <w:p w14:paraId="4672E8FF">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第二章    投标人须知 ……………………………………………8</w:t>
      </w:r>
    </w:p>
    <w:p w14:paraId="67F5D724">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第三章    评标办法及评分标准…………………………………3</w:t>
      </w:r>
      <w:r>
        <w:rPr>
          <w:rFonts w:hint="eastAsia" w:ascii="仿宋" w:hAnsi="仿宋" w:cs="仿宋"/>
          <w:b/>
          <w:bCs/>
          <w:color w:val="auto"/>
          <w:sz w:val="30"/>
          <w:szCs w:val="30"/>
          <w:lang w:val="en-US" w:eastAsia="zh-CN"/>
        </w:rPr>
        <w:t>0</w:t>
      </w:r>
    </w:p>
    <w:p w14:paraId="2295593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第四章    采购需求………………………………………………3</w:t>
      </w:r>
      <w:r>
        <w:rPr>
          <w:rFonts w:hint="eastAsia" w:ascii="仿宋" w:hAnsi="仿宋" w:cs="仿宋"/>
          <w:b/>
          <w:bCs/>
          <w:color w:val="auto"/>
          <w:sz w:val="30"/>
          <w:szCs w:val="30"/>
          <w:lang w:val="en-US" w:eastAsia="zh-CN"/>
        </w:rPr>
        <w:t>4</w:t>
      </w:r>
    </w:p>
    <w:p w14:paraId="78E4D2F6">
      <w:pPr>
        <w:spacing w:before="156" w:line="480" w:lineRule="exact"/>
        <w:ind w:left="165" w:firstLine="600"/>
        <w:jc w:val="center"/>
        <w:rPr>
          <w:rFonts w:hint="default" w:ascii="仿宋" w:hAnsi="仿宋" w:eastAsia="仿宋" w:cs="仿宋"/>
          <w:b/>
          <w:bCs/>
          <w:color w:val="auto"/>
          <w:sz w:val="30"/>
          <w:szCs w:val="30"/>
          <w:lang w:val="en-US" w:eastAsia="zh-CN"/>
        </w:rPr>
      </w:pPr>
      <w:r>
        <w:rPr>
          <w:rFonts w:hint="eastAsia" w:ascii="仿宋" w:hAnsi="仿宋" w:cs="仿宋"/>
          <w:b/>
          <w:bCs/>
          <w:color w:val="auto"/>
          <w:sz w:val="30"/>
          <w:szCs w:val="30"/>
        </w:rPr>
        <w:t>第五章    杭州市富阳区政府采购合同主要条款………………</w:t>
      </w:r>
      <w:r>
        <w:rPr>
          <w:rFonts w:hint="eastAsia" w:ascii="仿宋" w:hAnsi="仿宋" w:cs="仿宋"/>
          <w:b/>
          <w:bCs/>
          <w:color w:val="auto"/>
          <w:sz w:val="30"/>
          <w:szCs w:val="30"/>
          <w:lang w:val="en-US" w:eastAsia="zh-CN"/>
        </w:rPr>
        <w:t>40</w:t>
      </w:r>
    </w:p>
    <w:p w14:paraId="04F6DFF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第六章    投标文件格式附件……………………………………4</w:t>
      </w:r>
      <w:r>
        <w:rPr>
          <w:rFonts w:hint="eastAsia" w:ascii="仿宋" w:hAnsi="仿宋" w:cs="仿宋"/>
          <w:b/>
          <w:bCs/>
          <w:color w:val="auto"/>
          <w:sz w:val="30"/>
          <w:szCs w:val="30"/>
          <w:lang w:val="en-US" w:eastAsia="zh-CN"/>
        </w:rPr>
        <w:t>9</w:t>
      </w:r>
    </w:p>
    <w:p w14:paraId="3DBF1BE4">
      <w:pPr>
        <w:pStyle w:val="30"/>
        <w:ind w:firstLine="600"/>
        <w:rPr>
          <w:rFonts w:ascii="仿宋" w:hAnsi="仿宋" w:cs="仿宋"/>
          <w:sz w:val="30"/>
          <w:szCs w:val="30"/>
        </w:rPr>
      </w:pPr>
    </w:p>
    <w:p w14:paraId="3C900662">
      <w:pPr>
        <w:ind w:firstLine="600"/>
        <w:rPr>
          <w:rFonts w:ascii="仿宋" w:hAnsi="仿宋" w:cs="仿宋"/>
          <w:color w:val="FF0000"/>
          <w:sz w:val="30"/>
          <w:szCs w:val="30"/>
        </w:rPr>
      </w:pPr>
    </w:p>
    <w:p w14:paraId="17E89258">
      <w:pPr>
        <w:pStyle w:val="30"/>
        <w:ind w:firstLine="480"/>
      </w:pPr>
    </w:p>
    <w:p w14:paraId="64777A32">
      <w:pPr>
        <w:ind w:firstLine="480"/>
      </w:pPr>
    </w:p>
    <w:p w14:paraId="11F67DE8">
      <w:pPr>
        <w:ind w:firstLine="480"/>
      </w:pPr>
    </w:p>
    <w:p w14:paraId="62052083">
      <w:pPr>
        <w:pStyle w:val="2"/>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p w14:paraId="05B9EC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根据《中华人民共和国政府采购法》《政府采购货物和服务招标投标管理办法》等规定，</w:t>
      </w:r>
      <w:r>
        <w:rPr>
          <w:rFonts w:hint="eastAsia" w:ascii="仿宋" w:hAnsi="仿宋" w:cs="仿宋"/>
          <w:color w:val="auto"/>
          <w:sz w:val="24"/>
          <w:szCs w:val="24"/>
          <w:lang w:eastAsia="zh-CN"/>
        </w:rPr>
        <w:t>苏世建设管理集团有限公司</w:t>
      </w:r>
      <w:r>
        <w:rPr>
          <w:rFonts w:hint="eastAsia" w:ascii="仿宋" w:hAnsi="仿宋" w:eastAsia="仿宋" w:cs="仿宋"/>
          <w:color w:val="auto"/>
          <w:sz w:val="24"/>
          <w:szCs w:val="24"/>
        </w:rPr>
        <w:t>受</w:t>
      </w:r>
      <w:r>
        <w:rPr>
          <w:rFonts w:hint="eastAsia" w:ascii="仿宋" w:hAnsi="仿宋" w:cs="仿宋"/>
          <w:color w:val="auto"/>
          <w:sz w:val="24"/>
          <w:szCs w:val="24"/>
          <w:highlight w:val="none"/>
          <w:u w:val="none"/>
          <w:lang w:eastAsia="zh-CN"/>
        </w:rPr>
        <w:t>杭州市富阳中医骨伤医院</w:t>
      </w:r>
      <w:r>
        <w:rPr>
          <w:rFonts w:hint="eastAsia" w:ascii="仿宋" w:hAnsi="仿宋" w:eastAsia="仿宋" w:cs="仿宋"/>
          <w:color w:val="auto"/>
          <w:sz w:val="24"/>
          <w:szCs w:val="24"/>
        </w:rPr>
        <w:t>委托</w:t>
      </w:r>
      <w:r>
        <w:rPr>
          <w:rFonts w:hint="eastAsia" w:ascii="仿宋" w:hAnsi="仿宋" w:eastAsia="仿宋" w:cs="仿宋"/>
          <w:color w:val="auto"/>
          <w:sz w:val="24"/>
          <w:szCs w:val="24"/>
          <w:highlight w:val="none"/>
        </w:rPr>
        <w:t>，现就“</w:t>
      </w:r>
      <w:r>
        <w:rPr>
          <w:rFonts w:hint="eastAsia" w:ascii="仿宋" w:hAnsi="仿宋" w:cs="仿宋"/>
          <w:color w:val="auto"/>
          <w:sz w:val="24"/>
          <w:szCs w:val="24"/>
          <w:highlight w:val="none"/>
          <w:u w:val="single"/>
          <w:lang w:eastAsia="zh-CN"/>
        </w:rPr>
        <w:t>聚焦式冲击波</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w:t>
      </w:r>
      <w:r>
        <w:rPr>
          <w:rFonts w:hint="eastAsia" w:ascii="仿宋" w:hAnsi="仿宋" w:cs="仿宋"/>
          <w:color w:val="auto"/>
          <w:sz w:val="24"/>
          <w:szCs w:val="24"/>
          <w:highlight w:val="none"/>
          <w:lang w:val="en-US" w:eastAsia="zh-CN"/>
        </w:rPr>
        <w:t>2024</w:t>
      </w:r>
      <w:r>
        <w:rPr>
          <w:rFonts w:hint="eastAsia" w:ascii="仿宋" w:hAnsi="仿宋" w:eastAsia="仿宋" w:cs="仿宋"/>
          <w:color w:val="auto"/>
          <w:sz w:val="24"/>
          <w:szCs w:val="24"/>
          <w:highlight w:val="none"/>
          <w:lang w:val="en-US" w:eastAsia="zh-CN"/>
        </w:rPr>
        <w:t>年</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日</w:t>
      </w:r>
      <w:r>
        <w:rPr>
          <w:rFonts w:hint="default" w:ascii="仿宋" w:hAnsi="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点</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分</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秒（北京时间）前递交（上传）投标文件。</w:t>
      </w:r>
    </w:p>
    <w:p w14:paraId="5F14F03E">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项目编号：</w:t>
      </w:r>
      <w:r>
        <w:rPr>
          <w:rFonts w:hint="eastAsia" w:ascii="仿宋" w:hAnsi="仿宋" w:eastAsia="仿宋" w:cs="仿宋"/>
          <w:b w:val="0"/>
          <w:bCs w:val="0"/>
          <w:color w:val="auto"/>
          <w:sz w:val="24"/>
          <w:szCs w:val="24"/>
          <w:lang w:val="en-US" w:eastAsia="zh-CN"/>
        </w:rPr>
        <w:t>SSJSFY202409290</w:t>
      </w:r>
      <w:r>
        <w:rPr>
          <w:rFonts w:hint="eastAsia" w:ascii="仿宋" w:hAnsi="仿宋" w:cs="仿宋"/>
          <w:b w:val="0"/>
          <w:bCs w:val="0"/>
          <w:color w:val="auto"/>
          <w:sz w:val="24"/>
          <w:szCs w:val="24"/>
          <w:lang w:val="en-US" w:eastAsia="zh-CN"/>
        </w:rPr>
        <w:t>3</w:t>
      </w:r>
    </w:p>
    <w:p w14:paraId="30EFF6D1">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cs="仿宋"/>
          <w:b w:val="0"/>
          <w:bCs w:val="0"/>
          <w:color w:val="auto"/>
          <w:sz w:val="24"/>
          <w:szCs w:val="24"/>
          <w:highlight w:val="none"/>
          <w:lang w:eastAsia="zh-CN"/>
        </w:rPr>
        <w:t>聚焦式冲击波</w:t>
      </w:r>
    </w:p>
    <w:p w14:paraId="5A7E8B63">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b w:val="0"/>
          <w:bCs w:val="0"/>
          <w:color w:val="auto"/>
          <w:sz w:val="24"/>
          <w:szCs w:val="24"/>
        </w:rPr>
        <w:t>公开招标</w:t>
      </w:r>
    </w:p>
    <w:p w14:paraId="3E77D786">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采购内容及数量：</w:t>
      </w:r>
    </w:p>
    <w:tbl>
      <w:tblPr>
        <w:tblStyle w:val="2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72"/>
        <w:gridCol w:w="1109"/>
        <w:gridCol w:w="784"/>
        <w:gridCol w:w="1470"/>
        <w:gridCol w:w="1291"/>
        <w:gridCol w:w="1761"/>
        <w:gridCol w:w="919"/>
      </w:tblGrid>
      <w:tr w14:paraId="42EA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noWrap w:val="0"/>
            <w:vAlign w:val="center"/>
          </w:tcPr>
          <w:p w14:paraId="3591CD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772" w:type="dxa"/>
            <w:noWrap w:val="0"/>
            <w:vAlign w:val="center"/>
          </w:tcPr>
          <w:p w14:paraId="49A160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1109" w:type="dxa"/>
            <w:noWrap w:val="0"/>
            <w:vAlign w:val="center"/>
          </w:tcPr>
          <w:p w14:paraId="3BA847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784" w:type="dxa"/>
            <w:noWrap w:val="0"/>
            <w:vAlign w:val="center"/>
          </w:tcPr>
          <w:p w14:paraId="023AF1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470" w:type="dxa"/>
            <w:noWrap w:val="0"/>
            <w:vAlign w:val="center"/>
          </w:tcPr>
          <w:p w14:paraId="611240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w:t>
            </w:r>
            <w:r>
              <w:rPr>
                <w:rFonts w:hint="eastAsia" w:ascii="仿宋" w:hAnsi="仿宋" w:cs="仿宋"/>
                <w:b w:val="0"/>
                <w:bCs/>
                <w:color w:val="auto"/>
                <w:kern w:val="0"/>
                <w:sz w:val="24"/>
                <w:szCs w:val="24"/>
                <w:highlight w:val="none"/>
                <w:lang w:val="en-US" w:eastAsia="zh-CN" w:bidi="ar"/>
              </w:rPr>
              <w:t>（</w:t>
            </w:r>
            <w:r>
              <w:rPr>
                <w:rFonts w:hint="eastAsia" w:ascii="仿宋" w:hAnsi="仿宋" w:eastAsia="仿宋" w:cs="仿宋"/>
                <w:b w:val="0"/>
                <w:bCs/>
                <w:color w:val="auto"/>
                <w:kern w:val="0"/>
                <w:sz w:val="24"/>
                <w:szCs w:val="24"/>
                <w:highlight w:val="none"/>
                <w:lang w:val="en-US" w:eastAsia="zh-CN" w:bidi="ar"/>
              </w:rPr>
              <w:t>元</w:t>
            </w:r>
            <w:r>
              <w:rPr>
                <w:rFonts w:hint="eastAsia" w:ascii="仿宋" w:hAnsi="仿宋" w:cs="仿宋"/>
                <w:b w:val="0"/>
                <w:bCs/>
                <w:color w:val="auto"/>
                <w:kern w:val="0"/>
                <w:sz w:val="24"/>
                <w:szCs w:val="24"/>
                <w:highlight w:val="none"/>
                <w:lang w:val="en-US" w:eastAsia="zh-CN" w:bidi="ar"/>
              </w:rPr>
              <w:t>）</w:t>
            </w:r>
          </w:p>
        </w:tc>
        <w:tc>
          <w:tcPr>
            <w:tcW w:w="1291" w:type="dxa"/>
            <w:noWrap w:val="0"/>
            <w:vAlign w:val="center"/>
          </w:tcPr>
          <w:p w14:paraId="3076BA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1761" w:type="dxa"/>
            <w:noWrap w:val="0"/>
            <w:vAlign w:val="center"/>
          </w:tcPr>
          <w:p w14:paraId="299BA7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919" w:type="dxa"/>
            <w:noWrap w:val="0"/>
            <w:vAlign w:val="center"/>
          </w:tcPr>
          <w:p w14:paraId="3063FB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14:paraId="319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noWrap w:val="0"/>
            <w:vAlign w:val="center"/>
          </w:tcPr>
          <w:p w14:paraId="3C4670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b w:val="0"/>
                <w:bCs/>
                <w:color w:val="auto"/>
                <w:sz w:val="24"/>
                <w:szCs w:val="24"/>
                <w:highlight w:val="none"/>
                <w:lang w:val="en-US" w:eastAsia="zh-CN"/>
              </w:rPr>
              <w:t>1</w:t>
            </w:r>
          </w:p>
        </w:tc>
        <w:tc>
          <w:tcPr>
            <w:tcW w:w="1772" w:type="dxa"/>
            <w:noWrap w:val="0"/>
            <w:vAlign w:val="center"/>
          </w:tcPr>
          <w:p w14:paraId="6ED7E2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聚焦式冲击波</w:t>
            </w:r>
          </w:p>
        </w:tc>
        <w:tc>
          <w:tcPr>
            <w:tcW w:w="1109" w:type="dxa"/>
            <w:noWrap w:val="0"/>
            <w:vAlign w:val="center"/>
          </w:tcPr>
          <w:p w14:paraId="4E3AFC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lang w:val="en-US" w:eastAsia="zh-CN"/>
              </w:rPr>
              <w:t>1</w:t>
            </w:r>
          </w:p>
        </w:tc>
        <w:tc>
          <w:tcPr>
            <w:tcW w:w="784" w:type="dxa"/>
            <w:noWrap w:val="0"/>
            <w:vAlign w:val="center"/>
          </w:tcPr>
          <w:p w14:paraId="67DA72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套</w:t>
            </w:r>
          </w:p>
        </w:tc>
        <w:tc>
          <w:tcPr>
            <w:tcW w:w="1470" w:type="dxa"/>
            <w:noWrap w:val="0"/>
            <w:vAlign w:val="center"/>
          </w:tcPr>
          <w:p w14:paraId="417F6B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800000</w:t>
            </w:r>
          </w:p>
        </w:tc>
        <w:tc>
          <w:tcPr>
            <w:tcW w:w="1291" w:type="dxa"/>
            <w:noWrap w:val="0"/>
            <w:vAlign w:val="center"/>
          </w:tcPr>
          <w:p w14:paraId="7129A34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800000</w:t>
            </w:r>
          </w:p>
        </w:tc>
        <w:tc>
          <w:tcPr>
            <w:tcW w:w="1761" w:type="dxa"/>
            <w:noWrap w:val="0"/>
            <w:vAlign w:val="center"/>
          </w:tcPr>
          <w:p w14:paraId="0BBDFA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采购国产聚焦式冲击波一套，详见采购需求.</w:t>
            </w:r>
          </w:p>
        </w:tc>
        <w:tc>
          <w:tcPr>
            <w:tcW w:w="919" w:type="dxa"/>
            <w:noWrap w:val="0"/>
            <w:vAlign w:val="center"/>
          </w:tcPr>
          <w:p w14:paraId="2DEBABE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p>
        </w:tc>
      </w:tr>
    </w:tbl>
    <w:p w14:paraId="6AE172FD">
      <w:pPr>
        <w:bidi w:val="0"/>
        <w:rPr>
          <w:rFonts w:hint="eastAsia"/>
          <w:highlight w:val="yellow"/>
        </w:rPr>
      </w:pPr>
    </w:p>
    <w:p w14:paraId="3C0EB6F0">
      <w:pPr>
        <w:bidi w:val="0"/>
        <w:rPr>
          <w:rFonts w:hint="eastAsia"/>
          <w:highlight w:val="none"/>
          <w:lang w:eastAsia="zh-CN"/>
        </w:rPr>
      </w:pPr>
      <w:r>
        <w:rPr>
          <w:rFonts w:hint="eastAsia"/>
          <w:highlight w:val="none"/>
        </w:rPr>
        <w:t>合同履</w:t>
      </w:r>
      <w:r>
        <w:rPr>
          <w:rFonts w:hint="eastAsia"/>
          <w:highlight w:val="none"/>
          <w:lang w:val="en-US" w:eastAsia="zh-CN"/>
        </w:rPr>
        <w:t>约完成时间</w:t>
      </w:r>
      <w:r>
        <w:rPr>
          <w:rFonts w:hint="eastAsia"/>
          <w:highlight w:val="none"/>
        </w:rPr>
        <w:t>：合同签订生效后60日历天内设备安装调试完成</w:t>
      </w:r>
      <w:r>
        <w:rPr>
          <w:rFonts w:hint="eastAsia"/>
          <w:highlight w:val="none"/>
          <w:lang w:val="en-US" w:eastAsia="zh-CN"/>
        </w:rPr>
        <w:t>。</w:t>
      </w:r>
    </w:p>
    <w:p w14:paraId="3CE877E0">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cs="仿宋"/>
          <w:color w:val="auto"/>
          <w:sz w:val="24"/>
          <w:szCs w:val="24"/>
          <w:highlight w:val="none"/>
          <w:lang w:eastAsia="zh-CN"/>
        </w:rPr>
        <w:t>申请人</w:t>
      </w:r>
      <w:r>
        <w:rPr>
          <w:rFonts w:hint="eastAsia" w:ascii="仿宋" w:hAnsi="仿宋" w:eastAsia="仿宋" w:cs="仿宋"/>
          <w:color w:val="auto"/>
          <w:sz w:val="24"/>
          <w:szCs w:val="24"/>
          <w:highlight w:val="none"/>
        </w:rPr>
        <w:t>的资格要求</w:t>
      </w:r>
    </w:p>
    <w:p w14:paraId="614EAB6E">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40" w:lineRule="atLeas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、中国政府采购网（www.ccgp.gov.cn）列入失信被执行人、</w:t>
      </w:r>
      <w:r>
        <w:rPr>
          <w:rFonts w:hint="eastAsia" w:ascii="仿宋" w:hAnsi="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23A76D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本项目谢绝联合体投标。</w:t>
      </w:r>
    </w:p>
    <w:p w14:paraId="61C3698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14:paraId="318970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无；</w:t>
      </w:r>
    </w:p>
    <w:p w14:paraId="7909EEAF">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专门面向中小企业</w:t>
      </w:r>
    </w:p>
    <w:p w14:paraId="1BAABBE2">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货物全部由符合政策要求的中小企业制造，提供中小企业声明函；</w:t>
      </w:r>
    </w:p>
    <w:p w14:paraId="78705BFF">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货物全部由符合政策要求的小微企业制造，提供中小企业声明函；</w:t>
      </w:r>
    </w:p>
    <w:p w14:paraId="45BC094E">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14:paraId="42687F27">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486BBAC5">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14:paraId="24C4F96B">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如果供应商本身提供所有标的均由中小企业制造、承建或承接，视同符合了资格条件，无需再向中小企业分包，无需提供分包意向协议；</w:t>
      </w:r>
    </w:p>
    <w:p w14:paraId="5C76D460">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cs="仿宋"/>
          <w:color w:val="auto"/>
          <w:sz w:val="24"/>
          <w:szCs w:val="24"/>
          <w:highlight w:val="none"/>
          <w:lang w:val="en-US" w:eastAsia="zh-CN"/>
        </w:rPr>
        <w:t>无</w:t>
      </w:r>
      <w:r>
        <w:rPr>
          <w:rFonts w:hint="eastAsia" w:ascii="仿宋" w:hAnsi="仿宋" w:eastAsia="仿宋" w:cs="仿宋"/>
          <w:b w:val="0"/>
          <w:bCs w:val="0"/>
          <w:color w:val="auto"/>
          <w:sz w:val="24"/>
          <w:szCs w:val="24"/>
          <w:highlight w:val="none"/>
          <w:lang w:eastAsia="zh-CN"/>
        </w:rPr>
        <w:t>。</w:t>
      </w:r>
    </w:p>
    <w:p w14:paraId="0B99CC6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ascii="仿宋" w:hAnsi="仿宋" w:cs="仿宋"/>
          <w:szCs w:val="24"/>
          <w:highlight w:val="none"/>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不得再参加该采购项目的其他采购活动。</w:t>
      </w:r>
    </w:p>
    <w:p w14:paraId="6F5431A7">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cs="仿宋"/>
          <w:color w:val="auto"/>
          <w:sz w:val="24"/>
          <w:szCs w:val="24"/>
          <w:highlight w:val="none"/>
          <w:lang w:eastAsia="zh-CN"/>
        </w:rPr>
      </w:pPr>
      <w:r>
        <w:rPr>
          <w:rFonts w:hint="eastAsia" w:ascii="仿宋" w:hAnsi="仿宋" w:cs="仿宋"/>
          <w:color w:val="auto"/>
          <w:sz w:val="24"/>
          <w:szCs w:val="24"/>
          <w:highlight w:val="none"/>
          <w:lang w:val="en-US" w:eastAsia="zh-CN"/>
        </w:rPr>
        <w:t>六</w:t>
      </w:r>
      <w:r>
        <w:rPr>
          <w:rFonts w:hint="eastAsia" w:ascii="仿宋" w:hAnsi="仿宋" w:cs="仿宋"/>
          <w:color w:val="auto"/>
          <w:sz w:val="24"/>
          <w:szCs w:val="24"/>
          <w:highlight w:val="none"/>
          <w:lang w:eastAsia="zh-CN"/>
        </w:rPr>
        <w:t>、获取招标文件</w:t>
      </w:r>
    </w:p>
    <w:p w14:paraId="0260B2C7">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时间</w:t>
      </w:r>
      <w:r>
        <w:rPr>
          <w:rFonts w:hint="eastAsia" w:ascii="仿宋" w:hAnsi="仿宋" w:cs="仿宋"/>
          <w:highlight w:val="none"/>
          <w:lang w:eastAsia="zh-CN"/>
        </w:rPr>
        <w:t>：</w:t>
      </w:r>
      <w:r>
        <w:rPr>
          <w:rFonts w:hint="eastAsia" w:ascii="仿宋" w:hAnsi="仿宋" w:cs="仿宋"/>
          <w:highlight w:val="none"/>
          <w:u w:val="single"/>
        </w:rPr>
        <w:t>至 2024年</w:t>
      </w:r>
      <w:r>
        <w:rPr>
          <w:rFonts w:hint="eastAsia" w:ascii="仿宋" w:hAnsi="仿宋" w:cs="仿宋"/>
          <w:highlight w:val="none"/>
          <w:u w:val="single"/>
          <w:lang w:val="en-US" w:eastAsia="zh-CN"/>
        </w:rPr>
        <w:t>10</w:t>
      </w:r>
      <w:r>
        <w:rPr>
          <w:rFonts w:hint="eastAsia" w:ascii="仿宋" w:hAnsi="仿宋" w:cs="仿宋"/>
          <w:highlight w:val="none"/>
          <w:u w:val="single"/>
        </w:rPr>
        <w:t xml:space="preserve"> 月</w:t>
      </w:r>
      <w:r>
        <w:rPr>
          <w:rFonts w:hint="eastAsia" w:ascii="仿宋" w:hAnsi="仿宋" w:cs="仿宋"/>
          <w:highlight w:val="none"/>
          <w:u w:val="single"/>
          <w:lang w:val="en-US" w:eastAsia="zh-CN"/>
        </w:rPr>
        <w:t xml:space="preserve">23 </w:t>
      </w:r>
      <w:r>
        <w:rPr>
          <w:rFonts w:hint="eastAsia" w:ascii="仿宋" w:hAnsi="仿宋" w:cs="仿宋"/>
          <w:highlight w:val="none"/>
          <w:u w:val="single"/>
        </w:rPr>
        <w:t xml:space="preserve">日09:00 </w:t>
      </w:r>
      <w:r>
        <w:rPr>
          <w:rFonts w:hint="eastAsia" w:ascii="仿宋" w:hAnsi="仿宋" w:cs="仿宋"/>
          <w:highlight w:val="none"/>
        </w:rPr>
        <w:t>，每天上午00:00至12:00，下午12:00至23:59（北京时间，线上获取法定节假日均可，线下获取文件法定节假日除外）</w:t>
      </w:r>
    </w:p>
    <w:p w14:paraId="3B053F60">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地点（网址）：政采云平台（https://www.zcygov.cn/）</w:t>
      </w:r>
    </w:p>
    <w:p w14:paraId="66EEF8BE">
      <w:pPr>
        <w:spacing w:line="440" w:lineRule="exact"/>
        <w:ind w:firstLine="480"/>
        <w:rPr>
          <w:rFonts w:hint="eastAsia" w:ascii="仿宋" w:hAnsi="仿宋" w:eastAsia="仿宋" w:cs="仿宋"/>
          <w:highlight w:val="none"/>
          <w:lang w:eastAsia="zh-CN"/>
        </w:rPr>
      </w:pPr>
      <w:r>
        <w:rPr>
          <w:rFonts w:hint="eastAsia" w:cs="仿宋"/>
          <w:highlight w:val="none"/>
        </w:rPr>
        <w:t>3.</w:t>
      </w:r>
      <w:r>
        <w:rPr>
          <w:rFonts w:hint="eastAsia" w:ascii="仿宋" w:hAnsi="仿宋" w:cs="仿宋"/>
          <w:highlight w:val="none"/>
        </w:rPr>
        <w:t>方式：供应商登录政采云平台https://www.zcygov.cn/在线申请获取采购文件（进入“项目采购”应用，在获取采购文件菜单中选择项目，申请获取采购文件）</w:t>
      </w:r>
    </w:p>
    <w:p w14:paraId="5995D127">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售价（元）：0</w:t>
      </w:r>
    </w:p>
    <w:p w14:paraId="088DAD1F">
      <w:pPr>
        <w:spacing w:line="440" w:lineRule="exact"/>
        <w:ind w:firstLine="480"/>
        <w:rPr>
          <w:rFonts w:ascii="仿宋" w:hAnsi="仿宋" w:cs="仿宋"/>
          <w:highlight w:val="none"/>
        </w:rPr>
      </w:pPr>
      <w:r>
        <w:rPr>
          <w:rFonts w:hint="eastAsia" w:ascii="仿宋" w:hAnsi="仿宋" w:cs="仿宋"/>
          <w:highlight w:val="none"/>
        </w:rPr>
        <w:t>5</w:t>
      </w:r>
      <w:r>
        <w:rPr>
          <w:rFonts w:hint="eastAsia" w:cs="仿宋"/>
          <w:highlight w:val="none"/>
        </w:rPr>
        <w:t>.</w:t>
      </w:r>
      <w:r>
        <w:rPr>
          <w:rFonts w:hint="eastAsia" w:ascii="仿宋" w:hAnsi="仿宋" w:cs="仿宋"/>
          <w:highlight w:val="none"/>
        </w:rPr>
        <w:t>供应商获取招标文件时须提交的文件资料：无；</w:t>
      </w:r>
    </w:p>
    <w:p w14:paraId="046F33DC">
      <w:pPr>
        <w:pStyle w:val="3"/>
        <w:bidi w:val="0"/>
        <w:rPr>
          <w:highlight w:val="none"/>
        </w:rPr>
      </w:pPr>
      <w:r>
        <w:rPr>
          <w:rFonts w:hint="eastAsia"/>
          <w:highlight w:val="none"/>
          <w:lang w:val="en-US" w:eastAsia="zh-CN"/>
        </w:rPr>
        <w:t>七</w:t>
      </w:r>
      <w:r>
        <w:rPr>
          <w:rFonts w:hint="eastAsia"/>
          <w:highlight w:val="none"/>
        </w:rPr>
        <w:t>、提交投标文件截止时间、开标时间和地点</w:t>
      </w:r>
    </w:p>
    <w:p w14:paraId="471DCC93">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提交投标文件截止时间</w:t>
      </w:r>
      <w:r>
        <w:rPr>
          <w:rFonts w:hint="eastAsia" w:ascii="仿宋" w:hAnsi="仿宋" w:cs="仿宋"/>
          <w:highlight w:val="none"/>
          <w:u w:val="single"/>
        </w:rPr>
        <w:t xml:space="preserve">：2024年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09 时  00 分 00 秒（</w:t>
      </w:r>
      <w:r>
        <w:rPr>
          <w:rFonts w:hint="eastAsia" w:ascii="仿宋" w:hAnsi="仿宋" w:cs="仿宋"/>
          <w:highlight w:val="none"/>
        </w:rPr>
        <w:t>北京时间）</w:t>
      </w:r>
    </w:p>
    <w:p w14:paraId="056C1623">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w:t>
      </w:r>
    </w:p>
    <w:p w14:paraId="6AB2889D">
      <w:pPr>
        <w:spacing w:line="440" w:lineRule="exact"/>
        <w:ind w:firstLine="480"/>
        <w:rPr>
          <w:rFonts w:ascii="仿宋" w:hAnsi="仿宋" w:cs="仿宋"/>
          <w:color w:val="FF0000"/>
          <w:highlight w:val="none"/>
        </w:rPr>
      </w:pPr>
      <w:r>
        <w:rPr>
          <w:rFonts w:hint="eastAsia" w:cs="仿宋"/>
          <w:highlight w:val="none"/>
        </w:rPr>
        <w:t>3.</w:t>
      </w:r>
      <w:r>
        <w:rPr>
          <w:rFonts w:hint="eastAsia" w:ascii="仿宋" w:hAnsi="仿宋" w:cs="仿宋"/>
          <w:highlight w:val="none"/>
        </w:rPr>
        <w:t>开标时间：</w:t>
      </w:r>
      <w:r>
        <w:rPr>
          <w:rFonts w:hint="eastAsia" w:ascii="仿宋" w:hAnsi="仿宋" w:cs="仿宋"/>
          <w:highlight w:val="none"/>
          <w:u w:val="single"/>
        </w:rPr>
        <w:t xml:space="preserve"> 2024 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09  时 00  分 00 秒（北京时间）</w:t>
      </w:r>
    </w:p>
    <w:p w14:paraId="0EF02044">
      <w:pPr>
        <w:spacing w:line="440" w:lineRule="exact"/>
        <w:ind w:firstLine="480"/>
        <w:rPr>
          <w:rFonts w:hint="eastAsia" w:ascii="仿宋" w:hAnsi="仿宋" w:eastAsia="仿宋" w:cs="仿宋"/>
          <w:lang w:eastAsia="zh-CN"/>
        </w:rPr>
      </w:pPr>
      <w:r>
        <w:rPr>
          <w:rFonts w:hint="eastAsia" w:cs="仿宋"/>
          <w:highlight w:val="none"/>
        </w:rPr>
        <w:t>4.</w:t>
      </w:r>
      <w:r>
        <w:rPr>
          <w:rFonts w:hint="eastAsia" w:ascii="仿宋" w:hAnsi="仿宋" w:cs="仿宋"/>
          <w:highlight w:val="none"/>
        </w:rPr>
        <w:t>开标地点（网址）：</w:t>
      </w:r>
      <w:r>
        <w:rPr>
          <w:rFonts w:hint="eastAsia" w:ascii="仿宋" w:hAnsi="仿宋" w:cs="仿宋"/>
          <w:highlight w:val="none"/>
          <w:u w:val="single"/>
          <w:lang w:eastAsia="zh-CN"/>
        </w:rPr>
        <w:t>苏世建设管理集团有限公司（杭州市富阳区富春街道恩波大道519号财富中心A座12楼</w:t>
      </w:r>
      <w:r>
        <w:rPr>
          <w:rFonts w:hint="eastAsia" w:ascii="仿宋" w:hAnsi="仿宋" w:cs="仿宋"/>
          <w:highlight w:val="none"/>
          <w:u w:val="single"/>
          <w:lang w:val="en-US" w:eastAsia="zh-CN"/>
        </w:rPr>
        <w:t xml:space="preserve">开标室） </w:t>
      </w:r>
      <w:r>
        <w:rPr>
          <w:rFonts w:hint="eastAsia" w:ascii="仿宋" w:hAnsi="仿宋" w:cs="仿宋"/>
          <w:u w:val="single"/>
        </w:rPr>
        <w:t>，政采云平台（https://www.zcygov.cn/）。</w:t>
      </w:r>
    </w:p>
    <w:p w14:paraId="612F6A12">
      <w:pPr>
        <w:pStyle w:val="3"/>
        <w:bidi w:val="0"/>
        <w:rPr>
          <w:rFonts w:hint="eastAsia" w:ascii="仿宋" w:hAnsi="仿宋" w:cs="仿宋"/>
        </w:rPr>
      </w:pPr>
      <w:r>
        <w:rPr>
          <w:rFonts w:hint="eastAsia"/>
          <w:lang w:val="en-US" w:eastAsia="zh-CN"/>
        </w:rPr>
        <w:t>八</w:t>
      </w:r>
      <w:r>
        <w:rPr>
          <w:rFonts w:hint="eastAsia"/>
        </w:rPr>
        <w:t>、采购意向公开链接</w:t>
      </w:r>
    </w:p>
    <w:p w14:paraId="7E75A6EF">
      <w:pPr>
        <w:pStyle w:val="3"/>
        <w:bidi w:val="0"/>
        <w:rPr>
          <w:rFonts w:hint="eastAsia"/>
          <w:lang w:val="en-US" w:eastAsia="zh-CN"/>
        </w:rPr>
      </w:pPr>
      <w:r>
        <w:rPr>
          <w:rFonts w:hint="eastAsia"/>
          <w:lang w:val="en-US" w:eastAsia="zh-CN"/>
        </w:rPr>
        <w:fldChar w:fldCharType="begin"/>
      </w:r>
      <w:r>
        <w:rPr>
          <w:rFonts w:hint="eastAsia"/>
          <w:lang w:val="en-US" w:eastAsia="zh-CN"/>
        </w:rPr>
        <w:instrText xml:space="preserve"> HYPERLINK "https://zfcg.czt.zj.gov.cn/site/detail?parentId=600007&amp;articleId=2EmSqe7OIdXUWjnXtGuzdw%3D%3D" </w:instrText>
      </w:r>
      <w:r>
        <w:rPr>
          <w:rFonts w:hint="eastAsia"/>
          <w:lang w:val="en-US" w:eastAsia="zh-CN"/>
        </w:rPr>
        <w:fldChar w:fldCharType="separate"/>
      </w:r>
      <w:r>
        <w:rPr>
          <w:rStyle w:val="29"/>
          <w:rFonts w:hint="eastAsia"/>
          <w:lang w:val="en-US" w:eastAsia="zh-CN"/>
        </w:rPr>
        <w:t>https://zfcg.czt.zj.gov.cn/site/detail?parentId=600007&amp;articleId=2EmSqe7OIdXUWjnXtGuzdw%3D%3D</w:t>
      </w:r>
      <w:r>
        <w:rPr>
          <w:rFonts w:hint="eastAsia"/>
          <w:lang w:val="en-US" w:eastAsia="zh-CN"/>
        </w:rPr>
        <w:fldChar w:fldCharType="end"/>
      </w:r>
    </w:p>
    <w:p w14:paraId="5FCF755D">
      <w:pPr>
        <w:pStyle w:val="3"/>
        <w:bidi w:val="0"/>
        <w:rPr>
          <w:rFonts w:hint="eastAsia" w:eastAsia="仿宋"/>
          <w:lang w:eastAsia="zh-CN"/>
        </w:rPr>
      </w:pPr>
      <w:r>
        <w:rPr>
          <w:rFonts w:hint="eastAsia"/>
          <w:lang w:val="en-US" w:eastAsia="zh-CN"/>
        </w:rPr>
        <w:t>九</w:t>
      </w:r>
      <w:r>
        <w:rPr>
          <w:rFonts w:hint="eastAsia"/>
        </w:rPr>
        <w:t>、公告期限</w:t>
      </w:r>
    </w:p>
    <w:p w14:paraId="4BABE3CB">
      <w:pPr>
        <w:spacing w:line="440" w:lineRule="exact"/>
        <w:ind w:firstLine="480"/>
        <w:rPr>
          <w:rFonts w:ascii="仿宋" w:hAnsi="仿宋" w:cs="仿宋"/>
        </w:rPr>
      </w:pPr>
      <w:r>
        <w:rPr>
          <w:rFonts w:hint="eastAsia" w:cs="仿宋"/>
        </w:rPr>
        <w:t xml:space="preserve"> </w:t>
      </w:r>
      <w:r>
        <w:rPr>
          <w:rFonts w:hint="eastAsia" w:ascii="仿宋" w:hAnsi="仿宋" w:cs="仿宋"/>
        </w:rPr>
        <w:t>自本公告发布之日起5个工作日。</w:t>
      </w:r>
    </w:p>
    <w:p w14:paraId="2EC44BF9">
      <w:pPr>
        <w:pStyle w:val="3"/>
        <w:bidi w:val="0"/>
      </w:pPr>
      <w:r>
        <w:rPr>
          <w:rFonts w:hint="eastAsia"/>
          <w:lang w:val="en-US" w:eastAsia="zh-CN"/>
        </w:rPr>
        <w:t>十</w:t>
      </w:r>
      <w:r>
        <w:rPr>
          <w:rFonts w:hint="eastAsia"/>
        </w:rPr>
        <w:t>、其他补充事宜</w:t>
      </w:r>
    </w:p>
    <w:p w14:paraId="2030129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3C90D900">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4E518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2B42B">
      <w:pPr>
        <w:numPr>
          <w:ilvl w:val="0"/>
          <w:numId w:val="5"/>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r>
        <w:rPr>
          <w:rFonts w:hint="eastAsia" w:ascii="仿宋" w:hAnsi="仿宋" w:cs="仿宋"/>
          <w:b/>
          <w:bCs/>
          <w:szCs w:val="24"/>
          <w:lang w:val="en-US" w:eastAsia="zh-CN"/>
        </w:rPr>
        <w:t>；</w:t>
      </w:r>
    </w:p>
    <w:p w14:paraId="4023B4A4">
      <w:pPr>
        <w:numPr>
          <w:ilvl w:val="0"/>
          <w:numId w:val="6"/>
        </w:numPr>
        <w:tabs>
          <w:tab w:val="left" w:pos="0"/>
        </w:tabs>
        <w:ind w:left="0" w:leftChars="0" w:firstLine="480" w:firstLineChars="20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1C35C311">
      <w:pPr>
        <w:numPr>
          <w:ilvl w:val="0"/>
          <w:numId w:val="6"/>
        </w:numPr>
        <w:bidi w:val="0"/>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w:t>
      </w:r>
      <w:r>
        <w:rPr>
          <w:rFonts w:hint="eastAsia" w:ascii="仿宋" w:hAnsi="仿宋" w:cs="仿宋"/>
          <w:szCs w:val="24"/>
          <w:lang w:eastAsia="zh-CN"/>
        </w:rPr>
        <w:t>－－</w:t>
      </w:r>
      <w:r>
        <w:rPr>
          <w:rFonts w:hint="eastAsia" w:ascii="仿宋" w:hAnsi="仿宋" w:cs="仿宋"/>
          <w:szCs w:val="24"/>
        </w:rPr>
        <w:t>点击“商家入驻”，进行政府采购供应商资料填写；申领CA数字证书---申领流程详见“浙江政府采购网-下载专区</w:t>
      </w:r>
      <w:r>
        <w:rPr>
          <w:rFonts w:hint="eastAsia" w:ascii="仿宋" w:hAnsi="仿宋" w:cs="仿宋"/>
          <w:szCs w:val="24"/>
          <w:lang w:eastAsia="zh-CN"/>
        </w:rPr>
        <w:t>－</w:t>
      </w:r>
      <w:r>
        <w:rPr>
          <w:rFonts w:hint="eastAsia" w:ascii="仿宋" w:hAnsi="仿宋" w:cs="仿宋"/>
          <w:szCs w:val="24"/>
        </w:rPr>
        <w:t>电子交易客户端-CA驱动和申领流程”；安装“政采云电子交易客户端”----前往“浙江政府采购网-下载专区</w:t>
      </w:r>
      <w:r>
        <w:rPr>
          <w:rFonts w:hint="eastAsia" w:ascii="仿宋" w:hAnsi="仿宋" w:cs="仿宋"/>
          <w:szCs w:val="24"/>
          <w:lang w:eastAsia="zh-CN"/>
        </w:rPr>
        <w:t>－</w:t>
      </w:r>
      <w:r>
        <w:rPr>
          <w:rFonts w:hint="eastAsia" w:ascii="仿宋" w:hAnsi="仿宋" w:cs="仿宋"/>
          <w:szCs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szCs w:val="24"/>
          <w:lang w:eastAsia="zh-CN"/>
        </w:rPr>
        <w:t>－</w:t>
      </w:r>
      <w:r>
        <w:rPr>
          <w:rFonts w:hint="eastAsia" w:ascii="仿宋" w:hAnsi="仿宋" w:cs="仿宋"/>
          <w:szCs w:val="24"/>
        </w:rPr>
        <w:t>帮助文档</w:t>
      </w:r>
      <w:r>
        <w:rPr>
          <w:rFonts w:hint="eastAsia" w:ascii="仿宋" w:hAnsi="仿宋" w:cs="仿宋"/>
          <w:szCs w:val="24"/>
          <w:lang w:eastAsia="zh-CN"/>
        </w:rPr>
        <w:t>－</w:t>
      </w:r>
      <w:r>
        <w:rPr>
          <w:rFonts w:hint="eastAsia" w:ascii="仿宋" w:hAnsi="仿宋" w:cs="仿宋"/>
          <w:szCs w:val="24"/>
        </w:rPr>
        <w:t>项目采购</w:t>
      </w:r>
      <w:r>
        <w:rPr>
          <w:rFonts w:hint="eastAsia" w:ascii="仿宋" w:hAnsi="仿宋" w:cs="仿宋"/>
          <w:szCs w:val="24"/>
          <w:lang w:eastAsia="zh-CN"/>
        </w:rPr>
        <w:t>－</w:t>
      </w:r>
      <w:r>
        <w:rPr>
          <w:rFonts w:hint="eastAsia" w:ascii="仿宋" w:hAnsi="仿宋" w:cs="仿宋"/>
          <w:szCs w:val="24"/>
        </w:rPr>
        <w:t>操作流程</w:t>
      </w:r>
      <w:r>
        <w:rPr>
          <w:rFonts w:hint="eastAsia" w:ascii="仿宋" w:hAnsi="仿宋" w:cs="仿宋"/>
          <w:szCs w:val="24"/>
          <w:lang w:eastAsia="zh-CN"/>
        </w:rPr>
        <w:t>－</w:t>
      </w:r>
      <w:r>
        <w:rPr>
          <w:rFonts w:hint="eastAsia" w:ascii="仿宋" w:hAnsi="仿宋" w:cs="仿宋"/>
          <w:szCs w:val="24"/>
        </w:rPr>
        <w:t>电子招投标</w:t>
      </w:r>
      <w:r>
        <w:rPr>
          <w:rFonts w:hint="eastAsia" w:ascii="仿宋" w:hAnsi="仿宋" w:cs="仿宋"/>
          <w:szCs w:val="24"/>
          <w:lang w:eastAsia="zh-CN"/>
        </w:rPr>
        <w:t>－</w:t>
      </w:r>
      <w:r>
        <w:rPr>
          <w:rFonts w:hint="eastAsia" w:ascii="仿宋" w:hAnsi="仿宋" w:cs="仿宋"/>
          <w:szCs w:val="24"/>
        </w:rPr>
        <w:t>政府采购项目电子交易管理操作指南</w:t>
      </w:r>
      <w:r>
        <w:rPr>
          <w:rFonts w:hint="eastAsia" w:ascii="仿宋" w:hAnsi="仿宋" w:cs="仿宋"/>
          <w:szCs w:val="24"/>
          <w:lang w:eastAsia="zh-CN"/>
        </w:rPr>
        <w:t>－</w:t>
      </w:r>
      <w:r>
        <w:rPr>
          <w:rFonts w:hint="eastAsia" w:ascii="仿宋" w:hAnsi="仿宋" w:cs="仿宋"/>
          <w:szCs w:val="24"/>
        </w:rPr>
        <w:t>供应商”。</w:t>
      </w:r>
    </w:p>
    <w:p w14:paraId="5A7A6149">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7A58200E">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招标文件公告期限与招标公告的公告期限一致。</w:t>
      </w:r>
    </w:p>
    <w:p w14:paraId="7A7A572C">
      <w:pPr>
        <w:pStyle w:val="3"/>
        <w:bidi w:val="0"/>
        <w:rPr>
          <w:rFonts w:ascii="仿宋" w:hAnsi="仿宋" w:cs="仿宋"/>
          <w:b/>
          <w:bCs/>
        </w:rPr>
      </w:pPr>
      <w:r>
        <w:rPr>
          <w:rFonts w:hint="eastAsia" w:ascii="仿宋" w:hAnsi="仿宋" w:cs="仿宋"/>
          <w:color w:val="000000"/>
          <w:szCs w:val="24"/>
          <w:lang w:val="en-US" w:eastAsia="zh-CN"/>
        </w:rPr>
        <w:t>十一</w:t>
      </w:r>
      <w:r>
        <w:rPr>
          <w:rFonts w:hint="eastAsia" w:ascii="仿宋" w:hAnsi="仿宋" w:cs="仿宋"/>
          <w:b/>
          <w:bCs/>
        </w:rPr>
        <w:t>、对本次采购提出询问、质疑、投诉，请按以下方式联系</w:t>
      </w:r>
    </w:p>
    <w:p w14:paraId="3FA5A26B">
      <w:pPr>
        <w:spacing w:line="440" w:lineRule="exact"/>
        <w:ind w:firstLine="480"/>
        <w:rPr>
          <w:rFonts w:ascii="仿宋" w:hAnsi="仿宋" w:cs="仿宋"/>
        </w:rPr>
      </w:pPr>
      <w:r>
        <w:rPr>
          <w:rFonts w:hint="eastAsia" w:ascii="仿宋" w:hAnsi="仿宋" w:cs="仿宋"/>
        </w:rPr>
        <w:t>1.采购人信息</w:t>
      </w:r>
    </w:p>
    <w:p w14:paraId="4568E46B">
      <w:pPr>
        <w:ind w:firstLine="480"/>
      </w:pPr>
      <w:r>
        <w:rPr>
          <w:rFonts w:hint="eastAsia"/>
        </w:rPr>
        <w:t>名 称：</w:t>
      </w:r>
      <w:r>
        <w:rPr>
          <w:rFonts w:hint="eastAsia" w:cs="仿宋"/>
          <w:bCs/>
          <w:kern w:val="0"/>
          <w:szCs w:val="24"/>
          <w:lang w:eastAsia="zh-CN"/>
        </w:rPr>
        <w:t>杭州市富阳中医骨伤医院</w:t>
      </w:r>
      <w:r>
        <w:rPr>
          <w:rFonts w:hint="eastAsia" w:cs="仿宋"/>
          <w:bCs/>
          <w:kern w:val="0"/>
          <w:szCs w:val="24"/>
        </w:rPr>
        <w:t xml:space="preserve"> </w:t>
      </w:r>
      <w:r>
        <w:rPr>
          <w:rFonts w:hint="eastAsia" w:cs="仿宋"/>
        </w:rPr>
        <w:t>　</w:t>
      </w:r>
      <w:r>
        <w:rPr>
          <w:rFonts w:hint="eastAsia"/>
        </w:rPr>
        <w:t>　　　　　　　　　　</w:t>
      </w:r>
    </w:p>
    <w:p w14:paraId="76436E56">
      <w:pPr>
        <w:ind w:firstLine="480"/>
      </w:pPr>
      <w:r>
        <w:rPr>
          <w:rFonts w:hint="eastAsia"/>
        </w:rPr>
        <w:t>地 址： 浙江省杭州市富阳区凤浦路418号</w:t>
      </w:r>
    </w:p>
    <w:p w14:paraId="1BF7D7AB">
      <w:pPr>
        <w:ind w:firstLine="480"/>
      </w:pPr>
      <w:r>
        <w:rPr>
          <w:rFonts w:hint="eastAsia"/>
        </w:rPr>
        <w:t>传真：/　　</w:t>
      </w:r>
    </w:p>
    <w:p w14:paraId="216320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项目联系人（询问）：陈亮 　　　　　　　　　　</w:t>
      </w:r>
    </w:p>
    <w:p w14:paraId="179DC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项目联系方式（询问）：0571-63335393 </w:t>
      </w:r>
      <w:r>
        <w:rPr>
          <w:rFonts w:hint="eastAsia"/>
          <w:highlight w:val="none"/>
          <w:lang w:eastAsia="zh-CN"/>
        </w:rPr>
        <w:t>（</w:t>
      </w:r>
      <w:r>
        <w:rPr>
          <w:rFonts w:hint="eastAsia"/>
          <w:highlight w:val="none"/>
          <w:lang w:val="en-US" w:eastAsia="zh-CN"/>
        </w:rPr>
        <w:t>工作日8：30-11：30，14：00-17：30</w:t>
      </w:r>
      <w:r>
        <w:rPr>
          <w:rFonts w:hint="eastAsia"/>
          <w:highlight w:val="none"/>
          <w:lang w:eastAsia="zh-CN"/>
        </w:rPr>
        <w:t>）</w:t>
      </w:r>
    </w:p>
    <w:p w14:paraId="71A6BACF">
      <w:pPr>
        <w:ind w:firstLine="480"/>
        <w:rPr>
          <w:highlight w:val="none"/>
        </w:rPr>
      </w:pPr>
      <w:r>
        <w:rPr>
          <w:rFonts w:hint="eastAsia"/>
          <w:highlight w:val="none"/>
        </w:rPr>
        <w:t>质疑联系人：徐玉萍      　</w:t>
      </w:r>
    </w:p>
    <w:p w14:paraId="03A416CF">
      <w:pPr>
        <w:spacing w:line="440" w:lineRule="exact"/>
        <w:ind w:firstLine="480"/>
        <w:rPr>
          <w:rFonts w:hint="eastAsia" w:ascii="宋体" w:hAnsi="宋体" w:eastAsia="仿宋" w:cs="宋体"/>
          <w:lang w:eastAsia="zh-CN"/>
        </w:rPr>
      </w:pPr>
      <w:r>
        <w:rPr>
          <w:rFonts w:hint="eastAsia"/>
          <w:highlight w:val="none"/>
        </w:rPr>
        <w:t>质疑联系方式：0571-63335393</w:t>
      </w:r>
      <w:r>
        <w:rPr>
          <w:rFonts w:hint="eastAsia" w:ascii="宋体" w:hAnsi="宋体" w:cs="宋体"/>
          <w:highlight w:val="none"/>
        </w:rPr>
        <w:t>（请通</w:t>
      </w:r>
      <w:r>
        <w:rPr>
          <w:rFonts w:hint="eastAsia" w:ascii="宋体" w:hAnsi="宋体" w:cs="宋体"/>
        </w:rPr>
        <w:t>过以下路径在线提起质疑</w:t>
      </w:r>
      <w:r>
        <w:rPr>
          <w:rFonts w:hint="eastAsia" w:ascii="宋体" w:hAnsi="宋体" w:cs="宋体"/>
          <w:lang w:val="zh-CN"/>
        </w:rPr>
        <w:t>：政采云－项目采购－询问质疑投诉－质疑列表</w:t>
      </w:r>
      <w:r>
        <w:rPr>
          <w:rFonts w:hint="eastAsia" w:ascii="宋体" w:hAnsi="宋体" w:cs="宋体"/>
        </w:rPr>
        <w:t>）</w:t>
      </w:r>
    </w:p>
    <w:p w14:paraId="0ACFC618">
      <w:pPr>
        <w:spacing w:line="440" w:lineRule="exact"/>
        <w:ind w:firstLine="480"/>
        <w:rPr>
          <w:rFonts w:hint="eastAsia" w:ascii="仿宋" w:hAnsi="仿宋" w:eastAsia="仿宋" w:cs="仿宋"/>
          <w:lang w:eastAsia="zh-CN"/>
        </w:rPr>
      </w:pPr>
      <w:r>
        <w:rPr>
          <w:rFonts w:hint="eastAsia" w:ascii="仿宋" w:hAnsi="仿宋" w:cs="仿宋"/>
        </w:rPr>
        <w:t xml:space="preserve"> </w:t>
      </w:r>
    </w:p>
    <w:p w14:paraId="6EE72CCB">
      <w:pPr>
        <w:spacing w:line="440" w:lineRule="exact"/>
        <w:ind w:firstLine="480"/>
        <w:rPr>
          <w:rFonts w:hint="eastAsia" w:ascii="仿宋" w:hAnsi="仿宋" w:eastAsia="仿宋" w:cs="仿宋"/>
          <w:lang w:eastAsia="zh-CN"/>
        </w:rPr>
      </w:pPr>
      <w:r>
        <w:rPr>
          <w:rFonts w:hint="eastAsia" w:ascii="仿宋" w:hAnsi="仿宋" w:cs="仿宋"/>
        </w:rPr>
        <w:t xml:space="preserve">2.采购代理机构信息 </w:t>
      </w:r>
    </w:p>
    <w:p w14:paraId="26615AA8">
      <w:pPr>
        <w:spacing w:line="440" w:lineRule="exact"/>
        <w:ind w:firstLine="480"/>
        <w:rPr>
          <w:rFonts w:hint="eastAsia" w:ascii="仿宋" w:hAnsi="仿宋" w:eastAsia="仿宋" w:cs="仿宋"/>
          <w:lang w:eastAsia="zh-CN"/>
        </w:rPr>
      </w:pPr>
      <w:r>
        <w:rPr>
          <w:rFonts w:hint="eastAsia" w:ascii="仿宋" w:hAnsi="仿宋" w:cs="仿宋"/>
        </w:rPr>
        <w:t xml:space="preserve"> 名 称：</w:t>
      </w:r>
      <w:r>
        <w:rPr>
          <w:rFonts w:hint="eastAsia" w:ascii="仿宋" w:hAnsi="仿宋" w:cs="仿宋"/>
          <w:lang w:eastAsia="zh-CN"/>
        </w:rPr>
        <w:t>苏世建设管理集团有限公司</w:t>
      </w:r>
      <w:r>
        <w:rPr>
          <w:rFonts w:hint="eastAsia" w:ascii="仿宋" w:hAnsi="仿宋" w:cs="仿宋"/>
        </w:rPr>
        <w:t xml:space="preserve"> </w:t>
      </w:r>
    </w:p>
    <w:p w14:paraId="2152A6D7">
      <w:pPr>
        <w:spacing w:line="440" w:lineRule="exact"/>
        <w:ind w:firstLine="480"/>
        <w:rPr>
          <w:rFonts w:hint="eastAsia" w:ascii="仿宋" w:hAnsi="仿宋" w:eastAsia="仿宋" w:cs="仿宋"/>
          <w:lang w:eastAsia="zh-CN"/>
        </w:rPr>
      </w:pPr>
      <w:r>
        <w:rPr>
          <w:rFonts w:hint="eastAsia" w:ascii="仿宋" w:hAnsi="仿宋" w:cs="仿宋"/>
        </w:rPr>
        <w:t xml:space="preserve"> 地 址：杭州市富阳区富春街道恩波大道519号财富中心A座12楼</w:t>
      </w:r>
    </w:p>
    <w:p w14:paraId="201DAA75">
      <w:pPr>
        <w:spacing w:line="440" w:lineRule="exact"/>
        <w:ind w:firstLine="480"/>
        <w:rPr>
          <w:rFonts w:hint="eastAsia" w:ascii="仿宋" w:hAnsi="仿宋" w:eastAsia="仿宋" w:cs="仿宋"/>
          <w:lang w:eastAsia="zh-CN"/>
        </w:rPr>
      </w:pPr>
      <w:r>
        <w:rPr>
          <w:rFonts w:hint="eastAsia" w:ascii="仿宋" w:hAnsi="仿宋" w:cs="仿宋"/>
        </w:rPr>
        <w:t xml:space="preserve">  </w:t>
      </w:r>
      <w:r>
        <w:rPr>
          <w:rFonts w:hint="eastAsia" w:cs="仿宋"/>
        </w:rPr>
        <w:t>邮   箱</w:t>
      </w:r>
      <w:r>
        <w:rPr>
          <w:rFonts w:hint="eastAsia" w:ascii="仿宋" w:hAnsi="仿宋" w:cs="仿宋"/>
        </w:rPr>
        <w:t xml:space="preserve">：2822996004@qq.com </w:t>
      </w:r>
    </w:p>
    <w:p w14:paraId="2BB05673">
      <w:pPr>
        <w:spacing w:line="440" w:lineRule="exact"/>
        <w:ind w:firstLine="480"/>
        <w:rPr>
          <w:rFonts w:hint="eastAsia" w:ascii="仿宋" w:hAnsi="仿宋" w:eastAsia="仿宋" w:cs="仿宋"/>
          <w:lang w:eastAsia="zh-CN"/>
        </w:rPr>
      </w:pPr>
      <w:r>
        <w:rPr>
          <w:rFonts w:hint="eastAsia" w:ascii="仿宋" w:hAnsi="仿宋" w:cs="仿宋"/>
        </w:rPr>
        <w:t xml:space="preserve"> 项目联系人（询问）：白宋霞 </w:t>
      </w:r>
    </w:p>
    <w:p w14:paraId="63E7C84D">
      <w:pPr>
        <w:spacing w:line="440" w:lineRule="exact"/>
        <w:ind w:firstLine="480"/>
        <w:rPr>
          <w:rFonts w:ascii="仿宋" w:hAnsi="仿宋" w:cs="仿宋"/>
        </w:rPr>
      </w:pPr>
      <w:r>
        <w:rPr>
          <w:rFonts w:hint="eastAsia" w:ascii="仿宋" w:hAnsi="仿宋" w:cs="仿宋"/>
        </w:rPr>
        <w:t xml:space="preserve"> 项目联系方式（询问）：</w:t>
      </w:r>
      <w:r>
        <w:rPr>
          <w:rFonts w:hint="eastAsia" w:cs="仿宋"/>
        </w:rPr>
        <w:t>15067172898</w:t>
      </w:r>
    </w:p>
    <w:p w14:paraId="1B8D7499">
      <w:pPr>
        <w:spacing w:line="440" w:lineRule="exact"/>
        <w:ind w:firstLine="480"/>
        <w:rPr>
          <w:rFonts w:hint="eastAsia" w:ascii="仿宋" w:hAnsi="仿宋" w:eastAsia="仿宋" w:cs="仿宋"/>
          <w:lang w:eastAsia="zh-CN"/>
        </w:rPr>
      </w:pPr>
      <w:r>
        <w:rPr>
          <w:rFonts w:hint="eastAsia" w:ascii="仿宋" w:hAnsi="仿宋" w:cs="仿宋"/>
        </w:rPr>
        <w:t xml:space="preserve"> 质疑联系人：李宇芳 </w:t>
      </w:r>
    </w:p>
    <w:p w14:paraId="09DEDE28">
      <w:pPr>
        <w:spacing w:line="440" w:lineRule="exact"/>
        <w:ind w:firstLine="480"/>
        <w:rPr>
          <w:rFonts w:hint="eastAsia" w:ascii="仿宋" w:hAnsi="仿宋" w:eastAsia="仿宋" w:cs="仿宋"/>
          <w:lang w:eastAsia="zh-CN"/>
        </w:rPr>
      </w:pPr>
      <w:r>
        <w:rPr>
          <w:rFonts w:hint="eastAsia" w:ascii="仿宋" w:hAnsi="仿宋" w:cs="仿宋"/>
        </w:rPr>
        <w:t xml:space="preserve">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7A55DB44">
      <w:pPr>
        <w:spacing w:line="440" w:lineRule="exact"/>
        <w:ind w:firstLine="720" w:firstLineChars="300"/>
        <w:rPr>
          <w:rFonts w:hint="eastAsia" w:ascii="仿宋" w:hAnsi="仿宋" w:eastAsia="仿宋" w:cs="仿宋"/>
          <w:lang w:eastAsia="zh-CN"/>
        </w:rPr>
      </w:pPr>
      <w:r>
        <w:rPr>
          <w:rFonts w:hint="eastAsia" w:ascii="仿宋" w:hAnsi="仿宋" w:cs="仿宋"/>
        </w:rPr>
        <w:t xml:space="preserve"> </w:t>
      </w:r>
    </w:p>
    <w:p w14:paraId="2D5BC90E">
      <w:pPr>
        <w:spacing w:line="440" w:lineRule="exact"/>
        <w:ind w:firstLine="720" w:firstLineChars="300"/>
        <w:rPr>
          <w:rFonts w:ascii="仿宋" w:hAnsi="仿宋" w:cs="仿宋"/>
        </w:rPr>
      </w:pPr>
      <w:r>
        <w:rPr>
          <w:rFonts w:hint="eastAsia" w:ascii="仿宋" w:hAnsi="仿宋" w:cs="仿宋"/>
        </w:rPr>
        <w:t>3.同级政府采购监督管理部门信息</w:t>
      </w:r>
    </w:p>
    <w:p w14:paraId="1ADC0BBE">
      <w:pPr>
        <w:spacing w:line="440" w:lineRule="exact"/>
        <w:ind w:firstLine="720" w:firstLineChars="300"/>
        <w:rPr>
          <w:rFonts w:ascii="仿宋" w:hAnsi="仿宋" w:cs="仿宋"/>
        </w:rPr>
      </w:pPr>
      <w:r>
        <w:rPr>
          <w:rFonts w:hint="eastAsia" w:ascii="仿宋" w:hAnsi="仿宋" w:cs="仿宋"/>
        </w:rPr>
        <w:t>名 称：杭州市富阳区财政局政府采购监督管理科/浙江省政府采购行政裁决服务中心（杭州）</w:t>
      </w:r>
    </w:p>
    <w:p w14:paraId="2C7DFFFF">
      <w:pPr>
        <w:spacing w:line="440" w:lineRule="exact"/>
        <w:ind w:firstLine="720" w:firstLineChars="300"/>
        <w:rPr>
          <w:rFonts w:hint="eastAsia" w:ascii="仿宋" w:hAnsi="仿宋" w:cs="仿宋"/>
        </w:rPr>
      </w:pPr>
      <w:r>
        <w:rPr>
          <w:rFonts w:hint="eastAsia" w:ascii="仿宋" w:hAnsi="仿宋" w:cs="仿宋"/>
        </w:rPr>
        <w:t>地 址：</w:t>
      </w:r>
      <w:r>
        <w:rPr>
          <w:rFonts w:hint="eastAsia" w:ascii="仿宋" w:hAnsi="仿宋" w:cs="仿宋"/>
          <w:lang w:eastAsia="zh-CN"/>
        </w:rPr>
        <w:t>杭州市上城区清泰街549号城建综合大楼11楼</w:t>
      </w:r>
      <w:r>
        <w:rPr>
          <w:rFonts w:hint="eastAsia" w:ascii="仿宋" w:hAnsi="仿宋" w:cs="仿宋"/>
        </w:rPr>
        <w:t>（快递仅限ems或顺丰）</w:t>
      </w:r>
    </w:p>
    <w:p w14:paraId="47704E50">
      <w:pPr>
        <w:spacing w:line="440" w:lineRule="exact"/>
        <w:ind w:firstLine="720" w:firstLineChars="300"/>
        <w:rPr>
          <w:rFonts w:ascii="仿宋" w:hAnsi="仿宋" w:cs="仿宋"/>
        </w:rPr>
      </w:pPr>
      <w:r>
        <w:rPr>
          <w:rFonts w:hint="eastAsia" w:ascii="仿宋" w:hAnsi="仿宋" w:cs="仿宋"/>
        </w:rPr>
        <w:t>邮 箱：cjzxhz@163.com</w:t>
      </w:r>
    </w:p>
    <w:p w14:paraId="6E140D27">
      <w:pPr>
        <w:spacing w:line="440" w:lineRule="exact"/>
        <w:ind w:firstLine="720" w:firstLineChars="300"/>
        <w:rPr>
          <w:rFonts w:hint="eastAsia" w:ascii="宋体" w:hAnsi="宋体" w:cs="宋体"/>
        </w:rPr>
      </w:pPr>
      <w:r>
        <w:rPr>
          <w:rFonts w:hint="eastAsia" w:ascii="宋体" w:hAnsi="宋体" w:cs="宋体"/>
        </w:rPr>
        <w:t> 联 系 人：朱女士/王女士</w:t>
      </w:r>
    </w:p>
    <w:p w14:paraId="6AB37BF6">
      <w:pPr>
        <w:spacing w:line="440" w:lineRule="exact"/>
        <w:ind w:firstLine="720" w:firstLineChars="300"/>
        <w:rPr>
          <w:rFonts w:ascii="仿宋" w:hAnsi="仿宋" w:cs="仿宋"/>
        </w:rPr>
      </w:pPr>
      <w:r>
        <w:rPr>
          <w:rFonts w:hint="eastAsia" w:ascii="宋体" w:hAnsi="宋体" w:cs="宋体"/>
        </w:rPr>
        <w:t> 监督投诉电话：0571-87227671,0571-87800218（仅限投诉事项）</w:t>
      </w:r>
    </w:p>
    <w:p w14:paraId="01831522">
      <w:pPr>
        <w:spacing w:line="440" w:lineRule="exact"/>
        <w:ind w:firstLine="720" w:firstLineChars="300"/>
        <w:rPr>
          <w:rFonts w:hint="eastAsia" w:ascii="仿宋" w:hAnsi="仿宋" w:eastAsia="仿宋" w:cs="仿宋"/>
          <w:lang w:eastAsia="zh-CN"/>
        </w:rPr>
      </w:pPr>
      <w:r>
        <w:rPr>
          <w:rFonts w:hint="eastAsia" w:ascii="仿宋" w:hAnsi="仿宋" w:cs="仿宋"/>
        </w:rPr>
        <w:t>浙江省本级、杭州市本级、拱墅区、富阳区政府采购项目投诉材料可寄送：浙江省政府采购行政裁决服务中心（杭州），地址：</w:t>
      </w:r>
      <w:r>
        <w:rPr>
          <w:rFonts w:hint="eastAsia" w:ascii="仿宋" w:hAnsi="仿宋" w:cs="仿宋"/>
          <w:lang w:eastAsia="zh-CN"/>
        </w:rPr>
        <w:t>杭州市上城区清泰街549号城建综合大楼11楼（快递仅限ems或顺丰）</w:t>
      </w:r>
      <w:r>
        <w:rPr>
          <w:rFonts w:hint="eastAsia" w:ascii="仿宋" w:hAnsi="仿宋" w:cs="仿宋"/>
        </w:rPr>
        <w:t>，收件人：朱女士，电话：0571-8</w:t>
      </w:r>
      <w:r>
        <w:rPr>
          <w:rFonts w:hint="eastAsia" w:ascii="仿宋" w:hAnsi="仿宋" w:cs="仿宋"/>
          <w:lang w:val="en-US" w:eastAsia="zh-CN"/>
        </w:rPr>
        <w:t>7227671,0571-87800218。</w:t>
      </w:r>
    </w:p>
    <w:p w14:paraId="3C700CDD">
      <w:pPr>
        <w:spacing w:line="440" w:lineRule="exact"/>
        <w:ind w:firstLine="720" w:firstLineChars="300"/>
        <w:rPr>
          <w:rFonts w:hint="eastAsia" w:ascii="仿宋" w:hAnsi="仿宋" w:eastAsia="仿宋" w:cs="仿宋"/>
          <w:lang w:eastAsia="zh-CN"/>
        </w:rPr>
      </w:pPr>
      <w:r>
        <w:rPr>
          <w:rFonts w:hint="eastAsia" w:ascii="仿宋" w:hAnsi="仿宋" w:cs="仿宋"/>
        </w:rPr>
        <w:t xml:space="preserve">若对项目采购电子交易系统操作有疑问，可登录政采云（https://www.zcygov.cn/），点击右侧咨询小采，获取采小蜜智能服务管家帮助，或拨打政采云服务热线95763获取热线服务帮助。 </w:t>
      </w:r>
    </w:p>
    <w:p w14:paraId="06EE5F46">
      <w:pPr>
        <w:spacing w:line="440" w:lineRule="exact"/>
        <w:ind w:firstLine="480"/>
        <w:rPr>
          <w:rFonts w:ascii="仿宋" w:hAnsi="仿宋" w:cs="仿宋"/>
        </w:rPr>
      </w:pPr>
      <w:r>
        <w:rPr>
          <w:rFonts w:hint="eastAsia" w:ascii="仿宋" w:hAnsi="仿宋" w:cs="仿宋"/>
        </w:rPr>
        <w:t>CA问题联系电话（人工）：汇信CA 400-888-4636；天谷CA 400-087-8198。</w:t>
      </w:r>
    </w:p>
    <w:p w14:paraId="639D8449">
      <w:pPr>
        <w:spacing w:line="440" w:lineRule="exact"/>
        <w:ind w:firstLine="480"/>
        <w:jc w:val="right"/>
        <w:rPr>
          <w:color w:val="FF0000"/>
          <w:highlight w:val="yellow"/>
        </w:rPr>
      </w:pPr>
    </w:p>
    <w:p w14:paraId="55FCDDC3">
      <w:pPr>
        <w:spacing w:line="440" w:lineRule="exact"/>
        <w:ind w:firstLine="480"/>
        <w:jc w:val="right"/>
        <w:rPr>
          <w:color w:val="FF0000"/>
          <w:highlight w:val="yellow"/>
        </w:rPr>
      </w:pPr>
    </w:p>
    <w:p w14:paraId="1FA9B8F1">
      <w:pPr>
        <w:spacing w:line="440" w:lineRule="exact"/>
        <w:ind w:firstLine="480"/>
        <w:jc w:val="right"/>
      </w:pPr>
      <w:r>
        <w:rPr>
          <w:rFonts w:hint="eastAsia"/>
          <w:lang w:eastAsia="zh-CN"/>
        </w:rPr>
        <w:t>杭州市富阳中医骨伤医院</w:t>
      </w:r>
      <w:r>
        <w:rPr>
          <w:rFonts w:hint="eastAsia"/>
        </w:rPr>
        <w:t xml:space="preserve"> </w:t>
      </w:r>
    </w:p>
    <w:p w14:paraId="717A8C8B">
      <w:pPr>
        <w:spacing w:line="440" w:lineRule="exact"/>
        <w:ind w:firstLine="480"/>
        <w:jc w:val="right"/>
      </w:pPr>
      <w:r>
        <w:rPr>
          <w:rFonts w:hint="eastAsia"/>
          <w:lang w:eastAsia="zh-CN"/>
        </w:rPr>
        <w:t>苏世建设管理集团有限公司</w:t>
      </w:r>
      <w:r>
        <w:rPr>
          <w:rFonts w:hint="eastAsia"/>
        </w:rPr>
        <w:t xml:space="preserve">  </w:t>
      </w:r>
    </w:p>
    <w:p w14:paraId="0D6C6D68">
      <w:pPr>
        <w:spacing w:line="440" w:lineRule="exact"/>
        <w:ind w:firstLine="480"/>
        <w:jc w:val="right"/>
        <w:rPr>
          <w:highlight w:val="none"/>
        </w:rPr>
      </w:pPr>
      <w:r>
        <w:rPr>
          <w:rFonts w:hint="eastAsia"/>
          <w:highlight w:val="none"/>
        </w:rPr>
        <w:t xml:space="preserve"> </w:t>
      </w:r>
      <w:r>
        <w:rPr>
          <w:rFonts w:hint="eastAsia"/>
          <w:highlight w:val="none"/>
          <w:u w:val="single"/>
        </w:rPr>
        <w:t>2024年0</w:t>
      </w:r>
      <w:r>
        <w:rPr>
          <w:rFonts w:hint="eastAsia"/>
          <w:highlight w:val="none"/>
          <w:u w:val="single"/>
          <w:lang w:val="en-US" w:eastAsia="zh-CN"/>
        </w:rPr>
        <w:t>9</w:t>
      </w:r>
      <w:r>
        <w:rPr>
          <w:rFonts w:hint="eastAsia"/>
          <w:highlight w:val="none"/>
          <w:u w:val="single"/>
        </w:rPr>
        <w:t xml:space="preserve">月 </w:t>
      </w:r>
      <w:r>
        <w:rPr>
          <w:rFonts w:hint="eastAsia"/>
          <w:highlight w:val="none"/>
          <w:u w:val="single"/>
          <w:lang w:val="en-US" w:eastAsia="zh-CN"/>
        </w:rPr>
        <w:t>29</w:t>
      </w:r>
      <w:r>
        <w:rPr>
          <w:rFonts w:hint="eastAsia"/>
          <w:highlight w:val="none"/>
          <w:u w:val="single"/>
        </w:rPr>
        <w:t xml:space="preserve"> 日</w:t>
      </w:r>
    </w:p>
    <w:p w14:paraId="2EB23821">
      <w:pPr>
        <w:bidi w:val="0"/>
      </w:pPr>
    </w:p>
    <w:p w14:paraId="436A468F">
      <w:pPr>
        <w:pStyle w:val="2"/>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3D18DB2A">
      <w:pPr>
        <w:pStyle w:val="2"/>
        <w:rPr>
          <w:rFonts w:ascii="黑体" w:hAnsi="宋体"/>
          <w:szCs w:val="36"/>
        </w:rPr>
      </w:pPr>
      <w:r>
        <w:rPr>
          <w:rFonts w:hint="eastAsia" w:ascii="黑体" w:hAnsi="宋体"/>
          <w:szCs w:val="36"/>
        </w:rPr>
        <w:t>第二章  投标人须知</w:t>
      </w:r>
    </w:p>
    <w:p w14:paraId="41F485F6">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5"/>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387"/>
        <w:gridCol w:w="1284"/>
        <w:gridCol w:w="1796"/>
      </w:tblGrid>
      <w:tr w14:paraId="4DCF4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D26334F">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vAlign w:val="center"/>
          </w:tcPr>
          <w:p w14:paraId="56D3D39C">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14:paraId="359D1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0A18DA69">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vAlign w:val="center"/>
          </w:tcPr>
          <w:p w14:paraId="344E8D1E">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387" w:type="dxa"/>
            <w:vAlign w:val="center"/>
          </w:tcPr>
          <w:p w14:paraId="53D38793">
            <w:pPr>
              <w:spacing w:line="240" w:lineRule="auto"/>
              <w:ind w:firstLine="0" w:firstLineChars="0"/>
              <w:jc w:val="left"/>
              <w:rPr>
                <w:rFonts w:ascii="仿宋" w:hAnsi="仿宋" w:cs="仿宋"/>
                <w:bCs/>
                <w:szCs w:val="24"/>
              </w:rPr>
            </w:pPr>
            <w:r>
              <w:rPr>
                <w:rFonts w:hint="eastAsia" w:ascii="仿宋" w:hAnsi="仿宋" w:cs="仿宋"/>
                <w:bCs/>
                <w:szCs w:val="24"/>
                <w:lang w:eastAsia="zh-CN"/>
              </w:rPr>
              <w:t>聚焦式冲击波</w:t>
            </w:r>
          </w:p>
        </w:tc>
        <w:tc>
          <w:tcPr>
            <w:tcW w:w="1284" w:type="dxa"/>
            <w:vAlign w:val="center"/>
          </w:tcPr>
          <w:p w14:paraId="54A922C4">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项目编号</w:t>
            </w:r>
          </w:p>
        </w:tc>
        <w:tc>
          <w:tcPr>
            <w:tcW w:w="1796" w:type="dxa"/>
            <w:vAlign w:val="center"/>
          </w:tcPr>
          <w:p w14:paraId="02922EF3">
            <w:pPr>
              <w:spacing w:line="240" w:lineRule="auto"/>
              <w:ind w:firstLine="0" w:firstLineChars="0"/>
              <w:jc w:val="left"/>
              <w:rPr>
                <w:rFonts w:hint="default" w:ascii="仿宋" w:hAnsi="仿宋" w:eastAsia="仿宋" w:cs="仿宋"/>
                <w:bCs/>
                <w:szCs w:val="24"/>
                <w:highlight w:val="none"/>
                <w:lang w:val="en-US" w:eastAsia="zh-CN"/>
              </w:rPr>
            </w:pPr>
            <w:r>
              <w:rPr>
                <w:rFonts w:hint="default" w:ascii="仿宋" w:hAnsi="仿宋" w:eastAsia="仿宋" w:cs="仿宋"/>
                <w:bCs/>
                <w:szCs w:val="24"/>
                <w:highlight w:val="none"/>
                <w:lang w:val="en-US" w:eastAsia="zh-CN"/>
              </w:rPr>
              <w:t>SSJSFY202409290</w:t>
            </w:r>
            <w:r>
              <w:rPr>
                <w:rFonts w:hint="eastAsia" w:ascii="仿宋" w:hAnsi="仿宋" w:cs="仿宋"/>
                <w:bCs/>
                <w:szCs w:val="24"/>
                <w:highlight w:val="none"/>
                <w:lang w:val="en-US" w:eastAsia="zh-CN"/>
              </w:rPr>
              <w:t>3</w:t>
            </w:r>
          </w:p>
        </w:tc>
      </w:tr>
      <w:tr w14:paraId="00C91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4BD94B3B">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vAlign w:val="center"/>
          </w:tcPr>
          <w:p w14:paraId="776A55EC">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vAlign w:val="center"/>
          </w:tcPr>
          <w:p w14:paraId="241741C2">
            <w:pPr>
              <w:spacing w:line="240" w:lineRule="auto"/>
              <w:ind w:firstLine="0" w:firstLineChars="0"/>
              <w:jc w:val="left"/>
              <w:rPr>
                <w:rFonts w:ascii="仿宋" w:hAnsi="仿宋" w:cs="仿宋"/>
                <w:bCs/>
                <w:szCs w:val="24"/>
              </w:rPr>
            </w:pPr>
            <w:r>
              <w:rPr>
                <w:rFonts w:hint="eastAsia" w:ascii="仿宋" w:hAnsi="仿宋" w:cs="仿宋"/>
                <w:bCs/>
                <w:szCs w:val="24"/>
                <w:lang w:eastAsia="zh-CN"/>
              </w:rPr>
              <w:t>杭州市富阳中医骨伤医院</w:t>
            </w:r>
            <w:r>
              <w:rPr>
                <w:rFonts w:hint="eastAsia" w:ascii="仿宋" w:hAnsi="仿宋" w:cs="仿宋"/>
                <w:bCs/>
                <w:szCs w:val="24"/>
              </w:rPr>
              <w:t xml:space="preserve"> </w:t>
            </w:r>
          </w:p>
        </w:tc>
      </w:tr>
      <w:tr w14:paraId="11EC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585" w:type="dxa"/>
            <w:vAlign w:val="center"/>
          </w:tcPr>
          <w:p w14:paraId="1CF7CA2D">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vAlign w:val="center"/>
          </w:tcPr>
          <w:p w14:paraId="3A6DE3BF">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vAlign w:val="center"/>
          </w:tcPr>
          <w:p w14:paraId="62438990">
            <w:pPr>
              <w:pStyle w:val="6"/>
              <w:numPr>
                <w:ilvl w:val="0"/>
                <w:numId w:val="0"/>
              </w:numPr>
              <w:tabs>
                <w:tab w:val="left" w:pos="987"/>
                <w:tab w:val="clear" w:pos="780"/>
              </w:tabs>
              <w:spacing w:line="240" w:lineRule="auto"/>
              <w:rPr>
                <w:rFonts w:hint="default" w:ascii="仿宋" w:hAnsi="仿宋" w:eastAsia="仿宋" w:cs="仿宋"/>
                <w:sz w:val="24"/>
                <w:lang w:val="en-US" w:eastAsia="zh-CN"/>
              </w:rPr>
            </w:pPr>
            <w:r>
              <w:rPr>
                <w:rFonts w:hint="default" w:ascii="仿宋" w:hAnsi="仿宋" w:eastAsia="仿宋" w:cs="仿宋"/>
                <w:sz w:val="24"/>
                <w:lang w:val="en-US" w:eastAsia="zh-CN"/>
              </w:rPr>
              <w:t>采购国产聚焦式冲击波一套，详见采购需求.</w:t>
            </w:r>
          </w:p>
        </w:tc>
      </w:tr>
      <w:tr w14:paraId="1CD57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7BF5333B">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vAlign w:val="center"/>
          </w:tcPr>
          <w:p w14:paraId="4D9C8B38">
            <w:pPr>
              <w:spacing w:line="240" w:lineRule="auto"/>
              <w:ind w:firstLine="0" w:firstLineChars="0"/>
              <w:jc w:val="center"/>
              <w:rPr>
                <w:rFonts w:ascii="仿宋" w:hAnsi="仿宋" w:cs="仿宋"/>
                <w:b/>
                <w:szCs w:val="24"/>
              </w:rPr>
            </w:pPr>
            <w:r>
              <w:rPr>
                <w:rFonts w:hint="eastAsia" w:ascii="仿宋" w:hAnsi="仿宋" w:cs="仿宋"/>
                <w:b/>
                <w:szCs w:val="24"/>
              </w:rPr>
              <w:t>资金来源与</w:t>
            </w:r>
          </w:p>
          <w:p w14:paraId="5CA5FE8E">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vAlign w:val="center"/>
          </w:tcPr>
          <w:p w14:paraId="41E6094A">
            <w:pPr>
              <w:numPr>
                <w:ilvl w:val="0"/>
                <w:numId w:val="7"/>
              </w:numPr>
              <w:spacing w:line="240" w:lineRule="auto"/>
              <w:ind w:firstLineChars="0"/>
              <w:jc w:val="left"/>
              <w:rPr>
                <w:rFonts w:ascii="仿宋" w:hAnsi="仿宋" w:cs="仿宋"/>
                <w:bCs/>
                <w:szCs w:val="24"/>
              </w:rPr>
            </w:pPr>
            <w:r>
              <w:rPr>
                <w:rFonts w:hint="eastAsia" w:ascii="仿宋" w:hAnsi="仿宋" w:cs="仿宋"/>
                <w:bCs/>
                <w:szCs w:val="24"/>
              </w:rPr>
              <w:t>资金来源：预算资金。</w:t>
            </w:r>
          </w:p>
          <w:p w14:paraId="451A0D09">
            <w:pPr>
              <w:numPr>
                <w:ilvl w:val="0"/>
                <w:numId w:val="7"/>
              </w:numPr>
              <w:spacing w:line="240" w:lineRule="auto"/>
              <w:ind w:firstLineChars="0"/>
              <w:jc w:val="left"/>
              <w:rPr>
                <w:rFonts w:ascii="仿宋" w:hAnsi="仿宋" w:cs="仿宋"/>
                <w:bCs/>
                <w:szCs w:val="24"/>
              </w:rPr>
            </w:pPr>
            <w:r>
              <w:rPr>
                <w:rFonts w:hint="eastAsia" w:ascii="仿宋" w:hAnsi="仿宋" w:cs="仿宋"/>
                <w:bCs/>
                <w:szCs w:val="24"/>
              </w:rPr>
              <w:t>项目预算：</w:t>
            </w:r>
            <w:r>
              <w:rPr>
                <w:rFonts w:hint="eastAsia" w:ascii="仿宋" w:hAnsi="仿宋" w:cs="仿宋"/>
                <w:bCs/>
                <w:szCs w:val="24"/>
                <w:u w:val="single"/>
                <w:lang w:val="en-US" w:eastAsia="zh-CN"/>
              </w:rPr>
              <w:t>80.0000</w:t>
            </w:r>
            <w:r>
              <w:rPr>
                <w:rFonts w:hint="eastAsia" w:ascii="仿宋" w:hAnsi="仿宋" w:cs="仿宋"/>
                <w:bCs/>
                <w:szCs w:val="24"/>
                <w:u w:val="single"/>
              </w:rPr>
              <w:t>万元</w:t>
            </w:r>
            <w:r>
              <w:rPr>
                <w:rFonts w:hint="eastAsia" w:ascii="仿宋" w:hAnsi="仿宋" w:cs="仿宋"/>
                <w:bCs/>
                <w:szCs w:val="24"/>
                <w:u w:val="single"/>
                <w:lang w:eastAsia="zh-CN"/>
              </w:rPr>
              <w:t>；</w:t>
            </w:r>
            <w:r>
              <w:rPr>
                <w:rFonts w:hint="eastAsia" w:ascii="仿宋" w:hAnsi="仿宋" w:cs="仿宋"/>
                <w:bCs/>
                <w:szCs w:val="24"/>
              </w:rPr>
              <w:t>最高限价：</w:t>
            </w:r>
            <w:r>
              <w:rPr>
                <w:rFonts w:hint="eastAsia" w:ascii="仿宋" w:hAnsi="仿宋" w:cs="仿宋"/>
                <w:bCs/>
                <w:szCs w:val="24"/>
                <w:u w:val="single"/>
              </w:rPr>
              <w:t xml:space="preserve"> </w:t>
            </w:r>
            <w:r>
              <w:rPr>
                <w:rFonts w:hint="eastAsia" w:ascii="仿宋" w:hAnsi="仿宋" w:cs="仿宋"/>
                <w:bCs/>
                <w:szCs w:val="24"/>
                <w:u w:val="single"/>
                <w:lang w:val="en-US" w:eastAsia="zh-CN"/>
              </w:rPr>
              <w:t>80.0000</w:t>
            </w:r>
            <w:r>
              <w:rPr>
                <w:rFonts w:hint="eastAsia" w:ascii="仿宋" w:hAnsi="仿宋" w:cs="仿宋"/>
                <w:bCs/>
                <w:szCs w:val="24"/>
                <w:u w:val="single"/>
              </w:rPr>
              <w:t>万元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w:t>
            </w:r>
          </w:p>
        </w:tc>
      </w:tr>
      <w:tr w14:paraId="1A500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66674939">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vAlign w:val="center"/>
          </w:tcPr>
          <w:p w14:paraId="57703A51">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14:paraId="04DAB6AB">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vAlign w:val="center"/>
          </w:tcPr>
          <w:p w14:paraId="3FF69F46">
            <w:pPr>
              <w:numPr>
                <w:ilvl w:val="0"/>
                <w:numId w:val="8"/>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提交投标文件截止时间：2024年</w:t>
            </w:r>
            <w:r>
              <w:rPr>
                <w:rFonts w:hint="eastAsia" w:ascii="仿宋" w:hAnsi="仿宋" w:cs="仿宋"/>
                <w:bCs/>
                <w:szCs w:val="24"/>
                <w:highlight w:val="none"/>
                <w:lang w:val="en-US" w:eastAsia="zh-CN"/>
              </w:rPr>
              <w:t>10</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日9时00分00秒（北京时间）</w:t>
            </w:r>
          </w:p>
          <w:p w14:paraId="7529424B">
            <w:pPr>
              <w:numPr>
                <w:ilvl w:val="0"/>
                <w:numId w:val="8"/>
              </w:numPr>
              <w:spacing w:line="240" w:lineRule="auto"/>
              <w:ind w:firstLineChars="0"/>
              <w:jc w:val="left"/>
              <w:rPr>
                <w:rFonts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5791E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4513651B">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vAlign w:val="center"/>
          </w:tcPr>
          <w:p w14:paraId="10CB742C">
            <w:pPr>
              <w:spacing w:line="240" w:lineRule="auto"/>
              <w:ind w:firstLine="0" w:firstLineChars="0"/>
              <w:jc w:val="center"/>
              <w:rPr>
                <w:rFonts w:ascii="仿宋" w:hAnsi="仿宋" w:cs="仿宋"/>
                <w:b/>
                <w:szCs w:val="24"/>
              </w:rPr>
            </w:pPr>
            <w:r>
              <w:rPr>
                <w:rFonts w:hint="eastAsia" w:ascii="仿宋" w:hAnsi="仿宋" w:cs="仿宋"/>
                <w:b/>
                <w:szCs w:val="24"/>
              </w:rPr>
              <w:t>开标</w:t>
            </w:r>
          </w:p>
          <w:p w14:paraId="47A5D74D">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vAlign w:val="center"/>
          </w:tcPr>
          <w:p w14:paraId="29618224">
            <w:pPr>
              <w:numPr>
                <w:ilvl w:val="0"/>
                <w:numId w:val="9"/>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开标时间：2024年</w:t>
            </w:r>
            <w:r>
              <w:rPr>
                <w:rFonts w:hint="eastAsia" w:ascii="仿宋" w:hAnsi="仿宋" w:cs="仿宋"/>
                <w:bCs/>
                <w:szCs w:val="24"/>
                <w:highlight w:val="none"/>
                <w:lang w:val="en-US" w:eastAsia="zh-CN"/>
              </w:rPr>
              <w:t>10</w:t>
            </w:r>
            <w:r>
              <w:rPr>
                <w:rFonts w:hint="eastAsia" w:ascii="仿宋" w:hAnsi="仿宋" w:cs="仿宋"/>
                <w:bCs/>
                <w:szCs w:val="24"/>
                <w:highlight w:val="none"/>
              </w:rPr>
              <w:t xml:space="preserve">月 </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日9时00分00秒（北京时间）</w:t>
            </w:r>
          </w:p>
          <w:p w14:paraId="1E9FBBF8">
            <w:pPr>
              <w:numPr>
                <w:ilvl w:val="0"/>
                <w:numId w:val="9"/>
              </w:numPr>
              <w:shd w:val="solid" w:color="FFFFFF" w:fill="auto"/>
              <w:autoSpaceDN w:val="0"/>
              <w:spacing w:line="240" w:lineRule="auto"/>
              <w:ind w:firstLineChars="0"/>
              <w:jc w:val="left"/>
              <w:textAlignment w:val="center"/>
              <w:rPr>
                <w:rFonts w:ascii="仿宋" w:hAnsi="仿宋" w:cs="仿宋"/>
                <w:szCs w:val="24"/>
                <w:highlight w:val="none"/>
              </w:rPr>
            </w:pPr>
            <w:r>
              <w:rPr>
                <w:rFonts w:hint="eastAsia" w:ascii="仿宋" w:hAnsi="仿宋" w:cs="仿宋"/>
                <w:bCs/>
                <w:szCs w:val="24"/>
                <w:highlight w:val="none"/>
              </w:rPr>
              <w:t>开标地点：政采云平台（https://www.zcygov.cn/）；</w:t>
            </w:r>
            <w:r>
              <w:rPr>
                <w:rFonts w:hint="eastAsia" w:ascii="仿宋" w:hAnsi="仿宋" w:cs="仿宋"/>
                <w:bCs/>
                <w:szCs w:val="24"/>
                <w:highlight w:val="none"/>
                <w:lang w:eastAsia="zh-CN"/>
              </w:rPr>
              <w:t>苏世建设管理集团有限公司（杭州市富阳区富春街道恩波大道519号财富中心A座12楼</w:t>
            </w:r>
            <w:r>
              <w:rPr>
                <w:rFonts w:hint="eastAsia" w:ascii="仿宋" w:hAnsi="仿宋" w:cs="仿宋"/>
                <w:bCs/>
                <w:szCs w:val="24"/>
                <w:highlight w:val="none"/>
                <w:lang w:val="en-US" w:eastAsia="zh-CN"/>
              </w:rPr>
              <w:t>开标室）</w:t>
            </w:r>
            <w:r>
              <w:rPr>
                <w:rFonts w:hint="eastAsia" w:ascii="仿宋" w:hAnsi="仿宋" w:cs="仿宋"/>
                <w:bCs/>
                <w:szCs w:val="24"/>
                <w:highlight w:val="none"/>
              </w:rPr>
              <w:t>。</w:t>
            </w:r>
          </w:p>
        </w:tc>
      </w:tr>
      <w:tr w14:paraId="79E06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5BFBA322">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vAlign w:val="center"/>
          </w:tcPr>
          <w:p w14:paraId="3AB7B109">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14:paraId="003758EA">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vAlign w:val="center"/>
          </w:tcPr>
          <w:p w14:paraId="77307EC9">
            <w:pPr>
              <w:numPr>
                <w:ilvl w:val="0"/>
                <w:numId w:val="10"/>
              </w:numPr>
              <w:spacing w:line="240" w:lineRule="auto"/>
              <w:ind w:firstLineChars="0"/>
              <w:jc w:val="left"/>
              <w:rPr>
                <w:highlight w:val="none"/>
              </w:rPr>
            </w:pPr>
            <w:r>
              <w:rPr>
                <w:rFonts w:hint="eastAsia"/>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、中国政府采购网（www.ccgp.gov.cn）列入失信被执行人、重大税收违法失信主体、政府采购严重违法失信行为记录名单。</w:t>
            </w:r>
          </w:p>
          <w:p w14:paraId="276DE66E">
            <w:pPr>
              <w:numPr>
                <w:ilvl w:val="0"/>
                <w:numId w:val="10"/>
              </w:numPr>
              <w:spacing w:line="240" w:lineRule="auto"/>
              <w:ind w:firstLineChars="0"/>
              <w:jc w:val="left"/>
              <w:rPr>
                <w:highlight w:val="none"/>
              </w:rPr>
            </w:pPr>
            <w:r>
              <w:rPr>
                <w:rFonts w:hint="eastAsia"/>
                <w:highlight w:val="none"/>
              </w:rPr>
              <w:t>落实政府采购政策需满足的资格要求：本项目属于专门面向中小企业采购的项目</w:t>
            </w:r>
            <w:r>
              <w:rPr>
                <w:rFonts w:hint="eastAsia"/>
                <w:highlight w:val="none"/>
                <w:lang w:eastAsia="zh-CN"/>
              </w:rPr>
              <w:t>，</w:t>
            </w:r>
            <w:r>
              <w:rPr>
                <w:rFonts w:hint="eastAsia"/>
                <w:highlight w:val="none"/>
              </w:rPr>
              <w:t>供应商应为中、小、微型企业或监狱企业或残疾人福利性单位。</w:t>
            </w:r>
          </w:p>
          <w:p w14:paraId="7A5AF757">
            <w:pPr>
              <w:numPr>
                <w:ilvl w:val="0"/>
                <w:numId w:val="10"/>
              </w:numPr>
              <w:spacing w:line="240" w:lineRule="auto"/>
              <w:ind w:firstLineChars="0"/>
              <w:jc w:val="left"/>
              <w:rPr>
                <w:highlight w:val="none"/>
              </w:rPr>
            </w:pPr>
            <w:r>
              <w:rPr>
                <w:rFonts w:hint="eastAsia"/>
                <w:highlight w:val="none"/>
              </w:rPr>
              <w:t>特定资格要求：</w:t>
            </w:r>
            <w:r>
              <w:rPr>
                <w:rFonts w:hint="eastAsia"/>
                <w:highlight w:val="none"/>
                <w:lang w:val="en-US" w:eastAsia="zh-CN"/>
              </w:rPr>
              <w:t>无</w:t>
            </w:r>
            <w:r>
              <w:rPr>
                <w:rFonts w:hint="eastAsia" w:ascii="仿宋" w:hAnsi="仿宋" w:cs="仿宋"/>
                <w:color w:val="auto"/>
                <w:sz w:val="24"/>
                <w:szCs w:val="24"/>
                <w:highlight w:val="none"/>
                <w:lang w:val="en-US" w:eastAsia="zh-CN"/>
              </w:rPr>
              <w:t xml:space="preserve"> </w:t>
            </w:r>
            <w:r>
              <w:rPr>
                <w:rFonts w:hint="eastAsia"/>
                <w:highlight w:val="none"/>
              </w:rPr>
              <w:t>。</w:t>
            </w:r>
          </w:p>
          <w:p w14:paraId="0C32CB20">
            <w:pPr>
              <w:numPr>
                <w:ilvl w:val="0"/>
                <w:numId w:val="10"/>
              </w:numPr>
              <w:spacing w:line="240" w:lineRule="auto"/>
              <w:ind w:firstLineChars="0"/>
              <w:jc w:val="left"/>
              <w:rPr>
                <w:highlight w:val="none"/>
              </w:rPr>
            </w:pPr>
            <w:r>
              <w:rPr>
                <w:rFonts w:hint="eastAsia"/>
                <w:highlight w:val="none"/>
              </w:rPr>
              <w:t>本项目不接受联合体参与投标。</w:t>
            </w:r>
          </w:p>
          <w:p w14:paraId="35F29FFF">
            <w:pPr>
              <w:numPr>
                <w:ilvl w:val="0"/>
                <w:numId w:val="10"/>
              </w:numPr>
              <w:spacing w:line="240" w:lineRule="auto"/>
              <w:ind w:firstLineChars="0"/>
              <w:jc w:val="left"/>
              <w:rPr>
                <w:highlight w:val="none"/>
              </w:rPr>
            </w:pPr>
            <w:r>
              <w:rPr>
                <w:rFonts w:hint="eastAsia"/>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284F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1CA6DDCA">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vAlign w:val="center"/>
          </w:tcPr>
          <w:p w14:paraId="2F604E8D">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vAlign w:val="center"/>
          </w:tcPr>
          <w:p w14:paraId="0732E6C7">
            <w:pPr>
              <w:spacing w:line="360" w:lineRule="auto"/>
              <w:ind w:firstLine="0" w:firstLineChars="0"/>
              <w:rPr>
                <w:rFonts w:ascii="仿宋" w:hAnsi="仿宋" w:cs="仿宋"/>
                <w:szCs w:val="24"/>
              </w:rPr>
            </w:pPr>
            <w:r>
              <w:rPr>
                <w:rFonts w:hint="eastAsia" w:ascii="宋体" w:hAnsi="宋体" w:cs="宋体"/>
              </w:rPr>
              <w:t>不同意分包。</w:t>
            </w:r>
          </w:p>
        </w:tc>
      </w:tr>
      <w:tr w14:paraId="5B341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785AFE6C">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vAlign w:val="center"/>
          </w:tcPr>
          <w:p w14:paraId="2AB9B88F">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14:paraId="25898AEC">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vAlign w:val="center"/>
          </w:tcPr>
          <w:p w14:paraId="30BB7DA0">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本项目中价格全部采用人民币元报价。</w:t>
            </w:r>
          </w:p>
          <w:p w14:paraId="0DF7D6A5">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本项目不接受选择性报价。</w:t>
            </w:r>
          </w:p>
          <w:p w14:paraId="5C62449F">
            <w:pPr>
              <w:numPr>
                <w:ilvl w:val="0"/>
                <w:numId w:val="11"/>
              </w:numPr>
              <w:spacing w:line="240" w:lineRule="auto"/>
              <w:ind w:firstLineChars="0"/>
              <w:jc w:val="left"/>
              <w:rPr>
                <w:rFonts w:ascii="仿宋" w:hAnsi="仿宋" w:cs="仿宋"/>
                <w:szCs w:val="24"/>
              </w:rPr>
            </w:pPr>
            <w:r>
              <w:rPr>
                <w:rFonts w:hint="eastAsia" w:ascii="仿宋" w:hAnsi="仿宋" w:cs="仿宋"/>
                <w:szCs w:val="24"/>
              </w:rPr>
              <w:t>开标一览表（报价表）是报价的唯一载体。</w:t>
            </w:r>
          </w:p>
          <w:p w14:paraId="02CE05F0">
            <w:pPr>
              <w:numPr>
                <w:ilvl w:val="0"/>
                <w:numId w:val="11"/>
              </w:numPr>
              <w:spacing w:line="240" w:lineRule="auto"/>
              <w:ind w:firstLineChars="0"/>
              <w:jc w:val="left"/>
              <w:rPr>
                <w:rFonts w:ascii="仿宋" w:hAnsi="仿宋" w:cs="仿宋"/>
                <w:szCs w:val="24"/>
              </w:rPr>
            </w:pPr>
            <w:r>
              <w:rPr>
                <w:rFonts w:hint="eastAsia" w:ascii="仿宋" w:hAnsi="仿宋" w:cs="仿宋"/>
                <w:szCs w:val="24"/>
              </w:rPr>
              <w:t>有关本项目实施所需的所有费用（含税费）均计入报价。</w:t>
            </w:r>
          </w:p>
          <w:p w14:paraId="573ED7EE">
            <w:pPr>
              <w:numPr>
                <w:ilvl w:val="0"/>
                <w:numId w:val="11"/>
              </w:numPr>
              <w:spacing w:line="240" w:lineRule="auto"/>
              <w:ind w:firstLineChars="0"/>
              <w:jc w:val="left"/>
              <w:rPr>
                <w:rFonts w:ascii="仿宋" w:hAnsi="仿宋" w:cs="仿宋"/>
                <w:szCs w:val="24"/>
              </w:rPr>
            </w:pPr>
            <w:r>
              <w:rPr>
                <w:rFonts w:hint="eastAsia" w:ascii="仿宋" w:hAnsi="仿宋" w:cs="仿宋"/>
                <w:szCs w:val="24"/>
              </w:rPr>
              <w:t>招标文件未列明，而投标人认为必需的费用也需计入报价。</w:t>
            </w:r>
          </w:p>
          <w:p w14:paraId="58A4BDB7">
            <w:pPr>
              <w:numPr>
                <w:ilvl w:val="0"/>
                <w:numId w:val="11"/>
              </w:numPr>
              <w:spacing w:line="240" w:lineRule="auto"/>
              <w:ind w:firstLineChars="0"/>
              <w:jc w:val="left"/>
              <w:rPr>
                <w:rFonts w:ascii="仿宋" w:hAnsi="仿宋" w:cs="仿宋"/>
                <w:szCs w:val="24"/>
                <w:highlight w:val="none"/>
              </w:rPr>
            </w:pPr>
            <w:r>
              <w:rPr>
                <w:rFonts w:hint="eastAsia" w:ascii="仿宋" w:hAnsi="仿宋" w:cs="仿宋"/>
                <w:szCs w:val="24"/>
              </w:rPr>
              <w:t>不论投标结果如何，投标人均应自行承担所有与投标有关的全部费</w:t>
            </w:r>
            <w:r>
              <w:rPr>
                <w:rFonts w:hint="eastAsia" w:ascii="仿宋" w:hAnsi="仿宋" w:cs="仿宋"/>
                <w:szCs w:val="24"/>
                <w:highlight w:val="none"/>
              </w:rPr>
              <w:t>用。</w:t>
            </w:r>
          </w:p>
          <w:p w14:paraId="69031BF7">
            <w:pPr>
              <w:numPr>
                <w:ilvl w:val="0"/>
                <w:numId w:val="11"/>
              </w:numPr>
              <w:spacing w:line="240" w:lineRule="auto"/>
              <w:ind w:firstLineChars="0"/>
              <w:jc w:val="left"/>
              <w:rPr>
                <w:rFonts w:ascii="仿宋" w:hAnsi="仿宋" w:cs="仿宋"/>
                <w:szCs w:val="24"/>
              </w:rPr>
            </w:pPr>
            <w:r>
              <w:rPr>
                <w:rFonts w:hint="eastAsia" w:ascii="仿宋" w:hAnsi="仿宋" w:cs="仿宋"/>
                <w:szCs w:val="24"/>
                <w:highlight w:val="none"/>
              </w:rPr>
              <w:t>验收时如需涉及检测的，检测费用由</w:t>
            </w:r>
            <w:r>
              <w:rPr>
                <w:rFonts w:hint="eastAsia" w:ascii="仿宋" w:hAnsi="仿宋" w:cs="仿宋"/>
                <w:szCs w:val="24"/>
                <w:highlight w:val="none"/>
                <w:lang w:val="en-US" w:eastAsia="zh-CN"/>
              </w:rPr>
              <w:t>中标供应商</w:t>
            </w:r>
            <w:r>
              <w:rPr>
                <w:rFonts w:hint="eastAsia" w:ascii="仿宋" w:hAnsi="仿宋" w:cs="仿宋"/>
                <w:szCs w:val="24"/>
                <w:highlight w:val="none"/>
              </w:rPr>
              <w:t>承担。</w:t>
            </w:r>
          </w:p>
        </w:tc>
      </w:tr>
      <w:tr w14:paraId="4A9A8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4A80598C">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vAlign w:val="center"/>
          </w:tcPr>
          <w:p w14:paraId="3D21C260">
            <w:pPr>
              <w:spacing w:line="240" w:lineRule="auto"/>
              <w:ind w:firstLine="0" w:firstLineChars="0"/>
              <w:jc w:val="center"/>
              <w:rPr>
                <w:rFonts w:ascii="仿宋" w:hAnsi="仿宋" w:cs="仿宋"/>
                <w:b/>
                <w:color w:val="auto"/>
                <w:szCs w:val="24"/>
              </w:rPr>
            </w:pPr>
            <w:r>
              <w:rPr>
                <w:rFonts w:hint="eastAsia" w:ascii="仿宋" w:hAnsi="仿宋" w:cs="仿宋"/>
                <w:b/>
                <w:color w:val="auto"/>
                <w:szCs w:val="24"/>
              </w:rPr>
              <w:t>开标前答疑会</w:t>
            </w:r>
          </w:p>
          <w:p w14:paraId="23307A30">
            <w:pPr>
              <w:spacing w:line="240" w:lineRule="auto"/>
              <w:ind w:firstLine="0" w:firstLineChars="0"/>
              <w:jc w:val="center"/>
              <w:rPr>
                <w:rFonts w:ascii="仿宋" w:hAnsi="仿宋" w:cs="仿宋"/>
                <w:color w:val="auto"/>
                <w:szCs w:val="24"/>
              </w:rPr>
            </w:pPr>
            <w:r>
              <w:rPr>
                <w:rFonts w:hint="eastAsia" w:ascii="仿宋" w:hAnsi="仿宋" w:cs="仿宋"/>
                <w:b/>
                <w:color w:val="auto"/>
                <w:szCs w:val="24"/>
              </w:rPr>
              <w:t>或现场踏勘</w:t>
            </w:r>
          </w:p>
        </w:tc>
        <w:tc>
          <w:tcPr>
            <w:tcW w:w="7467" w:type="dxa"/>
            <w:gridSpan w:val="3"/>
            <w:vAlign w:val="center"/>
          </w:tcPr>
          <w:p w14:paraId="0F620C2A">
            <w:pPr>
              <w:numPr>
                <w:ilvl w:val="0"/>
                <w:numId w:val="12"/>
              </w:numPr>
              <w:spacing w:line="240" w:lineRule="auto"/>
              <w:ind w:firstLineChars="0"/>
              <w:jc w:val="left"/>
              <w:rPr>
                <w:rFonts w:ascii="仿宋" w:hAnsi="仿宋" w:cs="仿宋"/>
                <w:color w:val="auto"/>
                <w:szCs w:val="24"/>
              </w:rPr>
            </w:pPr>
            <w:r>
              <w:rPr>
                <w:rFonts w:hint="eastAsia" w:ascii="仿宋" w:hAnsi="仿宋" w:cs="仿宋"/>
                <w:color w:val="auto"/>
                <w:szCs w:val="24"/>
              </w:rPr>
              <w:t>开标前答疑会：不组织。</w:t>
            </w:r>
          </w:p>
          <w:p w14:paraId="59A6059E">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rPr>
              <w:t>现场踏勘：不统一组织，请潜在投标人自行联系采购人进行现场踏勘。</w:t>
            </w:r>
          </w:p>
          <w:p w14:paraId="47FFFF1A">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highlight w:val="none"/>
              </w:rPr>
              <w:t>采购人联系方式：联系人</w:t>
            </w:r>
            <w:r>
              <w:rPr>
                <w:rFonts w:hint="eastAsia" w:ascii="仿宋" w:hAnsi="仿宋" w:cs="仿宋"/>
                <w:color w:val="auto"/>
                <w:szCs w:val="24"/>
                <w:highlight w:val="none"/>
                <w:u w:val="single"/>
              </w:rPr>
              <w:t xml:space="preserve">  陈亮   </w:t>
            </w:r>
            <w:r>
              <w:rPr>
                <w:rFonts w:hint="eastAsia" w:ascii="仿宋" w:hAnsi="仿宋" w:cs="仿宋"/>
                <w:color w:val="auto"/>
                <w:szCs w:val="24"/>
                <w:highlight w:val="none"/>
              </w:rPr>
              <w:t>联系电话</w:t>
            </w:r>
            <w:r>
              <w:rPr>
                <w:rFonts w:hint="eastAsia" w:ascii="仿宋" w:hAnsi="仿宋" w:cs="仿宋"/>
                <w:color w:val="auto"/>
                <w:szCs w:val="24"/>
                <w:highlight w:val="none"/>
                <w:u w:val="single"/>
                <w:lang w:val="en-US" w:eastAsia="zh-CN"/>
              </w:rPr>
              <w:t xml:space="preserve"> 0571-63335393 </w:t>
            </w:r>
            <w:r>
              <w:rPr>
                <w:rFonts w:hint="eastAsia" w:cs="仿宋"/>
                <w:color w:val="auto"/>
                <w:szCs w:val="24"/>
                <w:highlight w:val="none"/>
                <w:u w:val="single"/>
              </w:rPr>
              <w:t xml:space="preserve"> </w:t>
            </w:r>
          </w:p>
        </w:tc>
      </w:tr>
      <w:tr w14:paraId="42B51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75FBE671">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vAlign w:val="center"/>
          </w:tcPr>
          <w:p w14:paraId="4A38EDDD">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vAlign w:val="center"/>
          </w:tcPr>
          <w:p w14:paraId="32C52BB8">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14:paraId="35E9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585" w:type="dxa"/>
            <w:vAlign w:val="center"/>
          </w:tcPr>
          <w:p w14:paraId="19926F35">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vAlign w:val="center"/>
          </w:tcPr>
          <w:p w14:paraId="64BEF32B">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vAlign w:val="center"/>
          </w:tcPr>
          <w:p w14:paraId="2AB66E24">
            <w:pPr>
              <w:ind w:firstLine="0" w:firstLineChars="0"/>
              <w:rPr>
                <w:rFonts w:ascii="仿宋" w:hAnsi="仿宋" w:cs="仿宋"/>
                <w:szCs w:val="24"/>
              </w:rPr>
            </w:pPr>
            <w:r>
              <w:rPr>
                <w:rFonts w:hint="eastAsia" w:ascii="仿宋" w:hAnsi="仿宋" w:cs="仿宋"/>
                <w:color w:val="000000"/>
                <w:szCs w:val="24"/>
              </w:rPr>
              <w:t>不要求提供样品。</w:t>
            </w:r>
          </w:p>
        </w:tc>
      </w:tr>
      <w:tr w14:paraId="32375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7E6AB934">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vAlign w:val="center"/>
          </w:tcPr>
          <w:p w14:paraId="26164F25">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3FFFF7F3">
            <w:pPr>
              <w:ind w:firstLine="0" w:firstLineChars="0"/>
              <w:rPr>
                <w:rFonts w:ascii="仿宋" w:hAnsi="仿宋" w:cs="仿宋"/>
                <w:b/>
                <w:bCs/>
                <w:color w:val="000000"/>
                <w:szCs w:val="24"/>
              </w:rPr>
            </w:pPr>
            <w:r>
              <w:rPr>
                <w:rFonts w:hint="eastAsia" w:ascii="仿宋" w:hAnsi="仿宋" w:cs="仿宋"/>
                <w:color w:val="000000"/>
                <w:szCs w:val="24"/>
              </w:rPr>
              <w:t>不要求现场演</w:t>
            </w:r>
            <w:r>
              <w:rPr>
                <w:rFonts w:hint="eastAsia" w:ascii="仿宋" w:hAnsi="仿宋" w:cs="仿宋"/>
                <w:b/>
                <w:color w:val="000000"/>
                <w:szCs w:val="24"/>
              </w:rPr>
              <w:t>示。</w:t>
            </w:r>
          </w:p>
        </w:tc>
      </w:tr>
      <w:tr w14:paraId="7E26B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0EE26DBC">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vAlign w:val="center"/>
          </w:tcPr>
          <w:p w14:paraId="6F5E6FF8">
            <w:pPr>
              <w:spacing w:line="240" w:lineRule="auto"/>
              <w:ind w:firstLine="0" w:firstLineChars="0"/>
              <w:jc w:val="center"/>
              <w:rPr>
                <w:rFonts w:ascii="仿宋" w:hAnsi="仿宋" w:cs="仿宋"/>
                <w:b/>
                <w:color w:val="000000"/>
                <w:szCs w:val="24"/>
                <w:highlight w:val="none"/>
              </w:rPr>
            </w:pPr>
            <w:r>
              <w:rPr>
                <w:rFonts w:hint="eastAsia" w:ascii="仿宋" w:hAnsi="仿宋" w:cs="仿宋"/>
                <w:b/>
                <w:color w:val="000000"/>
                <w:szCs w:val="24"/>
                <w:highlight w:val="none"/>
              </w:rPr>
              <w:t>项目属性与核心产品</w:t>
            </w:r>
          </w:p>
        </w:tc>
        <w:tc>
          <w:tcPr>
            <w:tcW w:w="7467" w:type="dxa"/>
            <w:gridSpan w:val="3"/>
            <w:vAlign w:val="center"/>
          </w:tcPr>
          <w:p w14:paraId="031789C2">
            <w:pPr>
              <w:spacing w:line="360" w:lineRule="auto"/>
              <w:ind w:firstLine="0" w:firstLineChars="0"/>
              <w:rPr>
                <w:rFonts w:ascii="仿宋" w:hAnsi="仿宋" w:cs="仿宋"/>
                <w:color w:val="000000"/>
                <w:szCs w:val="24"/>
                <w:highlight w:val="none"/>
              </w:rPr>
            </w:pPr>
            <w:r>
              <w:rPr>
                <w:rFonts w:hint="eastAsia" w:ascii="仿宋" w:hAnsi="仿宋" w:cs="仿宋"/>
                <w:color w:val="000000"/>
                <w:kern w:val="0"/>
                <w:szCs w:val="24"/>
                <w:highlight w:val="none"/>
              </w:rPr>
              <w:sym w:font="Wingdings" w:char="00FE"/>
            </w:r>
            <w:r>
              <w:rPr>
                <w:rFonts w:hint="eastAsia" w:ascii="仿宋" w:hAnsi="仿宋" w:cs="仿宋"/>
                <w:color w:val="000000"/>
                <w:kern w:val="0"/>
                <w:szCs w:val="24"/>
                <w:highlight w:val="none"/>
              </w:rPr>
              <w:t>A</w:t>
            </w:r>
            <w:r>
              <w:rPr>
                <w:rFonts w:hint="eastAsia" w:ascii="仿宋" w:hAnsi="仿宋" w:cs="仿宋"/>
                <w:bCs/>
                <w:color w:val="000000"/>
                <w:szCs w:val="24"/>
                <w:highlight w:val="none"/>
              </w:rPr>
              <w:t>货物类，单一产品或核心产品为：</w:t>
            </w:r>
            <w:r>
              <w:rPr>
                <w:rFonts w:hint="eastAsia" w:ascii="仿宋" w:hAnsi="仿宋" w:cs="仿宋"/>
                <w:b/>
                <w:bCs/>
                <w:color w:val="000000"/>
                <w:szCs w:val="24"/>
                <w:highlight w:val="none"/>
                <w:u w:val="single"/>
              </w:rPr>
              <w:t xml:space="preserve"> </w:t>
            </w:r>
            <w:r>
              <w:rPr>
                <w:rFonts w:hint="eastAsia" w:ascii="仿宋" w:hAnsi="仿宋" w:cs="仿宋"/>
                <w:b/>
                <w:bCs/>
                <w:color w:val="000000"/>
                <w:szCs w:val="24"/>
                <w:highlight w:val="none"/>
                <w:u w:val="single"/>
                <w:lang w:val="en-US" w:eastAsia="zh-CN"/>
              </w:rPr>
              <w:t xml:space="preserve">聚焦式冲击波 </w:t>
            </w:r>
            <w:r>
              <w:rPr>
                <w:rFonts w:hint="eastAsia" w:ascii="仿宋" w:hAnsi="仿宋" w:cs="仿宋"/>
                <w:color w:val="000000"/>
                <w:szCs w:val="24"/>
                <w:highlight w:val="none"/>
              </w:rPr>
              <w:t>。</w:t>
            </w:r>
          </w:p>
          <w:p w14:paraId="50773D13">
            <w:pPr>
              <w:pStyle w:val="8"/>
              <w:shd w:val="solid" w:color="FFFFFF" w:fill="auto"/>
              <w:autoSpaceDN w:val="0"/>
              <w:spacing w:line="240" w:lineRule="auto"/>
              <w:ind w:firstLine="0" w:firstLineChars="0"/>
              <w:jc w:val="left"/>
              <w:textAlignment w:val="center"/>
              <w:rPr>
                <w:rFonts w:ascii="仿宋" w:hAnsi="仿宋" w:cs="仿宋"/>
                <w:color w:val="000000"/>
                <w:sz w:val="24"/>
                <w:szCs w:val="24"/>
                <w:highlight w:val="none"/>
              </w:rPr>
            </w:pPr>
            <w:r>
              <w:rPr>
                <w:rFonts w:hint="eastAsia" w:ascii="仿宋" w:hAnsi="仿宋" w:cs="仿宋"/>
                <w:color w:val="000000"/>
                <w:sz w:val="24"/>
                <w:szCs w:val="24"/>
                <w:highlight w:val="none"/>
              </w:rPr>
              <w:sym w:font="Wingdings 2" w:char="00A3"/>
            </w:r>
            <w:r>
              <w:rPr>
                <w:rFonts w:hint="eastAsia" w:ascii="仿宋" w:hAnsi="仿宋" w:cs="仿宋"/>
                <w:color w:val="000000"/>
                <w:sz w:val="24"/>
                <w:szCs w:val="24"/>
                <w:highlight w:val="none"/>
              </w:rPr>
              <w:t>B</w:t>
            </w:r>
            <w:r>
              <w:rPr>
                <w:rFonts w:hint="eastAsia" w:ascii="仿宋" w:hAnsi="仿宋" w:cs="仿宋"/>
                <w:bCs/>
                <w:color w:val="000000"/>
                <w:kern w:val="2"/>
                <w:sz w:val="24"/>
                <w:szCs w:val="24"/>
                <w:highlight w:val="none"/>
              </w:rPr>
              <w:t>服务类</w:t>
            </w:r>
            <w:r>
              <w:rPr>
                <w:rFonts w:hint="eastAsia" w:ascii="仿宋" w:hAnsi="仿宋" w:cs="仿宋"/>
                <w:color w:val="000000"/>
                <w:sz w:val="24"/>
                <w:szCs w:val="24"/>
                <w:highlight w:val="none"/>
              </w:rPr>
              <w:t>。</w:t>
            </w:r>
          </w:p>
        </w:tc>
      </w:tr>
      <w:tr w14:paraId="2132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192052B9">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vAlign w:val="center"/>
          </w:tcPr>
          <w:p w14:paraId="15F350AB">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1918C485">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根据《政府采购促进中小企业发展管理办法》（财库〔2020〕46号）文件的规定，本项目专门面向中小企业采购。</w:t>
            </w:r>
          </w:p>
        </w:tc>
      </w:tr>
      <w:tr w14:paraId="4070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3981F4F0">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vAlign w:val="center"/>
          </w:tcPr>
          <w:p w14:paraId="6AFA49A7">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5B622BC6">
            <w:pPr>
              <w:spacing w:line="240" w:lineRule="auto"/>
              <w:ind w:firstLine="0" w:firstLineChars="0"/>
              <w:jc w:val="left"/>
              <w:rPr>
                <w:rFonts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7F70D12E">
            <w:pPr>
              <w:keepNext w:val="0"/>
              <w:keepLines w:val="0"/>
              <w:pageBreakBefore w:val="0"/>
              <w:widowControl w:val="0"/>
              <w:numPr>
                <w:ilvl w:val="0"/>
                <w:numId w:val="13"/>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采购标的：</w:t>
            </w:r>
            <w:r>
              <w:rPr>
                <w:rFonts w:hint="eastAsia" w:ascii="仿宋" w:hAnsi="仿宋" w:eastAsia="仿宋" w:cs="仿宋"/>
                <w:color w:val="auto"/>
                <w:sz w:val="24"/>
                <w:szCs w:val="24"/>
                <w:u w:val="single"/>
                <w:lang w:val="en-US" w:eastAsia="zh-CN"/>
              </w:rPr>
              <w:t>详见采购需求</w:t>
            </w:r>
          </w:p>
          <w:p w14:paraId="3B05190F">
            <w:pPr>
              <w:numPr>
                <w:ilvl w:val="0"/>
                <w:numId w:val="13"/>
              </w:numPr>
              <w:spacing w:line="240" w:lineRule="auto"/>
              <w:ind w:firstLineChars="0"/>
              <w:jc w:val="left"/>
              <w:rPr>
                <w:rFonts w:ascii="仿宋" w:hAnsi="仿宋" w:cs="仿宋"/>
                <w:bCs/>
                <w:szCs w:val="24"/>
                <w:highlight w:val="none"/>
              </w:rPr>
            </w:pPr>
            <w:r>
              <w:rPr>
                <w:rFonts w:hint="eastAsia" w:ascii="仿宋" w:hAnsi="仿宋" w:eastAsia="仿宋" w:cs="仿宋"/>
                <w:color w:val="auto"/>
                <w:sz w:val="24"/>
                <w:szCs w:val="24"/>
                <w:lang w:val="en-US" w:eastAsia="zh-CN"/>
              </w:rPr>
              <w:t>所属行业：</w:t>
            </w:r>
            <w:r>
              <w:rPr>
                <w:rFonts w:hint="eastAsia" w:ascii="仿宋" w:hAnsi="仿宋" w:cs="仿宋"/>
                <w:color w:val="auto"/>
                <w:sz w:val="24"/>
                <w:szCs w:val="24"/>
                <w:u w:val="single"/>
                <w:lang w:val="en-US" w:eastAsia="zh-CN"/>
              </w:rPr>
              <w:t xml:space="preserve"> </w:t>
            </w:r>
            <w:r>
              <w:rPr>
                <w:rFonts w:hint="eastAsia" w:ascii="仿宋" w:hAnsi="仿宋" w:eastAsia="仿宋" w:cs="仿宋"/>
                <w:color w:val="auto"/>
                <w:sz w:val="24"/>
                <w:szCs w:val="24"/>
                <w:u w:val="single"/>
                <w:lang w:val="en-US" w:eastAsia="zh-CN"/>
              </w:rPr>
              <w:t>工业</w:t>
            </w:r>
            <w:r>
              <w:rPr>
                <w:rFonts w:hint="eastAsia" w:ascii="仿宋" w:hAnsi="仿宋" w:cs="仿宋"/>
                <w:color w:val="auto"/>
                <w:sz w:val="24"/>
                <w:szCs w:val="24"/>
                <w:u w:val="single"/>
                <w:lang w:val="en-US" w:eastAsia="zh-CN"/>
              </w:rPr>
              <w:t xml:space="preserve"> </w:t>
            </w:r>
          </w:p>
        </w:tc>
      </w:tr>
      <w:tr w14:paraId="7B55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16BD85B5">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vAlign w:val="center"/>
          </w:tcPr>
          <w:p w14:paraId="6DF8383B">
            <w:pPr>
              <w:spacing w:line="240" w:lineRule="auto"/>
              <w:ind w:firstLine="0" w:firstLineChars="0"/>
              <w:jc w:val="center"/>
              <w:rPr>
                <w:rFonts w:ascii="仿宋" w:hAnsi="仿宋" w:cs="仿宋"/>
                <w:b/>
                <w:szCs w:val="24"/>
              </w:rPr>
            </w:pPr>
            <w:r>
              <w:rPr>
                <w:rFonts w:hint="eastAsia" w:ascii="仿宋" w:hAnsi="仿宋" w:cs="仿宋"/>
                <w:b/>
                <w:szCs w:val="24"/>
              </w:rPr>
              <w:t>促进中小企业发展政策</w:t>
            </w:r>
          </w:p>
        </w:tc>
        <w:tc>
          <w:tcPr>
            <w:tcW w:w="7467" w:type="dxa"/>
            <w:gridSpan w:val="3"/>
            <w:vAlign w:val="center"/>
          </w:tcPr>
          <w:p w14:paraId="5B144798">
            <w:pPr>
              <w:keepNext w:val="0"/>
              <w:keepLines w:val="0"/>
              <w:pageBreakBefore w:val="0"/>
              <w:widowControl w:val="0"/>
              <w:numPr>
                <w:ilvl w:val="0"/>
                <w:numId w:val="14"/>
              </w:numPr>
              <w:kinsoku/>
              <w:wordWrap/>
              <w:overflowPunct/>
              <w:topLinePunct/>
              <w:bidi w:val="0"/>
              <w:adjustRightInd/>
              <w:spacing w:line="240" w:lineRule="auto"/>
              <w:ind w:firstLine="482"/>
              <w:jc w:val="left"/>
              <w:rPr>
                <w:b/>
                <w:bCs/>
              </w:rPr>
            </w:pPr>
            <w:r>
              <w:rPr>
                <w:rFonts w:hint="eastAsia"/>
                <w:b/>
                <w:bCs/>
              </w:rPr>
              <w:t>根据财库〔2020〕46号、财库〔2022〕19号的相关规定：</w:t>
            </w:r>
          </w:p>
          <w:p w14:paraId="4E0A7ED8">
            <w:pPr>
              <w:pStyle w:val="31"/>
              <w:keepNext w:val="0"/>
              <w:keepLines w:val="0"/>
              <w:pageBreakBefore w:val="0"/>
              <w:widowControl w:val="0"/>
              <w:kinsoku/>
              <w:wordWrap/>
              <w:overflowPunct/>
              <w:topLinePunct/>
              <w:bidi w:val="0"/>
              <w:adjustRightInd/>
              <w:spacing w:line="240" w:lineRule="auto"/>
              <w:ind w:firstLine="480"/>
              <w:jc w:val="left"/>
              <w:rPr>
                <w:lang w:val="zh-CN"/>
              </w:rPr>
            </w:pPr>
            <w:r>
              <w:rPr>
                <w:rFonts w:hint="eastAsia"/>
              </w:rPr>
              <w:sym w:font="Wingdings" w:char="00A8"/>
            </w:r>
            <w:r>
              <w:rPr>
                <w:rFonts w:hint="eastAsia"/>
                <w:b/>
                <w:bCs/>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cs="宋体"/>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3B6C11">
            <w:pPr>
              <w:keepNext w:val="0"/>
              <w:keepLines w:val="0"/>
              <w:pageBreakBefore w:val="0"/>
              <w:widowControl w:val="0"/>
              <w:kinsoku/>
              <w:wordWrap/>
              <w:overflowPunct/>
              <w:topLinePunct/>
              <w:bidi w:val="0"/>
              <w:adjustRightInd/>
              <w:spacing w:line="240" w:lineRule="auto"/>
              <w:ind w:firstLine="480"/>
              <w:rPr>
                <w:b/>
                <w:bCs/>
              </w:rPr>
            </w:pPr>
            <w:r>
              <w:rPr>
                <w:rFonts w:hint="eastAsia"/>
              </w:rPr>
              <w:sym w:font="Wingdings" w:char="00FE"/>
            </w:r>
            <w:r>
              <w:rPr>
                <w:rFonts w:hint="eastAsia"/>
                <w:b/>
                <w:bCs/>
              </w:rPr>
              <w:t>对于专门面向中、小、微型企业或者监狱企业或者残疾人福利性单位，符合资格条件的不再执行价格评审优惠的扶持政策。</w:t>
            </w:r>
          </w:p>
          <w:p w14:paraId="120B29BA">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F6FC0C">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0B65B93D">
            <w:pPr>
              <w:keepNext w:val="0"/>
              <w:keepLines w:val="0"/>
              <w:pageBreakBefore w:val="0"/>
              <w:widowControl w:val="0"/>
              <w:kinsoku/>
              <w:wordWrap/>
              <w:overflowPunct/>
              <w:topLinePunct/>
              <w:bidi w:val="0"/>
              <w:adjustRightInd/>
              <w:spacing w:line="240" w:lineRule="auto"/>
              <w:ind w:firstLine="48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14:paraId="167BC29A">
            <w:pPr>
              <w:keepNext w:val="0"/>
              <w:keepLines w:val="0"/>
              <w:pageBreakBefore w:val="0"/>
              <w:widowControl w:val="0"/>
              <w:kinsoku/>
              <w:wordWrap/>
              <w:overflowPunct/>
              <w:topLinePunct/>
              <w:bidi w:val="0"/>
              <w:adjustRightInd/>
              <w:spacing w:line="240" w:lineRule="auto"/>
              <w:ind w:firstLine="480"/>
              <w:jc w:val="left"/>
            </w:pPr>
            <w:r>
              <w:rPr>
                <w:rFonts w:hint="eastAsia"/>
              </w:rPr>
              <w:t>（2）在工程采购项目中，工程由中小企业承建，即工程施工单位为中小企业；</w:t>
            </w:r>
          </w:p>
          <w:p w14:paraId="768CB51F">
            <w:pPr>
              <w:keepNext w:val="0"/>
              <w:keepLines w:val="0"/>
              <w:pageBreakBefore w:val="0"/>
              <w:widowControl w:val="0"/>
              <w:kinsoku/>
              <w:wordWrap/>
              <w:overflowPunct/>
              <w:topLinePunct/>
              <w:bidi w:val="0"/>
              <w:adjustRightInd/>
              <w:spacing w:line="240" w:lineRule="auto"/>
              <w:ind w:firstLine="480"/>
              <w:jc w:val="left"/>
            </w:pPr>
            <w:r>
              <w:rPr>
                <w:rFonts w:hint="eastAsia"/>
              </w:rPr>
              <w:t>（3）在服务采购项目中，服务由中小企业承接，即提供服务的人员为中小企业依照《中华人民共和国劳动合同法》订立劳动合同的从业人员。</w:t>
            </w:r>
          </w:p>
          <w:p w14:paraId="096534F7">
            <w:pPr>
              <w:keepNext w:val="0"/>
              <w:keepLines w:val="0"/>
              <w:pageBreakBefore w:val="0"/>
              <w:widowControl w:val="0"/>
              <w:kinsoku/>
              <w:wordWrap/>
              <w:overflowPunct/>
              <w:topLinePunct/>
              <w:bidi w:val="0"/>
              <w:adjustRightInd/>
              <w:spacing w:line="240" w:lineRule="auto"/>
              <w:ind w:firstLine="480"/>
              <w:jc w:val="left"/>
            </w:pPr>
            <w:r>
              <w:rPr>
                <w:rFonts w:hint="eastAsia"/>
              </w:rPr>
              <w:t>以联合体形式参加政府采购活动，联合体各方均为中小企业的，联合体视同中小企业。其中，联合体各方均为小微企业的，联合体视同小微企业。</w:t>
            </w:r>
          </w:p>
          <w:p w14:paraId="75FF9D26">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lang w:val="zh-CN"/>
              </w:rPr>
              <w:t>符合上述条件的，请填写中小企业声明函。</w:t>
            </w:r>
          </w:p>
          <w:p w14:paraId="433C6D2B">
            <w:pPr>
              <w:keepNext w:val="0"/>
              <w:keepLines w:val="0"/>
              <w:pageBreakBefore w:val="0"/>
              <w:widowControl w:val="0"/>
              <w:kinsoku/>
              <w:wordWrap/>
              <w:overflowPunct/>
              <w:topLinePunct/>
              <w:autoSpaceDE w:val="0"/>
              <w:autoSpaceDN w:val="0"/>
              <w:bidi w:val="0"/>
              <w:adjustRightInd/>
              <w:snapToGrid w:val="0"/>
              <w:spacing w:line="240" w:lineRule="auto"/>
              <w:ind w:firstLine="480"/>
              <w:textAlignment w:val="bottom"/>
            </w:pPr>
            <w:r>
              <w:rPr>
                <w:rFonts w:hint="eastAsia"/>
              </w:rPr>
              <w:t>2、符合《关于促进残疾人就业政府采购政策的通知》（财库〔2017〕141号）规定的条件并提供《残疾人福利性单位声明函》</w:t>
            </w:r>
            <w:r>
              <w:rPr>
                <w:rFonts w:hint="eastAsia"/>
                <w:lang w:eastAsia="zh-CN"/>
              </w:rPr>
              <w:t>（</w:t>
            </w:r>
            <w:r>
              <w:rPr>
                <w:rFonts w:hint="eastAsia"/>
              </w:rPr>
              <w:t>格式见附件</w:t>
            </w:r>
            <w:r>
              <w:rPr>
                <w:rFonts w:hint="eastAsia"/>
                <w:lang w:eastAsia="zh-CN"/>
              </w:rPr>
              <w:t>）</w:t>
            </w:r>
            <w:r>
              <w:rPr>
                <w:rFonts w:hint="eastAsia"/>
              </w:rPr>
              <w:t>的残疾人福利性单位视同小型、微型企业；</w:t>
            </w:r>
          </w:p>
          <w:p w14:paraId="63686739">
            <w:pPr>
              <w:keepNext w:val="0"/>
              <w:keepLines w:val="0"/>
              <w:pageBreakBefore w:val="0"/>
              <w:widowControl w:val="0"/>
              <w:kinsoku/>
              <w:wordWrap/>
              <w:overflowPunct/>
              <w:topLinePunct/>
              <w:bidi w:val="0"/>
              <w:adjustRightInd/>
              <w:spacing w:line="240" w:lineRule="auto"/>
              <w:ind w:firstLine="48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4DA71D">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5B603418">
            <w:pPr>
              <w:keepNext w:val="0"/>
              <w:keepLines w:val="0"/>
              <w:pageBreakBefore w:val="0"/>
              <w:widowControl w:val="0"/>
              <w:kinsoku/>
              <w:wordWrap/>
              <w:overflowPunct/>
              <w:bidi w:val="0"/>
              <w:adjustRightInd/>
              <w:spacing w:line="240" w:lineRule="auto"/>
              <w:ind w:firstLine="723" w:firstLineChars="300"/>
              <w:rPr>
                <w:rFonts w:ascii="仿宋" w:hAnsi="仿宋" w:cs="仿宋"/>
                <w:szCs w:val="24"/>
              </w:rPr>
            </w:pPr>
            <w:r>
              <w:rPr>
                <w:rFonts w:hint="eastAsia"/>
                <w:b/>
                <w:bCs/>
              </w:rPr>
              <w:t>（2）供应商提供的《中小企业声明函》、监狱企业证明文件、《残疾人福利性单位声明函》与事实不符的，依照《中华人民共和国政府采购法》等国家有关规定追究相应责任。</w:t>
            </w:r>
          </w:p>
        </w:tc>
      </w:tr>
      <w:tr w14:paraId="1F89F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1FBEA1F3">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vAlign w:val="center"/>
          </w:tcPr>
          <w:p w14:paraId="6F4B2018">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vAlign w:val="center"/>
          </w:tcPr>
          <w:p w14:paraId="7C29A6DF">
            <w:pPr>
              <w:numPr>
                <w:ilvl w:val="0"/>
                <w:numId w:val="15"/>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23D4D05">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494B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2AC95871">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vAlign w:val="center"/>
          </w:tcPr>
          <w:p w14:paraId="050A79CD">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59CA0C35">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51E6A9B0">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15EE62">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195DF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48783DAC">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vAlign w:val="center"/>
          </w:tcPr>
          <w:p w14:paraId="0B3E658E">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vAlign w:val="center"/>
          </w:tcPr>
          <w:p w14:paraId="650753C4">
            <w:pPr>
              <w:numPr>
                <w:ilvl w:val="0"/>
                <w:numId w:val="17"/>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5FFE1C94">
            <w:pPr>
              <w:numPr>
                <w:ilvl w:val="0"/>
                <w:numId w:val="17"/>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4CE30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85" w:type="dxa"/>
            <w:vAlign w:val="center"/>
          </w:tcPr>
          <w:p w14:paraId="085F7E1E">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vAlign w:val="center"/>
          </w:tcPr>
          <w:p w14:paraId="08DBB389">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vAlign w:val="center"/>
          </w:tcPr>
          <w:p w14:paraId="77275AC1">
            <w:pPr>
              <w:snapToGrid w:val="0"/>
              <w:spacing w:line="400" w:lineRule="exact"/>
              <w:rPr>
                <w:rFonts w:ascii="仿宋" w:hAnsi="仿宋" w:eastAsia="仿宋" w:cs="仿宋"/>
                <w:kern w:val="0"/>
                <w:sz w:val="24"/>
              </w:rPr>
            </w:pPr>
            <w:r>
              <w:rPr>
                <w:rFonts w:ascii="Wingdings" w:hAnsi="Wingdings" w:eastAsia="仿宋" w:cs="仿宋"/>
                <w:kern w:val="0"/>
                <w:sz w:val="24"/>
              </w:rPr>
              <w:sym w:font="Wingdings" w:char="00FE"/>
            </w:r>
            <w:r>
              <w:rPr>
                <w:rFonts w:hint="eastAsia" w:ascii="仿宋" w:hAnsi="仿宋" w:eastAsia="仿宋" w:cs="仿宋"/>
                <w:kern w:val="0"/>
                <w:sz w:val="24"/>
              </w:rPr>
              <w:t>本项目不允许采购进口产品。</w:t>
            </w:r>
          </w:p>
          <w:p w14:paraId="01B7E7BE">
            <w:pPr>
              <w:ind w:firstLine="480"/>
              <w:rPr>
                <w:rFonts w:ascii="仿宋" w:hAnsi="仿宋" w:cs="仿宋"/>
              </w:rPr>
            </w:pPr>
            <w:r>
              <w:rPr>
                <w:rFonts w:ascii="Wingdings" w:hAnsi="Wingdings" w:eastAsia="仿宋" w:cs="仿宋"/>
                <w:kern w:val="0"/>
                <w:sz w:val="24"/>
              </w:rPr>
              <w:sym w:font="Wingdings" w:char="00A8"/>
            </w:r>
            <w:r>
              <w:rPr>
                <w:rFonts w:hint="eastAsia" w:ascii="仿宋" w:hAnsi="仿宋" w:eastAsia="仿宋" w:cs="仿宋"/>
                <w:kern w:val="0"/>
                <w:sz w:val="24"/>
              </w:rPr>
              <w:t>可以就</w:t>
            </w:r>
            <w:r>
              <w:rPr>
                <w:rFonts w:hint="eastAsia" w:ascii="仿宋" w:hAnsi="仿宋" w:cs="仿宋"/>
                <w:kern w:val="0"/>
                <w:sz w:val="24"/>
                <w:u w:val="single"/>
                <w:lang w:val="en-US" w:eastAsia="zh-CN"/>
              </w:rPr>
              <w:t xml:space="preserve"> </w:t>
            </w:r>
            <w:r>
              <w:rPr>
                <w:rFonts w:hint="eastAsia" w:ascii="仿宋" w:hAnsi="仿宋" w:cs="仿宋"/>
                <w:b/>
                <w:bCs/>
                <w:color w:val="000000"/>
                <w:szCs w:val="24"/>
                <w:highlight w:val="none"/>
                <w:u w:val="single"/>
                <w:lang w:val="en-US" w:eastAsia="zh-CN"/>
              </w:rPr>
              <w:t xml:space="preserve">     </w:t>
            </w:r>
            <w:r>
              <w:rPr>
                <w:rFonts w:hint="eastAsia" w:ascii="仿宋" w:hAnsi="仿宋" w:eastAsia="仿宋" w:cs="仿宋"/>
                <w:kern w:val="0"/>
                <w:sz w:val="24"/>
                <w:highlight w:val="none"/>
              </w:rPr>
              <w:t>采购</w:t>
            </w:r>
            <w:r>
              <w:rPr>
                <w:rFonts w:hint="eastAsia" w:ascii="仿宋" w:hAnsi="仿宋" w:eastAsia="仿宋" w:cs="仿宋"/>
                <w:kern w:val="0"/>
                <w:sz w:val="24"/>
              </w:rPr>
              <w:t>进口产品。</w:t>
            </w:r>
          </w:p>
        </w:tc>
      </w:tr>
      <w:tr w14:paraId="21FB8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33446E5C">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vAlign w:val="center"/>
          </w:tcPr>
          <w:p w14:paraId="2C40E2CB">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03C11F0E">
            <w:pPr>
              <w:spacing w:line="240" w:lineRule="auto"/>
              <w:ind w:firstLine="480" w:firstLineChars="20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3395A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0F6C4D74">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vMerge w:val="restart"/>
            <w:vAlign w:val="center"/>
          </w:tcPr>
          <w:p w14:paraId="43AF1264">
            <w:pPr>
              <w:snapToGrid w:val="0"/>
              <w:spacing w:line="240" w:lineRule="auto"/>
              <w:ind w:firstLine="0" w:firstLineChars="0"/>
              <w:jc w:val="center"/>
              <w:rPr>
                <w:rFonts w:ascii="宋体" w:hAnsi="宋体" w:cs="宋体"/>
                <w:b/>
                <w:color w:val="000000"/>
              </w:rPr>
            </w:pPr>
            <w:r>
              <w:rPr>
                <w:rFonts w:hint="eastAsia" w:ascii="仿宋" w:hAnsi="仿宋" w:cs="仿宋"/>
                <w:b/>
                <w:color w:val="000000"/>
                <w:szCs w:val="24"/>
              </w:rPr>
              <w:t>备份投标文件</w:t>
            </w:r>
          </w:p>
        </w:tc>
        <w:tc>
          <w:tcPr>
            <w:tcW w:w="7467" w:type="dxa"/>
            <w:gridSpan w:val="3"/>
            <w:vAlign w:val="center"/>
          </w:tcPr>
          <w:p w14:paraId="0FC48E26">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3F19DDBE">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000000"/>
                <w:kern w:val="2"/>
                <w:lang w:eastAsia="zh-CN"/>
              </w:rPr>
              <w:t>（</w:t>
            </w:r>
            <w:r>
              <w:rPr>
                <w:rFonts w:hint="eastAsia" w:ascii="仿宋" w:hAnsi="仿宋" w:cs="仿宋"/>
                <w:color w:val="000000"/>
                <w:kern w:val="2"/>
              </w:rPr>
              <w:t>联合体投标的，包装物封面需注明联合体投标，并注明联合体成员各方的名称和联合协议中约定的牵头人的名称</w:t>
            </w:r>
            <w:r>
              <w:rPr>
                <w:rFonts w:hint="eastAsia" w:ascii="仿宋" w:hAnsi="仿宋" w:cs="仿宋"/>
                <w:color w:val="000000"/>
                <w:kern w:val="2"/>
                <w:lang w:eastAsia="zh-CN"/>
              </w:rPr>
              <w:t>）</w:t>
            </w:r>
            <w:r>
              <w:rPr>
                <w:rFonts w:hint="eastAsia" w:ascii="仿宋" w:hAnsi="仿宋" w:cs="仿宋"/>
                <w:color w:val="000000"/>
                <w:kern w:val="2"/>
              </w:rPr>
              <w:t>。不符合上述制作、存储、密封规定的备份投标文件将被视为无效或者被拒绝接收。</w:t>
            </w:r>
          </w:p>
          <w:p w14:paraId="0E8B548A">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2D23707A">
            <w:pPr>
              <w:pStyle w:val="12"/>
              <w:spacing w:before="0" w:afterLines="0" w:line="240" w:lineRule="auto"/>
              <w:ind w:firstLine="0" w:firstLineChars="0"/>
              <w:jc w:val="left"/>
              <w:rPr>
                <w:rFonts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w:t>
            </w:r>
            <w:r>
              <w:rPr>
                <w:rFonts w:hint="eastAsia" w:ascii="仿宋" w:hAnsi="仿宋" w:cs="仿宋"/>
                <w:color w:val="000000"/>
                <w:kern w:val="2"/>
                <w:lang w:eastAsia="zh-CN"/>
              </w:rPr>
              <w:t>泄漏</w:t>
            </w:r>
            <w:r>
              <w:rPr>
                <w:rFonts w:hint="eastAsia" w:ascii="仿宋" w:hAnsi="仿宋" w:cs="仿宋"/>
                <w:color w:val="000000"/>
                <w:kern w:val="2"/>
              </w:rPr>
              <w:t>、遗失、损坏或延期送达等情况的，由投标人自行负责。</w:t>
            </w:r>
          </w:p>
        </w:tc>
      </w:tr>
      <w:tr w14:paraId="32CD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62AA99A7">
            <w:pPr>
              <w:spacing w:line="240" w:lineRule="auto"/>
              <w:ind w:firstLine="0" w:firstLineChars="0"/>
              <w:jc w:val="center"/>
              <w:rPr>
                <w:rFonts w:ascii="仿宋" w:hAnsi="仿宋" w:cs="仿宋"/>
                <w:szCs w:val="24"/>
              </w:rPr>
            </w:pPr>
          </w:p>
        </w:tc>
        <w:tc>
          <w:tcPr>
            <w:tcW w:w="1504" w:type="dxa"/>
            <w:vMerge w:val="continue"/>
            <w:vAlign w:val="center"/>
          </w:tcPr>
          <w:p w14:paraId="7865A681">
            <w:pPr>
              <w:snapToGrid w:val="0"/>
              <w:spacing w:line="240" w:lineRule="auto"/>
              <w:ind w:firstLine="0" w:firstLineChars="0"/>
              <w:jc w:val="center"/>
              <w:rPr>
                <w:rFonts w:ascii="宋体" w:hAnsi="宋体" w:cs="宋体"/>
                <w:b/>
                <w:color w:val="000000"/>
              </w:rPr>
            </w:pPr>
          </w:p>
        </w:tc>
        <w:tc>
          <w:tcPr>
            <w:tcW w:w="7467" w:type="dxa"/>
            <w:gridSpan w:val="3"/>
            <w:vAlign w:val="center"/>
          </w:tcPr>
          <w:p w14:paraId="509EF033">
            <w:pPr>
              <w:pStyle w:val="12"/>
              <w:spacing w:before="0" w:afterLines="0" w:line="240" w:lineRule="auto"/>
              <w:ind w:firstLine="0" w:firstLineChars="0"/>
              <w:rPr>
                <w:rFonts w:hAnsi="宋体" w:cs="宋体"/>
                <w:color w:val="000000"/>
                <w:kern w:val="28"/>
              </w:rPr>
            </w:pPr>
            <w:r>
              <w:rPr>
                <w:rFonts w:hint="eastAsia" w:ascii="仿宋" w:hAnsi="仿宋" w:cs="仿宋"/>
                <w:b/>
                <w:bCs/>
                <w:color w:val="000000"/>
                <w:kern w:val="2"/>
              </w:rPr>
              <w:t>备份投标文件送达地点：</w:t>
            </w:r>
            <w:r>
              <w:rPr>
                <w:rFonts w:hint="eastAsia" w:ascii="仿宋" w:hAnsi="仿宋" w:cs="仿宋"/>
                <w:color w:val="000000"/>
                <w:kern w:val="2"/>
                <w:lang w:eastAsia="zh-CN"/>
              </w:rPr>
              <w:t>苏世建设管理集团有限公司</w:t>
            </w:r>
            <w:r>
              <w:rPr>
                <w:rFonts w:hint="eastAsia" w:ascii="仿宋" w:hAnsi="仿宋" w:cs="仿宋"/>
                <w:color w:val="000000"/>
                <w:kern w:val="2"/>
              </w:rPr>
              <w:t>（</w:t>
            </w:r>
            <w:r>
              <w:rPr>
                <w:rFonts w:hint="eastAsia" w:ascii="仿宋" w:hAnsi="仿宋" w:cs="仿宋"/>
              </w:rPr>
              <w:t>杭州市富阳区富春街道恩波大道519号财富中心A座12楼</w:t>
            </w:r>
            <w:r>
              <w:rPr>
                <w:rFonts w:hint="eastAsia" w:ascii="仿宋" w:hAnsi="仿宋" w:cs="仿宋"/>
                <w:color w:val="000000"/>
                <w:kern w:val="2"/>
              </w:rPr>
              <w:t>）开标室；</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：白宋霞，15067172898 。</w:t>
            </w:r>
          </w:p>
        </w:tc>
      </w:tr>
      <w:tr w14:paraId="32882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14A34C08">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vAlign w:val="center"/>
          </w:tcPr>
          <w:p w14:paraId="7CD9CA57">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vAlign w:val="center"/>
          </w:tcPr>
          <w:p w14:paraId="56A495A2">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w:t>
            </w:r>
          </w:p>
        </w:tc>
      </w:tr>
      <w:tr w14:paraId="4B5B6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1EBBE4C7">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vAlign w:val="center"/>
          </w:tcPr>
          <w:p w14:paraId="38922021">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vAlign w:val="center"/>
          </w:tcPr>
          <w:p w14:paraId="6BF55BEB">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63DA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262188CE">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vAlign w:val="center"/>
          </w:tcPr>
          <w:p w14:paraId="575BBD1B">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0B3724F8">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724B6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6607641">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vAlign w:val="center"/>
          </w:tcPr>
          <w:p w14:paraId="3BA8F00B">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vAlign w:val="center"/>
          </w:tcPr>
          <w:p w14:paraId="70B868BD">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14:paraId="21803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412E828B">
            <w:pPr>
              <w:tabs>
                <w:tab w:val="left" w:pos="257"/>
              </w:tabs>
              <w:spacing w:line="240" w:lineRule="auto"/>
              <w:ind w:firstLine="0" w:firstLineChars="0"/>
              <w:jc w:val="center"/>
              <w:rPr>
                <w:rFonts w:ascii="仿宋" w:hAnsi="仿宋" w:cs="仿宋"/>
                <w:color w:val="7030A0"/>
                <w:szCs w:val="24"/>
              </w:rPr>
            </w:pPr>
            <w:r>
              <w:rPr>
                <w:rFonts w:hint="eastAsia" w:ascii="仿宋" w:hAnsi="仿宋" w:cs="仿宋"/>
                <w:color w:val="7030A0"/>
                <w:szCs w:val="24"/>
              </w:rPr>
              <w:t>28</w:t>
            </w:r>
          </w:p>
        </w:tc>
        <w:tc>
          <w:tcPr>
            <w:tcW w:w="1504" w:type="dxa"/>
            <w:vAlign w:val="center"/>
          </w:tcPr>
          <w:p w14:paraId="2A6C7CDC">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vAlign w:val="center"/>
          </w:tcPr>
          <w:p w14:paraId="3FBD9797">
            <w:pPr>
              <w:spacing w:line="240" w:lineRule="auto"/>
              <w:ind w:firstLine="0" w:firstLineChars="0"/>
              <w:jc w:val="left"/>
              <w:rPr>
                <w:rFonts w:ascii="仿宋" w:hAnsi="仿宋" w:cs="仿宋"/>
                <w:b/>
                <w:bCs/>
                <w:szCs w:val="24"/>
              </w:rPr>
            </w:pPr>
            <w:r>
              <w:rPr>
                <w:rFonts w:hint="eastAsia" w:ascii="仿宋" w:hAnsi="仿宋" w:cs="仿宋"/>
                <w:b/>
                <w:bCs/>
                <w:szCs w:val="24"/>
              </w:rPr>
              <w:t>90天。</w:t>
            </w:r>
          </w:p>
          <w:p w14:paraId="310F1CD1">
            <w:pPr>
              <w:spacing w:line="240" w:lineRule="auto"/>
              <w:ind w:firstLine="0" w:firstLineChars="0"/>
              <w:jc w:val="left"/>
              <w:rPr>
                <w:rFonts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749642E5">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3E0C3970">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14:paraId="2E65CC2E">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564D4FCE">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2F458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C325115">
            <w:pPr>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vAlign w:val="center"/>
          </w:tcPr>
          <w:p w14:paraId="2A4018D1">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432BE866">
            <w:pPr>
              <w:spacing w:line="240" w:lineRule="auto"/>
              <w:ind w:firstLine="0" w:firstLineChars="0"/>
              <w:jc w:val="left"/>
              <w:rPr>
                <w:rFonts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07C1F683">
            <w:pPr>
              <w:spacing w:line="240" w:lineRule="auto"/>
              <w:ind w:firstLine="0" w:firstLineChars="0"/>
              <w:jc w:val="left"/>
              <w:rPr>
                <w:rFonts w:ascii="仿宋" w:hAnsi="仿宋" w:cs="仿宋"/>
                <w:szCs w:val="24"/>
              </w:rPr>
            </w:pPr>
            <w:r>
              <w:rPr>
                <w:rFonts w:hint="eastAsia" w:ascii="仿宋" w:hAnsi="仿宋" w:cs="仿宋"/>
                <w:b/>
                <w:bCs/>
                <w:szCs w:val="24"/>
              </w:rPr>
              <w:t>▲投标人须按时自行解密，规定时间内解密失败的，投标无效。</w:t>
            </w:r>
          </w:p>
          <w:p w14:paraId="5D47A472">
            <w:pPr>
              <w:spacing w:line="240" w:lineRule="auto"/>
              <w:ind w:firstLine="0" w:firstLineChars="0"/>
              <w:jc w:val="left"/>
              <w:rPr>
                <w:rFonts w:ascii="仿宋" w:hAnsi="仿宋" w:cs="仿宋"/>
                <w:b/>
                <w:color w:val="FF0000"/>
                <w:szCs w:val="24"/>
              </w:rPr>
            </w:pPr>
            <w:r>
              <w:rPr>
                <w:rFonts w:hint="eastAsia" w:ascii="仿宋" w:hAnsi="仿宋" w:cs="仿宋"/>
                <w:b/>
                <w:bCs/>
                <w:szCs w:val="24"/>
              </w:rPr>
              <w:t>▲未传输递交电子投标文件的，投标无效。</w:t>
            </w:r>
          </w:p>
        </w:tc>
      </w:tr>
      <w:tr w14:paraId="5EE7C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shd w:val="clear" w:color="auto" w:fill="auto"/>
            <w:vAlign w:val="center"/>
          </w:tcPr>
          <w:p w14:paraId="5B74BB24">
            <w:pPr>
              <w:pageBreakBefore w:val="0"/>
              <w:kinsoku/>
              <w:wordWrap w:val="0"/>
              <w:overflowPunct/>
              <w:topLinePunct/>
              <w:bidi w:val="0"/>
              <w:spacing w:line="44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b w:val="0"/>
                <w:bCs w:val="0"/>
              </w:rPr>
              <w:t>30</w:t>
            </w:r>
          </w:p>
        </w:tc>
        <w:tc>
          <w:tcPr>
            <w:tcW w:w="1504" w:type="dxa"/>
            <w:shd w:val="clear" w:color="auto" w:fill="auto"/>
            <w:vAlign w:val="center"/>
          </w:tcPr>
          <w:p w14:paraId="1E222779">
            <w:pPr>
              <w:pageBreakBefore w:val="0"/>
              <w:kinsoku/>
              <w:wordWrap w:val="0"/>
              <w:overflowPunct/>
              <w:topLinePunct/>
              <w:bidi w:val="0"/>
              <w:snapToGrid w:val="0"/>
              <w:spacing w:line="440" w:lineRule="exact"/>
              <w:ind w:left="0" w:leftChars="0" w:firstLine="0" w:firstLineChars="0"/>
              <w:jc w:val="center"/>
              <w:rPr>
                <w:rFonts w:hint="eastAsia" w:ascii="仿宋" w:hAnsi="仿宋" w:eastAsia="仿宋" w:cs="仿宋"/>
                <w:b/>
                <w:kern w:val="2"/>
                <w:sz w:val="24"/>
                <w:szCs w:val="24"/>
                <w:lang w:val="en-US" w:eastAsia="zh-CN" w:bidi="ar-SA"/>
              </w:rPr>
            </w:pPr>
            <w:r>
              <w:rPr>
                <w:rFonts w:hint="eastAsia"/>
                <w:b/>
                <w:bCs/>
              </w:rPr>
              <w:t>代理服务费</w:t>
            </w:r>
          </w:p>
        </w:tc>
        <w:tc>
          <w:tcPr>
            <w:tcW w:w="7467" w:type="dxa"/>
            <w:gridSpan w:val="3"/>
            <w:shd w:val="clear" w:color="auto" w:fill="auto"/>
            <w:vAlign w:val="center"/>
          </w:tcPr>
          <w:p w14:paraId="42B1A8D7">
            <w:pPr>
              <w:pageBreakBefore w:val="0"/>
              <w:kinsoku/>
              <w:overflowPunct/>
              <w:bidi w:val="0"/>
              <w:spacing w:line="440" w:lineRule="exact"/>
              <w:ind w:left="0" w:leftChars="0" w:firstLine="0" w:firstLineChars="0"/>
              <w:rPr>
                <w:lang w:val="zh-CN"/>
              </w:rPr>
            </w:pPr>
            <w:r>
              <w:rPr>
                <w:rFonts w:hint="eastAsia"/>
              </w:rPr>
              <w:t>本项目采购代理费由中标人支付，以中标金额作为收费的计算基数，费用按以下</w:t>
            </w:r>
            <w:r>
              <w:rPr>
                <w:rFonts w:hint="eastAsia"/>
                <w:lang w:eastAsia="zh-CN"/>
              </w:rPr>
              <w:t>（</w:t>
            </w:r>
            <w:r>
              <w:rPr>
                <w:rFonts w:hint="eastAsia"/>
                <w:lang w:val="en-US" w:eastAsia="zh-CN"/>
              </w:rPr>
              <w:t>货物类</w:t>
            </w:r>
            <w:r>
              <w:rPr>
                <w:rFonts w:hint="eastAsia"/>
                <w:lang w:eastAsia="zh-CN"/>
              </w:rPr>
              <w:t>）</w:t>
            </w:r>
            <w:r>
              <w:rPr>
                <w:rFonts w:hint="eastAsia"/>
              </w:rPr>
              <w:t>计费标准</w:t>
            </w:r>
            <w:r>
              <w:rPr>
                <w:rFonts w:hint="eastAsia"/>
                <w:lang w:eastAsia="zh-CN"/>
              </w:rPr>
              <w:t>的</w:t>
            </w:r>
            <w:r>
              <w:rPr>
                <w:rFonts w:hint="eastAsia"/>
                <w:lang w:val="en-US" w:eastAsia="zh-CN"/>
              </w:rPr>
              <w:t>80%</w:t>
            </w:r>
            <w:r>
              <w:rPr>
                <w:rFonts w:hint="eastAsia"/>
              </w:rPr>
              <w:t>收取</w:t>
            </w:r>
            <w:r>
              <w:rPr>
                <w:rFonts w:hint="eastAsia"/>
                <w:lang w:eastAsia="zh-CN"/>
              </w:rPr>
              <w:t>，</w:t>
            </w:r>
            <w:r>
              <w:rPr>
                <w:rFonts w:hint="eastAsia"/>
              </w:rPr>
              <w:t>中标人在领取中标通知书时支付给采购代理机构。</w:t>
            </w:r>
          </w:p>
          <w:tbl>
            <w:tblPr>
              <w:tblStyle w:val="25"/>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3131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32703D8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6DFE2365">
                  <w:pPr>
                    <w:pageBreakBefore w:val="0"/>
                    <w:kinsoku/>
                    <w:overflowPunct/>
                    <w:topLinePunct/>
                    <w:bidi w:val="0"/>
                    <w:adjustRightInd w:val="0"/>
                    <w:spacing w:line="440" w:lineRule="exact"/>
                    <w:jc w:val="center"/>
                    <w:rPr>
                      <w:rFonts w:cs="宋体"/>
                      <w:b/>
                      <w:szCs w:val="21"/>
                    </w:rPr>
                  </w:pPr>
                  <w: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FUhzO0BAADVAwAADgAAAGRycy9lMm9Eb2MueG1srVPNbhMx&#10;EL4j8Q6W72TTVG3pKpseGsoFQSTgASa2N2vJf/K42eQleAEkbnDiyIlL34bwGB170xTKJQf24B2P&#10;Z76Z7/N4erWxhq1VRO1dw09GY86UE15qt2r4xw83L15yhgmcBOOdavhWIb+aPX827UOtJr7zRqrI&#10;CMRh3YeGdymFuqpQdMoCjnxQjg5bHy0k2sZVJSP0hG5NNRmPz6veRxmiFwqRvPPhkO8R4zGAvm21&#10;UHMvbq1yaUCNykAiStjpgHxWum1bJdK7tkWVmGk4MU1lpSJkL/NazaZQryKETot9C3BMC084WdCO&#10;ih6g5pCA3Ub9D5TVInr0bRoJb6uBSFGEWJyMn2jzvoOgCheSGsNBdPx/sOLtehGZlg2/4MyBpQvf&#10;ff6x+3n3++7Lr09fd9+/sdOLrFIfsKbga7eI+x2GRcyUN220+U9k2KYouz0oqzaJCXKen55xJh78&#10;1WNSiJheK29ZNhputMuEoYb1G0xUiEIfQrLbONY3/PJskuGApq+lWyfTBmKAblVy0Rstb7QxOQPj&#10;anltIltDnoDyZTqE+1dYLjIH7Ia4cjTMRqdAvnKSpW0gbRw9CZ5bsEpyZhS9oGwRINQJtDkmkkob&#10;Rx1kRQcNs7X0clukLX667dLjfjLzOP25L9mPr3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AVSHM7QEAANUDAAAOAAAAAAAAAAEAIAAAACQBAABkcnMvZTJvRG9jLnhtbFBLBQYAAAAABgAG&#10;AFkBAACD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6DA0DB9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08651311">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3C8014A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49B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3100A1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2600782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4812FE2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118D73C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1.0%</w:t>
                  </w:r>
                </w:p>
              </w:tc>
            </w:tr>
            <w:tr w14:paraId="092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1A8B72F">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13FDBE2E">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7DCE1C1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1D4CBC6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0.7%</w:t>
                  </w:r>
                </w:p>
              </w:tc>
            </w:tr>
            <w:tr w14:paraId="2F51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FF5002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1134C57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3E37A6D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77428621">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0.55%</w:t>
                  </w:r>
                </w:p>
              </w:tc>
            </w:tr>
            <w:tr w14:paraId="27F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887F51C">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3F54EC9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6D1EFE29">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34CE4255">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0.35%</w:t>
                  </w:r>
                </w:p>
              </w:tc>
            </w:tr>
          </w:tbl>
          <w:p w14:paraId="0769A50E">
            <w:pPr>
              <w:pStyle w:val="12"/>
              <w:pageBreakBefore w:val="0"/>
              <w:kinsoku/>
              <w:overflowPunct/>
              <w:bidi w:val="0"/>
              <w:spacing w:beforeLines="0" w:afterLines="0" w:line="440" w:lineRule="exact"/>
              <w:ind w:firstLine="480" w:firstLineChars="200"/>
              <w:rPr>
                <w:rFonts w:hint="eastAsia"/>
              </w:rPr>
            </w:pPr>
            <w:r>
              <w:rPr>
                <w:rFonts w:hint="eastAsia"/>
              </w:rPr>
              <w:t>注：招标代理服务收费按差额定率累进法计算。</w:t>
            </w:r>
          </w:p>
          <w:p w14:paraId="5128AE20">
            <w:pPr>
              <w:ind w:firstLine="480" w:firstLineChars="200"/>
              <w:rPr>
                <w:rFonts w:hint="eastAsia" w:ascii="Times New Roman" w:hAnsi="Times New Roman" w:eastAsia="仿宋" w:cs="Times New Roman"/>
                <w:kern w:val="2"/>
                <w:sz w:val="24"/>
                <w:lang w:val="en-US" w:eastAsia="zh-CN" w:bidi="ar-SA"/>
              </w:rPr>
            </w:pPr>
          </w:p>
        </w:tc>
      </w:tr>
    </w:tbl>
    <w:p w14:paraId="66FF44C3">
      <w:pPr>
        <w:pStyle w:val="3"/>
        <w:bidi w:val="0"/>
        <w:rPr>
          <w:rFonts w:ascii="仿宋" w:hAnsi="仿宋" w:cs="仿宋"/>
          <w:szCs w:val="24"/>
        </w:rPr>
      </w:pPr>
      <w:r>
        <w:rPr>
          <w:rFonts w:hAnsi="宋体"/>
          <w:sz w:val="30"/>
          <w:szCs w:val="30"/>
        </w:rPr>
        <w:br w:type="page"/>
      </w:r>
      <w:r>
        <w:rPr>
          <w:rFonts w:hint="eastAsia" w:ascii="仿宋" w:hAnsi="仿宋" w:cs="仿宋"/>
          <w:bCs w:val="0"/>
          <w:szCs w:val="24"/>
        </w:rPr>
        <w:t>一、总  则</w:t>
      </w:r>
    </w:p>
    <w:p w14:paraId="4D5C3427">
      <w:pPr>
        <w:pStyle w:val="4"/>
        <w:ind w:firstLine="482"/>
        <w:rPr>
          <w:rFonts w:ascii="仿宋" w:hAnsi="仿宋" w:cs="仿宋"/>
          <w:szCs w:val="24"/>
        </w:rPr>
      </w:pPr>
      <w:r>
        <w:rPr>
          <w:rFonts w:hint="eastAsia" w:ascii="仿宋" w:hAnsi="仿宋" w:cs="仿宋"/>
          <w:szCs w:val="24"/>
        </w:rPr>
        <w:t>（一）适用范围</w:t>
      </w:r>
    </w:p>
    <w:p w14:paraId="614F4C0C">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w:t>
      </w:r>
      <w:r>
        <w:rPr>
          <w:rFonts w:hint="eastAsia" w:ascii="仿宋" w:hAnsi="仿宋" w:cs="仿宋"/>
          <w:szCs w:val="24"/>
          <w:lang w:eastAsia="zh-CN"/>
        </w:rPr>
        <w:t>法律法规</w:t>
      </w:r>
      <w:r>
        <w:rPr>
          <w:rFonts w:hint="eastAsia" w:ascii="仿宋" w:hAnsi="仿宋" w:cs="仿宋"/>
          <w:szCs w:val="24"/>
        </w:rPr>
        <w:t>另有规定的，从其规定）。</w:t>
      </w:r>
    </w:p>
    <w:p w14:paraId="6E9BD8C0">
      <w:pPr>
        <w:pStyle w:val="4"/>
        <w:ind w:firstLine="482"/>
        <w:rPr>
          <w:rFonts w:ascii="仿宋" w:hAnsi="仿宋" w:cs="仿宋"/>
          <w:szCs w:val="24"/>
        </w:rPr>
      </w:pPr>
      <w:r>
        <w:rPr>
          <w:rFonts w:hint="eastAsia" w:ascii="仿宋" w:hAnsi="仿宋" w:cs="仿宋"/>
          <w:szCs w:val="24"/>
        </w:rPr>
        <w:t>（二）定义</w:t>
      </w:r>
    </w:p>
    <w:p w14:paraId="7BBD6405">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5003473E">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6EE37846">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7F4714BA">
      <w:pPr>
        <w:numPr>
          <w:ilvl w:val="0"/>
          <w:numId w:val="18"/>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54CEEFD9">
      <w:pPr>
        <w:numPr>
          <w:ilvl w:val="0"/>
          <w:numId w:val="18"/>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0DE411BD">
      <w:pPr>
        <w:numPr>
          <w:ilvl w:val="0"/>
          <w:numId w:val="18"/>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546DC2C8">
      <w:pPr>
        <w:numPr>
          <w:ilvl w:val="0"/>
          <w:numId w:val="18"/>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53952497">
      <w:pPr>
        <w:numPr>
          <w:ilvl w:val="0"/>
          <w:numId w:val="18"/>
        </w:numPr>
        <w:tabs>
          <w:tab w:val="left" w:pos="0"/>
          <w:tab w:val="clear" w:pos="420"/>
        </w:tabs>
        <w:ind w:firstLine="480"/>
        <w:rPr>
          <w:rFonts w:ascii="仿宋" w:hAnsi="仿宋" w:cs="仿宋"/>
          <w:color w:val="auto"/>
          <w:szCs w:val="24"/>
        </w:rPr>
      </w:pP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FF73533">
      <w:pPr>
        <w:numPr>
          <w:ilvl w:val="0"/>
          <w:numId w:val="18"/>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650ACC30">
      <w:pPr>
        <w:numPr>
          <w:ilvl w:val="0"/>
          <w:numId w:val="18"/>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2FC3A6C3">
      <w:pPr>
        <w:pStyle w:val="4"/>
        <w:ind w:firstLine="482"/>
        <w:rPr>
          <w:rFonts w:ascii="仿宋" w:hAnsi="仿宋" w:cs="仿宋"/>
          <w:szCs w:val="24"/>
        </w:rPr>
      </w:pPr>
      <w:r>
        <w:rPr>
          <w:rFonts w:hint="eastAsia" w:ascii="仿宋" w:hAnsi="仿宋" w:cs="仿宋"/>
          <w:szCs w:val="24"/>
        </w:rPr>
        <w:t>（三）投标委托</w:t>
      </w:r>
    </w:p>
    <w:p w14:paraId="41558463">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746CB0D4">
      <w:pPr>
        <w:pStyle w:val="4"/>
        <w:ind w:firstLine="482"/>
        <w:rPr>
          <w:rFonts w:ascii="仿宋" w:hAnsi="仿宋" w:cs="仿宋"/>
          <w:szCs w:val="24"/>
        </w:rPr>
      </w:pPr>
      <w:r>
        <w:rPr>
          <w:rFonts w:hint="eastAsia" w:ascii="仿宋" w:hAnsi="仿宋" w:cs="仿宋"/>
          <w:szCs w:val="24"/>
        </w:rPr>
        <w:t>（四）投标费用</w:t>
      </w:r>
    </w:p>
    <w:p w14:paraId="2E43758D">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17A25A3B">
      <w:pPr>
        <w:pStyle w:val="4"/>
        <w:ind w:firstLine="482"/>
        <w:rPr>
          <w:rFonts w:ascii="仿宋" w:hAnsi="仿宋" w:cs="仿宋"/>
          <w:szCs w:val="24"/>
        </w:rPr>
      </w:pPr>
      <w:r>
        <w:rPr>
          <w:rFonts w:hint="eastAsia" w:ascii="仿宋" w:hAnsi="仿宋" w:cs="仿宋"/>
          <w:szCs w:val="24"/>
        </w:rPr>
        <w:t>（五）特别说明</w:t>
      </w:r>
    </w:p>
    <w:p w14:paraId="741181B4">
      <w:pPr>
        <w:numPr>
          <w:ilvl w:val="0"/>
          <w:numId w:val="19"/>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27EA28A0">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89BB67">
      <w:pPr>
        <w:pStyle w:val="3"/>
        <w:spacing w:before="156" w:after="156"/>
        <w:ind w:firstLine="482"/>
        <w:rPr>
          <w:rFonts w:ascii="仿宋" w:hAnsi="仿宋" w:cs="仿宋"/>
          <w:szCs w:val="24"/>
        </w:rPr>
      </w:pPr>
      <w:r>
        <w:rPr>
          <w:rFonts w:hint="eastAsia" w:ascii="仿宋" w:hAnsi="仿宋" w:cs="仿宋"/>
          <w:szCs w:val="24"/>
        </w:rPr>
        <w:t>二、招标文件</w:t>
      </w:r>
    </w:p>
    <w:p w14:paraId="1763E391">
      <w:pPr>
        <w:pStyle w:val="4"/>
        <w:ind w:firstLine="482"/>
        <w:rPr>
          <w:rFonts w:ascii="仿宋" w:hAnsi="仿宋" w:cs="仿宋"/>
          <w:szCs w:val="24"/>
        </w:rPr>
      </w:pPr>
      <w:r>
        <w:rPr>
          <w:rFonts w:hint="eastAsia" w:ascii="仿宋" w:hAnsi="仿宋" w:cs="仿宋"/>
          <w:szCs w:val="24"/>
        </w:rPr>
        <w:t>（一）招标文件的澄清</w:t>
      </w:r>
    </w:p>
    <w:p w14:paraId="3ADF4531">
      <w:pPr>
        <w:numPr>
          <w:ilvl w:val="0"/>
          <w:numId w:val="20"/>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705D580">
      <w:pPr>
        <w:numPr>
          <w:ilvl w:val="0"/>
          <w:numId w:val="20"/>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0497B4FF">
      <w:pPr>
        <w:pStyle w:val="4"/>
        <w:ind w:firstLine="482"/>
        <w:rPr>
          <w:rFonts w:ascii="仿宋" w:hAnsi="仿宋" w:cs="仿宋"/>
          <w:szCs w:val="24"/>
        </w:rPr>
      </w:pPr>
      <w:r>
        <w:rPr>
          <w:rFonts w:hint="eastAsia" w:ascii="仿宋" w:hAnsi="仿宋" w:cs="仿宋"/>
          <w:szCs w:val="24"/>
        </w:rPr>
        <w:t>（二）招标文件的修改</w:t>
      </w:r>
    </w:p>
    <w:p w14:paraId="5E0A464D">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17756DBC">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06B664AD">
      <w:pPr>
        <w:pStyle w:val="3"/>
        <w:spacing w:before="156" w:after="156"/>
        <w:ind w:firstLine="482"/>
        <w:rPr>
          <w:rFonts w:ascii="仿宋" w:hAnsi="仿宋" w:cs="仿宋"/>
          <w:szCs w:val="24"/>
        </w:rPr>
      </w:pPr>
      <w:r>
        <w:rPr>
          <w:rFonts w:hint="eastAsia" w:ascii="仿宋" w:hAnsi="仿宋" w:cs="仿宋"/>
          <w:szCs w:val="24"/>
        </w:rPr>
        <w:t>三、投标文件</w:t>
      </w:r>
    </w:p>
    <w:p w14:paraId="62860903">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E8FAD7E">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auto"/>
          <w:szCs w:val="24"/>
        </w:rPr>
        <w:t>备份投标文件的相关要求详见前附表。</w:t>
      </w:r>
    </w:p>
    <w:p w14:paraId="3A63530B">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6208678F">
      <w:pPr>
        <w:pStyle w:val="4"/>
        <w:ind w:firstLine="482"/>
        <w:rPr>
          <w:rFonts w:ascii="仿宋" w:hAnsi="仿宋" w:cs="仿宋"/>
          <w:szCs w:val="24"/>
        </w:rPr>
      </w:pPr>
      <w:r>
        <w:rPr>
          <w:rFonts w:hint="eastAsia" w:ascii="仿宋" w:hAnsi="仿宋" w:cs="仿宋"/>
          <w:szCs w:val="24"/>
        </w:rPr>
        <w:t>（一）投标文件的语言及计量</w:t>
      </w:r>
    </w:p>
    <w:p w14:paraId="27183E5D">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24258B5">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599C42BC">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2A0B4BFF">
      <w:pPr>
        <w:pStyle w:val="4"/>
        <w:ind w:firstLine="482"/>
        <w:rPr>
          <w:rFonts w:ascii="仿宋" w:hAnsi="仿宋" w:cs="仿宋"/>
          <w:szCs w:val="24"/>
        </w:rPr>
      </w:pPr>
      <w:r>
        <w:rPr>
          <w:rFonts w:hint="eastAsia" w:ascii="仿宋" w:hAnsi="仿宋" w:cs="仿宋"/>
          <w:szCs w:val="24"/>
        </w:rPr>
        <w:t>（二）投标文件的组成</w:t>
      </w:r>
    </w:p>
    <w:p w14:paraId="1EF75D8E">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67FC2CBB">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7C26C272">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9074F83">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3C5C7DDD">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54CE0DCA">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3A91EAE4">
      <w:pPr>
        <w:ind w:firstLine="480"/>
        <w:rPr>
          <w:rFonts w:ascii="仿宋" w:hAnsi="仿宋" w:cs="仿宋"/>
          <w:szCs w:val="24"/>
        </w:rPr>
      </w:pPr>
      <w:r>
        <w:rPr>
          <w:rFonts w:hint="eastAsia" w:ascii="仿宋" w:hAnsi="仿宋" w:cs="仿宋"/>
          <w:szCs w:val="24"/>
        </w:rPr>
        <w:t>（4）特定资格条件要求的资质文件（若有）；</w:t>
      </w:r>
    </w:p>
    <w:p w14:paraId="357E1931">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1E89B3AF">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183A0AA3">
      <w:pPr>
        <w:numPr>
          <w:ilvl w:val="0"/>
          <w:numId w:val="22"/>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6F6FDC4F">
      <w:pPr>
        <w:ind w:firstLine="480"/>
        <w:rPr>
          <w:rFonts w:ascii="仿宋" w:hAnsi="仿宋" w:cs="仿宋"/>
          <w:szCs w:val="24"/>
        </w:rPr>
      </w:pPr>
      <w:r>
        <w:rPr>
          <w:rFonts w:hint="eastAsia" w:ascii="仿宋" w:hAnsi="仿宋" w:cs="仿宋"/>
          <w:szCs w:val="24"/>
        </w:rPr>
        <w:t>（1）投标函（格式见附件）；</w:t>
      </w:r>
    </w:p>
    <w:p w14:paraId="0E2F2C1A">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651AC42">
      <w:pPr>
        <w:ind w:firstLine="480"/>
        <w:rPr>
          <w:rFonts w:ascii="仿宋" w:hAnsi="仿宋" w:cs="仿宋"/>
          <w:szCs w:val="24"/>
        </w:rPr>
      </w:pPr>
      <w:r>
        <w:rPr>
          <w:rFonts w:hint="eastAsia" w:ascii="仿宋" w:hAnsi="仿宋" w:cs="仿宋"/>
          <w:szCs w:val="24"/>
        </w:rPr>
        <w:t>（3）符合性审查资料（格式见附件）；</w:t>
      </w:r>
    </w:p>
    <w:p w14:paraId="77F4E991">
      <w:pPr>
        <w:ind w:firstLine="480"/>
        <w:rPr>
          <w:rFonts w:ascii="仿宋" w:hAnsi="仿宋" w:cs="仿宋"/>
          <w:szCs w:val="24"/>
        </w:rPr>
      </w:pPr>
      <w:r>
        <w:rPr>
          <w:rFonts w:hint="eastAsia" w:ascii="仿宋" w:hAnsi="仿宋" w:cs="仿宋"/>
          <w:szCs w:val="24"/>
        </w:rPr>
        <w:t>（4）评标标准相应的商务技术资料（格式见附件）；</w:t>
      </w:r>
    </w:p>
    <w:p w14:paraId="746689E7">
      <w:pPr>
        <w:ind w:firstLine="480"/>
        <w:rPr>
          <w:rFonts w:ascii="仿宋" w:hAnsi="仿宋" w:cs="仿宋"/>
          <w:szCs w:val="24"/>
        </w:rPr>
      </w:pPr>
      <w:r>
        <w:rPr>
          <w:rFonts w:hint="eastAsia" w:ascii="仿宋" w:hAnsi="仿宋" w:cs="仿宋"/>
          <w:szCs w:val="24"/>
        </w:rPr>
        <w:t>（5）投标标的清单（格式见附件）；</w:t>
      </w:r>
    </w:p>
    <w:p w14:paraId="2B4EAA49">
      <w:pPr>
        <w:ind w:firstLine="480"/>
        <w:rPr>
          <w:rFonts w:ascii="仿宋" w:hAnsi="仿宋" w:cs="仿宋"/>
          <w:szCs w:val="24"/>
        </w:rPr>
      </w:pPr>
      <w:r>
        <w:rPr>
          <w:rFonts w:hint="eastAsia" w:ascii="仿宋" w:hAnsi="仿宋" w:cs="仿宋"/>
          <w:szCs w:val="24"/>
        </w:rPr>
        <w:t>（6）商务技术偏离表（格式见附件）；</w:t>
      </w:r>
    </w:p>
    <w:p w14:paraId="7C5096C1">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E09B919">
      <w:pPr>
        <w:bidi w:val="0"/>
      </w:pPr>
      <w:r>
        <w:rPr>
          <w:rFonts w:hint="eastAsia"/>
        </w:rPr>
        <w:t>（8）投标人针对商务及技术文件需要说明的其他文件和资料（若有）（格式自拟）。</w:t>
      </w:r>
    </w:p>
    <w:p w14:paraId="7E4307D9">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552FE8E6">
      <w:pPr>
        <w:bidi w:val="0"/>
      </w:pPr>
      <w:r>
        <w:rPr>
          <w:rFonts w:hint="eastAsia"/>
        </w:rPr>
        <w:t>（1）开标一览表（报价表）（格式见附件）；</w:t>
      </w:r>
    </w:p>
    <w:p w14:paraId="6A9931B4">
      <w:pPr>
        <w:bidi w:val="0"/>
      </w:pPr>
      <w:r>
        <w:rPr>
          <w:rFonts w:hint="eastAsia"/>
        </w:rPr>
        <w:t>（2）投标报价明细表（格式自拟）；</w:t>
      </w:r>
    </w:p>
    <w:p w14:paraId="026B1A2F">
      <w:pPr>
        <w:bidi w:val="0"/>
      </w:pPr>
      <w:r>
        <w:rPr>
          <w:rFonts w:hint="eastAsia"/>
        </w:rPr>
        <w:t>（3）投标人针对报价需要说明的其他文件和资料（若有）（格式自拟）。</w:t>
      </w:r>
    </w:p>
    <w:p w14:paraId="3233872A">
      <w:pPr>
        <w:pStyle w:val="4"/>
        <w:ind w:firstLine="482"/>
        <w:rPr>
          <w:rFonts w:ascii="仿宋" w:hAnsi="仿宋" w:cs="仿宋"/>
          <w:szCs w:val="24"/>
        </w:rPr>
      </w:pPr>
      <w:r>
        <w:rPr>
          <w:rFonts w:hint="eastAsia" w:ascii="仿宋" w:hAnsi="仿宋" w:cs="仿宋"/>
          <w:szCs w:val="24"/>
        </w:rPr>
        <w:t>（三）投标文件的编制、签署</w:t>
      </w:r>
    </w:p>
    <w:p w14:paraId="62C08233">
      <w:pPr>
        <w:numPr>
          <w:ilvl w:val="0"/>
          <w:numId w:val="23"/>
        </w:numPr>
        <w:ind w:firstLine="480"/>
        <w:rPr>
          <w:rFonts w:ascii="仿宋" w:hAnsi="仿宋" w:cs="仿宋"/>
          <w:szCs w:val="24"/>
        </w:rPr>
      </w:pPr>
      <w:r>
        <w:rPr>
          <w:rFonts w:hint="eastAsia" w:ascii="仿宋" w:hAnsi="仿宋" w:cs="仿宋"/>
          <w:szCs w:val="24"/>
        </w:rPr>
        <w:t>投标文件的编制</w:t>
      </w:r>
    </w:p>
    <w:p w14:paraId="126198A6">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40F39F31">
      <w:pPr>
        <w:numPr>
          <w:ilvl w:val="0"/>
          <w:numId w:val="23"/>
        </w:numPr>
        <w:ind w:firstLine="480"/>
        <w:rPr>
          <w:rFonts w:ascii="仿宋" w:hAnsi="仿宋" w:cs="仿宋"/>
          <w:szCs w:val="24"/>
        </w:rPr>
      </w:pPr>
      <w:r>
        <w:rPr>
          <w:rFonts w:hint="eastAsia" w:ascii="仿宋" w:hAnsi="仿宋" w:cs="仿宋"/>
          <w:szCs w:val="24"/>
        </w:rPr>
        <w:t>投标文件的签署、盖章</w:t>
      </w:r>
    </w:p>
    <w:p w14:paraId="17C54BD6">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75175BD9">
      <w:pPr>
        <w:numPr>
          <w:ilvl w:val="0"/>
          <w:numId w:val="23"/>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2BE637F7">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DE29458">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7DC259F0">
      <w:pPr>
        <w:numPr>
          <w:ilvl w:val="0"/>
          <w:numId w:val="24"/>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16B7C4FD">
      <w:pPr>
        <w:pStyle w:val="4"/>
        <w:ind w:firstLine="482"/>
        <w:rPr>
          <w:rFonts w:ascii="仿宋" w:hAnsi="仿宋" w:cs="仿宋"/>
          <w:szCs w:val="24"/>
        </w:rPr>
      </w:pPr>
      <w:r>
        <w:rPr>
          <w:rFonts w:hint="eastAsia" w:ascii="仿宋" w:hAnsi="仿宋" w:cs="仿宋"/>
          <w:szCs w:val="24"/>
        </w:rPr>
        <w:t>（四）投标报价</w:t>
      </w:r>
    </w:p>
    <w:p w14:paraId="451CDCBD">
      <w:pPr>
        <w:numPr>
          <w:ilvl w:val="0"/>
          <w:numId w:val="25"/>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0F06D1A0">
      <w:pPr>
        <w:numPr>
          <w:ilvl w:val="0"/>
          <w:numId w:val="25"/>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7FEA3B7F">
      <w:pPr>
        <w:numPr>
          <w:ilvl w:val="0"/>
          <w:numId w:val="25"/>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90EFC41">
      <w:pPr>
        <w:pStyle w:val="4"/>
        <w:ind w:firstLine="482"/>
        <w:rPr>
          <w:rFonts w:ascii="仿宋" w:hAnsi="仿宋" w:cs="仿宋"/>
          <w:szCs w:val="24"/>
        </w:rPr>
      </w:pPr>
      <w:r>
        <w:rPr>
          <w:rFonts w:hint="eastAsia" w:ascii="仿宋" w:hAnsi="仿宋" w:cs="仿宋"/>
          <w:szCs w:val="24"/>
        </w:rPr>
        <w:t>（五）投标文件的递交</w:t>
      </w:r>
    </w:p>
    <w:p w14:paraId="40B0A008">
      <w:pPr>
        <w:numPr>
          <w:ilvl w:val="0"/>
          <w:numId w:val="26"/>
        </w:numPr>
        <w:ind w:firstLine="480"/>
        <w:rPr>
          <w:rFonts w:ascii="仿宋" w:hAnsi="仿宋" w:cs="仿宋"/>
          <w:szCs w:val="24"/>
        </w:rPr>
      </w:pPr>
      <w:r>
        <w:rPr>
          <w:rFonts w:hint="eastAsia" w:ascii="仿宋" w:hAnsi="仿宋" w:cs="仿宋"/>
          <w:szCs w:val="24"/>
        </w:rPr>
        <w:t>投标文件的递交、补充、修改和撤回</w:t>
      </w:r>
    </w:p>
    <w:p w14:paraId="5BF45AA5">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49B3D06">
      <w:pPr>
        <w:numPr>
          <w:ilvl w:val="0"/>
          <w:numId w:val="26"/>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3615B5FA">
      <w:pPr>
        <w:numPr>
          <w:ilvl w:val="0"/>
          <w:numId w:val="26"/>
        </w:numPr>
        <w:ind w:firstLine="480"/>
        <w:rPr>
          <w:rFonts w:ascii="仿宋" w:hAnsi="仿宋" w:cs="仿宋"/>
          <w:szCs w:val="24"/>
        </w:rPr>
      </w:pPr>
      <w:r>
        <w:rPr>
          <w:rFonts w:hint="eastAsia" w:ascii="仿宋" w:hAnsi="仿宋" w:cs="仿宋"/>
          <w:szCs w:val="24"/>
        </w:rPr>
        <w:t>投标截止时间和有效时间</w:t>
      </w:r>
    </w:p>
    <w:p w14:paraId="0DB68940">
      <w:pPr>
        <w:numPr>
          <w:ilvl w:val="0"/>
          <w:numId w:val="27"/>
        </w:numPr>
        <w:bidi w:val="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3209C49B">
      <w:pPr>
        <w:numPr>
          <w:ilvl w:val="0"/>
          <w:numId w:val="27"/>
        </w:numPr>
        <w:bidi w:val="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59BE87A4">
      <w:pPr>
        <w:numPr>
          <w:ilvl w:val="0"/>
          <w:numId w:val="27"/>
        </w:numPr>
        <w:bidi w:val="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23180DBA">
      <w:pPr>
        <w:pStyle w:val="3"/>
        <w:bidi w:val="0"/>
      </w:pPr>
      <w:r>
        <w:rPr>
          <w:rFonts w:hint="eastAsia"/>
        </w:rPr>
        <w:t>四、开标</w:t>
      </w:r>
    </w:p>
    <w:p w14:paraId="2AC1538F">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6EC3C9F3">
      <w:pPr>
        <w:ind w:firstLine="480"/>
        <w:rPr>
          <w:rFonts w:ascii="仿宋" w:hAnsi="仿宋" w:cs="仿宋"/>
          <w:szCs w:val="24"/>
        </w:rPr>
      </w:pPr>
      <w:r>
        <w:rPr>
          <w:rFonts w:hint="eastAsia" w:ascii="仿宋" w:hAnsi="仿宋" w:cs="仿宋"/>
          <w:szCs w:val="24"/>
        </w:rPr>
        <w:t>（一）开标会由采购代理机构主持，在电子交易平台进行。</w:t>
      </w:r>
    </w:p>
    <w:p w14:paraId="7F5D985A">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432C1E0C">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55CDFD6C">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7BD2C930">
      <w:pPr>
        <w:pStyle w:val="12"/>
        <w:snapToGrid w:val="0"/>
        <w:spacing w:afterLines="0" w:line="240" w:lineRule="auto"/>
        <w:ind w:firstLine="482"/>
        <w:rPr>
          <w:rFonts w:ascii="仿宋" w:hAnsi="仿宋" w:cs="仿宋"/>
          <w:b/>
          <w:bCs/>
        </w:rPr>
      </w:pPr>
      <w:r>
        <w:rPr>
          <w:rFonts w:hint="eastAsia" w:ascii="仿宋" w:hAnsi="仿宋" w:cs="仿宋"/>
          <w:b/>
          <w:bCs/>
        </w:rPr>
        <w:t>特别说明：</w:t>
      </w:r>
    </w:p>
    <w:p w14:paraId="06A28C75">
      <w:pPr>
        <w:numPr>
          <w:ilvl w:val="0"/>
          <w:numId w:val="28"/>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47B79435">
      <w:pPr>
        <w:numPr>
          <w:ilvl w:val="0"/>
          <w:numId w:val="28"/>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31612ACF">
      <w:pPr>
        <w:numPr>
          <w:ilvl w:val="0"/>
          <w:numId w:val="28"/>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27CD6BF">
      <w:pPr>
        <w:numPr>
          <w:ilvl w:val="0"/>
          <w:numId w:val="29"/>
        </w:numPr>
        <w:bidi w:val="0"/>
      </w:pPr>
      <w:r>
        <w:rPr>
          <w:rFonts w:hint="eastAsia"/>
        </w:rPr>
        <w:t>若个别投标人在规定时间内无法解密或解密失败的，作无效投标处理。解密成功的投标人不足三家的，本项目重新组织采购活动。</w:t>
      </w:r>
    </w:p>
    <w:p w14:paraId="67D2A05A">
      <w:pPr>
        <w:numPr>
          <w:ilvl w:val="0"/>
          <w:numId w:val="29"/>
        </w:numPr>
        <w:bidi w:val="0"/>
      </w:pPr>
      <w:r>
        <w:rPr>
          <w:rFonts w:hint="eastAsia"/>
        </w:rPr>
        <w:t>若因政采云平台原因导致采购活动无法正常进行的，采购代理机构将情况报告政府采购行政监督管理部门，经同意后，重新组织采购活动。</w:t>
      </w:r>
    </w:p>
    <w:p w14:paraId="4B713B0E">
      <w:pPr>
        <w:pStyle w:val="3"/>
        <w:spacing w:before="156" w:after="156"/>
        <w:ind w:firstLine="482"/>
        <w:rPr>
          <w:rFonts w:ascii="仿宋" w:hAnsi="仿宋" w:cs="仿宋"/>
          <w:szCs w:val="24"/>
        </w:rPr>
      </w:pPr>
      <w:r>
        <w:rPr>
          <w:rFonts w:hint="eastAsia" w:ascii="仿宋" w:hAnsi="仿宋" w:cs="仿宋"/>
          <w:szCs w:val="24"/>
        </w:rPr>
        <w:t>五、评标</w:t>
      </w:r>
    </w:p>
    <w:p w14:paraId="5FCCAE88">
      <w:pPr>
        <w:pStyle w:val="4"/>
        <w:ind w:firstLine="482"/>
        <w:rPr>
          <w:rFonts w:ascii="仿宋" w:hAnsi="仿宋" w:cs="仿宋"/>
          <w:szCs w:val="24"/>
        </w:rPr>
      </w:pPr>
      <w:r>
        <w:rPr>
          <w:rFonts w:hint="eastAsia" w:ascii="仿宋" w:hAnsi="仿宋" w:cs="仿宋"/>
          <w:szCs w:val="24"/>
        </w:rPr>
        <w:t>（一）评标委员会</w:t>
      </w:r>
    </w:p>
    <w:p w14:paraId="3703BF72">
      <w:pPr>
        <w:numPr>
          <w:ilvl w:val="0"/>
          <w:numId w:val="30"/>
        </w:numPr>
        <w:ind w:firstLine="482"/>
        <w:rPr>
          <w:rFonts w:ascii="仿宋" w:hAnsi="仿宋" w:cs="仿宋"/>
          <w:b/>
          <w:bCs/>
          <w:szCs w:val="24"/>
        </w:rPr>
      </w:pPr>
      <w:r>
        <w:rPr>
          <w:rFonts w:hint="eastAsia" w:ascii="仿宋" w:hAnsi="仿宋" w:cs="仿宋"/>
          <w:b/>
          <w:bCs/>
          <w:szCs w:val="24"/>
        </w:rPr>
        <w:t>评标委员会的组成</w:t>
      </w:r>
    </w:p>
    <w:p w14:paraId="6DD13138">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7A167B5">
      <w:pPr>
        <w:numPr>
          <w:ilvl w:val="0"/>
          <w:numId w:val="30"/>
        </w:numPr>
        <w:ind w:firstLine="482"/>
        <w:rPr>
          <w:rFonts w:ascii="仿宋" w:hAnsi="仿宋" w:cs="仿宋"/>
          <w:b/>
          <w:bCs/>
          <w:szCs w:val="24"/>
        </w:rPr>
      </w:pPr>
      <w:r>
        <w:rPr>
          <w:rFonts w:hint="eastAsia" w:ascii="仿宋" w:hAnsi="仿宋" w:cs="仿宋"/>
          <w:b/>
          <w:bCs/>
          <w:szCs w:val="24"/>
        </w:rPr>
        <w:t>评标委员会组成人员的回避</w:t>
      </w:r>
    </w:p>
    <w:p w14:paraId="2C5F8B0D">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74B12FAD">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3CD97035">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3D5B3502">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3A64B853">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4726A107">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4D6209B2">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4CA8B8F3">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2CD6934A">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7C3F361C">
      <w:pPr>
        <w:tabs>
          <w:tab w:val="left" w:pos="420"/>
        </w:tabs>
        <w:ind w:firstLine="480"/>
        <w:rPr>
          <w:rFonts w:ascii="仿宋" w:hAnsi="仿宋" w:cs="仿宋"/>
          <w:szCs w:val="24"/>
        </w:rPr>
      </w:pPr>
      <w:r>
        <w:rPr>
          <w:rFonts w:hint="eastAsia" w:ascii="仿宋" w:hAnsi="仿宋" w:cs="仿宋"/>
          <w:szCs w:val="24"/>
        </w:rPr>
        <w:t>（3）对投标文件进行比较和评价；</w:t>
      </w:r>
    </w:p>
    <w:p w14:paraId="494A0C9F">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3742C96A">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46E1FFB2">
      <w:pPr>
        <w:tabs>
          <w:tab w:val="left" w:pos="420"/>
        </w:tabs>
        <w:ind w:firstLine="480"/>
        <w:rPr>
          <w:rFonts w:ascii="仿宋" w:hAnsi="仿宋" w:cs="仿宋"/>
          <w:szCs w:val="24"/>
        </w:rPr>
      </w:pPr>
      <w:r>
        <w:rPr>
          <w:rFonts w:hint="eastAsia" w:ascii="仿宋" w:hAnsi="仿宋" w:cs="仿宋"/>
          <w:szCs w:val="24"/>
        </w:rPr>
        <w:t>（6）</w:t>
      </w:r>
      <w:r>
        <w:rPr>
          <w:rFonts w:hint="eastAsia" w:ascii="仿宋" w:hAnsi="仿宋" w:cs="仿宋"/>
          <w:szCs w:val="24"/>
          <w:lang w:eastAsia="zh-CN"/>
        </w:rPr>
        <w:t>法律法规</w:t>
      </w:r>
      <w:r>
        <w:rPr>
          <w:rFonts w:hint="eastAsia" w:ascii="仿宋" w:hAnsi="仿宋" w:cs="仿宋"/>
          <w:szCs w:val="24"/>
        </w:rPr>
        <w:t>、规章、招标文件等规定的其他事项。</w:t>
      </w:r>
    </w:p>
    <w:p w14:paraId="7573B70C">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64D6343A">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6CB1D50A">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7535F082">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791FCB02">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0D71E275">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5BBF195C">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391D1265">
      <w:pPr>
        <w:tabs>
          <w:tab w:val="left" w:pos="420"/>
        </w:tabs>
        <w:ind w:firstLine="480"/>
        <w:rPr>
          <w:rFonts w:ascii="仿宋" w:hAnsi="仿宋" w:cs="仿宋"/>
          <w:szCs w:val="24"/>
        </w:rPr>
      </w:pPr>
      <w:r>
        <w:rPr>
          <w:rFonts w:hint="eastAsia" w:ascii="仿宋" w:hAnsi="仿宋" w:cs="仿宋"/>
          <w:szCs w:val="24"/>
        </w:rPr>
        <w:t>（7）其他不遵守评标纪律的行为。</w:t>
      </w:r>
    </w:p>
    <w:p w14:paraId="4260F944">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11412786">
      <w:pPr>
        <w:pStyle w:val="4"/>
        <w:ind w:firstLine="482"/>
        <w:rPr>
          <w:rFonts w:ascii="仿宋" w:hAnsi="仿宋" w:cs="仿宋"/>
          <w:szCs w:val="24"/>
        </w:rPr>
      </w:pPr>
      <w:r>
        <w:rPr>
          <w:rFonts w:hint="eastAsia" w:ascii="仿宋" w:hAnsi="仿宋" w:cs="仿宋"/>
          <w:szCs w:val="24"/>
        </w:rPr>
        <w:t>（二）评标原则</w:t>
      </w:r>
    </w:p>
    <w:p w14:paraId="54DAE28F">
      <w:pPr>
        <w:numPr>
          <w:ilvl w:val="0"/>
          <w:numId w:val="31"/>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4078CF25">
      <w:pPr>
        <w:numPr>
          <w:ilvl w:val="0"/>
          <w:numId w:val="31"/>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29CAA371">
      <w:pPr>
        <w:numPr>
          <w:ilvl w:val="0"/>
          <w:numId w:val="31"/>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19A6359D">
      <w:pPr>
        <w:numPr>
          <w:ilvl w:val="0"/>
          <w:numId w:val="31"/>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3DF15AA7">
      <w:pPr>
        <w:numPr>
          <w:ilvl w:val="0"/>
          <w:numId w:val="31"/>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6D208508">
      <w:pPr>
        <w:pStyle w:val="4"/>
        <w:ind w:firstLine="482"/>
        <w:rPr>
          <w:rFonts w:ascii="仿宋" w:hAnsi="仿宋" w:cs="仿宋"/>
          <w:szCs w:val="24"/>
        </w:rPr>
      </w:pPr>
      <w:r>
        <w:rPr>
          <w:rFonts w:hint="eastAsia" w:ascii="仿宋" w:hAnsi="仿宋" w:cs="仿宋"/>
          <w:szCs w:val="24"/>
        </w:rPr>
        <w:t>（三）评标程序</w:t>
      </w:r>
    </w:p>
    <w:p w14:paraId="6C34D83F">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6F61CFA0">
      <w:pPr>
        <w:numPr>
          <w:ilvl w:val="0"/>
          <w:numId w:val="32"/>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09DF276B">
      <w:pPr>
        <w:tabs>
          <w:tab w:val="left" w:pos="420"/>
        </w:tabs>
        <w:ind w:firstLine="480"/>
        <w:rPr>
          <w:rFonts w:ascii="仿宋" w:hAnsi="仿宋" w:cs="仿宋"/>
          <w:szCs w:val="24"/>
        </w:rPr>
      </w:pPr>
      <w:r>
        <w:rPr>
          <w:rFonts w:hint="eastAsia" w:ascii="仿宋" w:hAnsi="仿宋" w:cs="仿宋"/>
          <w:szCs w:val="24"/>
        </w:rPr>
        <w:t>（1）资格性审查</w:t>
      </w:r>
    </w:p>
    <w:p w14:paraId="3837E8E0">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66B6ADEC">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t>
      </w:r>
      <w:r>
        <w:rPr>
          <w:rFonts w:hint="eastAsia" w:ascii="仿宋" w:hAnsi="仿宋" w:cs="仿宋"/>
          <w:szCs w:val="24"/>
          <w:lang w:eastAsia="zh-CN"/>
        </w:rPr>
        <w:t>（</w:t>
      </w:r>
      <w:r>
        <w:rPr>
          <w:rFonts w:hint="eastAsia" w:ascii="仿宋" w:hAnsi="仿宋" w:cs="仿宋"/>
          <w:szCs w:val="24"/>
        </w:rPr>
        <w:t>www.creditchina.gov.cn</w:t>
      </w:r>
      <w:r>
        <w:rPr>
          <w:rFonts w:hint="eastAsia" w:ascii="仿宋" w:hAnsi="仿宋" w:cs="仿宋"/>
          <w:szCs w:val="24"/>
          <w:lang w:eastAsia="zh-CN"/>
        </w:rPr>
        <w:t>）</w:t>
      </w:r>
      <w:r>
        <w:rPr>
          <w:rFonts w:hint="eastAsia" w:ascii="仿宋" w:hAnsi="仿宋" w:cs="仿宋"/>
          <w:szCs w:val="24"/>
        </w:rPr>
        <w:t>、中国政府采购网</w:t>
      </w:r>
      <w:r>
        <w:rPr>
          <w:rFonts w:hint="eastAsia" w:ascii="仿宋" w:hAnsi="仿宋" w:cs="仿宋"/>
          <w:szCs w:val="24"/>
          <w:lang w:eastAsia="zh-CN"/>
        </w:rPr>
        <w:t>（</w:t>
      </w:r>
      <w:r>
        <w:rPr>
          <w:rFonts w:hint="eastAsia" w:ascii="仿宋" w:hAnsi="仿宋" w:cs="仿宋"/>
          <w:szCs w:val="24"/>
        </w:rPr>
        <w:t>www.ccgp.gov.cn</w:t>
      </w:r>
      <w:r>
        <w:rPr>
          <w:rFonts w:hint="eastAsia" w:ascii="仿宋" w:hAnsi="仿宋" w:cs="仿宋"/>
          <w:szCs w:val="24"/>
          <w:lang w:eastAsia="zh-CN"/>
        </w:rPr>
        <w:t>）</w:t>
      </w:r>
      <w:r>
        <w:rPr>
          <w:rFonts w:hint="eastAsia" w:ascii="仿宋" w:hAnsi="仿宋" w:cs="仿宋"/>
          <w:szCs w:val="24"/>
        </w:rPr>
        <w:t>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E787FC">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79134B5E">
      <w:pPr>
        <w:ind w:firstLine="480"/>
        <w:rPr>
          <w:rFonts w:ascii="仿宋" w:hAnsi="仿宋" w:cs="仿宋"/>
          <w:szCs w:val="24"/>
        </w:rPr>
      </w:pPr>
      <w:r>
        <w:rPr>
          <w:rFonts w:hint="eastAsia" w:ascii="仿宋" w:hAnsi="仿宋" w:cs="仿宋"/>
          <w:szCs w:val="24"/>
        </w:rPr>
        <w:t>资格不符合的，应组织相关投标人代表进行陈述、澄清或申辩。</w:t>
      </w:r>
      <w:r>
        <w:rPr>
          <w:rFonts w:hint="eastAsia" w:ascii="仿宋" w:hAnsi="仿宋" w:cs="仿宋"/>
          <w:szCs w:val="24"/>
          <w:lang w:eastAsia="zh-CN"/>
        </w:rPr>
        <w:t>资格</w:t>
      </w:r>
      <w:r>
        <w:rPr>
          <w:rFonts w:hint="eastAsia" w:ascii="仿宋" w:hAnsi="仿宋" w:cs="仿宋"/>
          <w:szCs w:val="24"/>
        </w:rPr>
        <w:t>审查不合格的投标人则无需继续进行符合性审查，并且投标文件初审结论不合格。</w:t>
      </w:r>
    </w:p>
    <w:p w14:paraId="3C9C207E">
      <w:pPr>
        <w:tabs>
          <w:tab w:val="left" w:pos="420"/>
        </w:tabs>
        <w:ind w:firstLine="480"/>
        <w:rPr>
          <w:rFonts w:ascii="仿宋" w:hAnsi="仿宋" w:cs="仿宋"/>
          <w:szCs w:val="24"/>
        </w:rPr>
      </w:pPr>
      <w:r>
        <w:rPr>
          <w:rFonts w:hint="eastAsia" w:ascii="仿宋" w:hAnsi="仿宋" w:cs="仿宋"/>
          <w:szCs w:val="24"/>
        </w:rPr>
        <w:t>（2）符合性审查</w:t>
      </w:r>
    </w:p>
    <w:p w14:paraId="23D5930A">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689FC67A">
      <w:pPr>
        <w:numPr>
          <w:ilvl w:val="0"/>
          <w:numId w:val="32"/>
        </w:numPr>
        <w:ind w:firstLine="480"/>
        <w:rPr>
          <w:rFonts w:ascii="仿宋" w:hAnsi="仿宋" w:cs="仿宋"/>
          <w:szCs w:val="24"/>
        </w:rPr>
      </w:pPr>
      <w:r>
        <w:rPr>
          <w:rFonts w:hint="eastAsia" w:ascii="仿宋" w:hAnsi="仿宋" w:cs="仿宋"/>
          <w:szCs w:val="24"/>
        </w:rPr>
        <w:t>样品评审（若有）</w:t>
      </w:r>
    </w:p>
    <w:p w14:paraId="3928C0A8">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65BE7F5F">
      <w:pPr>
        <w:numPr>
          <w:ilvl w:val="0"/>
          <w:numId w:val="32"/>
        </w:numPr>
        <w:ind w:firstLine="480"/>
        <w:rPr>
          <w:rFonts w:ascii="仿宋" w:hAnsi="仿宋" w:cs="仿宋"/>
          <w:szCs w:val="24"/>
        </w:rPr>
      </w:pPr>
      <w:r>
        <w:rPr>
          <w:rFonts w:hint="eastAsia" w:ascii="仿宋" w:hAnsi="仿宋" w:cs="仿宋"/>
          <w:szCs w:val="24"/>
        </w:rPr>
        <w:t>投标文件的澄清</w:t>
      </w:r>
    </w:p>
    <w:p w14:paraId="0993E97E">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12C9DF7">
      <w:pPr>
        <w:numPr>
          <w:ilvl w:val="0"/>
          <w:numId w:val="32"/>
        </w:numPr>
        <w:ind w:firstLine="480"/>
        <w:rPr>
          <w:rFonts w:ascii="仿宋" w:hAnsi="仿宋" w:cs="仿宋"/>
          <w:szCs w:val="24"/>
        </w:rPr>
      </w:pPr>
      <w:r>
        <w:rPr>
          <w:rFonts w:hint="eastAsia" w:ascii="仿宋" w:hAnsi="仿宋" w:cs="仿宋"/>
          <w:szCs w:val="24"/>
        </w:rPr>
        <w:t>商务及技术文件的比较与评价</w:t>
      </w:r>
    </w:p>
    <w:p w14:paraId="13317EB9">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23334BED">
      <w:pPr>
        <w:numPr>
          <w:ilvl w:val="0"/>
          <w:numId w:val="32"/>
        </w:numPr>
        <w:ind w:firstLine="480"/>
        <w:rPr>
          <w:rFonts w:ascii="仿宋" w:hAnsi="仿宋" w:cs="仿宋"/>
          <w:szCs w:val="24"/>
        </w:rPr>
      </w:pPr>
      <w:r>
        <w:rPr>
          <w:rFonts w:hint="eastAsia" w:ascii="仿宋" w:hAnsi="仿宋" w:cs="仿宋"/>
          <w:szCs w:val="24"/>
        </w:rPr>
        <w:t>报价文件的比较与评审</w:t>
      </w:r>
    </w:p>
    <w:p w14:paraId="262327BC">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3B0F156">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3A5B6908">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0272507F">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2900479B">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11128707">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23DB5374">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7FCB1E86">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6B64549B">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4170CE0C">
      <w:pPr>
        <w:numPr>
          <w:ilvl w:val="0"/>
          <w:numId w:val="32"/>
        </w:numPr>
        <w:ind w:firstLine="480"/>
        <w:rPr>
          <w:rFonts w:ascii="仿宋" w:hAnsi="仿宋" w:cs="仿宋"/>
          <w:szCs w:val="24"/>
        </w:rPr>
      </w:pPr>
      <w:r>
        <w:rPr>
          <w:rFonts w:hint="eastAsia" w:ascii="仿宋" w:hAnsi="仿宋" w:cs="仿宋"/>
          <w:szCs w:val="24"/>
        </w:rPr>
        <w:t>推荐中标候选人与编写评标报告</w:t>
      </w:r>
    </w:p>
    <w:p w14:paraId="3D089CF8">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223CB5">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74E5D6">
      <w:pPr>
        <w:pStyle w:val="3"/>
        <w:spacing w:before="156" w:after="156"/>
        <w:ind w:firstLine="482"/>
        <w:rPr>
          <w:rFonts w:ascii="仿宋" w:hAnsi="仿宋" w:cs="仿宋"/>
          <w:szCs w:val="24"/>
        </w:rPr>
      </w:pPr>
      <w:r>
        <w:rPr>
          <w:rFonts w:hint="eastAsia" w:ascii="仿宋" w:hAnsi="仿宋" w:cs="仿宋"/>
          <w:szCs w:val="24"/>
        </w:rPr>
        <w:t>六、无效的投标</w:t>
      </w:r>
    </w:p>
    <w:p w14:paraId="181489FE">
      <w:pPr>
        <w:ind w:firstLine="480"/>
        <w:rPr>
          <w:rFonts w:ascii="仿宋" w:hAnsi="仿宋" w:cs="仿宋"/>
          <w:szCs w:val="24"/>
        </w:rPr>
      </w:pPr>
      <w:r>
        <w:rPr>
          <w:rFonts w:hint="eastAsia" w:ascii="仿宋" w:hAnsi="仿宋" w:cs="仿宋"/>
          <w:szCs w:val="24"/>
        </w:rPr>
        <w:t>发生下列情况之一的投标文件被视为无效：</w:t>
      </w:r>
    </w:p>
    <w:tbl>
      <w:tblPr>
        <w:tblStyle w:val="2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851"/>
      </w:tblGrid>
      <w:tr w14:paraId="4FFA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15B99FDD">
            <w:pPr>
              <w:pStyle w:val="8"/>
              <w:spacing w:line="240" w:lineRule="auto"/>
              <w:ind w:firstLine="0" w:firstLineChars="0"/>
              <w:jc w:val="center"/>
              <w:rPr>
                <w:rFonts w:ascii="仿宋" w:hAnsi="仿宋" w:cs="仿宋"/>
                <w:b/>
                <w:bCs/>
                <w:sz w:val="24"/>
                <w:szCs w:val="24"/>
              </w:rPr>
            </w:pPr>
            <w:r>
              <w:rPr>
                <w:rFonts w:hint="eastAsia" w:ascii="仿宋" w:hAnsi="仿宋" w:cs="仿宋"/>
                <w:b/>
                <w:bCs/>
                <w:sz w:val="24"/>
                <w:szCs w:val="24"/>
              </w:rPr>
              <w:t>序号</w:t>
            </w:r>
          </w:p>
        </w:tc>
        <w:tc>
          <w:tcPr>
            <w:tcW w:w="8851" w:type="dxa"/>
            <w:vAlign w:val="center"/>
          </w:tcPr>
          <w:p w14:paraId="64B9EC8A">
            <w:pPr>
              <w:ind w:firstLine="0" w:firstLineChars="0"/>
              <w:jc w:val="center"/>
              <w:rPr>
                <w:rFonts w:ascii="仿宋" w:hAnsi="仿宋" w:cs="仿宋"/>
                <w:szCs w:val="24"/>
              </w:rPr>
            </w:pPr>
            <w:r>
              <w:rPr>
                <w:rFonts w:hint="eastAsia" w:ascii="仿宋" w:hAnsi="仿宋" w:cs="仿宋"/>
                <w:b/>
                <w:bCs/>
                <w:szCs w:val="24"/>
              </w:rPr>
              <w:t>无效投标条款内容</w:t>
            </w:r>
          </w:p>
        </w:tc>
      </w:tr>
      <w:tr w14:paraId="13D4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0" w:type="dxa"/>
            <w:vAlign w:val="center"/>
          </w:tcPr>
          <w:p w14:paraId="23D7C789">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w:t>
            </w:r>
          </w:p>
        </w:tc>
        <w:tc>
          <w:tcPr>
            <w:tcW w:w="8851" w:type="dxa"/>
            <w:vAlign w:val="center"/>
          </w:tcPr>
          <w:p w14:paraId="6EE1BB15">
            <w:pPr>
              <w:ind w:firstLine="0" w:firstLineChars="0"/>
              <w:rPr>
                <w:rFonts w:ascii="仿宋" w:hAnsi="仿宋" w:cs="仿宋"/>
                <w:szCs w:val="24"/>
              </w:rPr>
            </w:pPr>
            <w:r>
              <w:rPr>
                <w:rFonts w:hint="eastAsia" w:ascii="仿宋" w:hAnsi="仿宋" w:cs="仿宋"/>
                <w:szCs w:val="24"/>
              </w:rPr>
              <w:t>未办理获取招标文件登记手续的。</w:t>
            </w:r>
          </w:p>
        </w:tc>
      </w:tr>
      <w:tr w14:paraId="2BB7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4FDAB6A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w:t>
            </w:r>
          </w:p>
        </w:tc>
        <w:tc>
          <w:tcPr>
            <w:tcW w:w="8851" w:type="dxa"/>
            <w:vAlign w:val="center"/>
          </w:tcPr>
          <w:p w14:paraId="072A9EBC">
            <w:pPr>
              <w:ind w:firstLine="0" w:firstLineChars="0"/>
              <w:rPr>
                <w:rFonts w:ascii="仿宋" w:hAnsi="仿宋" w:cs="仿宋"/>
                <w:szCs w:val="24"/>
              </w:rPr>
            </w:pPr>
            <w:r>
              <w:rPr>
                <w:rFonts w:hint="eastAsia" w:ascii="仿宋" w:hAnsi="仿宋" w:cs="仿宋"/>
                <w:szCs w:val="24"/>
              </w:rPr>
              <w:t>投标人仅提交备份投标文件，未在电子交易平台传输递交投标文件的。</w:t>
            </w:r>
          </w:p>
        </w:tc>
      </w:tr>
      <w:tr w14:paraId="3CF2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AB074A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w:t>
            </w:r>
          </w:p>
        </w:tc>
        <w:tc>
          <w:tcPr>
            <w:tcW w:w="8851" w:type="dxa"/>
            <w:vAlign w:val="center"/>
          </w:tcPr>
          <w:p w14:paraId="221DB579">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3F1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FC7BE2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4</w:t>
            </w:r>
          </w:p>
        </w:tc>
        <w:tc>
          <w:tcPr>
            <w:tcW w:w="8851" w:type="dxa"/>
            <w:vAlign w:val="center"/>
          </w:tcPr>
          <w:p w14:paraId="53B74FE4">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238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D829988">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5</w:t>
            </w:r>
          </w:p>
        </w:tc>
        <w:tc>
          <w:tcPr>
            <w:tcW w:w="8851" w:type="dxa"/>
            <w:vAlign w:val="center"/>
          </w:tcPr>
          <w:p w14:paraId="6761D3B5">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5E14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94BEA72">
            <w:pPr>
              <w:pStyle w:val="8"/>
              <w:spacing w:line="240" w:lineRule="auto"/>
              <w:ind w:firstLine="0" w:firstLineChars="0"/>
              <w:jc w:val="center"/>
              <w:rPr>
                <w:rFonts w:ascii="仿宋" w:hAnsi="仿宋" w:cs="仿宋"/>
                <w:color w:val="FF0000"/>
                <w:sz w:val="24"/>
                <w:szCs w:val="24"/>
                <w:highlight w:val="green"/>
              </w:rPr>
            </w:pPr>
            <w:r>
              <w:rPr>
                <w:rFonts w:hint="eastAsia" w:ascii="仿宋" w:hAnsi="仿宋" w:cs="仿宋"/>
                <w:sz w:val="24"/>
                <w:szCs w:val="24"/>
              </w:rPr>
              <w:t>6</w:t>
            </w:r>
          </w:p>
        </w:tc>
        <w:tc>
          <w:tcPr>
            <w:tcW w:w="8851" w:type="dxa"/>
            <w:vAlign w:val="center"/>
          </w:tcPr>
          <w:p w14:paraId="78472DED">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4F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2770B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7</w:t>
            </w:r>
          </w:p>
        </w:tc>
        <w:tc>
          <w:tcPr>
            <w:tcW w:w="8851" w:type="dxa"/>
            <w:vAlign w:val="center"/>
          </w:tcPr>
          <w:p w14:paraId="724DEF69">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04F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2D43EA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8</w:t>
            </w:r>
          </w:p>
        </w:tc>
        <w:tc>
          <w:tcPr>
            <w:tcW w:w="8851" w:type="dxa"/>
            <w:vAlign w:val="center"/>
          </w:tcPr>
          <w:p w14:paraId="753792D0">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17E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90FD2F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9</w:t>
            </w:r>
          </w:p>
        </w:tc>
        <w:tc>
          <w:tcPr>
            <w:tcW w:w="8851" w:type="dxa"/>
            <w:vAlign w:val="center"/>
          </w:tcPr>
          <w:p w14:paraId="5789A2B6">
            <w:pPr>
              <w:ind w:firstLine="0" w:firstLineChars="0"/>
              <w:rPr>
                <w:rFonts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18F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B8DCC5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10</w:t>
            </w:r>
          </w:p>
        </w:tc>
        <w:tc>
          <w:tcPr>
            <w:tcW w:w="8851" w:type="dxa"/>
            <w:vAlign w:val="center"/>
          </w:tcPr>
          <w:p w14:paraId="2D1B88D2">
            <w:pPr>
              <w:ind w:firstLine="0" w:firstLineChars="0"/>
              <w:rPr>
                <w:rFonts w:ascii="仿宋" w:hAnsi="仿宋" w:cs="仿宋"/>
                <w:szCs w:val="24"/>
              </w:rPr>
            </w:pPr>
            <w:r>
              <w:rPr>
                <w:rFonts w:hint="eastAsia" w:ascii="仿宋" w:hAnsi="仿宋" w:cs="仿宋"/>
                <w:szCs w:val="24"/>
              </w:rPr>
              <w:t>投标文件未按照招标文件要求签署、盖章的。</w:t>
            </w:r>
          </w:p>
        </w:tc>
      </w:tr>
      <w:tr w14:paraId="13F6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092BAE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11</w:t>
            </w:r>
          </w:p>
        </w:tc>
        <w:tc>
          <w:tcPr>
            <w:tcW w:w="8851" w:type="dxa"/>
            <w:vAlign w:val="center"/>
          </w:tcPr>
          <w:p w14:paraId="5615A14E">
            <w:pPr>
              <w:ind w:firstLine="0" w:firstLineChars="0"/>
              <w:rPr>
                <w:rFonts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128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C9753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12</w:t>
            </w:r>
          </w:p>
        </w:tc>
        <w:tc>
          <w:tcPr>
            <w:tcW w:w="8851" w:type="dxa"/>
            <w:vAlign w:val="center"/>
          </w:tcPr>
          <w:p w14:paraId="04CBF791">
            <w:pPr>
              <w:ind w:firstLine="0" w:firstLineChars="0"/>
              <w:rPr>
                <w:rFonts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w:t>
            </w:r>
            <w:r>
              <w:rPr>
                <w:rFonts w:hint="eastAsia" w:ascii="仿宋" w:hAnsi="仿宋" w:cs="仿宋"/>
                <w:szCs w:val="24"/>
                <w:lang w:eastAsia="zh-CN"/>
              </w:rPr>
              <w:t>做有效</w:t>
            </w:r>
            <w:r>
              <w:rPr>
                <w:rFonts w:hint="eastAsia" w:ascii="仿宋" w:hAnsi="仿宋" w:cs="仿宋"/>
                <w:szCs w:val="24"/>
              </w:rPr>
              <w:t>修正或者实质性内容表述矛盾歧义，评标委员会不能确认为有效的。</w:t>
            </w:r>
          </w:p>
        </w:tc>
      </w:tr>
      <w:tr w14:paraId="4DED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8E154F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13</w:t>
            </w:r>
          </w:p>
        </w:tc>
        <w:tc>
          <w:tcPr>
            <w:tcW w:w="8851" w:type="dxa"/>
            <w:vAlign w:val="center"/>
          </w:tcPr>
          <w:p w14:paraId="7E938A1E">
            <w:pPr>
              <w:ind w:firstLine="0" w:firstLineChars="0"/>
              <w:rPr>
                <w:rFonts w:ascii="仿宋" w:hAnsi="仿宋" w:cs="仿宋"/>
                <w:szCs w:val="24"/>
              </w:rPr>
            </w:pPr>
            <w:r>
              <w:rPr>
                <w:rFonts w:hint="eastAsia" w:ascii="仿宋" w:hAnsi="仿宋" w:cs="仿宋"/>
                <w:szCs w:val="24"/>
              </w:rPr>
              <w:t>投标文件未按招标文件的最终澄清、修改的实质性内容进行编制的。</w:t>
            </w:r>
          </w:p>
        </w:tc>
      </w:tr>
      <w:tr w14:paraId="1D5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0" w:type="dxa"/>
            <w:vAlign w:val="center"/>
          </w:tcPr>
          <w:p w14:paraId="0C0FCB9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14</w:t>
            </w:r>
          </w:p>
        </w:tc>
        <w:tc>
          <w:tcPr>
            <w:tcW w:w="8851" w:type="dxa"/>
            <w:vAlign w:val="center"/>
          </w:tcPr>
          <w:p w14:paraId="3B50E766">
            <w:pPr>
              <w:ind w:firstLine="0" w:firstLineChars="0"/>
              <w:rPr>
                <w:rFonts w:ascii="仿宋" w:hAnsi="仿宋" w:cs="仿宋"/>
                <w:szCs w:val="24"/>
              </w:rPr>
            </w:pPr>
            <w:r>
              <w:rPr>
                <w:rFonts w:hint="eastAsia" w:ascii="仿宋" w:hAnsi="仿宋" w:cs="仿宋"/>
                <w:szCs w:val="24"/>
              </w:rPr>
              <w:t>商务技术偏离表内容与实际不符的。</w:t>
            </w:r>
          </w:p>
        </w:tc>
      </w:tr>
      <w:tr w14:paraId="1FD0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0" w:type="dxa"/>
            <w:vAlign w:val="center"/>
          </w:tcPr>
          <w:p w14:paraId="1968495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15</w:t>
            </w:r>
          </w:p>
        </w:tc>
        <w:tc>
          <w:tcPr>
            <w:tcW w:w="8851" w:type="dxa"/>
            <w:vAlign w:val="center"/>
          </w:tcPr>
          <w:p w14:paraId="1BC77386">
            <w:pPr>
              <w:ind w:firstLine="0" w:firstLineChars="0"/>
              <w:rPr>
                <w:rFonts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44AA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716276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16</w:t>
            </w:r>
          </w:p>
        </w:tc>
        <w:tc>
          <w:tcPr>
            <w:tcW w:w="8851" w:type="dxa"/>
            <w:vAlign w:val="center"/>
          </w:tcPr>
          <w:p w14:paraId="28B71ABD">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14:paraId="1CD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050099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17</w:t>
            </w:r>
          </w:p>
        </w:tc>
        <w:tc>
          <w:tcPr>
            <w:tcW w:w="8851" w:type="dxa"/>
            <w:vAlign w:val="center"/>
          </w:tcPr>
          <w:p w14:paraId="16B4CFBA">
            <w:pPr>
              <w:ind w:firstLine="0" w:firstLineChars="0"/>
              <w:rPr>
                <w:rFonts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0D1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BDCD0A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18</w:t>
            </w:r>
          </w:p>
        </w:tc>
        <w:tc>
          <w:tcPr>
            <w:tcW w:w="8851" w:type="dxa"/>
            <w:vAlign w:val="center"/>
          </w:tcPr>
          <w:p w14:paraId="2B53BB78">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14:paraId="00A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5539D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19</w:t>
            </w:r>
          </w:p>
        </w:tc>
        <w:tc>
          <w:tcPr>
            <w:tcW w:w="8851" w:type="dxa"/>
            <w:vAlign w:val="center"/>
          </w:tcPr>
          <w:p w14:paraId="5D7D3EB3">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14:paraId="4AFD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933EB7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20</w:t>
            </w:r>
          </w:p>
        </w:tc>
        <w:tc>
          <w:tcPr>
            <w:tcW w:w="8851" w:type="dxa"/>
            <w:vAlign w:val="center"/>
          </w:tcPr>
          <w:p w14:paraId="6373DDD3">
            <w:pPr>
              <w:ind w:firstLine="0" w:firstLineChars="0"/>
              <w:rPr>
                <w:rFonts w:ascii="仿宋" w:hAnsi="仿宋" w:cs="仿宋"/>
                <w:szCs w:val="24"/>
              </w:rPr>
            </w:pPr>
            <w:r>
              <w:rPr>
                <w:rFonts w:hint="eastAsia" w:ascii="仿宋" w:hAnsi="仿宋" w:cs="仿宋"/>
                <w:szCs w:val="24"/>
              </w:rPr>
              <w:t>商务及技术文件和报价文件中的投标产品或服务不一致的。</w:t>
            </w:r>
          </w:p>
        </w:tc>
      </w:tr>
      <w:tr w14:paraId="0378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B49F752">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21</w:t>
            </w:r>
          </w:p>
        </w:tc>
        <w:tc>
          <w:tcPr>
            <w:tcW w:w="8851" w:type="dxa"/>
            <w:vAlign w:val="center"/>
          </w:tcPr>
          <w:p w14:paraId="316CE05C">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14:paraId="329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D6BED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22</w:t>
            </w:r>
          </w:p>
        </w:tc>
        <w:tc>
          <w:tcPr>
            <w:tcW w:w="8851" w:type="dxa"/>
            <w:vAlign w:val="center"/>
          </w:tcPr>
          <w:p w14:paraId="56D00883">
            <w:pPr>
              <w:ind w:firstLine="0" w:firstLineChars="0"/>
              <w:rPr>
                <w:rFonts w:ascii="仿宋" w:hAnsi="仿宋" w:cs="仿宋"/>
                <w:szCs w:val="24"/>
              </w:rPr>
            </w:pPr>
            <w:r>
              <w:rPr>
                <w:rFonts w:hint="eastAsia" w:ascii="仿宋" w:hAnsi="仿宋" w:cs="仿宋"/>
                <w:szCs w:val="24"/>
              </w:rPr>
              <w:t>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投标人的报价，有可能影响产品质量或者不能诚信履约的，投标人未能按要求在评标现场合理的时间内提供书面说明或相关证明材料，不能证明其报价合理性的。</w:t>
            </w:r>
          </w:p>
        </w:tc>
      </w:tr>
      <w:tr w14:paraId="0E3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64B7987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23</w:t>
            </w:r>
          </w:p>
        </w:tc>
        <w:tc>
          <w:tcPr>
            <w:tcW w:w="8851" w:type="dxa"/>
            <w:vAlign w:val="center"/>
          </w:tcPr>
          <w:p w14:paraId="1C0541FF">
            <w:pPr>
              <w:ind w:firstLine="0" w:firstLineChars="0"/>
              <w:rPr>
                <w:rFonts w:ascii="仿宋" w:hAnsi="仿宋" w:cs="仿宋"/>
                <w:szCs w:val="24"/>
              </w:rPr>
            </w:pPr>
            <w:r>
              <w:rPr>
                <w:rFonts w:hint="eastAsia" w:ascii="仿宋" w:hAnsi="仿宋" w:cs="仿宋"/>
                <w:szCs w:val="24"/>
              </w:rPr>
              <w:t>报价文件中有0报价，或“免费赠送”等形式的。</w:t>
            </w:r>
          </w:p>
        </w:tc>
      </w:tr>
      <w:tr w14:paraId="710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490CFD8">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24</w:t>
            </w:r>
          </w:p>
        </w:tc>
        <w:tc>
          <w:tcPr>
            <w:tcW w:w="8851" w:type="dxa"/>
            <w:vAlign w:val="center"/>
          </w:tcPr>
          <w:p w14:paraId="34FCF67D">
            <w:pPr>
              <w:ind w:firstLine="0" w:firstLineChars="0"/>
              <w:rPr>
                <w:rFonts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019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C0D592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25</w:t>
            </w:r>
          </w:p>
        </w:tc>
        <w:tc>
          <w:tcPr>
            <w:tcW w:w="8851" w:type="dxa"/>
            <w:vAlign w:val="center"/>
          </w:tcPr>
          <w:p w14:paraId="32385FE6">
            <w:pPr>
              <w:ind w:firstLine="0" w:firstLineChars="0"/>
              <w:rPr>
                <w:rFonts w:ascii="仿宋" w:hAnsi="仿宋" w:cs="仿宋"/>
                <w:szCs w:val="24"/>
              </w:rPr>
            </w:pPr>
            <w:r>
              <w:rPr>
                <w:rFonts w:hint="eastAsia" w:ascii="仿宋" w:hAnsi="仿宋" w:cs="仿宋"/>
                <w:szCs w:val="24"/>
              </w:rPr>
              <w:t>投标人对根据修正原则修正后的报价不确认的。</w:t>
            </w:r>
          </w:p>
        </w:tc>
      </w:tr>
      <w:tr w14:paraId="7A23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73C6B9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26</w:t>
            </w:r>
          </w:p>
        </w:tc>
        <w:tc>
          <w:tcPr>
            <w:tcW w:w="8851" w:type="dxa"/>
            <w:vAlign w:val="center"/>
          </w:tcPr>
          <w:p w14:paraId="7A97BCEE">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14:paraId="1105CD67">
            <w:pPr>
              <w:numPr>
                <w:ilvl w:val="0"/>
                <w:numId w:val="33"/>
              </w:numPr>
              <w:ind w:firstLineChars="0"/>
              <w:rPr>
                <w:rFonts w:ascii="仿宋" w:hAnsi="仿宋" w:cs="仿宋"/>
                <w:szCs w:val="24"/>
              </w:rPr>
            </w:pPr>
            <w:r>
              <w:rPr>
                <w:rFonts w:hint="eastAsia" w:ascii="仿宋" w:hAnsi="仿宋" w:cs="仿宋"/>
                <w:szCs w:val="24"/>
              </w:rPr>
              <w:t>使用伪造、变造的许可证件的；</w:t>
            </w:r>
          </w:p>
          <w:p w14:paraId="5EE2A0A9">
            <w:pPr>
              <w:numPr>
                <w:ilvl w:val="0"/>
                <w:numId w:val="33"/>
              </w:numPr>
              <w:ind w:firstLineChars="0"/>
              <w:rPr>
                <w:rFonts w:ascii="仿宋" w:hAnsi="仿宋" w:cs="仿宋"/>
                <w:szCs w:val="24"/>
              </w:rPr>
            </w:pPr>
            <w:r>
              <w:rPr>
                <w:rFonts w:hint="eastAsia" w:ascii="仿宋" w:hAnsi="仿宋" w:cs="仿宋"/>
                <w:szCs w:val="24"/>
              </w:rPr>
              <w:t>提供虚假的财务状况或者业绩的；</w:t>
            </w:r>
          </w:p>
          <w:p w14:paraId="6B29420F">
            <w:pPr>
              <w:numPr>
                <w:ilvl w:val="0"/>
                <w:numId w:val="33"/>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14:paraId="2BA0C965">
            <w:pPr>
              <w:numPr>
                <w:ilvl w:val="0"/>
                <w:numId w:val="33"/>
              </w:numPr>
              <w:ind w:firstLineChars="0"/>
              <w:rPr>
                <w:rFonts w:ascii="仿宋" w:hAnsi="仿宋" w:cs="仿宋"/>
                <w:szCs w:val="24"/>
              </w:rPr>
            </w:pPr>
            <w:r>
              <w:rPr>
                <w:rFonts w:hint="eastAsia" w:ascii="仿宋" w:hAnsi="仿宋" w:cs="仿宋"/>
                <w:szCs w:val="24"/>
              </w:rPr>
              <w:t>提供虚假的信用状况的；</w:t>
            </w:r>
          </w:p>
          <w:p w14:paraId="678EDCE4">
            <w:pPr>
              <w:numPr>
                <w:ilvl w:val="0"/>
                <w:numId w:val="33"/>
              </w:numPr>
              <w:ind w:firstLineChars="0"/>
              <w:rPr>
                <w:rFonts w:ascii="仿宋" w:hAnsi="仿宋" w:cs="仿宋"/>
                <w:szCs w:val="24"/>
              </w:rPr>
            </w:pPr>
            <w:r>
              <w:rPr>
                <w:rFonts w:hint="eastAsia" w:ascii="仿宋" w:hAnsi="仿宋" w:cs="仿宋"/>
                <w:szCs w:val="24"/>
              </w:rPr>
              <w:t>其他弄虚作假的行为的。</w:t>
            </w:r>
          </w:p>
        </w:tc>
      </w:tr>
      <w:tr w14:paraId="3C7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3BF336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27</w:t>
            </w:r>
          </w:p>
        </w:tc>
        <w:tc>
          <w:tcPr>
            <w:tcW w:w="8851" w:type="dxa"/>
            <w:vAlign w:val="center"/>
          </w:tcPr>
          <w:p w14:paraId="2C310BA9">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20BFF92E">
            <w:pPr>
              <w:numPr>
                <w:ilvl w:val="0"/>
                <w:numId w:val="34"/>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58C81465">
            <w:pPr>
              <w:numPr>
                <w:ilvl w:val="0"/>
                <w:numId w:val="34"/>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14:paraId="679FC654">
            <w:pPr>
              <w:numPr>
                <w:ilvl w:val="0"/>
                <w:numId w:val="34"/>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14:paraId="4EEBDABD">
            <w:pPr>
              <w:numPr>
                <w:ilvl w:val="0"/>
                <w:numId w:val="34"/>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14:paraId="3F66FB31">
            <w:pPr>
              <w:numPr>
                <w:ilvl w:val="0"/>
                <w:numId w:val="34"/>
              </w:numPr>
              <w:ind w:firstLineChars="0"/>
              <w:rPr>
                <w:rFonts w:ascii="仿宋" w:hAnsi="仿宋" w:cs="仿宋"/>
                <w:szCs w:val="24"/>
              </w:rPr>
            </w:pPr>
            <w:r>
              <w:rPr>
                <w:rFonts w:hint="eastAsia" w:ascii="仿宋" w:hAnsi="仿宋" w:cs="仿宋"/>
                <w:szCs w:val="24"/>
              </w:rPr>
              <w:t>供应商之间事先约定由某一特定供应商中标、成交的；</w:t>
            </w:r>
          </w:p>
          <w:p w14:paraId="4E87A49D">
            <w:pPr>
              <w:numPr>
                <w:ilvl w:val="0"/>
                <w:numId w:val="34"/>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14:paraId="61F2727E">
            <w:pPr>
              <w:numPr>
                <w:ilvl w:val="0"/>
                <w:numId w:val="34"/>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0AC0CCC1">
            <w:pPr>
              <w:numPr>
                <w:ilvl w:val="0"/>
                <w:numId w:val="34"/>
              </w:numPr>
              <w:ind w:firstLineChars="0"/>
              <w:rPr>
                <w:rFonts w:ascii="仿宋" w:hAnsi="仿宋" w:cs="仿宋"/>
                <w:szCs w:val="24"/>
              </w:rPr>
            </w:pPr>
            <w:r>
              <w:rPr>
                <w:rFonts w:hint="eastAsia" w:ascii="仿宋" w:hAnsi="仿宋" w:cs="仿宋"/>
                <w:szCs w:val="24"/>
              </w:rPr>
              <w:t>不同投标人的投标文件由同一单位或者个人编制的；</w:t>
            </w:r>
          </w:p>
          <w:p w14:paraId="53649965">
            <w:pPr>
              <w:numPr>
                <w:ilvl w:val="0"/>
                <w:numId w:val="34"/>
              </w:numPr>
              <w:ind w:firstLineChars="0"/>
              <w:rPr>
                <w:rFonts w:ascii="仿宋" w:hAnsi="仿宋" w:cs="仿宋"/>
                <w:szCs w:val="24"/>
              </w:rPr>
            </w:pPr>
            <w:r>
              <w:rPr>
                <w:rFonts w:hint="eastAsia" w:ascii="仿宋" w:hAnsi="仿宋" w:cs="仿宋"/>
                <w:szCs w:val="24"/>
              </w:rPr>
              <w:t>不同投标人委托同一单位或者个人办理投标事宜的；</w:t>
            </w:r>
          </w:p>
          <w:p w14:paraId="4B86CA3D">
            <w:pPr>
              <w:numPr>
                <w:ilvl w:val="0"/>
                <w:numId w:val="34"/>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14:paraId="37E26C82">
            <w:pPr>
              <w:numPr>
                <w:ilvl w:val="0"/>
                <w:numId w:val="34"/>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14:paraId="35C2197C">
            <w:pPr>
              <w:numPr>
                <w:ilvl w:val="0"/>
                <w:numId w:val="34"/>
              </w:numPr>
              <w:ind w:firstLineChars="0"/>
              <w:rPr>
                <w:rFonts w:ascii="仿宋" w:hAnsi="仿宋" w:cs="仿宋"/>
                <w:szCs w:val="24"/>
              </w:rPr>
            </w:pPr>
            <w:r>
              <w:rPr>
                <w:rFonts w:hint="eastAsia" w:ascii="仿宋" w:hAnsi="仿宋" w:cs="仿宋"/>
                <w:szCs w:val="24"/>
              </w:rPr>
              <w:t>不同投标人的投标文件相互混装的。</w:t>
            </w:r>
          </w:p>
        </w:tc>
      </w:tr>
      <w:tr w14:paraId="5BF3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FB11B3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28</w:t>
            </w:r>
          </w:p>
        </w:tc>
        <w:tc>
          <w:tcPr>
            <w:tcW w:w="8851" w:type="dxa"/>
            <w:vAlign w:val="center"/>
          </w:tcPr>
          <w:p w14:paraId="1566FCF9">
            <w:pPr>
              <w:ind w:firstLine="0" w:firstLineChars="0"/>
              <w:rPr>
                <w:rFonts w:ascii="仿宋" w:hAnsi="仿宋" w:cs="仿宋"/>
                <w:szCs w:val="24"/>
              </w:rPr>
            </w:pPr>
            <w:r>
              <w:rPr>
                <w:rFonts w:hint="eastAsia" w:ascii="仿宋" w:hAnsi="仿宋" w:cs="仿宋"/>
                <w:szCs w:val="24"/>
              </w:rPr>
              <w:t>投标文件含有采购人不能接受的附加条件的。</w:t>
            </w:r>
          </w:p>
        </w:tc>
      </w:tr>
      <w:tr w14:paraId="7B5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58E2D6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29</w:t>
            </w:r>
          </w:p>
        </w:tc>
        <w:tc>
          <w:tcPr>
            <w:tcW w:w="8851" w:type="dxa"/>
            <w:vAlign w:val="center"/>
          </w:tcPr>
          <w:p w14:paraId="260DDE33">
            <w:pPr>
              <w:ind w:firstLine="0" w:firstLineChars="0"/>
              <w:rPr>
                <w:rFonts w:ascii="仿宋" w:hAnsi="仿宋" w:cs="仿宋"/>
                <w:szCs w:val="24"/>
              </w:rPr>
            </w:pPr>
            <w:r>
              <w:rPr>
                <w:rFonts w:hint="eastAsia" w:ascii="仿宋" w:hAnsi="仿宋" w:cs="仿宋"/>
                <w:szCs w:val="24"/>
              </w:rPr>
              <w:t>出现影响采购公正的违法违规行为。</w:t>
            </w:r>
          </w:p>
        </w:tc>
      </w:tr>
      <w:tr w14:paraId="3A83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3B5974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30</w:t>
            </w:r>
          </w:p>
        </w:tc>
        <w:tc>
          <w:tcPr>
            <w:tcW w:w="8851" w:type="dxa"/>
            <w:vAlign w:val="center"/>
          </w:tcPr>
          <w:p w14:paraId="1BE752DB">
            <w:pPr>
              <w:ind w:firstLine="0" w:firstLineChars="0"/>
              <w:rPr>
                <w:rFonts w:ascii="仿宋" w:hAnsi="仿宋" w:cs="仿宋"/>
                <w:szCs w:val="24"/>
              </w:rPr>
            </w:pPr>
            <w:r>
              <w:rPr>
                <w:rFonts w:hint="eastAsia" w:ascii="仿宋" w:hAnsi="仿宋" w:cs="仿宋"/>
                <w:szCs w:val="24"/>
              </w:rPr>
              <w:t>招标文件规定的其他无效投标情形。</w:t>
            </w:r>
          </w:p>
        </w:tc>
      </w:tr>
      <w:tr w14:paraId="181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6A1CF2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31</w:t>
            </w:r>
          </w:p>
        </w:tc>
        <w:tc>
          <w:tcPr>
            <w:tcW w:w="8851" w:type="dxa"/>
            <w:vAlign w:val="center"/>
          </w:tcPr>
          <w:p w14:paraId="39FD4BE2">
            <w:pPr>
              <w:ind w:firstLine="0" w:firstLineChars="0"/>
              <w:rPr>
                <w:rFonts w:ascii="仿宋" w:hAnsi="仿宋" w:cs="仿宋"/>
                <w:szCs w:val="24"/>
              </w:rPr>
            </w:pPr>
            <w:r>
              <w:rPr>
                <w:rFonts w:hint="eastAsia" w:ascii="仿宋" w:hAnsi="仿宋" w:cs="仿宋"/>
                <w:szCs w:val="24"/>
                <w:lang w:eastAsia="zh-CN"/>
              </w:rPr>
              <w:t>法律法规</w:t>
            </w:r>
            <w:r>
              <w:rPr>
                <w:rFonts w:hint="eastAsia" w:ascii="仿宋" w:hAnsi="仿宋" w:cs="仿宋"/>
                <w:szCs w:val="24"/>
              </w:rPr>
              <w:t>、规章（适用杭州市的）及省级以上规范性文件（适用杭州市的）规定的其他无效情形。</w:t>
            </w:r>
          </w:p>
        </w:tc>
      </w:tr>
    </w:tbl>
    <w:p w14:paraId="111E87C6">
      <w:pPr>
        <w:pStyle w:val="3"/>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031BB755">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4AE354ED">
      <w:pPr>
        <w:ind w:firstLine="480"/>
        <w:rPr>
          <w:rFonts w:ascii="仿宋" w:hAnsi="仿宋" w:cs="仿宋"/>
          <w:szCs w:val="24"/>
        </w:rPr>
      </w:pPr>
      <w:r>
        <w:rPr>
          <w:rFonts w:hint="eastAsia" w:ascii="仿宋" w:hAnsi="仿宋" w:cs="仿宋"/>
          <w:szCs w:val="24"/>
        </w:rPr>
        <w:t xml:space="preserve">（一）电子交易平台发生故障而无法登录访问的； </w:t>
      </w:r>
    </w:p>
    <w:p w14:paraId="4F9F42B8">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188B178C">
      <w:pPr>
        <w:ind w:firstLine="480"/>
        <w:rPr>
          <w:rFonts w:ascii="仿宋" w:hAnsi="仿宋" w:cs="仿宋"/>
          <w:szCs w:val="24"/>
        </w:rPr>
      </w:pPr>
      <w:r>
        <w:rPr>
          <w:rFonts w:hint="eastAsia" w:ascii="仿宋" w:hAnsi="仿宋" w:cs="仿宋"/>
          <w:szCs w:val="24"/>
        </w:rPr>
        <w:t>（三）电子交易平台发现严重安全漏洞，有潜在泄密危险的；</w:t>
      </w:r>
    </w:p>
    <w:p w14:paraId="25E82DB6">
      <w:pPr>
        <w:ind w:firstLine="480"/>
        <w:rPr>
          <w:rFonts w:ascii="仿宋" w:hAnsi="仿宋" w:cs="仿宋"/>
          <w:szCs w:val="24"/>
        </w:rPr>
      </w:pPr>
      <w:r>
        <w:rPr>
          <w:rFonts w:hint="eastAsia" w:ascii="仿宋" w:hAnsi="仿宋" w:cs="仿宋"/>
          <w:szCs w:val="24"/>
        </w:rPr>
        <w:t xml:space="preserve">（四）病毒发作导致不能进行正常操作的； </w:t>
      </w:r>
    </w:p>
    <w:p w14:paraId="7DC1177F">
      <w:pPr>
        <w:ind w:firstLine="480"/>
        <w:rPr>
          <w:rFonts w:ascii="仿宋" w:hAnsi="仿宋" w:cs="仿宋"/>
          <w:szCs w:val="24"/>
        </w:rPr>
      </w:pPr>
      <w:r>
        <w:rPr>
          <w:rFonts w:hint="eastAsia" w:ascii="仿宋" w:hAnsi="仿宋" w:cs="仿宋"/>
          <w:szCs w:val="24"/>
        </w:rPr>
        <w:t>（五）其他无法保证电子交易的公平、公正和安全的情况。</w:t>
      </w:r>
    </w:p>
    <w:p w14:paraId="1BF93B1F">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37F536C3">
      <w:pPr>
        <w:pStyle w:val="3"/>
        <w:spacing w:before="156" w:after="156"/>
        <w:ind w:firstLine="482"/>
        <w:rPr>
          <w:rFonts w:ascii="仿宋" w:hAnsi="仿宋" w:cs="仿宋"/>
          <w:szCs w:val="24"/>
        </w:rPr>
      </w:pPr>
      <w:r>
        <w:rPr>
          <w:rFonts w:hint="eastAsia" w:ascii="仿宋" w:hAnsi="仿宋" w:cs="仿宋"/>
          <w:szCs w:val="24"/>
        </w:rPr>
        <w:t>八、废标</w:t>
      </w:r>
    </w:p>
    <w:p w14:paraId="006DA102">
      <w:pPr>
        <w:ind w:firstLine="480"/>
        <w:rPr>
          <w:rFonts w:ascii="仿宋" w:hAnsi="仿宋" w:cs="仿宋"/>
          <w:szCs w:val="24"/>
        </w:rPr>
      </w:pPr>
      <w:r>
        <w:rPr>
          <w:rFonts w:hint="eastAsia" w:ascii="仿宋" w:hAnsi="仿宋" w:cs="仿宋"/>
          <w:szCs w:val="24"/>
        </w:rPr>
        <w:t>在采购中，出现下列情形之一的，应予废标：</w:t>
      </w:r>
    </w:p>
    <w:p w14:paraId="0D0250EB">
      <w:pPr>
        <w:ind w:firstLine="480"/>
        <w:rPr>
          <w:rFonts w:ascii="仿宋" w:hAnsi="仿宋" w:cs="仿宋"/>
          <w:szCs w:val="24"/>
        </w:rPr>
      </w:pPr>
      <w:r>
        <w:rPr>
          <w:rFonts w:hint="eastAsia" w:ascii="仿宋" w:hAnsi="仿宋" w:cs="仿宋"/>
          <w:szCs w:val="24"/>
        </w:rPr>
        <w:t>（一）符合专业条件的供应商或者对采购文件</w:t>
      </w:r>
      <w:r>
        <w:rPr>
          <w:rFonts w:hint="eastAsia" w:ascii="仿宋" w:hAnsi="仿宋" w:cs="仿宋"/>
          <w:szCs w:val="24"/>
          <w:lang w:eastAsia="zh-CN"/>
        </w:rPr>
        <w:t>做</w:t>
      </w:r>
      <w:r>
        <w:rPr>
          <w:rFonts w:hint="eastAsia" w:ascii="仿宋" w:hAnsi="仿宋" w:cs="仿宋"/>
          <w:szCs w:val="24"/>
        </w:rPr>
        <w:t>实质响应的供应商不足三家的；</w:t>
      </w:r>
    </w:p>
    <w:p w14:paraId="69968F41">
      <w:pPr>
        <w:ind w:firstLine="480"/>
        <w:rPr>
          <w:rFonts w:ascii="仿宋" w:hAnsi="仿宋" w:cs="仿宋"/>
          <w:szCs w:val="24"/>
        </w:rPr>
      </w:pPr>
      <w:r>
        <w:rPr>
          <w:rFonts w:hint="eastAsia" w:ascii="仿宋" w:hAnsi="仿宋" w:cs="仿宋"/>
          <w:szCs w:val="24"/>
        </w:rPr>
        <w:t>（二）出现影响采购公正的违法、违规行为的；</w:t>
      </w:r>
    </w:p>
    <w:p w14:paraId="3A632920">
      <w:pPr>
        <w:ind w:firstLine="480"/>
        <w:rPr>
          <w:rFonts w:ascii="仿宋" w:hAnsi="仿宋" w:cs="仿宋"/>
          <w:szCs w:val="24"/>
        </w:rPr>
      </w:pPr>
      <w:r>
        <w:rPr>
          <w:rFonts w:hint="eastAsia" w:ascii="仿宋" w:hAnsi="仿宋" w:cs="仿宋"/>
          <w:szCs w:val="24"/>
        </w:rPr>
        <w:t>（三）投标人的报价均超过了采购预算，采购人不能支付的；</w:t>
      </w:r>
    </w:p>
    <w:p w14:paraId="1E72742D">
      <w:pPr>
        <w:ind w:firstLine="480"/>
        <w:rPr>
          <w:rFonts w:ascii="仿宋" w:hAnsi="仿宋" w:cs="仿宋"/>
          <w:szCs w:val="24"/>
        </w:rPr>
      </w:pPr>
      <w:r>
        <w:rPr>
          <w:rFonts w:hint="eastAsia" w:ascii="仿宋" w:hAnsi="仿宋" w:cs="仿宋"/>
          <w:szCs w:val="24"/>
        </w:rPr>
        <w:t>（四）因重大变故，采购任务取消的；</w:t>
      </w:r>
    </w:p>
    <w:p w14:paraId="3F6A9671">
      <w:pPr>
        <w:ind w:firstLine="480"/>
        <w:rPr>
          <w:rFonts w:ascii="仿宋" w:hAnsi="仿宋" w:cs="仿宋"/>
          <w:szCs w:val="24"/>
        </w:rPr>
      </w:pPr>
      <w:r>
        <w:rPr>
          <w:rFonts w:hint="eastAsia" w:ascii="仿宋" w:hAnsi="仿宋" w:cs="仿宋"/>
          <w:szCs w:val="24"/>
        </w:rPr>
        <w:t>废标后，采购代理机构应当将废标理由通知所有投标人。</w:t>
      </w:r>
    </w:p>
    <w:p w14:paraId="150F6500">
      <w:pPr>
        <w:pStyle w:val="3"/>
        <w:spacing w:before="156" w:after="156"/>
        <w:ind w:firstLine="482"/>
        <w:rPr>
          <w:rFonts w:ascii="仿宋" w:hAnsi="仿宋" w:cs="仿宋"/>
          <w:szCs w:val="24"/>
        </w:rPr>
      </w:pPr>
      <w:r>
        <w:rPr>
          <w:rFonts w:hint="eastAsia" w:ascii="仿宋" w:hAnsi="仿宋" w:cs="仿宋"/>
          <w:szCs w:val="24"/>
        </w:rPr>
        <w:t>九、重新组织采购</w:t>
      </w:r>
    </w:p>
    <w:p w14:paraId="6B79FEA3">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B214A">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7A844D14">
      <w:pPr>
        <w:numPr>
          <w:ilvl w:val="0"/>
          <w:numId w:val="35"/>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49D839DE">
      <w:pPr>
        <w:numPr>
          <w:ilvl w:val="0"/>
          <w:numId w:val="35"/>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AAFD957">
      <w:pPr>
        <w:numPr>
          <w:ilvl w:val="0"/>
          <w:numId w:val="35"/>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D163C75">
      <w:pPr>
        <w:numPr>
          <w:ilvl w:val="0"/>
          <w:numId w:val="35"/>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688DAC78">
      <w:pPr>
        <w:numPr>
          <w:ilvl w:val="0"/>
          <w:numId w:val="35"/>
        </w:numPr>
        <w:ind w:firstLine="480"/>
        <w:rPr>
          <w:rFonts w:ascii="仿宋" w:hAnsi="仿宋" w:cs="仿宋"/>
          <w:szCs w:val="24"/>
        </w:rPr>
      </w:pPr>
      <w:r>
        <w:rPr>
          <w:rFonts w:hint="eastAsia" w:ascii="仿宋" w:hAnsi="仿宋" w:cs="仿宋"/>
          <w:szCs w:val="24"/>
        </w:rPr>
        <w:t>因质疑答复，改变原中标结果，重新开展政府采购活动。</w:t>
      </w:r>
    </w:p>
    <w:p w14:paraId="20B08759">
      <w:pPr>
        <w:numPr>
          <w:ilvl w:val="0"/>
          <w:numId w:val="35"/>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w:t>
      </w:r>
      <w:r>
        <w:rPr>
          <w:rFonts w:hint="eastAsia" w:ascii="仿宋" w:hAnsi="仿宋" w:cs="仿宋"/>
          <w:szCs w:val="24"/>
          <w:lang w:eastAsia="zh-CN"/>
        </w:rPr>
        <w:t>—</w:t>
      </w:r>
      <w:r>
        <w:rPr>
          <w:rFonts w:hint="eastAsia" w:ascii="仿宋" w:hAnsi="仿宋" w:cs="仿宋"/>
          <w:szCs w:val="24"/>
        </w:rPr>
        <w:t>5条规定处理。</w:t>
      </w:r>
    </w:p>
    <w:p w14:paraId="2ADF1A1B">
      <w:pPr>
        <w:pStyle w:val="3"/>
        <w:spacing w:before="156" w:after="156"/>
        <w:ind w:firstLine="482"/>
        <w:rPr>
          <w:rFonts w:ascii="仿宋" w:hAnsi="仿宋" w:cs="仿宋"/>
          <w:szCs w:val="24"/>
        </w:rPr>
      </w:pPr>
      <w:r>
        <w:rPr>
          <w:rFonts w:hint="eastAsia" w:ascii="仿宋" w:hAnsi="仿宋" w:cs="仿宋"/>
          <w:szCs w:val="24"/>
        </w:rPr>
        <w:t>十、定标</w:t>
      </w:r>
    </w:p>
    <w:p w14:paraId="3186A8B9">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01DD4EC3">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1CA90DC">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69549696">
      <w:pPr>
        <w:pStyle w:val="3"/>
        <w:spacing w:before="156" w:after="156"/>
        <w:ind w:firstLine="482"/>
        <w:rPr>
          <w:rFonts w:ascii="仿宋" w:hAnsi="仿宋" w:cs="仿宋"/>
          <w:szCs w:val="24"/>
        </w:rPr>
      </w:pPr>
      <w:r>
        <w:rPr>
          <w:rFonts w:hint="eastAsia" w:ascii="仿宋" w:hAnsi="仿宋" w:cs="仿宋"/>
          <w:szCs w:val="24"/>
        </w:rPr>
        <w:t>十一、评审过程的保密与录像</w:t>
      </w:r>
    </w:p>
    <w:p w14:paraId="358CC2D2">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6902476C">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14465736">
      <w:pPr>
        <w:pStyle w:val="3"/>
        <w:spacing w:before="156" w:after="156"/>
        <w:ind w:firstLine="482"/>
        <w:rPr>
          <w:rFonts w:ascii="仿宋" w:hAnsi="仿宋" w:cs="仿宋"/>
          <w:szCs w:val="24"/>
        </w:rPr>
      </w:pPr>
      <w:r>
        <w:rPr>
          <w:rFonts w:hint="eastAsia" w:ascii="仿宋" w:hAnsi="仿宋" w:cs="仿宋"/>
          <w:szCs w:val="24"/>
        </w:rPr>
        <w:t>十二、合同签订及其他</w:t>
      </w:r>
    </w:p>
    <w:p w14:paraId="574F07F3">
      <w:pPr>
        <w:pStyle w:val="4"/>
        <w:ind w:firstLine="482"/>
        <w:rPr>
          <w:rFonts w:ascii="仿宋" w:hAnsi="仿宋" w:cs="仿宋"/>
          <w:szCs w:val="24"/>
        </w:rPr>
      </w:pPr>
      <w:r>
        <w:rPr>
          <w:rFonts w:hint="eastAsia" w:ascii="仿宋" w:hAnsi="仿宋" w:cs="仿宋"/>
          <w:szCs w:val="24"/>
        </w:rPr>
        <w:t>（一）签订合同</w:t>
      </w:r>
    </w:p>
    <w:p w14:paraId="6D556A95">
      <w:pPr>
        <w:numPr>
          <w:ilvl w:val="0"/>
          <w:numId w:val="36"/>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67F45524">
      <w:pPr>
        <w:numPr>
          <w:ilvl w:val="0"/>
          <w:numId w:val="36"/>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76B9176C">
      <w:pPr>
        <w:numPr>
          <w:ilvl w:val="0"/>
          <w:numId w:val="36"/>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16A1CADC">
      <w:pPr>
        <w:numPr>
          <w:ilvl w:val="0"/>
          <w:numId w:val="36"/>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28093618">
      <w:pPr>
        <w:numPr>
          <w:ilvl w:val="0"/>
          <w:numId w:val="36"/>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6F4BF4EC">
      <w:pPr>
        <w:numPr>
          <w:ilvl w:val="0"/>
          <w:numId w:val="36"/>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792D688C">
      <w:pPr>
        <w:numPr>
          <w:ilvl w:val="0"/>
          <w:numId w:val="36"/>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5A25C676">
      <w:pPr>
        <w:numPr>
          <w:ilvl w:val="0"/>
          <w:numId w:val="36"/>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4CC9734A">
      <w:pPr>
        <w:numPr>
          <w:ilvl w:val="0"/>
          <w:numId w:val="36"/>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F714518">
      <w:pPr>
        <w:numPr>
          <w:ilvl w:val="0"/>
          <w:numId w:val="36"/>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szCs w:val="24"/>
          <w:lang w:eastAsia="zh-CN"/>
        </w:rPr>
        <w:t>10%</w:t>
      </w:r>
      <w:r>
        <w:rPr>
          <w:rFonts w:hint="eastAsia" w:ascii="仿宋" w:hAnsi="仿宋" w:cs="仿宋"/>
          <w:szCs w:val="24"/>
        </w:rPr>
        <w:t>。</w:t>
      </w:r>
    </w:p>
    <w:p w14:paraId="72D56287">
      <w:pPr>
        <w:numPr>
          <w:ilvl w:val="0"/>
          <w:numId w:val="36"/>
        </w:numPr>
        <w:ind w:firstLine="480"/>
        <w:rPr>
          <w:rFonts w:ascii="仿宋" w:hAnsi="仿宋" w:cs="仿宋"/>
          <w:szCs w:val="24"/>
        </w:rPr>
      </w:pPr>
      <w:r>
        <w:rPr>
          <w:rFonts w:hint="eastAsia" w:ascii="仿宋" w:hAnsi="仿宋" w:cs="仿宋"/>
          <w:szCs w:val="24"/>
        </w:rPr>
        <w:t>实行政府采购的政府购买服务合同的签订、履行、变更等，应当遵守政府采</w:t>
      </w:r>
      <w:r>
        <w:rPr>
          <w:rFonts w:hint="eastAsia" w:ascii="仿宋" w:hAnsi="仿宋" w:cs="仿宋"/>
          <w:szCs w:val="24"/>
          <w:lang w:eastAsia="zh-CN"/>
        </w:rPr>
        <w:t>购的法律法规</w:t>
      </w:r>
      <w:r>
        <w:rPr>
          <w:rFonts w:hint="eastAsia" w:ascii="仿宋" w:hAnsi="仿宋" w:cs="仿宋"/>
          <w:szCs w:val="24"/>
        </w:rPr>
        <w:t>、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3F41FFDC">
      <w:pPr>
        <w:numPr>
          <w:ilvl w:val="0"/>
          <w:numId w:val="36"/>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72C7DC68">
      <w:pPr>
        <w:numPr>
          <w:ilvl w:val="0"/>
          <w:numId w:val="36"/>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5493D8E">
      <w:pPr>
        <w:pStyle w:val="4"/>
        <w:ind w:firstLine="482"/>
        <w:rPr>
          <w:rFonts w:ascii="仿宋" w:hAnsi="仿宋" w:cs="仿宋"/>
          <w:szCs w:val="24"/>
        </w:rPr>
      </w:pPr>
      <w:r>
        <w:rPr>
          <w:rFonts w:hint="eastAsia" w:ascii="仿宋" w:hAnsi="仿宋" w:cs="仿宋"/>
          <w:szCs w:val="24"/>
        </w:rPr>
        <w:t>（二）履约保证金</w:t>
      </w:r>
    </w:p>
    <w:p w14:paraId="00228EA6">
      <w:pPr>
        <w:numPr>
          <w:ilvl w:val="0"/>
          <w:numId w:val="37"/>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05C772">
      <w:pPr>
        <w:numPr>
          <w:ilvl w:val="0"/>
          <w:numId w:val="37"/>
        </w:numPr>
        <w:ind w:firstLine="480"/>
        <w:rPr>
          <w:rFonts w:ascii="仿宋" w:hAnsi="仿宋" w:cs="仿宋"/>
          <w:szCs w:val="24"/>
        </w:rPr>
      </w:pPr>
      <w:r>
        <w:rPr>
          <w:rFonts w:hint="eastAsia" w:ascii="仿宋" w:hAnsi="仿宋" w:cs="仿宋"/>
          <w:szCs w:val="24"/>
        </w:rPr>
        <w:t>供应商可登录政采云平台</w:t>
      </w:r>
      <w:r>
        <w:rPr>
          <w:rFonts w:hint="eastAsia" w:ascii="仿宋" w:hAnsi="仿宋" w:cs="仿宋"/>
          <w:szCs w:val="24"/>
          <w:lang w:eastAsia="zh-CN"/>
        </w:rPr>
        <w:t>－</w:t>
      </w:r>
      <w:r>
        <w:rPr>
          <w:rFonts w:hint="eastAsia" w:ascii="仿宋" w:hAnsi="仿宋" w:cs="仿宋"/>
          <w:szCs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8BEBB5">
      <w:pPr>
        <w:pStyle w:val="4"/>
        <w:ind w:firstLine="482"/>
        <w:rPr>
          <w:rFonts w:ascii="仿宋" w:hAnsi="仿宋" w:cs="仿宋"/>
          <w:szCs w:val="24"/>
        </w:rPr>
      </w:pPr>
      <w:r>
        <w:rPr>
          <w:rFonts w:hint="eastAsia" w:ascii="仿宋" w:hAnsi="仿宋" w:cs="仿宋"/>
          <w:szCs w:val="24"/>
        </w:rPr>
        <w:t>（三）货款的结算</w:t>
      </w:r>
    </w:p>
    <w:p w14:paraId="10F6928B">
      <w:pPr>
        <w:numPr>
          <w:ilvl w:val="0"/>
          <w:numId w:val="38"/>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61231A57">
      <w:pPr>
        <w:numPr>
          <w:ilvl w:val="0"/>
          <w:numId w:val="38"/>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496D059D">
      <w:pPr>
        <w:numPr>
          <w:ilvl w:val="0"/>
          <w:numId w:val="38"/>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7CC30BCE">
      <w:pPr>
        <w:numPr>
          <w:ilvl w:val="0"/>
          <w:numId w:val="38"/>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2F2B49A3">
      <w:pPr>
        <w:pStyle w:val="4"/>
        <w:numPr>
          <w:ilvl w:val="0"/>
          <w:numId w:val="39"/>
        </w:numPr>
        <w:ind w:firstLine="482"/>
        <w:rPr>
          <w:rFonts w:ascii="仿宋" w:hAnsi="仿宋" w:cs="仿宋"/>
          <w:szCs w:val="24"/>
        </w:rPr>
      </w:pPr>
      <w:r>
        <w:rPr>
          <w:rFonts w:hint="eastAsia" w:ascii="仿宋" w:hAnsi="仿宋" w:cs="仿宋"/>
          <w:szCs w:val="24"/>
        </w:rPr>
        <w:t>验收</w:t>
      </w:r>
    </w:p>
    <w:p w14:paraId="748D9264">
      <w:pPr>
        <w:numPr>
          <w:ilvl w:val="0"/>
          <w:numId w:val="40"/>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4AB7ED8C">
      <w:pPr>
        <w:numPr>
          <w:ilvl w:val="0"/>
          <w:numId w:val="40"/>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EE67C3E">
      <w:pPr>
        <w:numPr>
          <w:ilvl w:val="0"/>
          <w:numId w:val="40"/>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AA0C480">
      <w:pPr>
        <w:numPr>
          <w:ilvl w:val="0"/>
          <w:numId w:val="40"/>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6DC880BE">
      <w:pPr>
        <w:numPr>
          <w:ilvl w:val="0"/>
          <w:numId w:val="40"/>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118BCD7A">
      <w:pPr>
        <w:pStyle w:val="4"/>
        <w:ind w:firstLine="482"/>
        <w:rPr>
          <w:rFonts w:ascii="仿宋" w:hAnsi="仿宋" w:cs="仿宋"/>
          <w:szCs w:val="24"/>
        </w:rPr>
      </w:pPr>
      <w:r>
        <w:rPr>
          <w:rFonts w:hint="eastAsia" w:ascii="仿宋" w:hAnsi="仿宋" w:cs="仿宋"/>
          <w:szCs w:val="24"/>
        </w:rPr>
        <w:t>（五）询问、质疑和投诉</w:t>
      </w:r>
    </w:p>
    <w:p w14:paraId="332918BF">
      <w:pPr>
        <w:numPr>
          <w:ilvl w:val="0"/>
          <w:numId w:val="41"/>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01FF9049">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2DB04453">
      <w:pPr>
        <w:numPr>
          <w:ilvl w:val="0"/>
          <w:numId w:val="41"/>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150E3DEA">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43167D3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23A9515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4BE8CC7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023CFEB5">
      <w:pPr>
        <w:numPr>
          <w:ilvl w:val="0"/>
          <w:numId w:val="41"/>
        </w:numPr>
        <w:ind w:firstLine="480"/>
        <w:rPr>
          <w:rFonts w:ascii="仿宋" w:hAnsi="仿宋" w:cs="仿宋"/>
          <w:szCs w:val="24"/>
        </w:rPr>
      </w:pPr>
      <w:r>
        <w:rPr>
          <w:rFonts w:hint="eastAsia" w:ascii="仿宋" w:hAnsi="仿宋" w:cs="仿宋"/>
          <w:szCs w:val="24"/>
        </w:rPr>
        <w:t>供应商提交的质疑</w:t>
      </w:r>
      <w:r>
        <w:rPr>
          <w:rFonts w:hint="eastAsia" w:ascii="仿宋" w:hAnsi="仿宋" w:cs="仿宋"/>
          <w:szCs w:val="24"/>
          <w:lang w:eastAsia="zh-CN"/>
        </w:rPr>
        <w:t>亟须</w:t>
      </w:r>
      <w:r>
        <w:rPr>
          <w:rFonts w:hint="eastAsia" w:ascii="仿宋" w:hAnsi="仿宋" w:cs="仿宋"/>
          <w:szCs w:val="24"/>
        </w:rPr>
        <w:t>一式三份。供应商为自然人的，应当由本人签字；供应商为法人或者其他组织的，应当由法定代表人、主要负责人，或者其授权代表签字或者盖章，并加盖公章。质疑书至少应包括下列主要内容：</w:t>
      </w:r>
    </w:p>
    <w:p w14:paraId="19474B77">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18253B94">
      <w:pPr>
        <w:tabs>
          <w:tab w:val="left" w:pos="420"/>
        </w:tabs>
        <w:ind w:firstLine="480"/>
        <w:rPr>
          <w:rFonts w:ascii="仿宋" w:hAnsi="仿宋" w:cs="仿宋"/>
          <w:szCs w:val="24"/>
        </w:rPr>
      </w:pPr>
      <w:r>
        <w:rPr>
          <w:rFonts w:hint="eastAsia" w:ascii="仿宋" w:hAnsi="仿宋" w:cs="仿宋"/>
          <w:szCs w:val="24"/>
        </w:rPr>
        <w:t>（2）被质疑采购项目名称、编号；</w:t>
      </w:r>
    </w:p>
    <w:p w14:paraId="61CAB4D1">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2AAD7627">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51169053">
      <w:pPr>
        <w:tabs>
          <w:tab w:val="left" w:pos="420"/>
        </w:tabs>
        <w:ind w:firstLine="480"/>
        <w:rPr>
          <w:rFonts w:ascii="仿宋" w:hAnsi="仿宋" w:cs="仿宋"/>
          <w:szCs w:val="24"/>
        </w:rPr>
      </w:pPr>
      <w:r>
        <w:rPr>
          <w:rFonts w:hint="eastAsia" w:ascii="仿宋" w:hAnsi="仿宋" w:cs="仿宋"/>
          <w:szCs w:val="24"/>
        </w:rPr>
        <w:t>（5）提出质疑的日期；</w:t>
      </w:r>
    </w:p>
    <w:p w14:paraId="41F1AF7C">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62A45802">
      <w:pPr>
        <w:numPr>
          <w:ilvl w:val="0"/>
          <w:numId w:val="41"/>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29AA0512">
      <w:pPr>
        <w:numPr>
          <w:ilvl w:val="0"/>
          <w:numId w:val="41"/>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E78B26B">
      <w:pPr>
        <w:numPr>
          <w:ilvl w:val="0"/>
          <w:numId w:val="41"/>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21E0A119">
      <w:pPr>
        <w:numPr>
          <w:ilvl w:val="0"/>
          <w:numId w:val="41"/>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4785FB57">
      <w:pPr>
        <w:numPr>
          <w:ilvl w:val="0"/>
          <w:numId w:val="41"/>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5267920C">
      <w:pPr>
        <w:numPr>
          <w:ilvl w:val="0"/>
          <w:numId w:val="41"/>
        </w:numPr>
        <w:ind w:firstLine="480"/>
        <w:rPr>
          <w:rFonts w:ascii="仿宋" w:hAnsi="仿宋" w:cs="仿宋"/>
          <w:szCs w:val="24"/>
        </w:rPr>
      </w:pPr>
      <w:r>
        <w:rPr>
          <w:rFonts w:hint="eastAsia" w:ascii="仿宋" w:hAnsi="仿宋" w:cs="仿宋"/>
          <w:szCs w:val="24"/>
        </w:rPr>
        <w:t>供应商投诉应当有明确的请求和必要的证明材料。</w:t>
      </w:r>
    </w:p>
    <w:p w14:paraId="67544617">
      <w:pPr>
        <w:numPr>
          <w:ilvl w:val="0"/>
          <w:numId w:val="41"/>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0FE0E845">
      <w:pPr>
        <w:numPr>
          <w:ilvl w:val="0"/>
          <w:numId w:val="41"/>
        </w:numPr>
        <w:ind w:firstLine="482"/>
        <w:rPr>
          <w:rFonts w:ascii="仿宋" w:hAnsi="仿宋" w:cs="仿宋"/>
          <w:b/>
          <w:bCs/>
          <w:szCs w:val="24"/>
        </w:rPr>
      </w:pPr>
      <w:r>
        <w:rPr>
          <w:rFonts w:hint="eastAsia" w:ascii="仿宋" w:hAnsi="仿宋" w:cs="仿宋"/>
          <w:b/>
          <w:bCs/>
          <w:szCs w:val="24"/>
        </w:rPr>
        <w:t>投诉书范本详见附件。</w:t>
      </w:r>
    </w:p>
    <w:p w14:paraId="08BA178F">
      <w:pPr>
        <w:numPr>
          <w:ilvl w:val="0"/>
          <w:numId w:val="41"/>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4543EF">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65DFD14E">
      <w:pPr>
        <w:pStyle w:val="2"/>
      </w:pPr>
      <w:r>
        <w:rPr>
          <w:rFonts w:hint="eastAsia"/>
        </w:rPr>
        <w:t>第三章  评标办法及评分标准</w:t>
      </w:r>
    </w:p>
    <w:p w14:paraId="1B62EB93">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3EEDCBD8">
      <w:pPr>
        <w:pStyle w:val="3"/>
        <w:spacing w:before="156" w:after="156"/>
        <w:ind w:firstLine="482"/>
        <w:rPr>
          <w:rFonts w:ascii="仿宋" w:hAnsi="仿宋" w:cs="仿宋"/>
          <w:szCs w:val="24"/>
        </w:rPr>
      </w:pPr>
      <w:r>
        <w:rPr>
          <w:rFonts w:hint="eastAsia" w:ascii="仿宋" w:hAnsi="仿宋" w:cs="仿宋"/>
          <w:szCs w:val="24"/>
        </w:rPr>
        <w:t>一、总则</w:t>
      </w:r>
    </w:p>
    <w:p w14:paraId="7945DCDD">
      <w:pPr>
        <w:numPr>
          <w:ilvl w:val="0"/>
          <w:numId w:val="42"/>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3EA4F02E">
      <w:pPr>
        <w:numPr>
          <w:ilvl w:val="0"/>
          <w:numId w:val="42"/>
        </w:numPr>
        <w:ind w:firstLine="480"/>
        <w:rPr>
          <w:rFonts w:ascii="仿宋" w:hAnsi="仿宋" w:cs="仿宋"/>
          <w:szCs w:val="24"/>
        </w:rPr>
      </w:pPr>
      <w:r>
        <w:rPr>
          <w:rFonts w:hint="eastAsia" w:ascii="仿宋" w:hAnsi="仿宋" w:cs="仿宋"/>
          <w:szCs w:val="24"/>
        </w:rPr>
        <w:t>各合格投标人综合得分的计算公式为：</w:t>
      </w:r>
    </w:p>
    <w:p w14:paraId="00228B7D">
      <w:pPr>
        <w:ind w:firstLine="480"/>
        <w:rPr>
          <w:rFonts w:ascii="仿宋" w:hAnsi="仿宋" w:cs="仿宋"/>
          <w:szCs w:val="24"/>
        </w:rPr>
      </w:pPr>
      <w:r>
        <w:rPr>
          <w:rFonts w:hint="eastAsia" w:ascii="仿宋" w:hAnsi="仿宋" w:cs="仿宋"/>
          <w:szCs w:val="24"/>
        </w:rPr>
        <w:t>投标人评标综合得分=资信及技术得分＋商务价格得分。</w:t>
      </w:r>
    </w:p>
    <w:p w14:paraId="2FFDA441">
      <w:pPr>
        <w:numPr>
          <w:ilvl w:val="0"/>
          <w:numId w:val="42"/>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7C7F8E26">
      <w:pPr>
        <w:numPr>
          <w:ilvl w:val="0"/>
          <w:numId w:val="42"/>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w:t>
      </w:r>
      <w:r>
        <w:rPr>
          <w:rFonts w:hint="eastAsia" w:ascii="仿宋" w:hAnsi="仿宋" w:cs="仿宋"/>
          <w:szCs w:val="24"/>
          <w:lang w:eastAsia="zh-CN"/>
        </w:rPr>
        <w:t>此</w:t>
      </w:r>
      <w:r>
        <w:rPr>
          <w:rFonts w:hint="eastAsia" w:ascii="仿宋" w:hAnsi="仿宋" w:cs="仿宋"/>
          <w:szCs w:val="24"/>
        </w:rPr>
        <w:t>类推。</w:t>
      </w:r>
    </w:p>
    <w:p w14:paraId="2425E135">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投标文件满足招标文件全部实质性要求，且按照评审因素的量化指标评审得分最高的投标人为排名第一的中标候选人，次高分的投标人为候补中标人，依</w:t>
      </w:r>
      <w:r>
        <w:rPr>
          <w:rFonts w:hint="eastAsia" w:ascii="仿宋" w:hAnsi="仿宋" w:cs="仿宋"/>
          <w:color w:val="auto"/>
          <w:sz w:val="24"/>
          <w:szCs w:val="24"/>
          <w:lang w:val="en-US" w:eastAsia="zh-CN"/>
        </w:rPr>
        <w:t>此</w:t>
      </w:r>
      <w:r>
        <w:rPr>
          <w:rFonts w:hint="eastAsia" w:ascii="仿宋" w:hAnsi="仿宋" w:eastAsia="仿宋" w:cs="仿宋"/>
          <w:color w:val="auto"/>
          <w:sz w:val="24"/>
          <w:szCs w:val="24"/>
          <w:lang w:val="en-US" w:eastAsia="zh-CN"/>
        </w:rPr>
        <w:t>类推。</w:t>
      </w:r>
    </w:p>
    <w:p w14:paraId="77D20B3E">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color w:val="auto"/>
          <w:sz w:val="24"/>
          <w:szCs w:val="24"/>
          <w:lang w:val="en-US" w:eastAsia="zh-CN"/>
        </w:rPr>
        <w:t>评分过程中采用四舍五入法，并保留小数2位。</w:t>
      </w:r>
    </w:p>
    <w:p w14:paraId="45144A3A">
      <w:pPr>
        <w:pStyle w:val="3"/>
        <w:spacing w:before="156" w:after="156"/>
        <w:ind w:firstLine="482"/>
        <w:rPr>
          <w:rFonts w:ascii="仿宋" w:hAnsi="仿宋" w:cs="仿宋"/>
          <w:szCs w:val="24"/>
        </w:rPr>
      </w:pPr>
      <w:r>
        <w:rPr>
          <w:rFonts w:hint="eastAsia" w:ascii="仿宋" w:hAnsi="仿宋" w:cs="仿宋"/>
          <w:szCs w:val="24"/>
        </w:rPr>
        <w:t>二、评分内容及标准</w:t>
      </w:r>
    </w:p>
    <w:p w14:paraId="7CE8B729">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3</w:t>
      </w:r>
      <w:r>
        <w:rPr>
          <w:rFonts w:hint="eastAsia" w:ascii="仿宋" w:hAnsi="仿宋" w:cs="仿宋"/>
          <w:szCs w:val="24"/>
        </w:rPr>
        <w:t>0分）</w:t>
      </w:r>
    </w:p>
    <w:p w14:paraId="7B763823">
      <w:pPr>
        <w:numPr>
          <w:ilvl w:val="0"/>
          <w:numId w:val="43"/>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465F5FD">
      <w:pPr>
        <w:numPr>
          <w:ilvl w:val="0"/>
          <w:numId w:val="43"/>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3</w:t>
      </w:r>
      <w:r>
        <w:rPr>
          <w:rFonts w:hint="eastAsia" w:ascii="仿宋" w:hAnsi="仿宋" w:cs="仿宋"/>
          <w:szCs w:val="24"/>
        </w:rPr>
        <w:t>0%×100；评标过程中，不得去掉报价中的最高报价和最低报价。</w:t>
      </w:r>
    </w:p>
    <w:p w14:paraId="45262AE9">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7</w:t>
      </w:r>
      <w:r>
        <w:rPr>
          <w:rFonts w:hint="eastAsia" w:ascii="仿宋" w:hAnsi="仿宋" w:cs="仿宋"/>
          <w:szCs w:val="24"/>
        </w:rPr>
        <w:t>0分）</w:t>
      </w:r>
    </w:p>
    <w:p w14:paraId="3A2A91D7">
      <w:pPr>
        <w:numPr>
          <w:ilvl w:val="0"/>
          <w:numId w:val="44"/>
        </w:numPr>
        <w:ind w:firstLine="482"/>
        <w:rPr>
          <w:rFonts w:ascii="仿宋" w:hAnsi="仿宋" w:cs="仿宋"/>
          <w:b/>
          <w:bCs/>
          <w:szCs w:val="24"/>
        </w:rPr>
      </w:pPr>
      <w:r>
        <w:rPr>
          <w:rFonts w:hint="eastAsia" w:ascii="仿宋" w:hAnsi="仿宋" w:cs="仿宋"/>
          <w:b/>
          <w:bCs/>
          <w:szCs w:val="24"/>
        </w:rPr>
        <w:t>资信及技术分的计算</w:t>
      </w:r>
    </w:p>
    <w:p w14:paraId="7A4CC159">
      <w:pPr>
        <w:spacing w:before="109"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77EFD574">
      <w:pPr>
        <w:numPr>
          <w:ilvl w:val="0"/>
          <w:numId w:val="44"/>
        </w:numPr>
        <w:spacing w:line="240" w:lineRule="auto"/>
        <w:ind w:left="0" w:leftChars="0" w:firstLine="482" w:firstLineChars="200"/>
        <w:rPr>
          <w:rFonts w:hint="eastAsia" w:ascii="仿宋" w:hAnsi="仿宋" w:cs="仿宋"/>
          <w:b/>
          <w:bCs/>
          <w:szCs w:val="24"/>
        </w:rPr>
      </w:pPr>
      <w:r>
        <w:rPr>
          <w:rFonts w:hint="eastAsia" w:ascii="仿宋" w:hAnsi="仿宋" w:cs="仿宋"/>
          <w:b/>
          <w:bCs/>
          <w:szCs w:val="24"/>
        </w:rPr>
        <w:t>评分细则</w:t>
      </w:r>
    </w:p>
    <w:tbl>
      <w:tblPr>
        <w:tblStyle w:val="2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56"/>
        <w:gridCol w:w="6037"/>
        <w:gridCol w:w="1225"/>
      </w:tblGrid>
      <w:tr w14:paraId="000B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946" w:type="dxa"/>
            <w:shd w:val="clear" w:color="auto" w:fill="FFFFFF"/>
            <w:vAlign w:val="center"/>
          </w:tcPr>
          <w:p w14:paraId="1DB522C3">
            <w:p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56" w:type="dxa"/>
            <w:shd w:val="clear" w:color="auto" w:fill="FFFFFF"/>
            <w:vAlign w:val="center"/>
          </w:tcPr>
          <w:p w14:paraId="10B0617B">
            <w:p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6037" w:type="dxa"/>
            <w:shd w:val="clear" w:color="auto" w:fill="FFFFFF"/>
            <w:vAlign w:val="center"/>
          </w:tcPr>
          <w:p w14:paraId="02300C28">
            <w:pPr>
              <w:spacing w:line="360" w:lineRule="auto"/>
              <w:ind w:left="0" w:leftChars="0"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225" w:type="dxa"/>
            <w:shd w:val="clear" w:color="auto" w:fill="FFFFFF"/>
            <w:vAlign w:val="center"/>
          </w:tcPr>
          <w:p w14:paraId="3902529B">
            <w:p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271C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shd w:val="clear" w:color="auto" w:fill="FFFFFF"/>
            <w:vAlign w:val="center"/>
          </w:tcPr>
          <w:p w14:paraId="2220540C">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356" w:type="dxa"/>
            <w:shd w:val="clear" w:color="auto" w:fill="FFFFFF"/>
            <w:vAlign w:val="center"/>
          </w:tcPr>
          <w:p w14:paraId="1D0ED117">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投标人综合实力</w:t>
            </w:r>
          </w:p>
        </w:tc>
        <w:tc>
          <w:tcPr>
            <w:tcW w:w="6037" w:type="dxa"/>
            <w:shd w:val="clear" w:color="auto" w:fill="FFFFFF"/>
            <w:vAlign w:val="center"/>
          </w:tcPr>
          <w:p w14:paraId="37453D46">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投标人自20</w:t>
            </w:r>
            <w:r>
              <w:rPr>
                <w:rFonts w:hint="eastAsia" w:ascii="仿宋" w:hAnsi="仿宋" w:eastAsia="仿宋" w:cs="仿宋"/>
                <w:b w:val="0"/>
                <w:bCs/>
                <w:sz w:val="24"/>
                <w:szCs w:val="24"/>
                <w:lang w:val="en-US" w:eastAsia="zh-CN"/>
              </w:rPr>
              <w:t>21</w:t>
            </w:r>
            <w:r>
              <w:rPr>
                <w:rFonts w:hint="eastAsia" w:ascii="仿宋" w:hAnsi="仿宋" w:eastAsia="仿宋" w:cs="仿宋"/>
                <w:b w:val="0"/>
                <w:bCs/>
                <w:sz w:val="24"/>
                <w:szCs w:val="24"/>
              </w:rPr>
              <w:t>年1月1日（以合同签订时间为准）以来</w:t>
            </w:r>
            <w:r>
              <w:rPr>
                <w:rFonts w:hint="eastAsia" w:ascii="仿宋" w:hAnsi="仿宋" w:eastAsia="仿宋" w:cs="仿宋"/>
                <w:b w:val="0"/>
                <w:bCs/>
                <w:sz w:val="24"/>
                <w:szCs w:val="24"/>
                <w:lang w:val="en-US" w:eastAsia="zh-CN"/>
              </w:rPr>
              <w:t>完成</w:t>
            </w:r>
            <w:r>
              <w:rPr>
                <w:rFonts w:hint="eastAsia" w:ascii="仿宋" w:hAnsi="仿宋" w:eastAsia="仿宋" w:cs="仿宋"/>
                <w:b w:val="0"/>
                <w:bCs/>
                <w:sz w:val="24"/>
                <w:szCs w:val="24"/>
              </w:rPr>
              <w:t>过同类项目业绩1个得1分，最高得3分，提供中标通知书、合同复印件及验收证明等相关证明文件并加盖公章。</w:t>
            </w:r>
          </w:p>
        </w:tc>
        <w:tc>
          <w:tcPr>
            <w:tcW w:w="1225" w:type="dxa"/>
            <w:shd w:val="clear" w:color="auto" w:fill="FFFFFF"/>
            <w:vAlign w:val="center"/>
          </w:tcPr>
          <w:p w14:paraId="6FDFC34C">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0-3分</w:t>
            </w:r>
          </w:p>
        </w:tc>
      </w:tr>
      <w:tr w14:paraId="5BC5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1F1E8DB9">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1356" w:type="dxa"/>
            <w:vMerge w:val="restart"/>
            <w:shd w:val="clear" w:color="auto" w:fill="FFFFFF"/>
            <w:vAlign w:val="center"/>
          </w:tcPr>
          <w:p w14:paraId="4A3327E8">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实施方案</w:t>
            </w:r>
          </w:p>
        </w:tc>
        <w:tc>
          <w:tcPr>
            <w:tcW w:w="6037" w:type="dxa"/>
            <w:shd w:val="clear" w:color="auto" w:fill="FFFFFF"/>
            <w:vAlign w:val="center"/>
          </w:tcPr>
          <w:p w14:paraId="11744963">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投标项目整体实施方案是否技术先进、严密、科学、经济合理、使用安全可靠、设备布局合理。</w:t>
            </w:r>
          </w:p>
          <w:p w14:paraId="5BB68100">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整体实施方案优秀的，完全符合本项目实际情况的得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分；整体实施方案较好的，基本符合本项目实际情况的得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分；整体实施方案差的，内容不全得1分；未提供相关内容不得分。</w:t>
            </w:r>
          </w:p>
        </w:tc>
        <w:tc>
          <w:tcPr>
            <w:tcW w:w="1225" w:type="dxa"/>
            <w:shd w:val="clear" w:color="auto" w:fill="FFFFFF"/>
            <w:vAlign w:val="center"/>
          </w:tcPr>
          <w:p w14:paraId="14D3962B">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r w14:paraId="1E51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4D9E0FBF">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36C1AA27">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14352789">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确保项目管理机构、人力资源安排及项目团队的综合情况进行打分，拟派项目负责人类似项目经验、职称证书等情况进行评审得分。</w:t>
            </w:r>
          </w:p>
          <w:p w14:paraId="68E6FC1E">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相关内容优于项目配置条件的</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分；相关内容基本满足项目配置条件的得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分；相关内容不满足项目配置条件的得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分；未提供相关内容不得分。</w:t>
            </w:r>
          </w:p>
          <w:p w14:paraId="14E7255B">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注：需</w:t>
            </w:r>
            <w:r>
              <w:rPr>
                <w:rFonts w:hint="eastAsia" w:ascii="仿宋" w:hAnsi="仿宋" w:eastAsia="仿宋" w:cs="仿宋"/>
                <w:b w:val="0"/>
                <w:bCs/>
                <w:sz w:val="24"/>
                <w:szCs w:val="24"/>
              </w:rPr>
              <w:t>提供</w:t>
            </w:r>
            <w:r>
              <w:rPr>
                <w:rFonts w:hint="eastAsia" w:ascii="仿宋" w:hAnsi="仿宋" w:cs="仿宋"/>
                <w:b w:val="0"/>
                <w:bCs/>
                <w:sz w:val="24"/>
                <w:szCs w:val="24"/>
                <w:lang w:val="en-US" w:eastAsia="zh-CN"/>
              </w:rPr>
              <w:t>相关材料、</w:t>
            </w:r>
            <w:r>
              <w:rPr>
                <w:rFonts w:hint="eastAsia" w:ascii="仿宋" w:hAnsi="仿宋" w:eastAsia="仿宋" w:cs="仿宋"/>
                <w:b w:val="0"/>
                <w:bCs/>
                <w:sz w:val="24"/>
                <w:szCs w:val="24"/>
              </w:rPr>
              <w:t>证书及社保证明，不提供</w:t>
            </w:r>
            <w:r>
              <w:rPr>
                <w:rFonts w:hint="eastAsia" w:ascii="仿宋" w:hAnsi="仿宋" w:eastAsia="仿宋" w:cs="仿宋"/>
                <w:b w:val="0"/>
                <w:bCs/>
                <w:sz w:val="24"/>
                <w:szCs w:val="24"/>
                <w:lang w:val="en-US" w:eastAsia="zh-CN"/>
              </w:rPr>
              <w:t>本项</w:t>
            </w:r>
            <w:r>
              <w:rPr>
                <w:rFonts w:hint="eastAsia" w:ascii="仿宋" w:hAnsi="仿宋" w:eastAsia="仿宋" w:cs="仿宋"/>
                <w:b w:val="0"/>
                <w:bCs/>
                <w:sz w:val="24"/>
                <w:szCs w:val="24"/>
              </w:rPr>
              <w:t>不得分。</w:t>
            </w:r>
          </w:p>
        </w:tc>
        <w:tc>
          <w:tcPr>
            <w:tcW w:w="1225" w:type="dxa"/>
            <w:shd w:val="clear" w:color="auto" w:fill="FFFFFF"/>
            <w:vAlign w:val="center"/>
          </w:tcPr>
          <w:p w14:paraId="46F7C534">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69C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4C713F97">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35772836">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5217EDCF">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投入本项目施工设备情况；施工质量安全的技术方案和措施；工期和进度的方案和措施。</w:t>
            </w:r>
          </w:p>
          <w:p w14:paraId="645F4091">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相关内容优秀的，完全符合本项目实际情况的得5分；相关内容较好的，基本本项目符合实际情况的得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分；相关内容一般的，不符合本项目实际情况的得1分；未提供相关内容不得分。</w:t>
            </w:r>
          </w:p>
        </w:tc>
        <w:tc>
          <w:tcPr>
            <w:tcW w:w="1225" w:type="dxa"/>
            <w:shd w:val="clear" w:color="auto" w:fill="FFFFFF"/>
            <w:vAlign w:val="center"/>
          </w:tcPr>
          <w:p w14:paraId="583C28C2">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rPr>
              <w:t>5</w:t>
            </w:r>
            <w:r>
              <w:rPr>
                <w:rFonts w:hint="eastAsia" w:ascii="仿宋" w:hAnsi="仿宋" w:eastAsia="仿宋" w:cs="仿宋"/>
                <w:b w:val="0"/>
                <w:bCs/>
                <w:sz w:val="24"/>
                <w:szCs w:val="24"/>
              </w:rPr>
              <w:t>分</w:t>
            </w:r>
          </w:p>
        </w:tc>
      </w:tr>
      <w:tr w14:paraId="6B0A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2A348308">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15186A5E">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6CD71A49">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安装调试方案，包括对场地环境的了解、人员的安排、时间进度的规划，对设备的调试进度安排，调试的步骤、措施，问题的解决方案等，方案考虑合理可行安排有针对性得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分，方案描述较合理、可行得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分，方案描述较合理、基本可行得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分，方案描述笼统不清晰得1分，无方案得0分</w:t>
            </w:r>
            <w:r>
              <w:rPr>
                <w:rFonts w:hint="eastAsia" w:ascii="仿宋" w:hAnsi="仿宋" w:eastAsia="仿宋" w:cs="仿宋"/>
                <w:b w:val="0"/>
                <w:bCs/>
                <w:sz w:val="24"/>
                <w:szCs w:val="24"/>
                <w:lang w:eastAsia="zh-CN"/>
              </w:rPr>
              <w:t>。</w:t>
            </w:r>
          </w:p>
        </w:tc>
        <w:tc>
          <w:tcPr>
            <w:tcW w:w="1225" w:type="dxa"/>
            <w:shd w:val="clear" w:color="auto" w:fill="FFFFFF"/>
            <w:vAlign w:val="center"/>
          </w:tcPr>
          <w:p w14:paraId="17CB1AE3">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0-4</w:t>
            </w:r>
          </w:p>
        </w:tc>
      </w:tr>
      <w:tr w14:paraId="72C1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vMerge w:val="continue"/>
            <w:shd w:val="clear" w:color="auto" w:fill="FFFFFF"/>
            <w:vAlign w:val="center"/>
          </w:tcPr>
          <w:p w14:paraId="342826BC">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2BFAE17A">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66F5E46F">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培训方案：根据投标人</w:t>
            </w:r>
            <w:r>
              <w:rPr>
                <w:rFonts w:hint="eastAsia" w:ascii="仿宋" w:hAnsi="仿宋" w:eastAsia="仿宋" w:cs="仿宋"/>
                <w:b w:val="0"/>
                <w:bCs/>
                <w:sz w:val="24"/>
                <w:szCs w:val="24"/>
                <w:lang w:val="en-US" w:eastAsia="zh-CN"/>
              </w:rPr>
              <w:t>提供</w:t>
            </w:r>
            <w:r>
              <w:rPr>
                <w:rFonts w:hint="eastAsia" w:ascii="仿宋" w:hAnsi="仿宋" w:eastAsia="仿宋" w:cs="仿宋"/>
                <w:b w:val="0"/>
                <w:bCs/>
                <w:sz w:val="24"/>
                <w:szCs w:val="24"/>
              </w:rPr>
              <w:t>的培训方案（包括操作培训和保养培训），对培训内容、培训人员及次数、培训师资等</w:t>
            </w:r>
            <w:r>
              <w:rPr>
                <w:rFonts w:hint="eastAsia" w:ascii="仿宋" w:hAnsi="仿宋" w:eastAsia="仿宋" w:cs="仿宋"/>
                <w:b w:val="0"/>
                <w:bCs/>
                <w:sz w:val="24"/>
                <w:szCs w:val="24"/>
                <w:lang w:val="en-US" w:eastAsia="zh-CN"/>
              </w:rPr>
              <w:t>进行综合评审。</w:t>
            </w:r>
            <w:r>
              <w:rPr>
                <w:rFonts w:hint="eastAsia" w:ascii="仿宋" w:hAnsi="仿宋" w:eastAsia="仿宋" w:cs="仿宋"/>
                <w:color w:val="auto"/>
                <w:sz w:val="24"/>
                <w:szCs w:val="24"/>
              </w:rPr>
              <w:t>方案考虑合理可行安排有针对性得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分，方案描述较合理、可行得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分，方案描述较合理、基本可行得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分，方案描述笼统不清晰得1分，无方案得0分</w:t>
            </w:r>
            <w:r>
              <w:rPr>
                <w:rFonts w:hint="eastAsia" w:ascii="仿宋" w:hAnsi="仿宋" w:eastAsia="仿宋" w:cs="仿宋"/>
                <w:color w:val="auto"/>
                <w:sz w:val="24"/>
                <w:szCs w:val="24"/>
                <w:lang w:eastAsia="zh-CN"/>
              </w:rPr>
              <w:t>。</w:t>
            </w:r>
          </w:p>
          <w:p w14:paraId="168445F2">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w:t>
            </w:r>
            <w:r>
              <w:rPr>
                <w:rFonts w:hint="eastAsia" w:ascii="仿宋" w:hAnsi="仿宋" w:eastAsia="仿宋" w:cs="仿宋"/>
                <w:b w:val="0"/>
                <w:bCs/>
                <w:sz w:val="24"/>
                <w:szCs w:val="24"/>
              </w:rPr>
              <w:t>培训人员</w:t>
            </w:r>
            <w:r>
              <w:rPr>
                <w:rFonts w:hint="eastAsia" w:ascii="仿宋" w:hAnsi="仿宋" w:eastAsia="仿宋" w:cs="仿宋"/>
                <w:b w:val="0"/>
                <w:bCs/>
                <w:sz w:val="24"/>
                <w:szCs w:val="24"/>
                <w:lang w:val="en-US" w:eastAsia="zh-CN"/>
              </w:rPr>
              <w:t>需提供初级及以上</w:t>
            </w:r>
            <w:r>
              <w:rPr>
                <w:rFonts w:hint="eastAsia" w:ascii="仿宋" w:hAnsi="仿宋" w:eastAsia="仿宋" w:cs="仿宋"/>
                <w:b w:val="0"/>
                <w:bCs/>
                <w:sz w:val="24"/>
                <w:szCs w:val="24"/>
              </w:rPr>
              <w:t>职称</w:t>
            </w:r>
            <w:r>
              <w:rPr>
                <w:rFonts w:hint="eastAsia" w:ascii="仿宋" w:hAnsi="仿宋" w:eastAsia="仿宋" w:cs="仿宋"/>
                <w:b w:val="0"/>
                <w:bCs/>
                <w:sz w:val="24"/>
                <w:szCs w:val="24"/>
                <w:lang w:val="en-US" w:eastAsia="zh-CN"/>
              </w:rPr>
              <w:t>证书</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本公司近三个月内任意一个月</w:t>
            </w:r>
            <w:r>
              <w:rPr>
                <w:rFonts w:hint="eastAsia" w:ascii="仿宋" w:hAnsi="仿宋" w:eastAsia="仿宋" w:cs="仿宋"/>
                <w:b w:val="0"/>
                <w:bCs/>
                <w:sz w:val="24"/>
                <w:szCs w:val="24"/>
              </w:rPr>
              <w:t>社保证明</w:t>
            </w:r>
            <w:r>
              <w:rPr>
                <w:rFonts w:hint="eastAsia" w:ascii="仿宋" w:hAnsi="仿宋" w:eastAsia="仿宋" w:cs="仿宋"/>
                <w:b w:val="0"/>
                <w:bCs/>
                <w:sz w:val="24"/>
                <w:szCs w:val="24"/>
                <w:lang w:val="en-US" w:eastAsia="zh-CN"/>
              </w:rPr>
              <w:t>材料</w:t>
            </w:r>
            <w:r>
              <w:rPr>
                <w:rFonts w:hint="eastAsia" w:ascii="仿宋" w:hAnsi="仿宋" w:eastAsia="仿宋" w:cs="仿宋"/>
                <w:b w:val="0"/>
                <w:bCs/>
                <w:sz w:val="24"/>
                <w:szCs w:val="24"/>
              </w:rPr>
              <w:t>；</w:t>
            </w:r>
          </w:p>
        </w:tc>
        <w:tc>
          <w:tcPr>
            <w:tcW w:w="1225" w:type="dxa"/>
            <w:shd w:val="clear" w:color="auto" w:fill="FFFFFF"/>
            <w:vAlign w:val="center"/>
          </w:tcPr>
          <w:p w14:paraId="40955986">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r w14:paraId="42D1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shd w:val="clear" w:color="auto" w:fill="FFFFFF"/>
            <w:vAlign w:val="center"/>
          </w:tcPr>
          <w:p w14:paraId="6A468CA4">
            <w:pPr>
              <w:spacing w:line="360" w:lineRule="auto"/>
              <w:ind w:firstLine="240" w:firstLineChars="1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356" w:type="dxa"/>
            <w:shd w:val="clear" w:color="auto" w:fill="FFFFFF"/>
            <w:vAlign w:val="center"/>
          </w:tcPr>
          <w:p w14:paraId="392411E4">
            <w:pPr>
              <w:spacing w:line="360" w:lineRule="auto"/>
              <w:ind w:left="0" w:leftChars="0" w:firstLine="0" w:firstLineChars="0"/>
              <w:jc w:val="both"/>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产品性能</w:t>
            </w:r>
          </w:p>
        </w:tc>
        <w:tc>
          <w:tcPr>
            <w:tcW w:w="6037" w:type="dxa"/>
            <w:shd w:val="clear" w:color="auto" w:fill="FFFFFF"/>
            <w:vAlign w:val="center"/>
          </w:tcPr>
          <w:p w14:paraId="21E72735">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投标供应商结合本项目的实际情况，针对设备性能、选型和设备稳定性、匹配性、兼容性等进行综合评价。 所投设备性能、选型0-2 分； 所投设备稳定性 0-2 分； 所投设备匹配性、兼容性 0-2 分； 每处不合理扣 0.5 分，扣完为止。</w:t>
            </w:r>
          </w:p>
        </w:tc>
        <w:tc>
          <w:tcPr>
            <w:tcW w:w="1225" w:type="dxa"/>
            <w:shd w:val="clear" w:color="auto" w:fill="FFFFFF"/>
            <w:vAlign w:val="center"/>
          </w:tcPr>
          <w:p w14:paraId="6E0FA243">
            <w:pPr>
              <w:spacing w:line="360" w:lineRule="auto"/>
              <w:ind w:left="0" w:lef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0-6</w:t>
            </w:r>
          </w:p>
        </w:tc>
      </w:tr>
      <w:tr w14:paraId="4061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946" w:type="dxa"/>
            <w:shd w:val="clear" w:color="auto" w:fill="FFFFFF"/>
            <w:vAlign w:val="center"/>
          </w:tcPr>
          <w:p w14:paraId="3AAC12C5">
            <w:pPr>
              <w:spacing w:line="360" w:lineRule="auto"/>
              <w:ind w:left="0" w:leftChars="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4</w:t>
            </w:r>
          </w:p>
        </w:tc>
        <w:tc>
          <w:tcPr>
            <w:tcW w:w="1356" w:type="dxa"/>
            <w:shd w:val="clear" w:color="auto" w:fill="FFFFFF"/>
            <w:vAlign w:val="center"/>
          </w:tcPr>
          <w:p w14:paraId="5F735185">
            <w:pPr>
              <w:spacing w:line="360" w:lineRule="auto"/>
              <w:ind w:left="0" w:leftChars="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rPr>
              <w:t>货物技术性能</w:t>
            </w:r>
            <w:r>
              <w:rPr>
                <w:rFonts w:hint="eastAsia" w:ascii="仿宋" w:hAnsi="仿宋" w:eastAsia="仿宋" w:cs="仿宋"/>
                <w:b w:val="0"/>
                <w:bCs/>
                <w:sz w:val="24"/>
                <w:szCs w:val="24"/>
                <w:lang w:eastAsia="zh-CN"/>
              </w:rPr>
              <w:t>参数</w:t>
            </w:r>
          </w:p>
        </w:tc>
        <w:tc>
          <w:tcPr>
            <w:tcW w:w="6037" w:type="dxa"/>
            <w:shd w:val="clear" w:color="auto" w:fill="FFFFFF"/>
            <w:vAlign w:val="center"/>
          </w:tcPr>
          <w:p w14:paraId="4E667E35">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技术指标响应性（</w:t>
            </w:r>
            <w:r>
              <w:rPr>
                <w:rFonts w:hint="eastAsia" w:ascii="仿宋" w:hAnsi="仿宋" w:eastAsia="仿宋" w:cs="仿宋"/>
                <w:b w:val="0"/>
                <w:bCs/>
                <w:sz w:val="24"/>
                <w:szCs w:val="24"/>
                <w:lang w:val="en-US" w:eastAsia="zh-CN"/>
              </w:rPr>
              <w:t>2</w:t>
            </w:r>
            <w:r>
              <w:rPr>
                <w:rFonts w:hint="eastAsia" w:ascii="仿宋" w:hAnsi="仿宋" w:cs="仿宋"/>
                <w:b w:val="0"/>
                <w:bCs/>
                <w:sz w:val="24"/>
                <w:szCs w:val="24"/>
                <w:lang w:val="en-US" w:eastAsia="zh-CN"/>
              </w:rPr>
              <w:t>3</w:t>
            </w:r>
            <w:r>
              <w:rPr>
                <w:rFonts w:hint="eastAsia" w:ascii="仿宋" w:hAnsi="仿宋" w:eastAsia="仿宋" w:cs="仿宋"/>
                <w:b w:val="0"/>
                <w:bCs/>
                <w:sz w:val="24"/>
                <w:szCs w:val="24"/>
              </w:rPr>
              <w:t>分）：投标品牌制造商产品完全响应招标文件产品的技术和规格要求表中各项指标的得</w:t>
            </w:r>
            <w:r>
              <w:rPr>
                <w:rFonts w:hint="eastAsia" w:ascii="仿宋" w:hAnsi="仿宋" w:eastAsia="仿宋" w:cs="仿宋"/>
                <w:b w:val="0"/>
                <w:bCs/>
                <w:sz w:val="24"/>
                <w:szCs w:val="24"/>
                <w:lang w:val="en-US" w:eastAsia="zh-CN"/>
              </w:rPr>
              <w:t>2</w:t>
            </w:r>
            <w:r>
              <w:rPr>
                <w:rFonts w:hint="eastAsia" w:ascii="仿宋" w:hAnsi="仿宋" w:cs="仿宋"/>
                <w:b w:val="0"/>
                <w:bCs/>
                <w:sz w:val="24"/>
                <w:szCs w:val="24"/>
                <w:lang w:val="en-US" w:eastAsia="zh-CN"/>
              </w:rPr>
              <w:t>3</w:t>
            </w:r>
            <w:bookmarkStart w:id="140" w:name="_GoBack"/>
            <w:bookmarkEnd w:id="140"/>
            <w:r>
              <w:rPr>
                <w:rFonts w:hint="eastAsia" w:ascii="仿宋" w:hAnsi="仿宋" w:eastAsia="仿宋" w:cs="仿宋"/>
                <w:b w:val="0"/>
                <w:bCs/>
                <w:sz w:val="24"/>
                <w:szCs w:val="24"/>
              </w:rPr>
              <w:t>分，每负偏离（即不满足招标文件要求）</w:t>
            </w:r>
            <w:r>
              <w:rPr>
                <w:rFonts w:hint="eastAsia" w:ascii="仿宋" w:hAnsi="仿宋" w:eastAsia="仿宋" w:cs="仿宋"/>
                <w:b w:val="0"/>
                <w:bCs/>
                <w:sz w:val="24"/>
                <w:szCs w:val="24"/>
                <w:lang w:val="en-US" w:eastAsia="zh-CN"/>
              </w:rPr>
              <w:t>一项扣1分</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（注：招标文件要求提供相关证明材料的，必须提供相关材料；否则，该条技术参数在评审中将认定为负偏离。）</w:t>
            </w:r>
          </w:p>
        </w:tc>
        <w:tc>
          <w:tcPr>
            <w:tcW w:w="1225" w:type="dxa"/>
            <w:shd w:val="clear" w:color="auto" w:fill="FFFFFF"/>
            <w:vAlign w:val="center"/>
          </w:tcPr>
          <w:p w14:paraId="6B54012A">
            <w:pPr>
              <w:spacing w:line="360" w:lineRule="auto"/>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r>
              <w:rPr>
                <w:rFonts w:hint="eastAsia" w:ascii="仿宋" w:hAnsi="仿宋" w:cs="仿宋"/>
                <w:b w:val="0"/>
                <w:bCs/>
                <w:sz w:val="24"/>
                <w:szCs w:val="24"/>
                <w:lang w:val="en-US" w:eastAsia="zh-CN"/>
              </w:rPr>
              <w:t>3</w:t>
            </w:r>
            <w:r>
              <w:rPr>
                <w:rFonts w:hint="eastAsia" w:ascii="仿宋" w:hAnsi="仿宋" w:eastAsia="仿宋" w:cs="仿宋"/>
                <w:b w:val="0"/>
                <w:bCs/>
                <w:sz w:val="24"/>
                <w:szCs w:val="24"/>
                <w:lang w:val="en-US" w:eastAsia="zh-CN"/>
              </w:rPr>
              <w:t>分</w:t>
            </w:r>
          </w:p>
        </w:tc>
      </w:tr>
      <w:tr w14:paraId="7896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 w:type="dxa"/>
            <w:vMerge w:val="restart"/>
            <w:shd w:val="clear" w:color="auto" w:fill="FFFFFF"/>
            <w:vAlign w:val="center"/>
          </w:tcPr>
          <w:p w14:paraId="6A53C058">
            <w:pPr>
              <w:spacing w:line="360" w:lineRule="auto"/>
              <w:ind w:left="0" w:leftChars="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5</w:t>
            </w:r>
          </w:p>
        </w:tc>
        <w:tc>
          <w:tcPr>
            <w:tcW w:w="1356" w:type="dxa"/>
            <w:vMerge w:val="restart"/>
            <w:shd w:val="clear" w:color="auto" w:fill="FFFFFF"/>
            <w:vAlign w:val="center"/>
          </w:tcPr>
          <w:p w14:paraId="4B7E0A2A">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售后服务</w:t>
            </w:r>
          </w:p>
        </w:tc>
        <w:tc>
          <w:tcPr>
            <w:tcW w:w="6037" w:type="dxa"/>
            <w:shd w:val="clear" w:color="auto" w:fill="FFFFFF"/>
            <w:vAlign w:val="center"/>
          </w:tcPr>
          <w:p w14:paraId="55922B45">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根据投标人提供的售后服务方案（包含售后服务响应方案及措施，</w:t>
            </w:r>
            <w:r>
              <w:rPr>
                <w:rFonts w:hint="eastAsia" w:ascii="仿宋" w:hAnsi="仿宋" w:eastAsia="仿宋" w:cs="仿宋"/>
                <w:b w:val="0"/>
                <w:bCs/>
                <w:sz w:val="24"/>
                <w:szCs w:val="24"/>
                <w:lang w:val="en-US" w:eastAsia="zh-CN"/>
              </w:rPr>
              <w:t>维修负责人</w:t>
            </w:r>
            <w:r>
              <w:rPr>
                <w:rFonts w:hint="eastAsia" w:ascii="仿宋" w:hAnsi="仿宋" w:eastAsia="仿宋" w:cs="仿宋"/>
                <w:b w:val="0"/>
                <w:bCs/>
                <w:sz w:val="24"/>
                <w:szCs w:val="24"/>
              </w:rPr>
              <w:t>的</w:t>
            </w:r>
            <w:r>
              <w:rPr>
                <w:rFonts w:hint="eastAsia" w:ascii="仿宋" w:hAnsi="仿宋" w:eastAsia="仿宋" w:cs="仿宋"/>
                <w:b w:val="0"/>
                <w:bCs/>
                <w:sz w:val="24"/>
                <w:szCs w:val="24"/>
                <w:lang w:val="en-US" w:eastAsia="zh-CN"/>
              </w:rPr>
              <w:t>专业性</w:t>
            </w:r>
            <w:r>
              <w:rPr>
                <w:rFonts w:hint="eastAsia" w:ascii="仿宋" w:hAnsi="仿宋" w:eastAsia="仿宋" w:cs="仿宋"/>
                <w:b w:val="0"/>
                <w:bCs/>
                <w:sz w:val="24"/>
                <w:szCs w:val="24"/>
              </w:rPr>
              <w:t>，材料、辅助材料、专用工具及备品备件等）的合理性、优越性。</w:t>
            </w:r>
          </w:p>
          <w:p w14:paraId="13FAA941">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售后服务方案内容优秀的，优于采购需求的得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分；售后服务方案内容较好的，基本符合采购需求的得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分；售后服务方案内容一般的得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eastAsia="仿宋" w:cs="仿宋"/>
                <w:b w:val="0"/>
                <w:bCs/>
                <w:sz w:val="24"/>
                <w:szCs w:val="24"/>
                <w:lang w:val="en-US" w:eastAsia="zh-CN"/>
              </w:rPr>
              <w:t>不提供不得分。</w:t>
            </w:r>
          </w:p>
          <w:p w14:paraId="40F6752D">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注：维修负责人（项目负责人不可兼任维修负责人）需完整</w:t>
            </w:r>
            <w:r>
              <w:rPr>
                <w:rFonts w:hint="eastAsia" w:ascii="仿宋" w:hAnsi="仿宋" w:eastAsia="仿宋" w:cs="仿宋"/>
                <w:b w:val="0"/>
                <w:bCs/>
                <w:sz w:val="24"/>
                <w:szCs w:val="24"/>
              </w:rPr>
              <w:t>提供本公司</w:t>
            </w:r>
            <w:r>
              <w:rPr>
                <w:rFonts w:hint="eastAsia" w:ascii="仿宋" w:hAnsi="仿宋" w:eastAsia="仿宋" w:cs="仿宋"/>
                <w:b w:val="0"/>
                <w:bCs/>
                <w:sz w:val="24"/>
                <w:szCs w:val="24"/>
                <w:lang w:eastAsia="zh-CN"/>
              </w:rPr>
              <w:t>二级</w:t>
            </w:r>
            <w:r>
              <w:rPr>
                <w:rFonts w:hint="eastAsia" w:ascii="仿宋" w:hAnsi="仿宋" w:eastAsia="仿宋" w:cs="仿宋"/>
                <w:b w:val="0"/>
                <w:bCs/>
                <w:sz w:val="24"/>
                <w:szCs w:val="24"/>
                <w:lang w:val="en-US" w:eastAsia="zh-CN"/>
              </w:rPr>
              <w:t>及以上</w:t>
            </w:r>
            <w:r>
              <w:rPr>
                <w:rFonts w:hint="eastAsia" w:ascii="仿宋" w:hAnsi="仿宋" w:eastAsia="仿宋" w:cs="仿宋"/>
                <w:b w:val="0"/>
                <w:bCs/>
                <w:sz w:val="24"/>
                <w:szCs w:val="24"/>
              </w:rPr>
              <w:t>建造师注册证证书、</w:t>
            </w:r>
            <w:r>
              <w:rPr>
                <w:rFonts w:hint="eastAsia" w:ascii="仿宋" w:hAnsi="仿宋" w:eastAsia="仿宋" w:cs="仿宋"/>
                <w:b w:val="0"/>
                <w:bCs/>
                <w:sz w:val="24"/>
                <w:szCs w:val="24"/>
                <w:lang w:val="en-US" w:eastAsia="zh-CN"/>
              </w:rPr>
              <w:t>中级及以上</w:t>
            </w:r>
            <w:r>
              <w:rPr>
                <w:rFonts w:hint="eastAsia" w:ascii="仿宋" w:hAnsi="仿宋" w:eastAsia="仿宋" w:cs="仿宋"/>
                <w:b w:val="0"/>
                <w:bCs/>
                <w:sz w:val="24"/>
                <w:szCs w:val="24"/>
              </w:rPr>
              <w:t>职称证书及社保证明，</w:t>
            </w:r>
            <w:r>
              <w:rPr>
                <w:rFonts w:hint="eastAsia" w:ascii="仿宋" w:hAnsi="仿宋" w:eastAsia="仿宋" w:cs="仿宋"/>
                <w:b w:val="0"/>
                <w:bCs/>
                <w:sz w:val="24"/>
                <w:szCs w:val="24"/>
                <w:lang w:val="en-US" w:eastAsia="zh-CN"/>
              </w:rPr>
              <w:t>不提供本项不得分</w:t>
            </w:r>
            <w:r>
              <w:rPr>
                <w:rFonts w:hint="eastAsia" w:ascii="仿宋" w:hAnsi="仿宋" w:eastAsia="仿宋" w:cs="仿宋"/>
                <w:b w:val="0"/>
                <w:bCs/>
                <w:sz w:val="24"/>
                <w:szCs w:val="24"/>
              </w:rPr>
              <w:t>。</w:t>
            </w:r>
          </w:p>
          <w:p w14:paraId="27B2B249">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2、投标人</w:t>
            </w:r>
            <w:r>
              <w:rPr>
                <w:rFonts w:hint="eastAsia" w:ascii="仿宋" w:hAnsi="仿宋" w:eastAsia="仿宋" w:cs="仿宋"/>
                <w:b w:val="0"/>
                <w:bCs/>
                <w:sz w:val="24"/>
                <w:szCs w:val="24"/>
              </w:rPr>
              <w:t>获得售后五星服务认证证书的得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不提供</w:t>
            </w:r>
            <w:r>
              <w:rPr>
                <w:rFonts w:hint="eastAsia" w:ascii="仿宋" w:hAnsi="仿宋" w:eastAsia="仿宋" w:cs="仿宋"/>
                <w:b w:val="0"/>
                <w:bCs/>
                <w:sz w:val="24"/>
                <w:szCs w:val="24"/>
              </w:rPr>
              <w:t>不得分。</w:t>
            </w:r>
          </w:p>
        </w:tc>
        <w:tc>
          <w:tcPr>
            <w:tcW w:w="1225" w:type="dxa"/>
            <w:shd w:val="clear" w:color="auto" w:fill="FFFFFF"/>
            <w:vAlign w:val="center"/>
          </w:tcPr>
          <w:p w14:paraId="6B8DF7D5">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2A68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6" w:type="dxa"/>
            <w:vMerge w:val="continue"/>
            <w:shd w:val="clear" w:color="auto" w:fill="FFFFFF"/>
            <w:vAlign w:val="center"/>
          </w:tcPr>
          <w:p w14:paraId="30354889">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669CF3C3">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7108DA07">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投标人定期巡检制度和运行情况报告制度，定期出具巡检和运行情况报告；服务档案和解决方案资料库等工作台帐等进行评审。服务网，服务具体内容。相关内容优秀的得</w:t>
            </w:r>
            <w:r>
              <w:rPr>
                <w:rFonts w:hint="eastAsia" w:ascii="仿宋" w:hAnsi="仿宋" w:cs="仿宋"/>
                <w:b w:val="0"/>
                <w:bCs/>
                <w:sz w:val="24"/>
                <w:szCs w:val="24"/>
                <w:lang w:val="en-US" w:eastAsia="zh-CN"/>
              </w:rPr>
              <w:t>5</w:t>
            </w:r>
            <w:r>
              <w:rPr>
                <w:rFonts w:hint="eastAsia" w:ascii="仿宋" w:hAnsi="仿宋" w:eastAsia="仿宋" w:cs="仿宋"/>
                <w:b w:val="0"/>
                <w:bCs/>
                <w:sz w:val="24"/>
                <w:szCs w:val="24"/>
              </w:rPr>
              <w:t>分；相关内容较好的得</w:t>
            </w:r>
            <w:r>
              <w:rPr>
                <w:rFonts w:hint="eastAsia" w:ascii="仿宋" w:hAnsi="仿宋" w:cs="仿宋"/>
                <w:b w:val="0"/>
                <w:bCs/>
                <w:sz w:val="24"/>
                <w:szCs w:val="24"/>
                <w:lang w:val="en-US" w:eastAsia="zh-CN"/>
              </w:rPr>
              <w:t>3</w:t>
            </w:r>
            <w:r>
              <w:rPr>
                <w:rFonts w:hint="eastAsia" w:ascii="仿宋" w:hAnsi="仿宋" w:eastAsia="仿宋" w:cs="仿宋"/>
                <w:b w:val="0"/>
                <w:bCs/>
                <w:sz w:val="24"/>
                <w:szCs w:val="24"/>
              </w:rPr>
              <w:t>分；相关内容一般的得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分；未提供相关内容不得分。</w:t>
            </w:r>
          </w:p>
        </w:tc>
        <w:tc>
          <w:tcPr>
            <w:tcW w:w="1225" w:type="dxa"/>
            <w:shd w:val="clear" w:color="auto" w:fill="FFFFFF"/>
            <w:vAlign w:val="center"/>
          </w:tcPr>
          <w:p w14:paraId="5CDC7C7E">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highlight w:val="none"/>
              </w:rPr>
              <w:t>-</w:t>
            </w:r>
            <w:r>
              <w:rPr>
                <w:rFonts w:hint="eastAsia" w:ascii="仿宋" w:hAnsi="仿宋" w:cs="仿宋"/>
                <w:b w:val="0"/>
                <w:bCs/>
                <w:sz w:val="24"/>
                <w:szCs w:val="24"/>
                <w:highlight w:val="none"/>
                <w:lang w:val="en-US" w:eastAsia="zh-CN"/>
              </w:rPr>
              <w:t>5</w:t>
            </w:r>
            <w:r>
              <w:rPr>
                <w:rFonts w:hint="eastAsia" w:ascii="仿宋" w:hAnsi="仿宋" w:eastAsia="仿宋" w:cs="仿宋"/>
                <w:b w:val="0"/>
                <w:bCs/>
                <w:sz w:val="24"/>
                <w:szCs w:val="24"/>
                <w:highlight w:val="none"/>
              </w:rPr>
              <w:t>分</w:t>
            </w:r>
          </w:p>
        </w:tc>
      </w:tr>
      <w:tr w14:paraId="5729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46" w:type="dxa"/>
            <w:vMerge w:val="continue"/>
            <w:shd w:val="clear" w:color="auto" w:fill="FFFFFF"/>
            <w:vAlign w:val="center"/>
          </w:tcPr>
          <w:p w14:paraId="49995165">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4D688B1E">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4458ABC9">
            <w:pPr>
              <w:spacing w:line="360" w:lineRule="auto"/>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质保期</w:t>
            </w:r>
            <w:r>
              <w:rPr>
                <w:rFonts w:hint="eastAsia" w:ascii="仿宋" w:hAnsi="仿宋" w:eastAsia="仿宋" w:cs="仿宋"/>
                <w:color w:val="auto"/>
                <w:sz w:val="24"/>
                <w:szCs w:val="24"/>
                <w:lang w:val="en-US" w:eastAsia="zh-CN"/>
              </w:rPr>
              <w:t>至少三年，</w:t>
            </w:r>
            <w:r>
              <w:rPr>
                <w:rFonts w:hint="eastAsia" w:ascii="仿宋" w:hAnsi="仿宋" w:eastAsia="仿宋" w:cs="仿宋"/>
                <w:color w:val="auto"/>
                <w:sz w:val="24"/>
                <w:szCs w:val="24"/>
              </w:rPr>
              <w:t>每增加1年加</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分，最多加</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3FE67464">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color w:val="auto"/>
                <w:sz w:val="24"/>
                <w:szCs w:val="24"/>
                <w:lang w:val="en-US" w:eastAsia="zh-CN"/>
              </w:rPr>
              <w:t>注：</w:t>
            </w:r>
            <w:r>
              <w:rPr>
                <w:rFonts w:hint="eastAsia" w:ascii="仿宋" w:hAnsi="仿宋" w:eastAsia="仿宋" w:cs="仿宋"/>
                <w:b w:val="0"/>
                <w:bCs/>
                <w:sz w:val="24"/>
                <w:szCs w:val="24"/>
                <w:lang w:val="en-US"/>
              </w:rPr>
              <w:t>需提供质保期</w:t>
            </w:r>
            <w:r>
              <w:rPr>
                <w:rFonts w:hint="eastAsia" w:ascii="仿宋" w:hAnsi="仿宋" w:eastAsia="仿宋" w:cs="仿宋"/>
                <w:b w:val="0"/>
                <w:bCs/>
                <w:sz w:val="24"/>
                <w:szCs w:val="24"/>
                <w:lang w:val="en-US" w:eastAsia="zh-CN"/>
              </w:rPr>
              <w:t>承诺函</w:t>
            </w:r>
            <w:r>
              <w:rPr>
                <w:rFonts w:hint="eastAsia" w:ascii="仿宋" w:hAnsi="仿宋" w:eastAsia="仿宋" w:cs="仿宋"/>
                <w:b w:val="0"/>
                <w:bCs/>
                <w:sz w:val="24"/>
                <w:szCs w:val="24"/>
                <w:lang w:val="en-US"/>
              </w:rPr>
              <w:t>。</w:t>
            </w:r>
          </w:p>
        </w:tc>
        <w:tc>
          <w:tcPr>
            <w:tcW w:w="1225" w:type="dxa"/>
            <w:shd w:val="clear" w:color="auto" w:fill="FFFFFF"/>
            <w:vAlign w:val="center"/>
          </w:tcPr>
          <w:p w14:paraId="433A44EA">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tc>
      </w:tr>
    </w:tbl>
    <w:p w14:paraId="56D4472E"/>
    <w:p w14:paraId="78532A66">
      <w:pPr>
        <w:spacing w:line="360" w:lineRule="auto"/>
        <w:ind w:left="0" w:leftChars="0" w:firstLine="482" w:firstLineChars="200"/>
      </w:pPr>
      <w:r>
        <w:rPr>
          <w:rFonts w:hint="eastAsia" w:ascii="仿宋" w:hAnsi="仿宋" w:eastAsia="仿宋" w:cs="仿宋"/>
          <w:b/>
          <w:sz w:val="24"/>
          <w:szCs w:val="24"/>
        </w:rPr>
        <w:t>注：投标人弄虚作假的，报政府采购监督部门查处。</w:t>
      </w:r>
    </w:p>
    <w:p w14:paraId="02BD1B1B">
      <w:pPr>
        <w:pStyle w:val="23"/>
        <w:numPr>
          <w:ilvl w:val="0"/>
          <w:numId w:val="0"/>
        </w:numPr>
        <w:tabs>
          <w:tab w:val="left" w:pos="0"/>
        </w:tabs>
        <w:ind w:leftChars="200"/>
      </w:pPr>
    </w:p>
    <w:p w14:paraId="4E6B20A6">
      <w:pPr>
        <w:ind w:firstLine="480"/>
        <w:rPr>
          <w:rFonts w:ascii="仿宋" w:hAnsi="仿宋" w:cs="仿宋"/>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5CCD29DB">
      <w:pPr>
        <w:pStyle w:val="2"/>
        <w:numPr>
          <w:ilvl w:val="0"/>
          <w:numId w:val="45"/>
        </w:numPr>
        <w:bidi w:val="0"/>
        <w:rPr>
          <w:rFonts w:ascii="黑体" w:hAnsi="宋体" w:eastAsia="黑体"/>
          <w:sz w:val="36"/>
          <w:szCs w:val="36"/>
        </w:rPr>
      </w:pPr>
      <w:r>
        <w:rPr>
          <w:rFonts w:hint="eastAsia" w:ascii="仿宋" w:hAnsi="仿宋" w:cs="仿宋"/>
        </w:rPr>
        <w:t xml:space="preserve"> </w:t>
      </w:r>
      <w:r>
        <w:rPr>
          <w:rFonts w:hint="eastAsia" w:ascii="黑体" w:hAnsi="宋体" w:eastAsia="黑体"/>
          <w:bCs/>
          <w:spacing w:val="40"/>
          <w:kern w:val="0"/>
          <w:sz w:val="36"/>
          <w:szCs w:val="36"/>
        </w:rPr>
        <w:t>采购</w:t>
      </w:r>
      <w:r>
        <w:rPr>
          <w:rFonts w:hint="eastAsia" w:ascii="黑体" w:hAnsi="宋体" w:eastAsia="黑体"/>
          <w:spacing w:val="40"/>
          <w:kern w:val="0"/>
          <w:sz w:val="36"/>
          <w:szCs w:val="36"/>
        </w:rPr>
        <w:t>需求</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308"/>
      </w:tblGrid>
      <w:tr w14:paraId="09E4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8" w:type="dxa"/>
            <w:vAlign w:val="center"/>
          </w:tcPr>
          <w:p w14:paraId="01AEED21">
            <w:pPr>
              <w:spacing w:line="240" w:lineRule="auto"/>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7308" w:type="dxa"/>
            <w:vAlign w:val="center"/>
          </w:tcPr>
          <w:p w14:paraId="00C031C8">
            <w:pPr>
              <w:spacing w:line="240" w:lineRule="auto"/>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招标技术要求</w:t>
            </w:r>
          </w:p>
        </w:tc>
      </w:tr>
      <w:tr w14:paraId="6838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9EC867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一</w:t>
            </w:r>
          </w:p>
        </w:tc>
        <w:tc>
          <w:tcPr>
            <w:tcW w:w="7308" w:type="dxa"/>
          </w:tcPr>
          <w:p w14:paraId="3AA8A811">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招标参数</w:t>
            </w:r>
          </w:p>
        </w:tc>
      </w:tr>
      <w:tr w14:paraId="67FB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BDE80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w:t>
            </w:r>
          </w:p>
        </w:tc>
        <w:tc>
          <w:tcPr>
            <w:tcW w:w="7308" w:type="dxa"/>
          </w:tcPr>
          <w:p w14:paraId="37B3B82C">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冲击波源要求电磁式冲击波源，冲击波压缩声压峰值≤16.1MPa,膨胀声压峰值≤3.1MPa（提供注册检验报告证明）；</w:t>
            </w:r>
          </w:p>
        </w:tc>
      </w:tr>
      <w:tr w14:paraId="2F63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11F35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1.2</w:t>
            </w:r>
          </w:p>
        </w:tc>
        <w:tc>
          <w:tcPr>
            <w:tcW w:w="7308" w:type="dxa"/>
          </w:tcPr>
          <w:p w14:paraId="5FCCC4CD">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聚焦体大小：径向直径≤7mm,轴向直径≤40mm; （提供注册检验报告证明）；</w:t>
            </w:r>
          </w:p>
        </w:tc>
      </w:tr>
      <w:tr w14:paraId="70A6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9B29A2F">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7308" w:type="dxa"/>
          </w:tcPr>
          <w:p w14:paraId="7508C1DA">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要求压力脉冲焦点至压力脉冲发生器端口平面距离≥6mm；（提供注册检验报告证明）；</w:t>
            </w:r>
          </w:p>
        </w:tc>
      </w:tr>
      <w:tr w14:paraId="432B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8C08E0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1.4</w:t>
            </w:r>
          </w:p>
        </w:tc>
        <w:tc>
          <w:tcPr>
            <w:tcW w:w="7308" w:type="dxa"/>
          </w:tcPr>
          <w:p w14:paraId="7F0083F1">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电磁冲击波压力范围；径向直径为5mm时≤最高压力的50%，轴向距离为40mm时，≤最高压力的50%；（提供注册检验报告证明）；</w:t>
            </w:r>
          </w:p>
        </w:tc>
      </w:tr>
      <w:tr w14:paraId="7B01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2EBAE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1.5</w:t>
            </w:r>
          </w:p>
        </w:tc>
        <w:tc>
          <w:tcPr>
            <w:tcW w:w="7308" w:type="dxa"/>
          </w:tcPr>
          <w:p w14:paraId="22465AA6">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有效能量场要求为烛状能量场，达到智能变焦功能，可有效治疗多层不同组织(提供有效证明)；</w:t>
            </w:r>
          </w:p>
        </w:tc>
      </w:tr>
      <w:tr w14:paraId="1789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6AEDFC9">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1.6</w:t>
            </w:r>
          </w:p>
        </w:tc>
        <w:tc>
          <w:tcPr>
            <w:tcW w:w="7308" w:type="dxa"/>
          </w:tcPr>
          <w:p w14:paraId="2AA2AA86">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要求各个能级有效治疗区域，最小声脉冲能量≤0.28mJ，最大声脉冲能量≥21.6mJ（提供注册检测报告证明）;</w:t>
            </w:r>
          </w:p>
        </w:tc>
      </w:tr>
      <w:tr w14:paraId="4F73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21D21DE">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7308" w:type="dxa"/>
          </w:tcPr>
          <w:p w14:paraId="40284BBF">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要求能流密度可随能级自适应调节,最小能流密度≤0.01 mJ/mm²，最大能流密度≥0.306 mJ/mm²；且选择能级与输出能流密度具有量化对应关联（提供注册检测报告证明）；</w:t>
            </w:r>
          </w:p>
        </w:tc>
      </w:tr>
      <w:tr w14:paraId="789B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AAB5F0">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7308" w:type="dxa"/>
          </w:tcPr>
          <w:p w14:paraId="41E37CF1">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能级要求≥20 级，对应最小治疗频率≤0.5，最大频率≥20 HZ，频率步长≤0.5Hz（提供注册检测报告证明）</w:t>
            </w:r>
          </w:p>
        </w:tc>
      </w:tr>
      <w:tr w14:paraId="74F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E79404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1.9</w:t>
            </w:r>
          </w:p>
        </w:tc>
        <w:tc>
          <w:tcPr>
            <w:tcW w:w="7308" w:type="dxa"/>
          </w:tcPr>
          <w:p w14:paraId="1472CFF0">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有效能量治疗深度可随能级自适应调节，最大治疗深度要求≥ 70 mm（提供有效证明）；</w:t>
            </w:r>
          </w:p>
        </w:tc>
      </w:tr>
      <w:tr w14:paraId="463E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A318EA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1.10</w:t>
            </w:r>
          </w:p>
        </w:tc>
        <w:tc>
          <w:tcPr>
            <w:tcW w:w="7308" w:type="dxa"/>
          </w:tcPr>
          <w:p w14:paraId="6FF709EA">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待命声级≤55dB(A)；（提供注册检验报告证明）；</w:t>
            </w:r>
          </w:p>
        </w:tc>
      </w:tr>
      <w:tr w14:paraId="6429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E94C7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1.11</w:t>
            </w:r>
          </w:p>
        </w:tc>
        <w:tc>
          <w:tcPr>
            <w:tcW w:w="7308" w:type="dxa"/>
          </w:tcPr>
          <w:p w14:paraId="1B29E33C">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要求冲击波治疗头同人体接触表面为光滑圆</w:t>
            </w:r>
          </w:p>
        </w:tc>
      </w:tr>
      <w:tr w14:paraId="7539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D1292F">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1.12</w:t>
            </w:r>
          </w:p>
        </w:tc>
        <w:tc>
          <w:tcPr>
            <w:tcW w:w="7308" w:type="dxa"/>
          </w:tcPr>
          <w:p w14:paraId="60D5BD67">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冲击波压力脉宽要求≤ 1.4 μs,压力波脉冲上升时间≤ 1.8 μs（提供注册检测报告证明）；</w:t>
            </w:r>
          </w:p>
        </w:tc>
      </w:tr>
      <w:tr w14:paraId="71C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1D5D2C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1.13</w:t>
            </w:r>
          </w:p>
        </w:tc>
        <w:tc>
          <w:tcPr>
            <w:tcW w:w="7308" w:type="dxa"/>
          </w:tcPr>
          <w:p w14:paraId="718E9FA2">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操作面板要求≥8.4寸液晶触摸屏操作面板；</w:t>
            </w:r>
          </w:p>
        </w:tc>
      </w:tr>
      <w:tr w14:paraId="370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F35A7F5">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1.14</w:t>
            </w:r>
          </w:p>
        </w:tc>
        <w:tc>
          <w:tcPr>
            <w:tcW w:w="7308" w:type="dxa"/>
          </w:tcPr>
          <w:p w14:paraId="33B6E16E">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要求液晶触摸屏显示器可调节旋转≥180°；（提供有效证明）</w:t>
            </w:r>
          </w:p>
        </w:tc>
      </w:tr>
      <w:tr w14:paraId="4B22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9533DB0">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1.15</w:t>
            </w:r>
          </w:p>
        </w:tc>
        <w:tc>
          <w:tcPr>
            <w:tcW w:w="7308" w:type="dxa"/>
          </w:tcPr>
          <w:p w14:paraId="1526956F">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要求治疗头手柄上设有触发键，快速调节频率、能量和治疗深度；</w:t>
            </w:r>
          </w:p>
        </w:tc>
      </w:tr>
      <w:tr w14:paraId="2649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4459A4">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1.16</w:t>
            </w:r>
          </w:p>
        </w:tc>
        <w:tc>
          <w:tcPr>
            <w:tcW w:w="7308" w:type="dxa"/>
          </w:tcPr>
          <w:p w14:paraId="7A076540">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要求冲击波释放频率具有动态频率和静态频率模式切换；（提供有效证明）</w:t>
            </w:r>
          </w:p>
        </w:tc>
      </w:tr>
      <w:tr w14:paraId="7657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770874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1.17</w:t>
            </w:r>
          </w:p>
        </w:tc>
        <w:tc>
          <w:tcPr>
            <w:tcW w:w="7308" w:type="dxa"/>
          </w:tcPr>
          <w:p w14:paraId="72085EC3">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要求治疗参数一屏显示，可选择显示冲击波能量、冲击波发射频率、冲击波数或总有效能量或治疗时间；</w:t>
            </w:r>
          </w:p>
        </w:tc>
      </w:tr>
      <w:tr w14:paraId="6AD3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0095802">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1.18</w:t>
            </w:r>
          </w:p>
        </w:tc>
        <w:tc>
          <w:tcPr>
            <w:tcW w:w="7308" w:type="dxa"/>
          </w:tcPr>
          <w:p w14:paraId="306ECB18">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要求设备能智能识别关键硬件累计使用情况：功率调制器的总体冲击波数、治疗头的总体冲击波数；（提供有效证明）</w:t>
            </w:r>
          </w:p>
        </w:tc>
      </w:tr>
      <w:tr w14:paraId="1C75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B54538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1.19</w:t>
            </w:r>
          </w:p>
        </w:tc>
        <w:tc>
          <w:tcPr>
            <w:tcW w:w="7308" w:type="dxa"/>
          </w:tcPr>
          <w:p w14:paraId="75D37277">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预设参数要求具有可预设冲击波能量值或冲击波数。启动后可倒计数，当达到预设值时，自动停止发射冲击波；</w:t>
            </w:r>
          </w:p>
        </w:tc>
      </w:tr>
      <w:tr w14:paraId="17A7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D593E2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1.20</w:t>
            </w:r>
          </w:p>
        </w:tc>
        <w:tc>
          <w:tcPr>
            <w:tcW w:w="7308" w:type="dxa"/>
          </w:tcPr>
          <w:p w14:paraId="7626AECE">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要求数据存储功能：仪器本身可存入病人治疗档案。可保存≥100 例治疗数据，可存储≥50 个治疗参数；（提供有效证明）</w:t>
            </w:r>
          </w:p>
        </w:tc>
      </w:tr>
      <w:tr w14:paraId="64A4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C9BD72D">
            <w:pPr>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w:t>
            </w:r>
          </w:p>
        </w:tc>
        <w:tc>
          <w:tcPr>
            <w:tcW w:w="7308" w:type="dxa"/>
          </w:tcPr>
          <w:p w14:paraId="7098A6BB">
            <w:pPr>
              <w:spacing w:line="24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要求产品所连载的负荷≥18W；（提供有效证明）</w:t>
            </w:r>
          </w:p>
        </w:tc>
      </w:tr>
      <w:tr w14:paraId="2A45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37A03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1.22</w:t>
            </w:r>
          </w:p>
        </w:tc>
        <w:tc>
          <w:tcPr>
            <w:tcW w:w="7308" w:type="dxa"/>
          </w:tcPr>
          <w:p w14:paraId="13A2D77A">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要求产品具有封闭水循环冷却系统，过热保护安全功能；</w:t>
            </w:r>
          </w:p>
        </w:tc>
      </w:tr>
      <w:tr w14:paraId="4878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118EE7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1.23</w:t>
            </w:r>
          </w:p>
        </w:tc>
        <w:tc>
          <w:tcPr>
            <w:tcW w:w="7308" w:type="dxa"/>
          </w:tcPr>
          <w:p w14:paraId="4727B928">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要求产品具有免维护设计，无需日常保养，节约维护成本；</w:t>
            </w:r>
          </w:p>
        </w:tc>
      </w:tr>
      <w:tr w14:paraId="563A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337298A">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1.24</w:t>
            </w:r>
          </w:p>
        </w:tc>
        <w:tc>
          <w:tcPr>
            <w:tcW w:w="7308" w:type="dxa"/>
          </w:tcPr>
          <w:p w14:paraId="5367D868">
            <w:pPr>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要求冲击波设备对进液防护程度：主机≥IP20，治疗头≥IP31；（提供注册检测报告证明）</w:t>
            </w:r>
          </w:p>
        </w:tc>
      </w:tr>
      <w:tr w14:paraId="15CE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41D6B45">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1.25</w:t>
            </w:r>
          </w:p>
        </w:tc>
        <w:tc>
          <w:tcPr>
            <w:tcW w:w="7308" w:type="dxa"/>
          </w:tcPr>
          <w:p w14:paraId="0FCC7C0A">
            <w:pPr>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要求配置治疗头的使用寿命≥200 万次冲击波；</w:t>
            </w:r>
          </w:p>
        </w:tc>
      </w:tr>
      <w:tr w14:paraId="7A4A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9CFFF4">
            <w:pPr>
              <w:spacing w:line="240" w:lineRule="auto"/>
              <w:ind w:firstLine="0" w:firstLineChars="0"/>
              <w:jc w:val="both"/>
              <w:rPr>
                <w:rFonts w:hint="eastAsia" w:ascii="仿宋" w:hAnsi="仿宋" w:eastAsia="仿宋" w:cs="仿宋"/>
                <w:color w:val="auto"/>
                <w:sz w:val="24"/>
                <w:szCs w:val="24"/>
              </w:rPr>
            </w:pPr>
            <w:r>
              <w:rPr>
                <w:rFonts w:hint="eastAsia" w:ascii="仿宋" w:hAnsi="仿宋" w:cs="仿宋"/>
                <w:color w:val="auto"/>
                <w:sz w:val="24"/>
                <w:szCs w:val="24"/>
                <w:lang w:val="en-US" w:eastAsia="zh-CN"/>
              </w:rPr>
              <w:t xml:space="preserve"> 1.26</w:t>
            </w:r>
          </w:p>
        </w:tc>
        <w:tc>
          <w:tcPr>
            <w:tcW w:w="7308" w:type="dxa"/>
            <w:vAlign w:val="top"/>
          </w:tcPr>
          <w:p w14:paraId="19DA769B">
            <w:pPr>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验收标准：应与产品原始样本技术资料及标书技术文件一致，还应符合我国有关规范和技术标准，由设备科、临床使用科室、工程师三方联合验收合格为准。</w:t>
            </w:r>
          </w:p>
        </w:tc>
      </w:tr>
    </w:tbl>
    <w:p w14:paraId="3A86ABAF">
      <w:pPr>
        <w:spacing w:line="240" w:lineRule="auto"/>
        <w:ind w:firstLine="0" w:firstLineChars="0"/>
        <w:rPr>
          <w:rFonts w:ascii="Times New Roman" w:hAnsi="Times New Roman" w:eastAsia="宋体" w:cs="Times New Roman"/>
          <w:sz w:val="21"/>
          <w:szCs w:val="22"/>
        </w:rPr>
      </w:pPr>
    </w:p>
    <w:p w14:paraId="23D72381">
      <w:pPr>
        <w:bidi w:val="0"/>
        <w:rPr>
          <w:rFonts w:hint="eastAsia"/>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9E606E0">
      <w:pPr>
        <w:pStyle w:val="23"/>
        <w:ind w:left="0" w:leftChars="0" w:firstLine="0" w:firstLineChars="0"/>
        <w:rPr>
          <w:rFonts w:hint="eastAsia"/>
        </w:rPr>
      </w:pPr>
    </w:p>
    <w:p w14:paraId="686C5AEE">
      <w:pPr>
        <w:pStyle w:val="2"/>
        <w:bidi w:val="0"/>
      </w:pPr>
      <w:r>
        <w:rPr>
          <w:rFonts w:hint="eastAsia"/>
        </w:rPr>
        <w:t>第五章  杭州市富阳区政府采购合同主要条款</w:t>
      </w:r>
    </w:p>
    <w:p w14:paraId="2C30E2CD">
      <w:pPr>
        <w:ind w:firstLine="5520" w:firstLineChars="2300"/>
        <w:rPr>
          <w:rFonts w:hint="eastAsia" w:ascii="仿宋" w:hAnsi="仿宋" w:cs="仿宋"/>
          <w:color w:val="auto"/>
          <w:szCs w:val="24"/>
          <w:u w:val="single"/>
        </w:rPr>
      </w:pPr>
      <w:r>
        <w:rPr>
          <w:rFonts w:hint="eastAsia" w:ascii="仿宋" w:hAnsi="仿宋" w:cs="仿宋"/>
          <w:color w:val="auto"/>
          <w:szCs w:val="24"/>
        </w:rPr>
        <w:t>合同编号：</w:t>
      </w:r>
      <w:r>
        <w:rPr>
          <w:rFonts w:hint="eastAsia" w:ascii="仿宋" w:hAnsi="仿宋" w:cs="仿宋"/>
          <w:color w:val="auto"/>
          <w:szCs w:val="24"/>
          <w:u w:val="single"/>
        </w:rPr>
        <w:t xml:space="preserve">           </w:t>
      </w:r>
    </w:p>
    <w:p w14:paraId="1D40B889">
      <w:pPr>
        <w:spacing w:line="480" w:lineRule="auto"/>
        <w:ind w:firstLine="482"/>
        <w:jc w:val="center"/>
        <w:rPr>
          <w:rFonts w:hint="eastAsia" w:ascii="仿宋" w:hAnsi="仿宋" w:cs="仿宋"/>
          <w:b/>
          <w:color w:val="auto"/>
          <w:szCs w:val="24"/>
        </w:rPr>
      </w:pPr>
    </w:p>
    <w:p w14:paraId="3B473B02">
      <w:pPr>
        <w:spacing w:line="480" w:lineRule="auto"/>
        <w:ind w:firstLine="0" w:firstLineChars="0"/>
        <w:rPr>
          <w:rFonts w:hint="eastAsia" w:ascii="仿宋" w:hAnsi="仿宋" w:cs="仿宋"/>
          <w:b/>
          <w:color w:val="7030A0"/>
        </w:rPr>
      </w:pPr>
    </w:p>
    <w:p w14:paraId="789D51D1">
      <w:pPr>
        <w:spacing w:line="480" w:lineRule="auto"/>
        <w:ind w:firstLine="482"/>
        <w:jc w:val="center"/>
        <w:rPr>
          <w:rFonts w:hint="eastAsia" w:ascii="仿宋" w:hAnsi="仿宋" w:cs="仿宋"/>
          <w:b/>
          <w:color w:val="7030A0"/>
        </w:rPr>
      </w:pPr>
    </w:p>
    <w:p w14:paraId="6E6A72AF">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政府采购合同参考范本</w:t>
      </w:r>
    </w:p>
    <w:p w14:paraId="69C82DAB">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（货物类）</w:t>
      </w:r>
    </w:p>
    <w:p w14:paraId="527F962C">
      <w:pPr>
        <w:pStyle w:val="32"/>
        <w:ind w:left="0" w:leftChars="0" w:firstLine="0" w:firstLineChars="0"/>
        <w:jc w:val="both"/>
        <w:rPr>
          <w:rFonts w:hint="eastAsia" w:ascii="仿宋" w:hAnsi="仿宋" w:cs="仿宋"/>
          <w:szCs w:val="24"/>
        </w:rPr>
      </w:pPr>
    </w:p>
    <w:p w14:paraId="7D734509">
      <w:pPr>
        <w:pStyle w:val="32"/>
        <w:ind w:left="480" w:firstLine="2843" w:firstLineChars="1180"/>
        <w:rPr>
          <w:rFonts w:hint="eastAsia" w:ascii="仿宋" w:hAnsi="仿宋" w:cs="仿宋"/>
          <w:b/>
          <w:szCs w:val="24"/>
        </w:rPr>
      </w:pPr>
      <w:r>
        <w:rPr>
          <w:rFonts w:hint="eastAsia" w:ascii="仿宋" w:hAnsi="仿宋" w:cs="仿宋"/>
          <w:b/>
          <w:szCs w:val="24"/>
        </w:rPr>
        <w:t>第一部分 合同书</w:t>
      </w:r>
    </w:p>
    <w:p w14:paraId="4B03470C">
      <w:pPr>
        <w:pStyle w:val="32"/>
        <w:ind w:left="0" w:leftChars="0" w:firstLine="0" w:firstLineChars="0"/>
        <w:rPr>
          <w:rFonts w:hint="eastAsia" w:ascii="仿宋" w:hAnsi="仿宋" w:cs="仿宋"/>
          <w:szCs w:val="24"/>
        </w:rPr>
      </w:pPr>
    </w:p>
    <w:p w14:paraId="5E615494">
      <w:pPr>
        <w:spacing w:before="120" w:line="22" w:lineRule="atLeast"/>
        <w:ind w:firstLine="480"/>
        <w:rPr>
          <w:rFonts w:hint="eastAsia" w:ascii="仿宋" w:hAnsi="仿宋" w:cs="仿宋"/>
        </w:rPr>
      </w:pPr>
    </w:p>
    <w:p w14:paraId="5475B030">
      <w:pPr>
        <w:spacing w:before="120" w:line="22" w:lineRule="atLeast"/>
        <w:ind w:left="960" w:firstLine="480"/>
        <w:rPr>
          <w:rFonts w:hint="eastAsia" w:ascii="仿宋" w:hAnsi="仿宋" w:cs="仿宋"/>
        </w:rPr>
      </w:pPr>
      <w:r>
        <w:rPr>
          <w:rFonts w:hint="eastAsia" w:ascii="仿宋" w:hAnsi="仿宋" w:cs="仿宋"/>
        </w:rPr>
        <w:t>项目名称：</w:t>
      </w:r>
      <w:r>
        <w:rPr>
          <w:rFonts w:hint="eastAsia" w:ascii="仿宋" w:hAnsi="仿宋" w:cs="仿宋"/>
          <w:u w:val="single"/>
        </w:rPr>
        <w:t xml:space="preserve">                                   </w:t>
      </w:r>
    </w:p>
    <w:p w14:paraId="776BE583">
      <w:pPr>
        <w:pStyle w:val="33"/>
        <w:spacing w:before="120" w:line="22" w:lineRule="atLeast"/>
        <w:ind w:firstLine="0" w:firstLineChars="0"/>
        <w:rPr>
          <w:rFonts w:hint="eastAsia" w:ascii="仿宋" w:hAnsi="仿宋" w:eastAsia="仿宋" w:cs="仿宋"/>
          <w:szCs w:val="24"/>
        </w:rPr>
      </w:pPr>
    </w:p>
    <w:p w14:paraId="280F816A">
      <w:pPr>
        <w:ind w:firstLine="480"/>
        <w:rPr>
          <w:rFonts w:hint="eastAsia" w:ascii="仿宋" w:hAnsi="仿宋" w:cs="仿宋"/>
        </w:rPr>
      </w:pPr>
    </w:p>
    <w:p w14:paraId="1CB2C5AD">
      <w:pPr>
        <w:spacing w:before="120" w:line="22" w:lineRule="atLeast"/>
        <w:ind w:left="960" w:firstLine="480"/>
        <w:rPr>
          <w:rFonts w:hint="eastAsia" w:ascii="仿宋" w:hAnsi="仿宋" w:cs="仿宋"/>
          <w:u w:val="single"/>
        </w:rPr>
      </w:pPr>
      <w:r>
        <w:rPr>
          <w:rFonts w:hint="eastAsia" w:ascii="仿宋" w:hAnsi="仿宋" w:cs="仿宋"/>
        </w:rPr>
        <w:t>甲方：</w:t>
      </w:r>
      <w:r>
        <w:rPr>
          <w:rFonts w:hint="eastAsia" w:ascii="仿宋" w:hAnsi="仿宋" w:cs="仿宋"/>
          <w:u w:val="single"/>
        </w:rPr>
        <w:t xml:space="preserve">                                       </w:t>
      </w:r>
    </w:p>
    <w:p w14:paraId="7EEF1D79">
      <w:pPr>
        <w:spacing w:before="120" w:line="22" w:lineRule="atLeast"/>
        <w:ind w:firstLine="480"/>
        <w:rPr>
          <w:rFonts w:hint="eastAsia" w:ascii="仿宋" w:hAnsi="仿宋" w:cs="仿宋"/>
        </w:rPr>
      </w:pPr>
    </w:p>
    <w:p w14:paraId="24E9D67B">
      <w:pPr>
        <w:spacing w:before="120" w:line="22" w:lineRule="atLeast"/>
        <w:ind w:left="960" w:firstLine="480"/>
        <w:rPr>
          <w:rFonts w:hint="eastAsia" w:ascii="仿宋" w:hAnsi="仿宋" w:cs="仿宋"/>
          <w:u w:val="single"/>
        </w:rPr>
      </w:pPr>
      <w:r>
        <w:rPr>
          <w:rFonts w:hint="eastAsia" w:ascii="仿宋" w:hAnsi="仿宋" w:cs="仿宋"/>
        </w:rPr>
        <w:t>乙方：</w:t>
      </w:r>
      <w:r>
        <w:rPr>
          <w:rFonts w:hint="eastAsia" w:ascii="仿宋" w:hAnsi="仿宋" w:cs="仿宋"/>
          <w:u w:val="single"/>
        </w:rPr>
        <w:t xml:space="preserve">                                       </w:t>
      </w:r>
    </w:p>
    <w:p w14:paraId="30C93D64">
      <w:pPr>
        <w:spacing w:before="120" w:line="22" w:lineRule="atLeast"/>
        <w:ind w:firstLine="480"/>
        <w:rPr>
          <w:rFonts w:hint="eastAsia" w:ascii="仿宋" w:hAnsi="仿宋" w:cs="仿宋"/>
        </w:rPr>
      </w:pPr>
    </w:p>
    <w:p w14:paraId="4698B30D">
      <w:pPr>
        <w:spacing w:before="120" w:line="22" w:lineRule="atLeast"/>
        <w:ind w:firstLine="1440" w:firstLineChars="600"/>
        <w:rPr>
          <w:rFonts w:hint="eastAsia" w:ascii="仿宋" w:hAnsi="仿宋" w:cs="仿宋"/>
          <w:u w:val="single"/>
        </w:rPr>
      </w:pPr>
      <w:r>
        <w:rPr>
          <w:rFonts w:hint="eastAsia" w:ascii="仿宋" w:hAnsi="仿宋" w:cs="仿宋"/>
        </w:rPr>
        <w:t>签订地：</w:t>
      </w:r>
      <w:r>
        <w:rPr>
          <w:rFonts w:hint="eastAsia" w:ascii="仿宋" w:hAnsi="仿宋" w:cs="仿宋"/>
          <w:u w:val="single"/>
        </w:rPr>
        <w:t xml:space="preserve">                                     </w:t>
      </w:r>
    </w:p>
    <w:p w14:paraId="4BCF5CA1">
      <w:pPr>
        <w:spacing w:before="120" w:line="22" w:lineRule="atLeast"/>
        <w:ind w:firstLine="480"/>
        <w:rPr>
          <w:rFonts w:hint="eastAsia" w:ascii="仿宋" w:hAnsi="仿宋" w:cs="仿宋"/>
        </w:rPr>
      </w:pPr>
    </w:p>
    <w:p w14:paraId="1DBF6A28">
      <w:pPr>
        <w:spacing w:before="120" w:line="22" w:lineRule="atLeast"/>
        <w:ind w:firstLine="1440" w:firstLineChars="600"/>
        <w:rPr>
          <w:rFonts w:hint="eastAsia" w:ascii="仿宋" w:hAnsi="仿宋" w:cs="仿宋"/>
          <w:u w:val="single"/>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36BD2F44">
      <w:pPr>
        <w:widowControl/>
        <w:ind w:firstLine="480"/>
        <w:jc w:val="left"/>
        <w:rPr>
          <w:rFonts w:hint="eastAsia" w:ascii="仿宋" w:hAnsi="仿宋" w:cs="仿宋"/>
          <w:kern w:val="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707F47F">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（项目名称、编号）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w:t>
      </w:r>
      <w:r>
        <w:rPr>
          <w:rFonts w:hint="eastAsia" w:ascii="仿宋" w:hAnsi="仿宋" w:cs="仿宋"/>
          <w:color w:val="000000"/>
          <w:szCs w:val="24"/>
        </w:rPr>
        <w:t>为该项目中标</w:t>
      </w:r>
      <w:r>
        <w:rPr>
          <w:rFonts w:hint="eastAsia" w:ascii="仿宋" w:hAnsi="仿宋" w:cs="仿宋"/>
          <w:szCs w:val="24"/>
        </w:rPr>
        <w:t>或者成交供应商。现于中标或者成交通知书发出之日起10个工作日内，按照采购文件等确定的事项签订本合同。</w:t>
      </w:r>
    </w:p>
    <w:p w14:paraId="743A989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lang w:val="zh-CN"/>
        </w:rPr>
        <w:t>根据《中华人民共和国民法典》《中华人民共和国政府采购法》等相关法律法规之规定，按照平等、自愿、公平、诚实信用和绿色的原则，</w:t>
      </w:r>
      <w:r>
        <w:rPr>
          <w:rFonts w:hint="eastAsia" w:ascii="仿宋" w:hAnsi="仿宋" w:cs="仿宋"/>
          <w:szCs w:val="24"/>
          <w:u w:val="single"/>
        </w:rPr>
        <w:t xml:space="preserve">   （采购人）   </w:t>
      </w:r>
      <w:r>
        <w:rPr>
          <w:rFonts w:hint="eastAsia" w:ascii="仿宋" w:hAnsi="仿宋" w:cs="仿宋"/>
          <w:szCs w:val="24"/>
          <w:u w:val="single"/>
          <w:lang w:eastAsia="zh-CN"/>
        </w:rPr>
        <w:t>（</w:t>
      </w:r>
      <w:r>
        <w:rPr>
          <w:rFonts w:hint="eastAsia" w:ascii="仿宋" w:hAnsi="仿宋" w:cs="仿宋"/>
          <w:szCs w:val="24"/>
          <w:lang w:val="zh-CN"/>
        </w:rPr>
        <w:t>以下简称：甲方）和</w:t>
      </w:r>
      <w:r>
        <w:rPr>
          <w:rFonts w:hint="eastAsia" w:ascii="仿宋" w:hAnsi="仿宋" w:cs="仿宋"/>
          <w:szCs w:val="24"/>
          <w:u w:val="single"/>
        </w:rPr>
        <w:t xml:space="preserve">   （中标或者成交供应商名称）   </w:t>
      </w:r>
      <w:r>
        <w:rPr>
          <w:rFonts w:hint="eastAsia" w:ascii="仿宋" w:hAnsi="仿宋" w:cs="仿宋"/>
          <w:szCs w:val="24"/>
          <w:u w:val="single"/>
          <w:lang w:eastAsia="zh-CN"/>
        </w:rPr>
        <w:t>（</w:t>
      </w:r>
      <w:r>
        <w:rPr>
          <w:rFonts w:hint="eastAsia" w:ascii="仿宋" w:hAnsi="仿宋" w:cs="仿宋"/>
          <w:szCs w:val="24"/>
          <w:lang w:val="zh-CN"/>
        </w:rPr>
        <w:t>以下简称：乙方） 经协商一致，约定以下合同</w:t>
      </w:r>
      <w:r>
        <w:rPr>
          <w:rFonts w:hint="eastAsia" w:ascii="仿宋" w:hAnsi="仿宋" w:cs="仿宋"/>
          <w:szCs w:val="24"/>
        </w:rPr>
        <w:t>条款，以兹共同遵守、全面履行。</w:t>
      </w:r>
    </w:p>
    <w:p w14:paraId="71B71A3F">
      <w:pPr>
        <w:pStyle w:val="3"/>
        <w:pageBreakBefore w:val="0"/>
        <w:widowControl w:val="0"/>
        <w:kinsoku/>
        <w:wordWrap/>
        <w:overflowPunct/>
        <w:topLinePunct w:val="0"/>
        <w:autoSpaceDE/>
        <w:autoSpaceDN/>
        <w:bidi w:val="0"/>
        <w:adjustRightInd/>
        <w:snapToGrid/>
        <w:spacing w:line="240" w:lineRule="auto"/>
        <w:textAlignment w:val="auto"/>
        <w:rPr>
          <w:rFonts w:hint="eastAsia"/>
        </w:rPr>
      </w:pPr>
      <w:bookmarkStart w:id="0" w:name="_Toc2232"/>
      <w:bookmarkStart w:id="1" w:name="_Toc3029"/>
      <w:bookmarkStart w:id="2" w:name="_Toc24059"/>
      <w:r>
        <w:rPr>
          <w:rFonts w:hint="eastAsia"/>
        </w:rPr>
        <w:t>一、合同组成部分</w:t>
      </w:r>
      <w:bookmarkEnd w:id="0"/>
      <w:bookmarkEnd w:id="1"/>
      <w:bookmarkEnd w:id="2"/>
    </w:p>
    <w:p w14:paraId="5E4702CE">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cs="仿宋"/>
          <w:szCs w:val="24"/>
          <w:lang w:eastAsia="zh-CN"/>
        </w:rPr>
        <w:t>份文件</w:t>
      </w:r>
      <w:r>
        <w:rPr>
          <w:rFonts w:hint="eastAsia" w:ascii="仿宋" w:hAnsi="仿宋" w:cs="仿宋"/>
          <w:szCs w:val="24"/>
        </w:rPr>
        <w:t>的优先适用顺序如下：</w:t>
      </w:r>
    </w:p>
    <w:p w14:paraId="7084B40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（一）本合同及其补充合同、变更协议；</w:t>
      </w:r>
    </w:p>
    <w:p w14:paraId="74BB3765">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（二）中标或者成交通知书；</w:t>
      </w:r>
    </w:p>
    <w:p w14:paraId="3182D823">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（三）投标或者响应文件（含澄清或者说明文件）；</w:t>
      </w:r>
    </w:p>
    <w:p w14:paraId="6CEF3998">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（四）采购文件（含澄清或者修改文件）；</w:t>
      </w:r>
    </w:p>
    <w:p w14:paraId="4E774CE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（五）其他相关采购文件。</w:t>
      </w:r>
    </w:p>
    <w:p w14:paraId="3B38474C">
      <w:pPr>
        <w:pStyle w:val="3"/>
        <w:pageBreakBefore w:val="0"/>
        <w:kinsoku/>
        <w:wordWrap/>
        <w:overflowPunct/>
        <w:topLinePunct w:val="0"/>
        <w:autoSpaceDE/>
        <w:autoSpaceDN/>
        <w:bidi w:val="0"/>
        <w:snapToGrid/>
        <w:spacing w:before="0" w:beforeLines="0" w:line="240" w:lineRule="auto"/>
        <w:rPr>
          <w:rFonts w:hint="eastAsia"/>
        </w:rPr>
      </w:pPr>
      <w:bookmarkStart w:id="3" w:name="_Toc27126"/>
      <w:bookmarkStart w:id="4" w:name="_Toc21295"/>
      <w:bookmarkStart w:id="5" w:name="_Toc24300"/>
      <w:r>
        <w:rPr>
          <w:rFonts w:hint="eastAsia"/>
        </w:rPr>
        <w:t>二、货物</w:t>
      </w:r>
      <w:bookmarkEnd w:id="3"/>
      <w:bookmarkEnd w:id="4"/>
      <w:bookmarkEnd w:id="5"/>
    </w:p>
    <w:p w14:paraId="2911474D">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（一）货物名称、品牌、规格型号、花色：</w:t>
      </w:r>
      <w:r>
        <w:rPr>
          <w:rFonts w:hint="eastAsia" w:ascii="仿宋" w:hAnsi="仿宋" w:cs="仿宋"/>
          <w:szCs w:val="24"/>
          <w:u w:val="single"/>
        </w:rPr>
        <w:t xml:space="preserve">                             </w:t>
      </w:r>
      <w:r>
        <w:rPr>
          <w:rFonts w:hint="eastAsia" w:ascii="仿宋" w:hAnsi="仿宋" w:cs="仿宋"/>
          <w:szCs w:val="24"/>
        </w:rPr>
        <w:t>；</w:t>
      </w:r>
    </w:p>
    <w:p w14:paraId="18E2DC9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（二）货物数量：</w:t>
      </w:r>
      <w:r>
        <w:rPr>
          <w:rFonts w:hint="eastAsia" w:ascii="仿宋" w:hAnsi="仿宋" w:cs="仿宋"/>
          <w:szCs w:val="24"/>
          <w:u w:val="single"/>
        </w:rPr>
        <w:t xml:space="preserve">                                                </w:t>
      </w:r>
      <w:r>
        <w:rPr>
          <w:rFonts w:hint="eastAsia" w:ascii="仿宋" w:hAnsi="仿宋" w:cs="仿宋"/>
          <w:szCs w:val="24"/>
        </w:rPr>
        <w:t>；</w:t>
      </w:r>
    </w:p>
    <w:p w14:paraId="074F70FC">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（三）货物质量：</w:t>
      </w:r>
      <w:r>
        <w:rPr>
          <w:rFonts w:hint="eastAsia" w:ascii="仿宋" w:hAnsi="仿宋" w:cs="仿宋"/>
          <w:szCs w:val="24"/>
          <w:u w:val="single"/>
        </w:rPr>
        <w:t>　　　　　　　　　                      　      ；</w:t>
      </w:r>
    </w:p>
    <w:p w14:paraId="4C6ADCAA">
      <w:pPr>
        <w:pStyle w:val="3"/>
        <w:pageBreakBefore w:val="0"/>
        <w:kinsoku/>
        <w:wordWrap/>
        <w:overflowPunct/>
        <w:topLinePunct w:val="0"/>
        <w:autoSpaceDE/>
        <w:autoSpaceDN/>
        <w:bidi w:val="0"/>
        <w:snapToGrid/>
        <w:spacing w:before="0" w:beforeLines="0" w:line="240" w:lineRule="auto"/>
        <w:rPr>
          <w:rFonts w:hint="eastAsia"/>
        </w:rPr>
      </w:pPr>
      <w:bookmarkStart w:id="6" w:name="_Toc21631"/>
      <w:bookmarkStart w:id="7" w:name="_Toc21551"/>
      <w:bookmarkStart w:id="8" w:name="_Toc23292"/>
      <w:r>
        <w:rPr>
          <w:rFonts w:hint="eastAsia"/>
        </w:rPr>
        <w:t>三、价款</w:t>
      </w:r>
      <w:bookmarkEnd w:id="6"/>
      <w:bookmarkEnd w:id="7"/>
      <w:bookmarkEnd w:id="8"/>
    </w:p>
    <w:p w14:paraId="2F38FAC9">
      <w:pPr>
        <w:pageBreakBefore w:val="0"/>
        <w:kinsoku/>
        <w:wordWrap/>
        <w:overflowPunct/>
        <w:topLinePunct w:val="0"/>
        <w:autoSpaceDE/>
        <w:autoSpaceDN/>
        <w:bidi w:val="0"/>
        <w:snapToGrid/>
        <w:spacing w:line="240" w:lineRule="auto"/>
        <w:ind w:firstLine="480"/>
        <w:rPr>
          <w:rFonts w:hint="eastAsia" w:ascii="仿宋" w:hAnsi="仿宋" w:cs="仿宋"/>
          <w:szCs w:val="24"/>
        </w:rPr>
      </w:pPr>
      <w:r>
        <w:rPr>
          <w:rFonts w:hint="eastAsia" w:ascii="仿宋" w:hAnsi="仿宋" w:cs="仿宋"/>
          <w:szCs w:val="24"/>
        </w:rPr>
        <w:t>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3E1967F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分项价格：</w:t>
      </w:r>
    </w:p>
    <w:tbl>
      <w:tblPr>
        <w:tblStyle w:val="2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558"/>
        <w:gridCol w:w="4105"/>
      </w:tblGrid>
      <w:tr w14:paraId="5D1A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09FED29">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558" w:type="dxa"/>
            <w:tcBorders>
              <w:top w:val="single" w:color="auto" w:sz="4" w:space="0"/>
              <w:left w:val="single" w:color="auto" w:sz="4" w:space="0"/>
              <w:bottom w:val="single" w:color="auto" w:sz="4" w:space="0"/>
              <w:right w:val="single" w:color="auto" w:sz="4" w:space="0"/>
            </w:tcBorders>
            <w:noWrap w:val="0"/>
            <w:vAlign w:val="center"/>
          </w:tcPr>
          <w:p w14:paraId="6DF386F8">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分项名称</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7D54E238">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分项价格</w:t>
            </w:r>
          </w:p>
        </w:tc>
      </w:tr>
      <w:tr w14:paraId="270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5D4A0B5">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562E57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4ABC127">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18A1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EA933A3">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86FA7A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C6A3E62">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47DF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C325E41">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158E3FBC">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5428646">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77CE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5845A8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0C24FE6">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bl>
    <w:p w14:paraId="137832EF">
      <w:pPr>
        <w:pStyle w:val="3"/>
        <w:pageBreakBefore w:val="0"/>
        <w:kinsoku/>
        <w:wordWrap/>
        <w:overflowPunct/>
        <w:topLinePunct w:val="0"/>
        <w:autoSpaceDE/>
        <w:autoSpaceDN/>
        <w:bidi w:val="0"/>
        <w:snapToGrid/>
        <w:spacing w:before="0" w:beforeLines="0" w:line="240" w:lineRule="auto"/>
        <w:rPr>
          <w:rFonts w:hint="eastAsia"/>
        </w:rPr>
      </w:pPr>
      <w:bookmarkStart w:id="9" w:name="_Toc1814"/>
      <w:bookmarkStart w:id="10" w:name="_Toc10340"/>
      <w:bookmarkStart w:id="11" w:name="_Toc22618"/>
      <w:r>
        <w:rPr>
          <w:rFonts w:hint="eastAsia"/>
        </w:rPr>
        <w:t>四、履约保证金</w:t>
      </w:r>
    </w:p>
    <w:p w14:paraId="1DCFC479">
      <w:pPr>
        <w:pStyle w:val="36"/>
        <w:pageBreakBefore w:val="0"/>
        <w:kinsoku/>
        <w:wordWrap/>
        <w:overflowPunct/>
        <w:topLinePunct w:val="0"/>
        <w:autoSpaceDE/>
        <w:autoSpaceDN/>
        <w:bidi w:val="0"/>
        <w:snapToGrid/>
        <w:spacing w:before="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408686F6">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53E2F909">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合同专用条款（1）</w:t>
      </w:r>
      <w:r>
        <w:rPr>
          <w:rFonts w:hint="eastAsia" w:ascii="仿宋" w:hAnsi="仿宋" w:cs="仿宋"/>
          <w:kern w:val="0"/>
          <w:szCs w:val="24"/>
          <w:u w:val="single"/>
        </w:rPr>
        <w:t xml:space="preserve">        </w:t>
      </w:r>
      <w:r>
        <w:rPr>
          <w:rFonts w:hint="eastAsia" w:ascii="仿宋" w:hAnsi="仿宋" w:cs="仿宋"/>
          <w:kern w:val="0"/>
          <w:szCs w:val="24"/>
        </w:rPr>
        <w:t>；</w:t>
      </w:r>
    </w:p>
    <w:p w14:paraId="53037918">
      <w:pPr>
        <w:pageBreakBefore w:val="0"/>
        <w:kinsoku/>
        <w:wordWrap/>
        <w:overflowPunct/>
        <w:topLinePunct w:val="0"/>
        <w:autoSpaceDE/>
        <w:autoSpaceDN/>
        <w:bidi w:val="0"/>
        <w:snapToGrid/>
        <w:spacing w:line="240" w:lineRule="auto"/>
        <w:rPr>
          <w:rFonts w:hint="eastAsia"/>
        </w:rPr>
      </w:pPr>
      <w:r>
        <w:rPr>
          <w:rFonts w:hint="eastAsia"/>
        </w:rPr>
        <w:t>（三）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4BC4D2">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w:t>
      </w:r>
      <w:r>
        <w:rPr>
          <w:rFonts w:hint="eastAsia" w:ascii="仿宋" w:hAnsi="仿宋" w:cs="仿宋"/>
          <w:szCs w:val="24"/>
          <w:u w:val="single"/>
        </w:rPr>
        <w:t xml:space="preserve"> </w:t>
      </w:r>
      <w:r>
        <w:rPr>
          <w:rFonts w:hint="eastAsia" w:ascii="仿宋" w:hAnsi="仿宋" w:cs="仿宋"/>
          <w:kern w:val="0"/>
          <w:szCs w:val="24"/>
          <w:u w:val="single"/>
        </w:rPr>
        <w:t xml:space="preserve">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bookmarkEnd w:id="9"/>
    <w:bookmarkEnd w:id="10"/>
    <w:bookmarkEnd w:id="11"/>
    <w:p w14:paraId="1D42C899">
      <w:pPr>
        <w:pStyle w:val="3"/>
        <w:pageBreakBefore w:val="0"/>
        <w:kinsoku/>
        <w:wordWrap/>
        <w:overflowPunct/>
        <w:topLinePunct w:val="0"/>
        <w:autoSpaceDE/>
        <w:autoSpaceDN/>
        <w:bidi w:val="0"/>
        <w:snapToGrid/>
        <w:spacing w:before="0" w:beforeLines="0" w:line="240" w:lineRule="auto"/>
        <w:rPr>
          <w:rFonts w:hint="eastAsia"/>
        </w:rPr>
      </w:pPr>
      <w:r>
        <w:rPr>
          <w:rFonts w:hint="eastAsia"/>
        </w:rPr>
        <w:t>五、预付款</w:t>
      </w:r>
    </w:p>
    <w:p w14:paraId="4BCC34F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629C3A5C">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4CFE53E8">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合同专用条款（3）</w:t>
      </w:r>
      <w:r>
        <w:rPr>
          <w:rFonts w:hint="eastAsia" w:ascii="仿宋" w:hAnsi="仿宋" w:cs="仿宋"/>
          <w:szCs w:val="24"/>
          <w:u w:val="single"/>
        </w:rPr>
        <w:t xml:space="preserve">           </w:t>
      </w:r>
      <w:r>
        <w:rPr>
          <w:rFonts w:hint="eastAsia" w:ascii="仿宋" w:hAnsi="仿宋" w:cs="仿宋"/>
          <w:szCs w:val="24"/>
        </w:rPr>
        <w:t>；</w:t>
      </w:r>
    </w:p>
    <w:p w14:paraId="2FD17A50">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09E5E3FC">
      <w:pPr>
        <w:pStyle w:val="3"/>
        <w:pageBreakBefore w:val="0"/>
        <w:kinsoku/>
        <w:wordWrap/>
        <w:overflowPunct/>
        <w:topLinePunct w:val="0"/>
        <w:autoSpaceDE/>
        <w:autoSpaceDN/>
        <w:bidi w:val="0"/>
        <w:snapToGrid/>
        <w:spacing w:before="0" w:beforeLines="0" w:line="240" w:lineRule="auto"/>
        <w:rPr>
          <w:rFonts w:hint="eastAsia"/>
        </w:rPr>
      </w:pPr>
      <w:r>
        <w:rPr>
          <w:rFonts w:hint="eastAsia"/>
        </w:rPr>
        <w:t>六、资金支付</w:t>
      </w:r>
    </w:p>
    <w:p w14:paraId="10F70231">
      <w:pPr>
        <w:pageBreakBefore w:val="0"/>
        <w:kinsoku/>
        <w:wordWrap/>
        <w:overflowPunct/>
        <w:topLinePunct w:val="0"/>
        <w:autoSpaceDE/>
        <w:autoSpaceDN/>
        <w:bidi w:val="0"/>
        <w:snapToGrid/>
        <w:spacing w:line="240" w:lineRule="auto"/>
        <w:rPr>
          <w:rFonts w:hint="eastAsia"/>
        </w:rPr>
      </w:pPr>
      <w:r>
        <w:rPr>
          <w:rFonts w:hint="eastAsia"/>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B1C8E">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合同专用条款（5）</w:t>
      </w:r>
      <w:r>
        <w:rPr>
          <w:rFonts w:hint="eastAsia" w:ascii="仿宋" w:hAnsi="仿宋" w:cs="仿宋"/>
          <w:szCs w:val="24"/>
        </w:rPr>
        <w:t>。</w:t>
      </w:r>
    </w:p>
    <w:p w14:paraId="62C8B683">
      <w:pPr>
        <w:pStyle w:val="3"/>
        <w:pageBreakBefore w:val="0"/>
        <w:kinsoku/>
        <w:wordWrap/>
        <w:overflowPunct/>
        <w:topLinePunct w:val="0"/>
        <w:autoSpaceDE/>
        <w:autoSpaceDN/>
        <w:bidi w:val="0"/>
        <w:snapToGrid/>
        <w:spacing w:before="0" w:beforeLines="0" w:line="240" w:lineRule="auto"/>
        <w:rPr>
          <w:rFonts w:hint="eastAsia"/>
        </w:rPr>
      </w:pPr>
      <w:bookmarkStart w:id="12" w:name="_Toc2846"/>
      <w:bookmarkStart w:id="13" w:name="_Toc19304"/>
      <w:bookmarkStart w:id="14" w:name="_Toc32071"/>
      <w:r>
        <w:rPr>
          <w:rFonts w:hint="eastAsia"/>
        </w:rPr>
        <w:t>七、货物交付期限、地点和方式</w:t>
      </w:r>
      <w:bookmarkEnd w:id="12"/>
      <w:bookmarkEnd w:id="13"/>
      <w:bookmarkEnd w:id="14"/>
    </w:p>
    <w:p w14:paraId="6960D864">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（一）交付期限：详见</w:t>
      </w:r>
      <w:r>
        <w:rPr>
          <w:rFonts w:hint="eastAsia" w:ascii="仿宋" w:hAnsi="仿宋" w:cs="仿宋"/>
          <w:b/>
          <w:i/>
          <w:szCs w:val="24"/>
          <w:u w:val="single"/>
        </w:rPr>
        <w:t>合同专用条款（6）</w:t>
      </w:r>
      <w:r>
        <w:rPr>
          <w:rFonts w:hint="eastAsia" w:ascii="仿宋" w:hAnsi="仿宋" w:cs="仿宋"/>
          <w:szCs w:val="24"/>
        </w:rPr>
        <w:t>；</w:t>
      </w:r>
    </w:p>
    <w:p w14:paraId="16F6546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（二）交付地点：</w:t>
      </w:r>
      <w:r>
        <w:rPr>
          <w:rFonts w:hint="eastAsia" w:ascii="仿宋" w:hAnsi="仿宋" w:cs="仿宋"/>
          <w:b/>
          <w:i/>
          <w:szCs w:val="24"/>
          <w:u w:val="single"/>
        </w:rPr>
        <w:t>合同专用条款（7）</w:t>
      </w:r>
      <w:r>
        <w:rPr>
          <w:rFonts w:hint="eastAsia" w:ascii="仿宋" w:hAnsi="仿宋" w:cs="仿宋"/>
          <w:szCs w:val="24"/>
        </w:rPr>
        <w:t>；</w:t>
      </w:r>
    </w:p>
    <w:p w14:paraId="604C2CA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（三）交付方式：</w:t>
      </w:r>
      <w:r>
        <w:rPr>
          <w:rFonts w:hint="eastAsia" w:ascii="仿宋" w:hAnsi="仿宋" w:cs="仿宋"/>
          <w:b/>
          <w:i/>
          <w:szCs w:val="24"/>
          <w:u w:val="single"/>
        </w:rPr>
        <w:t>合同专用条款（8）</w:t>
      </w:r>
      <w:r>
        <w:rPr>
          <w:rFonts w:hint="eastAsia" w:ascii="仿宋" w:hAnsi="仿宋" w:cs="仿宋"/>
          <w:szCs w:val="24"/>
        </w:rPr>
        <w:t>。</w:t>
      </w:r>
    </w:p>
    <w:p w14:paraId="2CE0BF4B">
      <w:pPr>
        <w:pStyle w:val="3"/>
        <w:pageBreakBefore w:val="0"/>
        <w:kinsoku/>
        <w:wordWrap/>
        <w:overflowPunct/>
        <w:topLinePunct w:val="0"/>
        <w:autoSpaceDE/>
        <w:autoSpaceDN/>
        <w:bidi w:val="0"/>
        <w:snapToGrid/>
        <w:spacing w:before="0" w:beforeLines="0" w:line="240" w:lineRule="auto"/>
        <w:rPr>
          <w:rFonts w:hint="eastAsia"/>
        </w:rPr>
      </w:pPr>
      <w:bookmarkStart w:id="15" w:name="_Toc27250"/>
      <w:bookmarkStart w:id="16" w:name="_Toc21423"/>
      <w:bookmarkStart w:id="17" w:name="_Toc19554"/>
      <w:r>
        <w:rPr>
          <w:rFonts w:hint="eastAsia"/>
        </w:rPr>
        <w:t>八、违约责任</w:t>
      </w:r>
      <w:bookmarkEnd w:id="15"/>
      <w:bookmarkEnd w:id="16"/>
      <w:bookmarkEnd w:id="17"/>
    </w:p>
    <w:p w14:paraId="58FA3D5D">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（一）除不可抗力外，如果乙方没有按照本合同约定的期限、地点和方式交付货物，那么甲方可要求乙方支付违约金，违约金按每迟延交付货物一日的应交付而未交付货物价格的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%；迟延交付货物的违约金计算数额达到前述最高限额之日起，甲方有权在要求乙方支付违约金的同时，书面通知乙方解除本合同；</w:t>
      </w:r>
    </w:p>
    <w:p w14:paraId="5C181B9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%；迟延付款的违约金计算数额达到前述最高限额之日起，乙方有权在要求甲方支付违约金的同时，书面通知甲方解除本合同；</w:t>
      </w:r>
    </w:p>
    <w:p w14:paraId="3128CF27">
      <w:pPr>
        <w:pageBreakBefore w:val="0"/>
        <w:kinsoku/>
        <w:wordWrap/>
        <w:overflowPunct/>
        <w:topLinePunct w:val="0"/>
        <w:autoSpaceDE/>
        <w:autoSpaceDN/>
        <w:bidi w:val="0"/>
        <w:snapToGrid/>
        <w:spacing w:line="240" w:lineRule="auto"/>
        <w:rPr>
          <w:rFonts w:hint="eastAsia"/>
        </w:rPr>
      </w:pPr>
      <w:r>
        <w:rPr>
          <w:rFonts w:hint="eastAsia"/>
        </w:rPr>
        <w:t>（三）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0D9AB">
      <w:pPr>
        <w:pageBreakBefore w:val="0"/>
        <w:kinsoku/>
        <w:wordWrap/>
        <w:overflowPunct/>
        <w:topLinePunct w:val="0"/>
        <w:autoSpaceDE/>
        <w:autoSpaceDN/>
        <w:bidi w:val="0"/>
        <w:snapToGrid/>
        <w:spacing w:line="240" w:lineRule="auto"/>
        <w:rPr>
          <w:rFonts w:hint="eastAsia"/>
        </w:rPr>
      </w:pPr>
      <w:r>
        <w:rPr>
          <w:rFonts w:hint="eastAsia"/>
        </w:rPr>
        <w:t>（四）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56CBC67">
      <w:pPr>
        <w:pageBreakBefore w:val="0"/>
        <w:kinsoku/>
        <w:wordWrap/>
        <w:overflowPunct/>
        <w:topLinePunct w:val="0"/>
        <w:autoSpaceDE/>
        <w:autoSpaceDN/>
        <w:bidi w:val="0"/>
        <w:snapToGrid/>
        <w:spacing w:line="240" w:lineRule="auto"/>
        <w:rPr>
          <w:rFonts w:hint="eastAsia"/>
        </w:rPr>
      </w:pPr>
      <w:r>
        <w:rPr>
          <w:rFonts w:hint="eastAsia"/>
        </w:rPr>
        <w:t>（五）如果出现政府采购监督管理部门在处理投诉事项期间，书面通知甲方暂停采购活动的情形，或者询问或质疑事项可能影响中标或者成交结果的，导致甲方中止履行合同的情形，均不视为甲方违约。</w:t>
      </w:r>
    </w:p>
    <w:p w14:paraId="0831B01A">
      <w:pPr>
        <w:pageBreakBefore w:val="0"/>
        <w:kinsoku/>
        <w:wordWrap/>
        <w:overflowPunct/>
        <w:topLinePunct w:val="0"/>
        <w:autoSpaceDE/>
        <w:autoSpaceDN/>
        <w:bidi w:val="0"/>
        <w:snapToGrid/>
        <w:spacing w:line="240" w:lineRule="auto"/>
        <w:ind w:left="-480" w:leftChars="-200" w:right="-480" w:rightChars="-200" w:firstLine="960" w:firstLineChars="400"/>
        <w:rPr>
          <w:rFonts w:hint="eastAsia" w:ascii="仿宋" w:hAnsi="仿宋" w:cs="仿宋"/>
          <w:szCs w:val="24"/>
        </w:rPr>
      </w:pPr>
      <w:r>
        <w:rPr>
          <w:rFonts w:hint="eastAsia" w:ascii="仿宋" w:hAnsi="仿宋" w:cs="仿宋"/>
          <w:szCs w:val="24"/>
        </w:rPr>
        <w:t>（六）违约责任</w:t>
      </w:r>
      <w:r>
        <w:rPr>
          <w:rFonts w:hint="eastAsia" w:ascii="仿宋" w:hAnsi="仿宋" w:cs="仿宋"/>
          <w:b/>
          <w:i/>
          <w:szCs w:val="24"/>
          <w:u w:val="single"/>
        </w:rPr>
        <w:t>合同专用条款（9）</w:t>
      </w:r>
      <w:r>
        <w:rPr>
          <w:rFonts w:hint="eastAsia" w:ascii="仿宋" w:hAnsi="仿宋" w:cs="仿宋"/>
          <w:szCs w:val="24"/>
        </w:rPr>
        <w:t>另有约定的，从其约定。</w:t>
      </w:r>
    </w:p>
    <w:p w14:paraId="479EF76F">
      <w:pPr>
        <w:pStyle w:val="3"/>
        <w:pageBreakBefore w:val="0"/>
        <w:kinsoku/>
        <w:wordWrap/>
        <w:overflowPunct/>
        <w:topLinePunct w:val="0"/>
        <w:autoSpaceDE/>
        <w:autoSpaceDN/>
        <w:bidi w:val="0"/>
        <w:snapToGrid/>
        <w:spacing w:before="0" w:beforeLines="0" w:line="240" w:lineRule="auto"/>
        <w:rPr>
          <w:rFonts w:hint="eastAsia"/>
        </w:rPr>
      </w:pPr>
      <w:bookmarkStart w:id="18" w:name="_Toc16021"/>
      <w:bookmarkStart w:id="19" w:name="_Toc15583"/>
      <w:bookmarkStart w:id="20" w:name="_Toc28375"/>
      <w:r>
        <w:rPr>
          <w:rFonts w:hint="eastAsia"/>
        </w:rPr>
        <w:t>九、合同争议的解决</w:t>
      </w:r>
      <w:bookmarkEnd w:id="18"/>
      <w:bookmarkEnd w:id="19"/>
      <w:bookmarkEnd w:id="20"/>
    </w:p>
    <w:p w14:paraId="4174DCF4">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3EDB7508">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合同专用条款（10）</w:t>
      </w:r>
      <w:r>
        <w:rPr>
          <w:rFonts w:hint="eastAsia" w:ascii="仿宋" w:hAnsi="仿宋" w:cs="仿宋"/>
          <w:szCs w:val="24"/>
        </w:rPr>
        <w:t>仲裁委员会依申请仲裁时其现行有效的仲裁规则裁决；</w:t>
      </w:r>
    </w:p>
    <w:p w14:paraId="3418A97A">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合同专用条款（10）</w:t>
      </w:r>
      <w:r>
        <w:rPr>
          <w:rFonts w:hint="eastAsia" w:ascii="仿宋" w:hAnsi="仿宋" w:cs="仿宋"/>
          <w:szCs w:val="24"/>
        </w:rPr>
        <w:t>人民法院起诉。</w:t>
      </w:r>
    </w:p>
    <w:p w14:paraId="5994389B">
      <w:pPr>
        <w:pStyle w:val="3"/>
        <w:bidi w:val="0"/>
        <w:rPr>
          <w:rFonts w:hint="eastAsia"/>
        </w:rPr>
      </w:pPr>
      <w:bookmarkStart w:id="21" w:name="_Toc15322"/>
      <w:bookmarkStart w:id="22" w:name="_Toc7245"/>
      <w:bookmarkStart w:id="23" w:name="_Toc11173"/>
      <w:r>
        <w:rPr>
          <w:rFonts w:hint="eastAsia"/>
        </w:rPr>
        <w:t>十、合同生效</w:t>
      </w:r>
      <w:bookmarkEnd w:id="21"/>
      <w:bookmarkEnd w:id="22"/>
      <w:bookmarkEnd w:id="23"/>
    </w:p>
    <w:p w14:paraId="456F2767">
      <w:pPr>
        <w:spacing w:before="120" w:beforeLines="50" w:line="240" w:lineRule="auto"/>
        <w:ind w:firstLine="480"/>
        <w:rPr>
          <w:rFonts w:hint="eastAsia" w:ascii="仿宋" w:hAnsi="仿宋" w:cs="仿宋"/>
          <w:szCs w:val="24"/>
        </w:rPr>
      </w:pPr>
      <w:r>
        <w:rPr>
          <w:rFonts w:hint="eastAsia" w:ascii="仿宋" w:hAnsi="仿宋" w:cs="仿宋"/>
          <w:szCs w:val="24"/>
        </w:rPr>
        <w:t>本合同自双方当事人盖章签字时生效。</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9"/>
        <w:gridCol w:w="4370"/>
      </w:tblGrid>
      <w:tr w14:paraId="5DD9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6" w:hRule="atLeast"/>
          <w:jc w:val="center"/>
        </w:trPr>
        <w:tc>
          <w:tcPr>
            <w:tcW w:w="4369" w:type="dxa"/>
            <w:tcBorders>
              <w:tl2br w:val="nil"/>
              <w:tr2bl w:val="nil"/>
            </w:tcBorders>
          </w:tcPr>
          <w:p w14:paraId="527A1AA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p>
          <w:p w14:paraId="15F33D5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r>
              <w:rPr>
                <w:rFonts w:hint="eastAsia" w:ascii="仿宋" w:hAnsi="仿宋" w:cs="仿宋"/>
                <w:b/>
                <w:bCs/>
                <w:szCs w:val="24"/>
                <w:lang w:val="zh-CN"/>
              </w:rPr>
              <w:t>甲方：</w:t>
            </w:r>
          </w:p>
          <w:p w14:paraId="0B17ACA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1286EBE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CCE5B0E">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2E2D225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0ADB96A8">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4F1E141A">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311D54C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7626A4D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9789E0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409F1BB2">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461178A9">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4571850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194F96A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开户名称：</w:t>
            </w:r>
          </w:p>
        </w:tc>
        <w:tc>
          <w:tcPr>
            <w:tcW w:w="4370" w:type="dxa"/>
            <w:tcBorders>
              <w:tl2br w:val="nil"/>
              <w:tr2bl w:val="nil"/>
            </w:tcBorders>
          </w:tcPr>
          <w:p w14:paraId="7AD7441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p>
          <w:p w14:paraId="1C2D6C96">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r>
              <w:rPr>
                <w:rFonts w:hint="eastAsia" w:ascii="仿宋" w:hAnsi="仿宋" w:cs="仿宋"/>
                <w:b/>
                <w:bCs w:val="0"/>
                <w:szCs w:val="24"/>
                <w:lang w:val="zh-CN"/>
              </w:rPr>
              <w:t>乙方：</w:t>
            </w:r>
          </w:p>
          <w:p w14:paraId="33BD7D7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58E5473F">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1497E96">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61B7668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7A164EAF">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58A6544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701593D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48765AA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663604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7A74F0D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36E74C85">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7F9FFBB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4CC8CDEE">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szCs w:val="24"/>
                <w:vertAlign w:val="baseline"/>
                <w:lang w:val="zh-CN"/>
              </w:rPr>
            </w:pPr>
            <w:r>
              <w:rPr>
                <w:rFonts w:hint="eastAsia" w:ascii="仿宋" w:hAnsi="仿宋" w:cs="仿宋"/>
                <w:szCs w:val="24"/>
                <w:lang w:val="zh-CN"/>
              </w:rPr>
              <w:t>开户名称：</w:t>
            </w:r>
          </w:p>
        </w:tc>
      </w:tr>
    </w:tbl>
    <w:p w14:paraId="4B4F6EB9">
      <w:pPr>
        <w:rPr>
          <w:rFonts w:hint="eastAsia"/>
        </w:rPr>
      </w:pPr>
      <w:r>
        <w:rPr>
          <w:rFonts w:hint="eastAsia"/>
        </w:rPr>
        <w:br w:type="page"/>
      </w:r>
    </w:p>
    <w:p w14:paraId="27CB842E">
      <w:pPr>
        <w:pStyle w:val="2"/>
        <w:bidi w:val="0"/>
        <w:rPr>
          <w:rFonts w:hint="eastAsia"/>
        </w:rPr>
      </w:pPr>
      <w:r>
        <w:rPr>
          <w:rFonts w:hint="eastAsia"/>
        </w:rPr>
        <w:t>第二部分 合同一般条款</w:t>
      </w:r>
    </w:p>
    <w:p w14:paraId="5CD0CB89">
      <w:pPr>
        <w:pStyle w:val="3"/>
        <w:bidi w:val="0"/>
        <w:rPr>
          <w:rFonts w:hint="eastAsia"/>
        </w:rPr>
      </w:pPr>
      <w:bookmarkStart w:id="24" w:name="_Ref467379205"/>
      <w:bookmarkStart w:id="25" w:name="_Ref467379094"/>
      <w:bookmarkStart w:id="26" w:name="_Ref467379225"/>
      <w:bookmarkStart w:id="27" w:name="_Ref467379109"/>
      <w:bookmarkStart w:id="28" w:name="_Toc259093669"/>
      <w:bookmarkStart w:id="29" w:name="_Ref467378499"/>
      <w:bookmarkStart w:id="30" w:name="_Toc279701240"/>
      <w:bookmarkStart w:id="31" w:name="_Toc19614"/>
      <w:bookmarkStart w:id="32" w:name="_Ref467379195"/>
      <w:bookmarkStart w:id="33" w:name="_Ref467379101"/>
      <w:bookmarkStart w:id="34" w:name="_Ref467379214"/>
      <w:bookmarkStart w:id="35" w:name="_Toc28763"/>
      <w:bookmarkStart w:id="36" w:name="_Ref467378463"/>
      <w:bookmarkStart w:id="37" w:name="_Ref467378404"/>
      <w:bookmarkStart w:id="38" w:name="_Toc16917"/>
      <w:bookmarkStart w:id="39" w:name="_Toc487900349"/>
      <w:r>
        <w:rPr>
          <w:rFonts w:hint="eastAsia"/>
        </w:rPr>
        <w:t>一、定义</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41B03F">
      <w:pPr>
        <w:spacing w:before="120"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40CCE969">
      <w:pPr>
        <w:spacing w:before="120"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01B8CC4D">
      <w:pPr>
        <w:spacing w:before="120"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72E8D25B">
      <w:pPr>
        <w:spacing w:before="120" w:beforeLines="50" w:line="240" w:lineRule="auto"/>
        <w:ind w:firstLine="480"/>
        <w:rPr>
          <w:rFonts w:hint="eastAsia" w:ascii="仿宋" w:hAnsi="仿宋" w:cs="仿宋"/>
          <w:szCs w:val="24"/>
        </w:rPr>
      </w:pPr>
      <w:r>
        <w:rPr>
          <w:rFonts w:hint="eastAsia" w:ascii="仿宋" w:hAnsi="仿宋" w:cs="仿宋"/>
          <w:szCs w:val="24"/>
        </w:rPr>
        <w:t>（三）“货物”系指中标或成交供应商根据合同约定应向采购人交付的一切各种形态和种类的物品，包括原材料、燃料、设备、机械、仪表、备件、计算机软件、产品等，并包括工具、手册等其他相关资料。</w:t>
      </w:r>
    </w:p>
    <w:p w14:paraId="708D0A08">
      <w:pPr>
        <w:spacing w:before="120" w:beforeLines="50" w:line="240" w:lineRule="auto"/>
        <w:ind w:firstLine="480"/>
        <w:rPr>
          <w:rFonts w:hint="eastAsia" w:ascii="仿宋" w:hAnsi="仿宋" w:cs="仿宋"/>
          <w:szCs w:val="24"/>
        </w:rPr>
      </w:pPr>
      <w:bookmarkStart w:id="40" w:name="_Ref467378840"/>
      <w:r>
        <w:rPr>
          <w:rFonts w:hint="eastAsia" w:ascii="仿宋" w:hAnsi="仿宋" w:cs="仿宋"/>
          <w:szCs w:val="24"/>
        </w:rPr>
        <w:t>（四）“甲方”系指与中标或成交供应商签署合同的采购人</w:t>
      </w:r>
      <w:bookmarkEnd w:id="40"/>
      <w:r>
        <w:rPr>
          <w:rFonts w:hint="eastAsia" w:ascii="仿宋" w:hAnsi="仿宋" w:cs="仿宋"/>
          <w:szCs w:val="24"/>
        </w:rPr>
        <w:t>；采购人委托采购代理机构代表其与乙方签订合同的，采购人的授权委托书作为合同附件。</w:t>
      </w:r>
    </w:p>
    <w:p w14:paraId="223AA423">
      <w:pPr>
        <w:spacing w:before="120" w:beforeLines="50" w:line="240" w:lineRule="auto"/>
        <w:ind w:firstLine="480"/>
        <w:rPr>
          <w:rFonts w:hint="eastAsia" w:ascii="仿宋" w:hAnsi="仿宋" w:cs="仿宋"/>
          <w:szCs w:val="24"/>
        </w:rPr>
      </w:pPr>
      <w:bookmarkStart w:id="41" w:name="_Ref467379400"/>
      <w:r>
        <w:rPr>
          <w:rFonts w:hint="eastAsia" w:ascii="仿宋" w:hAnsi="仿宋" w:cs="仿宋"/>
          <w:szCs w:val="24"/>
        </w:rPr>
        <w:t>（五）“乙方”系指根据合同约定交付货物的中标或成交供应商</w:t>
      </w:r>
      <w:bookmarkEnd w:id="41"/>
      <w:r>
        <w:rPr>
          <w:rFonts w:hint="eastAsia" w:ascii="仿宋" w:hAnsi="仿宋" w:cs="仿宋"/>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32F22">
      <w:pPr>
        <w:spacing w:before="120" w:beforeLines="50" w:line="240" w:lineRule="auto"/>
        <w:ind w:firstLine="480"/>
        <w:rPr>
          <w:rFonts w:hint="eastAsia" w:ascii="仿宋" w:hAnsi="仿宋" w:cs="仿宋"/>
          <w:szCs w:val="24"/>
        </w:rPr>
      </w:pPr>
      <w:bookmarkStart w:id="42" w:name="_Ref467379436"/>
      <w:r>
        <w:rPr>
          <w:rFonts w:hint="eastAsia" w:ascii="仿宋" w:hAnsi="仿宋" w:cs="仿宋"/>
          <w:szCs w:val="24"/>
        </w:rPr>
        <w:t>（六）“现场”系指合同约定货物将要运至或者安装的地点。</w:t>
      </w:r>
      <w:bookmarkEnd w:id="42"/>
    </w:p>
    <w:p w14:paraId="00F68166">
      <w:pPr>
        <w:pStyle w:val="3"/>
        <w:bidi w:val="0"/>
        <w:rPr>
          <w:rFonts w:hint="eastAsia"/>
        </w:rPr>
      </w:pPr>
      <w:bookmarkStart w:id="43" w:name="_Toc32504"/>
      <w:bookmarkStart w:id="44" w:name="_Toc279701241"/>
      <w:bookmarkStart w:id="45" w:name="_Toc487900350"/>
      <w:bookmarkStart w:id="46" w:name="_Toc27635"/>
      <w:bookmarkStart w:id="47" w:name="_Toc259093670"/>
      <w:bookmarkStart w:id="48" w:name="_Toc13336"/>
      <w:r>
        <w:rPr>
          <w:rFonts w:hint="eastAsia"/>
        </w:rPr>
        <w:t>二、技术规范</w:t>
      </w:r>
      <w:bookmarkEnd w:id="43"/>
      <w:bookmarkEnd w:id="44"/>
      <w:bookmarkEnd w:id="45"/>
      <w:bookmarkEnd w:id="46"/>
      <w:bookmarkEnd w:id="47"/>
      <w:bookmarkEnd w:id="48"/>
    </w:p>
    <w:p w14:paraId="2C6AB8F1">
      <w:pPr>
        <w:spacing w:before="120" w:beforeLines="50" w:line="240" w:lineRule="auto"/>
        <w:ind w:firstLine="480"/>
        <w:rPr>
          <w:rFonts w:hint="eastAsia" w:ascii="仿宋" w:hAnsi="仿宋" w:cs="仿宋"/>
          <w:szCs w:val="24"/>
        </w:rPr>
      </w:pPr>
      <w:r>
        <w:rPr>
          <w:rFonts w:hint="eastAsia" w:ascii="仿宋" w:hAnsi="仿宋" w:cs="仿宋"/>
          <w:szCs w:val="24"/>
        </w:rPr>
        <w:t>货物所应遵守的技术规范应与采购文件规定的技术规范和技术规范附件</w:t>
      </w:r>
      <w:r>
        <w:rPr>
          <w:rFonts w:hint="eastAsia" w:ascii="仿宋" w:hAnsi="仿宋" w:cs="仿宋"/>
          <w:szCs w:val="24"/>
          <w:lang w:eastAsia="zh-CN"/>
        </w:rPr>
        <w:t>（</w:t>
      </w:r>
      <w:r>
        <w:rPr>
          <w:rFonts w:hint="eastAsia" w:ascii="仿宋" w:hAnsi="仿宋" w:cs="仿宋"/>
          <w:szCs w:val="24"/>
        </w:rPr>
        <w:t>如果有的话</w:t>
      </w:r>
      <w:r>
        <w:rPr>
          <w:rFonts w:hint="eastAsia" w:ascii="仿宋" w:hAnsi="仿宋" w:cs="仿宋"/>
          <w:szCs w:val="24"/>
          <w:lang w:eastAsia="zh-CN"/>
        </w:rPr>
        <w:t>）</w:t>
      </w:r>
      <w:r>
        <w:rPr>
          <w:rFonts w:hint="eastAsia" w:ascii="仿宋" w:hAnsi="仿宋" w:cs="仿宋"/>
          <w:szCs w:val="24"/>
        </w:rPr>
        <w:t>及其技术规范偏差表</w:t>
      </w:r>
      <w:r>
        <w:rPr>
          <w:rFonts w:hint="eastAsia" w:ascii="仿宋" w:hAnsi="仿宋" w:cs="仿宋"/>
          <w:szCs w:val="24"/>
          <w:lang w:eastAsia="zh-CN"/>
        </w:rPr>
        <w:t>（</w:t>
      </w:r>
      <w:r>
        <w:rPr>
          <w:rFonts w:hint="eastAsia" w:ascii="仿宋" w:hAnsi="仿宋" w:cs="仿宋"/>
          <w:szCs w:val="24"/>
        </w:rPr>
        <w:t>如果被甲方接受的话</w:t>
      </w:r>
      <w:r>
        <w:rPr>
          <w:rFonts w:hint="eastAsia" w:ascii="仿宋" w:hAnsi="仿宋" w:cs="仿宋"/>
          <w:szCs w:val="24"/>
          <w:lang w:eastAsia="zh-CN"/>
        </w:rPr>
        <w:t>）</w:t>
      </w:r>
      <w:r>
        <w:rPr>
          <w:rFonts w:hint="eastAsia" w:ascii="仿宋" w:hAnsi="仿宋" w:cs="仿宋"/>
          <w:szCs w:val="24"/>
        </w:rPr>
        <w:t>相一致；如果采购文件中没有技术规范的相应说明，那么应以国家有关部门最新颁布的相应标准和规范为准。</w:t>
      </w:r>
    </w:p>
    <w:p w14:paraId="1D4EF4F9">
      <w:pPr>
        <w:pStyle w:val="3"/>
        <w:bidi w:val="0"/>
        <w:rPr>
          <w:rFonts w:hint="eastAsia"/>
        </w:rPr>
      </w:pPr>
      <w:bookmarkStart w:id="49" w:name="_Toc9829"/>
      <w:bookmarkStart w:id="50" w:name="_Toc31634"/>
      <w:bookmarkStart w:id="51" w:name="_Toc27853"/>
      <w:bookmarkStart w:id="52" w:name="_Toc279701242"/>
      <w:bookmarkStart w:id="53" w:name="_Toc259093671"/>
      <w:bookmarkStart w:id="54" w:name="_Toc487900351"/>
      <w:r>
        <w:rPr>
          <w:rFonts w:hint="eastAsia"/>
        </w:rPr>
        <w:t>三、 知识产权</w:t>
      </w:r>
      <w:bookmarkEnd w:id="49"/>
      <w:bookmarkEnd w:id="50"/>
      <w:bookmarkEnd w:id="51"/>
      <w:bookmarkEnd w:id="52"/>
      <w:bookmarkEnd w:id="53"/>
      <w:bookmarkEnd w:id="54"/>
    </w:p>
    <w:p w14:paraId="15BF89E0">
      <w:pPr>
        <w:spacing w:before="120" w:beforeLines="50" w:line="240" w:lineRule="auto"/>
        <w:ind w:firstLine="480"/>
        <w:rPr>
          <w:rFonts w:hint="eastAsia" w:ascii="仿宋" w:hAnsi="仿宋" w:cs="仿宋"/>
          <w:szCs w:val="24"/>
        </w:rPr>
      </w:pPr>
      <w:r>
        <w:rPr>
          <w:rFonts w:hint="eastAsia" w:ascii="仿宋" w:hAnsi="仿宋" w:cs="仿宋"/>
          <w:szCs w:val="24"/>
        </w:rPr>
        <w:t>（一）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CFCB62">
      <w:pPr>
        <w:spacing w:before="120" w:beforeLines="50" w:line="240" w:lineRule="auto"/>
        <w:ind w:firstLine="480"/>
        <w:rPr>
          <w:rFonts w:hint="eastAsia" w:ascii="仿宋" w:hAnsi="仿宋" w:cs="仿宋"/>
          <w:szCs w:val="24"/>
        </w:rPr>
      </w:pPr>
      <w:r>
        <w:rPr>
          <w:rFonts w:hint="eastAsia" w:ascii="仿宋" w:hAnsi="仿宋" w:cs="仿宋"/>
          <w:szCs w:val="24"/>
        </w:rPr>
        <w:t>（二）具有知识产权的计算机软件等货物的知识产权归属，详见</w:t>
      </w:r>
      <w:r>
        <w:rPr>
          <w:rFonts w:hint="eastAsia" w:ascii="仿宋" w:hAnsi="仿宋" w:cs="仿宋"/>
          <w:b/>
          <w:i/>
          <w:szCs w:val="24"/>
          <w:u w:val="single"/>
        </w:rPr>
        <w:t>合同专用条款（11）</w:t>
      </w:r>
      <w:r>
        <w:rPr>
          <w:rFonts w:hint="eastAsia" w:ascii="仿宋" w:hAnsi="仿宋" w:cs="仿宋"/>
          <w:szCs w:val="24"/>
        </w:rPr>
        <w:t>。</w:t>
      </w:r>
    </w:p>
    <w:p w14:paraId="681C6B7C">
      <w:pPr>
        <w:pStyle w:val="3"/>
        <w:bidi w:val="0"/>
        <w:rPr>
          <w:rFonts w:hint="eastAsia"/>
        </w:rPr>
      </w:pPr>
      <w:bookmarkStart w:id="55" w:name="_Toc11932"/>
      <w:bookmarkStart w:id="56" w:name="_Toc4194"/>
      <w:bookmarkStart w:id="57" w:name="_Toc29149"/>
      <w:r>
        <w:rPr>
          <w:rFonts w:hint="eastAsia"/>
        </w:rPr>
        <w:t>四、包装和装运</w:t>
      </w:r>
      <w:bookmarkEnd w:id="55"/>
      <w:bookmarkEnd w:id="56"/>
      <w:bookmarkEnd w:id="57"/>
    </w:p>
    <w:p w14:paraId="7F86C126">
      <w:pPr>
        <w:spacing w:before="120" w:beforeLines="50" w:line="240" w:lineRule="auto"/>
        <w:ind w:firstLine="480"/>
        <w:rPr>
          <w:rFonts w:hint="eastAsia" w:ascii="仿宋" w:hAnsi="仿宋" w:cs="仿宋"/>
          <w:szCs w:val="24"/>
        </w:rPr>
      </w:pPr>
      <w:r>
        <w:rPr>
          <w:rFonts w:hint="eastAsia" w:ascii="仿宋" w:hAnsi="仿宋" w:cs="仿宋"/>
          <w:szCs w:val="24"/>
        </w:rPr>
        <w:t>（一）除</w:t>
      </w:r>
      <w:r>
        <w:rPr>
          <w:rFonts w:hint="eastAsia" w:ascii="仿宋" w:hAnsi="仿宋" w:cs="仿宋"/>
          <w:b/>
          <w:i/>
          <w:szCs w:val="24"/>
          <w:u w:val="single"/>
        </w:rPr>
        <w:t>合同专用条款（12）</w:t>
      </w:r>
      <w:r>
        <w:rPr>
          <w:rFonts w:hint="eastAsia" w:ascii="仿宋" w:hAnsi="仿宋" w:cs="仿宋"/>
          <w:szCs w:val="24"/>
        </w:rPr>
        <w:t>另有约定外</w:t>
      </w:r>
      <w:r>
        <w:rPr>
          <w:rFonts w:hint="eastAsia" w:ascii="仿宋" w:hAnsi="仿宋" w:cs="仿宋"/>
          <w:szCs w:val="24"/>
          <w:lang w:eastAsia="zh-CN"/>
        </w:rPr>
        <w:t>，</w:t>
      </w:r>
      <w:r>
        <w:rPr>
          <w:rFonts w:hint="eastAsia" w:ascii="仿宋" w:hAnsi="仿宋" w:cs="仿宋"/>
          <w:szCs w:val="24"/>
        </w:rPr>
        <w:t>乙方交付的全部货物</w:t>
      </w:r>
      <w:r>
        <w:rPr>
          <w:rFonts w:hint="eastAsia" w:ascii="仿宋" w:hAnsi="仿宋" w:cs="仿宋"/>
          <w:szCs w:val="24"/>
          <w:lang w:eastAsia="zh-CN"/>
        </w:rPr>
        <w:t>，</w:t>
      </w:r>
      <w:r>
        <w:rPr>
          <w:rFonts w:hint="eastAsia" w:ascii="仿宋" w:hAnsi="仿宋" w:cs="仿宋"/>
          <w:szCs w:val="24"/>
        </w:rPr>
        <w:t>均应采用本行业通用的方式进行包装，没有通用方式的，应当采取足以保护货物的包装方式，且该包装应符合国家有关包装的</w:t>
      </w:r>
      <w:r>
        <w:rPr>
          <w:rFonts w:hint="eastAsia" w:ascii="仿宋" w:hAnsi="仿宋" w:cs="仿宋"/>
          <w:szCs w:val="24"/>
          <w:lang w:eastAsia="zh-CN"/>
        </w:rPr>
        <w:t>法律法规</w:t>
      </w:r>
      <w:r>
        <w:rPr>
          <w:rFonts w:hint="eastAsia" w:ascii="仿宋" w:hAnsi="仿宋" w:cs="仿宋"/>
          <w:szCs w:val="24"/>
        </w:rPr>
        <w:t>的规定。如有必要，包装应适用于远距离运输、防潮、防震、防锈和防粗暴装卸，确保货物安全无损地运抵现场。由于包装不善所引起的货物锈蚀、损坏和损失等一切风险均由乙方承担。</w:t>
      </w:r>
    </w:p>
    <w:p w14:paraId="4A76ACFB">
      <w:pPr>
        <w:spacing w:before="120" w:beforeLines="50" w:line="240" w:lineRule="auto"/>
        <w:ind w:firstLine="480"/>
        <w:rPr>
          <w:rFonts w:hint="eastAsia" w:ascii="仿宋" w:hAnsi="仿宋" w:cs="仿宋"/>
          <w:szCs w:val="24"/>
        </w:rPr>
      </w:pPr>
      <w:r>
        <w:rPr>
          <w:rFonts w:hint="eastAsia" w:ascii="仿宋" w:hAnsi="仿宋" w:cs="仿宋"/>
          <w:szCs w:val="24"/>
        </w:rPr>
        <w:t xml:space="preserve">（二）乙方提供产品及相关快递服务的具体包装要求应符合《商品包装政府采购需求标准（试行）》《快递包装政府采购需求标准（试行）》，并作为履约验收的内容，必要时甲方可以要求乙方在履约验收环节出具检测报告。 </w:t>
      </w:r>
    </w:p>
    <w:p w14:paraId="350DDE3D">
      <w:pPr>
        <w:spacing w:before="120" w:beforeLines="50" w:line="240" w:lineRule="auto"/>
        <w:ind w:firstLine="480"/>
        <w:rPr>
          <w:rFonts w:hint="eastAsia" w:ascii="仿宋" w:hAnsi="仿宋" w:cs="仿宋"/>
          <w:szCs w:val="24"/>
        </w:rPr>
      </w:pPr>
      <w:r>
        <w:rPr>
          <w:rFonts w:hint="eastAsia" w:ascii="仿宋" w:hAnsi="仿宋" w:cs="仿宋"/>
          <w:szCs w:val="24"/>
        </w:rPr>
        <w:t>（三）装运货物的要求和通知，详见</w:t>
      </w:r>
      <w:r>
        <w:rPr>
          <w:rFonts w:hint="eastAsia" w:ascii="仿宋" w:hAnsi="仿宋" w:cs="仿宋"/>
          <w:b/>
          <w:i/>
          <w:szCs w:val="24"/>
          <w:u w:val="single"/>
        </w:rPr>
        <w:t>合同专用条款（13）</w:t>
      </w:r>
      <w:r>
        <w:rPr>
          <w:rFonts w:hint="eastAsia" w:ascii="仿宋" w:hAnsi="仿宋" w:cs="仿宋"/>
          <w:szCs w:val="24"/>
        </w:rPr>
        <w:t>。</w:t>
      </w:r>
    </w:p>
    <w:p w14:paraId="5A6CB6C1">
      <w:pPr>
        <w:pStyle w:val="3"/>
        <w:bidi w:val="0"/>
        <w:rPr>
          <w:rFonts w:hint="eastAsia"/>
        </w:rPr>
      </w:pPr>
      <w:bookmarkStart w:id="58" w:name="_Toc30272"/>
      <w:bookmarkStart w:id="59" w:name="_Toc19074"/>
      <w:bookmarkStart w:id="60" w:name="_Toc26182"/>
      <w:r>
        <w:rPr>
          <w:rFonts w:hint="eastAsia"/>
        </w:rPr>
        <w:t>五、履约检查和问题反馈</w:t>
      </w:r>
      <w:bookmarkEnd w:id="58"/>
      <w:bookmarkEnd w:id="59"/>
      <w:bookmarkEnd w:id="60"/>
    </w:p>
    <w:p w14:paraId="2E97CC01">
      <w:pPr>
        <w:spacing w:before="120" w:beforeLines="50" w:line="240" w:lineRule="auto"/>
        <w:ind w:firstLine="480"/>
        <w:rPr>
          <w:rFonts w:hint="eastAsia" w:ascii="仿宋" w:hAnsi="仿宋" w:cs="仿宋"/>
          <w:szCs w:val="24"/>
        </w:rPr>
      </w:pPr>
      <w:bookmarkStart w:id="61" w:name="_Toc186431854"/>
      <w:bookmarkStart w:id="62" w:name="_Ref467379793"/>
      <w:bookmarkStart w:id="63" w:name="_Ref467379807"/>
      <w:bookmarkStart w:id="64" w:name="_Toc279701247"/>
      <w:bookmarkStart w:id="65" w:name="_Toc487900357"/>
      <w:bookmarkStart w:id="66" w:name="_Toc259093676"/>
      <w:r>
        <w:rPr>
          <w:rFonts w:hint="eastAsia" w:ascii="仿宋" w:hAnsi="仿宋" w:cs="仿宋"/>
          <w:szCs w:val="24"/>
        </w:rPr>
        <w:t>（一）甲方有权在其认为必要时，对乙方是否能够按照合同约定交付货物进行履约检查，以确保乙方所交付的货物能够依约满足甲方之项目需求，但不得因履约检查妨碍乙方的正常工作，乙方应予积极配合；</w:t>
      </w:r>
    </w:p>
    <w:p w14:paraId="446730F3">
      <w:pPr>
        <w:spacing w:before="120"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bookmarkEnd w:id="61"/>
      <w:bookmarkStart w:id="67" w:name="_Toc186431855"/>
      <w:r>
        <w:rPr>
          <w:rFonts w:hint="eastAsia" w:ascii="仿宋" w:hAnsi="仿宋" w:cs="仿宋"/>
          <w:szCs w:val="24"/>
        </w:rPr>
        <w:t>。</w:t>
      </w:r>
    </w:p>
    <w:bookmarkEnd w:id="62"/>
    <w:bookmarkEnd w:id="63"/>
    <w:bookmarkEnd w:id="64"/>
    <w:bookmarkEnd w:id="65"/>
    <w:bookmarkEnd w:id="66"/>
    <w:bookmarkEnd w:id="67"/>
    <w:p w14:paraId="730C7C5C">
      <w:pPr>
        <w:pStyle w:val="3"/>
        <w:bidi w:val="0"/>
        <w:rPr>
          <w:rFonts w:hint="eastAsia"/>
        </w:rPr>
      </w:pPr>
      <w:bookmarkStart w:id="68" w:name="_Ref467379852"/>
      <w:bookmarkStart w:id="69" w:name="_Toc487900358"/>
      <w:bookmarkStart w:id="70" w:name="_Ref467379863"/>
      <w:bookmarkStart w:id="71" w:name="_Ref467379923"/>
      <w:bookmarkStart w:id="72" w:name="_Toc279701248"/>
      <w:bookmarkStart w:id="73" w:name="_Toc259093677"/>
      <w:bookmarkStart w:id="74" w:name="_Toc774"/>
      <w:bookmarkStart w:id="75" w:name="_Toc3225"/>
      <w:bookmarkStart w:id="76" w:name="_Toc16110"/>
      <w:r>
        <w:rPr>
          <w:rFonts w:hint="eastAsia"/>
        </w:rPr>
        <w:t>六、技术资料</w:t>
      </w:r>
      <w:bookmarkEnd w:id="68"/>
      <w:bookmarkEnd w:id="69"/>
      <w:bookmarkEnd w:id="70"/>
      <w:bookmarkEnd w:id="71"/>
      <w:bookmarkEnd w:id="72"/>
      <w:bookmarkEnd w:id="73"/>
      <w:r>
        <w:rPr>
          <w:rFonts w:hint="eastAsia"/>
        </w:rPr>
        <w:t>和保密义务</w:t>
      </w:r>
      <w:bookmarkEnd w:id="74"/>
      <w:bookmarkEnd w:id="75"/>
      <w:bookmarkEnd w:id="76"/>
    </w:p>
    <w:p w14:paraId="1F5585D0">
      <w:pPr>
        <w:spacing w:before="120"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5728DD87">
      <w:pPr>
        <w:spacing w:before="120"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055B3C2D">
      <w:pPr>
        <w:spacing w:before="120"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902911">
      <w:pPr>
        <w:pStyle w:val="3"/>
        <w:bidi w:val="0"/>
        <w:rPr>
          <w:rFonts w:hint="eastAsia"/>
        </w:rPr>
      </w:pPr>
      <w:bookmarkStart w:id="77" w:name="_Toc7860"/>
      <w:r>
        <w:rPr>
          <w:rFonts w:hint="eastAsia"/>
        </w:rPr>
        <w:t>七、质量保证</w:t>
      </w:r>
      <w:bookmarkEnd w:id="77"/>
    </w:p>
    <w:p w14:paraId="14D894D9">
      <w:pPr>
        <w:spacing w:before="120"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26C2F887">
      <w:pPr>
        <w:spacing w:before="120"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674B63E5">
      <w:pPr>
        <w:pStyle w:val="3"/>
        <w:bidi w:val="0"/>
        <w:rPr>
          <w:rFonts w:hint="eastAsia"/>
        </w:rPr>
      </w:pPr>
      <w:bookmarkStart w:id="78" w:name="_Toc17244"/>
      <w:bookmarkStart w:id="79" w:name="_Toc259093681"/>
      <w:bookmarkStart w:id="80" w:name="_Toc279701252"/>
      <w:bookmarkStart w:id="81" w:name="_Toc487900362"/>
      <w:r>
        <w:rPr>
          <w:rFonts w:hint="eastAsia"/>
        </w:rPr>
        <w:t>八、货物的风险负担</w:t>
      </w:r>
      <w:bookmarkEnd w:id="78"/>
    </w:p>
    <w:p w14:paraId="79869979">
      <w:pPr>
        <w:spacing w:before="120" w:beforeLines="50" w:line="240" w:lineRule="auto"/>
        <w:ind w:firstLine="480"/>
        <w:rPr>
          <w:rFonts w:hint="eastAsia" w:ascii="仿宋" w:hAnsi="仿宋" w:cs="仿宋"/>
          <w:b/>
          <w:szCs w:val="24"/>
        </w:rPr>
      </w:pPr>
      <w:r>
        <w:rPr>
          <w:rFonts w:hint="eastAsia" w:ascii="仿宋" w:hAnsi="仿宋" w:cs="仿宋"/>
          <w:szCs w:val="24"/>
        </w:rPr>
        <w:t>货物或者在途货物或者交付给第一承运人后的货物毁损、灭失的风险负担详见</w:t>
      </w:r>
      <w:r>
        <w:rPr>
          <w:rFonts w:hint="eastAsia" w:ascii="仿宋" w:hAnsi="仿宋" w:cs="仿宋"/>
          <w:b/>
          <w:i/>
          <w:szCs w:val="24"/>
          <w:u w:val="single"/>
        </w:rPr>
        <w:t>合同专用条款（14）</w:t>
      </w:r>
      <w:r>
        <w:rPr>
          <w:rFonts w:hint="eastAsia" w:ascii="仿宋" w:hAnsi="仿宋" w:cs="仿宋"/>
          <w:szCs w:val="24"/>
        </w:rPr>
        <w:t>。</w:t>
      </w:r>
    </w:p>
    <w:p w14:paraId="324BEFA4">
      <w:pPr>
        <w:pStyle w:val="3"/>
        <w:bidi w:val="0"/>
        <w:rPr>
          <w:rFonts w:hint="eastAsia"/>
        </w:rPr>
      </w:pPr>
      <w:bookmarkStart w:id="82" w:name="_Toc14055"/>
      <w:r>
        <w:rPr>
          <w:rFonts w:hint="eastAsia"/>
        </w:rPr>
        <w:t>九、延迟交货</w:t>
      </w:r>
      <w:bookmarkEnd w:id="79"/>
      <w:bookmarkEnd w:id="80"/>
      <w:bookmarkEnd w:id="81"/>
      <w:bookmarkEnd w:id="82"/>
    </w:p>
    <w:p w14:paraId="769553A5">
      <w:pPr>
        <w:spacing w:before="120"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976D6E">
      <w:pPr>
        <w:pStyle w:val="3"/>
        <w:bidi w:val="0"/>
        <w:rPr>
          <w:rFonts w:hint="eastAsia"/>
        </w:rPr>
      </w:pPr>
      <w:bookmarkStart w:id="83" w:name="_Toc7502"/>
      <w:bookmarkStart w:id="84" w:name="_Toc259093683"/>
      <w:bookmarkStart w:id="85" w:name="_Toc487900364"/>
      <w:bookmarkStart w:id="86" w:name="_Ref467378121"/>
      <w:bookmarkStart w:id="87" w:name="_Toc279701254"/>
      <w:r>
        <w:rPr>
          <w:rFonts w:hint="eastAsia"/>
        </w:rPr>
        <w:t>十、合同变更</w:t>
      </w:r>
      <w:bookmarkEnd w:id="83"/>
    </w:p>
    <w:p w14:paraId="10C5EE81">
      <w:pPr>
        <w:spacing w:before="120"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bookmarkStart w:id="88" w:name="_Toc279701259"/>
      <w:bookmarkStart w:id="89" w:name="_Toc487900369"/>
      <w:bookmarkStart w:id="90" w:name="_Toc259093688"/>
    </w:p>
    <w:p w14:paraId="2486E02D">
      <w:pPr>
        <w:pStyle w:val="3"/>
        <w:bidi w:val="0"/>
        <w:rPr>
          <w:rFonts w:hint="eastAsia"/>
        </w:rPr>
      </w:pPr>
      <w:bookmarkStart w:id="91" w:name="_Toc15237"/>
      <w:bookmarkStart w:id="92" w:name="_Toc10366"/>
      <w:bookmarkStart w:id="93" w:name="_Toc22955"/>
      <w:r>
        <w:rPr>
          <w:rFonts w:hint="eastAsia"/>
        </w:rPr>
        <w:t>十一、合同转让</w:t>
      </w:r>
      <w:bookmarkEnd w:id="88"/>
      <w:bookmarkEnd w:id="89"/>
      <w:bookmarkEnd w:id="90"/>
      <w:r>
        <w:rPr>
          <w:rFonts w:hint="eastAsia"/>
        </w:rPr>
        <w:t>和分包</w:t>
      </w:r>
      <w:bookmarkEnd w:id="91"/>
      <w:bookmarkEnd w:id="92"/>
      <w:bookmarkEnd w:id="93"/>
    </w:p>
    <w:p w14:paraId="286BD579">
      <w:pPr>
        <w:spacing w:before="120" w:beforeLines="50" w:line="240" w:lineRule="auto"/>
        <w:ind w:firstLine="480"/>
        <w:rPr>
          <w:rFonts w:hint="eastAsia" w:ascii="仿宋" w:hAnsi="仿宋" w:cs="仿宋"/>
          <w:szCs w:val="24"/>
        </w:rPr>
      </w:pPr>
      <w:r>
        <w:rPr>
          <w:rFonts w:hint="eastAsia" w:ascii="仿宋" w:hAnsi="仿宋" w:cs="仿宋"/>
          <w:szCs w:val="24"/>
        </w:rPr>
        <w:t>（一）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E1E785">
      <w:pPr>
        <w:spacing w:before="120" w:beforeLines="50" w:line="240" w:lineRule="auto"/>
        <w:ind w:firstLine="480"/>
        <w:rPr>
          <w:rFonts w:hint="eastAsia" w:ascii="仿宋" w:hAnsi="仿宋" w:cs="仿宋"/>
          <w:szCs w:val="24"/>
        </w:rPr>
      </w:pPr>
      <w:r>
        <w:rPr>
          <w:rFonts w:hint="eastAsia" w:ascii="仿宋" w:hAnsi="仿宋" w:cs="仿宋"/>
          <w:szCs w:val="24"/>
        </w:rPr>
        <w:t>（二）乙方采取分包方式履行合同的，甲方可直接向分包供应商支付款项。</w:t>
      </w:r>
    </w:p>
    <w:p w14:paraId="5E886DEF">
      <w:pPr>
        <w:pStyle w:val="3"/>
        <w:bidi w:val="0"/>
        <w:rPr>
          <w:rFonts w:hint="eastAsia"/>
        </w:rPr>
      </w:pPr>
      <w:bookmarkStart w:id="94" w:name="_Toc13566"/>
      <w:bookmarkStart w:id="95" w:name="_Toc14066"/>
      <w:bookmarkStart w:id="96" w:name="_Toc16508"/>
      <w:r>
        <w:rPr>
          <w:rFonts w:hint="eastAsia"/>
        </w:rPr>
        <w:t>十二、不可抗力</w:t>
      </w:r>
      <w:bookmarkEnd w:id="94"/>
      <w:bookmarkEnd w:id="95"/>
      <w:bookmarkEnd w:id="96"/>
    </w:p>
    <w:p w14:paraId="0439B44D">
      <w:pPr>
        <w:spacing w:before="120"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2CF55F34">
      <w:pPr>
        <w:spacing w:before="120"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31E60FB5">
      <w:pPr>
        <w:spacing w:before="120"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合同专用条款（15）</w:t>
      </w:r>
      <w:r>
        <w:rPr>
          <w:rFonts w:hint="eastAsia" w:ascii="仿宋" w:hAnsi="仿宋" w:cs="仿宋"/>
          <w:szCs w:val="24"/>
        </w:rPr>
        <w:t>约定时间内以书面形式变更合同；</w:t>
      </w:r>
    </w:p>
    <w:p w14:paraId="196E1524">
      <w:pPr>
        <w:spacing w:before="120"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合同专用条款（16）</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合同专用条款（16）</w:t>
      </w:r>
      <w:r>
        <w:rPr>
          <w:rFonts w:hint="eastAsia" w:ascii="仿宋" w:hAnsi="仿宋" w:cs="仿宋"/>
          <w:szCs w:val="24"/>
        </w:rPr>
        <w:t>约定时间内，将有关部门出具的证明文件送达对方当事人。</w:t>
      </w:r>
    </w:p>
    <w:p w14:paraId="79CBED51">
      <w:pPr>
        <w:pStyle w:val="3"/>
        <w:bidi w:val="0"/>
        <w:rPr>
          <w:rFonts w:hint="eastAsia"/>
        </w:rPr>
      </w:pPr>
      <w:bookmarkStart w:id="97" w:name="_Toc6969"/>
      <w:bookmarkStart w:id="98" w:name="_Toc279701255"/>
      <w:bookmarkStart w:id="99" w:name="_Toc30676"/>
      <w:bookmarkStart w:id="100" w:name="_Toc689"/>
      <w:bookmarkStart w:id="101" w:name="_Toc259093684"/>
      <w:bookmarkStart w:id="102" w:name="_Toc487900365"/>
      <w:r>
        <w:rPr>
          <w:rFonts w:hint="eastAsia"/>
        </w:rPr>
        <w:t>十三、税费</w:t>
      </w:r>
      <w:bookmarkEnd w:id="97"/>
      <w:bookmarkEnd w:id="98"/>
      <w:bookmarkEnd w:id="99"/>
      <w:bookmarkEnd w:id="100"/>
      <w:bookmarkEnd w:id="101"/>
      <w:bookmarkEnd w:id="102"/>
    </w:p>
    <w:p w14:paraId="2E51B8B0">
      <w:pPr>
        <w:spacing w:before="120"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w:t>
      </w:r>
    </w:p>
    <w:p w14:paraId="781F1D74">
      <w:pPr>
        <w:pStyle w:val="3"/>
        <w:bidi w:val="0"/>
        <w:rPr>
          <w:rFonts w:hint="eastAsia"/>
        </w:rPr>
      </w:pPr>
      <w:bookmarkStart w:id="103" w:name="_Toc16959"/>
      <w:bookmarkStart w:id="104" w:name="_Toc259093687"/>
      <w:bookmarkStart w:id="105" w:name="_Toc487900368"/>
      <w:bookmarkStart w:id="106" w:name="_Toc279701258"/>
      <w:bookmarkStart w:id="107" w:name="_Toc8298"/>
      <w:bookmarkStart w:id="108" w:name="_Toc7102"/>
      <w:r>
        <w:rPr>
          <w:rFonts w:hint="eastAsia"/>
        </w:rPr>
        <w:t>十四、乙方破产</w:t>
      </w:r>
      <w:bookmarkEnd w:id="103"/>
      <w:bookmarkEnd w:id="104"/>
      <w:bookmarkEnd w:id="105"/>
      <w:bookmarkEnd w:id="106"/>
      <w:bookmarkEnd w:id="107"/>
      <w:bookmarkEnd w:id="108"/>
    </w:p>
    <w:p w14:paraId="5EFF0530">
      <w:pPr>
        <w:spacing w:before="120"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93B53B">
      <w:pPr>
        <w:pStyle w:val="3"/>
        <w:bidi w:val="0"/>
        <w:rPr>
          <w:rFonts w:hint="eastAsia"/>
        </w:rPr>
      </w:pPr>
      <w:bookmarkStart w:id="109" w:name="_Toc15387"/>
      <w:bookmarkStart w:id="110" w:name="_Toc29333"/>
      <w:bookmarkStart w:id="111" w:name="_Toc6134"/>
      <w:r>
        <w:rPr>
          <w:rFonts w:hint="eastAsia"/>
        </w:rPr>
        <w:t>十五、合同中止、终止</w:t>
      </w:r>
      <w:bookmarkEnd w:id="109"/>
      <w:bookmarkEnd w:id="110"/>
      <w:bookmarkEnd w:id="111"/>
    </w:p>
    <w:p w14:paraId="2D8A461D">
      <w:pPr>
        <w:spacing w:before="120"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6B71E787">
      <w:pPr>
        <w:spacing w:before="120"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5E866378">
      <w:pPr>
        <w:pStyle w:val="3"/>
        <w:bidi w:val="0"/>
        <w:rPr>
          <w:rFonts w:hint="eastAsia"/>
        </w:rPr>
      </w:pPr>
      <w:bookmarkStart w:id="112" w:name="_Toc1125"/>
      <w:bookmarkStart w:id="113" w:name="_Toc14563"/>
      <w:bookmarkStart w:id="114" w:name="_Toc6596"/>
      <w:r>
        <w:rPr>
          <w:rFonts w:hint="eastAsia"/>
        </w:rPr>
        <w:t>十六、检验和验收</w:t>
      </w:r>
      <w:bookmarkEnd w:id="112"/>
      <w:bookmarkEnd w:id="113"/>
      <w:bookmarkEnd w:id="114"/>
    </w:p>
    <w:p w14:paraId="07255593">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（一）货物交付前，乙方应对货物的质量、数量等方面进行详细、全面的检验，并向甲方出具证明货物符合合同约定的文件；货物交付时，甲方在</w:t>
      </w:r>
      <w:r>
        <w:rPr>
          <w:rFonts w:hint="eastAsia" w:ascii="仿宋" w:hAnsi="仿宋" w:cs="仿宋"/>
          <w:b/>
          <w:i/>
          <w:szCs w:val="24"/>
          <w:u w:val="single"/>
        </w:rPr>
        <w:t>合同专用条款（17）</w:t>
      </w:r>
      <w:r>
        <w:rPr>
          <w:rFonts w:hint="eastAsia" w:ascii="仿宋" w:hAnsi="仿宋" w:cs="仿宋"/>
          <w:szCs w:val="24"/>
        </w:rPr>
        <w:t>约定时间内组织验收，并可依法邀请相关方参加，验收应出具验收书。</w:t>
      </w:r>
    </w:p>
    <w:p w14:paraId="5D8FB55D">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896FAF">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合同专用条款（18）</w:t>
      </w:r>
      <w:r>
        <w:rPr>
          <w:rFonts w:hint="eastAsia" w:ascii="仿宋" w:hAnsi="仿宋" w:cs="仿宋"/>
          <w:i/>
          <w:szCs w:val="24"/>
        </w:rPr>
        <w:t>。</w:t>
      </w:r>
    </w:p>
    <w:bookmarkEnd w:id="84"/>
    <w:bookmarkEnd w:id="85"/>
    <w:bookmarkEnd w:id="86"/>
    <w:bookmarkEnd w:id="87"/>
    <w:p w14:paraId="10277868">
      <w:pPr>
        <w:pStyle w:val="3"/>
        <w:bidi w:val="0"/>
        <w:rPr>
          <w:rFonts w:hint="eastAsia"/>
        </w:rPr>
      </w:pPr>
      <w:bookmarkStart w:id="115" w:name="_Toc259093690"/>
      <w:bookmarkStart w:id="116" w:name="_Toc279701261"/>
      <w:bookmarkStart w:id="117" w:name="_Toc487900371"/>
      <w:bookmarkStart w:id="118" w:name="_Toc25182"/>
      <w:bookmarkStart w:id="119" w:name="_Toc19604"/>
      <w:bookmarkStart w:id="120" w:name="_Toc11284"/>
      <w:r>
        <w:rPr>
          <w:rFonts w:hint="eastAsia"/>
        </w:rPr>
        <w:t>十七、通知</w:t>
      </w:r>
      <w:bookmarkEnd w:id="115"/>
      <w:bookmarkEnd w:id="116"/>
      <w:bookmarkEnd w:id="117"/>
      <w:r>
        <w:rPr>
          <w:rFonts w:hint="eastAsia"/>
        </w:rPr>
        <w:t>和送达</w:t>
      </w:r>
      <w:bookmarkEnd w:id="118"/>
      <w:bookmarkEnd w:id="119"/>
      <w:bookmarkEnd w:id="120"/>
    </w:p>
    <w:p w14:paraId="6E780DA5">
      <w:pPr>
        <w:spacing w:before="120" w:beforeLines="50" w:line="240" w:lineRule="auto"/>
        <w:ind w:firstLine="480"/>
        <w:rPr>
          <w:rFonts w:hint="eastAsia" w:ascii="仿宋" w:hAnsi="仿宋" w:cs="仿宋"/>
          <w:szCs w:val="24"/>
        </w:rPr>
      </w:pPr>
      <w:bookmarkStart w:id="121" w:name="_Toc6698"/>
      <w:bookmarkStart w:id="122" w:name="_Toc3135"/>
      <w:bookmarkStart w:id="123" w:name="_Toc487900372"/>
      <w:bookmarkStart w:id="124" w:name="_Toc279701262"/>
      <w:bookmarkStart w:id="125" w:name="_Toc259093691"/>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bookmarkEnd w:id="121"/>
      <w:bookmarkEnd w:id="122"/>
    </w:p>
    <w:p w14:paraId="4DFF10B1">
      <w:pPr>
        <w:spacing w:before="120" w:beforeLines="50" w:line="240" w:lineRule="auto"/>
        <w:ind w:firstLine="480"/>
        <w:rPr>
          <w:rFonts w:hint="eastAsia" w:ascii="仿宋" w:hAnsi="仿宋" w:cs="仿宋"/>
          <w:szCs w:val="24"/>
        </w:rPr>
      </w:pPr>
      <w:bookmarkStart w:id="126" w:name="_Toc23128"/>
      <w:bookmarkStart w:id="127" w:name="_Toc23294"/>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26"/>
      <w:bookmarkEnd w:id="127"/>
    </w:p>
    <w:p w14:paraId="4C4D897A">
      <w:pPr>
        <w:pStyle w:val="3"/>
        <w:bidi w:val="0"/>
        <w:rPr>
          <w:rFonts w:hint="eastAsia"/>
        </w:rPr>
      </w:pPr>
      <w:bookmarkStart w:id="128" w:name="_Toc4355"/>
      <w:bookmarkStart w:id="129" w:name="_Toc30599"/>
      <w:bookmarkStart w:id="130" w:name="_Toc18540"/>
      <w:r>
        <w:rPr>
          <w:rFonts w:hint="eastAsia"/>
        </w:rPr>
        <w:t>十八、计量单位</w:t>
      </w:r>
      <w:bookmarkEnd w:id="123"/>
      <w:bookmarkEnd w:id="124"/>
      <w:bookmarkEnd w:id="125"/>
      <w:bookmarkEnd w:id="128"/>
      <w:bookmarkEnd w:id="129"/>
      <w:bookmarkEnd w:id="130"/>
    </w:p>
    <w:p w14:paraId="3C96B635">
      <w:pPr>
        <w:spacing w:before="120" w:beforeLines="50" w:line="240" w:lineRule="auto"/>
        <w:ind w:firstLine="480"/>
        <w:rPr>
          <w:rFonts w:hint="eastAsia" w:ascii="仿宋" w:hAnsi="仿宋" w:cs="仿宋"/>
          <w:szCs w:val="24"/>
        </w:rPr>
      </w:pPr>
      <w:r>
        <w:rPr>
          <w:rFonts w:hint="eastAsia" w:ascii="仿宋" w:hAnsi="仿宋" w:cs="仿宋"/>
          <w:szCs w:val="24"/>
        </w:rPr>
        <w:t>除技术规范中另有规定外</w:t>
      </w:r>
      <w:r>
        <w:rPr>
          <w:rFonts w:hint="eastAsia" w:ascii="仿宋" w:hAnsi="仿宋" w:cs="仿宋"/>
          <w:szCs w:val="24"/>
          <w:lang w:eastAsia="zh-CN"/>
        </w:rPr>
        <w:t>，</w:t>
      </w:r>
      <w:r>
        <w:rPr>
          <w:rFonts w:hint="eastAsia" w:ascii="仿宋" w:hAnsi="仿宋" w:cs="仿宋"/>
          <w:szCs w:val="24"/>
        </w:rPr>
        <w:t>合同的计量单位均使用国家法定计量单位。</w:t>
      </w:r>
    </w:p>
    <w:p w14:paraId="3D8D9583">
      <w:pPr>
        <w:pStyle w:val="3"/>
        <w:bidi w:val="0"/>
        <w:rPr>
          <w:rFonts w:hint="eastAsia"/>
        </w:rPr>
      </w:pPr>
      <w:bookmarkStart w:id="131" w:name="_Toc487900373"/>
      <w:bookmarkStart w:id="132" w:name="_Toc18567"/>
      <w:bookmarkStart w:id="133" w:name="_Toc279701263"/>
      <w:bookmarkStart w:id="134" w:name="_Toc12773"/>
      <w:bookmarkStart w:id="135" w:name="_Toc10330"/>
      <w:bookmarkStart w:id="136" w:name="_Toc259093692"/>
      <w:r>
        <w:rPr>
          <w:rFonts w:hint="eastAsia"/>
        </w:rPr>
        <w:t>十九、合同使用的文字和适用的法律</w:t>
      </w:r>
      <w:bookmarkEnd w:id="131"/>
      <w:bookmarkEnd w:id="132"/>
      <w:bookmarkEnd w:id="133"/>
      <w:bookmarkEnd w:id="134"/>
      <w:bookmarkEnd w:id="135"/>
      <w:bookmarkEnd w:id="136"/>
    </w:p>
    <w:p w14:paraId="09FE5412">
      <w:pPr>
        <w:spacing w:before="120" w:beforeLines="50" w:line="240" w:lineRule="auto"/>
        <w:ind w:firstLine="480"/>
        <w:rPr>
          <w:rFonts w:hint="eastAsia" w:ascii="仿宋" w:hAnsi="仿宋" w:cs="仿宋"/>
          <w:szCs w:val="24"/>
        </w:rPr>
      </w:pPr>
      <w:r>
        <w:rPr>
          <w:rFonts w:hint="eastAsia" w:ascii="仿宋" w:hAnsi="仿宋" w:cs="仿宋"/>
          <w:szCs w:val="24"/>
        </w:rPr>
        <w:t>（一）合同使用汉语</w:t>
      </w:r>
      <w:r>
        <w:rPr>
          <w:rFonts w:hint="eastAsia" w:ascii="仿宋" w:hAnsi="仿宋" w:cs="仿宋"/>
          <w:szCs w:val="24"/>
          <w:lang w:eastAsia="zh-CN"/>
        </w:rPr>
        <w:t>书写</w:t>
      </w:r>
      <w:r>
        <w:rPr>
          <w:rFonts w:hint="eastAsia" w:ascii="仿宋" w:hAnsi="仿宋" w:cs="仿宋"/>
          <w:szCs w:val="24"/>
        </w:rPr>
        <w:t>、变更和解释；</w:t>
      </w:r>
    </w:p>
    <w:p w14:paraId="203C6D8F">
      <w:pPr>
        <w:spacing w:before="120"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53545860">
      <w:pPr>
        <w:pStyle w:val="3"/>
        <w:bidi w:val="0"/>
        <w:rPr>
          <w:rFonts w:hint="eastAsia"/>
        </w:rPr>
      </w:pPr>
      <w:bookmarkStart w:id="137" w:name="_Toc6885"/>
      <w:bookmarkStart w:id="138" w:name="_Toc14001"/>
      <w:bookmarkStart w:id="139" w:name="_Toc19890"/>
      <w:r>
        <w:rPr>
          <w:rFonts w:hint="eastAsia"/>
        </w:rPr>
        <w:t>二十、合同份数</w:t>
      </w:r>
      <w:bookmarkEnd w:id="137"/>
      <w:bookmarkEnd w:id="138"/>
      <w:bookmarkEnd w:id="139"/>
    </w:p>
    <w:p w14:paraId="6899F9CA">
      <w:pPr>
        <w:spacing w:before="120"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合同专用条款（19）</w:t>
      </w:r>
      <w:r>
        <w:rPr>
          <w:rFonts w:hint="eastAsia" w:ascii="仿宋" w:hAnsi="仿宋" w:cs="仿宋"/>
          <w:szCs w:val="24"/>
        </w:rPr>
        <w:t>规定，每份均具有同等法律效力。</w:t>
      </w:r>
    </w:p>
    <w:p w14:paraId="4550F8C9">
      <w:pPr>
        <w:bidi w:val="0"/>
        <w:rPr>
          <w:rFonts w:hint="eastAsia"/>
        </w:rPr>
      </w:pPr>
    </w:p>
    <w:p w14:paraId="2C284997">
      <w:pPr>
        <w:rPr>
          <w:rFonts w:hint="eastAsia" w:ascii="仿宋" w:hAnsi="仿宋" w:cs="仿宋"/>
          <w:b/>
          <w:szCs w:val="24"/>
        </w:rPr>
      </w:pPr>
      <w:r>
        <w:rPr>
          <w:rFonts w:hint="eastAsia" w:ascii="仿宋" w:hAnsi="仿宋" w:cs="仿宋"/>
          <w:b/>
          <w:szCs w:val="24"/>
        </w:rPr>
        <w:br w:type="page"/>
      </w:r>
    </w:p>
    <w:p w14:paraId="12CD2E83">
      <w:pPr>
        <w:pStyle w:val="2"/>
        <w:bidi w:val="0"/>
        <w:rPr>
          <w:rFonts w:hint="eastAsia"/>
        </w:rPr>
      </w:pPr>
      <w:r>
        <w:rPr>
          <w:rFonts w:hint="eastAsia"/>
        </w:rPr>
        <w:t>第三部分  合同专用条款</w:t>
      </w:r>
    </w:p>
    <w:p w14:paraId="5699A3AC">
      <w:pPr>
        <w:spacing w:line="360" w:lineRule="auto"/>
        <w:ind w:left="-480" w:leftChars="-200" w:right="-480" w:rightChars="-200" w:firstLine="480"/>
        <w:rPr>
          <w:rFonts w:hint="eastAsia" w:ascii="仿宋" w:hAnsi="仿宋" w:cs="仿宋"/>
          <w:szCs w:val="24"/>
        </w:rPr>
      </w:pPr>
      <w:r>
        <w:rPr>
          <w:rFonts w:hint="eastAsia" w:ascii="仿宋" w:hAnsi="仿宋" w:cs="仿宋"/>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130" w:type="pct"/>
        <w:tblInd w:w="-2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4"/>
        <w:gridCol w:w="8125"/>
      </w:tblGrid>
      <w:tr w14:paraId="5ACD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9" w:type="pct"/>
            <w:tcBorders>
              <w:left w:val="single" w:color="auto" w:sz="4" w:space="0"/>
            </w:tcBorders>
            <w:noWrap w:val="0"/>
            <w:vAlign w:val="center"/>
          </w:tcPr>
          <w:p w14:paraId="51206567">
            <w:pPr>
              <w:spacing w:line="360" w:lineRule="auto"/>
              <w:ind w:firstLine="0" w:firstLineChars="0"/>
              <w:jc w:val="center"/>
              <w:rPr>
                <w:rFonts w:hint="eastAsia" w:ascii="仿宋" w:hAnsi="仿宋" w:cs="仿宋"/>
                <w:b/>
                <w:szCs w:val="24"/>
              </w:rPr>
            </w:pPr>
            <w:r>
              <w:rPr>
                <w:rFonts w:hint="eastAsia" w:ascii="仿宋" w:hAnsi="仿宋" w:cs="仿宋"/>
                <w:b/>
                <w:szCs w:val="24"/>
              </w:rPr>
              <w:t>条款号</w:t>
            </w:r>
          </w:p>
        </w:tc>
        <w:tc>
          <w:tcPr>
            <w:tcW w:w="4420" w:type="pct"/>
            <w:noWrap w:val="0"/>
            <w:vAlign w:val="center"/>
          </w:tcPr>
          <w:p w14:paraId="7717CE7E">
            <w:pPr>
              <w:spacing w:line="360" w:lineRule="auto"/>
              <w:ind w:firstLine="0" w:firstLineChars="0"/>
              <w:jc w:val="center"/>
              <w:rPr>
                <w:rFonts w:hint="eastAsia" w:ascii="仿宋" w:hAnsi="仿宋" w:cs="仿宋"/>
                <w:b/>
                <w:szCs w:val="24"/>
              </w:rPr>
            </w:pPr>
            <w:r>
              <w:rPr>
                <w:rFonts w:hint="eastAsia" w:ascii="仿宋" w:hAnsi="仿宋" w:cs="仿宋"/>
                <w:b/>
                <w:szCs w:val="24"/>
              </w:rPr>
              <w:t>约定内容</w:t>
            </w:r>
          </w:p>
        </w:tc>
      </w:tr>
      <w:tr w14:paraId="71CC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66AA563">
            <w:pPr>
              <w:spacing w:line="360" w:lineRule="auto"/>
              <w:ind w:firstLine="0" w:firstLineChars="0"/>
              <w:jc w:val="center"/>
              <w:rPr>
                <w:rFonts w:hint="eastAsia" w:ascii="仿宋" w:hAnsi="仿宋" w:cs="仿宋"/>
                <w:szCs w:val="24"/>
              </w:rPr>
            </w:pPr>
            <w:r>
              <w:rPr>
                <w:rFonts w:hint="eastAsia" w:ascii="仿宋" w:hAnsi="仿宋" w:cs="仿宋"/>
                <w:szCs w:val="24"/>
              </w:rPr>
              <w:t>（1）</w:t>
            </w:r>
          </w:p>
        </w:tc>
        <w:tc>
          <w:tcPr>
            <w:tcW w:w="4420" w:type="pct"/>
            <w:noWrap w:val="0"/>
            <w:vAlign w:val="center"/>
          </w:tcPr>
          <w:p w14:paraId="7C1E96A1">
            <w:pPr>
              <w:spacing w:line="360" w:lineRule="auto"/>
              <w:ind w:firstLine="0" w:firstLineChars="0"/>
              <w:jc w:val="center"/>
              <w:rPr>
                <w:rFonts w:hint="eastAsia" w:ascii="仿宋" w:hAnsi="仿宋" w:cs="仿宋"/>
                <w:szCs w:val="24"/>
              </w:rPr>
            </w:pPr>
          </w:p>
        </w:tc>
      </w:tr>
      <w:tr w14:paraId="4BCC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7F4093D">
            <w:pPr>
              <w:spacing w:line="360" w:lineRule="auto"/>
              <w:ind w:firstLine="0" w:firstLineChars="0"/>
              <w:jc w:val="center"/>
              <w:rPr>
                <w:rFonts w:hint="eastAsia" w:ascii="仿宋" w:hAnsi="仿宋" w:cs="仿宋"/>
                <w:szCs w:val="24"/>
              </w:rPr>
            </w:pPr>
            <w:r>
              <w:rPr>
                <w:rFonts w:hint="eastAsia" w:ascii="仿宋" w:hAnsi="仿宋" w:cs="仿宋"/>
                <w:szCs w:val="24"/>
              </w:rPr>
              <w:t>（2）</w:t>
            </w:r>
          </w:p>
        </w:tc>
        <w:tc>
          <w:tcPr>
            <w:tcW w:w="4420" w:type="pct"/>
            <w:noWrap w:val="0"/>
            <w:vAlign w:val="center"/>
          </w:tcPr>
          <w:p w14:paraId="4DCA6F95">
            <w:pPr>
              <w:spacing w:line="360" w:lineRule="auto"/>
              <w:ind w:firstLine="0" w:firstLineChars="0"/>
              <w:jc w:val="center"/>
              <w:rPr>
                <w:rFonts w:hint="eastAsia" w:ascii="仿宋" w:hAnsi="仿宋" w:cs="仿宋"/>
                <w:szCs w:val="24"/>
              </w:rPr>
            </w:pPr>
          </w:p>
        </w:tc>
      </w:tr>
      <w:tr w14:paraId="3AC0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D0A903A">
            <w:pPr>
              <w:spacing w:line="360" w:lineRule="auto"/>
              <w:ind w:firstLine="0" w:firstLineChars="0"/>
              <w:jc w:val="center"/>
              <w:rPr>
                <w:rFonts w:hint="eastAsia" w:ascii="仿宋" w:hAnsi="仿宋" w:cs="仿宋"/>
                <w:szCs w:val="24"/>
              </w:rPr>
            </w:pPr>
            <w:r>
              <w:rPr>
                <w:rFonts w:hint="eastAsia" w:ascii="仿宋" w:hAnsi="仿宋" w:cs="仿宋"/>
                <w:szCs w:val="24"/>
              </w:rPr>
              <w:t>（3）</w:t>
            </w:r>
          </w:p>
        </w:tc>
        <w:tc>
          <w:tcPr>
            <w:tcW w:w="4420" w:type="pct"/>
            <w:noWrap w:val="0"/>
            <w:vAlign w:val="center"/>
          </w:tcPr>
          <w:p w14:paraId="1357BC78">
            <w:pPr>
              <w:spacing w:line="360" w:lineRule="auto"/>
              <w:ind w:firstLine="0" w:firstLineChars="0"/>
              <w:jc w:val="center"/>
              <w:rPr>
                <w:rFonts w:hint="eastAsia" w:ascii="仿宋" w:hAnsi="仿宋" w:cs="仿宋"/>
                <w:szCs w:val="24"/>
              </w:rPr>
            </w:pPr>
          </w:p>
        </w:tc>
      </w:tr>
      <w:tr w14:paraId="6A4F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84AD6AA">
            <w:pPr>
              <w:spacing w:line="360" w:lineRule="auto"/>
              <w:ind w:firstLine="0" w:firstLineChars="0"/>
              <w:jc w:val="center"/>
              <w:rPr>
                <w:rFonts w:hint="eastAsia" w:ascii="仿宋" w:hAnsi="仿宋" w:cs="仿宋"/>
                <w:szCs w:val="24"/>
              </w:rPr>
            </w:pPr>
            <w:r>
              <w:rPr>
                <w:rFonts w:hint="eastAsia" w:ascii="仿宋" w:hAnsi="仿宋" w:cs="仿宋"/>
                <w:szCs w:val="24"/>
              </w:rPr>
              <w:t>（4）</w:t>
            </w:r>
          </w:p>
        </w:tc>
        <w:tc>
          <w:tcPr>
            <w:tcW w:w="4420" w:type="pct"/>
            <w:noWrap w:val="0"/>
            <w:vAlign w:val="center"/>
          </w:tcPr>
          <w:p w14:paraId="48B88067">
            <w:pPr>
              <w:spacing w:line="360" w:lineRule="auto"/>
              <w:ind w:firstLine="0" w:firstLineChars="0"/>
              <w:jc w:val="center"/>
              <w:rPr>
                <w:rFonts w:hint="eastAsia" w:ascii="仿宋" w:hAnsi="仿宋" w:cs="仿宋"/>
                <w:szCs w:val="24"/>
              </w:rPr>
            </w:pPr>
          </w:p>
        </w:tc>
      </w:tr>
      <w:tr w14:paraId="50B3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D8B2F5C">
            <w:pPr>
              <w:spacing w:line="360" w:lineRule="auto"/>
              <w:ind w:firstLine="0" w:firstLineChars="0"/>
              <w:jc w:val="center"/>
              <w:rPr>
                <w:rFonts w:hint="eastAsia" w:ascii="仿宋" w:hAnsi="仿宋" w:cs="仿宋"/>
                <w:szCs w:val="24"/>
              </w:rPr>
            </w:pPr>
            <w:r>
              <w:rPr>
                <w:rFonts w:hint="eastAsia" w:ascii="仿宋" w:hAnsi="仿宋" w:cs="仿宋"/>
                <w:szCs w:val="24"/>
              </w:rPr>
              <w:t>（5）</w:t>
            </w:r>
          </w:p>
        </w:tc>
        <w:tc>
          <w:tcPr>
            <w:tcW w:w="4420" w:type="pct"/>
            <w:noWrap w:val="0"/>
            <w:vAlign w:val="center"/>
          </w:tcPr>
          <w:p w14:paraId="56E10EE1">
            <w:pPr>
              <w:spacing w:line="360" w:lineRule="auto"/>
              <w:ind w:firstLine="0" w:firstLineChars="0"/>
              <w:jc w:val="center"/>
              <w:rPr>
                <w:rFonts w:hint="eastAsia" w:ascii="仿宋" w:hAnsi="仿宋" w:cs="仿宋"/>
                <w:szCs w:val="24"/>
              </w:rPr>
            </w:pPr>
          </w:p>
        </w:tc>
      </w:tr>
      <w:tr w14:paraId="157E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99D574F">
            <w:pPr>
              <w:spacing w:line="360" w:lineRule="auto"/>
              <w:ind w:firstLine="0" w:firstLineChars="0"/>
              <w:jc w:val="center"/>
              <w:rPr>
                <w:rFonts w:hint="eastAsia" w:ascii="仿宋" w:hAnsi="仿宋" w:cs="仿宋"/>
                <w:szCs w:val="24"/>
              </w:rPr>
            </w:pPr>
            <w:r>
              <w:rPr>
                <w:rFonts w:hint="eastAsia" w:ascii="仿宋" w:hAnsi="仿宋" w:cs="仿宋"/>
                <w:szCs w:val="24"/>
              </w:rPr>
              <w:t>（6）</w:t>
            </w:r>
          </w:p>
        </w:tc>
        <w:tc>
          <w:tcPr>
            <w:tcW w:w="4420" w:type="pct"/>
            <w:noWrap w:val="0"/>
            <w:vAlign w:val="center"/>
          </w:tcPr>
          <w:p w14:paraId="7543F7A3">
            <w:pPr>
              <w:spacing w:line="360" w:lineRule="auto"/>
              <w:ind w:firstLine="0" w:firstLineChars="0"/>
              <w:jc w:val="center"/>
              <w:rPr>
                <w:rFonts w:hint="eastAsia" w:ascii="仿宋" w:hAnsi="仿宋" w:cs="仿宋"/>
                <w:szCs w:val="24"/>
              </w:rPr>
            </w:pPr>
          </w:p>
        </w:tc>
      </w:tr>
      <w:tr w14:paraId="3B67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7FBEA60">
            <w:pPr>
              <w:spacing w:line="360" w:lineRule="auto"/>
              <w:ind w:firstLine="0" w:firstLineChars="0"/>
              <w:jc w:val="center"/>
              <w:rPr>
                <w:rFonts w:hint="eastAsia" w:ascii="仿宋" w:hAnsi="仿宋" w:cs="仿宋"/>
                <w:szCs w:val="24"/>
              </w:rPr>
            </w:pPr>
            <w:r>
              <w:rPr>
                <w:rFonts w:hint="eastAsia" w:ascii="仿宋" w:hAnsi="仿宋" w:cs="仿宋"/>
                <w:szCs w:val="24"/>
              </w:rPr>
              <w:t>（7）</w:t>
            </w:r>
          </w:p>
        </w:tc>
        <w:tc>
          <w:tcPr>
            <w:tcW w:w="4420" w:type="pct"/>
            <w:noWrap w:val="0"/>
            <w:vAlign w:val="center"/>
          </w:tcPr>
          <w:p w14:paraId="7755BBF4">
            <w:pPr>
              <w:spacing w:line="360" w:lineRule="auto"/>
              <w:ind w:firstLine="0" w:firstLineChars="0"/>
              <w:jc w:val="center"/>
              <w:rPr>
                <w:rFonts w:hint="eastAsia" w:ascii="仿宋" w:hAnsi="仿宋" w:cs="仿宋"/>
                <w:szCs w:val="24"/>
              </w:rPr>
            </w:pPr>
          </w:p>
        </w:tc>
      </w:tr>
      <w:tr w14:paraId="22B7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95943D5">
            <w:pPr>
              <w:spacing w:line="360" w:lineRule="auto"/>
              <w:ind w:firstLine="0" w:firstLineChars="0"/>
              <w:jc w:val="center"/>
              <w:rPr>
                <w:rFonts w:hint="eastAsia" w:ascii="仿宋" w:hAnsi="仿宋" w:cs="仿宋"/>
                <w:szCs w:val="24"/>
              </w:rPr>
            </w:pPr>
            <w:r>
              <w:rPr>
                <w:rFonts w:hint="eastAsia" w:ascii="仿宋" w:hAnsi="仿宋" w:cs="仿宋"/>
                <w:szCs w:val="24"/>
              </w:rPr>
              <w:t>（8）</w:t>
            </w:r>
          </w:p>
        </w:tc>
        <w:tc>
          <w:tcPr>
            <w:tcW w:w="4420" w:type="pct"/>
            <w:noWrap w:val="0"/>
            <w:vAlign w:val="center"/>
          </w:tcPr>
          <w:p w14:paraId="0A98DBD5">
            <w:pPr>
              <w:spacing w:line="360" w:lineRule="auto"/>
              <w:ind w:firstLine="0" w:firstLineChars="0"/>
              <w:jc w:val="center"/>
              <w:rPr>
                <w:rFonts w:hint="eastAsia" w:ascii="仿宋" w:hAnsi="仿宋" w:cs="仿宋"/>
                <w:szCs w:val="24"/>
              </w:rPr>
            </w:pPr>
          </w:p>
        </w:tc>
      </w:tr>
      <w:tr w14:paraId="7BEF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E08CA95">
            <w:pPr>
              <w:spacing w:line="360" w:lineRule="auto"/>
              <w:ind w:firstLine="0" w:firstLineChars="0"/>
              <w:jc w:val="center"/>
              <w:rPr>
                <w:rFonts w:hint="eastAsia" w:ascii="仿宋" w:hAnsi="仿宋" w:cs="仿宋"/>
                <w:szCs w:val="24"/>
              </w:rPr>
            </w:pPr>
            <w:r>
              <w:rPr>
                <w:rFonts w:hint="eastAsia" w:ascii="仿宋" w:hAnsi="仿宋" w:cs="仿宋"/>
                <w:szCs w:val="24"/>
              </w:rPr>
              <w:t>（9）</w:t>
            </w:r>
          </w:p>
        </w:tc>
        <w:tc>
          <w:tcPr>
            <w:tcW w:w="4420" w:type="pct"/>
            <w:noWrap w:val="0"/>
            <w:vAlign w:val="center"/>
          </w:tcPr>
          <w:p w14:paraId="1BFC7BB2">
            <w:pPr>
              <w:spacing w:line="360" w:lineRule="auto"/>
              <w:ind w:firstLine="0" w:firstLineChars="0"/>
              <w:jc w:val="center"/>
              <w:rPr>
                <w:rFonts w:hint="eastAsia" w:ascii="仿宋" w:hAnsi="仿宋" w:cs="仿宋"/>
                <w:szCs w:val="24"/>
              </w:rPr>
            </w:pPr>
          </w:p>
        </w:tc>
      </w:tr>
      <w:tr w14:paraId="4A72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FCB10A5">
            <w:pPr>
              <w:spacing w:line="360" w:lineRule="auto"/>
              <w:ind w:firstLine="0" w:firstLineChars="0"/>
              <w:jc w:val="center"/>
              <w:rPr>
                <w:rFonts w:hint="eastAsia" w:ascii="仿宋" w:hAnsi="仿宋" w:cs="仿宋"/>
                <w:szCs w:val="24"/>
              </w:rPr>
            </w:pPr>
            <w:r>
              <w:rPr>
                <w:rFonts w:hint="eastAsia" w:ascii="仿宋" w:hAnsi="仿宋" w:cs="仿宋"/>
                <w:szCs w:val="24"/>
              </w:rPr>
              <w:t>（10）</w:t>
            </w:r>
          </w:p>
        </w:tc>
        <w:tc>
          <w:tcPr>
            <w:tcW w:w="4420" w:type="pct"/>
            <w:noWrap w:val="0"/>
            <w:vAlign w:val="center"/>
          </w:tcPr>
          <w:p w14:paraId="72ABBD59">
            <w:pPr>
              <w:spacing w:line="360" w:lineRule="auto"/>
              <w:ind w:firstLine="0" w:firstLineChars="0"/>
              <w:jc w:val="center"/>
              <w:rPr>
                <w:rFonts w:hint="eastAsia" w:ascii="仿宋" w:hAnsi="仿宋" w:cs="仿宋"/>
                <w:szCs w:val="24"/>
              </w:rPr>
            </w:pPr>
          </w:p>
        </w:tc>
      </w:tr>
      <w:tr w14:paraId="43BA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4FAF15C">
            <w:pPr>
              <w:spacing w:line="360" w:lineRule="auto"/>
              <w:ind w:firstLine="0" w:firstLineChars="0"/>
              <w:jc w:val="center"/>
              <w:rPr>
                <w:rFonts w:hint="eastAsia" w:ascii="仿宋" w:hAnsi="仿宋" w:cs="仿宋"/>
                <w:szCs w:val="24"/>
              </w:rPr>
            </w:pPr>
            <w:r>
              <w:rPr>
                <w:rFonts w:hint="eastAsia" w:ascii="仿宋" w:hAnsi="仿宋" w:cs="仿宋"/>
                <w:szCs w:val="24"/>
              </w:rPr>
              <w:t>（11）</w:t>
            </w:r>
          </w:p>
        </w:tc>
        <w:tc>
          <w:tcPr>
            <w:tcW w:w="4420" w:type="pct"/>
            <w:noWrap w:val="0"/>
            <w:vAlign w:val="center"/>
          </w:tcPr>
          <w:p w14:paraId="79BE63A7">
            <w:pPr>
              <w:spacing w:line="360" w:lineRule="auto"/>
              <w:ind w:left="-480" w:leftChars="-200" w:right="-480" w:rightChars="-200" w:firstLine="0" w:firstLineChars="0"/>
              <w:jc w:val="center"/>
              <w:rPr>
                <w:rFonts w:hint="eastAsia" w:ascii="仿宋" w:hAnsi="仿宋" w:cs="仿宋"/>
                <w:szCs w:val="24"/>
              </w:rPr>
            </w:pPr>
          </w:p>
        </w:tc>
      </w:tr>
      <w:tr w14:paraId="4FCF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A824EDA">
            <w:pPr>
              <w:spacing w:line="360" w:lineRule="auto"/>
              <w:ind w:firstLine="0" w:firstLineChars="0"/>
              <w:jc w:val="center"/>
              <w:rPr>
                <w:rFonts w:hint="eastAsia" w:ascii="仿宋" w:hAnsi="仿宋" w:cs="仿宋"/>
                <w:szCs w:val="24"/>
              </w:rPr>
            </w:pPr>
            <w:r>
              <w:rPr>
                <w:rFonts w:hint="eastAsia" w:ascii="仿宋" w:hAnsi="仿宋" w:cs="仿宋"/>
                <w:szCs w:val="24"/>
              </w:rPr>
              <w:t>（12）</w:t>
            </w:r>
          </w:p>
        </w:tc>
        <w:tc>
          <w:tcPr>
            <w:tcW w:w="4420" w:type="pct"/>
            <w:noWrap w:val="0"/>
            <w:vAlign w:val="center"/>
          </w:tcPr>
          <w:p w14:paraId="64A28DAC">
            <w:pPr>
              <w:spacing w:line="360" w:lineRule="auto"/>
              <w:ind w:left="-480" w:leftChars="-200" w:right="-480" w:rightChars="-200" w:firstLine="0" w:firstLineChars="0"/>
              <w:jc w:val="center"/>
              <w:rPr>
                <w:rFonts w:hint="eastAsia" w:ascii="仿宋" w:hAnsi="仿宋" w:cs="仿宋"/>
                <w:szCs w:val="24"/>
              </w:rPr>
            </w:pPr>
          </w:p>
        </w:tc>
      </w:tr>
      <w:tr w14:paraId="43D7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91247E0">
            <w:pPr>
              <w:spacing w:line="360" w:lineRule="auto"/>
              <w:ind w:firstLine="0" w:firstLineChars="0"/>
              <w:jc w:val="center"/>
              <w:rPr>
                <w:rFonts w:hint="eastAsia" w:ascii="仿宋" w:hAnsi="仿宋" w:cs="仿宋"/>
                <w:szCs w:val="24"/>
              </w:rPr>
            </w:pPr>
            <w:r>
              <w:rPr>
                <w:rFonts w:hint="eastAsia" w:ascii="仿宋" w:hAnsi="仿宋" w:cs="仿宋"/>
                <w:szCs w:val="24"/>
              </w:rPr>
              <w:t>（13）</w:t>
            </w:r>
          </w:p>
        </w:tc>
        <w:tc>
          <w:tcPr>
            <w:tcW w:w="4420" w:type="pct"/>
            <w:noWrap w:val="0"/>
            <w:vAlign w:val="center"/>
          </w:tcPr>
          <w:p w14:paraId="7203D224">
            <w:pPr>
              <w:spacing w:line="360" w:lineRule="auto"/>
              <w:ind w:firstLine="0" w:firstLineChars="0"/>
              <w:jc w:val="center"/>
              <w:rPr>
                <w:rFonts w:hint="eastAsia" w:ascii="仿宋" w:hAnsi="仿宋" w:cs="仿宋"/>
                <w:szCs w:val="24"/>
              </w:rPr>
            </w:pPr>
          </w:p>
        </w:tc>
      </w:tr>
      <w:tr w14:paraId="3AED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A0C4439">
            <w:pPr>
              <w:spacing w:line="360" w:lineRule="auto"/>
              <w:ind w:firstLine="0" w:firstLineChars="0"/>
              <w:jc w:val="center"/>
              <w:rPr>
                <w:rFonts w:hint="eastAsia" w:ascii="仿宋" w:hAnsi="仿宋" w:cs="仿宋"/>
                <w:szCs w:val="24"/>
              </w:rPr>
            </w:pPr>
            <w:r>
              <w:rPr>
                <w:rFonts w:hint="eastAsia" w:ascii="仿宋" w:hAnsi="仿宋" w:cs="仿宋"/>
                <w:szCs w:val="24"/>
              </w:rPr>
              <w:t>（14）</w:t>
            </w:r>
          </w:p>
        </w:tc>
        <w:tc>
          <w:tcPr>
            <w:tcW w:w="4420" w:type="pct"/>
            <w:noWrap w:val="0"/>
            <w:vAlign w:val="top"/>
          </w:tcPr>
          <w:p w14:paraId="7460F564">
            <w:pPr>
              <w:spacing w:line="360" w:lineRule="auto"/>
              <w:ind w:firstLine="0" w:firstLineChars="0"/>
              <w:jc w:val="center"/>
              <w:rPr>
                <w:rFonts w:hint="eastAsia" w:ascii="仿宋" w:hAnsi="仿宋" w:cs="仿宋"/>
                <w:szCs w:val="24"/>
              </w:rPr>
            </w:pPr>
          </w:p>
        </w:tc>
      </w:tr>
      <w:tr w14:paraId="71B0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DA83AB8">
            <w:pPr>
              <w:spacing w:line="360" w:lineRule="auto"/>
              <w:ind w:firstLine="0" w:firstLineChars="0"/>
              <w:jc w:val="center"/>
              <w:rPr>
                <w:rFonts w:hint="eastAsia" w:ascii="仿宋" w:hAnsi="仿宋" w:cs="仿宋"/>
                <w:szCs w:val="24"/>
              </w:rPr>
            </w:pPr>
            <w:r>
              <w:rPr>
                <w:rFonts w:hint="eastAsia" w:ascii="仿宋" w:hAnsi="仿宋" w:cs="仿宋"/>
                <w:szCs w:val="24"/>
              </w:rPr>
              <w:t>（15）</w:t>
            </w:r>
          </w:p>
        </w:tc>
        <w:tc>
          <w:tcPr>
            <w:tcW w:w="4420" w:type="pct"/>
            <w:noWrap w:val="0"/>
            <w:vAlign w:val="center"/>
          </w:tcPr>
          <w:p w14:paraId="59BA3C0E">
            <w:pPr>
              <w:spacing w:line="360" w:lineRule="auto"/>
              <w:ind w:firstLine="0" w:firstLineChars="0"/>
              <w:jc w:val="center"/>
              <w:rPr>
                <w:rFonts w:hint="eastAsia" w:ascii="仿宋" w:hAnsi="仿宋" w:cs="仿宋"/>
                <w:szCs w:val="24"/>
              </w:rPr>
            </w:pPr>
          </w:p>
        </w:tc>
      </w:tr>
      <w:tr w14:paraId="5714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7B27BDB">
            <w:pPr>
              <w:spacing w:line="360" w:lineRule="auto"/>
              <w:ind w:firstLine="0" w:firstLineChars="0"/>
              <w:jc w:val="center"/>
              <w:rPr>
                <w:rFonts w:ascii="仿宋" w:hAnsi="仿宋" w:cs="仿宋"/>
                <w:szCs w:val="24"/>
              </w:rPr>
            </w:pPr>
            <w:r>
              <w:rPr>
                <w:rFonts w:hint="eastAsia" w:ascii="仿宋" w:hAnsi="仿宋" w:cs="仿宋"/>
                <w:szCs w:val="24"/>
              </w:rPr>
              <w:t>（16）</w:t>
            </w:r>
          </w:p>
        </w:tc>
        <w:tc>
          <w:tcPr>
            <w:tcW w:w="4420" w:type="pct"/>
            <w:noWrap w:val="0"/>
            <w:vAlign w:val="center"/>
          </w:tcPr>
          <w:p w14:paraId="3D4A41C4">
            <w:pPr>
              <w:spacing w:line="360" w:lineRule="auto"/>
              <w:ind w:firstLine="0" w:firstLineChars="0"/>
              <w:jc w:val="center"/>
              <w:rPr>
                <w:rFonts w:hint="eastAsia" w:ascii="仿宋" w:hAnsi="仿宋" w:cs="仿宋"/>
                <w:szCs w:val="24"/>
              </w:rPr>
            </w:pPr>
          </w:p>
        </w:tc>
      </w:tr>
      <w:tr w14:paraId="65EE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1DD79B1">
            <w:pPr>
              <w:spacing w:line="360" w:lineRule="auto"/>
              <w:ind w:firstLine="0" w:firstLineChars="0"/>
              <w:jc w:val="center"/>
              <w:rPr>
                <w:rFonts w:hint="eastAsia" w:ascii="仿宋" w:hAnsi="仿宋" w:cs="仿宋"/>
                <w:szCs w:val="24"/>
              </w:rPr>
            </w:pPr>
            <w:r>
              <w:rPr>
                <w:rFonts w:hint="eastAsia" w:ascii="仿宋" w:hAnsi="仿宋" w:cs="仿宋"/>
                <w:szCs w:val="24"/>
              </w:rPr>
              <w:t>（17）</w:t>
            </w:r>
          </w:p>
        </w:tc>
        <w:tc>
          <w:tcPr>
            <w:tcW w:w="4420" w:type="pct"/>
            <w:noWrap w:val="0"/>
            <w:vAlign w:val="center"/>
          </w:tcPr>
          <w:p w14:paraId="55FC71C9">
            <w:pPr>
              <w:spacing w:line="360" w:lineRule="auto"/>
              <w:ind w:firstLine="0" w:firstLineChars="0"/>
              <w:jc w:val="center"/>
              <w:rPr>
                <w:rFonts w:hint="eastAsia" w:ascii="仿宋" w:hAnsi="仿宋" w:cs="仿宋"/>
                <w:szCs w:val="24"/>
              </w:rPr>
            </w:pPr>
          </w:p>
        </w:tc>
      </w:tr>
      <w:tr w14:paraId="407C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D6D8D5C">
            <w:pPr>
              <w:spacing w:line="360" w:lineRule="auto"/>
              <w:ind w:firstLine="0" w:firstLineChars="0"/>
              <w:jc w:val="center"/>
              <w:rPr>
                <w:rFonts w:hint="eastAsia" w:ascii="仿宋" w:hAnsi="仿宋" w:cs="仿宋"/>
                <w:szCs w:val="24"/>
              </w:rPr>
            </w:pPr>
            <w:r>
              <w:rPr>
                <w:rFonts w:hint="eastAsia" w:ascii="仿宋" w:hAnsi="仿宋" w:cs="仿宋"/>
                <w:szCs w:val="24"/>
              </w:rPr>
              <w:t>（18）</w:t>
            </w:r>
          </w:p>
        </w:tc>
        <w:tc>
          <w:tcPr>
            <w:tcW w:w="4420" w:type="pct"/>
            <w:noWrap w:val="0"/>
            <w:vAlign w:val="center"/>
          </w:tcPr>
          <w:p w14:paraId="1266F042">
            <w:pPr>
              <w:spacing w:line="360" w:lineRule="auto"/>
              <w:ind w:firstLine="0" w:firstLineChars="0"/>
              <w:jc w:val="center"/>
              <w:rPr>
                <w:rFonts w:hint="eastAsia" w:ascii="仿宋" w:hAnsi="仿宋" w:cs="仿宋"/>
                <w:szCs w:val="24"/>
              </w:rPr>
            </w:pPr>
          </w:p>
        </w:tc>
      </w:tr>
      <w:tr w14:paraId="00AA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4265540">
            <w:pPr>
              <w:spacing w:line="360" w:lineRule="auto"/>
              <w:ind w:firstLine="0" w:firstLineChars="0"/>
              <w:jc w:val="center"/>
              <w:rPr>
                <w:rFonts w:ascii="仿宋" w:hAnsi="仿宋" w:cs="仿宋"/>
                <w:szCs w:val="24"/>
              </w:rPr>
            </w:pPr>
            <w:r>
              <w:rPr>
                <w:rFonts w:hint="eastAsia" w:ascii="仿宋" w:hAnsi="仿宋" w:cs="仿宋"/>
                <w:szCs w:val="24"/>
              </w:rPr>
              <w:t>（19）</w:t>
            </w:r>
          </w:p>
        </w:tc>
        <w:tc>
          <w:tcPr>
            <w:tcW w:w="4420" w:type="pct"/>
            <w:noWrap w:val="0"/>
            <w:vAlign w:val="center"/>
          </w:tcPr>
          <w:p w14:paraId="5DF10042">
            <w:pPr>
              <w:spacing w:line="360" w:lineRule="auto"/>
              <w:ind w:firstLine="0" w:firstLineChars="0"/>
              <w:jc w:val="center"/>
              <w:rPr>
                <w:rFonts w:hint="eastAsia" w:ascii="仿宋" w:hAnsi="仿宋" w:cs="仿宋"/>
                <w:szCs w:val="24"/>
              </w:rPr>
            </w:pPr>
          </w:p>
        </w:tc>
      </w:tr>
    </w:tbl>
    <w:p w14:paraId="30F9561A">
      <w:pPr>
        <w:pStyle w:val="23"/>
        <w:rPr>
          <w:rFonts w:hint="default"/>
          <w:lang w:val="en-US" w:eastAsia="zh-CN"/>
        </w:rPr>
      </w:pPr>
    </w:p>
    <w:p w14:paraId="7FFD8A8E">
      <w:pPr>
        <w:rPr>
          <w:rFonts w:hint="eastAsia"/>
        </w:rPr>
      </w:pPr>
      <w:r>
        <w:rPr>
          <w:rFonts w:hint="eastAsia"/>
        </w:rPr>
        <w:br w:type="page"/>
      </w:r>
    </w:p>
    <w:p w14:paraId="2D6FB80B">
      <w:pPr>
        <w:pStyle w:val="2"/>
        <w:spacing w:after="0" w:line="240" w:lineRule="auto"/>
        <w:rPr>
          <w:rFonts w:hint="eastAsia"/>
        </w:rPr>
      </w:pPr>
      <w:r>
        <w:rPr>
          <w:rFonts w:hint="eastAsia"/>
        </w:rPr>
        <w:t>第六章 投标文件格式附件</w:t>
      </w:r>
    </w:p>
    <w:p w14:paraId="12DBB565">
      <w:pPr>
        <w:snapToGrid w:val="0"/>
        <w:spacing w:before="156" w:line="360" w:lineRule="auto"/>
        <w:ind w:firstLine="723"/>
        <w:jc w:val="center"/>
        <w:rPr>
          <w:rFonts w:ascii="宋体" w:hAnsi="宋体"/>
          <w:b/>
          <w:sz w:val="36"/>
          <w:szCs w:val="36"/>
        </w:rPr>
      </w:pPr>
    </w:p>
    <w:p w14:paraId="0E07380D">
      <w:pPr>
        <w:pStyle w:val="3"/>
        <w:bidi w:val="0"/>
      </w:pPr>
      <w:r>
        <w:rPr>
          <w:rFonts w:hint="eastAsia"/>
        </w:rPr>
        <w:t>投标人提交投标文件须知：</w:t>
      </w:r>
    </w:p>
    <w:p w14:paraId="6282AE76">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5BD1DAC0">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1BDAD883">
      <w:pPr>
        <w:ind w:firstLine="480"/>
        <w:rPr>
          <w:rFonts w:ascii="仿宋" w:hAnsi="仿宋" w:cs="仿宋"/>
        </w:rPr>
      </w:pPr>
      <w:r>
        <w:rPr>
          <w:rFonts w:hint="eastAsia" w:ascii="仿宋" w:hAnsi="仿宋" w:cs="仿宋"/>
        </w:rPr>
        <w:t>（三）投标响应函的签字人应保证全部声明和问题的回答是真实的和准确的。</w:t>
      </w:r>
    </w:p>
    <w:p w14:paraId="7987794F">
      <w:pPr>
        <w:ind w:firstLine="480"/>
        <w:rPr>
          <w:rFonts w:ascii="仿宋" w:hAnsi="仿宋" w:cs="仿宋"/>
        </w:rPr>
      </w:pPr>
      <w:r>
        <w:rPr>
          <w:rFonts w:hint="eastAsia" w:ascii="仿宋" w:hAnsi="仿宋" w:cs="仿宋"/>
        </w:rPr>
        <w:t>（四）评标委员会将根据投标人提交的资料作出判断。</w:t>
      </w:r>
    </w:p>
    <w:p w14:paraId="16684633">
      <w:pPr>
        <w:ind w:firstLine="480"/>
        <w:rPr>
          <w:rFonts w:ascii="仿宋" w:hAnsi="仿宋" w:cs="仿宋"/>
        </w:rPr>
      </w:pPr>
      <w:r>
        <w:rPr>
          <w:rFonts w:hint="eastAsia" w:ascii="仿宋" w:hAnsi="仿宋" w:cs="仿宋"/>
        </w:rPr>
        <w:t>（五）投标人提交的材料将在一定期限内被保密保存，但不退还。</w:t>
      </w:r>
    </w:p>
    <w:p w14:paraId="43274F07">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1DE09DFE">
      <w:pPr>
        <w:widowControl/>
        <w:snapToGrid w:val="0"/>
        <w:spacing w:before="156" w:line="360" w:lineRule="auto"/>
        <w:ind w:firstLine="723"/>
        <w:rPr>
          <w:rFonts w:ascii="仿宋" w:hAnsi="仿宋" w:cs="仿宋"/>
          <w:b/>
          <w:sz w:val="36"/>
          <w:szCs w:val="36"/>
          <w:u w:val="single"/>
        </w:rPr>
      </w:pPr>
    </w:p>
    <w:p w14:paraId="6CEDC96C">
      <w:pPr>
        <w:pStyle w:val="3"/>
        <w:bidi w:val="0"/>
        <w:ind w:left="0" w:leftChars="0" w:firstLine="0" w:firstLineChars="0"/>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29DB4884">
      <w:pPr>
        <w:spacing w:before="109" w:beforeLines="35"/>
        <w:ind w:firstLine="482"/>
        <w:rPr>
          <w:rFonts w:ascii="仿宋_GB2312" w:hAnsi="宋体" w:eastAsia="仿宋_GB2312"/>
          <w:b/>
          <w:szCs w:val="24"/>
        </w:rPr>
      </w:pPr>
    </w:p>
    <w:p w14:paraId="0B32CB56">
      <w:pPr>
        <w:ind w:firstLine="480"/>
      </w:pPr>
      <w:r>
        <w:rPr>
          <w:rFonts w:ascii="仿宋_GB2312" w:hAnsi="仿宋" w:eastAsia="仿宋_GB2312"/>
          <w:szCs w:val="24"/>
        </w:rPr>
        <w:br w:type="page"/>
      </w:r>
    </w:p>
    <w:p w14:paraId="71EFAED2">
      <w:pPr>
        <w:pStyle w:val="3"/>
        <w:bidi w:val="0"/>
        <w:ind w:left="0" w:leftChars="0" w:firstLine="0" w:firstLineChars="0"/>
        <w:jc w:val="center"/>
        <w:rPr>
          <w:sz w:val="32"/>
          <w:szCs w:val="40"/>
        </w:rPr>
      </w:pPr>
      <w:r>
        <w:rPr>
          <w:rFonts w:hint="eastAsia"/>
          <w:sz w:val="32"/>
          <w:szCs w:val="40"/>
        </w:rPr>
        <w:t>符合参加政府采购活动应当具备的一般条件的承诺函</w:t>
      </w:r>
    </w:p>
    <w:p w14:paraId="48D8B9FE">
      <w:pPr>
        <w:spacing w:before="156" w:beforeLines="50" w:after="156" w:afterLines="50"/>
        <w:ind w:left="0" w:leftChars="0" w:firstLine="0" w:firstLineChars="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0F9842A">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51DDD3F8">
      <w:pPr>
        <w:ind w:firstLine="480"/>
      </w:pPr>
      <w:r>
        <w:rPr>
          <w:rFonts w:hint="eastAsia"/>
        </w:rPr>
        <w:t>一、具备《中华人民共和国政府采购法》第二十二条第一款规定的条件：</w:t>
      </w:r>
    </w:p>
    <w:p w14:paraId="1515AAA6">
      <w:pPr>
        <w:tabs>
          <w:tab w:val="left" w:pos="0"/>
        </w:tabs>
        <w:ind w:left="480" w:leftChars="200" w:firstLine="0" w:firstLineChars="0"/>
      </w:pPr>
      <w:r>
        <w:rPr>
          <w:rFonts w:hint="eastAsia"/>
        </w:rPr>
        <w:t>1、具有独立承担民事责任的能力；</w:t>
      </w:r>
    </w:p>
    <w:p w14:paraId="075F9B64">
      <w:pPr>
        <w:tabs>
          <w:tab w:val="left" w:pos="0"/>
        </w:tabs>
        <w:ind w:left="480" w:leftChars="200" w:firstLine="0" w:firstLineChars="0"/>
      </w:pPr>
      <w:r>
        <w:rPr>
          <w:rFonts w:hint="eastAsia"/>
        </w:rPr>
        <w:t xml:space="preserve">2、具有良好的商业信誉和健全的财务会计制度； </w:t>
      </w:r>
    </w:p>
    <w:p w14:paraId="1AE189B2">
      <w:pPr>
        <w:tabs>
          <w:tab w:val="left" w:pos="0"/>
          <w:tab w:val="left" w:pos="772"/>
        </w:tabs>
        <w:ind w:left="480" w:leftChars="200" w:firstLine="0" w:firstLineChars="0"/>
      </w:pPr>
      <w:r>
        <w:rPr>
          <w:rFonts w:hint="eastAsia"/>
        </w:rPr>
        <w:t>3、具有履行合同所必需的设备和专业技术能力；</w:t>
      </w:r>
    </w:p>
    <w:p w14:paraId="5C101DB9">
      <w:pPr>
        <w:tabs>
          <w:tab w:val="left" w:pos="0"/>
        </w:tabs>
        <w:ind w:firstLine="480"/>
      </w:pPr>
      <w:r>
        <w:rPr>
          <w:rFonts w:hint="eastAsia"/>
        </w:rPr>
        <w:t>4、有依法缴纳税收和社会保障资金的良好记录；</w:t>
      </w:r>
    </w:p>
    <w:p w14:paraId="1C9E1B22">
      <w:pPr>
        <w:tabs>
          <w:tab w:val="left" w:pos="0"/>
          <w:tab w:val="left" w:pos="760"/>
        </w:tabs>
        <w:ind w:left="480" w:leftChars="200" w:firstLine="0" w:firstLineChars="0"/>
      </w:pPr>
      <w:r>
        <w:rPr>
          <w:rFonts w:hint="eastAsia"/>
        </w:rPr>
        <w:t>5、参加政府采购活动前三年内，在经营活动中没有重大违法记录；</w:t>
      </w:r>
    </w:p>
    <w:p w14:paraId="16978EFB">
      <w:pPr>
        <w:tabs>
          <w:tab w:val="left" w:pos="0"/>
        </w:tabs>
        <w:ind w:firstLine="480"/>
      </w:pPr>
      <w:r>
        <w:rPr>
          <w:rFonts w:hint="eastAsia"/>
        </w:rPr>
        <w:t>6、具有法律、行政法规规定的其他条件。</w:t>
      </w:r>
    </w:p>
    <w:p w14:paraId="06BCDD07">
      <w:pPr>
        <w:ind w:firstLine="480"/>
      </w:pPr>
      <w:r>
        <w:rPr>
          <w:rFonts w:hint="eastAsia"/>
        </w:rPr>
        <w:t>二、未被信用中国（www.creditchina.gov.cn</w:t>
      </w:r>
      <w:r>
        <w:rPr>
          <w:rFonts w:hint="eastAsia"/>
          <w:lang w:eastAsia="zh-CN"/>
        </w:rPr>
        <w:t>）</w:t>
      </w:r>
      <w:r>
        <w:rPr>
          <w:rFonts w:hint="eastAsia"/>
        </w:rPr>
        <w:t>、中国政府采购网（www.ccgp.gov.cn）列入失信被执行人、重大税收违法失信主体、政府采购严重违法失信行为记录名单。</w:t>
      </w:r>
    </w:p>
    <w:p w14:paraId="0F4721B5">
      <w:pPr>
        <w:ind w:firstLine="480"/>
      </w:pPr>
      <w:r>
        <w:rPr>
          <w:rFonts w:hint="eastAsia"/>
        </w:rPr>
        <w:t>三、不存在以下情况：</w:t>
      </w:r>
    </w:p>
    <w:p w14:paraId="48D639EC">
      <w:pPr>
        <w:tabs>
          <w:tab w:val="left" w:pos="0"/>
        </w:tabs>
        <w:ind w:firstLine="480"/>
      </w:pPr>
      <w:r>
        <w:rPr>
          <w:rFonts w:hint="eastAsia"/>
        </w:rPr>
        <w:t>1、单位负责人为同一人或者存在直接控股、管理关系的不同供应商参加同一合同项下的政府采购活动的；</w:t>
      </w:r>
    </w:p>
    <w:p w14:paraId="3B5FD6D5">
      <w:pPr>
        <w:tabs>
          <w:tab w:val="left" w:pos="0"/>
        </w:tabs>
        <w:ind w:firstLine="480"/>
      </w:pPr>
      <w:r>
        <w:rPr>
          <w:rFonts w:hint="eastAsia"/>
        </w:rPr>
        <w:t>2、为采购项目提供整体设计、规范编制或者项目管理、监理、检测等服务后再参加该采购项目的其他采购活动的。</w:t>
      </w:r>
    </w:p>
    <w:p w14:paraId="5140A036">
      <w:pPr>
        <w:snapToGrid w:val="0"/>
        <w:spacing w:before="156" w:line="360" w:lineRule="auto"/>
        <w:ind w:firstLine="3120" w:firstLineChars="1300"/>
        <w:rPr>
          <w:rFonts w:ascii="仿宋" w:hAnsi="仿宋" w:cs="仿宋"/>
          <w:szCs w:val="24"/>
        </w:rPr>
      </w:pPr>
    </w:p>
    <w:p w14:paraId="6C0C3BF6">
      <w:pPr>
        <w:snapToGrid w:val="0"/>
        <w:spacing w:before="156" w:line="360" w:lineRule="auto"/>
        <w:ind w:firstLine="3120" w:firstLineChars="1300"/>
        <w:rPr>
          <w:rFonts w:ascii="仿宋" w:hAnsi="仿宋" w:cs="仿宋"/>
          <w:szCs w:val="24"/>
        </w:rPr>
      </w:pPr>
    </w:p>
    <w:p w14:paraId="2EFAB1C5">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44B387E">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F096AF0">
      <w:pPr>
        <w:bidi w:val="0"/>
      </w:pPr>
    </w:p>
    <w:p w14:paraId="6D2A7A25">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241C1B34">
      <w:pPr>
        <w:ind w:firstLine="480"/>
      </w:pPr>
    </w:p>
    <w:p w14:paraId="799F44FA">
      <w:pPr>
        <w:ind w:firstLine="480"/>
      </w:pPr>
    </w:p>
    <w:p w14:paraId="0D7B2770">
      <w:pPr>
        <w:snapToGrid w:val="0"/>
        <w:spacing w:line="360" w:lineRule="auto"/>
        <w:ind w:right="480" w:firstLine="643"/>
        <w:jc w:val="center"/>
        <w:rPr>
          <w:rFonts w:ascii="仿宋_GB2312" w:hAnsi="宋体" w:eastAsia="仿宋_GB2312"/>
          <w:b/>
          <w:color w:val="FF0000"/>
          <w:sz w:val="32"/>
          <w:szCs w:val="32"/>
        </w:rPr>
        <w:sectPr>
          <w:headerReference r:id="rId11" w:type="default"/>
          <w:footerReference r:id="rId12"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FF0000"/>
          <w:sz w:val="32"/>
          <w:szCs w:val="32"/>
        </w:rPr>
        <w:tab/>
      </w:r>
    </w:p>
    <w:p w14:paraId="2E1E28E1">
      <w:pPr>
        <w:pStyle w:val="3"/>
        <w:bidi w:val="0"/>
        <w:ind w:left="0" w:leftChars="0" w:firstLine="0" w:firstLineChars="0"/>
        <w:jc w:val="center"/>
        <w:rPr>
          <w:sz w:val="32"/>
          <w:szCs w:val="40"/>
        </w:rPr>
      </w:pPr>
      <w:r>
        <w:rPr>
          <w:rFonts w:hint="eastAsia"/>
          <w:sz w:val="32"/>
          <w:szCs w:val="40"/>
        </w:rPr>
        <w:t>落实政府采购政策需满足的资格要求</w:t>
      </w:r>
    </w:p>
    <w:p w14:paraId="050AF4E8">
      <w:pPr>
        <w:ind w:firstLine="480"/>
        <w:rPr>
          <w:color w:val="FF0000"/>
        </w:rPr>
      </w:pPr>
    </w:p>
    <w:p w14:paraId="33E08413">
      <w:pPr>
        <w:ind w:firstLine="480"/>
      </w:pPr>
      <w:r>
        <w:rPr>
          <w:rFonts w:hint="eastAsia"/>
        </w:rPr>
        <w:t>（根据招标公告落实政府采购政策需满足的资格要求选择提供相应的材料；未要求的，无需提供）</w:t>
      </w:r>
    </w:p>
    <w:p w14:paraId="1F7AEE3F">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1BCB4F7A">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6EA791D1">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71C04FAA">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6970B5DA">
      <w:pPr>
        <w:pStyle w:val="3"/>
        <w:bidi w:val="0"/>
        <w:ind w:left="0" w:leftChars="0" w:firstLine="0" w:firstLineChars="0"/>
        <w:jc w:val="center"/>
        <w:rPr>
          <w:rFonts w:hint="eastAsia"/>
          <w:sz w:val="32"/>
          <w:szCs w:val="40"/>
        </w:rPr>
      </w:pPr>
      <w:r>
        <w:rPr>
          <w:rFonts w:hint="eastAsia"/>
          <w:sz w:val="32"/>
          <w:szCs w:val="40"/>
        </w:rPr>
        <w:t>中小企业声明函（货物）</w:t>
      </w:r>
    </w:p>
    <w:p w14:paraId="110D5B38">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）的（</w:t>
      </w:r>
      <w:r>
        <w:rPr>
          <w:rFonts w:hint="eastAsia"/>
          <w:u w:val="single"/>
        </w:rPr>
        <w:t xml:space="preserve"> </w:t>
      </w:r>
      <w:r>
        <w:rPr>
          <w:rFonts w:hint="eastAsia"/>
          <w:u w:val="single"/>
          <w:lang w:val="en-US" w:eastAsia="zh-CN"/>
        </w:rPr>
        <w:t xml:space="preserve">   </w:t>
      </w:r>
      <w:r>
        <w:rPr>
          <w:rFonts w:hint="eastAsia"/>
        </w:rPr>
        <w:t>）采购活动，提供的货物全部由符合政策要求的中小企业制造。相关企业 （含联合体中的中小企业、签订分包意向协议的中小企业） 的具体情况如下：</w:t>
      </w:r>
    </w:p>
    <w:tbl>
      <w:tblPr>
        <w:tblStyle w:val="2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48"/>
        <w:gridCol w:w="1073"/>
        <w:gridCol w:w="1045"/>
        <w:gridCol w:w="1010"/>
        <w:gridCol w:w="1076"/>
        <w:gridCol w:w="1264"/>
        <w:gridCol w:w="1264"/>
      </w:tblGrid>
      <w:tr w14:paraId="3496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36" w:type="dxa"/>
            <w:noWrap w:val="0"/>
            <w:vAlign w:val="center"/>
          </w:tcPr>
          <w:p w14:paraId="247B232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序号</w:t>
            </w:r>
          </w:p>
        </w:tc>
        <w:tc>
          <w:tcPr>
            <w:tcW w:w="1848" w:type="dxa"/>
            <w:noWrap w:val="0"/>
            <w:vAlign w:val="center"/>
          </w:tcPr>
          <w:p w14:paraId="56F1C6F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标的名称</w:t>
            </w:r>
          </w:p>
          <w:p w14:paraId="6E27D47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sz w:val="20"/>
                <w:szCs w:val="20"/>
                <w:highlight w:val="none"/>
                <w:lang w:bidi="ar"/>
              </w:rPr>
              <w:t>（即采购需求清单中的货物名称）</w:t>
            </w:r>
          </w:p>
        </w:tc>
        <w:tc>
          <w:tcPr>
            <w:tcW w:w="1073" w:type="dxa"/>
            <w:noWrap w:val="0"/>
            <w:vAlign w:val="center"/>
          </w:tcPr>
          <w:p w14:paraId="20B30F83">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采购文件中明确的所属行业</w:t>
            </w:r>
          </w:p>
        </w:tc>
        <w:tc>
          <w:tcPr>
            <w:tcW w:w="1045" w:type="dxa"/>
            <w:noWrap w:val="0"/>
            <w:vAlign w:val="center"/>
          </w:tcPr>
          <w:p w14:paraId="07576DB5">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制造商</w:t>
            </w:r>
          </w:p>
          <w:p w14:paraId="6BA9CD2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（企业名称）</w:t>
            </w:r>
          </w:p>
        </w:tc>
        <w:tc>
          <w:tcPr>
            <w:tcW w:w="1010" w:type="dxa"/>
            <w:noWrap w:val="0"/>
            <w:vAlign w:val="center"/>
          </w:tcPr>
          <w:p w14:paraId="16BE899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从业人员（人）</w:t>
            </w:r>
          </w:p>
        </w:tc>
        <w:tc>
          <w:tcPr>
            <w:tcW w:w="1076" w:type="dxa"/>
            <w:noWrap w:val="0"/>
            <w:vAlign w:val="center"/>
          </w:tcPr>
          <w:p w14:paraId="64ABF10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营业收入（万元）</w:t>
            </w:r>
          </w:p>
        </w:tc>
        <w:tc>
          <w:tcPr>
            <w:tcW w:w="1264" w:type="dxa"/>
            <w:noWrap w:val="0"/>
            <w:vAlign w:val="center"/>
          </w:tcPr>
          <w:p w14:paraId="24D7A1F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资产总额（万元）</w:t>
            </w:r>
          </w:p>
        </w:tc>
        <w:tc>
          <w:tcPr>
            <w:tcW w:w="1264" w:type="dxa"/>
            <w:noWrap w:val="0"/>
            <w:vAlign w:val="center"/>
          </w:tcPr>
          <w:p w14:paraId="65D1509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属于</w:t>
            </w:r>
          </w:p>
          <w:p w14:paraId="1AB50F0F">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仿宋" w:hAnsi="仿宋" w:cs="仿宋"/>
                <w:color w:val="auto"/>
                <w:kern w:val="0"/>
                <w:sz w:val="21"/>
                <w:szCs w:val="21"/>
                <w:highlight w:val="none"/>
                <w:lang w:bidi="ar"/>
              </w:rPr>
            </w:pPr>
            <w:r>
              <w:rPr>
                <w:rFonts w:hint="eastAsia" w:ascii="仿宋" w:hAnsi="仿宋" w:cs="仿宋"/>
                <w:color w:val="auto"/>
                <w:kern w:val="0"/>
                <w:sz w:val="21"/>
                <w:szCs w:val="21"/>
                <w:highlight w:val="none"/>
                <w:lang w:bidi="ar"/>
              </w:rPr>
              <w:t>（中型企业、小型企业、微型企业）</w:t>
            </w:r>
          </w:p>
        </w:tc>
      </w:tr>
      <w:tr w14:paraId="59D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36" w:type="dxa"/>
            <w:noWrap w:val="0"/>
            <w:vAlign w:val="center"/>
          </w:tcPr>
          <w:p w14:paraId="73B3CEB2">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仿宋"/>
                <w:color w:val="auto"/>
                <w:szCs w:val="24"/>
                <w:highlight w:val="none"/>
                <w:shd w:val="clear" w:color="auto" w:fill="FFFFFF"/>
              </w:rPr>
            </w:pPr>
            <w:r>
              <w:rPr>
                <w:rFonts w:hint="eastAsia" w:ascii="仿宋" w:hAnsi="仿宋" w:cs="仿宋"/>
                <w:color w:val="auto"/>
                <w:szCs w:val="24"/>
                <w:highlight w:val="none"/>
                <w:shd w:val="clear" w:color="auto" w:fill="FFFFFF"/>
              </w:rPr>
              <w:t>1</w:t>
            </w:r>
          </w:p>
        </w:tc>
        <w:tc>
          <w:tcPr>
            <w:tcW w:w="1848" w:type="dxa"/>
            <w:noWrap w:val="0"/>
            <w:vAlign w:val="center"/>
          </w:tcPr>
          <w:p w14:paraId="7AA49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宋体"/>
                <w:color w:val="auto"/>
                <w:kern w:val="0"/>
                <w:szCs w:val="24"/>
                <w:highlight w:val="yellow"/>
              </w:rPr>
            </w:pPr>
          </w:p>
        </w:tc>
        <w:tc>
          <w:tcPr>
            <w:tcW w:w="1073" w:type="dxa"/>
            <w:noWrap w:val="0"/>
            <w:vAlign w:val="center"/>
          </w:tcPr>
          <w:p w14:paraId="5D2F7977">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宋体"/>
                <w:color w:val="FF0000"/>
                <w:kern w:val="0"/>
                <w:szCs w:val="24"/>
                <w:highlight w:val="yellow"/>
              </w:rPr>
            </w:pPr>
          </w:p>
        </w:tc>
        <w:tc>
          <w:tcPr>
            <w:tcW w:w="1045" w:type="dxa"/>
            <w:noWrap w:val="0"/>
            <w:vAlign w:val="top"/>
          </w:tcPr>
          <w:p w14:paraId="4D52D447">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10" w:type="dxa"/>
            <w:noWrap w:val="0"/>
            <w:vAlign w:val="top"/>
          </w:tcPr>
          <w:p w14:paraId="2317CF5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76" w:type="dxa"/>
            <w:noWrap w:val="0"/>
            <w:vAlign w:val="top"/>
          </w:tcPr>
          <w:p w14:paraId="4F95569E">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661F16DA">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0CA184D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r>
    </w:tbl>
    <w:p w14:paraId="1ED19785">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以上企业，不属于大企业的分支机构，不存在控股股东为大企业的情形，也不存在与大企业的负责人为同一人的情形。</w:t>
      </w:r>
    </w:p>
    <w:p w14:paraId="6556CE37">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 xml:space="preserve">本企业对上述声明内容的真实性负责。如有虚假，将依法承担相应责任。 </w:t>
      </w:r>
    </w:p>
    <w:p w14:paraId="18CCD4FE">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4DE7BDAB">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16986F5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r>
        <w:rPr>
          <w:rFonts w:hint="eastAsia"/>
        </w:rPr>
        <w:t xml:space="preserve">  </w:t>
      </w:r>
    </w:p>
    <w:p w14:paraId="09C55DF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u w:val="single"/>
        </w:rPr>
      </w:pPr>
      <w:r>
        <w:rPr>
          <w:rFonts w:hint="eastAsia"/>
        </w:rPr>
        <w:t>日期：</w:t>
      </w:r>
      <w:r>
        <w:rPr>
          <w:rFonts w:hint="eastAsia"/>
          <w:u w:val="single"/>
        </w:rPr>
        <w:t xml:space="preserve">       年     月     日</w:t>
      </w:r>
    </w:p>
    <w:p w14:paraId="2AA9ADC2">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p>
    <w:p w14:paraId="72239AAC">
      <w:pPr>
        <w:bidi w:val="0"/>
        <w:rPr>
          <w:rFonts w:hint="eastAsia"/>
        </w:rPr>
      </w:pPr>
      <w:r>
        <w:rPr>
          <w:rFonts w:hint="eastAsia" w:ascii="仿宋" w:hAnsi="仿宋" w:cs="仿宋"/>
          <w:b/>
          <w:bCs/>
          <w:szCs w:val="24"/>
        </w:rPr>
        <w:t>注：</w:t>
      </w: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AA49DC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b/>
          <w:bCs/>
          <w:sz w:val="32"/>
          <w:szCs w:val="32"/>
        </w:rPr>
      </w:pPr>
      <w:r>
        <w:rPr>
          <w:rFonts w:hint="eastAsia" w:ascii="仿宋" w:hAnsi="仿宋" w:cs="仿宋"/>
          <w:color w:val="000000"/>
          <w:kern w:val="0"/>
          <w:szCs w:val="24"/>
          <w:lang w:bidi="ar"/>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30C140">
      <w:pPr>
        <w:ind w:firstLine="480"/>
        <w:rPr>
          <w:rFonts w:ascii="仿宋" w:hAnsi="仿宋" w:cs="仿宋"/>
          <w:szCs w:val="24"/>
        </w:rPr>
      </w:pPr>
    </w:p>
    <w:p w14:paraId="4BA5D3E9">
      <w:pPr>
        <w:pStyle w:val="8"/>
        <w:spacing w:before="156" w:line="360" w:lineRule="auto"/>
        <w:ind w:right="480" w:firstLine="482"/>
        <w:jc w:val="center"/>
        <w:rPr>
          <w:rFonts w:ascii="仿宋" w:hAnsi="仿宋" w:cs="仿宋"/>
          <w:b/>
          <w:color w:val="000000"/>
          <w:sz w:val="24"/>
          <w:szCs w:val="24"/>
          <w:highlight w:val="lightGray"/>
        </w:rPr>
        <w:sectPr>
          <w:headerReference r:id="rId13" w:type="default"/>
          <w:footerReference r:id="rId14"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E31331B">
      <w:pPr>
        <w:pStyle w:val="3"/>
        <w:bidi w:val="0"/>
        <w:ind w:left="0" w:leftChars="0" w:firstLine="0" w:firstLineChars="0"/>
        <w:jc w:val="center"/>
        <w:rPr>
          <w:sz w:val="32"/>
          <w:szCs w:val="40"/>
        </w:rPr>
      </w:pPr>
      <w:r>
        <w:rPr>
          <w:rFonts w:hint="eastAsia"/>
          <w:sz w:val="32"/>
          <w:szCs w:val="40"/>
        </w:rPr>
        <w:t>残疾人福利性单位声明函</w:t>
      </w:r>
    </w:p>
    <w:p w14:paraId="3C3C7373">
      <w:pPr>
        <w:bidi w:val="0"/>
      </w:pPr>
    </w:p>
    <w:p w14:paraId="279F95CA">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4F880">
      <w:pPr>
        <w:ind w:firstLine="480"/>
      </w:pPr>
      <w:r>
        <w:rPr>
          <w:rFonts w:hint="eastAsia"/>
        </w:rPr>
        <w:t>本单位对上述声明的真实性负责。如有虚假，将依法承担相应责任。</w:t>
      </w:r>
    </w:p>
    <w:p w14:paraId="5C308046">
      <w:pPr>
        <w:snapToGrid w:val="0"/>
        <w:spacing w:before="156" w:line="360" w:lineRule="auto"/>
        <w:ind w:firstLine="480"/>
        <w:jc w:val="left"/>
        <w:rPr>
          <w:rFonts w:ascii="仿宋" w:hAnsi="仿宋" w:cs="仿宋"/>
          <w:color w:val="000000"/>
          <w:szCs w:val="24"/>
        </w:rPr>
      </w:pPr>
    </w:p>
    <w:p w14:paraId="4A8A8328">
      <w:pPr>
        <w:bidi w:val="0"/>
      </w:pPr>
    </w:p>
    <w:p w14:paraId="7787B8AE">
      <w:pPr>
        <w:bidi w:val="0"/>
      </w:pPr>
    </w:p>
    <w:p w14:paraId="0947923E">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767E2EFD">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0014A99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DABA57F">
      <w:pPr>
        <w:spacing w:before="156" w:line="360" w:lineRule="auto"/>
        <w:ind w:firstLine="482"/>
        <w:jc w:val="left"/>
        <w:rPr>
          <w:rFonts w:ascii="仿宋" w:hAnsi="仿宋" w:cs="仿宋"/>
          <w:b/>
          <w:color w:val="000000"/>
          <w:szCs w:val="24"/>
        </w:rPr>
      </w:pPr>
    </w:p>
    <w:p w14:paraId="31CE6F3D">
      <w:pPr>
        <w:ind w:firstLine="480"/>
      </w:pPr>
    </w:p>
    <w:p w14:paraId="718BE114">
      <w:pPr>
        <w:bidi w:val="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C88BC86">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44E13BB7">
      <w:pPr>
        <w:snapToGrid w:val="0"/>
        <w:spacing w:before="156" w:line="360" w:lineRule="auto"/>
        <w:ind w:firstLine="480"/>
        <w:rPr>
          <w:rFonts w:ascii="仿宋" w:hAnsi="仿宋" w:cs="仿宋"/>
          <w:szCs w:val="22"/>
        </w:rPr>
      </w:pPr>
    </w:p>
    <w:p w14:paraId="5F18E3F4">
      <w:pPr>
        <w:ind w:firstLine="480"/>
      </w:pPr>
      <w:r>
        <w:rPr>
          <w:rFonts w:hint="eastAsia"/>
        </w:rPr>
        <w:t>（由投标人根据招标文件中合格的投标人应具备的特定资格要求编制；如果本项目没有设置特定资格条件，则不需要提供）</w:t>
      </w:r>
    </w:p>
    <w:p w14:paraId="26A0C2C3">
      <w:pPr>
        <w:ind w:left="480" w:leftChars="200" w:firstLine="0" w:firstLineChars="0"/>
      </w:pPr>
    </w:p>
    <w:p w14:paraId="2381C6B9">
      <w:pPr>
        <w:ind w:firstLine="480"/>
      </w:pPr>
    </w:p>
    <w:p w14:paraId="53C4649C">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73A783D7">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EE72F75">
      <w:pPr>
        <w:ind w:firstLine="480"/>
        <w:rPr>
          <w:rFonts w:ascii="仿宋_GB2312" w:hAnsi="宋体" w:eastAsia="仿宋_GB2312"/>
          <w:b/>
          <w:sz w:val="32"/>
          <w:szCs w:val="32"/>
        </w:rPr>
      </w:pPr>
      <w:r>
        <w:rPr>
          <w:rFonts w:hint="eastAsia" w:ascii="仿宋" w:hAnsi="仿宋" w:cs="仿宋"/>
          <w:szCs w:val="24"/>
          <w:u w:val="single"/>
        </w:rPr>
        <w:br w:type="page"/>
      </w:r>
    </w:p>
    <w:p w14:paraId="08197343">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5F7E732D">
      <w:pPr>
        <w:ind w:firstLine="480"/>
      </w:pPr>
    </w:p>
    <w:p w14:paraId="0FE43681">
      <w:pPr>
        <w:bidi w:val="0"/>
        <w:rPr>
          <w:b/>
          <w:bCs/>
        </w:rPr>
      </w:pPr>
      <w:r>
        <w:rPr>
          <w:rFonts w:hint="eastAsia"/>
          <w:b/>
          <w:bCs/>
        </w:rPr>
        <w:t>供应商为其他组织（即不是自然人、法人）的，在资格文件中应当提供具有独立承担民事责任能力的证明材料或政策依据。</w:t>
      </w:r>
    </w:p>
    <w:p w14:paraId="53778A91">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238588">
      <w:pPr>
        <w:snapToGrid w:val="0"/>
        <w:spacing w:before="156"/>
        <w:ind w:firstLine="480"/>
      </w:pPr>
    </w:p>
    <w:p w14:paraId="378F0CCC">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4E53F454">
      <w:pPr>
        <w:snapToGrid w:val="0"/>
        <w:spacing w:before="156" w:after="50" w:line="460" w:lineRule="exact"/>
        <w:ind w:firstLine="480"/>
        <w:rPr>
          <w:u w:val="single"/>
        </w:rPr>
      </w:pPr>
      <w:r>
        <w:rPr>
          <w:rFonts w:hint="eastAsia"/>
        </w:rPr>
        <w:t>日期：</w:t>
      </w:r>
      <w:r>
        <w:rPr>
          <w:rFonts w:hint="eastAsia"/>
          <w:u w:val="single"/>
        </w:rPr>
        <w:t xml:space="preserve">       年     月     日</w:t>
      </w:r>
    </w:p>
    <w:p w14:paraId="23F4A725">
      <w:pPr>
        <w:bidi w:val="0"/>
      </w:pPr>
    </w:p>
    <w:p w14:paraId="25FF3CA2">
      <w:pPr>
        <w:snapToGrid w:val="0"/>
        <w:spacing w:line="360" w:lineRule="auto"/>
        <w:ind w:right="480" w:firstLine="480"/>
        <w:jc w:val="center"/>
        <w:rPr>
          <w:rFonts w:ascii="仿宋_GB2312" w:hAnsi="仿宋" w:eastAsia="仿宋_GB2312"/>
          <w:szCs w:val="24"/>
        </w:rPr>
      </w:pPr>
    </w:p>
    <w:p w14:paraId="0971F89B">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5BCE1078">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2534B046">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4A1942F7">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2B5C1744">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32223384">
      <w:pPr>
        <w:snapToGrid w:val="0"/>
        <w:spacing w:line="360" w:lineRule="auto"/>
        <w:ind w:firstLine="480"/>
        <w:rPr>
          <w:rFonts w:ascii="宋体" w:hAnsi="宋体" w:cs="宋体"/>
        </w:rPr>
      </w:pPr>
      <w:r>
        <w:rPr>
          <w:rFonts w:hint="eastAsia" w:ascii="宋体" w:hAnsi="宋体" w:cs="宋体"/>
        </w:rPr>
        <w:t>二、我方的投标文件包括以下内容：</w:t>
      </w:r>
    </w:p>
    <w:p w14:paraId="28CEC81C">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485C5C7D">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48C58949">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4932562">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03E47BF2">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7DF3AA94">
      <w:pPr>
        <w:ind w:firstLine="480"/>
        <w:rPr>
          <w:rFonts w:ascii="仿宋" w:hAnsi="仿宋" w:cs="仿宋"/>
          <w:szCs w:val="24"/>
        </w:rPr>
      </w:pPr>
      <w:r>
        <w:rPr>
          <w:rFonts w:hint="eastAsia" w:ascii="仿宋" w:hAnsi="仿宋" w:cs="仿宋"/>
          <w:szCs w:val="24"/>
        </w:rPr>
        <w:t>（4）特定资格条件要求的资质文件（若有）；</w:t>
      </w:r>
    </w:p>
    <w:p w14:paraId="78E886DC">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77ECBBA6">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78DC06AE">
      <w:pPr>
        <w:numPr>
          <w:ilvl w:val="0"/>
          <w:numId w:val="46"/>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1FF7E8EA">
      <w:pPr>
        <w:ind w:firstLine="480"/>
        <w:rPr>
          <w:rFonts w:ascii="仿宋" w:hAnsi="仿宋" w:cs="仿宋"/>
          <w:szCs w:val="24"/>
        </w:rPr>
      </w:pPr>
      <w:r>
        <w:rPr>
          <w:rFonts w:hint="eastAsia" w:ascii="仿宋" w:hAnsi="仿宋" w:cs="仿宋"/>
          <w:szCs w:val="24"/>
        </w:rPr>
        <w:t>（1）投标函（格式见附件）；</w:t>
      </w:r>
    </w:p>
    <w:p w14:paraId="0C8E9D22">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EEB243B">
      <w:pPr>
        <w:ind w:firstLine="480"/>
        <w:rPr>
          <w:rFonts w:ascii="仿宋" w:hAnsi="仿宋" w:cs="仿宋"/>
          <w:szCs w:val="24"/>
        </w:rPr>
      </w:pPr>
      <w:r>
        <w:rPr>
          <w:rFonts w:hint="eastAsia" w:ascii="仿宋" w:hAnsi="仿宋" w:cs="仿宋"/>
          <w:szCs w:val="24"/>
        </w:rPr>
        <w:t>（3）符合性审查资料（格式见附件）；</w:t>
      </w:r>
    </w:p>
    <w:p w14:paraId="25AE18B1">
      <w:pPr>
        <w:ind w:firstLine="480"/>
        <w:rPr>
          <w:rFonts w:ascii="仿宋" w:hAnsi="仿宋" w:cs="仿宋"/>
          <w:szCs w:val="24"/>
        </w:rPr>
      </w:pPr>
      <w:r>
        <w:rPr>
          <w:rFonts w:hint="eastAsia" w:ascii="仿宋" w:hAnsi="仿宋" w:cs="仿宋"/>
          <w:szCs w:val="24"/>
        </w:rPr>
        <w:t>（4）评标标准相应的商务技术资料（格式见附件）；</w:t>
      </w:r>
    </w:p>
    <w:p w14:paraId="4037EBA9">
      <w:pPr>
        <w:ind w:firstLine="480"/>
        <w:rPr>
          <w:rFonts w:ascii="仿宋" w:hAnsi="仿宋" w:cs="仿宋"/>
          <w:szCs w:val="24"/>
        </w:rPr>
      </w:pPr>
      <w:r>
        <w:rPr>
          <w:rFonts w:hint="eastAsia" w:ascii="仿宋" w:hAnsi="仿宋" w:cs="仿宋"/>
          <w:szCs w:val="24"/>
        </w:rPr>
        <w:t>（5）投标标的清单（格式见附件）；</w:t>
      </w:r>
    </w:p>
    <w:p w14:paraId="448126B1">
      <w:pPr>
        <w:ind w:firstLine="480"/>
        <w:rPr>
          <w:rFonts w:ascii="仿宋" w:hAnsi="仿宋" w:cs="仿宋"/>
          <w:szCs w:val="24"/>
        </w:rPr>
      </w:pPr>
      <w:r>
        <w:rPr>
          <w:rFonts w:hint="eastAsia" w:ascii="仿宋" w:hAnsi="仿宋" w:cs="仿宋"/>
          <w:szCs w:val="24"/>
        </w:rPr>
        <w:t>（6）商务技术偏离表（格式见附件）；</w:t>
      </w:r>
    </w:p>
    <w:p w14:paraId="1415B050">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06EC1BB">
      <w:pPr>
        <w:bidi w:val="0"/>
      </w:pPr>
      <w:r>
        <w:rPr>
          <w:rFonts w:hint="eastAsia"/>
        </w:rPr>
        <w:t>（8）投标人针对商务及技术文件需要说明的其他文件和资料（若有）（格式自拟）。</w:t>
      </w:r>
    </w:p>
    <w:p w14:paraId="10143B20">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7AF8FD38">
      <w:pPr>
        <w:bidi w:val="0"/>
      </w:pPr>
      <w:r>
        <w:rPr>
          <w:rFonts w:hint="eastAsia"/>
        </w:rPr>
        <w:t>（1）开标一览表（报价表）（格式见附件）；</w:t>
      </w:r>
    </w:p>
    <w:p w14:paraId="50F866B3">
      <w:pPr>
        <w:bidi w:val="0"/>
      </w:pPr>
      <w:r>
        <w:rPr>
          <w:rFonts w:hint="eastAsia"/>
        </w:rPr>
        <w:t>（2）投标报价明细表（格式自拟）；</w:t>
      </w:r>
    </w:p>
    <w:p w14:paraId="39D09DD4">
      <w:pPr>
        <w:bidi w:val="0"/>
      </w:pPr>
      <w:r>
        <w:rPr>
          <w:rFonts w:hint="eastAsia"/>
        </w:rPr>
        <w:t>（3）投标人针对报价需要说明的其他文件和资料（若有）（格式自拟）。</w:t>
      </w:r>
    </w:p>
    <w:p w14:paraId="133BEDC3">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5E054C46">
      <w:pPr>
        <w:snapToGrid w:val="0"/>
        <w:spacing w:line="360" w:lineRule="auto"/>
        <w:ind w:firstLine="480"/>
        <w:rPr>
          <w:rFonts w:ascii="宋体" w:hAnsi="宋体" w:cs="宋体"/>
        </w:rPr>
      </w:pPr>
      <w:r>
        <w:rPr>
          <w:rFonts w:hint="eastAsia" w:ascii="宋体" w:hAnsi="宋体" w:cs="宋体"/>
        </w:rPr>
        <w:t>四、如我方中标，我方承诺：</w:t>
      </w:r>
    </w:p>
    <w:p w14:paraId="7E0E44F8">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171E8599">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642690E8">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020D45C1">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740322F1">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lang w:eastAsia="zh-CN"/>
        </w:rPr>
        <w:t>：</w:t>
      </w:r>
      <w:r>
        <w:rPr>
          <w:rFonts w:hint="eastAsia" w:ascii="宋体" w:hAnsi="宋体" w:cs="宋体"/>
          <w:u w:val="single"/>
        </w:rPr>
        <w:t xml:space="preserve">                                        </w:t>
      </w:r>
      <w:r>
        <w:rPr>
          <w:rFonts w:hint="eastAsia" w:ascii="宋体" w:hAnsi="宋体" w:cs="宋体"/>
        </w:rPr>
        <w:t>。</w:t>
      </w:r>
    </w:p>
    <w:p w14:paraId="1B59BE79">
      <w:pPr>
        <w:spacing w:line="360" w:lineRule="auto"/>
        <w:ind w:firstLine="3600" w:firstLineChars="1500"/>
        <w:rPr>
          <w:rFonts w:ascii="宋体" w:hAnsi="宋体" w:cs="宋体"/>
        </w:rPr>
      </w:pPr>
    </w:p>
    <w:p w14:paraId="71521FFD">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286EDB55">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146AAE0">
      <w:pPr>
        <w:snapToGrid w:val="0"/>
        <w:spacing w:line="360" w:lineRule="auto"/>
        <w:ind w:left="480" w:leftChars="200" w:firstLine="4200" w:firstLineChars="1750"/>
        <w:rPr>
          <w:rFonts w:ascii="宋体" w:hAnsi="宋体" w:cs="宋体"/>
          <w:kern w:val="0"/>
          <w:u w:val="single"/>
        </w:rPr>
      </w:pPr>
    </w:p>
    <w:p w14:paraId="68D34360">
      <w:pPr>
        <w:spacing w:line="360" w:lineRule="auto"/>
        <w:ind w:right="420" w:firstLine="480"/>
        <w:rPr>
          <w:rFonts w:ascii="宋体" w:hAnsi="宋体" w:cs="宋体"/>
        </w:rPr>
      </w:pPr>
      <w:r>
        <w:rPr>
          <w:rFonts w:hint="eastAsia" w:ascii="宋体" w:hAnsi="宋体" w:cs="宋体"/>
        </w:rPr>
        <w:t>注：按本格式和要求提供。</w:t>
      </w:r>
    </w:p>
    <w:p w14:paraId="68A5D089">
      <w:pPr>
        <w:snapToGrid w:val="0"/>
        <w:spacing w:line="360" w:lineRule="auto"/>
        <w:ind w:firstLine="643"/>
        <w:jc w:val="center"/>
        <w:rPr>
          <w:rFonts w:ascii="宋体" w:hAnsi="宋体" w:cs="宋体"/>
          <w:b/>
          <w:kern w:val="0"/>
          <w:sz w:val="32"/>
          <w:szCs w:val="32"/>
        </w:rPr>
      </w:pPr>
    </w:p>
    <w:p w14:paraId="19588D26">
      <w:pPr>
        <w:ind w:firstLine="0" w:firstLineChars="0"/>
        <w:jc w:val="center"/>
        <w:rPr>
          <w:b/>
          <w:bCs/>
          <w:color w:val="FF0000"/>
          <w:sz w:val="32"/>
          <w:szCs w:val="32"/>
        </w:rPr>
        <w:sectPr>
          <w:headerReference r:id="rId15" w:type="default"/>
          <w:footerReference r:id="rId16"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D55E926">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387F2901">
      <w:pPr>
        <w:snapToGrid w:val="0"/>
        <w:spacing w:line="360" w:lineRule="auto"/>
        <w:ind w:firstLine="480"/>
        <w:rPr>
          <w:rFonts w:ascii="宋体" w:hAnsi="宋体" w:cs="宋体"/>
        </w:rPr>
      </w:pPr>
      <w:r>
        <w:rPr>
          <w:rFonts w:hint="eastAsia" w:ascii="宋体" w:hAnsi="宋体" w:cs="宋体"/>
        </w:rPr>
        <w:t xml:space="preserve">                                </w:t>
      </w:r>
    </w:p>
    <w:p w14:paraId="594ADF9C">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1A3C4BA8">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773400AD">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5ACA75C9">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123E8537">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69DF9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EC4688E">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CE56C64">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6825201">
      <w:pPr>
        <w:snapToGrid w:val="0"/>
        <w:spacing w:line="360" w:lineRule="auto"/>
        <w:ind w:firstLine="480"/>
        <w:rPr>
          <w:rFonts w:ascii="宋体" w:hAnsi="宋体" w:cs="宋体"/>
          <w:kern w:val="0"/>
          <w:lang w:val="zh-CN"/>
        </w:rPr>
      </w:pPr>
    </w:p>
    <w:p w14:paraId="105220F8">
      <w:pPr>
        <w:snapToGrid w:val="0"/>
        <w:spacing w:line="360" w:lineRule="auto"/>
        <w:ind w:firstLine="0" w:firstLineChars="0"/>
        <w:rPr>
          <w:rFonts w:ascii="宋体" w:hAnsi="宋体" w:cs="宋体"/>
        </w:rPr>
      </w:pPr>
      <w:r>
        <w:rPr>
          <w:rFonts w:hint="eastAsia" w:ascii="宋体" w:hAnsi="宋体" w:cs="宋体"/>
        </w:rPr>
        <w:t>------------------------------------------------------------------------</w:t>
      </w:r>
    </w:p>
    <w:p w14:paraId="371D86CA">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7D1E3722">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316DAEEA">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4E241EB5">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1C64395">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177AD3C9">
      <w:pPr>
        <w:ind w:firstLine="480"/>
        <w:rPr>
          <w:rFonts w:ascii="宋体" w:hAnsi="宋体" w:cs="宋体"/>
        </w:rPr>
      </w:pPr>
    </w:p>
    <w:p w14:paraId="65E653EE">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40EF8B0D">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6427AD1D">
      <w:pPr>
        <w:snapToGrid w:val="0"/>
        <w:spacing w:line="360" w:lineRule="auto"/>
        <w:ind w:firstLine="5760" w:firstLineChars="2400"/>
        <w:rPr>
          <w:rFonts w:ascii="宋体" w:hAnsi="宋体" w:cs="宋体"/>
        </w:rPr>
      </w:pPr>
      <w:r>
        <w:rPr>
          <w:rFonts w:hint="eastAsia" w:ascii="宋体" w:hAnsi="宋体" w:cs="宋体"/>
          <w:kern w:val="0"/>
          <w:lang w:val="zh-CN"/>
        </w:rPr>
        <w:t>……</w:t>
      </w:r>
    </w:p>
    <w:p w14:paraId="64BDC3A6">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21806409">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458901B8">
      <w:pPr>
        <w:pStyle w:val="3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96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ED3FDB0">
            <w:pPr>
              <w:pStyle w:val="3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5F182ACF">
            <w:pPr>
              <w:pStyle w:val="37"/>
              <w:adjustRightInd w:val="0"/>
              <w:spacing w:line="360" w:lineRule="auto"/>
              <w:rPr>
                <w:rFonts w:ascii="仿宋" w:hAnsi="仿宋" w:eastAsia="仿宋" w:cs="仿宋"/>
                <w:bCs/>
                <w:sz w:val="24"/>
              </w:rPr>
            </w:pPr>
          </w:p>
        </w:tc>
      </w:tr>
    </w:tbl>
    <w:p w14:paraId="5CEAA0DD">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59DA0E05">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5644F23">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0CFFAEF">
      <w:pPr>
        <w:ind w:firstLine="480"/>
        <w:rPr>
          <w:rFonts w:ascii="仿宋" w:hAnsi="仿宋" w:cs="仿宋"/>
          <w:szCs w:val="24"/>
          <w:u w:val="single"/>
        </w:rPr>
      </w:pPr>
      <w:r>
        <w:rPr>
          <w:rFonts w:hint="eastAsia" w:ascii="仿宋" w:hAnsi="仿宋" w:cs="仿宋"/>
          <w:szCs w:val="24"/>
          <w:u w:val="single"/>
        </w:rPr>
        <w:br w:type="page"/>
      </w:r>
    </w:p>
    <w:p w14:paraId="4E6C4435">
      <w:pPr>
        <w:pStyle w:val="8"/>
        <w:ind w:firstLine="400"/>
      </w:pPr>
    </w:p>
    <w:p w14:paraId="1937F400">
      <w:pPr>
        <w:spacing w:line="360" w:lineRule="auto"/>
        <w:ind w:firstLine="480"/>
        <w:jc w:val="center"/>
        <w:rPr>
          <w:rFonts w:ascii="宋体" w:hAnsi="宋体" w:cs="宋体"/>
          <w:kern w:val="0"/>
          <w:lang w:val="zh-CN"/>
        </w:rPr>
      </w:pPr>
    </w:p>
    <w:p w14:paraId="3A1B3BB3">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5"/>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8BB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637EF1EA">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序号</w:t>
            </w:r>
          </w:p>
        </w:tc>
        <w:tc>
          <w:tcPr>
            <w:tcW w:w="3840" w:type="dxa"/>
            <w:vAlign w:val="center"/>
          </w:tcPr>
          <w:p w14:paraId="5D5E3054">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实质性要求</w:t>
            </w:r>
          </w:p>
        </w:tc>
        <w:tc>
          <w:tcPr>
            <w:tcW w:w="3746" w:type="dxa"/>
            <w:vAlign w:val="center"/>
          </w:tcPr>
          <w:p w14:paraId="1C282C34">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724CCF07">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投标文件中的页码位置</w:t>
            </w:r>
          </w:p>
        </w:tc>
      </w:tr>
      <w:tr w14:paraId="7AFD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1C50C56">
            <w:pPr>
              <w:spacing w:line="360" w:lineRule="auto"/>
              <w:ind w:firstLine="0" w:firstLineChars="0"/>
              <w:jc w:val="center"/>
              <w:rPr>
                <w:rFonts w:ascii="宋体" w:hAnsi="宋体" w:cs="宋体"/>
                <w:kern w:val="3"/>
                <w:szCs w:val="24"/>
              </w:rPr>
            </w:pPr>
            <w:r>
              <w:rPr>
                <w:rFonts w:hint="eastAsia" w:ascii="宋体" w:hAnsi="宋体" w:cs="宋体"/>
                <w:kern w:val="3"/>
                <w:szCs w:val="24"/>
              </w:rPr>
              <w:t>1</w:t>
            </w:r>
          </w:p>
        </w:tc>
        <w:tc>
          <w:tcPr>
            <w:tcW w:w="3840" w:type="dxa"/>
            <w:vAlign w:val="center"/>
          </w:tcPr>
          <w:p w14:paraId="6777CD81">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3D4B2F09">
            <w:pPr>
              <w:spacing w:line="360" w:lineRule="auto"/>
              <w:ind w:firstLine="0" w:firstLineChars="0"/>
              <w:jc w:val="left"/>
              <w:rPr>
                <w:rFonts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55103F85">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46B7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4910283">
            <w:pPr>
              <w:spacing w:line="360" w:lineRule="auto"/>
              <w:ind w:firstLine="0" w:firstLineChars="0"/>
              <w:jc w:val="center"/>
              <w:rPr>
                <w:rFonts w:ascii="宋体" w:hAnsi="宋体" w:cs="宋体"/>
                <w:kern w:val="3"/>
                <w:szCs w:val="24"/>
              </w:rPr>
            </w:pPr>
            <w:r>
              <w:rPr>
                <w:rFonts w:hint="eastAsia" w:ascii="宋体" w:hAnsi="宋体" w:cs="宋体"/>
                <w:kern w:val="3"/>
                <w:szCs w:val="24"/>
              </w:rPr>
              <w:t>2</w:t>
            </w:r>
          </w:p>
        </w:tc>
        <w:tc>
          <w:tcPr>
            <w:tcW w:w="3840" w:type="dxa"/>
            <w:vAlign w:val="center"/>
          </w:tcPr>
          <w:p w14:paraId="73426749">
            <w:pPr>
              <w:spacing w:line="360" w:lineRule="auto"/>
              <w:ind w:firstLine="0" w:firstLineChars="0"/>
              <w:jc w:val="left"/>
              <w:rPr>
                <w:rFonts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432D708E">
            <w:pPr>
              <w:spacing w:line="360" w:lineRule="auto"/>
              <w:ind w:firstLine="0" w:firstLineChars="0"/>
              <w:jc w:val="left"/>
              <w:rPr>
                <w:rFonts w:ascii="宋体" w:hAnsi="宋体" w:cs="宋体"/>
                <w:kern w:val="3"/>
                <w:szCs w:val="24"/>
              </w:rPr>
            </w:pPr>
            <w:r>
              <w:rPr>
                <w:rFonts w:hint="eastAsia" w:ascii="宋体" w:hAnsi="宋体" w:cs="宋体"/>
                <w:kern w:val="3"/>
                <w:szCs w:val="24"/>
              </w:rPr>
              <w:t>投标函</w:t>
            </w:r>
          </w:p>
        </w:tc>
        <w:tc>
          <w:tcPr>
            <w:tcW w:w="1440" w:type="dxa"/>
            <w:vAlign w:val="center"/>
          </w:tcPr>
          <w:p w14:paraId="7E6228F7">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2E75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550BE114">
            <w:pPr>
              <w:spacing w:line="360" w:lineRule="auto"/>
              <w:ind w:firstLine="0" w:firstLineChars="0"/>
              <w:jc w:val="center"/>
              <w:rPr>
                <w:rFonts w:ascii="宋体" w:hAnsi="宋体" w:cs="宋体"/>
                <w:kern w:val="3"/>
                <w:szCs w:val="24"/>
              </w:rPr>
            </w:pPr>
            <w:r>
              <w:rPr>
                <w:rFonts w:hint="eastAsia" w:ascii="宋体" w:hAnsi="宋体" w:cs="宋体"/>
                <w:kern w:val="3"/>
                <w:szCs w:val="24"/>
              </w:rPr>
              <w:t>3</w:t>
            </w:r>
          </w:p>
        </w:tc>
        <w:tc>
          <w:tcPr>
            <w:tcW w:w="3840" w:type="dxa"/>
            <w:vAlign w:val="center"/>
          </w:tcPr>
          <w:p w14:paraId="15667B69">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3D169F64">
            <w:pPr>
              <w:spacing w:line="360" w:lineRule="auto"/>
              <w:ind w:firstLine="0" w:firstLineChars="0"/>
              <w:jc w:val="left"/>
              <w:rPr>
                <w:rFonts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5FBF7755">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0191EB3A">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79C9FBEB">
      <w:pPr>
        <w:ind w:firstLine="643"/>
        <w:rPr>
          <w:b/>
          <w:bCs/>
          <w:color w:val="FF0000"/>
          <w:sz w:val="32"/>
          <w:szCs w:val="32"/>
        </w:rPr>
      </w:pPr>
      <w:r>
        <w:rPr>
          <w:rFonts w:hint="eastAsia"/>
          <w:b/>
          <w:bCs/>
          <w:color w:val="FF0000"/>
          <w:sz w:val="32"/>
          <w:szCs w:val="32"/>
        </w:rPr>
        <w:br w:type="page"/>
      </w:r>
    </w:p>
    <w:p w14:paraId="5EACE09A">
      <w:pPr>
        <w:ind w:firstLine="0" w:firstLineChars="0"/>
      </w:pPr>
    </w:p>
    <w:p w14:paraId="04884528">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714845EF">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5"/>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45551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0626368">
            <w:pPr>
              <w:snapToGrid w:val="0"/>
              <w:ind w:firstLine="0" w:firstLineChars="0"/>
              <w:jc w:val="center"/>
              <w:rPr>
                <w:rFonts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1EB2F47E">
            <w:pPr>
              <w:snapToGrid w:val="0"/>
              <w:ind w:firstLine="0" w:firstLineChars="0"/>
              <w:jc w:val="center"/>
              <w:rPr>
                <w:rFonts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3E00B1A0">
            <w:pPr>
              <w:snapToGrid w:val="0"/>
              <w:ind w:firstLine="0" w:firstLineChars="0"/>
              <w:jc w:val="center"/>
              <w:rPr>
                <w:rFonts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4ADE4825">
            <w:pPr>
              <w:snapToGrid w:val="0"/>
              <w:ind w:firstLine="0" w:firstLineChars="0"/>
              <w:jc w:val="center"/>
              <w:rPr>
                <w:rFonts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6120339F">
            <w:pPr>
              <w:snapToGrid w:val="0"/>
              <w:ind w:firstLine="0" w:firstLineChars="0"/>
              <w:jc w:val="center"/>
              <w:rPr>
                <w:rFonts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3E2C3A4A">
            <w:pPr>
              <w:snapToGrid w:val="0"/>
              <w:ind w:firstLine="0" w:firstLineChars="0"/>
              <w:jc w:val="center"/>
              <w:rPr>
                <w:rFonts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406E6E83">
            <w:pPr>
              <w:snapToGrid w:val="0"/>
              <w:ind w:firstLine="0" w:firstLineChars="0"/>
              <w:jc w:val="center"/>
              <w:rPr>
                <w:rFonts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26330414">
            <w:pPr>
              <w:snapToGrid w:val="0"/>
              <w:ind w:firstLine="0" w:firstLineChars="0"/>
              <w:jc w:val="center"/>
              <w:rPr>
                <w:rFonts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579131EA">
            <w:pPr>
              <w:snapToGrid w:val="0"/>
              <w:ind w:firstLine="0" w:firstLineChars="0"/>
              <w:jc w:val="center"/>
              <w:rPr>
                <w:rFonts w:ascii="仿宋" w:hAnsi="仿宋" w:cs="仿宋"/>
                <w:bCs/>
                <w:szCs w:val="24"/>
              </w:rPr>
            </w:pPr>
            <w:r>
              <w:rPr>
                <w:rFonts w:hint="eastAsia" w:ascii="仿宋" w:hAnsi="仿宋" w:cs="仿宋"/>
                <w:bCs/>
                <w:szCs w:val="24"/>
              </w:rPr>
              <w:t>参加本单位工作时间</w:t>
            </w:r>
          </w:p>
        </w:tc>
      </w:tr>
      <w:tr w14:paraId="11188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9DB9971">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99A6C55">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F3DBF3E">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159BD140">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80BD12">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E05063B">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4E3710D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41F9117D">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6818A4">
            <w:pPr>
              <w:snapToGrid w:val="0"/>
              <w:spacing w:before="158" w:beforeLines="50" w:after="50" w:line="460" w:lineRule="exact"/>
              <w:ind w:firstLine="560"/>
              <w:rPr>
                <w:rFonts w:ascii="仿宋" w:hAnsi="仿宋" w:cs="仿宋"/>
                <w:sz w:val="28"/>
                <w:szCs w:val="28"/>
              </w:rPr>
            </w:pPr>
          </w:p>
        </w:tc>
      </w:tr>
      <w:tr w14:paraId="7D8D6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960779A">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E829F3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2CA143B">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05870FE">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D93E6A3">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3F3B35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0BCE64EB">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2183221A">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84ABA0E">
            <w:pPr>
              <w:snapToGrid w:val="0"/>
              <w:spacing w:before="158" w:beforeLines="50" w:after="50" w:line="460" w:lineRule="exact"/>
              <w:ind w:firstLine="560"/>
              <w:rPr>
                <w:rFonts w:ascii="仿宋" w:hAnsi="仿宋" w:cs="仿宋"/>
                <w:sz w:val="28"/>
                <w:szCs w:val="28"/>
              </w:rPr>
            </w:pPr>
          </w:p>
        </w:tc>
      </w:tr>
      <w:tr w14:paraId="203F0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604F20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24D2EC8">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6E530CC4">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27341C5">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EE5B724">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246AA3BC">
            <w:pPr>
              <w:pStyle w:val="13"/>
              <w:snapToGrid w:val="0"/>
              <w:spacing w:before="158" w:beforeLines="50" w:after="50" w:line="460" w:lineRule="exact"/>
              <w:ind w:left="6000" w:firstLine="640"/>
              <w:rPr>
                <w:rFonts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0D0DA97C">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13AC7DE">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A076152">
            <w:pPr>
              <w:snapToGrid w:val="0"/>
              <w:spacing w:before="158" w:beforeLines="50" w:after="50" w:line="460" w:lineRule="exact"/>
              <w:ind w:firstLine="560"/>
              <w:rPr>
                <w:rFonts w:ascii="仿宋" w:hAnsi="仿宋" w:cs="仿宋"/>
                <w:sz w:val="28"/>
                <w:szCs w:val="28"/>
              </w:rPr>
            </w:pPr>
          </w:p>
        </w:tc>
      </w:tr>
      <w:tr w14:paraId="4946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FA9C34A">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F7C2784">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DCEBE55">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A3A7AD2">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30B2A4B">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54B75F60">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9F33762">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54DCD1DA">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16429CA">
            <w:pPr>
              <w:snapToGrid w:val="0"/>
              <w:spacing w:before="158" w:beforeLines="50" w:after="50" w:line="460" w:lineRule="exact"/>
              <w:ind w:firstLine="560"/>
              <w:rPr>
                <w:rFonts w:ascii="仿宋" w:hAnsi="仿宋" w:cs="仿宋"/>
                <w:sz w:val="28"/>
                <w:szCs w:val="28"/>
              </w:rPr>
            </w:pPr>
          </w:p>
        </w:tc>
      </w:tr>
      <w:tr w14:paraId="773A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E949F29">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A45DD2E">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717C9DF">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7C7B3B7">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05573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8922C0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1BAEC50">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0DCAD5">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785336">
            <w:pPr>
              <w:snapToGrid w:val="0"/>
              <w:spacing w:before="158" w:beforeLines="50" w:after="50" w:line="460" w:lineRule="exact"/>
              <w:ind w:firstLine="560"/>
              <w:rPr>
                <w:rFonts w:ascii="仿宋" w:hAnsi="仿宋" w:cs="仿宋"/>
                <w:sz w:val="28"/>
                <w:szCs w:val="28"/>
              </w:rPr>
            </w:pPr>
          </w:p>
        </w:tc>
      </w:tr>
      <w:tr w14:paraId="7EE65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13DE2C8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B005741">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51F3216">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CB7D8D4">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D5A44F1">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9977C3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241619A">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81E786B">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AD0FEF2">
            <w:pPr>
              <w:snapToGrid w:val="0"/>
              <w:spacing w:before="158" w:beforeLines="50" w:after="50" w:line="460" w:lineRule="exact"/>
              <w:ind w:firstLine="560"/>
              <w:rPr>
                <w:rFonts w:ascii="仿宋" w:hAnsi="仿宋" w:cs="仿宋"/>
                <w:sz w:val="28"/>
                <w:szCs w:val="28"/>
              </w:rPr>
            </w:pPr>
          </w:p>
        </w:tc>
      </w:tr>
      <w:tr w14:paraId="457C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C1FD9E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D06B58D">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61EE5B3">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1A7556B">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261CC6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B56222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08EC06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A37DAE1">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19AE434">
            <w:pPr>
              <w:snapToGrid w:val="0"/>
              <w:spacing w:before="158" w:beforeLines="50" w:after="50" w:line="460" w:lineRule="exact"/>
              <w:ind w:firstLine="560"/>
              <w:rPr>
                <w:rFonts w:ascii="仿宋" w:hAnsi="仿宋" w:cs="仿宋"/>
                <w:sz w:val="28"/>
                <w:szCs w:val="28"/>
              </w:rPr>
            </w:pPr>
          </w:p>
        </w:tc>
      </w:tr>
      <w:tr w14:paraId="15FBB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5D84B3E">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F7BE1D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146DF18D">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48BB9BE">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87B9151">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4BBB9D3">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A7ECB9">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1A4086A1">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DEA7B7C">
            <w:pPr>
              <w:snapToGrid w:val="0"/>
              <w:spacing w:before="158" w:beforeLines="50" w:after="50" w:line="460" w:lineRule="exact"/>
              <w:ind w:firstLine="560"/>
              <w:rPr>
                <w:rFonts w:ascii="仿宋" w:hAnsi="仿宋" w:cs="仿宋"/>
                <w:sz w:val="28"/>
                <w:szCs w:val="28"/>
              </w:rPr>
            </w:pPr>
          </w:p>
        </w:tc>
      </w:tr>
    </w:tbl>
    <w:p w14:paraId="399F4873">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1AB49BA1">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19E311F7">
      <w:pPr>
        <w:widowControl/>
        <w:snapToGrid w:val="0"/>
        <w:spacing w:line="360" w:lineRule="auto"/>
        <w:ind w:firstLine="640"/>
        <w:jc w:val="center"/>
        <w:rPr>
          <w:rFonts w:ascii="仿宋" w:hAnsi="仿宋" w:cs="仿宋"/>
          <w:spacing w:val="20"/>
          <w:sz w:val="28"/>
          <w:szCs w:val="28"/>
        </w:rPr>
      </w:pPr>
    </w:p>
    <w:p w14:paraId="1A1632C1">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26D9F5B">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6B2F435">
      <w:pPr>
        <w:spacing w:line="360" w:lineRule="auto"/>
        <w:ind w:firstLine="480"/>
        <w:jc w:val="center"/>
        <w:rPr>
          <w:rFonts w:ascii="宋体" w:hAnsi="宋体" w:cs="宋体"/>
          <w:kern w:val="0"/>
          <w:lang w:val="zh-CN"/>
        </w:rPr>
      </w:pPr>
    </w:p>
    <w:p w14:paraId="495ECEB2">
      <w:pPr>
        <w:ind w:firstLine="480"/>
      </w:pPr>
      <w:r>
        <w:rPr>
          <w:rFonts w:hint="eastAsia"/>
        </w:rPr>
        <w:br w:type="page"/>
      </w:r>
    </w:p>
    <w:p w14:paraId="0A6B6ADE">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5"/>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34C9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2B529C20">
            <w:pPr>
              <w:snapToGrid w:val="0"/>
              <w:ind w:firstLine="0" w:firstLineChars="0"/>
              <w:jc w:val="center"/>
              <w:rPr>
                <w:rFonts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26220B7E">
            <w:pPr>
              <w:snapToGrid w:val="0"/>
              <w:ind w:firstLine="480"/>
              <w:jc w:val="center"/>
              <w:rPr>
                <w:rFonts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62245672">
            <w:pPr>
              <w:snapToGrid w:val="0"/>
              <w:ind w:firstLine="0" w:firstLineChars="0"/>
              <w:jc w:val="center"/>
              <w:rPr>
                <w:rFonts w:ascii="仿宋" w:hAnsi="仿宋" w:cs="仿宋"/>
                <w:szCs w:val="24"/>
              </w:rPr>
            </w:pPr>
            <w:r>
              <w:rPr>
                <w:rFonts w:hint="eastAsia" w:ascii="仿宋" w:hAnsi="仿宋" w:cs="仿宋"/>
                <w:szCs w:val="24"/>
              </w:rPr>
              <w:t>合同金额</w:t>
            </w:r>
          </w:p>
          <w:p w14:paraId="57442393">
            <w:pPr>
              <w:snapToGrid w:val="0"/>
              <w:ind w:firstLine="0" w:firstLineChars="0"/>
              <w:jc w:val="center"/>
              <w:rPr>
                <w:rFonts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41BDD5A3">
            <w:pPr>
              <w:snapToGrid w:val="0"/>
              <w:ind w:firstLine="480"/>
              <w:jc w:val="center"/>
              <w:rPr>
                <w:rFonts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38A1605B">
            <w:pPr>
              <w:snapToGrid w:val="0"/>
              <w:ind w:firstLine="0" w:firstLineChars="0"/>
              <w:jc w:val="center"/>
              <w:rPr>
                <w:rFonts w:ascii="仿宋" w:hAnsi="仿宋" w:cs="仿宋"/>
                <w:szCs w:val="24"/>
              </w:rPr>
            </w:pPr>
            <w:r>
              <w:rPr>
                <w:rFonts w:hint="eastAsia" w:ascii="仿宋" w:hAnsi="仿宋" w:cs="仿宋"/>
                <w:szCs w:val="24"/>
              </w:rPr>
              <w:t>采购单位</w:t>
            </w:r>
          </w:p>
          <w:p w14:paraId="6724506D">
            <w:pPr>
              <w:snapToGrid w:val="0"/>
              <w:ind w:firstLine="0" w:firstLineChars="0"/>
              <w:jc w:val="center"/>
              <w:rPr>
                <w:rFonts w:ascii="仿宋" w:hAnsi="仿宋" w:cs="仿宋"/>
                <w:szCs w:val="24"/>
              </w:rPr>
            </w:pPr>
            <w:r>
              <w:rPr>
                <w:rFonts w:hint="eastAsia" w:ascii="仿宋" w:hAnsi="仿宋" w:cs="仿宋"/>
                <w:szCs w:val="24"/>
              </w:rPr>
              <w:t>联系人及</w:t>
            </w:r>
          </w:p>
          <w:p w14:paraId="6FF92B0D">
            <w:pPr>
              <w:snapToGrid w:val="0"/>
              <w:ind w:firstLine="0" w:firstLineChars="0"/>
              <w:jc w:val="center"/>
              <w:rPr>
                <w:rFonts w:ascii="仿宋" w:hAnsi="仿宋" w:cs="仿宋"/>
                <w:szCs w:val="24"/>
              </w:rPr>
            </w:pPr>
            <w:r>
              <w:rPr>
                <w:rFonts w:hint="eastAsia" w:ascii="仿宋" w:hAnsi="仿宋" w:cs="仿宋"/>
                <w:szCs w:val="24"/>
              </w:rPr>
              <w:t>联系电话</w:t>
            </w:r>
          </w:p>
        </w:tc>
      </w:tr>
      <w:tr w14:paraId="625B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2411EB34">
            <w:pPr>
              <w:widowControl/>
              <w:ind w:firstLine="480"/>
              <w:jc w:val="left"/>
              <w:rPr>
                <w:rFonts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38D4BF65">
            <w:pPr>
              <w:widowControl/>
              <w:ind w:firstLine="480"/>
              <w:jc w:val="left"/>
              <w:rPr>
                <w:rFonts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10B777C">
            <w:pPr>
              <w:widowControl/>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0E7A8119">
            <w:pPr>
              <w:snapToGrid w:val="0"/>
              <w:ind w:firstLine="0" w:firstLineChars="0"/>
              <w:rPr>
                <w:rFonts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12146651">
            <w:pPr>
              <w:snapToGrid w:val="0"/>
              <w:ind w:firstLine="0" w:firstLineChars="0"/>
              <w:rPr>
                <w:rFonts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2B24BD32">
            <w:pPr>
              <w:widowControl/>
              <w:spacing w:line="360" w:lineRule="auto"/>
              <w:ind w:firstLine="480"/>
              <w:jc w:val="left"/>
              <w:rPr>
                <w:rFonts w:ascii="仿宋" w:hAnsi="仿宋" w:cs="仿宋"/>
                <w:szCs w:val="24"/>
              </w:rPr>
            </w:pPr>
          </w:p>
        </w:tc>
      </w:tr>
      <w:tr w14:paraId="338E0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07514DDC">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B47E8B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0C45AAB4">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100F28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6B9B185">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13DFA54">
            <w:pPr>
              <w:snapToGrid w:val="0"/>
              <w:spacing w:before="50" w:after="158" w:afterLines="50" w:line="360" w:lineRule="auto"/>
              <w:ind w:firstLine="480"/>
              <w:jc w:val="left"/>
              <w:rPr>
                <w:rFonts w:ascii="仿宋" w:hAnsi="仿宋" w:cs="仿宋"/>
                <w:szCs w:val="24"/>
              </w:rPr>
            </w:pPr>
          </w:p>
        </w:tc>
      </w:tr>
      <w:tr w14:paraId="0E76E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54F340C1">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54E11BC">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193ED99E">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FF3C7F2">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B47E169">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578092B">
            <w:pPr>
              <w:snapToGrid w:val="0"/>
              <w:spacing w:before="50" w:after="158" w:afterLines="50" w:line="360" w:lineRule="auto"/>
              <w:ind w:firstLine="480"/>
              <w:jc w:val="left"/>
              <w:rPr>
                <w:rFonts w:ascii="仿宋" w:hAnsi="仿宋" w:cs="仿宋"/>
                <w:szCs w:val="24"/>
              </w:rPr>
            </w:pPr>
          </w:p>
        </w:tc>
      </w:tr>
      <w:tr w14:paraId="076D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0B280FE0">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25E838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E88F13F">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C9B625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0064118">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19F19181">
            <w:pPr>
              <w:snapToGrid w:val="0"/>
              <w:spacing w:before="50" w:after="158" w:afterLines="50" w:line="360" w:lineRule="auto"/>
              <w:ind w:firstLine="480"/>
              <w:jc w:val="left"/>
              <w:rPr>
                <w:rFonts w:ascii="仿宋" w:hAnsi="仿宋" w:cs="仿宋"/>
                <w:szCs w:val="24"/>
              </w:rPr>
            </w:pPr>
          </w:p>
        </w:tc>
      </w:tr>
      <w:tr w14:paraId="7C9A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46931101">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4455724">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C9A89D2">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4933A13">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1EAF7FC">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7B04EDF">
            <w:pPr>
              <w:snapToGrid w:val="0"/>
              <w:spacing w:before="50" w:after="158" w:afterLines="50" w:line="360" w:lineRule="auto"/>
              <w:ind w:firstLine="480"/>
              <w:jc w:val="left"/>
              <w:rPr>
                <w:rFonts w:ascii="仿宋" w:hAnsi="仿宋" w:cs="仿宋"/>
                <w:szCs w:val="24"/>
              </w:rPr>
            </w:pPr>
          </w:p>
        </w:tc>
      </w:tr>
      <w:tr w14:paraId="33D2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837395E">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5889411">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C931473">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DBAEE4A">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5F914032">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EB890B0">
            <w:pPr>
              <w:snapToGrid w:val="0"/>
              <w:spacing w:before="50" w:after="158" w:afterLines="50" w:line="360" w:lineRule="auto"/>
              <w:ind w:firstLine="480"/>
              <w:jc w:val="left"/>
              <w:rPr>
                <w:rFonts w:ascii="仿宋" w:hAnsi="仿宋" w:cs="仿宋"/>
                <w:szCs w:val="24"/>
              </w:rPr>
            </w:pPr>
          </w:p>
        </w:tc>
      </w:tr>
      <w:tr w14:paraId="74CEE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1C5314C8">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441AE1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3215F649">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C34478E">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25DC6B87">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710E3F">
            <w:pPr>
              <w:snapToGrid w:val="0"/>
              <w:spacing w:before="50" w:after="158" w:afterLines="50" w:line="360" w:lineRule="auto"/>
              <w:ind w:firstLine="480"/>
              <w:jc w:val="left"/>
              <w:rPr>
                <w:rFonts w:ascii="仿宋" w:hAnsi="仿宋" w:cs="仿宋"/>
                <w:szCs w:val="24"/>
              </w:rPr>
            </w:pPr>
          </w:p>
        </w:tc>
      </w:tr>
      <w:tr w14:paraId="54F3D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098BD5CF">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8475D1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31FF9F8">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0E58D96">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4B483B1A">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D67EA3B">
            <w:pPr>
              <w:snapToGrid w:val="0"/>
              <w:spacing w:before="50" w:after="158" w:afterLines="50" w:line="360" w:lineRule="auto"/>
              <w:ind w:firstLine="480"/>
              <w:jc w:val="left"/>
              <w:rPr>
                <w:rFonts w:ascii="仿宋" w:hAnsi="仿宋" w:cs="仿宋"/>
                <w:szCs w:val="24"/>
              </w:rPr>
            </w:pPr>
          </w:p>
        </w:tc>
      </w:tr>
    </w:tbl>
    <w:p w14:paraId="367AA066">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75945C62">
      <w:pPr>
        <w:widowControl/>
        <w:snapToGrid w:val="0"/>
        <w:spacing w:line="480" w:lineRule="exact"/>
        <w:ind w:firstLine="560"/>
        <w:jc w:val="left"/>
        <w:rPr>
          <w:rFonts w:ascii="仿宋" w:hAnsi="仿宋" w:cs="仿宋"/>
          <w:sz w:val="28"/>
          <w:szCs w:val="28"/>
        </w:rPr>
      </w:pPr>
    </w:p>
    <w:p w14:paraId="46465DDC">
      <w:pPr>
        <w:widowControl/>
        <w:snapToGrid w:val="0"/>
        <w:spacing w:line="480" w:lineRule="exact"/>
        <w:ind w:firstLine="560"/>
        <w:jc w:val="center"/>
        <w:rPr>
          <w:rFonts w:ascii="仿宋" w:hAnsi="仿宋" w:cs="仿宋"/>
          <w:sz w:val="28"/>
          <w:szCs w:val="28"/>
        </w:rPr>
      </w:pPr>
    </w:p>
    <w:p w14:paraId="2C6402A9">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0610D28">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1B9459">
      <w:pPr>
        <w:ind w:firstLine="480"/>
        <w:rPr>
          <w:rFonts w:ascii="仿宋" w:hAnsi="仿宋" w:cs="仿宋"/>
          <w:szCs w:val="24"/>
          <w:u w:val="single"/>
        </w:rPr>
      </w:pPr>
      <w:r>
        <w:rPr>
          <w:rFonts w:hint="eastAsia" w:ascii="仿宋" w:hAnsi="仿宋" w:cs="仿宋"/>
          <w:szCs w:val="24"/>
          <w:u w:val="single"/>
        </w:rPr>
        <w:br w:type="page"/>
      </w:r>
    </w:p>
    <w:p w14:paraId="0A524258">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CF5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33BC9B4">
            <w:pPr>
              <w:spacing w:before="156"/>
              <w:ind w:firstLine="480"/>
              <w:jc w:val="center"/>
              <w:rPr>
                <w:rFonts w:ascii="仿宋" w:hAnsi="仿宋" w:cs="仿宋"/>
              </w:rPr>
            </w:pPr>
            <w:r>
              <w:rPr>
                <w:rFonts w:hint="eastAsia" w:ascii="仿宋" w:hAnsi="仿宋" w:cs="仿宋"/>
              </w:rPr>
              <w:t>投标人名称</w:t>
            </w:r>
          </w:p>
        </w:tc>
        <w:tc>
          <w:tcPr>
            <w:tcW w:w="6339" w:type="dxa"/>
            <w:gridSpan w:val="5"/>
            <w:vAlign w:val="center"/>
          </w:tcPr>
          <w:p w14:paraId="63907C9E">
            <w:pPr>
              <w:spacing w:before="156"/>
              <w:ind w:firstLine="480"/>
              <w:jc w:val="center"/>
              <w:rPr>
                <w:rFonts w:ascii="仿宋" w:hAnsi="仿宋" w:cs="仿宋"/>
              </w:rPr>
            </w:pPr>
          </w:p>
        </w:tc>
      </w:tr>
      <w:tr w14:paraId="25B5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16E2632">
            <w:pPr>
              <w:spacing w:before="156"/>
              <w:ind w:firstLine="480"/>
              <w:jc w:val="center"/>
              <w:rPr>
                <w:rFonts w:ascii="仿宋" w:hAnsi="仿宋" w:cs="仿宋"/>
              </w:rPr>
            </w:pPr>
            <w:r>
              <w:rPr>
                <w:rFonts w:hint="eastAsia" w:ascii="仿宋" w:hAnsi="仿宋" w:cs="仿宋"/>
              </w:rPr>
              <w:t>地址</w:t>
            </w:r>
          </w:p>
        </w:tc>
        <w:tc>
          <w:tcPr>
            <w:tcW w:w="6339" w:type="dxa"/>
            <w:gridSpan w:val="5"/>
            <w:vAlign w:val="center"/>
          </w:tcPr>
          <w:p w14:paraId="297A5E78">
            <w:pPr>
              <w:spacing w:before="156"/>
              <w:ind w:firstLine="480"/>
              <w:jc w:val="center"/>
              <w:rPr>
                <w:rFonts w:ascii="仿宋" w:hAnsi="仿宋" w:cs="仿宋"/>
              </w:rPr>
            </w:pPr>
          </w:p>
        </w:tc>
      </w:tr>
      <w:tr w14:paraId="3B6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3FB14206">
            <w:pPr>
              <w:spacing w:before="156"/>
              <w:ind w:firstLine="480"/>
              <w:jc w:val="center"/>
              <w:rPr>
                <w:rFonts w:ascii="仿宋" w:hAnsi="仿宋" w:cs="仿宋"/>
              </w:rPr>
            </w:pPr>
            <w:r>
              <w:rPr>
                <w:rFonts w:hint="eastAsia" w:ascii="仿宋" w:hAnsi="仿宋" w:cs="仿宋"/>
              </w:rPr>
              <w:t>经营范围</w:t>
            </w:r>
          </w:p>
        </w:tc>
        <w:tc>
          <w:tcPr>
            <w:tcW w:w="2118" w:type="dxa"/>
            <w:vAlign w:val="center"/>
          </w:tcPr>
          <w:p w14:paraId="4C9344DE">
            <w:pPr>
              <w:spacing w:before="156"/>
              <w:ind w:firstLine="480"/>
              <w:jc w:val="center"/>
              <w:rPr>
                <w:rFonts w:ascii="仿宋" w:hAnsi="仿宋" w:cs="仿宋"/>
              </w:rPr>
            </w:pPr>
          </w:p>
        </w:tc>
        <w:tc>
          <w:tcPr>
            <w:tcW w:w="1980" w:type="dxa"/>
            <w:vAlign w:val="center"/>
          </w:tcPr>
          <w:p w14:paraId="7FA9348E">
            <w:pPr>
              <w:spacing w:before="156"/>
              <w:ind w:firstLine="480"/>
              <w:jc w:val="center"/>
              <w:rPr>
                <w:rFonts w:ascii="仿宋" w:hAnsi="仿宋" w:cs="仿宋"/>
              </w:rPr>
            </w:pPr>
            <w:r>
              <w:rPr>
                <w:rFonts w:hint="eastAsia" w:ascii="仿宋" w:hAnsi="仿宋" w:cs="仿宋"/>
              </w:rPr>
              <w:t>企业类型</w:t>
            </w:r>
          </w:p>
        </w:tc>
        <w:tc>
          <w:tcPr>
            <w:tcW w:w="2241" w:type="dxa"/>
            <w:gridSpan w:val="3"/>
            <w:vAlign w:val="center"/>
          </w:tcPr>
          <w:p w14:paraId="521CD204">
            <w:pPr>
              <w:spacing w:before="156"/>
              <w:ind w:firstLine="480"/>
              <w:jc w:val="center"/>
              <w:rPr>
                <w:rFonts w:ascii="仿宋" w:hAnsi="仿宋" w:cs="仿宋"/>
              </w:rPr>
            </w:pPr>
            <w:r>
              <w:rPr>
                <w:rFonts w:hint="eastAsia" w:ascii="仿宋" w:hAnsi="仿宋" w:cs="仿宋"/>
              </w:rPr>
              <w:t>（大型、中型、小型、微型）</w:t>
            </w:r>
          </w:p>
        </w:tc>
      </w:tr>
      <w:tr w14:paraId="4B75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2B3BA4">
            <w:pPr>
              <w:spacing w:before="156"/>
              <w:ind w:firstLine="480"/>
              <w:jc w:val="center"/>
              <w:rPr>
                <w:rFonts w:ascii="仿宋" w:hAnsi="仿宋" w:cs="仿宋"/>
              </w:rPr>
            </w:pPr>
            <w:r>
              <w:rPr>
                <w:rFonts w:hint="eastAsia" w:ascii="仿宋" w:hAnsi="仿宋" w:cs="仿宋"/>
              </w:rPr>
              <w:t>成立时间</w:t>
            </w:r>
          </w:p>
        </w:tc>
        <w:tc>
          <w:tcPr>
            <w:tcW w:w="2118" w:type="dxa"/>
            <w:vAlign w:val="center"/>
          </w:tcPr>
          <w:p w14:paraId="6D789371">
            <w:pPr>
              <w:spacing w:before="156"/>
              <w:ind w:firstLine="480"/>
              <w:jc w:val="center"/>
              <w:rPr>
                <w:rFonts w:ascii="仿宋" w:hAnsi="仿宋" w:cs="仿宋"/>
              </w:rPr>
            </w:pPr>
          </w:p>
        </w:tc>
        <w:tc>
          <w:tcPr>
            <w:tcW w:w="1980" w:type="dxa"/>
            <w:vAlign w:val="center"/>
          </w:tcPr>
          <w:p w14:paraId="4BFB5E3E">
            <w:pPr>
              <w:spacing w:before="156"/>
              <w:ind w:firstLine="480"/>
              <w:jc w:val="center"/>
              <w:rPr>
                <w:rFonts w:ascii="仿宋" w:hAnsi="仿宋" w:cs="仿宋"/>
              </w:rPr>
            </w:pPr>
            <w:r>
              <w:rPr>
                <w:rFonts w:hint="eastAsia" w:ascii="仿宋" w:hAnsi="仿宋" w:cs="仿宋"/>
              </w:rPr>
              <w:t>经济性质</w:t>
            </w:r>
          </w:p>
        </w:tc>
        <w:tc>
          <w:tcPr>
            <w:tcW w:w="2241" w:type="dxa"/>
            <w:gridSpan w:val="3"/>
            <w:vAlign w:val="center"/>
          </w:tcPr>
          <w:p w14:paraId="0B3B674E">
            <w:pPr>
              <w:spacing w:before="156"/>
              <w:ind w:firstLine="480"/>
              <w:jc w:val="center"/>
              <w:rPr>
                <w:rFonts w:ascii="仿宋" w:hAnsi="仿宋" w:cs="仿宋"/>
              </w:rPr>
            </w:pPr>
          </w:p>
        </w:tc>
      </w:tr>
      <w:tr w14:paraId="2741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89B207">
            <w:pPr>
              <w:spacing w:before="156"/>
              <w:ind w:firstLine="480"/>
              <w:jc w:val="center"/>
              <w:rPr>
                <w:rFonts w:ascii="仿宋" w:hAnsi="仿宋" w:cs="仿宋"/>
              </w:rPr>
            </w:pPr>
            <w:r>
              <w:rPr>
                <w:rFonts w:hint="eastAsia" w:ascii="仿宋" w:hAnsi="仿宋" w:cs="仿宋"/>
              </w:rPr>
              <w:t>法定代表人</w:t>
            </w:r>
          </w:p>
        </w:tc>
        <w:tc>
          <w:tcPr>
            <w:tcW w:w="2118" w:type="dxa"/>
            <w:vAlign w:val="center"/>
          </w:tcPr>
          <w:p w14:paraId="6F215787">
            <w:pPr>
              <w:spacing w:before="156"/>
              <w:ind w:firstLine="480"/>
              <w:jc w:val="center"/>
              <w:rPr>
                <w:rFonts w:ascii="仿宋" w:hAnsi="仿宋" w:cs="仿宋"/>
              </w:rPr>
            </w:pPr>
          </w:p>
        </w:tc>
        <w:tc>
          <w:tcPr>
            <w:tcW w:w="1980" w:type="dxa"/>
            <w:vAlign w:val="center"/>
          </w:tcPr>
          <w:p w14:paraId="43D023B8">
            <w:pPr>
              <w:spacing w:before="156"/>
              <w:ind w:firstLine="480"/>
              <w:jc w:val="center"/>
              <w:rPr>
                <w:rFonts w:ascii="仿宋" w:hAnsi="仿宋" w:cs="仿宋"/>
              </w:rPr>
            </w:pPr>
            <w:r>
              <w:rPr>
                <w:rFonts w:hint="eastAsia" w:ascii="仿宋" w:hAnsi="仿宋" w:cs="仿宋"/>
              </w:rPr>
              <w:t>联系电话</w:t>
            </w:r>
          </w:p>
        </w:tc>
        <w:tc>
          <w:tcPr>
            <w:tcW w:w="2241" w:type="dxa"/>
            <w:gridSpan w:val="3"/>
            <w:vAlign w:val="center"/>
          </w:tcPr>
          <w:p w14:paraId="1923C40F">
            <w:pPr>
              <w:spacing w:before="156"/>
              <w:ind w:firstLine="480"/>
              <w:jc w:val="center"/>
              <w:rPr>
                <w:rFonts w:ascii="仿宋" w:hAnsi="仿宋" w:cs="仿宋"/>
              </w:rPr>
            </w:pPr>
          </w:p>
        </w:tc>
      </w:tr>
      <w:tr w14:paraId="76D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B8F4BE7">
            <w:pPr>
              <w:spacing w:before="156"/>
              <w:ind w:firstLine="480"/>
              <w:jc w:val="center"/>
              <w:rPr>
                <w:rFonts w:ascii="仿宋" w:hAnsi="仿宋" w:cs="仿宋"/>
              </w:rPr>
            </w:pPr>
            <w:r>
              <w:rPr>
                <w:rFonts w:hint="eastAsia" w:ascii="仿宋" w:hAnsi="仿宋" w:cs="仿宋"/>
              </w:rPr>
              <w:t>注册资本</w:t>
            </w:r>
          </w:p>
        </w:tc>
        <w:tc>
          <w:tcPr>
            <w:tcW w:w="2118" w:type="dxa"/>
            <w:vMerge w:val="restart"/>
            <w:vAlign w:val="center"/>
          </w:tcPr>
          <w:p w14:paraId="7BCB1F9A">
            <w:pPr>
              <w:spacing w:before="156"/>
              <w:ind w:firstLine="480"/>
              <w:jc w:val="center"/>
              <w:rPr>
                <w:rFonts w:ascii="仿宋" w:hAnsi="仿宋" w:cs="仿宋"/>
              </w:rPr>
            </w:pPr>
          </w:p>
        </w:tc>
        <w:tc>
          <w:tcPr>
            <w:tcW w:w="1980" w:type="dxa"/>
            <w:vMerge w:val="restart"/>
            <w:vAlign w:val="center"/>
          </w:tcPr>
          <w:p w14:paraId="4D788E0A">
            <w:pPr>
              <w:spacing w:before="156"/>
              <w:ind w:firstLine="480"/>
              <w:jc w:val="center"/>
              <w:rPr>
                <w:rFonts w:ascii="仿宋" w:hAnsi="仿宋" w:cs="仿宋"/>
              </w:rPr>
            </w:pPr>
            <w:r>
              <w:rPr>
                <w:rFonts w:hint="eastAsia" w:ascii="仿宋" w:hAnsi="仿宋" w:cs="仿宋"/>
              </w:rPr>
              <w:t>技术人员数</w:t>
            </w:r>
          </w:p>
        </w:tc>
        <w:tc>
          <w:tcPr>
            <w:tcW w:w="720" w:type="dxa"/>
            <w:vAlign w:val="center"/>
          </w:tcPr>
          <w:p w14:paraId="47F0F89C">
            <w:pPr>
              <w:spacing w:before="156"/>
              <w:ind w:firstLine="480"/>
              <w:jc w:val="center"/>
              <w:rPr>
                <w:rFonts w:ascii="仿宋" w:hAnsi="仿宋" w:cs="仿宋"/>
              </w:rPr>
            </w:pPr>
            <w:r>
              <w:rPr>
                <w:rFonts w:hint="eastAsia" w:ascii="仿宋" w:hAnsi="仿宋" w:cs="仿宋"/>
              </w:rPr>
              <w:t>高级</w:t>
            </w:r>
          </w:p>
        </w:tc>
        <w:tc>
          <w:tcPr>
            <w:tcW w:w="720" w:type="dxa"/>
            <w:vAlign w:val="center"/>
          </w:tcPr>
          <w:p w14:paraId="536385D2">
            <w:pPr>
              <w:spacing w:before="156"/>
              <w:ind w:firstLine="480"/>
              <w:jc w:val="center"/>
              <w:rPr>
                <w:rFonts w:ascii="仿宋" w:hAnsi="仿宋" w:cs="仿宋"/>
              </w:rPr>
            </w:pPr>
            <w:r>
              <w:rPr>
                <w:rFonts w:hint="eastAsia" w:ascii="仿宋" w:hAnsi="仿宋" w:cs="仿宋"/>
              </w:rPr>
              <w:t>中级</w:t>
            </w:r>
          </w:p>
        </w:tc>
        <w:tc>
          <w:tcPr>
            <w:tcW w:w="801" w:type="dxa"/>
            <w:vAlign w:val="center"/>
          </w:tcPr>
          <w:p w14:paraId="41994C52">
            <w:pPr>
              <w:spacing w:before="156"/>
              <w:ind w:firstLine="480"/>
              <w:jc w:val="center"/>
              <w:rPr>
                <w:rFonts w:ascii="仿宋" w:hAnsi="仿宋" w:cs="仿宋"/>
              </w:rPr>
            </w:pPr>
            <w:r>
              <w:rPr>
                <w:rFonts w:hint="eastAsia" w:ascii="仿宋" w:hAnsi="仿宋" w:cs="仿宋"/>
              </w:rPr>
              <w:t>初级</w:t>
            </w:r>
          </w:p>
        </w:tc>
      </w:tr>
      <w:tr w14:paraId="7CD6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5C98003">
            <w:pPr>
              <w:spacing w:before="156"/>
              <w:ind w:firstLine="480"/>
              <w:jc w:val="center"/>
              <w:rPr>
                <w:rFonts w:ascii="仿宋" w:hAnsi="仿宋" w:cs="仿宋"/>
              </w:rPr>
            </w:pPr>
          </w:p>
        </w:tc>
        <w:tc>
          <w:tcPr>
            <w:tcW w:w="2118" w:type="dxa"/>
            <w:vMerge w:val="continue"/>
            <w:vAlign w:val="center"/>
          </w:tcPr>
          <w:p w14:paraId="0B397F19">
            <w:pPr>
              <w:spacing w:before="156"/>
              <w:ind w:firstLine="480"/>
              <w:jc w:val="center"/>
              <w:rPr>
                <w:rFonts w:ascii="仿宋" w:hAnsi="仿宋" w:cs="仿宋"/>
              </w:rPr>
            </w:pPr>
          </w:p>
        </w:tc>
        <w:tc>
          <w:tcPr>
            <w:tcW w:w="1980" w:type="dxa"/>
            <w:vMerge w:val="continue"/>
            <w:vAlign w:val="center"/>
          </w:tcPr>
          <w:p w14:paraId="28335C52">
            <w:pPr>
              <w:spacing w:before="156"/>
              <w:ind w:firstLine="480"/>
              <w:jc w:val="center"/>
              <w:rPr>
                <w:rFonts w:ascii="仿宋" w:hAnsi="仿宋" w:cs="仿宋"/>
              </w:rPr>
            </w:pPr>
          </w:p>
        </w:tc>
        <w:tc>
          <w:tcPr>
            <w:tcW w:w="720" w:type="dxa"/>
            <w:vAlign w:val="center"/>
          </w:tcPr>
          <w:p w14:paraId="7C0CEDFB">
            <w:pPr>
              <w:spacing w:before="156"/>
              <w:ind w:firstLine="480"/>
              <w:jc w:val="center"/>
              <w:rPr>
                <w:rFonts w:ascii="仿宋" w:hAnsi="仿宋" w:cs="仿宋"/>
              </w:rPr>
            </w:pPr>
          </w:p>
        </w:tc>
        <w:tc>
          <w:tcPr>
            <w:tcW w:w="720" w:type="dxa"/>
            <w:vAlign w:val="center"/>
          </w:tcPr>
          <w:p w14:paraId="092FDAB8">
            <w:pPr>
              <w:spacing w:before="156"/>
              <w:ind w:firstLine="480"/>
              <w:jc w:val="center"/>
              <w:rPr>
                <w:rFonts w:ascii="仿宋" w:hAnsi="仿宋" w:cs="仿宋"/>
              </w:rPr>
            </w:pPr>
          </w:p>
        </w:tc>
        <w:tc>
          <w:tcPr>
            <w:tcW w:w="801" w:type="dxa"/>
            <w:vAlign w:val="center"/>
          </w:tcPr>
          <w:p w14:paraId="7A587CF6">
            <w:pPr>
              <w:spacing w:before="156"/>
              <w:ind w:firstLine="480"/>
              <w:jc w:val="center"/>
              <w:rPr>
                <w:rFonts w:ascii="仿宋" w:hAnsi="仿宋" w:cs="仿宋"/>
              </w:rPr>
            </w:pPr>
          </w:p>
        </w:tc>
      </w:tr>
      <w:tr w14:paraId="34A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B4B890">
            <w:pPr>
              <w:spacing w:before="156"/>
              <w:ind w:firstLine="480"/>
              <w:jc w:val="center"/>
              <w:rPr>
                <w:rFonts w:ascii="仿宋" w:hAnsi="仿宋" w:cs="仿宋"/>
              </w:rPr>
            </w:pPr>
            <w:r>
              <w:rPr>
                <w:rFonts w:hint="eastAsia" w:ascii="仿宋" w:hAnsi="仿宋" w:cs="仿宋"/>
              </w:rPr>
              <w:t>资产总额</w:t>
            </w:r>
          </w:p>
        </w:tc>
        <w:tc>
          <w:tcPr>
            <w:tcW w:w="2118" w:type="dxa"/>
            <w:vAlign w:val="center"/>
          </w:tcPr>
          <w:p w14:paraId="43F18A65">
            <w:pPr>
              <w:spacing w:before="156"/>
              <w:ind w:firstLine="480"/>
              <w:jc w:val="center"/>
              <w:rPr>
                <w:rFonts w:ascii="仿宋" w:hAnsi="仿宋" w:cs="仿宋"/>
              </w:rPr>
            </w:pPr>
          </w:p>
        </w:tc>
        <w:tc>
          <w:tcPr>
            <w:tcW w:w="1980" w:type="dxa"/>
            <w:vAlign w:val="center"/>
          </w:tcPr>
          <w:p w14:paraId="31BE54FA">
            <w:pPr>
              <w:spacing w:before="156"/>
              <w:ind w:firstLine="480"/>
              <w:jc w:val="center"/>
              <w:rPr>
                <w:rFonts w:ascii="仿宋" w:hAnsi="仿宋" w:cs="仿宋"/>
              </w:rPr>
            </w:pPr>
            <w:r>
              <w:rPr>
                <w:rFonts w:hint="eastAsia" w:ascii="仿宋" w:hAnsi="仿宋" w:cs="仿宋"/>
              </w:rPr>
              <w:t>所有者权益</w:t>
            </w:r>
          </w:p>
        </w:tc>
        <w:tc>
          <w:tcPr>
            <w:tcW w:w="2241" w:type="dxa"/>
            <w:gridSpan w:val="3"/>
            <w:vAlign w:val="center"/>
          </w:tcPr>
          <w:p w14:paraId="08487445">
            <w:pPr>
              <w:spacing w:before="156"/>
              <w:ind w:firstLine="480"/>
              <w:jc w:val="center"/>
              <w:rPr>
                <w:rFonts w:ascii="仿宋" w:hAnsi="仿宋" w:cs="仿宋"/>
              </w:rPr>
            </w:pPr>
          </w:p>
        </w:tc>
      </w:tr>
      <w:tr w14:paraId="667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F868F1">
            <w:pPr>
              <w:spacing w:before="156"/>
              <w:ind w:firstLine="480"/>
              <w:jc w:val="center"/>
              <w:rPr>
                <w:rFonts w:ascii="仿宋" w:hAnsi="仿宋" w:cs="仿宋"/>
              </w:rPr>
            </w:pPr>
            <w:r>
              <w:rPr>
                <w:rFonts w:hint="eastAsia" w:ascii="仿宋" w:hAnsi="仿宋" w:cs="仿宋"/>
              </w:rPr>
              <w:t>工商登记号</w:t>
            </w:r>
          </w:p>
        </w:tc>
        <w:tc>
          <w:tcPr>
            <w:tcW w:w="2118" w:type="dxa"/>
            <w:vAlign w:val="center"/>
          </w:tcPr>
          <w:p w14:paraId="61014C60">
            <w:pPr>
              <w:spacing w:before="156"/>
              <w:ind w:firstLine="480"/>
              <w:jc w:val="center"/>
              <w:rPr>
                <w:rFonts w:ascii="仿宋" w:hAnsi="仿宋" w:cs="仿宋"/>
              </w:rPr>
            </w:pPr>
          </w:p>
        </w:tc>
        <w:tc>
          <w:tcPr>
            <w:tcW w:w="1980" w:type="dxa"/>
            <w:vAlign w:val="center"/>
          </w:tcPr>
          <w:p w14:paraId="719E8148">
            <w:pPr>
              <w:spacing w:before="156"/>
              <w:ind w:firstLine="480"/>
              <w:jc w:val="center"/>
              <w:rPr>
                <w:rFonts w:ascii="仿宋" w:hAnsi="仿宋" w:cs="仿宋"/>
              </w:rPr>
            </w:pPr>
            <w:r>
              <w:rPr>
                <w:rFonts w:hint="eastAsia" w:ascii="仿宋" w:hAnsi="仿宋" w:cs="仿宋"/>
              </w:rPr>
              <w:t>税务登记号</w:t>
            </w:r>
          </w:p>
        </w:tc>
        <w:tc>
          <w:tcPr>
            <w:tcW w:w="2241" w:type="dxa"/>
            <w:gridSpan w:val="3"/>
            <w:vAlign w:val="center"/>
          </w:tcPr>
          <w:p w14:paraId="34FEF226">
            <w:pPr>
              <w:spacing w:before="156"/>
              <w:ind w:firstLine="480"/>
              <w:jc w:val="center"/>
              <w:rPr>
                <w:rFonts w:ascii="仿宋" w:hAnsi="仿宋" w:cs="仿宋"/>
              </w:rPr>
            </w:pPr>
          </w:p>
        </w:tc>
      </w:tr>
      <w:tr w14:paraId="2D7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108ADC">
            <w:pPr>
              <w:spacing w:before="156"/>
              <w:ind w:firstLine="480"/>
              <w:jc w:val="center"/>
              <w:rPr>
                <w:rFonts w:ascii="仿宋" w:hAnsi="仿宋" w:cs="仿宋"/>
              </w:rPr>
            </w:pPr>
            <w:r>
              <w:rPr>
                <w:rFonts w:hint="eastAsia" w:ascii="仿宋" w:hAnsi="仿宋" w:cs="仿宋"/>
              </w:rPr>
              <w:t>是否依法纳税</w:t>
            </w:r>
          </w:p>
        </w:tc>
        <w:tc>
          <w:tcPr>
            <w:tcW w:w="2118" w:type="dxa"/>
            <w:vAlign w:val="center"/>
          </w:tcPr>
          <w:p w14:paraId="47DF968B">
            <w:pPr>
              <w:spacing w:before="156"/>
              <w:ind w:firstLine="480"/>
              <w:jc w:val="center"/>
              <w:rPr>
                <w:rFonts w:ascii="仿宋" w:hAnsi="仿宋" w:cs="仿宋"/>
              </w:rPr>
            </w:pPr>
          </w:p>
        </w:tc>
        <w:tc>
          <w:tcPr>
            <w:tcW w:w="1980" w:type="dxa"/>
            <w:vAlign w:val="center"/>
          </w:tcPr>
          <w:p w14:paraId="319FE1CE">
            <w:pPr>
              <w:spacing w:before="156"/>
              <w:ind w:firstLine="480"/>
              <w:jc w:val="center"/>
              <w:rPr>
                <w:rFonts w:ascii="仿宋" w:hAnsi="仿宋" w:cs="仿宋"/>
              </w:rPr>
            </w:pPr>
            <w:r>
              <w:rPr>
                <w:rFonts w:hint="eastAsia" w:ascii="仿宋" w:hAnsi="仿宋" w:cs="仿宋"/>
              </w:rPr>
              <w:t>是否参加社保</w:t>
            </w:r>
          </w:p>
        </w:tc>
        <w:tc>
          <w:tcPr>
            <w:tcW w:w="2241" w:type="dxa"/>
            <w:gridSpan w:val="3"/>
            <w:vAlign w:val="center"/>
          </w:tcPr>
          <w:p w14:paraId="06F4E108">
            <w:pPr>
              <w:spacing w:before="156"/>
              <w:ind w:firstLine="480"/>
              <w:jc w:val="center"/>
              <w:rPr>
                <w:rFonts w:ascii="仿宋" w:hAnsi="仿宋" w:cs="仿宋"/>
              </w:rPr>
            </w:pPr>
          </w:p>
        </w:tc>
      </w:tr>
      <w:tr w14:paraId="18D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5331CA">
            <w:pPr>
              <w:spacing w:before="156"/>
              <w:ind w:firstLine="480"/>
              <w:jc w:val="center"/>
              <w:rPr>
                <w:rFonts w:ascii="仿宋" w:hAnsi="仿宋" w:cs="仿宋"/>
              </w:rPr>
            </w:pPr>
            <w:r>
              <w:rPr>
                <w:rFonts w:hint="eastAsia" w:ascii="仿宋" w:hAnsi="仿宋" w:cs="仿宋"/>
              </w:rPr>
              <w:t>服务机构情况</w:t>
            </w:r>
          </w:p>
        </w:tc>
        <w:tc>
          <w:tcPr>
            <w:tcW w:w="6339" w:type="dxa"/>
            <w:gridSpan w:val="5"/>
            <w:vAlign w:val="center"/>
          </w:tcPr>
          <w:p w14:paraId="17971591">
            <w:pPr>
              <w:spacing w:before="156" w:line="360" w:lineRule="auto"/>
              <w:ind w:firstLine="60" w:firstLineChars="25"/>
              <w:rPr>
                <w:rFonts w:ascii="仿宋" w:hAnsi="仿宋" w:cs="仿宋"/>
              </w:rPr>
            </w:pPr>
            <w:r>
              <w:rPr>
                <w:rFonts w:hint="eastAsia" w:ascii="仿宋" w:hAnsi="仿宋" w:cs="仿宋"/>
              </w:rPr>
              <w:t>名称：</w:t>
            </w:r>
          </w:p>
          <w:p w14:paraId="789AD145">
            <w:pPr>
              <w:spacing w:before="156" w:line="360" w:lineRule="auto"/>
              <w:ind w:firstLine="60" w:firstLineChars="25"/>
              <w:rPr>
                <w:rFonts w:ascii="仿宋" w:hAnsi="仿宋" w:cs="仿宋"/>
              </w:rPr>
            </w:pPr>
            <w:r>
              <w:rPr>
                <w:rFonts w:hint="eastAsia" w:ascii="仿宋" w:hAnsi="仿宋" w:cs="仿宋"/>
              </w:rPr>
              <w:t>地址：</w:t>
            </w:r>
          </w:p>
          <w:p w14:paraId="718DF82B">
            <w:pPr>
              <w:spacing w:before="156" w:line="360" w:lineRule="auto"/>
              <w:ind w:firstLine="60" w:firstLineChars="25"/>
              <w:rPr>
                <w:rFonts w:ascii="仿宋" w:hAnsi="仿宋" w:cs="仿宋"/>
              </w:rPr>
            </w:pPr>
            <w:r>
              <w:rPr>
                <w:rFonts w:hint="eastAsia" w:ascii="仿宋" w:hAnsi="仿宋" w:cs="仿宋"/>
              </w:rPr>
              <w:t>人员状况：</w:t>
            </w:r>
          </w:p>
          <w:p w14:paraId="4A98C461">
            <w:pPr>
              <w:spacing w:before="156" w:line="360" w:lineRule="auto"/>
              <w:ind w:firstLine="60" w:firstLineChars="25"/>
              <w:rPr>
                <w:rFonts w:ascii="仿宋" w:hAnsi="仿宋" w:cs="仿宋"/>
              </w:rPr>
            </w:pPr>
            <w:r>
              <w:rPr>
                <w:rFonts w:hint="eastAsia" w:ascii="仿宋" w:hAnsi="仿宋" w:cs="仿宋"/>
              </w:rPr>
              <w:t>联系方式：</w:t>
            </w:r>
          </w:p>
          <w:p w14:paraId="00239F1F">
            <w:pPr>
              <w:spacing w:before="156" w:line="360" w:lineRule="auto"/>
              <w:ind w:firstLine="60" w:firstLineChars="25"/>
              <w:rPr>
                <w:rFonts w:ascii="仿宋" w:hAnsi="仿宋" w:cs="仿宋"/>
              </w:rPr>
            </w:pPr>
            <w:r>
              <w:rPr>
                <w:rFonts w:hint="eastAsia" w:ascii="仿宋" w:hAnsi="仿宋" w:cs="仿宋"/>
              </w:rPr>
              <w:t>（可另附纸说明）</w:t>
            </w:r>
          </w:p>
        </w:tc>
      </w:tr>
      <w:tr w14:paraId="23F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4CE26D93">
            <w:pPr>
              <w:spacing w:before="156"/>
              <w:ind w:firstLine="480"/>
              <w:jc w:val="center"/>
              <w:rPr>
                <w:rFonts w:ascii="仿宋" w:hAnsi="仿宋" w:cs="仿宋"/>
              </w:rPr>
            </w:pPr>
            <w:r>
              <w:rPr>
                <w:rFonts w:hint="eastAsia" w:ascii="仿宋" w:hAnsi="仿宋" w:cs="仿宋"/>
              </w:rPr>
              <w:t>其他情况</w:t>
            </w:r>
          </w:p>
        </w:tc>
        <w:tc>
          <w:tcPr>
            <w:tcW w:w="6339" w:type="dxa"/>
            <w:gridSpan w:val="5"/>
            <w:vAlign w:val="center"/>
          </w:tcPr>
          <w:p w14:paraId="25C77BAE">
            <w:pPr>
              <w:spacing w:before="156" w:line="360" w:lineRule="auto"/>
              <w:ind w:firstLine="60" w:firstLineChars="25"/>
              <w:rPr>
                <w:rFonts w:ascii="仿宋" w:hAnsi="仿宋" w:cs="仿宋"/>
              </w:rPr>
            </w:pPr>
            <w:r>
              <w:rPr>
                <w:rFonts w:hint="eastAsia" w:ascii="仿宋" w:hAnsi="仿宋" w:cs="仿宋"/>
              </w:rPr>
              <w:t>如技术力量等（可另附纸说明）</w:t>
            </w:r>
          </w:p>
        </w:tc>
      </w:tr>
    </w:tbl>
    <w:p w14:paraId="60247456">
      <w:pPr>
        <w:pStyle w:val="53"/>
        <w:snapToGrid w:val="0"/>
        <w:spacing w:before="156" w:line="360" w:lineRule="auto"/>
        <w:ind w:firstLine="0" w:firstLineChars="0"/>
        <w:rPr>
          <w:rFonts w:ascii="仿宋" w:hAnsi="仿宋" w:cs="仿宋"/>
          <w:szCs w:val="24"/>
        </w:rPr>
      </w:pPr>
    </w:p>
    <w:p w14:paraId="5929A38B">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4169D250">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2D77C09C">
      <w:pPr>
        <w:pStyle w:val="18"/>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26D77A46">
      <w:pPr>
        <w:pStyle w:val="10"/>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5C8E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68BC6EC">
            <w:pPr>
              <w:spacing w:before="156" w:after="156" w:line="360" w:lineRule="auto"/>
              <w:ind w:firstLine="482"/>
              <w:rPr>
                <w:rFonts w:ascii="仿宋" w:hAnsi="仿宋" w:cs="仿宋"/>
                <w:b/>
                <w:bCs/>
                <w:szCs w:val="24"/>
              </w:rPr>
            </w:pPr>
            <w:r>
              <w:rPr>
                <w:rFonts w:hint="eastAsia" w:ascii="仿宋" w:hAnsi="仿宋" w:cs="仿宋"/>
                <w:b/>
                <w:bCs/>
                <w:szCs w:val="24"/>
              </w:rPr>
              <w:t>序号</w:t>
            </w:r>
          </w:p>
        </w:tc>
        <w:tc>
          <w:tcPr>
            <w:tcW w:w="1823" w:type="dxa"/>
          </w:tcPr>
          <w:p w14:paraId="02531012">
            <w:pPr>
              <w:spacing w:before="156" w:after="156" w:line="360" w:lineRule="auto"/>
              <w:ind w:firstLine="482"/>
              <w:rPr>
                <w:rFonts w:ascii="仿宋" w:hAnsi="仿宋" w:cs="仿宋"/>
                <w:b/>
                <w:bCs/>
                <w:szCs w:val="24"/>
              </w:rPr>
            </w:pPr>
            <w:r>
              <w:rPr>
                <w:rFonts w:hint="eastAsia" w:ascii="仿宋" w:hAnsi="仿宋" w:cs="仿宋"/>
                <w:b/>
                <w:bCs/>
                <w:szCs w:val="24"/>
              </w:rPr>
              <w:t>设备名称</w:t>
            </w:r>
          </w:p>
        </w:tc>
        <w:tc>
          <w:tcPr>
            <w:tcW w:w="1823" w:type="dxa"/>
          </w:tcPr>
          <w:p w14:paraId="15E7A50F">
            <w:pPr>
              <w:spacing w:before="156" w:after="156" w:line="360" w:lineRule="auto"/>
              <w:ind w:firstLine="482"/>
              <w:rPr>
                <w:rFonts w:ascii="仿宋" w:hAnsi="仿宋" w:cs="仿宋"/>
                <w:b/>
                <w:bCs/>
                <w:szCs w:val="24"/>
              </w:rPr>
            </w:pPr>
            <w:r>
              <w:rPr>
                <w:rFonts w:hint="eastAsia" w:ascii="仿宋" w:hAnsi="仿宋" w:cs="仿宋"/>
                <w:b/>
                <w:bCs/>
                <w:szCs w:val="24"/>
              </w:rPr>
              <w:t>型号</w:t>
            </w:r>
          </w:p>
        </w:tc>
        <w:tc>
          <w:tcPr>
            <w:tcW w:w="1823" w:type="dxa"/>
          </w:tcPr>
          <w:p w14:paraId="2C511F6E">
            <w:pPr>
              <w:spacing w:before="156" w:after="156" w:line="360" w:lineRule="auto"/>
              <w:ind w:firstLine="482"/>
              <w:rPr>
                <w:rFonts w:ascii="仿宋" w:hAnsi="仿宋" w:cs="仿宋"/>
                <w:b/>
                <w:bCs/>
                <w:szCs w:val="24"/>
              </w:rPr>
            </w:pPr>
            <w:r>
              <w:rPr>
                <w:rFonts w:hint="eastAsia" w:ascii="仿宋" w:hAnsi="仿宋" w:cs="仿宋"/>
                <w:b/>
                <w:bCs/>
                <w:szCs w:val="24"/>
              </w:rPr>
              <w:t>数量</w:t>
            </w:r>
          </w:p>
        </w:tc>
        <w:tc>
          <w:tcPr>
            <w:tcW w:w="1824" w:type="dxa"/>
          </w:tcPr>
          <w:p w14:paraId="0DD16BFD">
            <w:pPr>
              <w:spacing w:before="156" w:after="156" w:line="360" w:lineRule="auto"/>
              <w:ind w:firstLine="482"/>
              <w:rPr>
                <w:rFonts w:ascii="仿宋" w:hAnsi="仿宋" w:cs="仿宋"/>
                <w:b/>
                <w:bCs/>
                <w:szCs w:val="24"/>
              </w:rPr>
            </w:pPr>
            <w:r>
              <w:rPr>
                <w:rFonts w:hint="eastAsia" w:ascii="仿宋" w:hAnsi="仿宋" w:cs="仿宋"/>
                <w:b/>
                <w:bCs/>
                <w:szCs w:val="24"/>
              </w:rPr>
              <w:t>备注</w:t>
            </w:r>
          </w:p>
        </w:tc>
      </w:tr>
      <w:tr w14:paraId="4D1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899BE28">
            <w:pPr>
              <w:spacing w:before="156" w:after="156" w:line="360" w:lineRule="auto"/>
              <w:ind w:firstLine="480"/>
              <w:jc w:val="center"/>
              <w:rPr>
                <w:rFonts w:ascii="仿宋" w:hAnsi="仿宋" w:cs="仿宋"/>
                <w:szCs w:val="24"/>
                <w:u w:val="single"/>
              </w:rPr>
            </w:pPr>
          </w:p>
        </w:tc>
        <w:tc>
          <w:tcPr>
            <w:tcW w:w="1823" w:type="dxa"/>
          </w:tcPr>
          <w:p w14:paraId="54EDF4AB">
            <w:pPr>
              <w:spacing w:before="156" w:after="156" w:line="360" w:lineRule="auto"/>
              <w:ind w:firstLine="480"/>
              <w:jc w:val="center"/>
              <w:rPr>
                <w:rFonts w:ascii="仿宋" w:hAnsi="仿宋" w:cs="仿宋"/>
                <w:szCs w:val="24"/>
                <w:u w:val="single"/>
              </w:rPr>
            </w:pPr>
          </w:p>
        </w:tc>
        <w:tc>
          <w:tcPr>
            <w:tcW w:w="1823" w:type="dxa"/>
          </w:tcPr>
          <w:p w14:paraId="5F69E25A">
            <w:pPr>
              <w:spacing w:before="156" w:after="156" w:line="360" w:lineRule="auto"/>
              <w:ind w:firstLine="480"/>
              <w:jc w:val="center"/>
              <w:rPr>
                <w:rFonts w:ascii="仿宋" w:hAnsi="仿宋" w:cs="仿宋"/>
                <w:szCs w:val="24"/>
                <w:u w:val="single"/>
              </w:rPr>
            </w:pPr>
          </w:p>
        </w:tc>
        <w:tc>
          <w:tcPr>
            <w:tcW w:w="1823" w:type="dxa"/>
          </w:tcPr>
          <w:p w14:paraId="744CDDB4">
            <w:pPr>
              <w:spacing w:before="156" w:after="156" w:line="360" w:lineRule="auto"/>
              <w:ind w:firstLine="480"/>
              <w:jc w:val="center"/>
              <w:rPr>
                <w:rFonts w:ascii="仿宋" w:hAnsi="仿宋" w:cs="仿宋"/>
                <w:szCs w:val="24"/>
                <w:u w:val="single"/>
              </w:rPr>
            </w:pPr>
          </w:p>
        </w:tc>
        <w:tc>
          <w:tcPr>
            <w:tcW w:w="1824" w:type="dxa"/>
          </w:tcPr>
          <w:p w14:paraId="007EBEBC">
            <w:pPr>
              <w:spacing w:before="156" w:after="156" w:line="360" w:lineRule="auto"/>
              <w:ind w:firstLine="480"/>
              <w:jc w:val="center"/>
              <w:rPr>
                <w:rFonts w:ascii="仿宋" w:hAnsi="仿宋" w:cs="仿宋"/>
                <w:szCs w:val="24"/>
                <w:u w:val="single"/>
              </w:rPr>
            </w:pPr>
          </w:p>
        </w:tc>
      </w:tr>
      <w:tr w14:paraId="0CC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8A14952">
            <w:pPr>
              <w:spacing w:before="156" w:after="156" w:line="360" w:lineRule="auto"/>
              <w:ind w:firstLine="480"/>
              <w:jc w:val="center"/>
              <w:rPr>
                <w:rFonts w:ascii="仿宋" w:hAnsi="仿宋" w:cs="仿宋"/>
                <w:szCs w:val="24"/>
                <w:u w:val="single"/>
              </w:rPr>
            </w:pPr>
          </w:p>
        </w:tc>
        <w:tc>
          <w:tcPr>
            <w:tcW w:w="1823" w:type="dxa"/>
          </w:tcPr>
          <w:p w14:paraId="7F4D550A">
            <w:pPr>
              <w:spacing w:before="156" w:after="156" w:line="360" w:lineRule="auto"/>
              <w:ind w:firstLine="480"/>
              <w:jc w:val="center"/>
              <w:rPr>
                <w:rFonts w:ascii="仿宋" w:hAnsi="仿宋" w:cs="仿宋"/>
                <w:szCs w:val="24"/>
                <w:u w:val="single"/>
              </w:rPr>
            </w:pPr>
          </w:p>
        </w:tc>
        <w:tc>
          <w:tcPr>
            <w:tcW w:w="1823" w:type="dxa"/>
          </w:tcPr>
          <w:p w14:paraId="7C3B39C3">
            <w:pPr>
              <w:spacing w:before="156" w:after="156" w:line="360" w:lineRule="auto"/>
              <w:ind w:firstLine="480"/>
              <w:jc w:val="center"/>
              <w:rPr>
                <w:rFonts w:ascii="仿宋" w:hAnsi="仿宋" w:cs="仿宋"/>
                <w:szCs w:val="24"/>
                <w:u w:val="single"/>
              </w:rPr>
            </w:pPr>
          </w:p>
        </w:tc>
        <w:tc>
          <w:tcPr>
            <w:tcW w:w="1823" w:type="dxa"/>
          </w:tcPr>
          <w:p w14:paraId="04F77BFA">
            <w:pPr>
              <w:spacing w:before="156" w:after="156" w:line="360" w:lineRule="auto"/>
              <w:ind w:firstLine="480"/>
              <w:jc w:val="center"/>
              <w:rPr>
                <w:rFonts w:ascii="仿宋" w:hAnsi="仿宋" w:cs="仿宋"/>
                <w:szCs w:val="24"/>
                <w:u w:val="single"/>
              </w:rPr>
            </w:pPr>
          </w:p>
        </w:tc>
        <w:tc>
          <w:tcPr>
            <w:tcW w:w="1824" w:type="dxa"/>
          </w:tcPr>
          <w:p w14:paraId="52BF4E85">
            <w:pPr>
              <w:spacing w:before="156" w:after="156" w:line="360" w:lineRule="auto"/>
              <w:ind w:firstLine="480"/>
              <w:jc w:val="center"/>
              <w:rPr>
                <w:rFonts w:ascii="仿宋" w:hAnsi="仿宋" w:cs="仿宋"/>
                <w:szCs w:val="24"/>
                <w:u w:val="single"/>
              </w:rPr>
            </w:pPr>
          </w:p>
        </w:tc>
      </w:tr>
      <w:tr w14:paraId="627A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4C18198">
            <w:pPr>
              <w:spacing w:before="156" w:after="156" w:line="360" w:lineRule="auto"/>
              <w:ind w:firstLine="480"/>
              <w:jc w:val="center"/>
              <w:rPr>
                <w:rFonts w:ascii="仿宋" w:hAnsi="仿宋" w:cs="仿宋"/>
                <w:szCs w:val="24"/>
                <w:u w:val="single"/>
              </w:rPr>
            </w:pPr>
          </w:p>
        </w:tc>
        <w:tc>
          <w:tcPr>
            <w:tcW w:w="1823" w:type="dxa"/>
          </w:tcPr>
          <w:p w14:paraId="4FCF3163">
            <w:pPr>
              <w:spacing w:before="156" w:after="156" w:line="360" w:lineRule="auto"/>
              <w:ind w:firstLine="480"/>
              <w:jc w:val="center"/>
              <w:rPr>
                <w:rFonts w:ascii="仿宋" w:hAnsi="仿宋" w:cs="仿宋"/>
                <w:szCs w:val="24"/>
                <w:u w:val="single"/>
              </w:rPr>
            </w:pPr>
          </w:p>
        </w:tc>
        <w:tc>
          <w:tcPr>
            <w:tcW w:w="1823" w:type="dxa"/>
          </w:tcPr>
          <w:p w14:paraId="32254111">
            <w:pPr>
              <w:spacing w:before="156" w:after="156" w:line="360" w:lineRule="auto"/>
              <w:ind w:firstLine="480"/>
              <w:jc w:val="center"/>
              <w:rPr>
                <w:rFonts w:ascii="仿宋" w:hAnsi="仿宋" w:cs="仿宋"/>
                <w:szCs w:val="24"/>
                <w:u w:val="single"/>
              </w:rPr>
            </w:pPr>
          </w:p>
        </w:tc>
        <w:tc>
          <w:tcPr>
            <w:tcW w:w="1823" w:type="dxa"/>
          </w:tcPr>
          <w:p w14:paraId="11821634">
            <w:pPr>
              <w:spacing w:before="156" w:after="156" w:line="360" w:lineRule="auto"/>
              <w:ind w:firstLine="480"/>
              <w:jc w:val="center"/>
              <w:rPr>
                <w:rFonts w:ascii="仿宋" w:hAnsi="仿宋" w:cs="仿宋"/>
                <w:szCs w:val="24"/>
                <w:u w:val="single"/>
              </w:rPr>
            </w:pPr>
          </w:p>
        </w:tc>
        <w:tc>
          <w:tcPr>
            <w:tcW w:w="1824" w:type="dxa"/>
          </w:tcPr>
          <w:p w14:paraId="051D49B1">
            <w:pPr>
              <w:spacing w:before="156" w:after="156" w:line="360" w:lineRule="auto"/>
              <w:ind w:firstLine="480"/>
              <w:jc w:val="center"/>
              <w:rPr>
                <w:rFonts w:ascii="仿宋" w:hAnsi="仿宋" w:cs="仿宋"/>
                <w:szCs w:val="24"/>
                <w:u w:val="single"/>
              </w:rPr>
            </w:pPr>
          </w:p>
        </w:tc>
      </w:tr>
      <w:tr w14:paraId="5F6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DF0DE83">
            <w:pPr>
              <w:spacing w:before="156" w:after="156" w:line="360" w:lineRule="auto"/>
              <w:ind w:firstLine="480"/>
              <w:jc w:val="center"/>
              <w:rPr>
                <w:rFonts w:ascii="仿宋" w:hAnsi="仿宋" w:cs="仿宋"/>
                <w:szCs w:val="24"/>
                <w:u w:val="single"/>
              </w:rPr>
            </w:pPr>
          </w:p>
        </w:tc>
        <w:tc>
          <w:tcPr>
            <w:tcW w:w="1823" w:type="dxa"/>
          </w:tcPr>
          <w:p w14:paraId="207AA24F">
            <w:pPr>
              <w:spacing w:before="156" w:after="156" w:line="360" w:lineRule="auto"/>
              <w:ind w:firstLine="480"/>
              <w:jc w:val="center"/>
              <w:rPr>
                <w:rFonts w:ascii="仿宋" w:hAnsi="仿宋" w:cs="仿宋"/>
                <w:szCs w:val="24"/>
                <w:u w:val="single"/>
              </w:rPr>
            </w:pPr>
          </w:p>
        </w:tc>
        <w:tc>
          <w:tcPr>
            <w:tcW w:w="1823" w:type="dxa"/>
          </w:tcPr>
          <w:p w14:paraId="7EEC3220">
            <w:pPr>
              <w:spacing w:before="156" w:after="156" w:line="360" w:lineRule="auto"/>
              <w:ind w:firstLine="480"/>
              <w:jc w:val="center"/>
              <w:rPr>
                <w:rFonts w:ascii="仿宋" w:hAnsi="仿宋" w:cs="仿宋"/>
                <w:szCs w:val="24"/>
                <w:u w:val="single"/>
              </w:rPr>
            </w:pPr>
          </w:p>
        </w:tc>
        <w:tc>
          <w:tcPr>
            <w:tcW w:w="1823" w:type="dxa"/>
          </w:tcPr>
          <w:p w14:paraId="4072353E">
            <w:pPr>
              <w:spacing w:before="156" w:after="156" w:line="360" w:lineRule="auto"/>
              <w:ind w:firstLine="480"/>
              <w:jc w:val="center"/>
              <w:rPr>
                <w:rFonts w:ascii="仿宋" w:hAnsi="仿宋" w:cs="仿宋"/>
                <w:szCs w:val="24"/>
                <w:u w:val="single"/>
              </w:rPr>
            </w:pPr>
          </w:p>
        </w:tc>
        <w:tc>
          <w:tcPr>
            <w:tcW w:w="1824" w:type="dxa"/>
          </w:tcPr>
          <w:p w14:paraId="25C0EE58">
            <w:pPr>
              <w:spacing w:before="156" w:after="156" w:line="360" w:lineRule="auto"/>
              <w:ind w:firstLine="480"/>
              <w:jc w:val="center"/>
              <w:rPr>
                <w:rFonts w:ascii="仿宋" w:hAnsi="仿宋" w:cs="仿宋"/>
                <w:szCs w:val="24"/>
                <w:u w:val="single"/>
              </w:rPr>
            </w:pPr>
          </w:p>
        </w:tc>
      </w:tr>
      <w:tr w14:paraId="3EE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F25C99D">
            <w:pPr>
              <w:spacing w:before="156" w:after="156" w:line="360" w:lineRule="auto"/>
              <w:ind w:firstLine="480"/>
              <w:jc w:val="center"/>
              <w:rPr>
                <w:rFonts w:ascii="仿宋" w:hAnsi="仿宋" w:cs="仿宋"/>
                <w:szCs w:val="24"/>
                <w:u w:val="single"/>
              </w:rPr>
            </w:pPr>
          </w:p>
        </w:tc>
        <w:tc>
          <w:tcPr>
            <w:tcW w:w="1823" w:type="dxa"/>
          </w:tcPr>
          <w:p w14:paraId="791772A8">
            <w:pPr>
              <w:spacing w:before="156" w:after="156" w:line="360" w:lineRule="auto"/>
              <w:ind w:firstLine="480"/>
              <w:jc w:val="center"/>
              <w:rPr>
                <w:rFonts w:ascii="仿宋" w:hAnsi="仿宋" w:cs="仿宋"/>
                <w:szCs w:val="24"/>
                <w:u w:val="single"/>
              </w:rPr>
            </w:pPr>
          </w:p>
        </w:tc>
        <w:tc>
          <w:tcPr>
            <w:tcW w:w="1823" w:type="dxa"/>
          </w:tcPr>
          <w:p w14:paraId="1311BB9F">
            <w:pPr>
              <w:spacing w:before="156" w:after="156" w:line="360" w:lineRule="auto"/>
              <w:ind w:firstLine="480"/>
              <w:jc w:val="center"/>
              <w:rPr>
                <w:rFonts w:ascii="仿宋" w:hAnsi="仿宋" w:cs="仿宋"/>
                <w:szCs w:val="24"/>
                <w:u w:val="single"/>
              </w:rPr>
            </w:pPr>
          </w:p>
        </w:tc>
        <w:tc>
          <w:tcPr>
            <w:tcW w:w="1823" w:type="dxa"/>
          </w:tcPr>
          <w:p w14:paraId="24008965">
            <w:pPr>
              <w:spacing w:before="156" w:after="156" w:line="360" w:lineRule="auto"/>
              <w:ind w:firstLine="480"/>
              <w:jc w:val="center"/>
              <w:rPr>
                <w:rFonts w:ascii="仿宋" w:hAnsi="仿宋" w:cs="仿宋"/>
                <w:szCs w:val="24"/>
                <w:u w:val="single"/>
              </w:rPr>
            </w:pPr>
          </w:p>
        </w:tc>
        <w:tc>
          <w:tcPr>
            <w:tcW w:w="1824" w:type="dxa"/>
          </w:tcPr>
          <w:p w14:paraId="06759CBD">
            <w:pPr>
              <w:spacing w:before="156" w:after="156" w:line="360" w:lineRule="auto"/>
              <w:ind w:firstLine="480"/>
              <w:jc w:val="center"/>
              <w:rPr>
                <w:rFonts w:ascii="仿宋" w:hAnsi="仿宋" w:cs="仿宋"/>
                <w:szCs w:val="24"/>
                <w:u w:val="single"/>
              </w:rPr>
            </w:pPr>
          </w:p>
        </w:tc>
      </w:tr>
      <w:tr w14:paraId="42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9BFF770">
            <w:pPr>
              <w:spacing w:before="156" w:after="156" w:line="360" w:lineRule="auto"/>
              <w:ind w:firstLine="480"/>
              <w:jc w:val="center"/>
              <w:rPr>
                <w:rFonts w:ascii="仿宋" w:hAnsi="仿宋" w:cs="仿宋"/>
                <w:szCs w:val="24"/>
                <w:u w:val="single"/>
              </w:rPr>
            </w:pPr>
          </w:p>
        </w:tc>
        <w:tc>
          <w:tcPr>
            <w:tcW w:w="1823" w:type="dxa"/>
          </w:tcPr>
          <w:p w14:paraId="7482A9F7">
            <w:pPr>
              <w:spacing w:before="156" w:after="156" w:line="360" w:lineRule="auto"/>
              <w:ind w:firstLine="480"/>
              <w:jc w:val="center"/>
              <w:rPr>
                <w:rFonts w:ascii="仿宋" w:hAnsi="仿宋" w:cs="仿宋"/>
                <w:szCs w:val="24"/>
                <w:u w:val="single"/>
              </w:rPr>
            </w:pPr>
          </w:p>
        </w:tc>
        <w:tc>
          <w:tcPr>
            <w:tcW w:w="1823" w:type="dxa"/>
          </w:tcPr>
          <w:p w14:paraId="048777E8">
            <w:pPr>
              <w:spacing w:before="156" w:after="156" w:line="360" w:lineRule="auto"/>
              <w:ind w:firstLine="480"/>
              <w:jc w:val="center"/>
              <w:rPr>
                <w:rFonts w:ascii="仿宋" w:hAnsi="仿宋" w:cs="仿宋"/>
                <w:szCs w:val="24"/>
                <w:u w:val="single"/>
              </w:rPr>
            </w:pPr>
          </w:p>
        </w:tc>
        <w:tc>
          <w:tcPr>
            <w:tcW w:w="1823" w:type="dxa"/>
          </w:tcPr>
          <w:p w14:paraId="5630A05E">
            <w:pPr>
              <w:spacing w:before="156" w:after="156" w:line="360" w:lineRule="auto"/>
              <w:ind w:firstLine="480"/>
              <w:jc w:val="center"/>
              <w:rPr>
                <w:rFonts w:ascii="仿宋" w:hAnsi="仿宋" w:cs="仿宋"/>
                <w:szCs w:val="24"/>
                <w:u w:val="single"/>
              </w:rPr>
            </w:pPr>
          </w:p>
        </w:tc>
        <w:tc>
          <w:tcPr>
            <w:tcW w:w="1824" w:type="dxa"/>
          </w:tcPr>
          <w:p w14:paraId="1755B20E">
            <w:pPr>
              <w:spacing w:before="156" w:after="156" w:line="360" w:lineRule="auto"/>
              <w:ind w:firstLine="480"/>
              <w:jc w:val="center"/>
              <w:rPr>
                <w:rFonts w:ascii="仿宋" w:hAnsi="仿宋" w:cs="仿宋"/>
                <w:szCs w:val="24"/>
                <w:u w:val="single"/>
              </w:rPr>
            </w:pPr>
          </w:p>
        </w:tc>
      </w:tr>
      <w:tr w14:paraId="3C5C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5D07C48">
            <w:pPr>
              <w:spacing w:before="156" w:after="156" w:line="360" w:lineRule="auto"/>
              <w:ind w:firstLine="480"/>
              <w:jc w:val="center"/>
              <w:rPr>
                <w:rFonts w:ascii="仿宋" w:hAnsi="仿宋" w:cs="仿宋"/>
                <w:szCs w:val="24"/>
                <w:u w:val="single"/>
              </w:rPr>
            </w:pPr>
          </w:p>
        </w:tc>
        <w:tc>
          <w:tcPr>
            <w:tcW w:w="1823" w:type="dxa"/>
          </w:tcPr>
          <w:p w14:paraId="36B6608D">
            <w:pPr>
              <w:spacing w:before="156" w:after="156" w:line="360" w:lineRule="auto"/>
              <w:ind w:firstLine="480"/>
              <w:jc w:val="center"/>
              <w:rPr>
                <w:rFonts w:ascii="仿宋" w:hAnsi="仿宋" w:cs="仿宋"/>
                <w:szCs w:val="24"/>
                <w:u w:val="single"/>
              </w:rPr>
            </w:pPr>
          </w:p>
        </w:tc>
        <w:tc>
          <w:tcPr>
            <w:tcW w:w="1823" w:type="dxa"/>
          </w:tcPr>
          <w:p w14:paraId="456A1144">
            <w:pPr>
              <w:spacing w:before="156" w:after="156" w:line="360" w:lineRule="auto"/>
              <w:ind w:firstLine="480"/>
              <w:jc w:val="center"/>
              <w:rPr>
                <w:rFonts w:ascii="仿宋" w:hAnsi="仿宋" w:cs="仿宋"/>
                <w:szCs w:val="24"/>
                <w:u w:val="single"/>
              </w:rPr>
            </w:pPr>
          </w:p>
        </w:tc>
        <w:tc>
          <w:tcPr>
            <w:tcW w:w="1823" w:type="dxa"/>
          </w:tcPr>
          <w:p w14:paraId="4685EED3">
            <w:pPr>
              <w:spacing w:before="156" w:after="156" w:line="360" w:lineRule="auto"/>
              <w:ind w:firstLine="480"/>
              <w:jc w:val="center"/>
              <w:rPr>
                <w:rFonts w:ascii="仿宋" w:hAnsi="仿宋" w:cs="仿宋"/>
                <w:szCs w:val="24"/>
                <w:u w:val="single"/>
              </w:rPr>
            </w:pPr>
          </w:p>
        </w:tc>
        <w:tc>
          <w:tcPr>
            <w:tcW w:w="1824" w:type="dxa"/>
          </w:tcPr>
          <w:p w14:paraId="2F2888AB">
            <w:pPr>
              <w:spacing w:before="156" w:after="156" w:line="360" w:lineRule="auto"/>
              <w:ind w:firstLine="480"/>
              <w:jc w:val="center"/>
              <w:rPr>
                <w:rFonts w:ascii="仿宋" w:hAnsi="仿宋" w:cs="仿宋"/>
                <w:szCs w:val="24"/>
                <w:u w:val="single"/>
              </w:rPr>
            </w:pPr>
          </w:p>
        </w:tc>
      </w:tr>
    </w:tbl>
    <w:p w14:paraId="7BB2B87E">
      <w:pPr>
        <w:pStyle w:val="53"/>
        <w:snapToGrid w:val="0"/>
        <w:spacing w:before="156" w:line="360" w:lineRule="auto"/>
        <w:ind w:firstLine="480"/>
        <w:rPr>
          <w:rFonts w:ascii="仿宋" w:hAnsi="仿宋" w:cs="仿宋"/>
          <w:szCs w:val="24"/>
        </w:rPr>
      </w:pPr>
    </w:p>
    <w:p w14:paraId="7078EA78">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1282F459">
      <w:pPr>
        <w:pStyle w:val="53"/>
        <w:snapToGrid w:val="0"/>
        <w:spacing w:before="156" w:line="360" w:lineRule="auto"/>
        <w:ind w:firstLine="480"/>
        <w:rPr>
          <w:rFonts w:ascii="仿宋" w:hAnsi="仿宋" w:cs="仿宋"/>
          <w:szCs w:val="24"/>
        </w:rPr>
      </w:pPr>
    </w:p>
    <w:p w14:paraId="76E2C69B">
      <w:pPr>
        <w:pStyle w:val="53"/>
        <w:snapToGrid w:val="0"/>
        <w:spacing w:before="156" w:line="360" w:lineRule="auto"/>
        <w:ind w:firstLine="480"/>
        <w:rPr>
          <w:rFonts w:ascii="仿宋" w:hAnsi="仿宋" w:cs="仿宋"/>
          <w:szCs w:val="24"/>
        </w:rPr>
      </w:pPr>
    </w:p>
    <w:p w14:paraId="47DA8AE7">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7760359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7C26ADB4">
      <w:pPr>
        <w:pStyle w:val="8"/>
        <w:ind w:firstLine="0" w:firstLineChars="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5E67A8EB">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6FF8F132">
      <w:pPr>
        <w:ind w:firstLine="480"/>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09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noWrap w:val="0"/>
            <w:vAlign w:val="center"/>
          </w:tcPr>
          <w:p w14:paraId="0678C87F">
            <w:pPr>
              <w:adjustRightInd w:val="0"/>
              <w:snapToGrid w:val="0"/>
              <w:spacing w:line="400" w:lineRule="exact"/>
              <w:ind w:firstLine="0" w:firstLineChars="0"/>
              <w:jc w:val="center"/>
              <w:rPr>
                <w:rFonts w:ascii="仿宋" w:hAnsi="仿宋" w:eastAsia="仿宋" w:cs="宋体"/>
                <w:b/>
                <w:sz w:val="24"/>
                <w:szCs w:val="24"/>
              </w:rPr>
            </w:pPr>
            <w:r>
              <w:rPr>
                <w:rFonts w:hint="eastAsia" w:ascii="仿宋" w:hAnsi="仿宋" w:eastAsia="仿宋" w:cs="宋体"/>
                <w:b/>
                <w:sz w:val="24"/>
                <w:szCs w:val="24"/>
              </w:rPr>
              <w:t>序号</w:t>
            </w:r>
          </w:p>
        </w:tc>
        <w:tc>
          <w:tcPr>
            <w:tcW w:w="1369" w:type="dxa"/>
            <w:noWrap w:val="0"/>
            <w:vAlign w:val="center"/>
          </w:tcPr>
          <w:p w14:paraId="0C172E09">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名称</w:t>
            </w:r>
          </w:p>
        </w:tc>
        <w:tc>
          <w:tcPr>
            <w:tcW w:w="1114" w:type="dxa"/>
            <w:noWrap w:val="0"/>
            <w:vAlign w:val="center"/>
          </w:tcPr>
          <w:p w14:paraId="3FAA33F7">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品牌（如果有）</w:t>
            </w:r>
          </w:p>
        </w:tc>
        <w:tc>
          <w:tcPr>
            <w:tcW w:w="1260" w:type="dxa"/>
            <w:noWrap w:val="0"/>
            <w:vAlign w:val="center"/>
          </w:tcPr>
          <w:p w14:paraId="340FDE7A">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型号（如果有）</w:t>
            </w:r>
          </w:p>
        </w:tc>
        <w:tc>
          <w:tcPr>
            <w:tcW w:w="2775" w:type="dxa"/>
            <w:noWrap w:val="0"/>
            <w:vAlign w:val="center"/>
          </w:tcPr>
          <w:p w14:paraId="5481018B">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规格配置详细说明</w:t>
            </w:r>
          </w:p>
        </w:tc>
        <w:tc>
          <w:tcPr>
            <w:tcW w:w="930" w:type="dxa"/>
            <w:noWrap w:val="0"/>
            <w:vAlign w:val="center"/>
          </w:tcPr>
          <w:p w14:paraId="0C027D0F">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数量</w:t>
            </w:r>
          </w:p>
        </w:tc>
        <w:tc>
          <w:tcPr>
            <w:tcW w:w="1526" w:type="dxa"/>
            <w:noWrap w:val="0"/>
            <w:vAlign w:val="center"/>
          </w:tcPr>
          <w:p w14:paraId="1E0F9B00">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备注</w:t>
            </w:r>
          </w:p>
        </w:tc>
      </w:tr>
      <w:tr w14:paraId="3E1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0"/>
            <w:vAlign w:val="center"/>
          </w:tcPr>
          <w:p w14:paraId="556D252B">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1</w:t>
            </w:r>
          </w:p>
        </w:tc>
        <w:tc>
          <w:tcPr>
            <w:tcW w:w="1369" w:type="dxa"/>
            <w:noWrap w:val="0"/>
            <w:vAlign w:val="center"/>
          </w:tcPr>
          <w:p w14:paraId="3360E577">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4B494CEB">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2D53C13E">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2FA6856C">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3858990C">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5C832B81">
            <w:pPr>
              <w:adjustRightInd w:val="0"/>
              <w:snapToGrid w:val="0"/>
              <w:spacing w:line="400" w:lineRule="exact"/>
              <w:ind w:firstLine="0" w:firstLineChars="0"/>
              <w:jc w:val="center"/>
              <w:rPr>
                <w:rFonts w:ascii="仿宋" w:hAnsi="仿宋" w:eastAsia="仿宋" w:cs="宋体"/>
                <w:sz w:val="24"/>
                <w:szCs w:val="24"/>
              </w:rPr>
            </w:pPr>
          </w:p>
        </w:tc>
      </w:tr>
      <w:tr w14:paraId="0BD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020E226A">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2</w:t>
            </w:r>
          </w:p>
        </w:tc>
        <w:tc>
          <w:tcPr>
            <w:tcW w:w="1369" w:type="dxa"/>
            <w:noWrap w:val="0"/>
            <w:vAlign w:val="center"/>
          </w:tcPr>
          <w:p w14:paraId="49821F87">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2A5F9372">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3D7C84DA">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7BEF02DC">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69BCE427">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0FE38EB3">
            <w:pPr>
              <w:adjustRightInd w:val="0"/>
              <w:snapToGrid w:val="0"/>
              <w:spacing w:line="400" w:lineRule="exact"/>
              <w:ind w:firstLine="0" w:firstLineChars="0"/>
              <w:jc w:val="center"/>
              <w:rPr>
                <w:rFonts w:ascii="仿宋" w:hAnsi="仿宋" w:eastAsia="仿宋" w:cs="宋体"/>
                <w:sz w:val="24"/>
                <w:szCs w:val="24"/>
              </w:rPr>
            </w:pPr>
          </w:p>
        </w:tc>
      </w:tr>
      <w:tr w14:paraId="31D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33CF3610">
            <w:pPr>
              <w:adjustRightInd w:val="0"/>
              <w:snapToGrid w:val="0"/>
              <w:spacing w:line="400" w:lineRule="exact"/>
              <w:ind w:firstLine="0" w:firstLineChars="0"/>
              <w:jc w:val="center"/>
              <w:rPr>
                <w:rFonts w:ascii="仿宋" w:hAnsi="仿宋" w:eastAsia="仿宋" w:cs="宋体"/>
                <w:sz w:val="24"/>
                <w:szCs w:val="24"/>
              </w:rPr>
            </w:pPr>
            <w:r>
              <w:rPr>
                <w:rFonts w:hint="eastAsia" w:ascii="仿宋" w:hAnsi="仿宋" w:eastAsia="仿宋" w:cs="宋体"/>
                <w:sz w:val="24"/>
                <w:szCs w:val="24"/>
              </w:rPr>
              <w:t>……</w:t>
            </w:r>
          </w:p>
        </w:tc>
        <w:tc>
          <w:tcPr>
            <w:tcW w:w="1369" w:type="dxa"/>
            <w:noWrap w:val="0"/>
            <w:vAlign w:val="center"/>
          </w:tcPr>
          <w:p w14:paraId="0725F6BD">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36F555CF">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5450DEE8">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7B636203">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50F4059E">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7086DA4F">
            <w:pPr>
              <w:adjustRightInd w:val="0"/>
              <w:snapToGrid w:val="0"/>
              <w:spacing w:line="400" w:lineRule="exact"/>
              <w:ind w:firstLine="0" w:firstLineChars="0"/>
              <w:jc w:val="center"/>
              <w:rPr>
                <w:rFonts w:ascii="仿宋" w:hAnsi="仿宋" w:eastAsia="仿宋" w:cs="宋体"/>
                <w:sz w:val="24"/>
                <w:szCs w:val="24"/>
              </w:rPr>
            </w:pPr>
          </w:p>
        </w:tc>
      </w:tr>
    </w:tbl>
    <w:p w14:paraId="745BA722">
      <w:pPr>
        <w:ind w:firstLine="643"/>
        <w:jc w:val="left"/>
        <w:rPr>
          <w:rFonts w:ascii="宋体" w:hAnsi="宋体" w:cs="宋体"/>
          <w:b/>
          <w:kern w:val="0"/>
          <w:sz w:val="32"/>
          <w:szCs w:val="32"/>
        </w:rPr>
      </w:pPr>
      <w:r>
        <w:rPr>
          <w:rFonts w:hint="eastAsia" w:ascii="仿宋" w:hAnsi="仿宋" w:eastAsia="仿宋" w:cs="宋体"/>
          <w:sz w:val="24"/>
          <w:szCs w:val="24"/>
        </w:rPr>
        <w:t>注：按本格式和要求提供。</w:t>
      </w:r>
    </w:p>
    <w:p w14:paraId="6A792465">
      <w:pPr>
        <w:snapToGrid w:val="0"/>
        <w:spacing w:line="360" w:lineRule="auto"/>
        <w:ind w:right="480" w:firstLine="643"/>
        <w:jc w:val="center"/>
        <w:rPr>
          <w:rFonts w:hint="eastAsia" w:ascii="仿宋_GB2312" w:hAnsi="宋体" w:eastAsia="仿宋_GB2312"/>
          <w:b/>
          <w:sz w:val="32"/>
          <w:szCs w:val="32"/>
        </w:rPr>
      </w:pPr>
    </w:p>
    <w:p w14:paraId="7E29580F">
      <w:pPr>
        <w:snapToGrid w:val="0"/>
        <w:spacing w:line="360" w:lineRule="auto"/>
        <w:ind w:right="480" w:firstLine="643"/>
        <w:jc w:val="center"/>
        <w:rPr>
          <w:rFonts w:hint="eastAsia" w:ascii="仿宋_GB2312" w:hAnsi="宋体" w:eastAsia="仿宋_GB2312"/>
          <w:b/>
          <w:sz w:val="32"/>
          <w:szCs w:val="32"/>
        </w:rPr>
      </w:pPr>
    </w:p>
    <w:p w14:paraId="7B11A4EB">
      <w:pPr>
        <w:snapToGrid w:val="0"/>
        <w:spacing w:line="360" w:lineRule="auto"/>
        <w:ind w:right="480" w:firstLine="643"/>
        <w:jc w:val="center"/>
        <w:rPr>
          <w:rFonts w:hint="eastAsia" w:ascii="仿宋_GB2312" w:hAnsi="宋体" w:eastAsia="仿宋_GB2312"/>
          <w:b/>
          <w:sz w:val="32"/>
          <w:szCs w:val="32"/>
        </w:rPr>
      </w:pPr>
    </w:p>
    <w:p w14:paraId="5F8A3FE9">
      <w:pPr>
        <w:snapToGrid w:val="0"/>
        <w:spacing w:line="360" w:lineRule="auto"/>
        <w:ind w:right="480" w:firstLine="643"/>
        <w:jc w:val="center"/>
        <w:rPr>
          <w:rFonts w:hint="eastAsia" w:ascii="仿宋_GB2312" w:hAnsi="宋体" w:eastAsia="仿宋_GB2312"/>
          <w:b/>
          <w:sz w:val="32"/>
          <w:szCs w:val="32"/>
        </w:rPr>
      </w:pPr>
    </w:p>
    <w:p w14:paraId="1D2DA497">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0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7580B6">
            <w:pPr>
              <w:ind w:firstLine="0" w:firstLineChars="0"/>
              <w:jc w:val="center"/>
              <w:rPr>
                <w:rFonts w:ascii="宋体" w:hAnsi="宋体" w:cs="宋体"/>
                <w:b/>
                <w:bCs/>
              </w:rPr>
            </w:pPr>
            <w:r>
              <w:rPr>
                <w:rFonts w:hint="eastAsia" w:ascii="宋体" w:hAnsi="宋体" w:cs="宋体"/>
                <w:b/>
                <w:bCs/>
              </w:rPr>
              <w:t>序号</w:t>
            </w:r>
          </w:p>
        </w:tc>
        <w:tc>
          <w:tcPr>
            <w:tcW w:w="3683" w:type="dxa"/>
            <w:vAlign w:val="center"/>
          </w:tcPr>
          <w:p w14:paraId="4F2B839E">
            <w:pPr>
              <w:ind w:firstLine="0" w:firstLineChars="0"/>
              <w:jc w:val="center"/>
              <w:rPr>
                <w:rFonts w:ascii="宋体" w:hAnsi="宋体" w:cs="宋体"/>
                <w:b/>
                <w:bCs/>
              </w:rPr>
            </w:pPr>
            <w:r>
              <w:rPr>
                <w:rFonts w:hint="eastAsia" w:ascii="宋体" w:hAnsi="宋体" w:cs="宋体"/>
                <w:b/>
                <w:bCs/>
              </w:rPr>
              <w:t>招标文件章节及具体内容</w:t>
            </w:r>
          </w:p>
        </w:tc>
        <w:tc>
          <w:tcPr>
            <w:tcW w:w="3546" w:type="dxa"/>
            <w:vAlign w:val="center"/>
          </w:tcPr>
          <w:p w14:paraId="689710A0">
            <w:pPr>
              <w:ind w:firstLine="0" w:firstLineChars="0"/>
              <w:jc w:val="center"/>
              <w:rPr>
                <w:rFonts w:ascii="宋体" w:hAnsi="宋体" w:cs="宋体"/>
                <w:b/>
                <w:bCs/>
              </w:rPr>
            </w:pPr>
            <w:r>
              <w:rPr>
                <w:rFonts w:hint="eastAsia" w:ascii="宋体" w:hAnsi="宋体" w:cs="宋体"/>
                <w:b/>
                <w:bCs/>
              </w:rPr>
              <w:t>投标文件章节及具体内容</w:t>
            </w:r>
          </w:p>
        </w:tc>
        <w:tc>
          <w:tcPr>
            <w:tcW w:w="1276" w:type="dxa"/>
            <w:vAlign w:val="center"/>
          </w:tcPr>
          <w:p w14:paraId="5636888B">
            <w:pPr>
              <w:ind w:firstLine="0" w:firstLineChars="0"/>
              <w:jc w:val="center"/>
              <w:rPr>
                <w:rFonts w:ascii="宋体" w:hAnsi="宋体" w:cs="宋体"/>
                <w:b/>
                <w:bCs/>
              </w:rPr>
            </w:pPr>
            <w:r>
              <w:rPr>
                <w:rFonts w:hint="eastAsia" w:ascii="宋体" w:hAnsi="宋体" w:cs="宋体"/>
                <w:b/>
                <w:bCs/>
              </w:rPr>
              <w:t>偏离说明</w:t>
            </w:r>
          </w:p>
        </w:tc>
      </w:tr>
      <w:tr w14:paraId="4F16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457078">
            <w:pPr>
              <w:ind w:firstLine="0" w:firstLineChars="0"/>
              <w:jc w:val="center"/>
              <w:rPr>
                <w:rFonts w:ascii="宋体" w:hAnsi="宋体" w:cs="宋体"/>
                <w:kern w:val="0"/>
              </w:rPr>
            </w:pPr>
            <w:r>
              <w:rPr>
                <w:rFonts w:hint="eastAsia" w:ascii="宋体" w:hAnsi="宋体" w:cs="宋体"/>
                <w:kern w:val="0"/>
              </w:rPr>
              <w:t>1</w:t>
            </w:r>
          </w:p>
        </w:tc>
        <w:tc>
          <w:tcPr>
            <w:tcW w:w="3683" w:type="dxa"/>
            <w:vAlign w:val="center"/>
          </w:tcPr>
          <w:p w14:paraId="14A1C088">
            <w:pPr>
              <w:ind w:firstLine="643"/>
              <w:jc w:val="center"/>
              <w:rPr>
                <w:rFonts w:ascii="宋体" w:hAnsi="宋体" w:cs="宋体"/>
                <w:b/>
                <w:kern w:val="0"/>
                <w:sz w:val="32"/>
                <w:szCs w:val="32"/>
              </w:rPr>
            </w:pPr>
          </w:p>
        </w:tc>
        <w:tc>
          <w:tcPr>
            <w:tcW w:w="3546" w:type="dxa"/>
            <w:vAlign w:val="center"/>
          </w:tcPr>
          <w:p w14:paraId="1425DFDE">
            <w:pPr>
              <w:ind w:firstLine="643"/>
              <w:jc w:val="center"/>
              <w:rPr>
                <w:rFonts w:ascii="宋体" w:hAnsi="宋体" w:cs="宋体"/>
                <w:b/>
                <w:kern w:val="0"/>
                <w:sz w:val="32"/>
                <w:szCs w:val="32"/>
              </w:rPr>
            </w:pPr>
          </w:p>
        </w:tc>
        <w:tc>
          <w:tcPr>
            <w:tcW w:w="1276" w:type="dxa"/>
            <w:vAlign w:val="center"/>
          </w:tcPr>
          <w:p w14:paraId="39585EBD">
            <w:pPr>
              <w:ind w:firstLine="643"/>
              <w:jc w:val="center"/>
              <w:rPr>
                <w:rFonts w:ascii="宋体" w:hAnsi="宋体" w:cs="宋体"/>
                <w:b/>
                <w:kern w:val="0"/>
                <w:sz w:val="32"/>
                <w:szCs w:val="32"/>
              </w:rPr>
            </w:pPr>
          </w:p>
        </w:tc>
      </w:tr>
      <w:tr w14:paraId="6B5E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EEB59C">
            <w:pPr>
              <w:ind w:firstLine="0" w:firstLineChars="0"/>
              <w:jc w:val="center"/>
              <w:rPr>
                <w:rFonts w:ascii="宋体" w:hAnsi="宋体" w:cs="宋体"/>
                <w:kern w:val="0"/>
              </w:rPr>
            </w:pPr>
            <w:r>
              <w:rPr>
                <w:rFonts w:hint="eastAsia" w:ascii="宋体" w:hAnsi="宋体" w:cs="宋体"/>
                <w:kern w:val="0"/>
              </w:rPr>
              <w:t>2</w:t>
            </w:r>
          </w:p>
        </w:tc>
        <w:tc>
          <w:tcPr>
            <w:tcW w:w="3683" w:type="dxa"/>
            <w:vAlign w:val="center"/>
          </w:tcPr>
          <w:p w14:paraId="09944F7A">
            <w:pPr>
              <w:ind w:firstLine="643"/>
              <w:jc w:val="center"/>
              <w:rPr>
                <w:rFonts w:ascii="宋体" w:hAnsi="宋体" w:cs="宋体"/>
                <w:b/>
                <w:kern w:val="0"/>
                <w:sz w:val="32"/>
                <w:szCs w:val="32"/>
              </w:rPr>
            </w:pPr>
          </w:p>
        </w:tc>
        <w:tc>
          <w:tcPr>
            <w:tcW w:w="3546" w:type="dxa"/>
            <w:vAlign w:val="center"/>
          </w:tcPr>
          <w:p w14:paraId="26B764AA">
            <w:pPr>
              <w:ind w:firstLine="643"/>
              <w:jc w:val="center"/>
              <w:rPr>
                <w:rFonts w:ascii="宋体" w:hAnsi="宋体" w:cs="宋体"/>
                <w:b/>
                <w:kern w:val="0"/>
                <w:sz w:val="32"/>
                <w:szCs w:val="32"/>
              </w:rPr>
            </w:pPr>
          </w:p>
        </w:tc>
        <w:tc>
          <w:tcPr>
            <w:tcW w:w="1276" w:type="dxa"/>
            <w:vAlign w:val="center"/>
          </w:tcPr>
          <w:p w14:paraId="0503A2C4">
            <w:pPr>
              <w:ind w:firstLine="643"/>
              <w:jc w:val="center"/>
              <w:rPr>
                <w:rFonts w:ascii="宋体" w:hAnsi="宋体" w:cs="宋体"/>
                <w:b/>
                <w:kern w:val="0"/>
                <w:sz w:val="32"/>
                <w:szCs w:val="32"/>
              </w:rPr>
            </w:pPr>
          </w:p>
        </w:tc>
      </w:tr>
      <w:tr w14:paraId="4B0D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BF16945">
            <w:pPr>
              <w:ind w:firstLine="0" w:firstLineChars="0"/>
              <w:jc w:val="center"/>
              <w:rPr>
                <w:rFonts w:ascii="宋体" w:hAnsi="宋体" w:cs="宋体"/>
                <w:kern w:val="0"/>
              </w:rPr>
            </w:pPr>
            <w:r>
              <w:rPr>
                <w:rFonts w:hint="eastAsia" w:ascii="宋体" w:hAnsi="宋体" w:cs="宋体"/>
                <w:kern w:val="0"/>
              </w:rPr>
              <w:t>……</w:t>
            </w:r>
          </w:p>
        </w:tc>
        <w:tc>
          <w:tcPr>
            <w:tcW w:w="3683" w:type="dxa"/>
            <w:vAlign w:val="center"/>
          </w:tcPr>
          <w:p w14:paraId="62919D95">
            <w:pPr>
              <w:ind w:firstLine="643"/>
              <w:jc w:val="center"/>
              <w:rPr>
                <w:rFonts w:ascii="宋体" w:hAnsi="宋体" w:cs="宋体"/>
                <w:b/>
                <w:kern w:val="0"/>
                <w:sz w:val="32"/>
                <w:szCs w:val="32"/>
              </w:rPr>
            </w:pPr>
          </w:p>
        </w:tc>
        <w:tc>
          <w:tcPr>
            <w:tcW w:w="3546" w:type="dxa"/>
            <w:vAlign w:val="center"/>
          </w:tcPr>
          <w:p w14:paraId="34978EDA">
            <w:pPr>
              <w:ind w:firstLine="643"/>
              <w:jc w:val="center"/>
              <w:rPr>
                <w:rFonts w:ascii="宋体" w:hAnsi="宋体" w:cs="宋体"/>
                <w:b/>
                <w:kern w:val="0"/>
                <w:sz w:val="32"/>
                <w:szCs w:val="32"/>
              </w:rPr>
            </w:pPr>
          </w:p>
        </w:tc>
        <w:tc>
          <w:tcPr>
            <w:tcW w:w="1276" w:type="dxa"/>
            <w:vAlign w:val="center"/>
          </w:tcPr>
          <w:p w14:paraId="5314D2FD">
            <w:pPr>
              <w:ind w:firstLine="643"/>
              <w:jc w:val="center"/>
              <w:rPr>
                <w:rFonts w:ascii="宋体" w:hAnsi="宋体" w:cs="宋体"/>
                <w:b/>
                <w:kern w:val="0"/>
                <w:sz w:val="32"/>
                <w:szCs w:val="32"/>
              </w:rPr>
            </w:pPr>
          </w:p>
        </w:tc>
      </w:tr>
    </w:tbl>
    <w:p w14:paraId="48A98907">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122B947">
      <w:pPr>
        <w:ind w:firstLine="643"/>
        <w:jc w:val="center"/>
        <w:rPr>
          <w:rFonts w:ascii="宋体" w:hAnsi="宋体" w:cs="宋体"/>
          <w:b/>
          <w:kern w:val="0"/>
          <w:sz w:val="32"/>
          <w:szCs w:val="32"/>
        </w:rPr>
      </w:pPr>
    </w:p>
    <w:p w14:paraId="7D0FAF91">
      <w:pPr>
        <w:spacing w:line="360" w:lineRule="auto"/>
        <w:ind w:right="420" w:firstLine="480"/>
        <w:rPr>
          <w:rFonts w:ascii="宋体" w:hAnsi="宋体" w:cs="宋体"/>
        </w:rPr>
      </w:pPr>
      <w:r>
        <w:rPr>
          <w:rFonts w:hint="eastAsia" w:ascii="宋体" w:hAnsi="宋体" w:cs="宋体"/>
        </w:rPr>
        <w:t>注：按本格式和要求提供。</w:t>
      </w:r>
    </w:p>
    <w:p w14:paraId="60A88708">
      <w:pPr>
        <w:ind w:firstLine="0" w:firstLineChars="0"/>
        <w:jc w:val="center"/>
        <w:rPr>
          <w:rFonts w:ascii="宋体" w:hAnsi="宋体" w:cs="宋体"/>
          <w:b/>
          <w:kern w:val="0"/>
          <w:sz w:val="32"/>
          <w:szCs w:val="32"/>
        </w:rPr>
      </w:pPr>
      <w:r>
        <w:rPr>
          <w:rFonts w:ascii="宋体" w:hAnsi="宋体" w:cs="宋体"/>
          <w:b/>
          <w:bCs/>
          <w:sz w:val="32"/>
          <w:szCs w:val="32"/>
        </w:rPr>
        <w:br w:type="page"/>
      </w:r>
      <w:r>
        <w:rPr>
          <w:rFonts w:hint="eastAsia" w:ascii="仿宋_GB2312" w:hAnsi="宋体" w:eastAsia="仿宋_GB2312"/>
          <w:b/>
          <w:sz w:val="32"/>
          <w:szCs w:val="32"/>
          <w:lang w:val="zh-CN"/>
        </w:rPr>
        <w:t>政府采购供应商廉洁自律承诺书</w:t>
      </w:r>
    </w:p>
    <w:p w14:paraId="7E41662B">
      <w:pPr>
        <w:snapToGrid w:val="0"/>
        <w:spacing w:line="360" w:lineRule="auto"/>
        <w:ind w:firstLine="480"/>
        <w:rPr>
          <w:rFonts w:ascii="宋体" w:hAnsi="宋体" w:cs="宋体"/>
        </w:rPr>
      </w:pPr>
    </w:p>
    <w:p w14:paraId="3AB38C3F">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65110F77">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25ED480">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EA444AC">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D58FCC8">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EAC28AA">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E96FAC4">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AA3F7D9">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1F3BECA">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2F585AAF">
      <w:pPr>
        <w:autoSpaceDE w:val="0"/>
        <w:autoSpaceDN w:val="0"/>
        <w:spacing w:line="360" w:lineRule="auto"/>
        <w:ind w:left="2" w:firstLine="480"/>
        <w:jc w:val="left"/>
        <w:rPr>
          <w:rFonts w:ascii="宋体" w:hAnsi="宋体" w:cs="宋体"/>
          <w:kern w:val="0"/>
          <w:lang w:val="zh-CN"/>
        </w:rPr>
      </w:pPr>
    </w:p>
    <w:p w14:paraId="6CF67060">
      <w:pPr>
        <w:autoSpaceDE w:val="0"/>
        <w:autoSpaceDN w:val="0"/>
        <w:spacing w:line="360" w:lineRule="auto"/>
        <w:ind w:left="2" w:firstLine="480"/>
        <w:jc w:val="left"/>
        <w:rPr>
          <w:rFonts w:ascii="宋体" w:hAnsi="宋体" w:cs="宋体"/>
          <w:kern w:val="0"/>
          <w:lang w:val="zh-CN"/>
        </w:rPr>
      </w:pPr>
    </w:p>
    <w:p w14:paraId="75C4F911">
      <w:pPr>
        <w:autoSpaceDE w:val="0"/>
        <w:autoSpaceDN w:val="0"/>
        <w:spacing w:line="360" w:lineRule="auto"/>
        <w:ind w:left="2" w:firstLine="480"/>
        <w:jc w:val="left"/>
        <w:rPr>
          <w:rFonts w:ascii="宋体" w:hAnsi="宋体" w:cs="宋体"/>
          <w:kern w:val="0"/>
          <w:lang w:val="zh-CN"/>
        </w:rPr>
      </w:pPr>
    </w:p>
    <w:p w14:paraId="5F11DA5F">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B087C94">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66D4F5">
      <w:pPr>
        <w:spacing w:line="360" w:lineRule="auto"/>
        <w:ind w:firstLine="482"/>
        <w:jc w:val="center"/>
        <w:rPr>
          <w:rFonts w:ascii="宋体" w:hAnsi="宋体" w:cs="宋体"/>
          <w:b/>
          <w:bCs/>
        </w:rPr>
      </w:pPr>
    </w:p>
    <w:p w14:paraId="59EECBF3">
      <w:pPr>
        <w:spacing w:line="360" w:lineRule="auto"/>
        <w:ind w:right="420" w:firstLine="480"/>
        <w:rPr>
          <w:rFonts w:ascii="宋体" w:hAnsi="宋体" w:cs="宋体"/>
        </w:rPr>
      </w:pPr>
      <w:r>
        <w:rPr>
          <w:rFonts w:hint="eastAsia" w:ascii="宋体" w:hAnsi="宋体" w:cs="宋体"/>
        </w:rPr>
        <w:t>注：按本格式和要求提供。</w:t>
      </w:r>
    </w:p>
    <w:p w14:paraId="632410F5">
      <w:pPr>
        <w:ind w:firstLine="0" w:firstLineChars="0"/>
        <w:jc w:val="center"/>
        <w:rPr>
          <w:b/>
          <w:bCs/>
          <w:sz w:val="32"/>
          <w:szCs w:val="32"/>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288B0DAA">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73C79E1D">
      <w:pPr>
        <w:spacing w:line="360" w:lineRule="auto"/>
        <w:ind w:firstLine="480"/>
        <w:rPr>
          <w:rFonts w:ascii="宋体" w:hAnsi="宋体" w:cs="宋体"/>
          <w:u w:val="single"/>
        </w:rPr>
      </w:pPr>
    </w:p>
    <w:p w14:paraId="3541D220">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81BCB21">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w:t>
      </w:r>
      <w:r>
        <w:rPr>
          <w:rFonts w:hint="eastAsia" w:ascii="宋体" w:hAnsi="宋体" w:cs="宋体"/>
          <w:lang w:eastAsia="zh-CN"/>
        </w:rPr>
        <w:t>）</w:t>
      </w:r>
      <w:r>
        <w:rPr>
          <w:rFonts w:hint="eastAsia" w:ascii="宋体" w:hAnsi="宋体" w:cs="宋体"/>
        </w:rPr>
        <w:t>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w:t>
      </w:r>
      <w:r>
        <w:rPr>
          <w:rFonts w:hint="eastAsia" w:ascii="宋体" w:hAnsi="宋体" w:cs="宋体"/>
          <w:bCs/>
          <w:lang w:eastAsia="zh-CN"/>
        </w:rPr>
        <w:t>做</w:t>
      </w:r>
      <w:r>
        <w:rPr>
          <w:rFonts w:hint="eastAsia" w:ascii="宋体" w:hAnsi="宋体" w:cs="宋体"/>
          <w:bCs/>
        </w:rPr>
        <w:t>如下说明：</w:t>
      </w:r>
      <w:r>
        <w:rPr>
          <w:rFonts w:hint="eastAsia" w:ascii="宋体" w:hAnsi="宋体" w:cs="宋体"/>
        </w:rPr>
        <w:t xml:space="preserve">我方所使用的“XX专用章”与法定名称章具有同等的法律效力，对使用“XX专用章”的行为予以完全承认，并愿意承担相应责任。   </w:t>
      </w:r>
    </w:p>
    <w:p w14:paraId="44D5947B">
      <w:pPr>
        <w:spacing w:line="360" w:lineRule="auto"/>
        <w:ind w:firstLine="480"/>
        <w:rPr>
          <w:rFonts w:ascii="宋体" w:hAnsi="宋体" w:cs="宋体"/>
        </w:rPr>
      </w:pPr>
      <w:r>
        <w:rPr>
          <w:rFonts w:hint="eastAsia" w:ascii="宋体" w:hAnsi="宋体" w:cs="宋体"/>
        </w:rPr>
        <w:t>特此说明。</w:t>
      </w:r>
    </w:p>
    <w:p w14:paraId="3FA006FD">
      <w:pPr>
        <w:spacing w:line="360" w:lineRule="auto"/>
        <w:ind w:firstLine="480"/>
        <w:rPr>
          <w:rFonts w:ascii="宋体" w:hAnsi="宋体" w:cs="宋体"/>
        </w:rPr>
      </w:pPr>
    </w:p>
    <w:p w14:paraId="0393BBC9">
      <w:pPr>
        <w:spacing w:line="360" w:lineRule="auto"/>
        <w:ind w:firstLine="480"/>
        <w:rPr>
          <w:rFonts w:ascii="宋体" w:hAnsi="宋体" w:cs="宋体"/>
        </w:rPr>
      </w:pPr>
    </w:p>
    <w:p w14:paraId="171C40C1">
      <w:pPr>
        <w:spacing w:line="360" w:lineRule="auto"/>
        <w:ind w:firstLine="480"/>
        <w:rPr>
          <w:rFonts w:ascii="宋体" w:hAnsi="宋体" w:cs="宋体"/>
        </w:rPr>
      </w:pPr>
    </w:p>
    <w:p w14:paraId="47979C13">
      <w:pPr>
        <w:spacing w:line="360" w:lineRule="auto"/>
        <w:ind w:firstLine="480"/>
        <w:rPr>
          <w:rFonts w:ascii="宋体" w:hAnsi="宋体" w:cs="宋体"/>
        </w:rPr>
      </w:pPr>
    </w:p>
    <w:p w14:paraId="3A6DD887">
      <w:pPr>
        <w:spacing w:line="360" w:lineRule="auto"/>
        <w:ind w:right="480" w:firstLine="4080" w:firstLineChars="1700"/>
        <w:rPr>
          <w:rFonts w:ascii="宋体" w:hAnsi="宋体" w:cs="宋体"/>
        </w:rPr>
      </w:pPr>
      <w:r>
        <w:rPr>
          <w:rFonts w:hint="eastAsia" w:ascii="宋体" w:hAnsi="宋体" w:cs="宋体"/>
        </w:rPr>
        <w:t>投标单位（法定</w:t>
      </w:r>
      <w:r>
        <w:rPr>
          <w:rFonts w:hint="eastAsia" w:ascii="宋体" w:hAnsi="宋体" w:cs="宋体"/>
          <w:lang w:eastAsia="zh-CN"/>
        </w:rPr>
        <w:t>名称</w:t>
      </w:r>
      <w:r>
        <w:rPr>
          <w:rFonts w:hint="eastAsia" w:ascii="宋体" w:hAnsi="宋体" w:cs="宋体"/>
        </w:rPr>
        <w:t>）：</w:t>
      </w:r>
    </w:p>
    <w:p w14:paraId="1C245967">
      <w:pPr>
        <w:ind w:right="1440" w:firstLine="480"/>
        <w:jc w:val="center"/>
        <w:rPr>
          <w:rFonts w:ascii="宋体" w:hAnsi="宋体" w:cs="宋体"/>
        </w:rPr>
      </w:pPr>
      <w:r>
        <w:rPr>
          <w:rFonts w:hint="eastAsia" w:ascii="宋体" w:hAnsi="宋体" w:cs="宋体"/>
        </w:rPr>
        <w:t xml:space="preserve">                              日期：       年     月     日</w:t>
      </w:r>
    </w:p>
    <w:p w14:paraId="7E193068">
      <w:pPr>
        <w:ind w:firstLine="482"/>
        <w:rPr>
          <w:rFonts w:ascii="宋体" w:hAnsi="宋体" w:cs="宋体"/>
        </w:rPr>
      </w:pPr>
      <w:r>
        <w:rPr>
          <w:rFonts w:hint="eastAsia" w:ascii="宋体" w:hAnsi="宋体" w:cs="宋体"/>
          <w:b/>
          <w:bCs/>
        </w:rPr>
        <w:t>附：</w:t>
      </w:r>
    </w:p>
    <w:p w14:paraId="445CEB87">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4BAAA33">
      <w:pPr>
        <w:autoSpaceDE w:val="0"/>
        <w:autoSpaceDN w:val="0"/>
        <w:ind w:firstLine="667"/>
        <w:jc w:val="center"/>
        <w:rPr>
          <w:rFonts w:ascii="宋体" w:hAnsi="宋体" w:cs="宋体"/>
          <w:b/>
          <w:spacing w:val="6"/>
          <w:sz w:val="32"/>
          <w:szCs w:val="32"/>
        </w:rPr>
      </w:pPr>
    </w:p>
    <w:p w14:paraId="08427C3C">
      <w:pPr>
        <w:autoSpaceDE w:val="0"/>
        <w:autoSpaceDN w:val="0"/>
        <w:ind w:firstLine="667"/>
        <w:jc w:val="center"/>
        <w:rPr>
          <w:rFonts w:ascii="宋体" w:hAnsi="宋体" w:cs="宋体"/>
          <w:b/>
          <w:spacing w:val="6"/>
          <w:sz w:val="32"/>
          <w:szCs w:val="32"/>
        </w:rPr>
      </w:pPr>
    </w:p>
    <w:p w14:paraId="306915BB">
      <w:pPr>
        <w:autoSpaceDE w:val="0"/>
        <w:autoSpaceDN w:val="0"/>
        <w:ind w:firstLine="667"/>
        <w:jc w:val="center"/>
        <w:rPr>
          <w:rFonts w:ascii="宋体" w:hAnsi="宋体" w:cs="宋体"/>
          <w:b/>
          <w:spacing w:val="6"/>
          <w:sz w:val="32"/>
          <w:szCs w:val="32"/>
        </w:rPr>
      </w:pPr>
    </w:p>
    <w:p w14:paraId="79125499">
      <w:pPr>
        <w:autoSpaceDE w:val="0"/>
        <w:autoSpaceDN w:val="0"/>
        <w:ind w:firstLine="667"/>
        <w:jc w:val="center"/>
        <w:rPr>
          <w:rFonts w:ascii="宋体" w:hAnsi="宋体" w:cs="宋体"/>
          <w:b/>
          <w:spacing w:val="6"/>
          <w:sz w:val="32"/>
          <w:szCs w:val="32"/>
        </w:rPr>
      </w:pPr>
    </w:p>
    <w:p w14:paraId="2F15DDD5">
      <w:pPr>
        <w:autoSpaceDE w:val="0"/>
        <w:autoSpaceDN w:val="0"/>
        <w:ind w:firstLine="667"/>
        <w:jc w:val="center"/>
        <w:rPr>
          <w:rFonts w:ascii="宋体" w:hAnsi="宋体" w:cs="宋体"/>
          <w:b/>
          <w:spacing w:val="6"/>
          <w:sz w:val="32"/>
          <w:szCs w:val="32"/>
        </w:rPr>
      </w:pPr>
    </w:p>
    <w:p w14:paraId="7B09658F">
      <w:pPr>
        <w:autoSpaceDE w:val="0"/>
        <w:autoSpaceDN w:val="0"/>
        <w:ind w:firstLine="667"/>
        <w:jc w:val="center"/>
        <w:rPr>
          <w:rFonts w:ascii="宋体" w:hAnsi="宋体" w:cs="宋体"/>
          <w:b/>
          <w:spacing w:val="6"/>
          <w:sz w:val="32"/>
          <w:szCs w:val="32"/>
        </w:rPr>
      </w:pPr>
    </w:p>
    <w:p w14:paraId="33CA72E3">
      <w:pPr>
        <w:autoSpaceDE w:val="0"/>
        <w:autoSpaceDN w:val="0"/>
        <w:ind w:firstLine="667"/>
        <w:jc w:val="center"/>
        <w:rPr>
          <w:rFonts w:ascii="宋体" w:hAnsi="宋体" w:cs="宋体"/>
          <w:b/>
          <w:spacing w:val="6"/>
          <w:sz w:val="32"/>
          <w:szCs w:val="32"/>
        </w:rPr>
      </w:pPr>
    </w:p>
    <w:p w14:paraId="74A3CEFB">
      <w:pPr>
        <w:autoSpaceDE w:val="0"/>
        <w:autoSpaceDN w:val="0"/>
        <w:ind w:firstLine="667"/>
        <w:jc w:val="center"/>
        <w:rPr>
          <w:rFonts w:ascii="宋体" w:hAnsi="宋体" w:cs="宋体"/>
          <w:b/>
          <w:spacing w:val="6"/>
          <w:sz w:val="32"/>
          <w:szCs w:val="32"/>
        </w:rPr>
      </w:pPr>
    </w:p>
    <w:p w14:paraId="7133FEA2">
      <w:pPr>
        <w:autoSpaceDE w:val="0"/>
        <w:autoSpaceDN w:val="0"/>
        <w:ind w:firstLine="0" w:firstLineChars="0"/>
        <w:rPr>
          <w:rFonts w:ascii="宋体" w:hAnsi="宋体" w:cs="宋体"/>
          <w:b/>
          <w:spacing w:val="6"/>
          <w:sz w:val="32"/>
          <w:szCs w:val="32"/>
        </w:rPr>
      </w:pPr>
    </w:p>
    <w:p w14:paraId="7406799F">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03B26D30">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开标一览表（报价表）</w:t>
      </w:r>
    </w:p>
    <w:p w14:paraId="54436385">
      <w:pPr>
        <w:spacing w:before="156" w:line="360" w:lineRule="auto"/>
        <w:ind w:firstLine="0" w:firstLineChars="0"/>
        <w:jc w:val="left"/>
        <w:rPr>
          <w:rFonts w:hint="default" w:eastAsia="仿宋"/>
          <w:u w:val="single"/>
          <w:lang w:val="en-US" w:eastAsia="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r>
        <w:rPr>
          <w:rFonts w:hint="eastAsia" w:ascii="仿宋" w:hAnsi="仿宋" w:cs="仿宋"/>
          <w:b/>
          <w:szCs w:val="24"/>
          <w:lang w:val="en-US" w:eastAsia="zh-CN"/>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14:paraId="6F97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5E03FF5">
            <w:pPr>
              <w:ind w:firstLine="0" w:firstLineChars="0"/>
              <w:jc w:val="center"/>
              <w:rPr>
                <w:rFonts w:hint="eastAsia" w:ascii="仿宋" w:hAnsi="仿宋" w:cs="仿宋"/>
                <w:b/>
                <w:color w:val="auto"/>
                <w:szCs w:val="24"/>
              </w:rPr>
            </w:pPr>
            <w:r>
              <w:rPr>
                <w:rFonts w:hint="eastAsia" w:ascii="仿宋" w:hAnsi="仿宋" w:cs="仿宋"/>
                <w:b/>
                <w:color w:val="auto"/>
                <w:szCs w:val="24"/>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9F30B0C">
            <w:pPr>
              <w:ind w:firstLine="0" w:firstLineChars="0"/>
              <w:jc w:val="center"/>
              <w:rPr>
                <w:rFonts w:hint="eastAsia" w:ascii="仿宋" w:hAnsi="仿宋" w:cs="仿宋"/>
                <w:b/>
                <w:color w:val="auto"/>
                <w:szCs w:val="24"/>
              </w:rPr>
            </w:pPr>
            <w:r>
              <w:rPr>
                <w:rFonts w:hint="eastAsia" w:ascii="仿宋" w:hAnsi="仿宋" w:cs="仿宋"/>
                <w:b/>
                <w:color w:val="auto"/>
                <w:szCs w:val="24"/>
              </w:rPr>
              <w:t>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21BD5C7">
            <w:pPr>
              <w:ind w:firstLine="0" w:firstLineChars="0"/>
              <w:jc w:val="center"/>
              <w:rPr>
                <w:rFonts w:hint="eastAsia" w:ascii="仿宋" w:hAnsi="仿宋" w:cs="仿宋"/>
                <w:b/>
                <w:color w:val="auto"/>
                <w:szCs w:val="24"/>
              </w:rPr>
            </w:pPr>
            <w:r>
              <w:rPr>
                <w:rFonts w:hint="eastAsia" w:ascii="仿宋" w:hAnsi="仿宋" w:cs="仿宋"/>
                <w:b/>
                <w:color w:val="auto"/>
                <w:szCs w:val="24"/>
              </w:rPr>
              <w:t>产品品牌</w:t>
            </w:r>
            <w:r>
              <w:rPr>
                <w:rFonts w:hint="eastAsia" w:ascii="仿宋" w:hAnsi="仿宋"/>
                <w:b/>
                <w:color w:val="auto"/>
              </w:rPr>
              <w:t>（如果有）</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2A6FD774">
            <w:pPr>
              <w:ind w:firstLine="0" w:firstLineChars="0"/>
              <w:jc w:val="center"/>
              <w:rPr>
                <w:rFonts w:hint="eastAsia" w:ascii="仿宋" w:hAnsi="仿宋" w:cs="仿宋"/>
                <w:b/>
                <w:color w:val="auto"/>
                <w:szCs w:val="24"/>
              </w:rPr>
            </w:pPr>
            <w:r>
              <w:rPr>
                <w:rFonts w:hint="eastAsia" w:ascii="仿宋" w:hAnsi="仿宋" w:cs="仿宋"/>
                <w:b/>
                <w:color w:val="auto"/>
                <w:szCs w:val="24"/>
              </w:rPr>
              <w:t>规格型号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A23C8A4">
            <w:pPr>
              <w:ind w:firstLine="0" w:firstLineChars="0"/>
              <w:jc w:val="center"/>
              <w:rPr>
                <w:rFonts w:hint="eastAsia" w:ascii="仿宋" w:hAnsi="仿宋" w:cs="仿宋"/>
                <w:b/>
                <w:color w:val="auto"/>
                <w:szCs w:val="24"/>
              </w:rPr>
            </w:pPr>
            <w:r>
              <w:rPr>
                <w:rFonts w:hint="eastAsia" w:ascii="仿宋" w:hAnsi="仿宋" w:cs="仿宋"/>
                <w:b/>
                <w:color w:val="auto"/>
                <w:szCs w:val="24"/>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C4DC497">
            <w:pPr>
              <w:ind w:firstLine="0" w:firstLineChars="0"/>
              <w:jc w:val="center"/>
              <w:rPr>
                <w:rFonts w:hint="eastAsia" w:ascii="仿宋" w:hAnsi="仿宋" w:cs="仿宋"/>
                <w:b/>
                <w:color w:val="auto"/>
                <w:szCs w:val="24"/>
              </w:rPr>
            </w:pPr>
            <w:r>
              <w:rPr>
                <w:rFonts w:hint="eastAsia" w:ascii="仿宋" w:hAnsi="仿宋" w:cs="仿宋"/>
                <w:b/>
                <w:color w:val="auto"/>
                <w:szCs w:val="24"/>
              </w:rPr>
              <w:t>单价</w:t>
            </w:r>
          </w:p>
          <w:p w14:paraId="1377DF0D">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9581081">
            <w:pPr>
              <w:ind w:firstLine="0" w:firstLineChars="0"/>
              <w:jc w:val="center"/>
              <w:rPr>
                <w:rFonts w:hint="eastAsia" w:ascii="仿宋" w:hAnsi="仿宋" w:cs="仿宋"/>
                <w:b/>
                <w:color w:val="auto"/>
                <w:szCs w:val="24"/>
              </w:rPr>
            </w:pPr>
            <w:r>
              <w:rPr>
                <w:rFonts w:hint="eastAsia" w:ascii="仿宋" w:hAnsi="仿宋" w:cs="仿宋"/>
                <w:b/>
                <w:color w:val="auto"/>
                <w:szCs w:val="24"/>
              </w:rPr>
              <w:t>总价</w:t>
            </w:r>
          </w:p>
          <w:p w14:paraId="3F1A32F7">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F32B6EF">
            <w:pPr>
              <w:ind w:firstLine="0" w:firstLineChars="0"/>
              <w:jc w:val="center"/>
              <w:rPr>
                <w:rFonts w:hint="eastAsia" w:ascii="仿宋" w:hAnsi="仿宋" w:cs="仿宋"/>
                <w:b/>
                <w:color w:val="auto"/>
                <w:szCs w:val="24"/>
              </w:rPr>
            </w:pPr>
            <w:r>
              <w:rPr>
                <w:rFonts w:hint="eastAsia" w:ascii="仿宋" w:hAnsi="仿宋" w:cs="仿宋"/>
                <w:b/>
                <w:color w:val="auto"/>
                <w:szCs w:val="24"/>
              </w:rPr>
              <w:t>质保要求</w:t>
            </w:r>
          </w:p>
          <w:p w14:paraId="2F55FD2B">
            <w:pPr>
              <w:ind w:firstLine="0" w:firstLineChars="0"/>
              <w:jc w:val="center"/>
              <w:rPr>
                <w:rFonts w:hint="eastAsia" w:ascii="仿宋" w:hAnsi="仿宋" w:cs="仿宋"/>
                <w:b/>
                <w:color w:val="auto"/>
                <w:szCs w:val="24"/>
              </w:rPr>
            </w:pPr>
            <w:r>
              <w:rPr>
                <w:rFonts w:hint="eastAsia" w:ascii="仿宋" w:hAnsi="仿宋" w:cs="仿宋"/>
                <w:b/>
                <w:color w:val="auto"/>
                <w:szCs w:val="24"/>
              </w:rPr>
              <w:t>（年限）</w:t>
            </w:r>
          </w:p>
        </w:tc>
      </w:tr>
      <w:tr w14:paraId="68DE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9C7617D">
            <w:pPr>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C66A609">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0C0B28A">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1F52A009">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54A140E">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0E2A690">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BF439A1">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D449C9B">
            <w:pPr>
              <w:pStyle w:val="21"/>
              <w:spacing w:beforeAutospacing="0" w:after="0" w:afterAutospacing="0"/>
              <w:ind w:firstLine="0" w:firstLineChars="0"/>
              <w:jc w:val="center"/>
              <w:rPr>
                <w:rFonts w:hint="eastAsia" w:ascii="仿宋" w:hAnsi="仿宋" w:cs="仿宋"/>
                <w:color w:val="auto"/>
              </w:rPr>
            </w:pPr>
          </w:p>
        </w:tc>
      </w:tr>
      <w:tr w14:paraId="65E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74B6ED2">
            <w:pPr>
              <w:ind w:firstLine="0" w:firstLineChars="0"/>
              <w:jc w:val="center"/>
              <w:rPr>
                <w:rFonts w:ascii="仿宋" w:hAnsi="仿宋" w:cs="仿宋"/>
                <w:color w:val="auto"/>
                <w:szCs w:val="24"/>
              </w:rPr>
            </w:pPr>
            <w:r>
              <w:rPr>
                <w:rFonts w:hint="eastAsia" w:ascii="仿宋" w:hAnsi="仿宋" w:cs="仿宋"/>
                <w:color w:val="auto"/>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53C6DD">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670CBF9">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5507312A">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6374904">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09D1826">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F7F86DF">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AAE22F3">
            <w:pPr>
              <w:pStyle w:val="21"/>
              <w:spacing w:beforeAutospacing="0" w:after="0" w:afterAutospacing="0"/>
              <w:ind w:firstLine="0" w:firstLineChars="0"/>
              <w:jc w:val="center"/>
              <w:rPr>
                <w:rFonts w:hint="eastAsia" w:ascii="仿宋" w:hAnsi="仿宋" w:cs="仿宋"/>
                <w:color w:val="auto"/>
              </w:rPr>
            </w:pPr>
          </w:p>
        </w:tc>
      </w:tr>
      <w:tr w14:paraId="614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0"/>
            <w:vAlign w:val="center"/>
          </w:tcPr>
          <w:p w14:paraId="17474DAB">
            <w:pPr>
              <w:pStyle w:val="21"/>
              <w:spacing w:beforeAutospacing="0" w:after="0" w:afterAutospacing="0"/>
              <w:ind w:firstLine="0" w:firstLineChars="0"/>
              <w:jc w:val="center"/>
              <w:rPr>
                <w:rFonts w:hint="eastAsia" w:ascii="仿宋" w:hAnsi="仿宋" w:cs="仿宋"/>
                <w:color w:val="auto"/>
              </w:rPr>
            </w:pPr>
            <w:r>
              <w:rPr>
                <w:rFonts w:hint="eastAsia" w:ascii="仿宋" w:hAnsi="仿宋" w:cs="仿宋"/>
                <w:b/>
                <w:color w:val="auto"/>
              </w:rPr>
              <w:t>其中核心产品，由</w:t>
            </w:r>
            <w:r>
              <w:rPr>
                <w:rFonts w:hint="eastAsia" w:ascii="仿宋" w:hAnsi="仿宋" w:cs="仿宋"/>
                <w:b/>
                <w:color w:val="auto"/>
                <w:u w:val="single"/>
              </w:rPr>
              <w:t xml:space="preserve">                     </w:t>
            </w:r>
            <w:r>
              <w:rPr>
                <w:rFonts w:hint="eastAsia" w:ascii="仿宋" w:hAnsi="仿宋" w:cs="仿宋"/>
                <w:b/>
                <w:color w:val="auto"/>
              </w:rPr>
              <w:t>（请填写企业名称）制造。</w:t>
            </w:r>
          </w:p>
        </w:tc>
      </w:tr>
      <w:tr w14:paraId="1A46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0"/>
            <w:vAlign w:val="center"/>
          </w:tcPr>
          <w:p w14:paraId="27071AD9">
            <w:pPr>
              <w:ind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276" w:type="dxa"/>
            <w:gridSpan w:val="6"/>
            <w:tcBorders>
              <w:top w:val="single" w:color="auto" w:sz="4" w:space="0"/>
              <w:left w:val="single" w:color="auto" w:sz="4" w:space="0"/>
              <w:bottom w:val="single" w:color="auto" w:sz="4" w:space="0"/>
              <w:right w:val="single" w:color="auto" w:sz="4" w:space="0"/>
            </w:tcBorders>
            <w:noWrap w:val="0"/>
            <w:vAlign w:val="center"/>
          </w:tcPr>
          <w:p w14:paraId="3F83603D">
            <w:pPr>
              <w:ind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6F7B6218">
            <w:pPr>
              <w:spacing w:line="240" w:lineRule="auto"/>
              <w:ind w:firstLine="0" w:firstLineChars="0"/>
              <w:rPr>
                <w:rFonts w:hint="eastAsia" w:ascii="宋体" w:hAnsi="宋体" w:cs="宋体"/>
                <w:b/>
                <w:bCs/>
                <w:color w:val="auto"/>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460BE843">
      <w:pPr>
        <w:spacing w:before="312" w:beforeLines="100" w:after="156" w:afterLines="50"/>
        <w:ind w:firstLine="482"/>
        <w:rPr>
          <w:b/>
          <w:bCs/>
          <w:lang w:val="zh-CN"/>
        </w:rPr>
      </w:pPr>
      <w:r>
        <w:rPr>
          <w:rFonts w:hint="eastAsia"/>
          <w:b/>
          <w:bCs/>
          <w:lang w:val="zh-CN"/>
        </w:rPr>
        <w:t>注：</w:t>
      </w:r>
    </w:p>
    <w:p w14:paraId="74FFDD53">
      <w:pPr>
        <w:numPr>
          <w:ilvl w:val="0"/>
          <w:numId w:val="47"/>
        </w:numPr>
        <w:ind w:firstLine="480"/>
        <w:rPr>
          <w:lang w:val="zh-CN"/>
        </w:rPr>
      </w:pPr>
      <w:r>
        <w:rPr>
          <w:rFonts w:hint="eastAsia"/>
          <w:lang w:val="zh-CN"/>
        </w:rPr>
        <w:t>投标人需按本表格式填写，不得自行更改，投标报价以人民币元为结算币种。</w:t>
      </w:r>
    </w:p>
    <w:p w14:paraId="67EC748D">
      <w:pPr>
        <w:numPr>
          <w:ilvl w:val="0"/>
          <w:numId w:val="47"/>
        </w:numPr>
        <w:ind w:firstLine="480"/>
        <w:rPr>
          <w:lang w:val="zh-CN"/>
        </w:rPr>
      </w:pPr>
      <w:r>
        <w:rPr>
          <w:rFonts w:hint="eastAsia"/>
          <w:lang w:val="zh-CN"/>
        </w:rPr>
        <w:t>投标报价应包括所需缴纳的所有税费、项目实施所需的一切费用。</w:t>
      </w:r>
    </w:p>
    <w:p w14:paraId="24C58507">
      <w:pPr>
        <w:numPr>
          <w:ilvl w:val="0"/>
          <w:numId w:val="47"/>
        </w:numPr>
        <w:ind w:firstLine="480"/>
        <w:rPr>
          <w:lang w:val="zh-CN"/>
        </w:rPr>
      </w:pPr>
      <w:r>
        <w:rPr>
          <w:rFonts w:hint="eastAsia"/>
          <w:lang w:val="zh-CN"/>
        </w:rPr>
        <w:t>以上表格要求细分项目及报价，在“规格型号（或具体服务）”一栏中，货物类项目填写规格型号，服务类项目填写具体服务。</w:t>
      </w:r>
    </w:p>
    <w:p w14:paraId="577BE962">
      <w:pPr>
        <w:numPr>
          <w:ilvl w:val="0"/>
          <w:numId w:val="47"/>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118940A4">
      <w:pPr>
        <w:ind w:firstLine="482"/>
        <w:rPr>
          <w:rFonts w:hint="eastAsia"/>
          <w:b/>
          <w:bCs/>
          <w:lang w:val="zh-CN"/>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的附加条件的，投标无效。</w:t>
      </w:r>
    </w:p>
    <w:p w14:paraId="35C7519D">
      <w:pPr>
        <w:pStyle w:val="3"/>
        <w:rPr>
          <w:rFonts w:hint="eastAsia"/>
          <w:b w:val="0"/>
          <w:bCs w:val="0"/>
          <w:lang w:val="en-US" w:eastAsia="zh-CN"/>
        </w:rPr>
      </w:pPr>
      <w:r>
        <w:rPr>
          <w:rFonts w:hint="eastAsia"/>
          <w:b w:val="0"/>
          <w:bCs w:val="0"/>
          <w:lang w:val="en-US" w:eastAsia="zh-CN"/>
        </w:rPr>
        <w:t>6.报价低于项目预算50%的，应当在报价文件中详细阐述不影响产品质量或者诚信履约的具体原因。</w:t>
      </w:r>
    </w:p>
    <w:p w14:paraId="2160C575">
      <w:pPr>
        <w:pStyle w:val="3"/>
        <w:rPr>
          <w:rFonts w:hint="default" w:eastAsia="仿宋"/>
          <w:lang w:val="en-US" w:eastAsia="zh-CN"/>
        </w:rPr>
      </w:pPr>
    </w:p>
    <w:p w14:paraId="7A103309">
      <w:pPr>
        <w:ind w:firstLine="482"/>
        <w:rPr>
          <w:b/>
          <w:bCs/>
          <w:highlight w:val="green"/>
          <w:lang w:val="zh-CN"/>
        </w:rPr>
      </w:pPr>
    </w:p>
    <w:p w14:paraId="71335966">
      <w:pPr>
        <w:snapToGrid w:val="0"/>
        <w:spacing w:before="156" w:line="240" w:lineRule="auto"/>
        <w:ind w:firstLine="3360" w:firstLineChars="1400"/>
        <w:rPr>
          <w:rFonts w:ascii="仿宋" w:hAnsi="仿宋" w:cs="仿宋"/>
          <w:szCs w:val="24"/>
          <w:highlight w:val="lightGray"/>
        </w:rPr>
      </w:pPr>
    </w:p>
    <w:p w14:paraId="7DE9BD8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DE7C7B">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64492BB1">
      <w:pPr>
        <w:snapToGrid w:val="0"/>
        <w:spacing w:before="156" w:after="50" w:line="460" w:lineRule="exact"/>
        <w:ind w:firstLine="480"/>
        <w:jc w:val="center"/>
        <w:rPr>
          <w:rFonts w:hint="eastAsia" w:ascii="仿宋" w:hAnsi="仿宋" w:eastAsia="仿宋" w:cs="仿宋"/>
          <w:color w:val="auto"/>
        </w:rPr>
      </w:pPr>
      <w:r>
        <w:rPr>
          <w:rFonts w:ascii="仿宋_GB2312" w:hAnsi="宋体" w:eastAsia="仿宋_GB2312"/>
          <w:szCs w:val="24"/>
          <w:u w:val="single"/>
        </w:rPr>
        <w:br w:type="page"/>
      </w:r>
      <w:r>
        <w:rPr>
          <w:rFonts w:hint="eastAsia" w:ascii="仿宋" w:hAnsi="仿宋" w:eastAsia="仿宋" w:cs="仿宋"/>
          <w:b/>
          <w:bCs/>
          <w:color w:val="auto"/>
          <w:sz w:val="32"/>
          <w:szCs w:val="32"/>
        </w:rPr>
        <w:t>投标报价明细表</w:t>
      </w:r>
      <w:r>
        <w:rPr>
          <w:rFonts w:hint="eastAsia" w:ascii="仿宋" w:hAnsi="仿宋" w:eastAsia="仿宋" w:cs="仿宋"/>
          <w:b/>
          <w:bCs/>
          <w:sz w:val="32"/>
          <w:szCs w:val="32"/>
        </w:rPr>
        <w:t>（格式供参考）</w:t>
      </w:r>
    </w:p>
    <w:p w14:paraId="39FB0947">
      <w:pPr>
        <w:pStyle w:val="12"/>
        <w:spacing w:before="0" w:afterLines="0" w:line="360" w:lineRule="auto"/>
        <w:ind w:right="342" w:firstLine="456"/>
        <w:jc w:val="right"/>
        <w:rPr>
          <w:rFonts w:hint="eastAsia" w:ascii="仿宋" w:hAnsi="仿宋" w:cs="仿宋"/>
          <w:b/>
          <w:spacing w:val="-6"/>
        </w:rPr>
      </w:pPr>
      <w:r>
        <w:rPr>
          <w:rFonts w:hint="eastAsia" w:ascii="仿宋" w:hAnsi="仿宋" w:cs="仿宋"/>
          <w:spacing w:val="-6"/>
        </w:rPr>
        <w:t>金额单位：人民币元</w:t>
      </w:r>
    </w:p>
    <w:tbl>
      <w:tblPr>
        <w:tblStyle w:val="25"/>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14:paraId="6AA49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7C917BB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6BA4205">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60B9A4D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010D0E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5A70E7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F72A58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A478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D7A13C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F12069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9E1A8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272D80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质保时间</w:t>
            </w:r>
          </w:p>
        </w:tc>
      </w:tr>
      <w:tr w14:paraId="401F4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5F50634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162F15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0113D52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7613EB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4FE5BD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7D0339B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34101B5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8B283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45733E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B21FD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401BA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1404D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C12F1A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B6A480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D1F58E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69F316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1851EC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F14707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C8B0E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5998F24">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030694A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F6E26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66D2AD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21D0D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C8F045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57A83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7A8382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8298A7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4D9F1C9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4004C54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92AD2C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6C7A9F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7A5B2D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9059AB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EEE6B0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A9FF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F56E23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73F112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161913C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708699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A752A9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31D1220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39CB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49BDF7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6A99A4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4B19E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DED3AF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11B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2EF627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14:paraId="23D1933E">
            <w:pPr>
              <w:keepNext w:val="0"/>
              <w:keepLines w:val="0"/>
              <w:suppressLineNumbers w:val="0"/>
              <w:spacing w:before="0" w:beforeAutospacing="0" w:after="0" w:afterAutospacing="0"/>
              <w:ind w:left="0" w:right="0" w:firstLine="0" w:firstLineChars="0"/>
              <w:rPr>
                <w:rFonts w:hint="eastAsia" w:ascii="仿宋" w:hAnsi="仿宋" w:cs="仿宋"/>
                <w:szCs w:val="20"/>
                <w:lang w:val="zh-CN"/>
              </w:rPr>
            </w:pPr>
            <w:r>
              <w:rPr>
                <w:rFonts w:hint="eastAsia" w:ascii="仿宋" w:hAnsi="仿宋" w:cs="仿宋"/>
                <w:szCs w:val="20"/>
                <w:lang w:val="zh-CN"/>
              </w:rPr>
              <w:t>（大写）：</w:t>
            </w:r>
            <w:r>
              <w:rPr>
                <w:rFonts w:hint="eastAsia" w:ascii="仿宋" w:hAnsi="仿宋" w:cs="仿宋"/>
                <w:szCs w:val="20"/>
                <w:u w:val="single"/>
                <w:lang w:val="zh-CN"/>
              </w:rPr>
              <w:t xml:space="preserve">           </w:t>
            </w:r>
            <w:r>
              <w:rPr>
                <w:rFonts w:hint="eastAsia" w:ascii="仿宋" w:hAnsi="仿宋" w:cs="仿宋"/>
                <w:szCs w:val="20"/>
                <w:lang w:val="zh-CN"/>
              </w:rPr>
              <w:t>元</w:t>
            </w:r>
          </w:p>
          <w:p w14:paraId="4293F192">
            <w:pPr>
              <w:keepNext w:val="0"/>
              <w:keepLines w:val="0"/>
              <w:suppressLineNumbers w:val="0"/>
              <w:tabs>
                <w:tab w:val="left" w:pos="1418"/>
              </w:tabs>
              <w:spacing w:before="0" w:beforeAutospacing="0" w:after="0" w:afterAutospacing="0"/>
              <w:ind w:left="0" w:right="0" w:firstLine="0" w:firstLineChars="0"/>
              <w:jc w:val="left"/>
              <w:rPr>
                <w:rFonts w:hint="eastAsia" w:ascii="仿宋" w:hAnsi="仿宋" w:cs="仿宋"/>
                <w:szCs w:val="24"/>
              </w:rPr>
            </w:pPr>
            <w:r>
              <w:rPr>
                <w:rFonts w:hint="eastAsia" w:ascii="仿宋" w:hAnsi="仿宋" w:cs="仿宋"/>
                <w:szCs w:val="20"/>
                <w:lang w:val="zh-CN"/>
              </w:rPr>
              <w:t>（小写）¥：</w:t>
            </w:r>
            <w:r>
              <w:rPr>
                <w:rFonts w:hint="eastAsia" w:ascii="仿宋" w:hAnsi="仿宋" w:cs="仿宋"/>
                <w:szCs w:val="20"/>
                <w:u w:val="single"/>
                <w:lang w:val="zh-CN"/>
              </w:rPr>
              <w:t xml:space="preserve">            </w:t>
            </w:r>
            <w:r>
              <w:rPr>
                <w:rFonts w:hint="eastAsia" w:ascii="仿宋" w:hAnsi="仿宋" w:cs="仿宋"/>
                <w:szCs w:val="20"/>
                <w:lang w:val="zh-CN"/>
              </w:rPr>
              <w:t>元</w:t>
            </w:r>
          </w:p>
        </w:tc>
      </w:tr>
    </w:tbl>
    <w:p w14:paraId="17953F9E">
      <w:pPr>
        <w:bidi w:val="0"/>
        <w:rPr>
          <w:rFonts w:hint="eastAsia"/>
        </w:rPr>
      </w:pPr>
    </w:p>
    <w:p w14:paraId="1F6143C4">
      <w:pPr>
        <w:ind w:firstLine="482"/>
        <w:rPr>
          <w:rFonts w:hint="eastAsia"/>
          <w:color w:val="auto"/>
        </w:rPr>
      </w:pPr>
      <w:r>
        <w:rPr>
          <w:rFonts w:hint="eastAsia"/>
          <w:b/>
          <w:bCs/>
          <w:color w:val="auto"/>
        </w:rPr>
        <w:t>说明：</w:t>
      </w:r>
      <w:r>
        <w:rPr>
          <w:rFonts w:hint="eastAsia"/>
          <w:color w:val="auto"/>
        </w:rPr>
        <w:t>不提供详细投标分项报价表将视为没有实质性响应采购文件。</w:t>
      </w:r>
    </w:p>
    <w:p w14:paraId="71048ABC">
      <w:pPr>
        <w:spacing w:before="156" w:line="360" w:lineRule="auto"/>
        <w:ind w:right="-934" w:rightChars="-389" w:firstLine="456"/>
        <w:rPr>
          <w:rFonts w:hint="eastAsia" w:ascii="仿宋" w:hAnsi="仿宋" w:cs="仿宋"/>
          <w:color w:val="auto"/>
          <w:spacing w:val="-6"/>
          <w:szCs w:val="22"/>
        </w:rPr>
      </w:pPr>
    </w:p>
    <w:p w14:paraId="28315435">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电子签名</w:t>
      </w:r>
      <w:r>
        <w:rPr>
          <w:rFonts w:hint="eastAsia" w:ascii="仿宋" w:hAnsi="仿宋" w:cs="仿宋"/>
          <w:color w:val="auto"/>
          <w:szCs w:val="24"/>
        </w:rPr>
        <w:t>）：</w:t>
      </w:r>
      <w:r>
        <w:rPr>
          <w:rFonts w:hint="eastAsia" w:ascii="仿宋" w:hAnsi="仿宋" w:cs="仿宋"/>
          <w:color w:val="auto"/>
          <w:szCs w:val="24"/>
          <w:u w:val="single"/>
        </w:rPr>
        <w:t xml:space="preserve">                      </w:t>
      </w:r>
    </w:p>
    <w:p w14:paraId="0030F7CC">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14:paraId="32D759C3">
      <w:pPr>
        <w:snapToGrid w:val="0"/>
        <w:spacing w:before="156" w:after="50" w:line="460" w:lineRule="exact"/>
        <w:ind w:firstLine="480"/>
        <w:rPr>
          <w:rFonts w:ascii="仿宋" w:hAnsi="仿宋" w:cs="仿宋"/>
          <w:b/>
          <w:sz w:val="32"/>
          <w:szCs w:val="32"/>
        </w:rPr>
      </w:pPr>
    </w:p>
    <w:p w14:paraId="23200FA6">
      <w:pPr>
        <w:spacing w:before="156" w:line="360" w:lineRule="auto"/>
        <w:ind w:firstLine="602"/>
        <w:jc w:val="center"/>
        <w:rPr>
          <w:rFonts w:ascii="仿宋_GB2312" w:hAnsi="宋体" w:eastAsia="仿宋_GB2312"/>
          <w:b/>
          <w:sz w:val="30"/>
          <w:szCs w:val="30"/>
        </w:rPr>
      </w:pPr>
    </w:p>
    <w:p w14:paraId="668AFFA7">
      <w:r>
        <w:rPr>
          <w:rFonts w:ascii="仿宋_GB2312" w:hAnsi="宋体" w:eastAsia="仿宋_GB2312"/>
          <w:b/>
          <w:sz w:val="30"/>
          <w:szCs w:val="30"/>
        </w:rPr>
        <w:br w:type="page"/>
      </w:r>
    </w:p>
    <w:p w14:paraId="08C00BA8">
      <w:pPr>
        <w:pStyle w:val="9"/>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2A351260">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4AD9E5BB">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cs="仿宋"/>
          <w:szCs w:val="24"/>
          <w:highlight w:val="none"/>
          <w:u w:val="single"/>
          <w:lang w:eastAsia="zh-CN"/>
        </w:rPr>
        <w:t>杭州市富阳中医骨伤医院</w:t>
      </w:r>
      <w:r>
        <w:rPr>
          <w:rFonts w:hint="eastAsia" w:ascii="仿宋" w:hAnsi="仿宋" w:eastAsia="仿宋" w:cs="仿宋"/>
          <w:szCs w:val="24"/>
          <w:highlight w:val="none"/>
          <w:u w:val="single"/>
        </w:rPr>
        <w:t>、</w:t>
      </w:r>
      <w:r>
        <w:rPr>
          <w:rFonts w:hint="eastAsia" w:ascii="仿宋" w:hAnsi="仿宋" w:cs="仿宋"/>
          <w:szCs w:val="24"/>
          <w:highlight w:val="none"/>
          <w:u w:val="single"/>
          <w:lang w:val="en-US" w:eastAsia="zh-CN"/>
        </w:rPr>
        <w:t>苏世建设管理集团有限公司</w:t>
      </w:r>
      <w:r>
        <w:rPr>
          <w:rFonts w:hint="eastAsia" w:ascii="仿宋" w:hAnsi="仿宋" w:eastAsia="仿宋" w:cs="仿宋"/>
          <w:szCs w:val="24"/>
          <w:highlight w:val="none"/>
          <w:u w:val="single"/>
        </w:rPr>
        <w:t>）：</w:t>
      </w:r>
    </w:p>
    <w:p w14:paraId="42E853E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7B6158E0">
      <w:pPr>
        <w:numPr>
          <w:ilvl w:val="0"/>
          <w:numId w:val="48"/>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4E97E5ED">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429BC5C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16FA3BED">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E32E9F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2D12EAF3">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5119ED6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1A063C9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7D58E1B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79BC71E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62150BC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69F932CB">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23015A5F">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1908C50F">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0D8AD278">
      <w:pPr>
        <w:pStyle w:val="9"/>
        <w:spacing w:after="0" w:line="480" w:lineRule="exact"/>
        <w:ind w:left="0" w:leftChars="0" w:firstLine="964" w:firstLineChars="400"/>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@qq.com。</w:t>
      </w:r>
    </w:p>
    <w:p w14:paraId="07C06963">
      <w:pPr>
        <w:pStyle w:val="9"/>
        <w:ind w:left="0" w:leftChars="0" w:firstLine="0" w:firstLineChars="0"/>
        <w:rPr>
          <w:rFonts w:ascii="仿宋" w:hAnsi="仿宋" w:cs="仿宋"/>
          <w:szCs w:val="22"/>
        </w:rPr>
      </w:pPr>
      <w:r>
        <w:rPr>
          <w:rFonts w:hint="eastAsia" w:ascii="仿宋" w:hAnsi="仿宋" w:cs="仿宋"/>
          <w:szCs w:val="22"/>
        </w:rPr>
        <w:t>询问函范本：</w:t>
      </w:r>
    </w:p>
    <w:p w14:paraId="4174C9C0">
      <w:pPr>
        <w:bidi w:val="0"/>
      </w:pPr>
    </w:p>
    <w:p w14:paraId="38DE9582">
      <w:pPr>
        <w:pStyle w:val="3"/>
        <w:bidi w:val="0"/>
        <w:ind w:left="0" w:leftChars="0" w:firstLine="0" w:firstLineChars="0"/>
        <w:jc w:val="center"/>
        <w:rPr>
          <w:sz w:val="32"/>
          <w:szCs w:val="40"/>
        </w:rPr>
      </w:pPr>
      <w:r>
        <w:rPr>
          <w:rFonts w:hint="eastAsia"/>
          <w:sz w:val="32"/>
          <w:szCs w:val="40"/>
        </w:rPr>
        <w:t>关于XXX项目公开招标的询问函</w:t>
      </w:r>
    </w:p>
    <w:p w14:paraId="2EB54EF1">
      <w:pPr>
        <w:snapToGrid w:val="0"/>
        <w:spacing w:line="360" w:lineRule="auto"/>
        <w:ind w:firstLine="480"/>
        <w:rPr>
          <w:rFonts w:ascii="仿宋" w:hAnsi="仿宋" w:cs="仿宋"/>
        </w:rPr>
      </w:pPr>
    </w:p>
    <w:p w14:paraId="72F3EDF4">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12D75BEC">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523CFC7E">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4586E192">
      <w:pPr>
        <w:spacing w:line="360" w:lineRule="auto"/>
        <w:ind w:firstLine="480"/>
        <w:rPr>
          <w:rFonts w:ascii="仿宋" w:hAnsi="仿宋"/>
        </w:rPr>
      </w:pPr>
    </w:p>
    <w:p w14:paraId="19C28B47">
      <w:pPr>
        <w:pStyle w:val="9"/>
        <w:ind w:left="480" w:firstLine="480"/>
        <w:rPr>
          <w:rFonts w:ascii="仿宋" w:hAnsi="仿宋"/>
        </w:rPr>
      </w:pPr>
    </w:p>
    <w:p w14:paraId="2A5ABA66">
      <w:pPr>
        <w:pStyle w:val="9"/>
        <w:ind w:left="480" w:firstLine="480"/>
        <w:rPr>
          <w:rFonts w:ascii="仿宋" w:hAnsi="仿宋"/>
        </w:rPr>
      </w:pPr>
    </w:p>
    <w:p w14:paraId="4B4F0A70">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4C0A6CDF">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36B2CA0">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D09FBB7">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14E4ACD9">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r>
        <w:rPr>
          <w:rFonts w:hint="eastAsia" w:ascii="仿宋" w:hAnsi="仿宋" w:cs="仿宋"/>
          <w:u w:val="single"/>
          <w:lang w:val="en-US" w:eastAsia="zh-CN"/>
        </w:rPr>
        <w:t xml:space="preserve">  </w:t>
      </w:r>
      <w:r>
        <w:rPr>
          <w:rFonts w:hint="eastAsia" w:ascii="仿宋" w:hAnsi="仿宋" w:cs="仿宋"/>
          <w:u w:val="single"/>
        </w:rPr>
        <w:t xml:space="preserve">     </w:t>
      </w:r>
    </w:p>
    <w:p w14:paraId="2C293F30">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58AF8FC9">
      <w:pPr>
        <w:snapToGrid w:val="0"/>
        <w:spacing w:line="360" w:lineRule="auto"/>
        <w:ind w:firstLine="480"/>
        <w:rPr>
          <w:rFonts w:ascii="仿宋" w:hAnsi="仿宋" w:cs="仿宋"/>
        </w:rPr>
      </w:pPr>
      <w:r>
        <w:rPr>
          <w:rFonts w:hint="eastAsia" w:ascii="仿宋" w:hAnsi="仿宋" w:cs="仿宋"/>
        </w:rPr>
        <w:t xml:space="preserve"> </w:t>
      </w:r>
    </w:p>
    <w:p w14:paraId="1A43227F">
      <w:pPr>
        <w:spacing w:line="360" w:lineRule="auto"/>
        <w:ind w:firstLine="482"/>
        <w:jc w:val="center"/>
        <w:rPr>
          <w:rFonts w:ascii="仿宋" w:hAnsi="仿宋" w:cs="仿宋"/>
          <w:b/>
          <w:bCs/>
        </w:rPr>
      </w:pPr>
    </w:p>
    <w:p w14:paraId="30BEFAFF">
      <w:pPr>
        <w:spacing w:line="360" w:lineRule="auto"/>
        <w:ind w:firstLine="482"/>
        <w:rPr>
          <w:rFonts w:ascii="仿宋" w:hAnsi="仿宋"/>
          <w:b/>
        </w:rPr>
      </w:pPr>
    </w:p>
    <w:p w14:paraId="721055EA">
      <w:pPr>
        <w:widowControl/>
        <w:spacing w:line="360" w:lineRule="auto"/>
        <w:ind w:firstLine="600"/>
        <w:jc w:val="left"/>
        <w:rPr>
          <w:rFonts w:ascii="仿宋" w:hAnsi="仿宋"/>
          <w:sz w:val="30"/>
          <w:szCs w:val="30"/>
        </w:rPr>
      </w:pPr>
    </w:p>
    <w:p w14:paraId="5C7DBD20">
      <w:pPr>
        <w:snapToGrid w:val="0"/>
        <w:spacing w:line="360" w:lineRule="auto"/>
        <w:ind w:firstLine="482"/>
        <w:rPr>
          <w:rFonts w:ascii="仿宋" w:hAnsi="仿宋" w:cs="仿宋"/>
          <w:b/>
          <w:bCs/>
          <w:color w:val="FF0000"/>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cs="仿宋"/>
          <w:b/>
          <w:bCs/>
          <w:color w:val="FF0000"/>
        </w:rPr>
        <w:t>附：询问供应商签署的授权委托书。</w:t>
      </w:r>
    </w:p>
    <w:p w14:paraId="41147BBF">
      <w:pPr>
        <w:pStyle w:val="9"/>
        <w:ind w:left="0" w:leftChars="0" w:firstLine="0" w:firstLineChars="0"/>
        <w:rPr>
          <w:rFonts w:ascii="仿宋" w:hAnsi="仿宋" w:cs="仿宋"/>
          <w:szCs w:val="22"/>
        </w:rPr>
      </w:pPr>
      <w:r>
        <w:rPr>
          <w:rFonts w:hint="eastAsia" w:ascii="仿宋" w:hAnsi="仿宋" w:cs="仿宋"/>
          <w:szCs w:val="22"/>
        </w:rPr>
        <w:t>质疑函范本：</w:t>
      </w:r>
    </w:p>
    <w:p w14:paraId="16DE0DCA">
      <w:pPr>
        <w:pStyle w:val="3"/>
        <w:bidi w:val="0"/>
        <w:ind w:left="0" w:leftChars="0" w:firstLine="0" w:firstLineChars="0"/>
        <w:jc w:val="center"/>
        <w:rPr>
          <w:sz w:val="32"/>
          <w:szCs w:val="40"/>
        </w:rPr>
      </w:pPr>
      <w:r>
        <w:rPr>
          <w:rFonts w:hint="eastAsia"/>
          <w:sz w:val="32"/>
          <w:szCs w:val="40"/>
        </w:rPr>
        <w:t>质疑函</w:t>
      </w:r>
    </w:p>
    <w:p w14:paraId="5E3B2229">
      <w:pPr>
        <w:snapToGrid w:val="0"/>
        <w:spacing w:line="360" w:lineRule="auto"/>
        <w:ind w:firstLine="482"/>
        <w:rPr>
          <w:rFonts w:ascii="仿宋" w:hAnsi="仿宋" w:cs="仿宋"/>
          <w:b/>
          <w:bCs/>
        </w:rPr>
      </w:pPr>
      <w:r>
        <w:rPr>
          <w:rFonts w:hint="eastAsia" w:ascii="仿宋" w:hAnsi="仿宋" w:cs="仿宋"/>
          <w:b/>
          <w:bCs/>
        </w:rPr>
        <w:t>一、质疑供应商基本信息</w:t>
      </w:r>
    </w:p>
    <w:p w14:paraId="21CD0B12">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33527C38">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49C005E4">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238C2F0C">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7EB4B0DC">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7D07F156">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22E5CC20">
      <w:pPr>
        <w:snapToGrid w:val="0"/>
        <w:spacing w:line="360" w:lineRule="auto"/>
        <w:ind w:firstLine="482"/>
        <w:rPr>
          <w:rFonts w:ascii="仿宋" w:hAnsi="仿宋" w:cs="仿宋"/>
          <w:b/>
          <w:bCs/>
        </w:rPr>
      </w:pPr>
      <w:r>
        <w:rPr>
          <w:rFonts w:hint="eastAsia" w:ascii="仿宋" w:hAnsi="仿宋" w:cs="仿宋"/>
          <w:b/>
          <w:bCs/>
        </w:rPr>
        <w:t>二、质疑项目基本情况</w:t>
      </w:r>
    </w:p>
    <w:p w14:paraId="0F85EDA3">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p>
    <w:p w14:paraId="581A5E5D">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p>
    <w:p w14:paraId="335304A3">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47247216">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5F35AFEC">
      <w:pPr>
        <w:snapToGrid w:val="0"/>
        <w:spacing w:line="360" w:lineRule="auto"/>
        <w:ind w:firstLine="482"/>
        <w:rPr>
          <w:rFonts w:ascii="仿宋" w:hAnsi="仿宋" w:cs="仿宋"/>
          <w:b/>
          <w:bCs/>
        </w:rPr>
      </w:pPr>
      <w:r>
        <w:rPr>
          <w:rFonts w:hint="eastAsia" w:ascii="仿宋" w:hAnsi="仿宋" w:cs="仿宋"/>
          <w:b/>
          <w:bCs/>
        </w:rPr>
        <w:t>三、质疑事项具体内容</w:t>
      </w:r>
    </w:p>
    <w:p w14:paraId="5C5E318C">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p>
    <w:p w14:paraId="6CE3E429">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01C63E65">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D423BB9">
      <w:pPr>
        <w:snapToGrid w:val="0"/>
        <w:spacing w:line="360" w:lineRule="auto"/>
        <w:ind w:firstLine="480"/>
        <w:rPr>
          <w:rFonts w:ascii="仿宋" w:hAnsi="仿宋" w:cs="仿宋"/>
        </w:rPr>
      </w:pPr>
      <w:r>
        <w:rPr>
          <w:rFonts w:hint="eastAsia" w:ascii="仿宋" w:hAnsi="仿宋" w:cs="仿宋"/>
        </w:rPr>
        <w:t>质疑事项2</w:t>
      </w:r>
    </w:p>
    <w:p w14:paraId="4E8D529B">
      <w:pPr>
        <w:snapToGrid w:val="0"/>
        <w:spacing w:line="360" w:lineRule="auto"/>
        <w:ind w:firstLine="480"/>
        <w:rPr>
          <w:rFonts w:ascii="仿宋" w:hAnsi="仿宋" w:cs="仿宋"/>
        </w:rPr>
      </w:pPr>
      <w:r>
        <w:rPr>
          <w:rFonts w:hint="eastAsia" w:ascii="仿宋" w:hAnsi="仿宋" w:cs="仿宋"/>
        </w:rPr>
        <w:t>……</w:t>
      </w:r>
    </w:p>
    <w:p w14:paraId="1C48BD91">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3EB70C56">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382E04C6">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6C8A31E5">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15514BF3">
      <w:pPr>
        <w:snapToGrid w:val="0"/>
        <w:spacing w:line="360" w:lineRule="auto"/>
        <w:ind w:firstLine="480"/>
        <w:rPr>
          <w:rFonts w:ascii="仿宋" w:hAnsi="仿宋" w:cs="仿宋"/>
        </w:rPr>
      </w:pPr>
    </w:p>
    <w:p w14:paraId="21FE2ABC">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59F0A46E">
      <w:pPr>
        <w:snapToGrid w:val="0"/>
        <w:spacing w:line="360" w:lineRule="auto"/>
        <w:ind w:firstLine="480"/>
        <w:rPr>
          <w:rFonts w:ascii="仿宋" w:hAnsi="仿宋" w:cs="仿宋"/>
        </w:rPr>
      </w:pPr>
    </w:p>
    <w:p w14:paraId="2B76CD6F">
      <w:pPr>
        <w:snapToGrid w:val="0"/>
        <w:spacing w:line="360" w:lineRule="auto"/>
        <w:ind w:firstLine="480"/>
        <w:rPr>
          <w:rFonts w:ascii="仿宋" w:hAnsi="仿宋" w:cs="仿宋"/>
        </w:rPr>
      </w:pPr>
    </w:p>
    <w:p w14:paraId="1EB1AEE5">
      <w:pPr>
        <w:snapToGrid w:val="0"/>
        <w:spacing w:line="360" w:lineRule="auto"/>
        <w:ind w:firstLine="480"/>
        <w:rPr>
          <w:rFonts w:ascii="仿宋" w:hAnsi="仿宋" w:cs="仿宋"/>
        </w:rPr>
      </w:pPr>
    </w:p>
    <w:p w14:paraId="1E42613B">
      <w:pPr>
        <w:snapToGrid w:val="0"/>
        <w:spacing w:line="360" w:lineRule="auto"/>
        <w:ind w:firstLine="482"/>
        <w:rPr>
          <w:rFonts w:ascii="仿宋" w:hAnsi="仿宋" w:cs="仿宋"/>
          <w:b/>
          <w:bCs/>
        </w:rPr>
      </w:pPr>
      <w:r>
        <w:rPr>
          <w:rFonts w:hint="eastAsia" w:ascii="仿宋" w:hAnsi="仿宋" w:cs="仿宋"/>
          <w:b/>
          <w:bCs/>
        </w:rPr>
        <w:t>质疑函制作说明：</w:t>
      </w:r>
    </w:p>
    <w:p w14:paraId="1B336DA4">
      <w:pPr>
        <w:numPr>
          <w:ilvl w:val="0"/>
          <w:numId w:val="49"/>
        </w:numPr>
        <w:ind w:firstLine="480"/>
        <w:rPr>
          <w:lang w:val="zh-CN"/>
        </w:rPr>
      </w:pPr>
      <w:r>
        <w:rPr>
          <w:rFonts w:hint="eastAsia"/>
          <w:lang w:val="zh-CN"/>
        </w:rPr>
        <w:t>供应商提出质疑时，应提交质疑函和必要的证明材料。</w:t>
      </w:r>
    </w:p>
    <w:p w14:paraId="7C939383">
      <w:pPr>
        <w:numPr>
          <w:ilvl w:val="0"/>
          <w:numId w:val="49"/>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EDCDB2">
      <w:pPr>
        <w:numPr>
          <w:ilvl w:val="0"/>
          <w:numId w:val="49"/>
        </w:numPr>
        <w:ind w:firstLine="480"/>
        <w:rPr>
          <w:lang w:val="zh-CN"/>
        </w:rPr>
      </w:pPr>
      <w:r>
        <w:rPr>
          <w:rFonts w:hint="eastAsia"/>
          <w:lang w:val="zh-CN"/>
        </w:rPr>
        <w:t>质疑供应商若对项目的某一分包进行质疑，质疑函中应列明具体分包号。</w:t>
      </w:r>
    </w:p>
    <w:p w14:paraId="2FA9B046">
      <w:pPr>
        <w:numPr>
          <w:ilvl w:val="0"/>
          <w:numId w:val="49"/>
        </w:numPr>
        <w:ind w:firstLine="480"/>
        <w:rPr>
          <w:lang w:val="zh-CN"/>
        </w:rPr>
      </w:pPr>
      <w:r>
        <w:rPr>
          <w:rFonts w:hint="eastAsia"/>
          <w:lang w:val="zh-CN"/>
        </w:rPr>
        <w:t>质疑函的质疑事项应具体、明确，并有必要的事实依据和法律依据。</w:t>
      </w:r>
    </w:p>
    <w:p w14:paraId="1B607AEF">
      <w:pPr>
        <w:numPr>
          <w:ilvl w:val="0"/>
          <w:numId w:val="49"/>
        </w:numPr>
        <w:ind w:firstLine="480"/>
        <w:rPr>
          <w:lang w:val="zh-CN"/>
        </w:rPr>
      </w:pPr>
      <w:r>
        <w:rPr>
          <w:rFonts w:hint="eastAsia"/>
          <w:lang w:val="zh-CN"/>
        </w:rPr>
        <w:t>质疑函的质疑请求应与质疑事项相关。</w:t>
      </w:r>
    </w:p>
    <w:p w14:paraId="34C849AE">
      <w:pPr>
        <w:numPr>
          <w:ilvl w:val="0"/>
          <w:numId w:val="49"/>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45EBBD43">
      <w:pPr>
        <w:numPr>
          <w:ilvl w:val="0"/>
          <w:numId w:val="49"/>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16B63E38">
      <w:pPr>
        <w:spacing w:line="360" w:lineRule="auto"/>
        <w:ind w:firstLine="480"/>
        <w:rPr>
          <w:rFonts w:ascii="仿宋" w:hAnsi="仿宋" w:cs="仿宋"/>
          <w:u w:val="single"/>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AA1A32D">
      <w:pPr>
        <w:pStyle w:val="9"/>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3ACC472D">
      <w:pPr>
        <w:pStyle w:val="3"/>
        <w:bidi w:val="0"/>
        <w:ind w:left="0" w:leftChars="0" w:firstLine="0" w:firstLineChars="0"/>
        <w:jc w:val="center"/>
        <w:rPr>
          <w:sz w:val="32"/>
          <w:szCs w:val="40"/>
        </w:rPr>
      </w:pPr>
      <w:r>
        <w:rPr>
          <w:rFonts w:hint="eastAsia"/>
          <w:sz w:val="32"/>
          <w:szCs w:val="40"/>
        </w:rPr>
        <w:t>投诉书</w:t>
      </w:r>
    </w:p>
    <w:p w14:paraId="34EB1533">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1206560F">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0E9BABF4">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0D3CD0E">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1F336B18">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FCF8ED2">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3191DB1">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3F7762C4">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29D49A73">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243080F">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FABDE8F">
      <w:pPr>
        <w:spacing w:line="360" w:lineRule="auto"/>
        <w:ind w:firstLine="480"/>
        <w:rPr>
          <w:rFonts w:ascii="仿宋" w:hAnsi="仿宋" w:cs="仿宋"/>
          <w:szCs w:val="24"/>
        </w:rPr>
      </w:pPr>
      <w:r>
        <w:rPr>
          <w:rFonts w:hint="eastAsia" w:ascii="仿宋" w:hAnsi="仿宋" w:cs="仿宋"/>
          <w:szCs w:val="24"/>
        </w:rPr>
        <w:t>被投诉人2</w:t>
      </w:r>
    </w:p>
    <w:p w14:paraId="0802D208">
      <w:pPr>
        <w:spacing w:line="360" w:lineRule="auto"/>
        <w:ind w:firstLine="480"/>
        <w:rPr>
          <w:rFonts w:ascii="仿宋" w:hAnsi="仿宋" w:cs="仿宋"/>
          <w:szCs w:val="24"/>
          <w:u w:val="dotted"/>
        </w:rPr>
      </w:pPr>
      <w:r>
        <w:rPr>
          <w:rFonts w:hint="eastAsia" w:ascii="仿宋" w:hAnsi="仿宋" w:cs="仿宋"/>
          <w:szCs w:val="24"/>
        </w:rPr>
        <w:t>……</w:t>
      </w:r>
    </w:p>
    <w:p w14:paraId="0B229B0B">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0E807770">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1DE62D5B">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684AF899">
      <w:pPr>
        <w:spacing w:line="360" w:lineRule="auto"/>
        <w:ind w:firstLine="482"/>
        <w:rPr>
          <w:rFonts w:ascii="仿宋" w:hAnsi="仿宋" w:cs="仿宋"/>
          <w:b/>
          <w:bCs/>
          <w:szCs w:val="24"/>
        </w:rPr>
      </w:pPr>
      <w:r>
        <w:rPr>
          <w:rFonts w:hint="eastAsia" w:ascii="仿宋" w:hAnsi="仿宋" w:cs="仿宋"/>
          <w:b/>
          <w:bCs/>
          <w:szCs w:val="24"/>
        </w:rPr>
        <w:t>二、投诉项目基本情况</w:t>
      </w:r>
    </w:p>
    <w:p w14:paraId="5A45AF6A">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3FEB1540">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03C16ED0">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002571AA">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29CD7CA0">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6EEECBF1">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4ADCE753">
      <w:pPr>
        <w:spacing w:line="360" w:lineRule="auto"/>
        <w:ind w:firstLine="482"/>
        <w:rPr>
          <w:rFonts w:ascii="仿宋" w:hAnsi="仿宋" w:cs="仿宋"/>
          <w:b/>
          <w:bCs/>
          <w:szCs w:val="24"/>
        </w:rPr>
      </w:pPr>
      <w:r>
        <w:rPr>
          <w:rFonts w:hint="eastAsia" w:ascii="仿宋" w:hAnsi="仿宋" w:cs="仿宋"/>
          <w:b/>
          <w:bCs/>
          <w:szCs w:val="24"/>
        </w:rPr>
        <w:t>三、质疑基本情况</w:t>
      </w:r>
    </w:p>
    <w:p w14:paraId="2D948A1A">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43A8DFEF">
      <w:pPr>
        <w:spacing w:line="360" w:lineRule="auto"/>
        <w:ind w:firstLine="482"/>
        <w:rPr>
          <w:rFonts w:ascii="仿宋" w:hAnsi="仿宋" w:cs="仿宋"/>
          <w:b/>
          <w:bCs/>
          <w:szCs w:val="24"/>
        </w:rPr>
      </w:pPr>
      <w:r>
        <w:rPr>
          <w:rFonts w:hint="eastAsia" w:ascii="仿宋" w:hAnsi="仿宋" w:cs="仿宋"/>
          <w:b/>
          <w:bCs/>
          <w:szCs w:val="24"/>
        </w:rPr>
        <w:t>四、投诉事项具体内容</w:t>
      </w:r>
    </w:p>
    <w:p w14:paraId="67734AB1">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0E5DA18B">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4E72FF18">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E6FA1B4">
      <w:pPr>
        <w:spacing w:line="360" w:lineRule="auto"/>
        <w:ind w:firstLine="480"/>
        <w:rPr>
          <w:rFonts w:ascii="仿宋" w:hAnsi="仿宋" w:cs="仿宋"/>
          <w:szCs w:val="24"/>
        </w:rPr>
      </w:pPr>
      <w:r>
        <w:rPr>
          <w:rFonts w:hint="eastAsia" w:ascii="仿宋" w:hAnsi="仿宋" w:cs="仿宋"/>
          <w:szCs w:val="24"/>
        </w:rPr>
        <w:t>投诉事项2</w:t>
      </w:r>
    </w:p>
    <w:p w14:paraId="2ECE54ED">
      <w:pPr>
        <w:spacing w:line="360" w:lineRule="auto"/>
        <w:ind w:firstLine="480"/>
        <w:rPr>
          <w:rFonts w:ascii="仿宋" w:hAnsi="仿宋" w:cs="仿宋"/>
          <w:szCs w:val="24"/>
          <w:u w:val="dotted"/>
        </w:rPr>
      </w:pPr>
      <w:r>
        <w:rPr>
          <w:rFonts w:hint="eastAsia" w:ascii="仿宋" w:hAnsi="仿宋" w:cs="仿宋"/>
          <w:szCs w:val="24"/>
        </w:rPr>
        <w:t>……</w:t>
      </w:r>
    </w:p>
    <w:p w14:paraId="02D9B840">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0FCF7D80">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76B6F00F">
      <w:pPr>
        <w:spacing w:line="360" w:lineRule="auto"/>
        <w:ind w:firstLine="480"/>
        <w:rPr>
          <w:rFonts w:ascii="仿宋" w:hAnsi="仿宋" w:cs="仿宋"/>
          <w:szCs w:val="24"/>
        </w:rPr>
      </w:pPr>
      <w:r>
        <w:rPr>
          <w:rFonts w:hint="eastAsia" w:ascii="仿宋" w:hAnsi="仿宋" w:cs="仿宋"/>
          <w:szCs w:val="24"/>
        </w:rPr>
        <w:t xml:space="preserve">      </w:t>
      </w:r>
    </w:p>
    <w:p w14:paraId="488D662A">
      <w:pPr>
        <w:spacing w:line="360" w:lineRule="auto"/>
        <w:ind w:firstLine="480"/>
        <w:rPr>
          <w:rFonts w:ascii="仿宋" w:hAnsi="仿宋" w:cs="仿宋"/>
          <w:szCs w:val="24"/>
          <w:u w:val="single"/>
        </w:rPr>
      </w:pPr>
      <w:r>
        <w:rPr>
          <w:rFonts w:hint="eastAsia" w:ascii="仿宋" w:hAnsi="仿宋" w:cs="仿宋"/>
          <w:szCs w:val="24"/>
        </w:rPr>
        <w:t xml:space="preserve">                                                                                              </w:t>
      </w:r>
    </w:p>
    <w:p w14:paraId="41C3541E">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C7EF9BF">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65E94DE7">
      <w:pPr>
        <w:spacing w:line="360" w:lineRule="auto"/>
        <w:ind w:firstLine="482"/>
        <w:rPr>
          <w:rFonts w:ascii="仿宋" w:hAnsi="仿宋" w:cs="仿宋"/>
          <w:b/>
          <w:szCs w:val="24"/>
        </w:rPr>
      </w:pPr>
    </w:p>
    <w:p w14:paraId="09897382">
      <w:pPr>
        <w:bidi w:val="0"/>
      </w:pPr>
    </w:p>
    <w:p w14:paraId="28BCEB10">
      <w:pPr>
        <w:ind w:firstLine="480"/>
      </w:pPr>
    </w:p>
    <w:p w14:paraId="2B3E2027">
      <w:pPr>
        <w:spacing w:line="360" w:lineRule="auto"/>
        <w:ind w:firstLine="482"/>
        <w:rPr>
          <w:rFonts w:ascii="仿宋" w:hAnsi="仿宋" w:cs="仿宋"/>
          <w:b/>
          <w:szCs w:val="24"/>
        </w:rPr>
      </w:pPr>
    </w:p>
    <w:p w14:paraId="47775471">
      <w:pPr>
        <w:spacing w:line="360" w:lineRule="auto"/>
        <w:ind w:firstLine="0" w:firstLineChars="0"/>
        <w:rPr>
          <w:rFonts w:ascii="仿宋" w:hAnsi="仿宋" w:cs="仿宋"/>
          <w:b/>
          <w:szCs w:val="24"/>
        </w:rPr>
      </w:pPr>
      <w:r>
        <w:rPr>
          <w:rFonts w:hint="eastAsia" w:ascii="仿宋" w:hAnsi="仿宋" w:cs="仿宋"/>
          <w:b/>
          <w:szCs w:val="24"/>
        </w:rPr>
        <w:t>投诉书制作说明：</w:t>
      </w:r>
    </w:p>
    <w:p w14:paraId="0701516A">
      <w:pPr>
        <w:numPr>
          <w:ilvl w:val="0"/>
          <w:numId w:val="50"/>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7B62F01">
      <w:pPr>
        <w:numPr>
          <w:ilvl w:val="0"/>
          <w:numId w:val="50"/>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B28F00C">
      <w:pPr>
        <w:numPr>
          <w:ilvl w:val="0"/>
          <w:numId w:val="50"/>
        </w:numPr>
        <w:ind w:firstLine="480"/>
        <w:rPr>
          <w:lang w:val="zh-CN"/>
        </w:rPr>
      </w:pPr>
      <w:r>
        <w:rPr>
          <w:rFonts w:hint="eastAsia"/>
          <w:lang w:val="zh-CN"/>
        </w:rPr>
        <w:t>投诉人若对项目的某一分包进行投诉，投诉书应列明具体分包号。</w:t>
      </w:r>
    </w:p>
    <w:p w14:paraId="562F4353">
      <w:pPr>
        <w:numPr>
          <w:ilvl w:val="0"/>
          <w:numId w:val="50"/>
        </w:numPr>
        <w:ind w:firstLine="480"/>
        <w:rPr>
          <w:lang w:val="zh-CN"/>
        </w:rPr>
      </w:pPr>
      <w:r>
        <w:rPr>
          <w:rFonts w:hint="eastAsia"/>
          <w:lang w:val="zh-CN"/>
        </w:rPr>
        <w:t>投诉书应简要列明质疑事项，质疑函、质疑答复等作为附件材料提供。</w:t>
      </w:r>
    </w:p>
    <w:p w14:paraId="56460F98">
      <w:pPr>
        <w:numPr>
          <w:ilvl w:val="0"/>
          <w:numId w:val="50"/>
        </w:numPr>
        <w:ind w:firstLine="480"/>
        <w:rPr>
          <w:lang w:val="zh-CN"/>
        </w:rPr>
      </w:pPr>
      <w:r>
        <w:rPr>
          <w:rFonts w:hint="eastAsia"/>
          <w:lang w:val="zh-CN"/>
        </w:rPr>
        <w:t>投诉书的投诉事项应具体、明确，并有必要的事实依据和法律依据。</w:t>
      </w:r>
    </w:p>
    <w:p w14:paraId="60A32B8D">
      <w:pPr>
        <w:numPr>
          <w:ilvl w:val="0"/>
          <w:numId w:val="50"/>
        </w:numPr>
        <w:ind w:firstLine="480"/>
        <w:rPr>
          <w:lang w:val="zh-CN"/>
        </w:rPr>
      </w:pPr>
      <w:r>
        <w:rPr>
          <w:rFonts w:hint="eastAsia"/>
          <w:lang w:val="zh-CN"/>
        </w:rPr>
        <w:t>投诉书的投诉请求应与投诉事项相关。</w:t>
      </w:r>
    </w:p>
    <w:p w14:paraId="239F0E0B">
      <w:pPr>
        <w:numPr>
          <w:ilvl w:val="0"/>
          <w:numId w:val="50"/>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4981701C">
      <w:pPr>
        <w:snapToGrid w:val="0"/>
        <w:spacing w:line="360" w:lineRule="auto"/>
        <w:ind w:firstLine="480"/>
        <w:rPr>
          <w:rFonts w:ascii="仿宋" w:hAnsi="仿宋" w:cs="仿宋"/>
          <w:szCs w:val="24"/>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B385EB5">
      <w:pPr>
        <w:bidi w:val="0"/>
        <w:rPr>
          <w:rFonts w:hint="eastAsia"/>
          <w:lang w:val="en-US" w:eastAsia="zh-CN"/>
        </w:rPr>
      </w:pPr>
    </w:p>
    <w:p w14:paraId="75926B93">
      <w:pPr>
        <w:bidi w:val="0"/>
        <w:rPr>
          <w:rFonts w:hint="eastAsia"/>
          <w:lang w:val="en-US" w:eastAsia="zh-CN"/>
        </w:rPr>
      </w:pPr>
    </w:p>
    <w:p w14:paraId="3E00EDA1">
      <w:pPr>
        <w:pStyle w:val="2"/>
        <w:bidi w:val="0"/>
        <w:rPr>
          <w:rFonts w:hint="eastAsia"/>
        </w:rPr>
      </w:pPr>
      <w:r>
        <w:rPr>
          <w:rFonts w:hint="eastAsia"/>
        </w:rPr>
        <w:t>投标文件封面（格式供参考）</w:t>
      </w:r>
    </w:p>
    <w:p w14:paraId="08A1EE02">
      <w:pPr>
        <w:bidi w:val="0"/>
        <w:rPr>
          <w:rFonts w:ascii="仿宋_GB2312" w:hAnsi="宋体" w:eastAsia="仿宋_GB2312"/>
          <w:b/>
          <w:sz w:val="44"/>
          <w:szCs w:val="44"/>
        </w:rPr>
      </w:pPr>
      <w:r>
        <w:rPr>
          <w:rFonts w:hint="eastAsia" w:eastAsia="仿宋_GB2312"/>
          <w:lang w:val="en-US" w:eastAsia="zh-CN"/>
        </w:rPr>
        <w:t xml:space="preserve">                                                    </w:t>
      </w:r>
      <w:r>
        <w:rPr>
          <w:rFonts w:hint="eastAsia" w:ascii="仿宋_GB2312" w:hAnsi="宋体" w:eastAsia="仿宋_GB2312"/>
          <w:b/>
          <w:sz w:val="44"/>
          <w:szCs w:val="44"/>
        </w:rPr>
        <w:t>（正本）</w:t>
      </w:r>
    </w:p>
    <w:p w14:paraId="53A30338">
      <w:pPr>
        <w:pStyle w:val="30"/>
        <w:ind w:firstLine="0" w:firstLineChars="0"/>
        <w:rPr>
          <w:rFonts w:ascii="仿宋_GB2312" w:eastAsia="仿宋_GB2312"/>
          <w:b/>
          <w:sz w:val="52"/>
          <w:szCs w:val="52"/>
        </w:rPr>
      </w:pPr>
    </w:p>
    <w:p w14:paraId="26396986">
      <w:pPr>
        <w:ind w:firstLine="1044"/>
        <w:rPr>
          <w:rFonts w:ascii="仿宋_GB2312" w:hAnsi="宋体" w:eastAsia="仿宋_GB2312"/>
          <w:b/>
          <w:sz w:val="52"/>
          <w:szCs w:val="52"/>
        </w:rPr>
      </w:pPr>
    </w:p>
    <w:p w14:paraId="0A3E06AA">
      <w:pPr>
        <w:pStyle w:val="30"/>
        <w:ind w:firstLine="480"/>
      </w:pPr>
    </w:p>
    <w:p w14:paraId="2087CA25">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资</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格</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05DF3315">
      <w:pPr>
        <w:pStyle w:val="30"/>
        <w:ind w:firstLine="480"/>
      </w:pPr>
    </w:p>
    <w:p w14:paraId="684BA26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A91B7A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1ADF2A2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4F2A1EF">
      <w:pPr>
        <w:spacing w:before="156" w:line="360" w:lineRule="auto"/>
        <w:ind w:firstLine="883"/>
        <w:jc w:val="right"/>
        <w:rPr>
          <w:rFonts w:ascii="仿宋_GB2312" w:hAnsi="宋体" w:eastAsia="仿宋_GB2312"/>
          <w:b/>
          <w:sz w:val="44"/>
          <w:szCs w:val="44"/>
        </w:rPr>
      </w:pPr>
    </w:p>
    <w:p w14:paraId="7944C63C">
      <w:pPr>
        <w:pStyle w:val="30"/>
        <w:ind w:firstLine="883"/>
        <w:rPr>
          <w:rFonts w:ascii="仿宋_GB2312" w:eastAsia="仿宋_GB2312"/>
          <w:b/>
          <w:sz w:val="44"/>
          <w:szCs w:val="44"/>
        </w:rPr>
      </w:pPr>
    </w:p>
    <w:p w14:paraId="1D8B3BCC">
      <w:pPr>
        <w:ind w:firstLine="883"/>
        <w:rPr>
          <w:rFonts w:ascii="仿宋_GB2312" w:hAnsi="宋体" w:eastAsia="仿宋_GB2312"/>
          <w:b/>
          <w:sz w:val="44"/>
          <w:szCs w:val="44"/>
        </w:rPr>
      </w:pPr>
    </w:p>
    <w:p w14:paraId="062F0574">
      <w:pPr>
        <w:pStyle w:val="30"/>
        <w:ind w:firstLine="883"/>
        <w:rPr>
          <w:rFonts w:ascii="仿宋_GB2312" w:eastAsia="仿宋_GB2312"/>
          <w:b/>
          <w:sz w:val="44"/>
          <w:szCs w:val="44"/>
        </w:rPr>
      </w:pPr>
    </w:p>
    <w:p w14:paraId="120E3970">
      <w:pPr>
        <w:ind w:firstLine="883"/>
        <w:rPr>
          <w:rFonts w:ascii="仿宋_GB2312" w:hAnsi="宋体" w:eastAsia="仿宋_GB2312"/>
          <w:b/>
          <w:sz w:val="44"/>
          <w:szCs w:val="44"/>
        </w:rPr>
      </w:pPr>
    </w:p>
    <w:p w14:paraId="4A745315">
      <w:pPr>
        <w:pStyle w:val="30"/>
        <w:ind w:firstLine="883"/>
        <w:rPr>
          <w:rFonts w:ascii="仿宋_GB2312" w:eastAsia="仿宋_GB2312"/>
          <w:b/>
          <w:sz w:val="44"/>
          <w:szCs w:val="44"/>
        </w:rPr>
      </w:pPr>
    </w:p>
    <w:p w14:paraId="530C086A">
      <w:pPr>
        <w:ind w:firstLine="883"/>
        <w:rPr>
          <w:rFonts w:ascii="仿宋_GB2312" w:hAnsi="宋体" w:eastAsia="仿宋_GB2312"/>
          <w:b/>
          <w:sz w:val="44"/>
          <w:szCs w:val="44"/>
        </w:rPr>
      </w:pPr>
    </w:p>
    <w:p w14:paraId="3E718CDD">
      <w:pPr>
        <w:spacing w:before="156" w:line="360" w:lineRule="auto"/>
        <w:ind w:left="0" w:leftChars="0" w:firstLine="0" w:firstLineChars="0"/>
        <w:jc w:val="both"/>
        <w:rPr>
          <w:rFonts w:hint="eastAsia" w:ascii="仿宋_GB2312" w:hAnsi="宋体" w:eastAsia="仿宋_GB2312"/>
          <w:b/>
          <w:sz w:val="44"/>
          <w:szCs w:val="44"/>
        </w:rPr>
      </w:pPr>
    </w:p>
    <w:p w14:paraId="7802BCC5">
      <w:pPr>
        <w:spacing w:before="156" w:line="360" w:lineRule="auto"/>
        <w:ind w:firstLine="883"/>
        <w:jc w:val="right"/>
        <w:rPr>
          <w:rFonts w:hint="eastAsia" w:ascii="仿宋_GB2312" w:hAnsi="宋体" w:eastAsia="仿宋_GB2312"/>
          <w:b/>
          <w:sz w:val="44"/>
          <w:szCs w:val="44"/>
        </w:rPr>
      </w:pPr>
    </w:p>
    <w:p w14:paraId="4E7DD619">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255CC1A4">
      <w:pPr>
        <w:spacing w:before="156" w:line="360" w:lineRule="auto"/>
        <w:ind w:firstLine="1044"/>
        <w:jc w:val="center"/>
        <w:rPr>
          <w:rFonts w:ascii="仿宋_GB2312" w:hAnsi="宋体" w:eastAsia="仿宋_GB2312"/>
          <w:b/>
          <w:sz w:val="52"/>
          <w:szCs w:val="52"/>
        </w:rPr>
      </w:pPr>
    </w:p>
    <w:p w14:paraId="2C4550DD">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商务及技术文件</w:t>
      </w:r>
    </w:p>
    <w:p w14:paraId="073C64ED">
      <w:pPr>
        <w:pStyle w:val="30"/>
        <w:ind w:firstLine="480"/>
      </w:pPr>
    </w:p>
    <w:p w14:paraId="642B199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90BB679">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7A680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FA79C2">
      <w:pPr>
        <w:snapToGrid w:val="0"/>
        <w:spacing w:before="156" w:line="360" w:lineRule="auto"/>
        <w:ind w:firstLine="480"/>
        <w:rPr>
          <w:rFonts w:ascii="仿宋_GB2312" w:hAnsi="宋体" w:eastAsia="仿宋_GB2312"/>
          <w:szCs w:val="24"/>
          <w:u w:val="single"/>
        </w:rPr>
      </w:pPr>
    </w:p>
    <w:p w14:paraId="0070550F">
      <w:pPr>
        <w:pStyle w:val="30"/>
        <w:ind w:firstLine="480"/>
        <w:rPr>
          <w:rFonts w:ascii="仿宋_GB2312" w:eastAsia="仿宋_GB2312"/>
          <w:u w:val="single"/>
        </w:rPr>
      </w:pPr>
    </w:p>
    <w:p w14:paraId="07FE56AE">
      <w:pPr>
        <w:ind w:firstLine="480"/>
        <w:rPr>
          <w:rFonts w:ascii="仿宋_GB2312" w:hAnsi="宋体" w:eastAsia="仿宋_GB2312"/>
          <w:szCs w:val="24"/>
          <w:u w:val="single"/>
        </w:rPr>
      </w:pPr>
    </w:p>
    <w:p w14:paraId="72E5332F">
      <w:pPr>
        <w:pStyle w:val="30"/>
        <w:ind w:firstLine="480"/>
        <w:rPr>
          <w:rFonts w:ascii="仿宋_GB2312" w:eastAsia="仿宋_GB2312"/>
          <w:u w:val="single"/>
        </w:rPr>
      </w:pPr>
    </w:p>
    <w:p w14:paraId="71F656A2">
      <w:pPr>
        <w:ind w:firstLine="480"/>
        <w:rPr>
          <w:rFonts w:ascii="仿宋_GB2312" w:hAnsi="宋体" w:eastAsia="仿宋_GB2312"/>
          <w:szCs w:val="24"/>
          <w:u w:val="single"/>
        </w:rPr>
      </w:pPr>
    </w:p>
    <w:p w14:paraId="5640A7CA">
      <w:pPr>
        <w:pStyle w:val="30"/>
        <w:ind w:firstLine="480"/>
        <w:rPr>
          <w:rFonts w:ascii="仿宋_GB2312" w:eastAsia="仿宋_GB2312"/>
          <w:u w:val="single"/>
        </w:rPr>
      </w:pPr>
    </w:p>
    <w:p w14:paraId="65DAFF7B">
      <w:pPr>
        <w:ind w:firstLine="480"/>
        <w:rPr>
          <w:rFonts w:ascii="仿宋_GB2312" w:hAnsi="宋体" w:eastAsia="仿宋_GB2312"/>
          <w:szCs w:val="24"/>
          <w:u w:val="single"/>
        </w:rPr>
      </w:pPr>
    </w:p>
    <w:p w14:paraId="556F26C7">
      <w:pPr>
        <w:pStyle w:val="30"/>
        <w:ind w:firstLine="480"/>
        <w:rPr>
          <w:rFonts w:ascii="仿宋_GB2312" w:eastAsia="仿宋_GB2312"/>
          <w:u w:val="single"/>
        </w:rPr>
      </w:pPr>
    </w:p>
    <w:p w14:paraId="0F686E56">
      <w:pPr>
        <w:ind w:firstLine="480"/>
        <w:rPr>
          <w:rFonts w:ascii="仿宋_GB2312" w:hAnsi="宋体" w:eastAsia="仿宋_GB2312"/>
          <w:szCs w:val="24"/>
          <w:u w:val="single"/>
        </w:rPr>
      </w:pPr>
    </w:p>
    <w:p w14:paraId="065AFF69">
      <w:pPr>
        <w:pStyle w:val="30"/>
        <w:ind w:firstLine="480"/>
        <w:rPr>
          <w:rFonts w:ascii="仿宋_GB2312" w:eastAsia="仿宋_GB2312"/>
          <w:u w:val="single"/>
        </w:rPr>
      </w:pPr>
    </w:p>
    <w:p w14:paraId="59460D80">
      <w:pPr>
        <w:ind w:firstLine="480"/>
        <w:rPr>
          <w:rFonts w:ascii="仿宋_GB2312" w:hAnsi="宋体" w:eastAsia="仿宋_GB2312"/>
          <w:szCs w:val="24"/>
          <w:u w:val="single"/>
        </w:rPr>
      </w:pPr>
    </w:p>
    <w:p w14:paraId="429FE3C8">
      <w:pPr>
        <w:pStyle w:val="30"/>
        <w:ind w:firstLine="480"/>
        <w:rPr>
          <w:rFonts w:ascii="仿宋_GB2312" w:eastAsia="仿宋_GB2312"/>
          <w:u w:val="single"/>
        </w:rPr>
      </w:pPr>
    </w:p>
    <w:p w14:paraId="7B459E91">
      <w:pPr>
        <w:ind w:firstLine="480"/>
        <w:rPr>
          <w:rFonts w:ascii="仿宋_GB2312" w:hAnsi="宋体" w:eastAsia="仿宋_GB2312"/>
          <w:szCs w:val="24"/>
          <w:u w:val="single"/>
        </w:rPr>
      </w:pPr>
    </w:p>
    <w:p w14:paraId="5C3D8579">
      <w:pPr>
        <w:pStyle w:val="30"/>
        <w:ind w:firstLine="480"/>
        <w:rPr>
          <w:rFonts w:ascii="仿宋_GB2312" w:eastAsia="仿宋_GB2312"/>
          <w:u w:val="single"/>
        </w:rPr>
      </w:pPr>
    </w:p>
    <w:p w14:paraId="5FB94FB7">
      <w:pPr>
        <w:ind w:firstLine="480"/>
      </w:pPr>
    </w:p>
    <w:p w14:paraId="7D15651D">
      <w:pPr>
        <w:pStyle w:val="30"/>
        <w:ind w:firstLine="480"/>
      </w:pPr>
    </w:p>
    <w:p w14:paraId="4648373B">
      <w:pPr>
        <w:spacing w:before="156" w:line="360" w:lineRule="auto"/>
        <w:ind w:firstLine="883"/>
        <w:jc w:val="right"/>
        <w:rPr>
          <w:rFonts w:ascii="仿宋_GB2312" w:hAnsi="宋体" w:eastAsia="仿宋_GB2312"/>
          <w:b/>
          <w:sz w:val="44"/>
          <w:szCs w:val="44"/>
        </w:rPr>
      </w:pPr>
    </w:p>
    <w:p w14:paraId="5AC73E04">
      <w:pPr>
        <w:spacing w:before="156" w:line="360" w:lineRule="auto"/>
        <w:ind w:left="0" w:leftChars="0" w:firstLine="0" w:firstLineChars="0"/>
        <w:jc w:val="both"/>
        <w:rPr>
          <w:rFonts w:hint="eastAsia" w:ascii="仿宋_GB2312" w:hAnsi="宋体" w:eastAsia="仿宋_GB2312"/>
          <w:b/>
          <w:sz w:val="44"/>
          <w:szCs w:val="44"/>
        </w:rPr>
      </w:pPr>
    </w:p>
    <w:p w14:paraId="1DB68A0D">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75468EBF">
      <w:pPr>
        <w:spacing w:before="156" w:line="360" w:lineRule="auto"/>
        <w:ind w:firstLine="602"/>
        <w:rPr>
          <w:rFonts w:ascii="仿宋_GB2312" w:hAnsi="宋体" w:eastAsia="仿宋_GB2312"/>
          <w:b/>
          <w:sz w:val="30"/>
          <w:szCs w:val="30"/>
        </w:rPr>
      </w:pPr>
    </w:p>
    <w:p w14:paraId="03579B68">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报</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价</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767120BD">
      <w:pPr>
        <w:pStyle w:val="30"/>
        <w:ind w:firstLine="31680"/>
        <w:rPr>
          <w:rStyle w:val="39"/>
          <w:rFonts w:hint="default"/>
        </w:rPr>
      </w:pPr>
    </w:p>
    <w:p w14:paraId="020E775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7AA5A035">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054CD3">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5A44D7">
      <w:pPr>
        <w:snapToGrid w:val="0"/>
        <w:spacing w:before="156" w:line="360" w:lineRule="auto"/>
        <w:ind w:firstLine="480"/>
        <w:jc w:val="center"/>
      </w:pPr>
    </w:p>
    <w:p w14:paraId="7122A9A1">
      <w:pPr>
        <w:spacing w:before="156"/>
        <w:ind w:firstLine="480"/>
      </w:pPr>
    </w:p>
    <w:p w14:paraId="21A44633">
      <w:pPr>
        <w:widowControl/>
        <w:spacing w:line="360" w:lineRule="auto"/>
        <w:ind w:firstLine="480"/>
        <w:jc w:val="left"/>
        <w:rPr>
          <w:rFonts w:ascii="仿宋" w:hAnsi="仿宋" w:cs="仿宋"/>
          <w:kern w:val="0"/>
          <w:szCs w:val="24"/>
        </w:rPr>
      </w:pPr>
    </w:p>
    <w:p w14:paraId="3CD6CACB">
      <w:pPr>
        <w:spacing w:line="360" w:lineRule="auto"/>
        <w:ind w:firstLine="482"/>
        <w:rPr>
          <w:rFonts w:ascii="仿宋" w:hAnsi="仿宋" w:cs="仿宋"/>
          <w:b/>
          <w:szCs w:val="24"/>
        </w:rPr>
      </w:pPr>
    </w:p>
    <w:p w14:paraId="46244694">
      <w:pPr>
        <w:spacing w:before="156"/>
        <w:ind w:firstLine="480"/>
      </w:pPr>
    </w:p>
    <w:p w14:paraId="70DBB5FE">
      <w:pPr>
        <w:ind w:firstLine="480"/>
      </w:pPr>
    </w:p>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4D4B">
    <w:pPr>
      <w:pStyle w:val="14"/>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C2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603F">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A3CF">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B17">
    <w:pPr>
      <w:pStyle w:val="14"/>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0682">
    <w:pPr>
      <w:pStyle w:val="14"/>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2FAE">
    <w:pPr>
      <w:pStyle w:val="14"/>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5CD9414F">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040">
    <w:pPr>
      <w:pStyle w:val="14"/>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EF3B">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B6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54A2">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DC83">
    <w:pPr>
      <w:pStyle w:val="15"/>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5F6C">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C114">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7767">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86E4">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9">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0">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1">
    <w:nsid w:val="BD92F620"/>
    <w:multiLevelType w:val="singleLevel"/>
    <w:tmpl w:val="BD92F620"/>
    <w:lvl w:ilvl="0" w:tentative="0">
      <w:start w:val="4"/>
      <w:numFmt w:val="chineseCounting"/>
      <w:suff w:val="space"/>
      <w:lvlText w:val="第%1章"/>
      <w:lvlJc w:val="left"/>
      <w:rPr>
        <w:rFonts w:hint="eastAsia"/>
      </w:rPr>
    </w:lvl>
  </w:abstractNum>
  <w:abstractNum w:abstractNumId="12">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3">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4">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5">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6">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7">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8">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19">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0">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1">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2">
    <w:nsid w:val="DB1463A6"/>
    <w:multiLevelType w:val="singleLevel"/>
    <w:tmpl w:val="DB1463A6"/>
    <w:lvl w:ilvl="0" w:tentative="0">
      <w:start w:val="1"/>
      <w:numFmt w:val="decimal"/>
      <w:lvlText w:val="(%1)"/>
      <w:lvlJc w:val="left"/>
      <w:pPr>
        <w:ind w:left="425" w:hanging="425"/>
      </w:pPr>
      <w:rPr>
        <w:rFonts w:hint="default"/>
      </w:rPr>
    </w:lvl>
  </w:abstractNum>
  <w:abstractNum w:abstractNumId="23">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4">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5">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6">
    <w:nsid w:val="F9294836"/>
    <w:multiLevelType w:val="singleLevel"/>
    <w:tmpl w:val="F9294836"/>
    <w:lvl w:ilvl="0" w:tentative="0">
      <w:start w:val="1"/>
      <w:numFmt w:val="chineseCounting"/>
      <w:suff w:val="nothing"/>
      <w:lvlText w:val="%1、"/>
      <w:lvlJc w:val="left"/>
      <w:rPr>
        <w:rFonts w:hint="eastAsia"/>
      </w:rPr>
    </w:lvl>
  </w:abstractNum>
  <w:abstractNum w:abstractNumId="27">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28">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29">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0">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1">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2">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3">
    <w:nsid w:val="1AB3D7C5"/>
    <w:multiLevelType w:val="singleLevel"/>
    <w:tmpl w:val="1AB3D7C5"/>
    <w:lvl w:ilvl="0" w:tentative="0">
      <w:start w:val="1"/>
      <w:numFmt w:val="decimal"/>
      <w:lvlText w:val="(%1)"/>
      <w:lvlJc w:val="left"/>
      <w:pPr>
        <w:ind w:left="425" w:hanging="425"/>
      </w:pPr>
      <w:rPr>
        <w:rFonts w:hint="default"/>
      </w:rPr>
    </w:lvl>
  </w:abstractNum>
  <w:abstractNum w:abstractNumId="34">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5">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6">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3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38">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39">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0">
    <w:nsid w:val="42E87DFA"/>
    <w:multiLevelType w:val="singleLevel"/>
    <w:tmpl w:val="42E87DFA"/>
    <w:lvl w:ilvl="0" w:tentative="0">
      <w:start w:val="1"/>
      <w:numFmt w:val="decimal"/>
      <w:suff w:val="space"/>
      <w:lvlText w:val="%1."/>
      <w:lvlJc w:val="left"/>
      <w:pPr>
        <w:tabs>
          <w:tab w:val="left" w:pos="420"/>
        </w:tabs>
        <w:ind w:left="0" w:firstLine="0"/>
      </w:pPr>
      <w:rPr>
        <w:rFonts w:hint="default"/>
      </w:rPr>
    </w:lvl>
  </w:abstractNum>
  <w:abstractNum w:abstractNumId="4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2">
    <w:nsid w:val="58D1EBB0"/>
    <w:multiLevelType w:val="singleLevel"/>
    <w:tmpl w:val="58D1EBB0"/>
    <w:lvl w:ilvl="0" w:tentative="0">
      <w:start w:val="1"/>
      <w:numFmt w:val="chineseCounting"/>
      <w:suff w:val="nothing"/>
      <w:lvlText w:val="%1、"/>
      <w:lvlJc w:val="left"/>
    </w:lvl>
  </w:abstractNum>
  <w:abstractNum w:abstractNumId="43">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4">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5">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4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47">
    <w:nsid w:val="6A7EABB2"/>
    <w:multiLevelType w:val="singleLevel"/>
    <w:tmpl w:val="6A7EABB2"/>
    <w:lvl w:ilvl="0" w:tentative="0">
      <w:start w:val="4"/>
      <w:numFmt w:val="chineseCounting"/>
      <w:suff w:val="nothing"/>
      <w:lvlText w:val="（%1）"/>
      <w:lvlJc w:val="left"/>
      <w:rPr>
        <w:rFonts w:hint="eastAsia"/>
      </w:rPr>
    </w:lvl>
  </w:abstractNum>
  <w:abstractNum w:abstractNumId="48">
    <w:nsid w:val="722DC0E2"/>
    <w:multiLevelType w:val="singleLevel"/>
    <w:tmpl w:val="722DC0E2"/>
    <w:lvl w:ilvl="0" w:tentative="0">
      <w:start w:val="1"/>
      <w:numFmt w:val="decimal"/>
      <w:pStyle w:val="6"/>
      <w:lvlText w:val="%1."/>
      <w:lvlJc w:val="left"/>
      <w:pPr>
        <w:tabs>
          <w:tab w:val="left" w:pos="780"/>
        </w:tabs>
        <w:ind w:left="780" w:hanging="360"/>
      </w:pPr>
    </w:lvl>
  </w:abstractNum>
  <w:abstractNum w:abstractNumId="49">
    <w:nsid w:val="78FB6C86"/>
    <w:multiLevelType w:val="multilevel"/>
    <w:tmpl w:val="78FB6C86"/>
    <w:lvl w:ilvl="0" w:tentative="0">
      <w:start w:val="1"/>
      <w:numFmt w:val="decimal"/>
      <w:pStyle w:val="5"/>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49"/>
  </w:num>
  <w:num w:numId="2">
    <w:abstractNumId w:val="48"/>
  </w:num>
  <w:num w:numId="3">
    <w:abstractNumId w:val="42"/>
  </w:num>
  <w:num w:numId="4">
    <w:abstractNumId w:val="28"/>
  </w:num>
  <w:num w:numId="5">
    <w:abstractNumId w:val="2"/>
  </w:num>
  <w:num w:numId="6">
    <w:abstractNumId w:val="0"/>
  </w:num>
  <w:num w:numId="7">
    <w:abstractNumId w:val="33"/>
  </w:num>
  <w:num w:numId="8">
    <w:abstractNumId w:val="29"/>
  </w:num>
  <w:num w:numId="9">
    <w:abstractNumId w:val="24"/>
  </w:num>
  <w:num w:numId="10">
    <w:abstractNumId w:val="7"/>
  </w:num>
  <w:num w:numId="11">
    <w:abstractNumId w:val="22"/>
  </w:num>
  <w:num w:numId="12">
    <w:abstractNumId w:val="38"/>
  </w:num>
  <w:num w:numId="13">
    <w:abstractNumId w:val="9"/>
  </w:num>
  <w:num w:numId="14">
    <w:abstractNumId w:val="37"/>
  </w:num>
  <w:num w:numId="15">
    <w:abstractNumId w:val="15"/>
  </w:num>
  <w:num w:numId="16">
    <w:abstractNumId w:val="19"/>
  </w:num>
  <w:num w:numId="17">
    <w:abstractNumId w:val="41"/>
  </w:num>
  <w:num w:numId="18">
    <w:abstractNumId w:val="16"/>
  </w:num>
  <w:num w:numId="19">
    <w:abstractNumId w:val="44"/>
  </w:num>
  <w:num w:numId="20">
    <w:abstractNumId w:val="46"/>
  </w:num>
  <w:num w:numId="21">
    <w:abstractNumId w:val="32"/>
  </w:num>
  <w:num w:numId="22">
    <w:abstractNumId w:val="25"/>
  </w:num>
  <w:num w:numId="23">
    <w:abstractNumId w:val="13"/>
  </w:num>
  <w:num w:numId="24">
    <w:abstractNumId w:val="21"/>
  </w:num>
  <w:num w:numId="25">
    <w:abstractNumId w:val="45"/>
  </w:num>
  <w:num w:numId="26">
    <w:abstractNumId w:val="8"/>
  </w:num>
  <w:num w:numId="27">
    <w:abstractNumId w:val="3"/>
  </w:num>
  <w:num w:numId="28">
    <w:abstractNumId w:val="35"/>
  </w:num>
  <w:num w:numId="29">
    <w:abstractNumId w:val="34"/>
  </w:num>
  <w:num w:numId="30">
    <w:abstractNumId w:val="6"/>
  </w:num>
  <w:num w:numId="31">
    <w:abstractNumId w:val="31"/>
  </w:num>
  <w:num w:numId="32">
    <w:abstractNumId w:val="18"/>
  </w:num>
  <w:num w:numId="33">
    <w:abstractNumId w:val="17"/>
  </w:num>
  <w:num w:numId="34">
    <w:abstractNumId w:val="20"/>
  </w:num>
  <w:num w:numId="35">
    <w:abstractNumId w:val="5"/>
  </w:num>
  <w:num w:numId="36">
    <w:abstractNumId w:val="23"/>
  </w:num>
  <w:num w:numId="37">
    <w:abstractNumId w:val="1"/>
  </w:num>
  <w:num w:numId="38">
    <w:abstractNumId w:val="27"/>
  </w:num>
  <w:num w:numId="39">
    <w:abstractNumId w:val="47"/>
  </w:num>
  <w:num w:numId="40">
    <w:abstractNumId w:val="10"/>
  </w:num>
  <w:num w:numId="41">
    <w:abstractNumId w:val="43"/>
  </w:num>
  <w:num w:numId="42">
    <w:abstractNumId w:val="4"/>
  </w:num>
  <w:num w:numId="43">
    <w:abstractNumId w:val="36"/>
  </w:num>
  <w:num w:numId="44">
    <w:abstractNumId w:val="12"/>
  </w:num>
  <w:num w:numId="45">
    <w:abstractNumId w:val="11"/>
  </w:num>
  <w:num w:numId="46">
    <w:abstractNumId w:val="40"/>
  </w:num>
  <w:num w:numId="47">
    <w:abstractNumId w:val="30"/>
  </w:num>
  <w:num w:numId="48">
    <w:abstractNumId w:val="26"/>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s>
  <w:rsids>
    <w:rsidRoot w:val="6DE659B3"/>
    <w:rsid w:val="00366B36"/>
    <w:rsid w:val="005455F3"/>
    <w:rsid w:val="0055729F"/>
    <w:rsid w:val="006D32F1"/>
    <w:rsid w:val="007B5EAA"/>
    <w:rsid w:val="00936276"/>
    <w:rsid w:val="00990ADA"/>
    <w:rsid w:val="00A87F74"/>
    <w:rsid w:val="012C4F64"/>
    <w:rsid w:val="01401F5A"/>
    <w:rsid w:val="01514167"/>
    <w:rsid w:val="01525FD6"/>
    <w:rsid w:val="0159126E"/>
    <w:rsid w:val="015E4AD6"/>
    <w:rsid w:val="016D4D19"/>
    <w:rsid w:val="0187402D"/>
    <w:rsid w:val="018E0F64"/>
    <w:rsid w:val="01A93FA3"/>
    <w:rsid w:val="01AA3877"/>
    <w:rsid w:val="01BA61B0"/>
    <w:rsid w:val="01D66523"/>
    <w:rsid w:val="01E14EA4"/>
    <w:rsid w:val="01E66FA5"/>
    <w:rsid w:val="01F23341"/>
    <w:rsid w:val="02021905"/>
    <w:rsid w:val="0205401A"/>
    <w:rsid w:val="020D276F"/>
    <w:rsid w:val="020F48C7"/>
    <w:rsid w:val="022E40FE"/>
    <w:rsid w:val="025D6B3C"/>
    <w:rsid w:val="026659F0"/>
    <w:rsid w:val="02F079B0"/>
    <w:rsid w:val="030B47EA"/>
    <w:rsid w:val="03231B33"/>
    <w:rsid w:val="03287F36"/>
    <w:rsid w:val="03391357"/>
    <w:rsid w:val="03493DE0"/>
    <w:rsid w:val="036A348B"/>
    <w:rsid w:val="03711D35"/>
    <w:rsid w:val="03860C23"/>
    <w:rsid w:val="03941466"/>
    <w:rsid w:val="039D18E6"/>
    <w:rsid w:val="03A85D0B"/>
    <w:rsid w:val="040D6820"/>
    <w:rsid w:val="04194CE4"/>
    <w:rsid w:val="043A35D9"/>
    <w:rsid w:val="045A09FE"/>
    <w:rsid w:val="04754C8F"/>
    <w:rsid w:val="04785EAF"/>
    <w:rsid w:val="047A5783"/>
    <w:rsid w:val="04AB445C"/>
    <w:rsid w:val="04C80BE4"/>
    <w:rsid w:val="04D05CEB"/>
    <w:rsid w:val="04FF6CEF"/>
    <w:rsid w:val="05263B5D"/>
    <w:rsid w:val="0526590B"/>
    <w:rsid w:val="053E2C54"/>
    <w:rsid w:val="05430EC4"/>
    <w:rsid w:val="05452235"/>
    <w:rsid w:val="058C1C12"/>
    <w:rsid w:val="05C375FE"/>
    <w:rsid w:val="05C814D1"/>
    <w:rsid w:val="05FD6BA1"/>
    <w:rsid w:val="060317A8"/>
    <w:rsid w:val="060379FA"/>
    <w:rsid w:val="062736E9"/>
    <w:rsid w:val="063E0A32"/>
    <w:rsid w:val="06667380"/>
    <w:rsid w:val="067C2241"/>
    <w:rsid w:val="068147FB"/>
    <w:rsid w:val="06936FD0"/>
    <w:rsid w:val="069B5E85"/>
    <w:rsid w:val="06BF4A90"/>
    <w:rsid w:val="06E900E6"/>
    <w:rsid w:val="07133C6D"/>
    <w:rsid w:val="07181283"/>
    <w:rsid w:val="073E518E"/>
    <w:rsid w:val="075410AD"/>
    <w:rsid w:val="07644E31"/>
    <w:rsid w:val="07A31495"/>
    <w:rsid w:val="07CD6512"/>
    <w:rsid w:val="07E31891"/>
    <w:rsid w:val="07FC0BA5"/>
    <w:rsid w:val="082C3E90"/>
    <w:rsid w:val="0841229E"/>
    <w:rsid w:val="085831B1"/>
    <w:rsid w:val="08687FE8"/>
    <w:rsid w:val="086A1FB2"/>
    <w:rsid w:val="0900375F"/>
    <w:rsid w:val="09341933"/>
    <w:rsid w:val="09451FC2"/>
    <w:rsid w:val="094A004E"/>
    <w:rsid w:val="0955056D"/>
    <w:rsid w:val="09622C8A"/>
    <w:rsid w:val="096F4D41"/>
    <w:rsid w:val="09AF4121"/>
    <w:rsid w:val="09B90AFC"/>
    <w:rsid w:val="0A081A83"/>
    <w:rsid w:val="0A0D52EB"/>
    <w:rsid w:val="0A0F4BBF"/>
    <w:rsid w:val="0A2D14EA"/>
    <w:rsid w:val="0A424F95"/>
    <w:rsid w:val="0A456833"/>
    <w:rsid w:val="0A674B0B"/>
    <w:rsid w:val="0A742C74"/>
    <w:rsid w:val="0A8729A8"/>
    <w:rsid w:val="0A9450C5"/>
    <w:rsid w:val="0AA95014"/>
    <w:rsid w:val="0AC01CE4"/>
    <w:rsid w:val="0B022976"/>
    <w:rsid w:val="0B112BB9"/>
    <w:rsid w:val="0B2B3C7B"/>
    <w:rsid w:val="0B444D3D"/>
    <w:rsid w:val="0B5F56D3"/>
    <w:rsid w:val="0B9730BE"/>
    <w:rsid w:val="0B9837F8"/>
    <w:rsid w:val="0BF71DAF"/>
    <w:rsid w:val="0BFB189F"/>
    <w:rsid w:val="0C05627A"/>
    <w:rsid w:val="0C26526F"/>
    <w:rsid w:val="0C607954"/>
    <w:rsid w:val="0C7634F0"/>
    <w:rsid w:val="0C8C699B"/>
    <w:rsid w:val="0C9B273A"/>
    <w:rsid w:val="0CC25F19"/>
    <w:rsid w:val="0CCB3062"/>
    <w:rsid w:val="0CD12600"/>
    <w:rsid w:val="0CDB347F"/>
    <w:rsid w:val="0CE24B12"/>
    <w:rsid w:val="0CF21543"/>
    <w:rsid w:val="0CF87B8D"/>
    <w:rsid w:val="0D094FEA"/>
    <w:rsid w:val="0D0A07E4"/>
    <w:rsid w:val="0D244E26"/>
    <w:rsid w:val="0D58687D"/>
    <w:rsid w:val="0D6B4803"/>
    <w:rsid w:val="0D6B65B1"/>
    <w:rsid w:val="0DA84934"/>
    <w:rsid w:val="0DAB4B74"/>
    <w:rsid w:val="0DBA04DE"/>
    <w:rsid w:val="0DD00B0A"/>
    <w:rsid w:val="0DDA54E4"/>
    <w:rsid w:val="0DF07E84"/>
    <w:rsid w:val="0DF77E44"/>
    <w:rsid w:val="0E252C04"/>
    <w:rsid w:val="0E2A7C44"/>
    <w:rsid w:val="0E5C239D"/>
    <w:rsid w:val="0E71575C"/>
    <w:rsid w:val="0E792F4F"/>
    <w:rsid w:val="0EA7186A"/>
    <w:rsid w:val="0EF83E74"/>
    <w:rsid w:val="0F0F5662"/>
    <w:rsid w:val="0F117213"/>
    <w:rsid w:val="0F3155D8"/>
    <w:rsid w:val="0F3A448D"/>
    <w:rsid w:val="0F3C2F15"/>
    <w:rsid w:val="0F3D21CF"/>
    <w:rsid w:val="0F621C35"/>
    <w:rsid w:val="0F76313A"/>
    <w:rsid w:val="0F87169C"/>
    <w:rsid w:val="0FBC1346"/>
    <w:rsid w:val="0FBD50BE"/>
    <w:rsid w:val="0FD03043"/>
    <w:rsid w:val="0FF334F9"/>
    <w:rsid w:val="0FFE12C4"/>
    <w:rsid w:val="100F5919"/>
    <w:rsid w:val="10354C54"/>
    <w:rsid w:val="103C6E2A"/>
    <w:rsid w:val="1054157E"/>
    <w:rsid w:val="10596B94"/>
    <w:rsid w:val="108B25F1"/>
    <w:rsid w:val="109D38CF"/>
    <w:rsid w:val="10C83D1A"/>
    <w:rsid w:val="10D75D0B"/>
    <w:rsid w:val="10EB3251"/>
    <w:rsid w:val="10FE777E"/>
    <w:rsid w:val="110E3E23"/>
    <w:rsid w:val="111B6540"/>
    <w:rsid w:val="11360C84"/>
    <w:rsid w:val="11661028"/>
    <w:rsid w:val="116C0B49"/>
    <w:rsid w:val="116F4196"/>
    <w:rsid w:val="11836ED9"/>
    <w:rsid w:val="11DB120A"/>
    <w:rsid w:val="11DD55A3"/>
    <w:rsid w:val="11EC1991"/>
    <w:rsid w:val="12031173"/>
    <w:rsid w:val="120A31DF"/>
    <w:rsid w:val="120D40DA"/>
    <w:rsid w:val="121A5F6A"/>
    <w:rsid w:val="121F5BBC"/>
    <w:rsid w:val="1222745A"/>
    <w:rsid w:val="12577104"/>
    <w:rsid w:val="12722337"/>
    <w:rsid w:val="12883761"/>
    <w:rsid w:val="12883DA4"/>
    <w:rsid w:val="128F2D41"/>
    <w:rsid w:val="12C34799"/>
    <w:rsid w:val="12D60610"/>
    <w:rsid w:val="12EC1F42"/>
    <w:rsid w:val="12EF1A32"/>
    <w:rsid w:val="13201BEB"/>
    <w:rsid w:val="133732F7"/>
    <w:rsid w:val="13A445CA"/>
    <w:rsid w:val="13D00972"/>
    <w:rsid w:val="142C4CBA"/>
    <w:rsid w:val="14321BD6"/>
    <w:rsid w:val="14425B91"/>
    <w:rsid w:val="14571F4E"/>
    <w:rsid w:val="14873856"/>
    <w:rsid w:val="149F25F2"/>
    <w:rsid w:val="14B051F1"/>
    <w:rsid w:val="14BA53E4"/>
    <w:rsid w:val="14BF71E2"/>
    <w:rsid w:val="14DC2AD9"/>
    <w:rsid w:val="150C68CB"/>
    <w:rsid w:val="15227E9D"/>
    <w:rsid w:val="1524786C"/>
    <w:rsid w:val="15477903"/>
    <w:rsid w:val="15B36D47"/>
    <w:rsid w:val="15CA7180"/>
    <w:rsid w:val="163E2B66"/>
    <w:rsid w:val="1673652E"/>
    <w:rsid w:val="168204F4"/>
    <w:rsid w:val="169F72CB"/>
    <w:rsid w:val="16A20B69"/>
    <w:rsid w:val="16C3745D"/>
    <w:rsid w:val="16D76A65"/>
    <w:rsid w:val="16DC407B"/>
    <w:rsid w:val="175224D1"/>
    <w:rsid w:val="176A77DE"/>
    <w:rsid w:val="17885FB1"/>
    <w:rsid w:val="179D7CAF"/>
    <w:rsid w:val="179E3A27"/>
    <w:rsid w:val="17A92843"/>
    <w:rsid w:val="17D2722C"/>
    <w:rsid w:val="17D3547E"/>
    <w:rsid w:val="17EA27C8"/>
    <w:rsid w:val="17F43647"/>
    <w:rsid w:val="17F65611"/>
    <w:rsid w:val="17F83137"/>
    <w:rsid w:val="18187335"/>
    <w:rsid w:val="182A7068"/>
    <w:rsid w:val="18414ADE"/>
    <w:rsid w:val="18477C1A"/>
    <w:rsid w:val="1857251A"/>
    <w:rsid w:val="18590D07"/>
    <w:rsid w:val="18616F2E"/>
    <w:rsid w:val="186500A0"/>
    <w:rsid w:val="186802BC"/>
    <w:rsid w:val="187F383B"/>
    <w:rsid w:val="18A706B9"/>
    <w:rsid w:val="18D61409"/>
    <w:rsid w:val="18DF69A7"/>
    <w:rsid w:val="18ED431E"/>
    <w:rsid w:val="18EF453A"/>
    <w:rsid w:val="18F949EC"/>
    <w:rsid w:val="18FD11CA"/>
    <w:rsid w:val="190873AA"/>
    <w:rsid w:val="19243109"/>
    <w:rsid w:val="1979495F"/>
    <w:rsid w:val="198A3760"/>
    <w:rsid w:val="19B21E46"/>
    <w:rsid w:val="19E27BFB"/>
    <w:rsid w:val="19E41BC5"/>
    <w:rsid w:val="1A023DF9"/>
    <w:rsid w:val="1A0C2EC9"/>
    <w:rsid w:val="1A116732"/>
    <w:rsid w:val="1A4C32C6"/>
    <w:rsid w:val="1A5328A6"/>
    <w:rsid w:val="1A7F18ED"/>
    <w:rsid w:val="1A911621"/>
    <w:rsid w:val="1AAD3FF9"/>
    <w:rsid w:val="1ABA46D4"/>
    <w:rsid w:val="1AF56B46"/>
    <w:rsid w:val="1B1219A7"/>
    <w:rsid w:val="1B216501"/>
    <w:rsid w:val="1B245FF1"/>
    <w:rsid w:val="1B3E277A"/>
    <w:rsid w:val="1B595246"/>
    <w:rsid w:val="1B636B19"/>
    <w:rsid w:val="1B770817"/>
    <w:rsid w:val="1B7B0307"/>
    <w:rsid w:val="1BA64C58"/>
    <w:rsid w:val="1BAC5DF8"/>
    <w:rsid w:val="1BB5039E"/>
    <w:rsid w:val="1BB83309"/>
    <w:rsid w:val="1BCE7491"/>
    <w:rsid w:val="1BE2754A"/>
    <w:rsid w:val="1BEA1CE6"/>
    <w:rsid w:val="1BF00AD8"/>
    <w:rsid w:val="1C253EC4"/>
    <w:rsid w:val="1C2C33AF"/>
    <w:rsid w:val="1C445690"/>
    <w:rsid w:val="1C512254"/>
    <w:rsid w:val="1CCE090A"/>
    <w:rsid w:val="1CD132AD"/>
    <w:rsid w:val="1D2B1C22"/>
    <w:rsid w:val="1D6F5C49"/>
    <w:rsid w:val="1DB93368"/>
    <w:rsid w:val="1DCF123C"/>
    <w:rsid w:val="1DD43CFE"/>
    <w:rsid w:val="1DE66C86"/>
    <w:rsid w:val="1DE81558"/>
    <w:rsid w:val="1E0876F5"/>
    <w:rsid w:val="1E0A3BC4"/>
    <w:rsid w:val="1E4C5F8A"/>
    <w:rsid w:val="1E58492F"/>
    <w:rsid w:val="1E635082"/>
    <w:rsid w:val="1E6F3F54"/>
    <w:rsid w:val="1EA30D2C"/>
    <w:rsid w:val="1EB4768C"/>
    <w:rsid w:val="1EBC3110"/>
    <w:rsid w:val="1EBD4792"/>
    <w:rsid w:val="1ECD166F"/>
    <w:rsid w:val="1ECF0BC9"/>
    <w:rsid w:val="1ED30F2C"/>
    <w:rsid w:val="1ED50551"/>
    <w:rsid w:val="1EEF362A"/>
    <w:rsid w:val="1F5C00F5"/>
    <w:rsid w:val="1F75506D"/>
    <w:rsid w:val="1FB02549"/>
    <w:rsid w:val="1FC61D6D"/>
    <w:rsid w:val="1FCF0C21"/>
    <w:rsid w:val="1FEC17D3"/>
    <w:rsid w:val="20016901"/>
    <w:rsid w:val="202B2B4C"/>
    <w:rsid w:val="20462727"/>
    <w:rsid w:val="20541126"/>
    <w:rsid w:val="20542ED4"/>
    <w:rsid w:val="20653333"/>
    <w:rsid w:val="20686980"/>
    <w:rsid w:val="206A0C3C"/>
    <w:rsid w:val="20A36C08"/>
    <w:rsid w:val="20A57BD4"/>
    <w:rsid w:val="20B61DE1"/>
    <w:rsid w:val="20B6593D"/>
    <w:rsid w:val="20B73DE5"/>
    <w:rsid w:val="20BC56C0"/>
    <w:rsid w:val="20DD2ECA"/>
    <w:rsid w:val="20E3054D"/>
    <w:rsid w:val="21042B4C"/>
    <w:rsid w:val="210E39CB"/>
    <w:rsid w:val="211F1734"/>
    <w:rsid w:val="216435EB"/>
    <w:rsid w:val="21756B59"/>
    <w:rsid w:val="217950E4"/>
    <w:rsid w:val="21A5213F"/>
    <w:rsid w:val="21BE0E1A"/>
    <w:rsid w:val="21DC7625"/>
    <w:rsid w:val="21E46923"/>
    <w:rsid w:val="21EA7F94"/>
    <w:rsid w:val="21F3696D"/>
    <w:rsid w:val="2223540D"/>
    <w:rsid w:val="222764EA"/>
    <w:rsid w:val="22431452"/>
    <w:rsid w:val="225015E1"/>
    <w:rsid w:val="228644BC"/>
    <w:rsid w:val="2297354C"/>
    <w:rsid w:val="22A04AF7"/>
    <w:rsid w:val="22AB3754"/>
    <w:rsid w:val="23010FCF"/>
    <w:rsid w:val="230C5CE8"/>
    <w:rsid w:val="231828DF"/>
    <w:rsid w:val="236B3EE7"/>
    <w:rsid w:val="239F090A"/>
    <w:rsid w:val="23A4392B"/>
    <w:rsid w:val="23B26890"/>
    <w:rsid w:val="23BB76CB"/>
    <w:rsid w:val="23C16AD3"/>
    <w:rsid w:val="23CD36CA"/>
    <w:rsid w:val="24197F72"/>
    <w:rsid w:val="241B66FE"/>
    <w:rsid w:val="24255394"/>
    <w:rsid w:val="245A2A83"/>
    <w:rsid w:val="245E07C6"/>
    <w:rsid w:val="24612ACB"/>
    <w:rsid w:val="246D27B7"/>
    <w:rsid w:val="24A06068"/>
    <w:rsid w:val="24B86128"/>
    <w:rsid w:val="24E472F0"/>
    <w:rsid w:val="24E72569"/>
    <w:rsid w:val="252B5A3C"/>
    <w:rsid w:val="25312E6D"/>
    <w:rsid w:val="254148C2"/>
    <w:rsid w:val="25476E87"/>
    <w:rsid w:val="255C79D5"/>
    <w:rsid w:val="25675458"/>
    <w:rsid w:val="25875AFA"/>
    <w:rsid w:val="25921A76"/>
    <w:rsid w:val="25B12B77"/>
    <w:rsid w:val="25BA5E8D"/>
    <w:rsid w:val="25BC0F95"/>
    <w:rsid w:val="25C26B32"/>
    <w:rsid w:val="25E371D4"/>
    <w:rsid w:val="25E44CFA"/>
    <w:rsid w:val="25ED1E01"/>
    <w:rsid w:val="26084E8D"/>
    <w:rsid w:val="26213859"/>
    <w:rsid w:val="262670C1"/>
    <w:rsid w:val="26317C3C"/>
    <w:rsid w:val="264B2FCC"/>
    <w:rsid w:val="26551754"/>
    <w:rsid w:val="26574040"/>
    <w:rsid w:val="265D679B"/>
    <w:rsid w:val="26626ADB"/>
    <w:rsid w:val="26693945"/>
    <w:rsid w:val="26977FBF"/>
    <w:rsid w:val="269F6859"/>
    <w:rsid w:val="26AE2FAD"/>
    <w:rsid w:val="26C47E1C"/>
    <w:rsid w:val="26E74AA2"/>
    <w:rsid w:val="26FB24E9"/>
    <w:rsid w:val="270B09C4"/>
    <w:rsid w:val="271635D9"/>
    <w:rsid w:val="271D4CE7"/>
    <w:rsid w:val="27280E20"/>
    <w:rsid w:val="27350130"/>
    <w:rsid w:val="273D46C2"/>
    <w:rsid w:val="274C5DAB"/>
    <w:rsid w:val="27BC5F2F"/>
    <w:rsid w:val="280B656E"/>
    <w:rsid w:val="28537F15"/>
    <w:rsid w:val="287C121A"/>
    <w:rsid w:val="28836A4D"/>
    <w:rsid w:val="28AA3FD9"/>
    <w:rsid w:val="28B704A4"/>
    <w:rsid w:val="28BF4F28"/>
    <w:rsid w:val="28C826B1"/>
    <w:rsid w:val="28CF3A40"/>
    <w:rsid w:val="28D27EB8"/>
    <w:rsid w:val="28D70B46"/>
    <w:rsid w:val="28ED2118"/>
    <w:rsid w:val="28ED3EC6"/>
    <w:rsid w:val="28FC30E6"/>
    <w:rsid w:val="292A511A"/>
    <w:rsid w:val="292E56D5"/>
    <w:rsid w:val="29736AC1"/>
    <w:rsid w:val="29824F56"/>
    <w:rsid w:val="29982084"/>
    <w:rsid w:val="299D24FB"/>
    <w:rsid w:val="29C35B6E"/>
    <w:rsid w:val="2A0C65CE"/>
    <w:rsid w:val="2A5F7045"/>
    <w:rsid w:val="2A6440CD"/>
    <w:rsid w:val="2A652F92"/>
    <w:rsid w:val="2ADB491E"/>
    <w:rsid w:val="2AEB08D9"/>
    <w:rsid w:val="2B034261"/>
    <w:rsid w:val="2B5319D1"/>
    <w:rsid w:val="2B5E554F"/>
    <w:rsid w:val="2B6A7A50"/>
    <w:rsid w:val="2B747ADB"/>
    <w:rsid w:val="2BC76C50"/>
    <w:rsid w:val="2BE52041"/>
    <w:rsid w:val="2C336F38"/>
    <w:rsid w:val="2C695F59"/>
    <w:rsid w:val="2C6C72BE"/>
    <w:rsid w:val="2C723981"/>
    <w:rsid w:val="2CA60F5C"/>
    <w:rsid w:val="2CC22BD3"/>
    <w:rsid w:val="2CC80ED2"/>
    <w:rsid w:val="2D077487"/>
    <w:rsid w:val="2D1161A8"/>
    <w:rsid w:val="2D1B36F8"/>
    <w:rsid w:val="2D35408E"/>
    <w:rsid w:val="2D3E1194"/>
    <w:rsid w:val="2D480265"/>
    <w:rsid w:val="2D6D2F95"/>
    <w:rsid w:val="2D8A43D9"/>
    <w:rsid w:val="2D956230"/>
    <w:rsid w:val="2DC21DC5"/>
    <w:rsid w:val="2DD85145"/>
    <w:rsid w:val="2E200FD9"/>
    <w:rsid w:val="2E552C39"/>
    <w:rsid w:val="2E5940B3"/>
    <w:rsid w:val="2E74304B"/>
    <w:rsid w:val="2E893910"/>
    <w:rsid w:val="2EA25753"/>
    <w:rsid w:val="2EA66FF1"/>
    <w:rsid w:val="2ED022C0"/>
    <w:rsid w:val="2EE97436"/>
    <w:rsid w:val="2EFB53EC"/>
    <w:rsid w:val="2F0000CD"/>
    <w:rsid w:val="2F067A90"/>
    <w:rsid w:val="2F171C9D"/>
    <w:rsid w:val="2F546A4D"/>
    <w:rsid w:val="2F5C1DA5"/>
    <w:rsid w:val="2F77273B"/>
    <w:rsid w:val="2F79067D"/>
    <w:rsid w:val="2FAF1ED5"/>
    <w:rsid w:val="2FB76FDC"/>
    <w:rsid w:val="2FBC45F2"/>
    <w:rsid w:val="2FFE3624"/>
    <w:rsid w:val="303F594F"/>
    <w:rsid w:val="30446AC1"/>
    <w:rsid w:val="3069505E"/>
    <w:rsid w:val="308C261E"/>
    <w:rsid w:val="30B831FF"/>
    <w:rsid w:val="30D56A93"/>
    <w:rsid w:val="30F67B9A"/>
    <w:rsid w:val="313D33E3"/>
    <w:rsid w:val="316F2E56"/>
    <w:rsid w:val="31800540"/>
    <w:rsid w:val="318027A3"/>
    <w:rsid w:val="318C4BC4"/>
    <w:rsid w:val="319465C1"/>
    <w:rsid w:val="31A0241D"/>
    <w:rsid w:val="31B1462B"/>
    <w:rsid w:val="31BE4652"/>
    <w:rsid w:val="31DD690A"/>
    <w:rsid w:val="32170BF7"/>
    <w:rsid w:val="32252923"/>
    <w:rsid w:val="323263B9"/>
    <w:rsid w:val="323B0398"/>
    <w:rsid w:val="324B7353"/>
    <w:rsid w:val="32543208"/>
    <w:rsid w:val="32555A30"/>
    <w:rsid w:val="32975039"/>
    <w:rsid w:val="329F26D5"/>
    <w:rsid w:val="32C64006"/>
    <w:rsid w:val="32DA54BB"/>
    <w:rsid w:val="32FB0D84"/>
    <w:rsid w:val="33020A39"/>
    <w:rsid w:val="333170A5"/>
    <w:rsid w:val="333746BC"/>
    <w:rsid w:val="33664FA1"/>
    <w:rsid w:val="338D077F"/>
    <w:rsid w:val="33A8556B"/>
    <w:rsid w:val="33D04B10"/>
    <w:rsid w:val="34086058"/>
    <w:rsid w:val="340D2919"/>
    <w:rsid w:val="341854EF"/>
    <w:rsid w:val="342C7F98"/>
    <w:rsid w:val="34626E1D"/>
    <w:rsid w:val="346D319B"/>
    <w:rsid w:val="34763909"/>
    <w:rsid w:val="348C0A37"/>
    <w:rsid w:val="349F4C0E"/>
    <w:rsid w:val="34B84531"/>
    <w:rsid w:val="34C957E7"/>
    <w:rsid w:val="34DF14AF"/>
    <w:rsid w:val="34E15EDA"/>
    <w:rsid w:val="353C245D"/>
    <w:rsid w:val="355552CD"/>
    <w:rsid w:val="35A52AAF"/>
    <w:rsid w:val="35B446E9"/>
    <w:rsid w:val="35D17232"/>
    <w:rsid w:val="35D62830"/>
    <w:rsid w:val="360D204B"/>
    <w:rsid w:val="36174C78"/>
    <w:rsid w:val="3628478F"/>
    <w:rsid w:val="36411328"/>
    <w:rsid w:val="36415F19"/>
    <w:rsid w:val="365739CF"/>
    <w:rsid w:val="369D6F2B"/>
    <w:rsid w:val="36A04C6E"/>
    <w:rsid w:val="36AF4EB1"/>
    <w:rsid w:val="36B424C7"/>
    <w:rsid w:val="36BB1AA7"/>
    <w:rsid w:val="36BD312A"/>
    <w:rsid w:val="36C442EC"/>
    <w:rsid w:val="36EE59D9"/>
    <w:rsid w:val="36F93974"/>
    <w:rsid w:val="3733163E"/>
    <w:rsid w:val="3747333B"/>
    <w:rsid w:val="3757357E"/>
    <w:rsid w:val="376006B0"/>
    <w:rsid w:val="37757600"/>
    <w:rsid w:val="37840969"/>
    <w:rsid w:val="3793032E"/>
    <w:rsid w:val="379961A0"/>
    <w:rsid w:val="37D7646D"/>
    <w:rsid w:val="37F4701F"/>
    <w:rsid w:val="384D672F"/>
    <w:rsid w:val="387243E8"/>
    <w:rsid w:val="389205E6"/>
    <w:rsid w:val="39217BFC"/>
    <w:rsid w:val="393F251C"/>
    <w:rsid w:val="397D4DF2"/>
    <w:rsid w:val="398E6E86"/>
    <w:rsid w:val="39BA1BA2"/>
    <w:rsid w:val="39CC0EBD"/>
    <w:rsid w:val="39E62997"/>
    <w:rsid w:val="39E92488"/>
    <w:rsid w:val="39F350B4"/>
    <w:rsid w:val="3A033549"/>
    <w:rsid w:val="3A347BA7"/>
    <w:rsid w:val="3A410516"/>
    <w:rsid w:val="3A4122C4"/>
    <w:rsid w:val="3A4F2C33"/>
    <w:rsid w:val="3A555D6F"/>
    <w:rsid w:val="3A63048C"/>
    <w:rsid w:val="3A736762"/>
    <w:rsid w:val="3ABE2FEF"/>
    <w:rsid w:val="3AD12844"/>
    <w:rsid w:val="3AD66EB0"/>
    <w:rsid w:val="3B307B9A"/>
    <w:rsid w:val="3B313AE5"/>
    <w:rsid w:val="3B3D2E6F"/>
    <w:rsid w:val="3B590718"/>
    <w:rsid w:val="3B62097B"/>
    <w:rsid w:val="3B806E1C"/>
    <w:rsid w:val="3BA55D28"/>
    <w:rsid w:val="3BC235AA"/>
    <w:rsid w:val="3BCA3C4D"/>
    <w:rsid w:val="3BE20F5A"/>
    <w:rsid w:val="3C1E7DFF"/>
    <w:rsid w:val="3C5C324C"/>
    <w:rsid w:val="3C70629E"/>
    <w:rsid w:val="3C7B73F3"/>
    <w:rsid w:val="3C8A61A4"/>
    <w:rsid w:val="3CA02BD8"/>
    <w:rsid w:val="3CA94069"/>
    <w:rsid w:val="3CB007F8"/>
    <w:rsid w:val="3CBA17A7"/>
    <w:rsid w:val="3CD13DD3"/>
    <w:rsid w:val="3D140FA3"/>
    <w:rsid w:val="3D5347E8"/>
    <w:rsid w:val="3D603F1B"/>
    <w:rsid w:val="3D751F71"/>
    <w:rsid w:val="3D766728"/>
    <w:rsid w:val="3DA07301"/>
    <w:rsid w:val="3DA44E78"/>
    <w:rsid w:val="3DB0041A"/>
    <w:rsid w:val="3DB73753"/>
    <w:rsid w:val="3DB8289D"/>
    <w:rsid w:val="3DEC6B1F"/>
    <w:rsid w:val="3E3208A1"/>
    <w:rsid w:val="3E7C38CA"/>
    <w:rsid w:val="3E8D17DF"/>
    <w:rsid w:val="3E93351A"/>
    <w:rsid w:val="3ECD05CA"/>
    <w:rsid w:val="3F161930"/>
    <w:rsid w:val="3F1F6A24"/>
    <w:rsid w:val="3F281CA4"/>
    <w:rsid w:val="3FC27A03"/>
    <w:rsid w:val="3FD47D66"/>
    <w:rsid w:val="3FF12096"/>
    <w:rsid w:val="3FFF47B3"/>
    <w:rsid w:val="401364B0"/>
    <w:rsid w:val="402E7F0F"/>
    <w:rsid w:val="408F246A"/>
    <w:rsid w:val="409D12CF"/>
    <w:rsid w:val="40AD4AAD"/>
    <w:rsid w:val="40AF61D9"/>
    <w:rsid w:val="40B54231"/>
    <w:rsid w:val="40BF3051"/>
    <w:rsid w:val="40CB1356"/>
    <w:rsid w:val="40D20119"/>
    <w:rsid w:val="41050DE0"/>
    <w:rsid w:val="411376D8"/>
    <w:rsid w:val="41361759"/>
    <w:rsid w:val="413A424B"/>
    <w:rsid w:val="413D68F3"/>
    <w:rsid w:val="415901C6"/>
    <w:rsid w:val="41744D2D"/>
    <w:rsid w:val="41B02916"/>
    <w:rsid w:val="41BD66D4"/>
    <w:rsid w:val="41C7371B"/>
    <w:rsid w:val="41EB6684"/>
    <w:rsid w:val="421F2EEA"/>
    <w:rsid w:val="42311581"/>
    <w:rsid w:val="423435B8"/>
    <w:rsid w:val="42552DB0"/>
    <w:rsid w:val="425C413F"/>
    <w:rsid w:val="425D1C65"/>
    <w:rsid w:val="426E3E72"/>
    <w:rsid w:val="42762F6A"/>
    <w:rsid w:val="42FC5208"/>
    <w:rsid w:val="430B5AB0"/>
    <w:rsid w:val="435B1BF9"/>
    <w:rsid w:val="435C36E9"/>
    <w:rsid w:val="436239D7"/>
    <w:rsid w:val="43A00179"/>
    <w:rsid w:val="43E443EC"/>
    <w:rsid w:val="443F1622"/>
    <w:rsid w:val="44613C8E"/>
    <w:rsid w:val="44625310"/>
    <w:rsid w:val="447B4624"/>
    <w:rsid w:val="44A93E99"/>
    <w:rsid w:val="44B83B52"/>
    <w:rsid w:val="44BD4C3D"/>
    <w:rsid w:val="44C67F95"/>
    <w:rsid w:val="45097E82"/>
    <w:rsid w:val="450F36EA"/>
    <w:rsid w:val="451C1963"/>
    <w:rsid w:val="45244CBC"/>
    <w:rsid w:val="45366DBD"/>
    <w:rsid w:val="454B049A"/>
    <w:rsid w:val="455366E3"/>
    <w:rsid w:val="457D4C79"/>
    <w:rsid w:val="45A92F8D"/>
    <w:rsid w:val="45E054DE"/>
    <w:rsid w:val="460348D1"/>
    <w:rsid w:val="46130FB8"/>
    <w:rsid w:val="463902F3"/>
    <w:rsid w:val="463963A3"/>
    <w:rsid w:val="46522ED9"/>
    <w:rsid w:val="46660778"/>
    <w:rsid w:val="46713F31"/>
    <w:rsid w:val="46BC1650"/>
    <w:rsid w:val="46BD7047"/>
    <w:rsid w:val="46D06EA9"/>
    <w:rsid w:val="47114D9B"/>
    <w:rsid w:val="4766659B"/>
    <w:rsid w:val="47745A86"/>
    <w:rsid w:val="4780636A"/>
    <w:rsid w:val="47973852"/>
    <w:rsid w:val="479E2B03"/>
    <w:rsid w:val="47A8457D"/>
    <w:rsid w:val="47BB4441"/>
    <w:rsid w:val="47C56F66"/>
    <w:rsid w:val="47D14C87"/>
    <w:rsid w:val="47FC5A7C"/>
    <w:rsid w:val="480E5EDB"/>
    <w:rsid w:val="480F1C53"/>
    <w:rsid w:val="481C1C7A"/>
    <w:rsid w:val="482A083B"/>
    <w:rsid w:val="48592ECE"/>
    <w:rsid w:val="487F0B87"/>
    <w:rsid w:val="48822425"/>
    <w:rsid w:val="48AC2FFE"/>
    <w:rsid w:val="48B12D0A"/>
    <w:rsid w:val="48B325DE"/>
    <w:rsid w:val="48B542C0"/>
    <w:rsid w:val="48B84099"/>
    <w:rsid w:val="48C22822"/>
    <w:rsid w:val="48C90054"/>
    <w:rsid w:val="48CC307C"/>
    <w:rsid w:val="48D569F9"/>
    <w:rsid w:val="48D777F8"/>
    <w:rsid w:val="49173936"/>
    <w:rsid w:val="495B59A8"/>
    <w:rsid w:val="4982492A"/>
    <w:rsid w:val="49941865"/>
    <w:rsid w:val="49957F36"/>
    <w:rsid w:val="49973CAE"/>
    <w:rsid w:val="499A5CF7"/>
    <w:rsid w:val="49CA5E32"/>
    <w:rsid w:val="49D234C5"/>
    <w:rsid w:val="49D65B7F"/>
    <w:rsid w:val="49DA3B9B"/>
    <w:rsid w:val="4A007AA5"/>
    <w:rsid w:val="4A317C5F"/>
    <w:rsid w:val="4A407C50"/>
    <w:rsid w:val="4A421E6C"/>
    <w:rsid w:val="4A5B5157"/>
    <w:rsid w:val="4A78588E"/>
    <w:rsid w:val="4A881849"/>
    <w:rsid w:val="4A8F62AB"/>
    <w:rsid w:val="4AA45470"/>
    <w:rsid w:val="4AD056CA"/>
    <w:rsid w:val="4ADF3B5F"/>
    <w:rsid w:val="4ADF590D"/>
    <w:rsid w:val="4AF12437"/>
    <w:rsid w:val="4B175A35"/>
    <w:rsid w:val="4B204E39"/>
    <w:rsid w:val="4B813028"/>
    <w:rsid w:val="4B840D2C"/>
    <w:rsid w:val="4B865D88"/>
    <w:rsid w:val="4B8E2E8F"/>
    <w:rsid w:val="4BB67F39"/>
    <w:rsid w:val="4BBC1CDA"/>
    <w:rsid w:val="4BD120C2"/>
    <w:rsid w:val="4BD2790E"/>
    <w:rsid w:val="4BDC1E4C"/>
    <w:rsid w:val="4BE96A80"/>
    <w:rsid w:val="4C262C1A"/>
    <w:rsid w:val="4C2E6BB3"/>
    <w:rsid w:val="4C2F6590"/>
    <w:rsid w:val="4C5E0AB3"/>
    <w:rsid w:val="4C6A38FC"/>
    <w:rsid w:val="4C6A68C8"/>
    <w:rsid w:val="4C922150"/>
    <w:rsid w:val="4CA87F80"/>
    <w:rsid w:val="4CE27B26"/>
    <w:rsid w:val="4CEA0599"/>
    <w:rsid w:val="4D1C3201"/>
    <w:rsid w:val="4D1D0293"/>
    <w:rsid w:val="4D370DF0"/>
    <w:rsid w:val="4D3B0DF4"/>
    <w:rsid w:val="4D4109F2"/>
    <w:rsid w:val="4D4952BF"/>
    <w:rsid w:val="4D547BE4"/>
    <w:rsid w:val="4D551EB6"/>
    <w:rsid w:val="4DAF7A42"/>
    <w:rsid w:val="4DCD0772"/>
    <w:rsid w:val="4E037B64"/>
    <w:rsid w:val="4E265601"/>
    <w:rsid w:val="4E2C444D"/>
    <w:rsid w:val="4E411A51"/>
    <w:rsid w:val="4E5C1022"/>
    <w:rsid w:val="4E74636C"/>
    <w:rsid w:val="4E767937"/>
    <w:rsid w:val="4EBB043F"/>
    <w:rsid w:val="4ECF5C98"/>
    <w:rsid w:val="4EF460F6"/>
    <w:rsid w:val="4F045001"/>
    <w:rsid w:val="4F111E0D"/>
    <w:rsid w:val="4F1B2C8C"/>
    <w:rsid w:val="4F22401A"/>
    <w:rsid w:val="4F3E7910"/>
    <w:rsid w:val="4F4641AC"/>
    <w:rsid w:val="4F606A03"/>
    <w:rsid w:val="4F6762DD"/>
    <w:rsid w:val="4F6B7A5F"/>
    <w:rsid w:val="4F8810DB"/>
    <w:rsid w:val="4FD712A8"/>
    <w:rsid w:val="4FE17A31"/>
    <w:rsid w:val="502B33A2"/>
    <w:rsid w:val="503B1837"/>
    <w:rsid w:val="50406E4E"/>
    <w:rsid w:val="5086682B"/>
    <w:rsid w:val="50872F8E"/>
    <w:rsid w:val="509466EB"/>
    <w:rsid w:val="50A0169A"/>
    <w:rsid w:val="50A44BC9"/>
    <w:rsid w:val="50A857E3"/>
    <w:rsid w:val="50C07F8E"/>
    <w:rsid w:val="50D2381E"/>
    <w:rsid w:val="50EF43D0"/>
    <w:rsid w:val="51547C64"/>
    <w:rsid w:val="517F39A6"/>
    <w:rsid w:val="51837F37"/>
    <w:rsid w:val="519549F8"/>
    <w:rsid w:val="51A931B3"/>
    <w:rsid w:val="51B05BE1"/>
    <w:rsid w:val="51E732F9"/>
    <w:rsid w:val="51EE6435"/>
    <w:rsid w:val="52132340"/>
    <w:rsid w:val="5226042C"/>
    <w:rsid w:val="52552958"/>
    <w:rsid w:val="527C1C93"/>
    <w:rsid w:val="527F1783"/>
    <w:rsid w:val="52815D19"/>
    <w:rsid w:val="52854FEC"/>
    <w:rsid w:val="529E3CBF"/>
    <w:rsid w:val="52AD0048"/>
    <w:rsid w:val="5311062D"/>
    <w:rsid w:val="532365B3"/>
    <w:rsid w:val="53566988"/>
    <w:rsid w:val="537312E8"/>
    <w:rsid w:val="538E7BCA"/>
    <w:rsid w:val="53AA50E8"/>
    <w:rsid w:val="53C5207D"/>
    <w:rsid w:val="53C5766A"/>
    <w:rsid w:val="53EC4BF7"/>
    <w:rsid w:val="54001829"/>
    <w:rsid w:val="54353F9D"/>
    <w:rsid w:val="54837309"/>
    <w:rsid w:val="54B25E40"/>
    <w:rsid w:val="54B61313"/>
    <w:rsid w:val="54C0055D"/>
    <w:rsid w:val="54CD1014"/>
    <w:rsid w:val="54CF7461"/>
    <w:rsid w:val="54D44008"/>
    <w:rsid w:val="54E72555"/>
    <w:rsid w:val="5523289A"/>
    <w:rsid w:val="552F56E3"/>
    <w:rsid w:val="555A0F92"/>
    <w:rsid w:val="558A5C54"/>
    <w:rsid w:val="558D768C"/>
    <w:rsid w:val="55B47996"/>
    <w:rsid w:val="55C72A36"/>
    <w:rsid w:val="55C73B6D"/>
    <w:rsid w:val="55E93AE3"/>
    <w:rsid w:val="55F12662"/>
    <w:rsid w:val="55F12998"/>
    <w:rsid w:val="560C1580"/>
    <w:rsid w:val="560C77D2"/>
    <w:rsid w:val="560D1FB2"/>
    <w:rsid w:val="56163A51"/>
    <w:rsid w:val="56292132"/>
    <w:rsid w:val="56325C16"/>
    <w:rsid w:val="56350F57"/>
    <w:rsid w:val="56587A30"/>
    <w:rsid w:val="56A251FC"/>
    <w:rsid w:val="56EB5639"/>
    <w:rsid w:val="56EE0C86"/>
    <w:rsid w:val="56FA762A"/>
    <w:rsid w:val="57076C37"/>
    <w:rsid w:val="57077351"/>
    <w:rsid w:val="570C319C"/>
    <w:rsid w:val="573174F0"/>
    <w:rsid w:val="57825F9E"/>
    <w:rsid w:val="57885760"/>
    <w:rsid w:val="579B2BBB"/>
    <w:rsid w:val="57B10631"/>
    <w:rsid w:val="57D769B7"/>
    <w:rsid w:val="57F10A2D"/>
    <w:rsid w:val="57F347A6"/>
    <w:rsid w:val="57FA6341"/>
    <w:rsid w:val="58095D77"/>
    <w:rsid w:val="58156E12"/>
    <w:rsid w:val="5818245E"/>
    <w:rsid w:val="581D7A74"/>
    <w:rsid w:val="582F100E"/>
    <w:rsid w:val="582F1556"/>
    <w:rsid w:val="58403763"/>
    <w:rsid w:val="58491AC9"/>
    <w:rsid w:val="5866766D"/>
    <w:rsid w:val="587C29ED"/>
    <w:rsid w:val="58845D45"/>
    <w:rsid w:val="5889510A"/>
    <w:rsid w:val="589870FB"/>
    <w:rsid w:val="58A40196"/>
    <w:rsid w:val="58BC54DF"/>
    <w:rsid w:val="58EA204C"/>
    <w:rsid w:val="59092819"/>
    <w:rsid w:val="593D2716"/>
    <w:rsid w:val="596A0A97"/>
    <w:rsid w:val="59A906AF"/>
    <w:rsid w:val="59C15A6E"/>
    <w:rsid w:val="59D625D1"/>
    <w:rsid w:val="59DB1995"/>
    <w:rsid w:val="59EC5726"/>
    <w:rsid w:val="5A2F3A8F"/>
    <w:rsid w:val="5A7B6CD4"/>
    <w:rsid w:val="5A7E7CF5"/>
    <w:rsid w:val="5AAC50E0"/>
    <w:rsid w:val="5AF422BE"/>
    <w:rsid w:val="5B0E18F6"/>
    <w:rsid w:val="5B311471"/>
    <w:rsid w:val="5B411CCC"/>
    <w:rsid w:val="5B5639C9"/>
    <w:rsid w:val="5B70610D"/>
    <w:rsid w:val="5BEF797A"/>
    <w:rsid w:val="5BF56BCA"/>
    <w:rsid w:val="5BFB00CD"/>
    <w:rsid w:val="5C4F21C6"/>
    <w:rsid w:val="5C562888"/>
    <w:rsid w:val="5C7F0D24"/>
    <w:rsid w:val="5C9A5B38"/>
    <w:rsid w:val="5CA4389A"/>
    <w:rsid w:val="5CD23853"/>
    <w:rsid w:val="5CF50FC0"/>
    <w:rsid w:val="5CFF599B"/>
    <w:rsid w:val="5D186A5C"/>
    <w:rsid w:val="5D4F1518"/>
    <w:rsid w:val="5D6F7148"/>
    <w:rsid w:val="5D7E6190"/>
    <w:rsid w:val="5D8D2FA6"/>
    <w:rsid w:val="5D9B1B67"/>
    <w:rsid w:val="5DC34C1A"/>
    <w:rsid w:val="5DE3702D"/>
    <w:rsid w:val="5E0240D3"/>
    <w:rsid w:val="5E0D40E7"/>
    <w:rsid w:val="5E0E058B"/>
    <w:rsid w:val="5E191C3C"/>
    <w:rsid w:val="5E192A8C"/>
    <w:rsid w:val="5E1F264B"/>
    <w:rsid w:val="5E5166CA"/>
    <w:rsid w:val="5E93283E"/>
    <w:rsid w:val="5EBD4C1A"/>
    <w:rsid w:val="5EC450EE"/>
    <w:rsid w:val="5EE50F6A"/>
    <w:rsid w:val="5EF358CE"/>
    <w:rsid w:val="5F0842F7"/>
    <w:rsid w:val="5F0E6B03"/>
    <w:rsid w:val="5F24793A"/>
    <w:rsid w:val="5F2F459B"/>
    <w:rsid w:val="5F3538F6"/>
    <w:rsid w:val="5F65479F"/>
    <w:rsid w:val="5F9920D6"/>
    <w:rsid w:val="5FAD7930"/>
    <w:rsid w:val="5FAE17D8"/>
    <w:rsid w:val="5FD02A4A"/>
    <w:rsid w:val="603A6A5E"/>
    <w:rsid w:val="60457B68"/>
    <w:rsid w:val="60695F4D"/>
    <w:rsid w:val="60843E3A"/>
    <w:rsid w:val="608A1A1F"/>
    <w:rsid w:val="608B3CC8"/>
    <w:rsid w:val="60B116A2"/>
    <w:rsid w:val="60BA4FCF"/>
    <w:rsid w:val="60E2185B"/>
    <w:rsid w:val="60EC6236"/>
    <w:rsid w:val="61040CF5"/>
    <w:rsid w:val="61077514"/>
    <w:rsid w:val="613009FC"/>
    <w:rsid w:val="61565DA5"/>
    <w:rsid w:val="61707F91"/>
    <w:rsid w:val="6179339E"/>
    <w:rsid w:val="618D5457"/>
    <w:rsid w:val="619012B7"/>
    <w:rsid w:val="61C928FD"/>
    <w:rsid w:val="61CF0031"/>
    <w:rsid w:val="61E15FB7"/>
    <w:rsid w:val="61E909C7"/>
    <w:rsid w:val="61ED4158"/>
    <w:rsid w:val="61EF67EB"/>
    <w:rsid w:val="61F048DD"/>
    <w:rsid w:val="61FE4473"/>
    <w:rsid w:val="62074A71"/>
    <w:rsid w:val="621C6FEF"/>
    <w:rsid w:val="62214605"/>
    <w:rsid w:val="622775D4"/>
    <w:rsid w:val="62797F9D"/>
    <w:rsid w:val="62835E45"/>
    <w:rsid w:val="62C05BCC"/>
    <w:rsid w:val="62CE06A4"/>
    <w:rsid w:val="63147C14"/>
    <w:rsid w:val="63745085"/>
    <w:rsid w:val="63860BC4"/>
    <w:rsid w:val="63983799"/>
    <w:rsid w:val="63C45544"/>
    <w:rsid w:val="63D336DD"/>
    <w:rsid w:val="63D538F9"/>
    <w:rsid w:val="63F20838"/>
    <w:rsid w:val="645B059C"/>
    <w:rsid w:val="64A6459D"/>
    <w:rsid w:val="64AA0801"/>
    <w:rsid w:val="64D46DD5"/>
    <w:rsid w:val="64DE2339"/>
    <w:rsid w:val="64ED07CF"/>
    <w:rsid w:val="64F2474D"/>
    <w:rsid w:val="652431A8"/>
    <w:rsid w:val="652E281C"/>
    <w:rsid w:val="65393A14"/>
    <w:rsid w:val="65774235"/>
    <w:rsid w:val="65E3379E"/>
    <w:rsid w:val="660C6114"/>
    <w:rsid w:val="66342B59"/>
    <w:rsid w:val="663E5972"/>
    <w:rsid w:val="66633B59"/>
    <w:rsid w:val="6670349F"/>
    <w:rsid w:val="66763171"/>
    <w:rsid w:val="6695111E"/>
    <w:rsid w:val="66990C0E"/>
    <w:rsid w:val="66B5531C"/>
    <w:rsid w:val="66CD08B8"/>
    <w:rsid w:val="66E16111"/>
    <w:rsid w:val="66FB5425"/>
    <w:rsid w:val="670A5668"/>
    <w:rsid w:val="670C0300"/>
    <w:rsid w:val="6732696D"/>
    <w:rsid w:val="673F17B5"/>
    <w:rsid w:val="67B04461"/>
    <w:rsid w:val="67C779FD"/>
    <w:rsid w:val="67D00572"/>
    <w:rsid w:val="67D619EE"/>
    <w:rsid w:val="67EE0AE5"/>
    <w:rsid w:val="67FB059A"/>
    <w:rsid w:val="680D1C4F"/>
    <w:rsid w:val="681A7B2C"/>
    <w:rsid w:val="682C4A45"/>
    <w:rsid w:val="68324E76"/>
    <w:rsid w:val="685968A7"/>
    <w:rsid w:val="689F39D1"/>
    <w:rsid w:val="68A32BE1"/>
    <w:rsid w:val="68A51AEC"/>
    <w:rsid w:val="68ED6FEF"/>
    <w:rsid w:val="69161753"/>
    <w:rsid w:val="69222455"/>
    <w:rsid w:val="69474951"/>
    <w:rsid w:val="69733998"/>
    <w:rsid w:val="69866A71"/>
    <w:rsid w:val="69AF27B9"/>
    <w:rsid w:val="69B12712"/>
    <w:rsid w:val="69C84C99"/>
    <w:rsid w:val="6A1865B5"/>
    <w:rsid w:val="6A8614A9"/>
    <w:rsid w:val="6A9811DC"/>
    <w:rsid w:val="6AC6019E"/>
    <w:rsid w:val="6AC634A3"/>
    <w:rsid w:val="6AD55F8D"/>
    <w:rsid w:val="6AF63ACC"/>
    <w:rsid w:val="6B054AC4"/>
    <w:rsid w:val="6B125727"/>
    <w:rsid w:val="6B327201"/>
    <w:rsid w:val="6B596BBE"/>
    <w:rsid w:val="6B655563"/>
    <w:rsid w:val="6B741C4A"/>
    <w:rsid w:val="6BB1335A"/>
    <w:rsid w:val="6BBA58AE"/>
    <w:rsid w:val="6BDD159D"/>
    <w:rsid w:val="6BE96194"/>
    <w:rsid w:val="6C1972DB"/>
    <w:rsid w:val="6C3118E9"/>
    <w:rsid w:val="6C495C13"/>
    <w:rsid w:val="6C7C7137"/>
    <w:rsid w:val="6CA200F0"/>
    <w:rsid w:val="6CAF118B"/>
    <w:rsid w:val="6CB934C8"/>
    <w:rsid w:val="6CCD33BF"/>
    <w:rsid w:val="6CCE66BA"/>
    <w:rsid w:val="6D033C4E"/>
    <w:rsid w:val="6D0B213A"/>
    <w:rsid w:val="6D361BA5"/>
    <w:rsid w:val="6D3B4F62"/>
    <w:rsid w:val="6D3E5CF7"/>
    <w:rsid w:val="6D3F3B91"/>
    <w:rsid w:val="6D725D15"/>
    <w:rsid w:val="6D8A12B0"/>
    <w:rsid w:val="6DD10452"/>
    <w:rsid w:val="6DE035C6"/>
    <w:rsid w:val="6DE659B3"/>
    <w:rsid w:val="6DEF7365"/>
    <w:rsid w:val="6E0A58FC"/>
    <w:rsid w:val="6E3D6323"/>
    <w:rsid w:val="6E453429"/>
    <w:rsid w:val="6E4E4C91"/>
    <w:rsid w:val="6E77044E"/>
    <w:rsid w:val="6E843F52"/>
    <w:rsid w:val="6F152CAB"/>
    <w:rsid w:val="6F222B8B"/>
    <w:rsid w:val="6F3C2A7E"/>
    <w:rsid w:val="6F433E0D"/>
    <w:rsid w:val="6F457B85"/>
    <w:rsid w:val="6F4D1369"/>
    <w:rsid w:val="6F4F630E"/>
    <w:rsid w:val="6F5C77A1"/>
    <w:rsid w:val="6F767D3E"/>
    <w:rsid w:val="6F857F81"/>
    <w:rsid w:val="6FAF14A2"/>
    <w:rsid w:val="6FBC4FF3"/>
    <w:rsid w:val="6FD60FB9"/>
    <w:rsid w:val="6FF23A7F"/>
    <w:rsid w:val="6FF63572"/>
    <w:rsid w:val="70115CB9"/>
    <w:rsid w:val="70161521"/>
    <w:rsid w:val="701D640C"/>
    <w:rsid w:val="70205EFC"/>
    <w:rsid w:val="702E686B"/>
    <w:rsid w:val="702F4391"/>
    <w:rsid w:val="7055578D"/>
    <w:rsid w:val="707A385E"/>
    <w:rsid w:val="70A46B2D"/>
    <w:rsid w:val="70B56644"/>
    <w:rsid w:val="70B7060E"/>
    <w:rsid w:val="70D30931"/>
    <w:rsid w:val="70D30CA8"/>
    <w:rsid w:val="70DF36C1"/>
    <w:rsid w:val="70E24F2A"/>
    <w:rsid w:val="7106076B"/>
    <w:rsid w:val="710B6BAC"/>
    <w:rsid w:val="711E068D"/>
    <w:rsid w:val="712F262A"/>
    <w:rsid w:val="71456D31"/>
    <w:rsid w:val="7161057A"/>
    <w:rsid w:val="718C5A98"/>
    <w:rsid w:val="71AB5C99"/>
    <w:rsid w:val="71B87362"/>
    <w:rsid w:val="71FE04BF"/>
    <w:rsid w:val="722F2426"/>
    <w:rsid w:val="723D4B43"/>
    <w:rsid w:val="726F6CC7"/>
    <w:rsid w:val="729D55E2"/>
    <w:rsid w:val="72CE60E3"/>
    <w:rsid w:val="72D3150A"/>
    <w:rsid w:val="72EE0533"/>
    <w:rsid w:val="72F262E6"/>
    <w:rsid w:val="73117D7E"/>
    <w:rsid w:val="73446D33"/>
    <w:rsid w:val="73612AB3"/>
    <w:rsid w:val="73724CC1"/>
    <w:rsid w:val="73994C91"/>
    <w:rsid w:val="73C05329"/>
    <w:rsid w:val="73C80D84"/>
    <w:rsid w:val="7416389E"/>
    <w:rsid w:val="745D14CD"/>
    <w:rsid w:val="74736F42"/>
    <w:rsid w:val="747607E0"/>
    <w:rsid w:val="7489001F"/>
    <w:rsid w:val="749371D7"/>
    <w:rsid w:val="74C3785A"/>
    <w:rsid w:val="74EE7509"/>
    <w:rsid w:val="75355D26"/>
    <w:rsid w:val="753C5586"/>
    <w:rsid w:val="754461E9"/>
    <w:rsid w:val="75644ADD"/>
    <w:rsid w:val="757A60AE"/>
    <w:rsid w:val="75EC4584"/>
    <w:rsid w:val="760A5684"/>
    <w:rsid w:val="760D23F9"/>
    <w:rsid w:val="761E2EDE"/>
    <w:rsid w:val="7624052F"/>
    <w:rsid w:val="762F1370"/>
    <w:rsid w:val="76353197"/>
    <w:rsid w:val="763B583E"/>
    <w:rsid w:val="764364A0"/>
    <w:rsid w:val="76506E10"/>
    <w:rsid w:val="76746FA2"/>
    <w:rsid w:val="76796672"/>
    <w:rsid w:val="768947FB"/>
    <w:rsid w:val="768A40CF"/>
    <w:rsid w:val="76984881"/>
    <w:rsid w:val="769B0934"/>
    <w:rsid w:val="76A333E3"/>
    <w:rsid w:val="76AC798B"/>
    <w:rsid w:val="76AF7FDA"/>
    <w:rsid w:val="76BF646F"/>
    <w:rsid w:val="76D417EE"/>
    <w:rsid w:val="76DD68F5"/>
    <w:rsid w:val="772418C2"/>
    <w:rsid w:val="775F730A"/>
    <w:rsid w:val="77660698"/>
    <w:rsid w:val="776C1A27"/>
    <w:rsid w:val="777D59E2"/>
    <w:rsid w:val="77B91110"/>
    <w:rsid w:val="77D45F4A"/>
    <w:rsid w:val="77FA34D6"/>
    <w:rsid w:val="78177E39"/>
    <w:rsid w:val="78191561"/>
    <w:rsid w:val="782F3180"/>
    <w:rsid w:val="78510788"/>
    <w:rsid w:val="78525B31"/>
    <w:rsid w:val="785C0313"/>
    <w:rsid w:val="786D3CA8"/>
    <w:rsid w:val="787E5EB6"/>
    <w:rsid w:val="788F25C9"/>
    <w:rsid w:val="78E40C19"/>
    <w:rsid w:val="78FA19E0"/>
    <w:rsid w:val="79077C59"/>
    <w:rsid w:val="79206F6D"/>
    <w:rsid w:val="79213C3F"/>
    <w:rsid w:val="794A5D98"/>
    <w:rsid w:val="79543D7B"/>
    <w:rsid w:val="795B1D53"/>
    <w:rsid w:val="795C1D84"/>
    <w:rsid w:val="796B43A8"/>
    <w:rsid w:val="79975C89"/>
    <w:rsid w:val="799A576D"/>
    <w:rsid w:val="79BE2849"/>
    <w:rsid w:val="79D044EF"/>
    <w:rsid w:val="79D34871"/>
    <w:rsid w:val="79EC3BED"/>
    <w:rsid w:val="79EE0E19"/>
    <w:rsid w:val="79FE105C"/>
    <w:rsid w:val="7A095271"/>
    <w:rsid w:val="7A383CAC"/>
    <w:rsid w:val="7A684E4C"/>
    <w:rsid w:val="7A7F1A71"/>
    <w:rsid w:val="7A8D23E0"/>
    <w:rsid w:val="7A992147"/>
    <w:rsid w:val="7AAD5212"/>
    <w:rsid w:val="7AC73B44"/>
    <w:rsid w:val="7AF4420D"/>
    <w:rsid w:val="7B000E04"/>
    <w:rsid w:val="7B205002"/>
    <w:rsid w:val="7B22521E"/>
    <w:rsid w:val="7B297438"/>
    <w:rsid w:val="7B340AAD"/>
    <w:rsid w:val="7B39528C"/>
    <w:rsid w:val="7B474C85"/>
    <w:rsid w:val="7B4D0FEC"/>
    <w:rsid w:val="7B672C31"/>
    <w:rsid w:val="7B683F7E"/>
    <w:rsid w:val="7B871525"/>
    <w:rsid w:val="7B9A3006"/>
    <w:rsid w:val="7BA479E1"/>
    <w:rsid w:val="7BB8682E"/>
    <w:rsid w:val="7BE00F67"/>
    <w:rsid w:val="7C0B5FD3"/>
    <w:rsid w:val="7C176405"/>
    <w:rsid w:val="7C2D53BA"/>
    <w:rsid w:val="7C352C27"/>
    <w:rsid w:val="7C37077C"/>
    <w:rsid w:val="7C6D038C"/>
    <w:rsid w:val="7C9C690A"/>
    <w:rsid w:val="7CB93535"/>
    <w:rsid w:val="7CC72D31"/>
    <w:rsid w:val="7CE54755"/>
    <w:rsid w:val="7CE96E67"/>
    <w:rsid w:val="7CF33DAD"/>
    <w:rsid w:val="7D14004F"/>
    <w:rsid w:val="7D4836D7"/>
    <w:rsid w:val="7D670551"/>
    <w:rsid w:val="7D6F1533"/>
    <w:rsid w:val="7D7A4E9D"/>
    <w:rsid w:val="7D9F2B56"/>
    <w:rsid w:val="7DB639FC"/>
    <w:rsid w:val="7DCE6F97"/>
    <w:rsid w:val="7DDE0263"/>
    <w:rsid w:val="7DED1B13"/>
    <w:rsid w:val="7DEE7FFA"/>
    <w:rsid w:val="7DF13E34"/>
    <w:rsid w:val="7E024A8C"/>
    <w:rsid w:val="7E171911"/>
    <w:rsid w:val="7E1F15CB"/>
    <w:rsid w:val="7E4B4A8C"/>
    <w:rsid w:val="7E551E7E"/>
    <w:rsid w:val="7E5C1E6F"/>
    <w:rsid w:val="7E834226"/>
    <w:rsid w:val="7EE87368"/>
    <w:rsid w:val="7EEF6839"/>
    <w:rsid w:val="7F160BF6"/>
    <w:rsid w:val="7F1F04DD"/>
    <w:rsid w:val="7F777581"/>
    <w:rsid w:val="7F8244DD"/>
    <w:rsid w:val="7FA73F44"/>
    <w:rsid w:val="7FAD11C1"/>
    <w:rsid w:val="7FCD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autoRedefine/>
    <w:qFormat/>
    <w:uiPriority w:val="0"/>
    <w:pPr>
      <w:keepNext/>
      <w:keepLines/>
      <w:tabs>
        <w:tab w:val="left" w:pos="360"/>
        <w:tab w:val="left" w:pos="432"/>
      </w:tabs>
      <w:spacing w:before="50" w:beforeLines="50" w:after="120" w:line="360" w:lineRule="auto"/>
      <w:ind w:firstLine="0" w:firstLineChars="0"/>
      <w:jc w:val="center"/>
      <w:outlineLvl w:val="0"/>
    </w:pPr>
    <w:rPr>
      <w:rFonts w:ascii="Calibri" w:hAnsi="Calibri" w:eastAsia="黑体"/>
      <w:b/>
      <w:bCs/>
      <w:kern w:val="44"/>
      <w:sz w:val="36"/>
      <w:szCs w:val="44"/>
    </w:rPr>
  </w:style>
  <w:style w:type="paragraph" w:styleId="3">
    <w:name w:val="heading 2"/>
    <w:basedOn w:val="1"/>
    <w:next w:val="1"/>
    <w:autoRedefine/>
    <w:qFormat/>
    <w:uiPriority w:val="0"/>
    <w:pPr>
      <w:keepNext/>
      <w:keepLines/>
      <w:spacing w:before="50" w:beforeLines="50" w:line="360" w:lineRule="auto"/>
      <w:outlineLvl w:val="1"/>
    </w:pPr>
    <w:rPr>
      <w:rFonts w:ascii="Arial" w:hAnsi="Arial"/>
      <w:b/>
      <w:bCs/>
      <w:szCs w:val="32"/>
    </w:rPr>
  </w:style>
  <w:style w:type="paragraph" w:styleId="4">
    <w:name w:val="heading 3"/>
    <w:basedOn w:val="1"/>
    <w:next w:val="1"/>
    <w:autoRedefine/>
    <w:qFormat/>
    <w:uiPriority w:val="0"/>
    <w:pPr>
      <w:keepNext/>
      <w:keepLines/>
      <w:spacing w:before="100" w:after="100" w:line="240" w:lineRule="auto"/>
      <w:outlineLvl w:val="2"/>
    </w:pPr>
    <w:rPr>
      <w:rFonts w:ascii="Calibri" w:hAnsi="Calibri"/>
      <w:b/>
      <w:bCs/>
      <w:szCs w:val="32"/>
    </w:rPr>
  </w:style>
  <w:style w:type="paragraph" w:styleId="5">
    <w:name w:val="heading 5"/>
    <w:basedOn w:val="1"/>
    <w:next w:val="1"/>
    <w:autoRedefine/>
    <w:qFormat/>
    <w:uiPriority w:val="0"/>
    <w:pPr>
      <w:keepNext/>
      <w:keepLines/>
      <w:numPr>
        <w:ilvl w:val="0"/>
        <w:numId w:val="1"/>
      </w:numPr>
      <w:ind w:firstLineChars="0"/>
      <w:outlineLvl w:val="4"/>
    </w:pPr>
    <w:rPr>
      <w:bCs/>
      <w:szCs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7"/>
    <w:autoRedefine/>
    <w:qFormat/>
    <w:uiPriority w:val="0"/>
    <w:pPr>
      <w:numPr>
        <w:ilvl w:val="0"/>
        <w:numId w:val="2"/>
      </w:numPr>
    </w:pPr>
  </w:style>
  <w:style w:type="paragraph" w:styleId="7">
    <w:name w:val="List 2"/>
    <w:basedOn w:val="1"/>
    <w:autoRedefine/>
    <w:unhideWhenUsed/>
    <w:qFormat/>
    <w:uiPriority w:val="99"/>
    <w:pPr>
      <w:ind w:left="100" w:leftChars="200" w:hanging="200" w:hangingChars="200"/>
    </w:pPr>
    <w:rPr>
      <w:sz w:val="28"/>
      <w:szCs w:val="24"/>
    </w:rPr>
  </w:style>
  <w:style w:type="paragraph" w:styleId="8">
    <w:name w:val="Normal Indent"/>
    <w:basedOn w:val="1"/>
    <w:next w:val="9"/>
    <w:autoRedefine/>
    <w:unhideWhenUsed/>
    <w:qFormat/>
    <w:uiPriority w:val="0"/>
    <w:pPr>
      <w:ind w:firstLine="420"/>
    </w:pPr>
    <w:rPr>
      <w:kern w:val="0"/>
      <w:sz w:val="20"/>
    </w:rPr>
  </w:style>
  <w:style w:type="paragraph" w:styleId="9">
    <w:name w:val="Body Text Indent"/>
    <w:basedOn w:val="1"/>
    <w:next w:val="1"/>
    <w:autoRedefine/>
    <w:qFormat/>
    <w:uiPriority w:val="0"/>
    <w:pPr>
      <w:spacing w:after="120"/>
      <w:ind w:left="420" w:leftChars="200"/>
    </w:pPr>
  </w:style>
  <w:style w:type="paragraph" w:styleId="10">
    <w:name w:val="caption"/>
    <w:basedOn w:val="1"/>
    <w:next w:val="1"/>
    <w:autoRedefine/>
    <w:qFormat/>
    <w:uiPriority w:val="0"/>
    <w:pPr>
      <w:spacing w:after="160"/>
    </w:pPr>
    <w:rPr>
      <w:rFonts w:ascii="Arial" w:hAnsi="Arial" w:eastAsia="黑体"/>
      <w:kern w:val="0"/>
      <w:sz w:val="20"/>
    </w:rPr>
  </w:style>
  <w:style w:type="paragraph" w:styleId="11">
    <w:name w:val="Body Text"/>
    <w:basedOn w:val="1"/>
    <w:next w:val="1"/>
    <w:autoRedefine/>
    <w:qFormat/>
    <w:uiPriority w:val="0"/>
    <w:pPr>
      <w:adjustRightInd w:val="0"/>
      <w:spacing w:line="315" w:lineRule="atLeast"/>
      <w:jc w:val="left"/>
      <w:textAlignment w:val="baseline"/>
    </w:pPr>
    <w:rPr>
      <w:rFonts w:ascii="方正仿宋_GB2312" w:eastAsia="方正仿宋_GB2312"/>
      <w:kern w:val="0"/>
      <w:sz w:val="28"/>
    </w:rPr>
  </w:style>
  <w:style w:type="paragraph" w:styleId="12">
    <w:name w:val="Plain Text"/>
    <w:basedOn w:val="1"/>
    <w:next w:val="1"/>
    <w:autoRedefine/>
    <w:unhideWhenUsed/>
    <w:qFormat/>
    <w:uiPriority w:val="0"/>
    <w:pPr>
      <w:spacing w:before="156" w:afterLines="50" w:line="400" w:lineRule="exact"/>
    </w:pPr>
    <w:rPr>
      <w:rFonts w:ascii="宋体" w:hAnsi="Courier New"/>
      <w:kern w:val="0"/>
      <w:szCs w:val="24"/>
    </w:rPr>
  </w:style>
  <w:style w:type="paragraph" w:styleId="13">
    <w:name w:val="Date"/>
    <w:basedOn w:val="1"/>
    <w:next w:val="1"/>
    <w:autoRedefine/>
    <w:unhideWhenUsed/>
    <w:qFormat/>
    <w:uiPriority w:val="0"/>
    <w:pPr>
      <w:ind w:left="2500" w:leftChars="2500"/>
    </w:pPr>
    <w:rPr>
      <w:rFonts w:ascii="Calibri" w:hAnsi="Calibri" w:eastAsia="楷体_GB2312"/>
      <w:kern w:val="0"/>
      <w:sz w:val="32"/>
    </w:rPr>
  </w:style>
  <w:style w:type="paragraph" w:styleId="14">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6">
    <w:name w:val="toc 1"/>
    <w:basedOn w:val="1"/>
    <w:next w:val="1"/>
    <w:autoRedefine/>
    <w:qFormat/>
    <w:uiPriority w:val="0"/>
    <w:rPr>
      <w:szCs w:val="24"/>
    </w:rPr>
  </w:style>
  <w:style w:type="paragraph" w:styleId="17">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18">
    <w:name w:val="List"/>
    <w:basedOn w:val="1"/>
    <w:autoRedefine/>
    <w:qFormat/>
    <w:uiPriority w:val="0"/>
    <w:pPr>
      <w:ind w:left="200" w:hanging="200" w:hangingChars="200"/>
    </w:pPr>
    <w:rPr>
      <w:sz w:val="28"/>
      <w:szCs w:val="24"/>
    </w:rPr>
  </w:style>
  <w:style w:type="paragraph" w:styleId="19">
    <w:name w:val="toc 6"/>
    <w:basedOn w:val="1"/>
    <w:next w:val="1"/>
    <w:qFormat/>
    <w:uiPriority w:val="0"/>
    <w:pPr>
      <w:spacing w:beforeLines="0"/>
      <w:ind w:left="2100" w:leftChars="1000"/>
    </w:pPr>
    <w:rPr>
      <w:rFonts w:ascii="Calibri" w:hAnsi="Calibri"/>
      <w:szCs w:val="22"/>
    </w:rPr>
  </w:style>
  <w:style w:type="paragraph" w:styleId="20">
    <w:name w:val="Body Text Indent 3"/>
    <w:basedOn w:val="1"/>
    <w:autoRedefine/>
    <w:qFormat/>
    <w:uiPriority w:val="99"/>
    <w:pPr>
      <w:ind w:firstLine="420"/>
    </w:pPr>
    <w:rPr>
      <w:kern w:val="0"/>
    </w:rPr>
  </w:style>
  <w:style w:type="paragraph" w:styleId="21">
    <w:name w:val="Normal (Web)"/>
    <w:basedOn w:val="1"/>
    <w:autoRedefine/>
    <w:unhideWhenUsed/>
    <w:qFormat/>
    <w:uiPriority w:val="0"/>
    <w:pPr>
      <w:widowControl/>
      <w:spacing w:beforeAutospacing="1" w:after="100" w:afterAutospacing="1"/>
      <w:jc w:val="left"/>
    </w:pPr>
    <w:rPr>
      <w:rFonts w:ascii="宋体" w:hAnsi="宋体"/>
      <w:kern w:val="0"/>
      <w:szCs w:val="24"/>
    </w:rPr>
  </w:style>
  <w:style w:type="paragraph" w:styleId="22">
    <w:name w:val="Title"/>
    <w:basedOn w:val="1"/>
    <w:next w:val="1"/>
    <w:autoRedefine/>
    <w:qFormat/>
    <w:uiPriority w:val="0"/>
    <w:pPr>
      <w:spacing w:after="60"/>
      <w:jc w:val="center"/>
      <w:outlineLvl w:val="0"/>
    </w:pPr>
    <w:rPr>
      <w:rFonts w:ascii="Arial" w:hAnsi="Arial"/>
      <w:b/>
      <w:bCs/>
      <w:kern w:val="0"/>
      <w:sz w:val="32"/>
      <w:szCs w:val="32"/>
    </w:rPr>
  </w:style>
  <w:style w:type="paragraph" w:styleId="23">
    <w:name w:val="Body Text First Indent"/>
    <w:basedOn w:val="11"/>
    <w:next w:val="19"/>
    <w:autoRedefine/>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24">
    <w:name w:val="Body Text First Indent 2"/>
    <w:basedOn w:val="9"/>
    <w:autoRedefine/>
    <w:qFormat/>
    <w:uiPriority w:val="0"/>
    <w:pPr>
      <w:ind w:firstLine="420"/>
    </w:pPr>
    <w:rPr>
      <w:rFonts w:ascii="宋体" w:hAnsi="Courier New"/>
      <w:spacing w:val="-4"/>
      <w:kern w:val="0"/>
      <w:sz w:val="20"/>
      <w:szCs w:val="24"/>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autoRedefine/>
    <w:unhideWhenUsed/>
    <w:qFormat/>
    <w:uiPriority w:val="99"/>
  </w:style>
  <w:style w:type="character" w:styleId="29">
    <w:name w:val="Hyperlink"/>
    <w:basedOn w:val="27"/>
    <w:qFormat/>
    <w:uiPriority w:val="0"/>
    <w:rPr>
      <w:color w:val="0000FF"/>
      <w:u w:val="single"/>
    </w:rPr>
  </w:style>
  <w:style w:type="paragraph" w:customStyle="1" w:styleId="30">
    <w:name w:val="首行缩进"/>
    <w:basedOn w:val="1"/>
    <w:next w:val="1"/>
    <w:autoRedefine/>
    <w:qFormat/>
    <w:uiPriority w:val="0"/>
    <w:pPr>
      <w:spacing w:line="360" w:lineRule="auto"/>
      <w:ind w:firstLine="420"/>
    </w:pPr>
    <w:rPr>
      <w:rFonts w:ascii="宋体" w:hAnsi="宋体"/>
      <w:szCs w:val="24"/>
    </w:rPr>
  </w:style>
  <w:style w:type="paragraph" w:customStyle="1" w:styleId="31">
    <w:name w:val="列出段落1"/>
    <w:basedOn w:val="1"/>
    <w:autoRedefine/>
    <w:qFormat/>
    <w:uiPriority w:val="0"/>
    <w:pPr>
      <w:spacing w:before="50"/>
      <w:ind w:firstLine="420"/>
    </w:pPr>
    <w:rPr>
      <w:szCs w:val="24"/>
    </w:rPr>
  </w:style>
  <w:style w:type="paragraph" w:customStyle="1" w:styleId="32">
    <w:name w:val="正文缩进1"/>
    <w:basedOn w:val="1"/>
    <w:next w:val="9"/>
    <w:autoRedefine/>
    <w:qFormat/>
    <w:uiPriority w:val="0"/>
    <w:pPr>
      <w:autoSpaceDE w:val="0"/>
      <w:autoSpaceDN w:val="0"/>
      <w:snapToGrid w:val="0"/>
      <w:spacing w:after="120" w:line="360" w:lineRule="auto"/>
      <w:ind w:left="420" w:leftChars="200" w:firstLine="480"/>
    </w:pPr>
    <w:rPr>
      <w:szCs w:val="21"/>
    </w:rPr>
  </w:style>
  <w:style w:type="paragraph" w:customStyle="1" w:styleId="33">
    <w:name w:val="索引 11"/>
    <w:basedOn w:val="1"/>
    <w:next w:val="1"/>
    <w:autoRedefine/>
    <w:qFormat/>
    <w:uiPriority w:val="99"/>
    <w:pPr>
      <w:spacing w:line="360" w:lineRule="auto"/>
    </w:pPr>
    <w:rPr>
      <w:rFonts w:ascii="仿宋_GB2312" w:eastAsia="仿宋_GB2312"/>
    </w:rPr>
  </w:style>
  <w:style w:type="paragraph" w:customStyle="1" w:styleId="34">
    <w:name w:val="纯文本1"/>
    <w:basedOn w:val="35"/>
    <w:autoRedefine/>
    <w:qFormat/>
    <w:uiPriority w:val="0"/>
    <w:rPr>
      <w:rFonts w:ascii="宋体" w:hAnsi="Courier New"/>
      <w:kern w:val="0"/>
      <w:sz w:val="20"/>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text-tag"/>
    <w:basedOn w:val="1"/>
    <w:autoRedefine/>
    <w:semiHidden/>
    <w:qFormat/>
    <w:uiPriority w:val="99"/>
    <w:pPr>
      <w:widowControl/>
      <w:spacing w:before="100" w:beforeAutospacing="1" w:after="100" w:afterAutospacing="1"/>
      <w:jc w:val="left"/>
    </w:pPr>
    <w:rPr>
      <w:rFonts w:ascii="宋体" w:hAnsi="宋体" w:cs="宋体"/>
      <w:kern w:val="0"/>
    </w:rPr>
  </w:style>
  <w:style w:type="paragraph" w:customStyle="1" w:styleId="37">
    <w:name w:val="纯文本_0_0"/>
    <w:basedOn w:val="38"/>
    <w:autoRedefine/>
    <w:qFormat/>
    <w:uiPriority w:val="0"/>
    <w:rPr>
      <w:rFonts w:ascii="宋体" w:hAnsi="Courier New"/>
      <w:szCs w:val="21"/>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sony121"/>
    <w:autoRedefine/>
    <w:qFormat/>
    <w:uiPriority w:val="0"/>
    <w:rPr>
      <w:rFonts w:hint="eastAsia" w:ascii="宋体" w:hAnsi="宋体" w:eastAsia="宋体"/>
      <w:spacing w:val="31680"/>
      <w:kern w:val="2"/>
      <w:sz w:val="18"/>
      <w:szCs w:val="18"/>
      <w:lang w:val="en-US" w:eastAsia="zh-CN" w:bidi="ar-SA"/>
    </w:rPr>
  </w:style>
  <w:style w:type="paragraph" w:customStyle="1" w:styleId="40">
    <w:name w:val="章正文"/>
    <w:basedOn w:val="1"/>
    <w:autoRedefine/>
    <w:qFormat/>
    <w:uiPriority w:val="0"/>
    <w:pPr>
      <w:spacing w:beforeLines="50" w:after="120" w:line="300" w:lineRule="auto"/>
      <w:ind w:firstLine="480"/>
    </w:pPr>
    <w:rPr>
      <w:rFonts w:ascii="Helvetica" w:hAnsi="Helvetica"/>
      <w:szCs w:val="24"/>
    </w:rPr>
  </w:style>
  <w:style w:type="character" w:customStyle="1" w:styleId="41">
    <w:name w:val="标题 1 Char Char"/>
    <w:autoRedefine/>
    <w:qFormat/>
    <w:uiPriority w:val="0"/>
    <w:rPr>
      <w:rFonts w:ascii="仿宋_GB2312" w:eastAsia="宋体"/>
      <w:b/>
      <w:spacing w:val="-2"/>
      <w:sz w:val="24"/>
      <w:szCs w:val="32"/>
      <w:lang w:val="en-US" w:eastAsia="zh-CN" w:bidi="ar-SA"/>
    </w:rPr>
  </w:style>
  <w:style w:type="character" w:customStyle="1" w:styleId="42">
    <w:name w:val="font41"/>
    <w:basedOn w:val="27"/>
    <w:autoRedefine/>
    <w:qFormat/>
    <w:uiPriority w:val="0"/>
    <w:rPr>
      <w:rFonts w:hint="eastAsia" w:ascii="仿宋" w:hAnsi="仿宋" w:eastAsia="仿宋" w:cs="仿宋"/>
      <w:color w:val="000000"/>
      <w:sz w:val="24"/>
      <w:szCs w:val="24"/>
      <w:u w:val="none"/>
    </w:rPr>
  </w:style>
  <w:style w:type="paragraph" w:customStyle="1" w:styleId="4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p0"/>
    <w:basedOn w:val="1"/>
    <w:autoRedefine/>
    <w:unhideWhenUsed/>
    <w:qFormat/>
    <w:uiPriority w:val="0"/>
    <w:pPr>
      <w:widowControl/>
    </w:pPr>
    <w:rPr>
      <w:rFonts w:hint="eastAsia"/>
    </w:rPr>
  </w:style>
  <w:style w:type="paragraph" w:customStyle="1" w:styleId="46">
    <w:name w:val="BT_1级"/>
    <w:next w:val="1"/>
    <w:autoRedefine/>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47">
    <w:name w:val="NormalCharacter"/>
    <w:autoRedefine/>
    <w:qFormat/>
    <w:uiPriority w:val="0"/>
    <w:rPr>
      <w:rFonts w:ascii="Times New Roman" w:hAnsi="Times New Roman"/>
      <w:kern w:val="2"/>
      <w:sz w:val="21"/>
      <w:lang w:val="en-US" w:eastAsia="zh-CN" w:bidi="ar-SA"/>
    </w:rPr>
  </w:style>
  <w:style w:type="character" w:customStyle="1" w:styleId="48">
    <w:name w:val="font21"/>
    <w:basedOn w:val="27"/>
    <w:autoRedefine/>
    <w:qFormat/>
    <w:uiPriority w:val="0"/>
    <w:rPr>
      <w:rFonts w:hint="eastAsia" w:ascii="宋体" w:hAnsi="宋体" w:eastAsia="宋体" w:cs="宋体"/>
      <w:color w:val="000000"/>
      <w:sz w:val="20"/>
      <w:szCs w:val="20"/>
      <w:u w:val="none"/>
    </w:rPr>
  </w:style>
  <w:style w:type="character" w:customStyle="1" w:styleId="49">
    <w:name w:val="font51"/>
    <w:basedOn w:val="27"/>
    <w:autoRedefine/>
    <w:qFormat/>
    <w:uiPriority w:val="0"/>
    <w:rPr>
      <w:rFonts w:hint="eastAsia" w:ascii="宋体" w:hAnsi="宋体" w:eastAsia="宋体" w:cs="宋体"/>
      <w:b/>
      <w:bCs/>
      <w:color w:val="000000"/>
      <w:sz w:val="20"/>
      <w:szCs w:val="20"/>
      <w:u w:val="none"/>
    </w:rPr>
  </w:style>
  <w:style w:type="character" w:customStyle="1" w:styleId="50">
    <w:name w:val="font31"/>
    <w:basedOn w:val="27"/>
    <w:autoRedefine/>
    <w:qFormat/>
    <w:uiPriority w:val="0"/>
    <w:rPr>
      <w:rFonts w:hint="eastAsia" w:ascii="宋体" w:hAnsi="宋体" w:eastAsia="宋体" w:cs="宋体"/>
      <w:b/>
      <w:bCs/>
      <w:color w:val="000000"/>
      <w:sz w:val="24"/>
      <w:szCs w:val="24"/>
      <w:u w:val="none"/>
    </w:rPr>
  </w:style>
  <w:style w:type="paragraph" w:customStyle="1" w:styleId="51">
    <w:name w:val="章标题"/>
    <w:next w:val="52"/>
    <w:autoRedefine/>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3">
    <w:name w:val="默认段落字体 Para Char Char Char Char Char Char Char Char Char1 Char Char Char Char"/>
    <w:basedOn w:val="1"/>
    <w:autoRedefine/>
    <w:qFormat/>
    <w:uiPriority w:val="0"/>
    <w:rPr>
      <w:rFonts w:ascii="Tahoma" w:hAnsi="Tahoma"/>
    </w:rPr>
  </w:style>
  <w:style w:type="paragraph" w:styleId="54">
    <w:name w:val="List Paragraph"/>
    <w:basedOn w:val="1"/>
    <w:autoRedefine/>
    <w:unhideWhenUsed/>
    <w:qFormat/>
    <w:uiPriority w:val="99"/>
    <w:pPr>
      <w:ind w:firstLine="420"/>
    </w:pPr>
  </w:style>
  <w:style w:type="paragraph" w:customStyle="1" w:styleId="55">
    <w:name w:val="样式1"/>
    <w:basedOn w:val="1"/>
    <w:autoRedefine/>
    <w:qFormat/>
    <w:uiPriority w:val="0"/>
    <w:pPr>
      <w:spacing w:beforeLines="40" w:afterLines="40" w:line="300" w:lineRule="auto"/>
      <w:ind w:firstLine="480" w:firstLineChars="200"/>
    </w:pPr>
  </w:style>
  <w:style w:type="character" w:customStyle="1" w:styleId="56">
    <w:name w:val="16"/>
    <w:qFormat/>
    <w:uiPriority w:val="0"/>
    <w:rPr>
      <w:rFonts w:hint="default" w:ascii="Times New Roman" w:hAnsi="Times New Roman" w:cs="Times New Roman"/>
      <w:sz w:val="22"/>
      <w:szCs w:val="22"/>
    </w:rPr>
  </w:style>
  <w:style w:type="paragraph" w:customStyle="1" w:styleId="57">
    <w:name w:val="正文空2字"/>
    <w:basedOn w:val="5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8">
    <w:name w:val="左对齐正文"/>
    <w:qFormat/>
    <w:uiPriority w:val="99"/>
    <w:rPr>
      <w:rFonts w:ascii="Calibri" w:hAnsi="Calibri" w:eastAsia="仿宋_GB2312" w:cs="Calibri"/>
      <w:kern w:val="2"/>
      <w:sz w:val="32"/>
      <w:szCs w:val="32"/>
      <w:lang w:val="en-US" w:eastAsia="zh-CN" w:bidi="ar-SA"/>
    </w:rPr>
  </w:style>
  <w:style w:type="paragraph" w:customStyle="1" w:styleId="59">
    <w:name w:val="样式3"/>
    <w:basedOn w:val="17"/>
    <w:qFormat/>
    <w:uiPriority w:val="0"/>
    <w:pPr>
      <w:widowControl/>
      <w:jc w:val="left"/>
      <w:outlineLvl w:val="9"/>
    </w:pPr>
    <w:rPr>
      <w:rFonts w:ascii="Cambria" w:hAnsi="Cambria" w:eastAsia="等线" w:cs="Times New Roman"/>
      <w:color w:val="000000"/>
      <w:sz w:val="28"/>
    </w:rPr>
  </w:style>
  <w:style w:type="paragraph" w:customStyle="1" w:styleId="60">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 w:val="20"/>
      <w:szCs w:val="21"/>
      <w:lang w:bidi="he-IL"/>
    </w:rPr>
  </w:style>
  <w:style w:type="paragraph" w:customStyle="1" w:styleId="61">
    <w:name w:val="Table Paragraph"/>
    <w:basedOn w:val="1"/>
    <w:qFormat/>
    <w:uiPriority w:val="99"/>
    <w:pPr>
      <w:jc w:val="left"/>
    </w:pPr>
    <w:rPr>
      <w:rFonts w:ascii="Times New Roman" w:hAnsi="Times New Roman" w:eastAsia="宋体"/>
      <w:kern w:val="0"/>
      <w:sz w:val="22"/>
      <w:szCs w:val="24"/>
      <w:lang w:eastAsia="en-US"/>
    </w:rPr>
  </w:style>
  <w:style w:type="paragraph" w:customStyle="1" w:styleId="62">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43273</Words>
  <Characters>45047</Characters>
  <Lines>359</Lines>
  <Paragraphs>101</Paragraphs>
  <TotalTime>6</TotalTime>
  <ScaleCrop>false</ScaleCrop>
  <LinksUpToDate>false</LinksUpToDate>
  <CharactersWithSpaces>49765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2024-04-19T03:24:00Z</cp:lastPrinted>
  <dcterms:modified xsi:type="dcterms:W3CDTF">2024-09-30T07:49:22Z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052893AC1C274284A1B11EA608782934_13</vt:lpwstr>
  </property>
</Properties>
</file>