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44E73">
      <w:pPr>
        <w:pStyle w:val="2"/>
        <w:spacing w:line="253" w:lineRule="auto"/>
      </w:pPr>
      <w:r>
        <w:rPr>
          <w:rFonts w:hint="eastAsia" w:ascii="宋体" w:hAnsi="宋体" w:eastAsia="宋体"/>
          <w:b/>
          <w:bCs/>
          <w:color w:val="000000" w:themeColor="text1"/>
          <w:sz w:val="52"/>
          <w:u w:val="single"/>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-132080</wp:posOffset>
            </wp:positionH>
            <wp:positionV relativeFrom="paragraph">
              <wp:posOffset>55880</wp:posOffset>
            </wp:positionV>
            <wp:extent cx="5960745" cy="914400"/>
            <wp:effectExtent l="0" t="0" r="1905" b="0"/>
            <wp:wrapNone/>
            <wp:docPr id="1" name="图片 1" descr="9a65c16b1adb8612c0599324e99f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65c16b1adb8612c0599324e99f80f"/>
                    <pic:cNvPicPr>
                      <a:picLocks noChangeAspect="1"/>
                    </pic:cNvPicPr>
                  </pic:nvPicPr>
                  <pic:blipFill>
                    <a:blip r:embed="rId17"/>
                    <a:stretch>
                      <a:fillRect/>
                    </a:stretch>
                  </pic:blipFill>
                  <pic:spPr>
                    <a:xfrm>
                      <a:off x="0" y="0"/>
                      <a:ext cx="5960745" cy="914400"/>
                    </a:xfrm>
                    <a:prstGeom prst="rect">
                      <a:avLst/>
                    </a:prstGeom>
                  </pic:spPr>
                </pic:pic>
              </a:graphicData>
            </a:graphic>
          </wp:anchor>
        </w:drawing>
      </w:r>
    </w:p>
    <w:p w14:paraId="5F104207">
      <w:pPr>
        <w:pStyle w:val="2"/>
        <w:spacing w:line="253" w:lineRule="auto"/>
      </w:pPr>
    </w:p>
    <w:p w14:paraId="03466D2A">
      <w:pPr>
        <w:pStyle w:val="2"/>
        <w:spacing w:line="253" w:lineRule="auto"/>
      </w:pPr>
    </w:p>
    <w:p w14:paraId="66CB03CF">
      <w:pPr>
        <w:pStyle w:val="2"/>
        <w:spacing w:line="254" w:lineRule="auto"/>
      </w:pPr>
    </w:p>
    <w:p w14:paraId="37A0ED3D">
      <w:pPr>
        <w:pStyle w:val="2"/>
        <w:spacing w:line="254" w:lineRule="auto"/>
      </w:pPr>
    </w:p>
    <w:p w14:paraId="70F343D0">
      <w:pPr>
        <w:spacing w:before="273" w:line="237" w:lineRule="auto"/>
        <w:ind w:left="2806" w:right="696" w:hanging="2096"/>
        <w:outlineLvl w:val="9"/>
        <w:rPr>
          <w:rFonts w:ascii="宋体" w:hAnsi="宋体" w:eastAsia="宋体" w:cs="宋体"/>
          <w:b/>
          <w:bCs/>
          <w:spacing w:val="-13"/>
          <w:sz w:val="84"/>
          <w:szCs w:val="84"/>
        </w:rPr>
      </w:pPr>
    </w:p>
    <w:p w14:paraId="00BC047F">
      <w:pPr>
        <w:spacing w:before="273" w:line="237" w:lineRule="auto"/>
        <w:ind w:left="2806" w:right="696" w:hanging="2096"/>
        <w:outlineLvl w:val="9"/>
        <w:rPr>
          <w:rFonts w:ascii="宋体" w:hAnsi="宋体" w:eastAsia="宋体" w:cs="宋体"/>
          <w:sz w:val="84"/>
          <w:szCs w:val="84"/>
        </w:rPr>
      </w:pPr>
      <w:bookmarkStart w:id="0" w:name="_Toc12438"/>
      <w:r>
        <w:rPr>
          <w:rFonts w:ascii="宋体" w:hAnsi="宋体" w:eastAsia="宋体" w:cs="宋体"/>
          <w:b/>
          <w:bCs/>
          <w:spacing w:val="-13"/>
          <w:sz w:val="84"/>
          <w:szCs w:val="84"/>
        </w:rPr>
        <w:t>封闭式框架协议采购</w:t>
      </w:r>
      <w:r>
        <w:rPr>
          <w:rFonts w:ascii="宋体" w:hAnsi="宋体" w:eastAsia="宋体" w:cs="宋体"/>
          <w:spacing w:val="3"/>
          <w:sz w:val="84"/>
          <w:szCs w:val="84"/>
        </w:rPr>
        <w:t xml:space="preserve"> </w:t>
      </w:r>
      <w:r>
        <w:rPr>
          <w:rFonts w:ascii="宋体" w:hAnsi="宋体" w:eastAsia="宋体" w:cs="宋体"/>
          <w:b/>
          <w:bCs/>
          <w:spacing w:val="-17"/>
          <w:sz w:val="84"/>
          <w:szCs w:val="84"/>
        </w:rPr>
        <w:t>征集文件</w:t>
      </w:r>
      <w:bookmarkEnd w:id="0"/>
    </w:p>
    <w:p w14:paraId="0F6E754A">
      <w:pPr>
        <w:pStyle w:val="2"/>
        <w:spacing w:line="265" w:lineRule="auto"/>
      </w:pPr>
    </w:p>
    <w:p w14:paraId="270DF508">
      <w:pPr>
        <w:pStyle w:val="2"/>
        <w:spacing w:line="265" w:lineRule="auto"/>
      </w:pPr>
    </w:p>
    <w:p w14:paraId="14DF0C53">
      <w:pPr>
        <w:pStyle w:val="2"/>
        <w:spacing w:line="265" w:lineRule="auto"/>
      </w:pPr>
    </w:p>
    <w:p w14:paraId="358AACD1">
      <w:pPr>
        <w:pStyle w:val="2"/>
        <w:spacing w:line="265" w:lineRule="auto"/>
      </w:pPr>
    </w:p>
    <w:p w14:paraId="374A63CE">
      <w:pPr>
        <w:pStyle w:val="2"/>
        <w:spacing w:line="265" w:lineRule="auto"/>
      </w:pPr>
    </w:p>
    <w:p w14:paraId="589C5E84">
      <w:pPr>
        <w:pStyle w:val="2"/>
        <w:spacing w:line="265" w:lineRule="auto"/>
      </w:pPr>
    </w:p>
    <w:p w14:paraId="7AC55BC3">
      <w:pPr>
        <w:pStyle w:val="2"/>
        <w:spacing w:line="265" w:lineRule="auto"/>
      </w:pPr>
    </w:p>
    <w:p w14:paraId="59648205">
      <w:pPr>
        <w:pStyle w:val="2"/>
        <w:spacing w:line="265" w:lineRule="auto"/>
      </w:pPr>
    </w:p>
    <w:p w14:paraId="22F66E41">
      <w:pPr>
        <w:pStyle w:val="2"/>
        <w:spacing w:before="100" w:line="402" w:lineRule="auto"/>
        <w:ind w:left="2133" w:hanging="2133"/>
        <w:outlineLvl w:val="9"/>
        <w:rPr>
          <w:rFonts w:hint="eastAsia" w:eastAsia="宋体"/>
          <w:b/>
          <w:bCs/>
          <w:sz w:val="31"/>
          <w:szCs w:val="31"/>
          <w:lang w:eastAsia="zh-CN"/>
        </w:rPr>
      </w:pPr>
      <w:r>
        <w:rPr>
          <w:rFonts w:hint="eastAsia" w:eastAsia="宋体"/>
          <w:b/>
          <w:bCs/>
          <w:sz w:val="31"/>
          <w:szCs w:val="31"/>
          <w:lang w:eastAsia="zh-CN"/>
        </w:rPr>
        <w:t>项目名称：</w:t>
      </w:r>
      <w:r>
        <w:rPr>
          <w:rFonts w:hint="eastAsia" w:eastAsia="宋体"/>
          <w:b/>
          <w:bCs/>
          <w:sz w:val="31"/>
          <w:szCs w:val="31"/>
          <w:lang w:val="zh-CN" w:eastAsia="zh-CN"/>
        </w:rPr>
        <w:t>敦化市2024-2025年农村公路建设项目竣工结算审核及竣（交）工验收试验检测</w:t>
      </w:r>
      <w:r>
        <w:rPr>
          <w:rFonts w:hint="eastAsia" w:eastAsia="宋体"/>
          <w:b/>
          <w:bCs/>
          <w:sz w:val="31"/>
          <w:szCs w:val="31"/>
          <w:lang w:eastAsia="zh-CN"/>
        </w:rPr>
        <w:t xml:space="preserve"> </w:t>
      </w:r>
    </w:p>
    <w:p w14:paraId="1C3F5D5F">
      <w:pPr>
        <w:pStyle w:val="2"/>
        <w:spacing w:before="100" w:line="402" w:lineRule="auto"/>
        <w:ind w:left="2133" w:hanging="2133"/>
        <w:outlineLvl w:val="9"/>
        <w:rPr>
          <w:rFonts w:hint="default" w:eastAsia="宋体"/>
          <w:sz w:val="31"/>
          <w:szCs w:val="31"/>
          <w:lang w:val="en-US" w:eastAsia="zh-CN"/>
        </w:rPr>
      </w:pPr>
      <w:bookmarkStart w:id="1" w:name="_Toc29823"/>
      <w:r>
        <w:rPr>
          <w:rFonts w:ascii="宋体" w:hAnsi="宋体" w:eastAsia="宋体" w:cs="宋体"/>
          <w:b/>
          <w:bCs/>
          <w:spacing w:val="6"/>
          <w:sz w:val="31"/>
          <w:szCs w:val="31"/>
        </w:rPr>
        <w:t>项目编号：</w:t>
      </w:r>
      <w:r>
        <w:rPr>
          <w:rFonts w:hint="eastAsia" w:eastAsia="宋体"/>
          <w:b/>
          <w:bCs/>
          <w:sz w:val="31"/>
          <w:szCs w:val="31"/>
          <w:lang w:eastAsia="zh-CN"/>
        </w:rPr>
        <w:t>SL-ZC2024-0093</w:t>
      </w:r>
      <w:bookmarkEnd w:id="1"/>
    </w:p>
    <w:p w14:paraId="4D10E474">
      <w:pPr>
        <w:pStyle w:val="2"/>
        <w:spacing w:line="266" w:lineRule="auto"/>
      </w:pPr>
    </w:p>
    <w:p w14:paraId="7BE7A02A">
      <w:pPr>
        <w:pStyle w:val="2"/>
        <w:spacing w:line="266" w:lineRule="auto"/>
      </w:pPr>
    </w:p>
    <w:p w14:paraId="064F97B6">
      <w:pPr>
        <w:pStyle w:val="2"/>
        <w:spacing w:line="266" w:lineRule="auto"/>
      </w:pPr>
    </w:p>
    <w:p w14:paraId="662356AF">
      <w:pPr>
        <w:pStyle w:val="2"/>
        <w:spacing w:line="266" w:lineRule="auto"/>
      </w:pPr>
    </w:p>
    <w:p w14:paraId="48882681">
      <w:pPr>
        <w:pStyle w:val="2"/>
        <w:spacing w:line="267" w:lineRule="auto"/>
      </w:pPr>
    </w:p>
    <w:p w14:paraId="2B324BA0">
      <w:pPr>
        <w:pStyle w:val="2"/>
        <w:spacing w:line="267" w:lineRule="auto"/>
      </w:pPr>
    </w:p>
    <w:p w14:paraId="7C2DDAFF">
      <w:pPr>
        <w:spacing w:before="94" w:line="226" w:lineRule="auto"/>
        <w:jc w:val="center"/>
        <w:outlineLvl w:val="9"/>
        <w:rPr>
          <w:rFonts w:hint="eastAsia" w:ascii="宋体" w:hAnsi="宋体" w:eastAsia="宋体" w:cs="宋体"/>
          <w:sz w:val="29"/>
          <w:szCs w:val="29"/>
          <w:lang w:eastAsia="zh-CN"/>
        </w:rPr>
      </w:pPr>
      <w:bookmarkStart w:id="2" w:name="_Toc5223"/>
      <w:r>
        <w:rPr>
          <w:rFonts w:ascii="宋体" w:hAnsi="宋体" w:eastAsia="宋体" w:cs="宋体"/>
          <w:b/>
          <w:bCs/>
          <w:spacing w:val="6"/>
          <w:sz w:val="29"/>
          <w:szCs w:val="29"/>
        </w:rPr>
        <w:t>征集人：</w:t>
      </w:r>
      <w:r>
        <w:rPr>
          <w:rFonts w:hint="eastAsia" w:ascii="宋体" w:hAnsi="宋体" w:eastAsia="宋体" w:cs="宋体"/>
          <w:b/>
          <w:bCs/>
          <w:spacing w:val="6"/>
          <w:sz w:val="29"/>
          <w:szCs w:val="29"/>
          <w:lang w:eastAsia="zh-CN"/>
        </w:rPr>
        <w:t>敦化市公路工程建设项目办公室</w:t>
      </w:r>
      <w:bookmarkEnd w:id="2"/>
    </w:p>
    <w:p w14:paraId="64C87B00">
      <w:pPr>
        <w:spacing w:before="227" w:line="225" w:lineRule="auto"/>
        <w:jc w:val="center"/>
        <w:outlineLvl w:val="9"/>
        <w:rPr>
          <w:rFonts w:hint="eastAsia" w:ascii="宋体" w:hAnsi="宋体" w:eastAsia="宋体" w:cs="宋体"/>
          <w:sz w:val="29"/>
          <w:szCs w:val="29"/>
          <w:lang w:eastAsia="zh-CN"/>
        </w:rPr>
      </w:pPr>
      <w:bookmarkStart w:id="3" w:name="_Toc17786"/>
      <w:r>
        <w:rPr>
          <w:rFonts w:ascii="宋体" w:hAnsi="宋体" w:eastAsia="宋体" w:cs="宋体"/>
          <w:b/>
          <w:bCs/>
          <w:spacing w:val="7"/>
          <w:sz w:val="29"/>
          <w:szCs w:val="29"/>
        </w:rPr>
        <w:t>代理机构：</w:t>
      </w:r>
      <w:r>
        <w:rPr>
          <w:rFonts w:hint="eastAsia" w:ascii="宋体" w:hAnsi="宋体" w:eastAsia="宋体" w:cs="宋体"/>
          <w:b/>
          <w:bCs/>
          <w:spacing w:val="7"/>
          <w:sz w:val="29"/>
          <w:szCs w:val="29"/>
          <w:lang w:eastAsia="zh-CN"/>
        </w:rPr>
        <w:t>上励建设工程有限公司</w:t>
      </w:r>
      <w:bookmarkEnd w:id="3"/>
    </w:p>
    <w:p w14:paraId="56A69996">
      <w:pPr>
        <w:spacing w:before="230" w:line="226" w:lineRule="auto"/>
        <w:ind w:left="3421"/>
        <w:rPr>
          <w:rFonts w:ascii="宋体" w:hAnsi="宋体" w:eastAsia="宋体" w:cs="宋体"/>
          <w:sz w:val="29"/>
          <w:szCs w:val="29"/>
        </w:rPr>
      </w:pPr>
      <w:r>
        <w:rPr>
          <w:rFonts w:ascii="宋体" w:hAnsi="宋体" w:eastAsia="宋体" w:cs="宋体"/>
          <w:b/>
          <w:bCs/>
          <w:spacing w:val="5"/>
          <w:sz w:val="29"/>
          <w:szCs w:val="29"/>
        </w:rPr>
        <w:t>二〇二四年</w:t>
      </w:r>
      <w:r>
        <w:rPr>
          <w:rFonts w:hint="eastAsia" w:ascii="宋体" w:hAnsi="宋体" w:eastAsia="宋体" w:cs="宋体"/>
          <w:b/>
          <w:bCs/>
          <w:spacing w:val="5"/>
          <w:sz w:val="29"/>
          <w:szCs w:val="29"/>
          <w:lang w:eastAsia="zh-CN"/>
        </w:rPr>
        <w:t>十</w:t>
      </w:r>
      <w:r>
        <w:rPr>
          <w:rFonts w:ascii="宋体" w:hAnsi="宋体" w:eastAsia="宋体" w:cs="宋体"/>
          <w:b/>
          <w:bCs/>
          <w:spacing w:val="5"/>
          <w:sz w:val="29"/>
          <w:szCs w:val="29"/>
        </w:rPr>
        <w:t>月</w:t>
      </w:r>
    </w:p>
    <w:p w14:paraId="4182538B">
      <w:pPr>
        <w:spacing w:line="226" w:lineRule="auto"/>
        <w:rPr>
          <w:rFonts w:ascii="宋体" w:hAnsi="宋体" w:eastAsia="宋体" w:cs="宋体"/>
          <w:sz w:val="29"/>
          <w:szCs w:val="29"/>
        </w:rPr>
        <w:sectPr>
          <w:footerReference r:id="rId5" w:type="default"/>
          <w:pgSz w:w="11907" w:h="16839"/>
          <w:pgMar w:top="1431" w:right="1589" w:bottom="1066" w:left="1383" w:header="0" w:footer="897" w:gutter="0"/>
          <w:cols w:space="720" w:num="1"/>
        </w:sectPr>
      </w:pPr>
    </w:p>
    <w:sdt>
      <w:sdtPr>
        <w:rPr>
          <w:rFonts w:ascii="宋体" w:hAnsi="宋体" w:eastAsia="宋体" w:cs="Arial"/>
          <w:snapToGrid w:val="0"/>
          <w:color w:val="000000"/>
          <w:kern w:val="0"/>
          <w:sz w:val="21"/>
          <w:szCs w:val="21"/>
          <w:lang w:val="en-US" w:eastAsia="en-US" w:bidi="ar-SA"/>
        </w:rPr>
        <w:id w:val="147467304"/>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40E0BBC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A249D4D">
          <w:pPr>
            <w:pStyle w:val="15"/>
            <w:tabs>
              <w:tab w:val="right" w:leader="dot" w:pos="9134"/>
            </w:tabs>
          </w:pPr>
          <w:r>
            <w:fldChar w:fldCharType="begin"/>
          </w:r>
          <w:r>
            <w:instrText xml:space="preserve">TOC \o "1-1" \h \u </w:instrText>
          </w:r>
          <w:r>
            <w:fldChar w:fldCharType="separate"/>
          </w:r>
        </w:p>
        <w:p w14:paraId="4DE222FB">
          <w:pPr>
            <w:pStyle w:val="15"/>
            <w:tabs>
              <w:tab w:val="right" w:leader="dot" w:pos="9134"/>
            </w:tabs>
          </w:pPr>
          <w:r>
            <w:fldChar w:fldCharType="begin"/>
          </w:r>
          <w:r>
            <w:instrText xml:space="preserve"> HYPERLINK \l _Toc17611 </w:instrText>
          </w:r>
          <w:r>
            <w:fldChar w:fldCharType="separate"/>
          </w:r>
          <w:r>
            <w:rPr>
              <w:rFonts w:ascii="宋体" w:hAnsi="宋体" w:eastAsia="宋体" w:cs="宋体"/>
              <w:bCs/>
              <w:spacing w:val="4"/>
              <w:szCs w:val="43"/>
            </w:rPr>
            <w:t>第一章</w:t>
          </w:r>
          <w:r>
            <w:rPr>
              <w:rFonts w:ascii="宋体" w:hAnsi="宋体" w:eastAsia="宋体" w:cs="宋体"/>
              <w:spacing w:val="4"/>
              <w:szCs w:val="43"/>
            </w:rPr>
            <w:t xml:space="preserve">  </w:t>
          </w:r>
          <w:r>
            <w:rPr>
              <w:rFonts w:ascii="宋体" w:hAnsi="宋体" w:eastAsia="宋体" w:cs="宋体"/>
              <w:bCs/>
              <w:spacing w:val="4"/>
              <w:szCs w:val="43"/>
            </w:rPr>
            <w:t>参加征集活动的邀请</w:t>
          </w:r>
          <w:r>
            <w:tab/>
          </w:r>
          <w:r>
            <w:fldChar w:fldCharType="begin"/>
          </w:r>
          <w:r>
            <w:instrText xml:space="preserve"> PAGEREF _Toc17611 \h </w:instrText>
          </w:r>
          <w:r>
            <w:fldChar w:fldCharType="separate"/>
          </w:r>
          <w:r>
            <w:t>1</w:t>
          </w:r>
          <w:r>
            <w:fldChar w:fldCharType="end"/>
          </w:r>
          <w:r>
            <w:fldChar w:fldCharType="end"/>
          </w:r>
        </w:p>
        <w:p w14:paraId="505C84BA">
          <w:pPr>
            <w:pStyle w:val="15"/>
            <w:tabs>
              <w:tab w:val="right" w:leader="dot" w:pos="9134"/>
            </w:tabs>
          </w:pPr>
          <w:r>
            <w:fldChar w:fldCharType="begin"/>
          </w:r>
          <w:r>
            <w:instrText xml:space="preserve"> HYPERLINK \l _Toc3408 </w:instrText>
          </w:r>
          <w:r>
            <w:fldChar w:fldCharType="separate"/>
          </w:r>
          <w:r>
            <w:rPr>
              <w:rFonts w:ascii="宋体" w:hAnsi="宋体" w:eastAsia="宋体" w:cs="宋体"/>
              <w:bCs/>
              <w:spacing w:val="4"/>
              <w:szCs w:val="43"/>
            </w:rPr>
            <w:t>第二章</w:t>
          </w:r>
          <w:r>
            <w:rPr>
              <w:rFonts w:ascii="宋体" w:hAnsi="宋体" w:eastAsia="宋体" w:cs="宋体"/>
              <w:spacing w:val="4"/>
              <w:szCs w:val="43"/>
            </w:rPr>
            <w:t xml:space="preserve">  </w:t>
          </w:r>
          <w:r>
            <w:rPr>
              <w:rFonts w:ascii="宋体" w:hAnsi="宋体" w:eastAsia="宋体" w:cs="宋体"/>
              <w:bCs/>
              <w:spacing w:val="4"/>
              <w:szCs w:val="43"/>
            </w:rPr>
            <w:t>供应商须知</w:t>
          </w:r>
          <w:r>
            <w:tab/>
          </w:r>
          <w:r>
            <w:fldChar w:fldCharType="begin"/>
          </w:r>
          <w:r>
            <w:instrText xml:space="preserve"> PAGEREF _Toc3408 \h </w:instrText>
          </w:r>
          <w:r>
            <w:fldChar w:fldCharType="separate"/>
          </w:r>
          <w:r>
            <w:t>4</w:t>
          </w:r>
          <w:r>
            <w:fldChar w:fldCharType="end"/>
          </w:r>
          <w:r>
            <w:fldChar w:fldCharType="end"/>
          </w:r>
        </w:p>
        <w:p w14:paraId="481F97A5">
          <w:pPr>
            <w:pStyle w:val="15"/>
            <w:tabs>
              <w:tab w:val="right" w:leader="dot" w:pos="9134"/>
            </w:tabs>
          </w:pPr>
          <w:r>
            <w:fldChar w:fldCharType="begin"/>
          </w:r>
          <w:r>
            <w:instrText xml:space="preserve"> HYPERLINK \l _Toc8717 </w:instrText>
          </w:r>
          <w:r>
            <w:fldChar w:fldCharType="separate"/>
          </w:r>
          <w:r>
            <w:rPr>
              <w:rFonts w:ascii="宋体" w:hAnsi="宋体" w:eastAsia="宋体" w:cs="宋体"/>
              <w:bCs/>
              <w:spacing w:val="3"/>
              <w:szCs w:val="43"/>
            </w:rPr>
            <w:t>第三章</w:t>
          </w:r>
          <w:r>
            <w:rPr>
              <w:rFonts w:ascii="宋体" w:hAnsi="宋体" w:eastAsia="宋体" w:cs="宋体"/>
              <w:spacing w:val="3"/>
              <w:szCs w:val="43"/>
            </w:rPr>
            <w:t xml:space="preserve">  </w:t>
          </w:r>
          <w:r>
            <w:rPr>
              <w:rFonts w:ascii="宋体" w:hAnsi="宋体" w:eastAsia="宋体" w:cs="宋体"/>
              <w:bCs/>
              <w:spacing w:val="3"/>
              <w:szCs w:val="43"/>
            </w:rPr>
            <w:t>框架协议文本</w:t>
          </w:r>
          <w:r>
            <w:tab/>
          </w:r>
          <w:r>
            <w:fldChar w:fldCharType="begin"/>
          </w:r>
          <w:r>
            <w:instrText xml:space="preserve"> PAGEREF _Toc8717 \h </w:instrText>
          </w:r>
          <w:r>
            <w:fldChar w:fldCharType="separate"/>
          </w:r>
          <w:r>
            <w:t>11</w:t>
          </w:r>
          <w:r>
            <w:fldChar w:fldCharType="end"/>
          </w:r>
          <w:r>
            <w:fldChar w:fldCharType="end"/>
          </w:r>
        </w:p>
        <w:p w14:paraId="7A35956D">
          <w:pPr>
            <w:pStyle w:val="15"/>
            <w:tabs>
              <w:tab w:val="right" w:leader="dot" w:pos="9134"/>
            </w:tabs>
          </w:pPr>
          <w:r>
            <w:fldChar w:fldCharType="begin"/>
          </w:r>
          <w:r>
            <w:instrText xml:space="preserve"> HYPERLINK \l _Toc23227 </w:instrText>
          </w:r>
          <w:r>
            <w:fldChar w:fldCharType="separate"/>
          </w:r>
          <w:r>
            <w:rPr>
              <w:rFonts w:ascii="宋体" w:hAnsi="宋体" w:eastAsia="宋体" w:cs="宋体"/>
              <w:bCs/>
              <w:spacing w:val="3"/>
              <w:szCs w:val="43"/>
            </w:rPr>
            <w:t>第四章</w:t>
          </w:r>
          <w:r>
            <w:rPr>
              <w:rFonts w:ascii="宋体" w:hAnsi="宋体" w:eastAsia="宋体" w:cs="宋体"/>
              <w:spacing w:val="3"/>
              <w:szCs w:val="43"/>
            </w:rPr>
            <w:t xml:space="preserve"> </w:t>
          </w:r>
          <w:r>
            <w:rPr>
              <w:rFonts w:hint="eastAsia" w:ascii="宋体" w:hAnsi="宋体" w:eastAsia="宋体" w:cs="宋体"/>
              <w:spacing w:val="3"/>
              <w:szCs w:val="43"/>
              <w:lang w:val="en-US" w:eastAsia="zh-CN"/>
            </w:rPr>
            <w:t xml:space="preserve"> </w:t>
          </w:r>
          <w:r>
            <w:rPr>
              <w:rFonts w:ascii="宋体" w:hAnsi="宋体" w:eastAsia="宋体" w:cs="宋体"/>
              <w:bCs/>
              <w:spacing w:val="3"/>
              <w:szCs w:val="43"/>
            </w:rPr>
            <w:t>采购需求</w:t>
          </w:r>
          <w:r>
            <w:tab/>
          </w:r>
          <w:r>
            <w:fldChar w:fldCharType="begin"/>
          </w:r>
          <w:r>
            <w:instrText xml:space="preserve"> PAGEREF _Toc23227 \h </w:instrText>
          </w:r>
          <w:r>
            <w:fldChar w:fldCharType="separate"/>
          </w:r>
          <w:r>
            <w:t>17</w:t>
          </w:r>
          <w:r>
            <w:fldChar w:fldCharType="end"/>
          </w:r>
          <w:r>
            <w:fldChar w:fldCharType="end"/>
          </w:r>
        </w:p>
        <w:p w14:paraId="4F40487A">
          <w:pPr>
            <w:pStyle w:val="15"/>
            <w:tabs>
              <w:tab w:val="right" w:leader="dot" w:pos="9134"/>
            </w:tabs>
          </w:pPr>
          <w:r>
            <w:fldChar w:fldCharType="begin"/>
          </w:r>
          <w:r>
            <w:instrText xml:space="preserve"> HYPERLINK \l _Toc14327 </w:instrText>
          </w:r>
          <w:r>
            <w:fldChar w:fldCharType="separate"/>
          </w:r>
          <w:r>
            <w:rPr>
              <w:rFonts w:ascii="宋体" w:hAnsi="宋体" w:eastAsia="宋体" w:cs="宋体"/>
              <w:bCs/>
              <w:spacing w:val="5"/>
              <w:szCs w:val="43"/>
            </w:rPr>
            <w:t>第五章</w:t>
          </w:r>
          <w:r>
            <w:rPr>
              <w:rFonts w:ascii="宋体" w:hAnsi="宋体" w:eastAsia="宋体" w:cs="宋体"/>
              <w:spacing w:val="5"/>
              <w:szCs w:val="43"/>
            </w:rPr>
            <w:t xml:space="preserve">  </w:t>
          </w:r>
          <w:r>
            <w:rPr>
              <w:rFonts w:ascii="宋体" w:hAnsi="宋体" w:eastAsia="宋体" w:cs="宋体"/>
              <w:bCs/>
              <w:spacing w:val="5"/>
              <w:szCs w:val="43"/>
            </w:rPr>
            <w:t>确定入围及入围供应商</w:t>
          </w:r>
          <w:r>
            <w:tab/>
          </w:r>
          <w:r>
            <w:fldChar w:fldCharType="begin"/>
          </w:r>
          <w:r>
            <w:instrText xml:space="preserve"> PAGEREF _Toc14327 \h </w:instrText>
          </w:r>
          <w:r>
            <w:fldChar w:fldCharType="separate"/>
          </w:r>
          <w:r>
            <w:t>18</w:t>
          </w:r>
          <w:r>
            <w:fldChar w:fldCharType="end"/>
          </w:r>
          <w:r>
            <w:fldChar w:fldCharType="end"/>
          </w:r>
        </w:p>
        <w:p w14:paraId="457F1774">
          <w:pPr>
            <w:pStyle w:val="15"/>
            <w:tabs>
              <w:tab w:val="right" w:leader="dot" w:pos="9134"/>
            </w:tabs>
          </w:pPr>
          <w:r>
            <w:fldChar w:fldCharType="begin"/>
          </w:r>
          <w:r>
            <w:instrText xml:space="preserve"> HYPERLINK \l _Toc13946 </w:instrText>
          </w:r>
          <w:r>
            <w:fldChar w:fldCharType="separate"/>
          </w:r>
          <w:r>
            <w:rPr>
              <w:rFonts w:ascii="宋体" w:hAnsi="宋体" w:eastAsia="宋体" w:cs="宋体"/>
              <w:bCs/>
              <w:spacing w:val="-1"/>
              <w:szCs w:val="43"/>
            </w:rPr>
            <w:t>第六章</w:t>
          </w:r>
          <w:r>
            <w:rPr>
              <w:rFonts w:ascii="宋体" w:hAnsi="宋体" w:eastAsia="宋体" w:cs="宋体"/>
              <w:spacing w:val="24"/>
              <w:szCs w:val="43"/>
            </w:rPr>
            <w:t xml:space="preserve">  </w:t>
          </w:r>
          <w:r>
            <w:rPr>
              <w:rFonts w:ascii="宋体" w:hAnsi="宋体" w:eastAsia="宋体" w:cs="宋体"/>
              <w:bCs/>
              <w:spacing w:val="-1"/>
              <w:szCs w:val="43"/>
            </w:rPr>
            <w:t>响应文件格式</w:t>
          </w:r>
          <w:r>
            <w:tab/>
          </w:r>
          <w:r>
            <w:fldChar w:fldCharType="begin"/>
          </w:r>
          <w:r>
            <w:instrText xml:space="preserve"> PAGEREF _Toc13946 \h </w:instrText>
          </w:r>
          <w:r>
            <w:fldChar w:fldCharType="separate"/>
          </w:r>
          <w:r>
            <w:t>21</w:t>
          </w:r>
          <w:r>
            <w:fldChar w:fldCharType="end"/>
          </w:r>
          <w:r>
            <w:fldChar w:fldCharType="end"/>
          </w:r>
        </w:p>
        <w:p w14:paraId="2C8ACF07">
          <w:pPr>
            <w:pStyle w:val="2"/>
            <w:spacing w:line="247" w:lineRule="auto"/>
            <w:rPr>
              <w:rFonts w:ascii="Arial" w:hAnsi="Arial" w:eastAsia="Arial" w:cs="Arial"/>
              <w:snapToGrid w:val="0"/>
              <w:color w:val="000000"/>
              <w:kern w:val="0"/>
              <w:sz w:val="21"/>
              <w:szCs w:val="21"/>
              <w:lang w:val="en-US" w:eastAsia="en-US" w:bidi="ar-SA"/>
            </w:rPr>
          </w:pPr>
          <w:r>
            <w:fldChar w:fldCharType="end"/>
          </w:r>
        </w:p>
      </w:sdtContent>
    </w:sdt>
    <w:p w14:paraId="47B9EC39">
      <w:pPr>
        <w:pStyle w:val="2"/>
        <w:spacing w:line="247" w:lineRule="auto"/>
        <w:rPr>
          <w:rFonts w:ascii="Arial" w:hAnsi="Arial" w:eastAsia="Arial" w:cs="Arial"/>
          <w:snapToGrid w:val="0"/>
          <w:color w:val="000000"/>
          <w:kern w:val="0"/>
          <w:sz w:val="21"/>
          <w:szCs w:val="21"/>
          <w:lang w:val="en-US" w:eastAsia="en-US" w:bidi="ar-SA"/>
        </w:rPr>
      </w:pPr>
    </w:p>
    <w:p w14:paraId="33B55151">
      <w:pPr>
        <w:pStyle w:val="2"/>
        <w:spacing w:line="248" w:lineRule="auto"/>
      </w:pPr>
    </w:p>
    <w:p w14:paraId="2EFA2859">
      <w:pPr>
        <w:pStyle w:val="2"/>
        <w:spacing w:line="248" w:lineRule="auto"/>
      </w:pPr>
    </w:p>
    <w:p w14:paraId="71029C5A">
      <w:pPr>
        <w:pStyle w:val="2"/>
        <w:spacing w:line="248" w:lineRule="auto"/>
      </w:pPr>
    </w:p>
    <w:p w14:paraId="14B3373B">
      <w:pPr>
        <w:pStyle w:val="2"/>
        <w:spacing w:line="247" w:lineRule="auto"/>
      </w:pPr>
    </w:p>
    <w:p w14:paraId="36267BED">
      <w:pPr>
        <w:pStyle w:val="2"/>
        <w:spacing w:line="248" w:lineRule="auto"/>
      </w:pPr>
    </w:p>
    <w:p w14:paraId="004C3BBE">
      <w:pPr>
        <w:spacing w:before="140" w:line="222" w:lineRule="auto"/>
        <w:ind w:left="1720"/>
        <w:outlineLvl w:val="0"/>
        <w:rPr>
          <w:rFonts w:ascii="宋体" w:hAnsi="宋体" w:eastAsia="宋体" w:cs="宋体"/>
          <w:b/>
          <w:bCs/>
          <w:spacing w:val="4"/>
          <w:sz w:val="43"/>
          <w:szCs w:val="43"/>
        </w:rPr>
        <w:sectPr>
          <w:footerReference r:id="rId6" w:type="default"/>
          <w:pgSz w:w="11907" w:h="16839"/>
          <w:pgMar w:top="1417" w:right="1417" w:bottom="1417" w:left="1417" w:header="0" w:footer="897" w:gutter="0"/>
          <w:pgNumType w:fmt="decimal"/>
          <w:cols w:space="720" w:num="1"/>
        </w:sectPr>
      </w:pPr>
      <w:bookmarkStart w:id="4" w:name="_Toc17611"/>
    </w:p>
    <w:p w14:paraId="36B2D342">
      <w:pPr>
        <w:spacing w:before="140" w:line="222" w:lineRule="auto"/>
        <w:ind w:left="1720"/>
        <w:outlineLvl w:val="0"/>
        <w:rPr>
          <w:rFonts w:ascii="宋体" w:hAnsi="宋体" w:eastAsia="宋体" w:cs="宋体"/>
          <w:sz w:val="43"/>
          <w:szCs w:val="43"/>
        </w:rPr>
      </w:pPr>
      <w:r>
        <w:rPr>
          <w:rFonts w:ascii="宋体" w:hAnsi="宋体" w:eastAsia="宋体" w:cs="宋体"/>
          <w:b/>
          <w:bCs/>
          <w:spacing w:val="4"/>
          <w:sz w:val="43"/>
          <w:szCs w:val="43"/>
        </w:rPr>
        <w:t>第一章</w:t>
      </w:r>
      <w:r>
        <w:rPr>
          <w:rFonts w:ascii="宋体" w:hAnsi="宋体" w:eastAsia="宋体" w:cs="宋体"/>
          <w:spacing w:val="4"/>
          <w:sz w:val="43"/>
          <w:szCs w:val="43"/>
        </w:rPr>
        <w:t xml:space="preserve">  </w:t>
      </w:r>
      <w:bookmarkEnd w:id="4"/>
      <w:r>
        <w:rPr>
          <w:rFonts w:ascii="宋体" w:hAnsi="宋体" w:eastAsia="宋体" w:cs="宋体"/>
          <w:b/>
          <w:bCs/>
          <w:spacing w:val="4"/>
          <w:sz w:val="43"/>
          <w:szCs w:val="43"/>
        </w:rPr>
        <w:t>参加征集活动的邀请</w:t>
      </w:r>
    </w:p>
    <w:p w14:paraId="7491E9B3">
      <w:pPr>
        <w:pStyle w:val="2"/>
        <w:spacing w:line="328" w:lineRule="auto"/>
      </w:pPr>
    </w:p>
    <w:p w14:paraId="0FBCC543">
      <w:pPr>
        <w:pStyle w:val="2"/>
        <w:spacing w:line="328" w:lineRule="auto"/>
      </w:pPr>
    </w:p>
    <w:p w14:paraId="4DF4EF3C">
      <w:pPr>
        <w:spacing w:before="78" w:line="438" w:lineRule="auto"/>
        <w:ind w:left="98" w:right="90" w:firstLine="480"/>
        <w:jc w:val="both"/>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zh-CN" w:bidi="ar-SA"/>
        </w:rPr>
        <w:t>上励建设工程有限公司</w:t>
      </w:r>
      <w:r>
        <w:rPr>
          <w:rFonts w:hint="eastAsia" w:ascii="宋体" w:hAnsi="宋体" w:eastAsia="宋体" w:cs="宋体"/>
          <w:snapToGrid w:val="0"/>
          <w:color w:val="000000"/>
          <w:spacing w:val="0"/>
          <w:kern w:val="0"/>
          <w:position w:val="0"/>
          <w:sz w:val="21"/>
          <w:szCs w:val="21"/>
          <w:lang w:val="zh-CN" w:eastAsia="en-US" w:bidi="ar-SA"/>
        </w:rPr>
        <w:t>（以下简称代理机构）受</w:t>
      </w:r>
      <w:r>
        <w:rPr>
          <w:rFonts w:hint="eastAsia" w:ascii="宋体" w:hAnsi="宋体" w:eastAsia="宋体" w:cs="宋体"/>
          <w:snapToGrid w:val="0"/>
          <w:color w:val="000000"/>
          <w:spacing w:val="0"/>
          <w:kern w:val="0"/>
          <w:position w:val="0"/>
          <w:sz w:val="21"/>
          <w:szCs w:val="21"/>
          <w:lang w:val="zh-CN" w:eastAsia="zh-CN" w:bidi="ar-SA"/>
        </w:rPr>
        <w:t>敦化市公路工程建设项目办公室</w:t>
      </w:r>
      <w:r>
        <w:rPr>
          <w:rFonts w:hint="eastAsia" w:ascii="宋体" w:hAnsi="宋体" w:eastAsia="宋体" w:cs="宋体"/>
          <w:snapToGrid w:val="0"/>
          <w:color w:val="000000"/>
          <w:spacing w:val="0"/>
          <w:kern w:val="0"/>
          <w:position w:val="0"/>
          <w:sz w:val="21"/>
          <w:szCs w:val="21"/>
          <w:lang w:val="zh-CN" w:eastAsia="en-US" w:bidi="ar-SA"/>
        </w:rPr>
        <w:t>（以下简称征集人）的委托，现就</w:t>
      </w:r>
      <w:r>
        <w:rPr>
          <w:rFonts w:hint="eastAsia" w:ascii="宋体" w:hAnsi="宋体" w:eastAsia="宋体" w:cs="宋体"/>
          <w:snapToGrid w:val="0"/>
          <w:color w:val="000000"/>
          <w:spacing w:val="0"/>
          <w:kern w:val="0"/>
          <w:position w:val="0"/>
          <w:sz w:val="21"/>
          <w:szCs w:val="21"/>
          <w:lang w:val="zh-CN" w:eastAsia="zh-CN" w:bidi="ar-SA"/>
        </w:rPr>
        <w:t>敦化市2024-2025年农村公路建设项目竣工结算审核及竣（交）工验收试验检测</w:t>
      </w:r>
      <w:r>
        <w:rPr>
          <w:rFonts w:hint="eastAsia" w:ascii="宋体" w:hAnsi="宋体" w:eastAsia="宋体" w:cs="宋体"/>
          <w:snapToGrid w:val="0"/>
          <w:color w:val="000000"/>
          <w:spacing w:val="0"/>
          <w:kern w:val="0"/>
          <w:position w:val="0"/>
          <w:sz w:val="21"/>
          <w:szCs w:val="21"/>
          <w:lang w:val="zh-CN" w:eastAsia="en-US" w:bidi="ar-SA"/>
        </w:rPr>
        <w:t>征集供应商，欢迎符合条件的供应商参加本次框架协议采购活动。</w:t>
      </w:r>
    </w:p>
    <w:p w14:paraId="4D22B0FB">
      <w:pPr>
        <w:spacing w:before="60"/>
      </w:pPr>
    </w:p>
    <w:tbl>
      <w:tblPr>
        <w:tblStyle w:val="13"/>
        <w:tblW w:w="9117" w:type="dxa"/>
        <w:tblInd w:w="7" w:type="dxa"/>
        <w:tblBorders>
          <w:top w:val="single" w:color="000000" w:sz="2"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117"/>
      </w:tblGrid>
      <w:tr w14:paraId="38B41ABF">
        <w:tblPrEx>
          <w:tblBorders>
            <w:top w:val="single" w:color="000000" w:sz="2"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8" w:hRule="atLeast"/>
        </w:trPr>
        <w:tc>
          <w:tcPr>
            <w:tcW w:w="9117" w:type="dxa"/>
            <w:vAlign w:val="top"/>
          </w:tcPr>
          <w:p w14:paraId="58D8D06C">
            <w:pPr>
              <w:pStyle w:val="14"/>
              <w:spacing w:before="192" w:line="219" w:lineRule="auto"/>
              <w:ind w:left="567"/>
            </w:pPr>
            <w:r>
              <w:rPr>
                <w:b/>
                <w:bCs/>
                <w:spacing w:val="-6"/>
              </w:rPr>
              <w:t>项目概况</w:t>
            </w:r>
          </w:p>
          <w:p w14:paraId="30B34C17">
            <w:pPr>
              <w:pStyle w:val="14"/>
              <w:spacing w:before="293" w:line="407" w:lineRule="auto"/>
              <w:ind w:left="89" w:right="76" w:firstLine="476"/>
            </w:pPr>
            <w:r>
              <w:rPr>
                <w:rFonts w:hint="eastAsia" w:cs="宋体"/>
                <w:snapToGrid w:val="0"/>
                <w:color w:val="000000"/>
                <w:spacing w:val="0"/>
                <w:kern w:val="0"/>
                <w:position w:val="0"/>
                <w:sz w:val="21"/>
                <w:szCs w:val="21"/>
                <w:lang w:val="zh-CN" w:eastAsia="zh-CN" w:bidi="ar-SA"/>
              </w:rPr>
              <w:t>敦化市2024-2025年农村公路建设项目竣工结算审核及竣（交）工验收试验检测</w:t>
            </w:r>
            <w:r>
              <w:rPr>
                <w:rFonts w:hint="eastAsia" w:ascii="宋体" w:hAnsi="宋体" w:eastAsia="宋体" w:cs="宋体"/>
                <w:snapToGrid w:val="0"/>
                <w:color w:val="000000"/>
                <w:spacing w:val="0"/>
                <w:kern w:val="0"/>
                <w:position w:val="0"/>
                <w:sz w:val="21"/>
                <w:szCs w:val="21"/>
                <w:lang w:val="zh-CN" w:eastAsia="en-US" w:bidi="ar-SA"/>
              </w:rPr>
              <w:t>的潜在供应商可在</w:t>
            </w:r>
            <w:r>
              <w:rPr>
                <w:rFonts w:hint="eastAsia" w:cs="宋体"/>
                <w:snapToGrid w:val="0"/>
                <w:color w:val="000000"/>
                <w:spacing w:val="0"/>
                <w:kern w:val="0"/>
                <w:position w:val="0"/>
                <w:sz w:val="21"/>
                <w:szCs w:val="21"/>
                <w:lang w:val="zh-CN" w:eastAsia="zh-CN" w:bidi="ar-SA"/>
              </w:rPr>
              <w:t>“政采云”平台（http:// www.zcygov.cn）免费获取征集文件</w:t>
            </w:r>
            <w:r>
              <w:rPr>
                <w:rFonts w:hint="eastAsia" w:ascii="宋体" w:hAnsi="宋体" w:eastAsia="宋体" w:cs="宋体"/>
                <w:snapToGrid w:val="0"/>
                <w:color w:val="000000"/>
                <w:spacing w:val="0"/>
                <w:kern w:val="0"/>
                <w:position w:val="0"/>
                <w:sz w:val="21"/>
                <w:szCs w:val="21"/>
                <w:lang w:val="zh-CN" w:eastAsia="en-US" w:bidi="ar-SA"/>
              </w:rPr>
              <w:t xml:space="preserve">，并于 </w:t>
            </w:r>
            <w:r>
              <w:rPr>
                <w:rFonts w:hint="eastAsia" w:cs="宋体"/>
                <w:snapToGrid w:val="0"/>
                <w:color w:val="000000"/>
                <w:spacing w:val="0"/>
                <w:kern w:val="0"/>
                <w:position w:val="0"/>
                <w:sz w:val="21"/>
                <w:szCs w:val="21"/>
                <w:lang w:val="en-US" w:eastAsia="zh-CN" w:bidi="ar-SA"/>
              </w:rPr>
              <w:t>2024</w:t>
            </w:r>
            <w:r>
              <w:rPr>
                <w:rFonts w:hint="eastAsia" w:ascii="宋体" w:hAnsi="宋体" w:eastAsia="宋体" w:cs="宋体"/>
                <w:snapToGrid w:val="0"/>
                <w:color w:val="000000"/>
                <w:spacing w:val="0"/>
                <w:kern w:val="0"/>
                <w:position w:val="0"/>
                <w:sz w:val="21"/>
                <w:szCs w:val="21"/>
                <w:lang w:val="zh-CN" w:eastAsia="en-US" w:bidi="ar-SA"/>
              </w:rPr>
              <w:t>年</w:t>
            </w:r>
            <w:r>
              <w:rPr>
                <w:rFonts w:hint="eastAsia" w:cs="宋体"/>
                <w:snapToGrid w:val="0"/>
                <w:color w:val="000000"/>
                <w:spacing w:val="0"/>
                <w:kern w:val="0"/>
                <w:position w:val="0"/>
                <w:sz w:val="21"/>
                <w:szCs w:val="21"/>
                <w:lang w:val="en-US" w:eastAsia="zh-CN" w:bidi="ar-SA"/>
              </w:rPr>
              <w:t>12月10</w:t>
            </w:r>
            <w:r>
              <w:rPr>
                <w:rFonts w:hint="eastAsia" w:ascii="宋体" w:hAnsi="宋体" w:eastAsia="宋体" w:cs="宋体"/>
                <w:snapToGrid w:val="0"/>
                <w:color w:val="000000"/>
                <w:spacing w:val="0"/>
                <w:kern w:val="0"/>
                <w:position w:val="0"/>
                <w:sz w:val="21"/>
                <w:szCs w:val="21"/>
                <w:lang w:val="zh-CN" w:eastAsia="en-US" w:bidi="ar-SA"/>
              </w:rPr>
              <w:t>日</w:t>
            </w:r>
            <w:r>
              <w:rPr>
                <w:rFonts w:hint="eastAsia" w:cs="宋体"/>
                <w:snapToGrid w:val="0"/>
                <w:color w:val="000000"/>
                <w:spacing w:val="0"/>
                <w:kern w:val="0"/>
                <w:position w:val="0"/>
                <w:sz w:val="21"/>
                <w:szCs w:val="21"/>
                <w:lang w:val="en-US" w:eastAsia="zh-CN" w:bidi="ar-SA"/>
              </w:rPr>
              <w:t>09</w:t>
            </w:r>
            <w:r>
              <w:rPr>
                <w:rFonts w:hint="eastAsia" w:ascii="宋体" w:hAnsi="宋体" w:eastAsia="宋体" w:cs="宋体"/>
                <w:snapToGrid w:val="0"/>
                <w:color w:val="000000"/>
                <w:spacing w:val="0"/>
                <w:kern w:val="0"/>
                <w:position w:val="0"/>
                <w:sz w:val="21"/>
                <w:szCs w:val="21"/>
                <w:lang w:val="zh-CN" w:eastAsia="en-US" w:bidi="ar-SA"/>
              </w:rPr>
              <w:t>点</w:t>
            </w:r>
            <w:r>
              <w:rPr>
                <w:rFonts w:hint="eastAsia" w:cs="宋体"/>
                <w:snapToGrid w:val="0"/>
                <w:color w:val="000000"/>
                <w:spacing w:val="0"/>
                <w:kern w:val="0"/>
                <w:position w:val="0"/>
                <w:sz w:val="21"/>
                <w:szCs w:val="21"/>
                <w:lang w:val="en-US" w:eastAsia="zh-CN" w:bidi="ar-SA"/>
              </w:rPr>
              <w:t>00</w:t>
            </w:r>
            <w:r>
              <w:rPr>
                <w:rFonts w:hint="eastAsia" w:ascii="宋体" w:hAnsi="宋体" w:eastAsia="宋体" w:cs="宋体"/>
                <w:snapToGrid w:val="0"/>
                <w:color w:val="000000"/>
                <w:spacing w:val="0"/>
                <w:kern w:val="0"/>
                <w:position w:val="0"/>
                <w:sz w:val="21"/>
                <w:szCs w:val="21"/>
                <w:lang w:val="zh-CN" w:eastAsia="en-US" w:bidi="ar-SA"/>
              </w:rPr>
              <w:t>分（ 北京时间）前提交响应文件。</w:t>
            </w:r>
          </w:p>
        </w:tc>
      </w:tr>
    </w:tbl>
    <w:p w14:paraId="3085AB93">
      <w:pPr>
        <w:spacing w:before="158" w:line="287" w:lineRule="auto"/>
        <w:ind w:left="28" w:right="55" w:firstLine="499"/>
        <w:outlineLvl w:val="5"/>
        <w:rPr>
          <w:rFonts w:ascii="宋体" w:hAnsi="宋体" w:eastAsia="宋体" w:cs="宋体"/>
          <w:b/>
          <w:bCs/>
          <w:spacing w:val="10"/>
          <w:sz w:val="24"/>
          <w:szCs w:val="24"/>
        </w:rPr>
      </w:pPr>
      <w:bookmarkStart w:id="5" w:name="OLE_LINK1"/>
      <w:r>
        <w:rPr>
          <w:rFonts w:ascii="宋体" w:hAnsi="宋体" w:eastAsia="宋体" w:cs="宋体"/>
          <w:b/>
          <w:bCs/>
          <w:spacing w:val="10"/>
          <w:sz w:val="24"/>
          <w:szCs w:val="24"/>
        </w:rPr>
        <w:t>一、项目基本情况</w:t>
      </w:r>
    </w:p>
    <w:bookmarkEnd w:id="5"/>
    <w:p w14:paraId="68455F18">
      <w:pPr>
        <w:pStyle w:val="2"/>
        <w:spacing w:line="308" w:lineRule="auto"/>
      </w:pPr>
    </w:p>
    <w:p w14:paraId="72C3424B">
      <w:pPr>
        <w:spacing w:before="78" w:line="219" w:lineRule="auto"/>
        <w:ind w:left="596"/>
        <w:outlineLvl w:val="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1.项目编号：</w:t>
      </w:r>
      <w:r>
        <w:rPr>
          <w:rFonts w:hint="eastAsia" w:ascii="宋体" w:hAnsi="宋体" w:eastAsia="宋体" w:cs="宋体"/>
          <w:snapToGrid w:val="0"/>
          <w:color w:val="000000"/>
          <w:spacing w:val="0"/>
          <w:kern w:val="0"/>
          <w:position w:val="0"/>
          <w:sz w:val="21"/>
          <w:szCs w:val="21"/>
          <w:lang w:val="zh-CN" w:eastAsia="zh-CN" w:bidi="ar-SA"/>
        </w:rPr>
        <w:t>SL-ZC2024-0093</w:t>
      </w:r>
      <w:r>
        <w:rPr>
          <w:rFonts w:hint="eastAsia" w:ascii="宋体" w:hAnsi="宋体" w:eastAsia="宋体" w:cs="宋体"/>
          <w:snapToGrid w:val="0"/>
          <w:color w:val="000000"/>
          <w:spacing w:val="0"/>
          <w:kern w:val="0"/>
          <w:position w:val="0"/>
          <w:sz w:val="21"/>
          <w:szCs w:val="21"/>
          <w:lang w:val="zh-CN" w:eastAsia="en-US" w:bidi="ar-SA"/>
        </w:rPr>
        <w:t>；</w:t>
      </w:r>
    </w:p>
    <w:p w14:paraId="6BA4B63E">
      <w:pPr>
        <w:spacing w:before="295" w:line="219" w:lineRule="auto"/>
        <w:ind w:left="581"/>
        <w:outlineLvl w:val="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2.项目名称：</w:t>
      </w:r>
      <w:r>
        <w:rPr>
          <w:rFonts w:hint="eastAsia" w:ascii="宋体" w:hAnsi="宋体" w:eastAsia="宋体" w:cs="宋体"/>
          <w:snapToGrid w:val="0"/>
          <w:color w:val="000000"/>
          <w:spacing w:val="0"/>
          <w:kern w:val="0"/>
          <w:position w:val="0"/>
          <w:sz w:val="21"/>
          <w:szCs w:val="21"/>
          <w:lang w:val="zh-CN" w:eastAsia="zh-CN" w:bidi="ar-SA"/>
        </w:rPr>
        <w:t>敦化市2024-2025年农村公路建设项目竣工结算审核及竣（交）工验收试验检测</w:t>
      </w:r>
      <w:r>
        <w:rPr>
          <w:rFonts w:hint="eastAsia" w:ascii="宋体" w:hAnsi="宋体" w:eastAsia="宋体" w:cs="宋体"/>
          <w:snapToGrid w:val="0"/>
          <w:color w:val="000000"/>
          <w:spacing w:val="0"/>
          <w:kern w:val="0"/>
          <w:position w:val="0"/>
          <w:sz w:val="21"/>
          <w:szCs w:val="21"/>
          <w:lang w:val="zh-CN" w:eastAsia="en-US" w:bidi="ar-SA"/>
        </w:rPr>
        <w:t>；</w:t>
      </w:r>
    </w:p>
    <w:p w14:paraId="394C612F">
      <w:pPr>
        <w:spacing w:before="295" w:line="219" w:lineRule="auto"/>
        <w:ind w:left="581"/>
        <w:outlineLvl w:val="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3.</w:t>
      </w:r>
      <w:r>
        <w:rPr>
          <w:rFonts w:hint="eastAsia" w:ascii="宋体" w:hAnsi="宋体" w:eastAsia="宋体" w:cs="宋体"/>
          <w:snapToGrid w:val="0"/>
          <w:color w:val="000000"/>
          <w:spacing w:val="0"/>
          <w:kern w:val="0"/>
          <w:position w:val="0"/>
          <w:sz w:val="21"/>
          <w:szCs w:val="21"/>
          <w:lang w:val="zh-CN" w:eastAsia="en-US" w:bidi="ar-SA"/>
        </w:rPr>
        <w:t>标段划分：</w:t>
      </w:r>
      <w:r>
        <w:rPr>
          <w:rFonts w:hint="eastAsia" w:ascii="宋体" w:hAnsi="宋体" w:eastAsia="宋体" w:cs="宋体"/>
          <w:snapToGrid w:val="0"/>
          <w:color w:val="000000"/>
          <w:spacing w:val="0"/>
          <w:kern w:val="0"/>
          <w:position w:val="0"/>
          <w:sz w:val="21"/>
          <w:szCs w:val="21"/>
          <w:lang w:val="zh-CN" w:eastAsia="zh-CN" w:bidi="ar-SA"/>
        </w:rPr>
        <w:t>敦化市2024-2025年农村公路建设项目竣工结算审核（SL-ZC2024-0093</w:t>
      </w:r>
      <w:r>
        <w:rPr>
          <w:rFonts w:hint="eastAsia" w:ascii="宋体" w:hAnsi="宋体" w:eastAsia="宋体" w:cs="宋体"/>
          <w:snapToGrid w:val="0"/>
          <w:color w:val="000000"/>
          <w:spacing w:val="0"/>
          <w:kern w:val="0"/>
          <w:position w:val="0"/>
          <w:sz w:val="21"/>
          <w:szCs w:val="21"/>
          <w:lang w:val="en-US" w:eastAsia="zh-CN" w:bidi="ar-SA"/>
        </w:rPr>
        <w:t>-01</w:t>
      </w:r>
      <w:r>
        <w:rPr>
          <w:rFonts w:hint="eastAsia" w:ascii="宋体" w:hAnsi="宋体" w:eastAsia="宋体" w:cs="宋体"/>
          <w:snapToGrid w:val="0"/>
          <w:color w:val="000000"/>
          <w:spacing w:val="0"/>
          <w:kern w:val="0"/>
          <w:position w:val="0"/>
          <w:sz w:val="21"/>
          <w:szCs w:val="21"/>
          <w:lang w:val="zh-CN" w:eastAsia="zh-CN" w:bidi="ar-SA"/>
        </w:rPr>
        <w:t>）；敦化市2024-2025年农村公路建设项目竣（交）工验收试验检测（SL-ZC2024-0093</w:t>
      </w:r>
      <w:r>
        <w:rPr>
          <w:rFonts w:hint="eastAsia" w:ascii="宋体" w:hAnsi="宋体" w:eastAsia="宋体" w:cs="宋体"/>
          <w:snapToGrid w:val="0"/>
          <w:color w:val="000000"/>
          <w:spacing w:val="0"/>
          <w:kern w:val="0"/>
          <w:position w:val="0"/>
          <w:sz w:val="21"/>
          <w:szCs w:val="21"/>
          <w:lang w:val="en-US" w:eastAsia="zh-CN" w:bidi="ar-SA"/>
        </w:rPr>
        <w:t>-02</w:t>
      </w:r>
      <w:r>
        <w:rPr>
          <w:rFonts w:hint="eastAsia" w:ascii="宋体" w:hAnsi="宋体" w:eastAsia="宋体" w:cs="宋体"/>
          <w:snapToGrid w:val="0"/>
          <w:color w:val="000000"/>
          <w:spacing w:val="0"/>
          <w:kern w:val="0"/>
          <w:position w:val="0"/>
          <w:sz w:val="21"/>
          <w:szCs w:val="21"/>
          <w:lang w:val="zh-CN" w:eastAsia="zh-CN" w:bidi="ar-SA"/>
        </w:rPr>
        <w:t>）</w:t>
      </w:r>
    </w:p>
    <w:p w14:paraId="2A8E5CB9">
      <w:pPr>
        <w:spacing w:before="295" w:line="219" w:lineRule="auto"/>
        <w:ind w:left="580"/>
        <w:outlineLvl w:val="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4</w:t>
      </w:r>
      <w:r>
        <w:rPr>
          <w:rFonts w:hint="eastAsia" w:ascii="宋体" w:hAnsi="宋体" w:eastAsia="宋体" w:cs="宋体"/>
          <w:snapToGrid w:val="0"/>
          <w:color w:val="000000"/>
          <w:spacing w:val="0"/>
          <w:kern w:val="0"/>
          <w:position w:val="0"/>
          <w:sz w:val="21"/>
          <w:szCs w:val="21"/>
          <w:lang w:val="zh-CN" w:eastAsia="en-US" w:bidi="ar-SA"/>
        </w:rPr>
        <w:t>.入围供应商数量上限：每个标段入围</w:t>
      </w:r>
      <w:r>
        <w:rPr>
          <w:rFonts w:hint="eastAsia" w:ascii="宋体" w:hAnsi="宋体" w:eastAsia="宋体" w:cs="宋体"/>
          <w:snapToGrid w:val="0"/>
          <w:color w:val="000000"/>
          <w:spacing w:val="0"/>
          <w:kern w:val="0"/>
          <w:position w:val="0"/>
          <w:sz w:val="21"/>
          <w:szCs w:val="21"/>
          <w:lang w:val="en-US" w:eastAsia="zh-CN" w:bidi="ar-SA"/>
        </w:rPr>
        <w:t>2</w:t>
      </w:r>
      <w:r>
        <w:rPr>
          <w:rFonts w:hint="eastAsia" w:ascii="宋体" w:hAnsi="宋体" w:eastAsia="宋体" w:cs="宋体"/>
          <w:snapToGrid w:val="0"/>
          <w:color w:val="000000"/>
          <w:spacing w:val="0"/>
          <w:kern w:val="0"/>
          <w:position w:val="0"/>
          <w:sz w:val="21"/>
          <w:szCs w:val="21"/>
          <w:lang w:val="zh-CN" w:eastAsia="en-US" w:bidi="ar-SA"/>
        </w:rPr>
        <w:t>家；</w:t>
      </w:r>
    </w:p>
    <w:p w14:paraId="09904755">
      <w:pPr>
        <w:spacing w:before="298" w:line="439" w:lineRule="auto"/>
        <w:ind w:left="98" w:right="100" w:firstLine="48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5</w:t>
      </w:r>
      <w:r>
        <w:rPr>
          <w:rFonts w:hint="eastAsia" w:ascii="宋体" w:hAnsi="宋体" w:eastAsia="宋体" w:cs="宋体"/>
          <w:snapToGrid w:val="0"/>
          <w:color w:val="000000"/>
          <w:spacing w:val="0"/>
          <w:kern w:val="0"/>
          <w:position w:val="0"/>
          <w:sz w:val="21"/>
          <w:szCs w:val="21"/>
          <w:lang w:val="zh-CN" w:eastAsia="en-US" w:bidi="ar-SA"/>
        </w:rPr>
        <w:t>.采购需求：一标段征集本单位</w:t>
      </w:r>
      <w:bookmarkStart w:id="6" w:name="OLE_LINK2"/>
      <w:r>
        <w:rPr>
          <w:rFonts w:hint="eastAsia" w:ascii="宋体" w:hAnsi="宋体" w:eastAsia="宋体" w:cs="宋体"/>
          <w:snapToGrid w:val="0"/>
          <w:color w:val="000000"/>
          <w:spacing w:val="0"/>
          <w:kern w:val="0"/>
          <w:position w:val="0"/>
          <w:sz w:val="21"/>
          <w:szCs w:val="21"/>
          <w:lang w:val="zh-CN" w:eastAsia="zh-CN" w:bidi="ar-SA"/>
        </w:rPr>
        <w:t>竣工决算审计</w:t>
      </w:r>
      <w:r>
        <w:rPr>
          <w:rFonts w:hint="eastAsia" w:ascii="宋体" w:hAnsi="宋体" w:eastAsia="宋体" w:cs="宋体"/>
          <w:snapToGrid w:val="0"/>
          <w:color w:val="000000"/>
          <w:spacing w:val="0"/>
          <w:kern w:val="0"/>
          <w:position w:val="0"/>
          <w:sz w:val="21"/>
          <w:szCs w:val="21"/>
          <w:lang w:val="zh-CN" w:eastAsia="en-US" w:bidi="ar-SA"/>
        </w:rPr>
        <w:t>服务</w:t>
      </w:r>
      <w:bookmarkEnd w:id="6"/>
      <w:r>
        <w:rPr>
          <w:rFonts w:hint="eastAsia" w:ascii="宋体" w:hAnsi="宋体" w:eastAsia="宋体" w:cs="宋体"/>
          <w:snapToGrid w:val="0"/>
          <w:color w:val="000000"/>
          <w:spacing w:val="0"/>
          <w:kern w:val="0"/>
          <w:position w:val="0"/>
          <w:sz w:val="21"/>
          <w:szCs w:val="21"/>
          <w:lang w:val="zh-CN" w:eastAsia="en-US" w:bidi="ar-SA"/>
        </w:rPr>
        <w:t>；二标段征集本单位</w:t>
      </w:r>
      <w:r>
        <w:rPr>
          <w:rFonts w:hint="eastAsia" w:ascii="宋体" w:hAnsi="宋体" w:eastAsia="宋体" w:cs="宋体"/>
          <w:snapToGrid w:val="0"/>
          <w:color w:val="000000"/>
          <w:spacing w:val="0"/>
          <w:kern w:val="0"/>
          <w:position w:val="0"/>
          <w:sz w:val="21"/>
          <w:szCs w:val="21"/>
          <w:lang w:val="zh-CN" w:eastAsia="zh-CN" w:bidi="ar-SA"/>
        </w:rPr>
        <w:t>竣（交）工验收试验检测</w:t>
      </w:r>
      <w:r>
        <w:rPr>
          <w:rFonts w:hint="eastAsia" w:ascii="宋体" w:hAnsi="宋体" w:eastAsia="宋体" w:cs="宋体"/>
          <w:snapToGrid w:val="0"/>
          <w:color w:val="000000"/>
          <w:spacing w:val="0"/>
          <w:kern w:val="0"/>
          <w:position w:val="0"/>
          <w:sz w:val="21"/>
          <w:szCs w:val="21"/>
          <w:lang w:val="zh-CN" w:eastAsia="en-US" w:bidi="ar-SA"/>
        </w:rPr>
        <w:t>服务。</w:t>
      </w:r>
    </w:p>
    <w:p w14:paraId="27E9FBAC">
      <w:pPr>
        <w:spacing w:before="298" w:line="439" w:lineRule="auto"/>
        <w:ind w:left="98" w:right="100" w:firstLine="48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6</w:t>
      </w:r>
      <w:r>
        <w:rPr>
          <w:rFonts w:hint="eastAsia" w:ascii="宋体" w:hAnsi="宋体" w:eastAsia="宋体" w:cs="宋体"/>
          <w:snapToGrid w:val="0"/>
          <w:color w:val="000000"/>
          <w:spacing w:val="0"/>
          <w:kern w:val="0"/>
          <w:position w:val="0"/>
          <w:sz w:val="21"/>
          <w:szCs w:val="21"/>
          <w:lang w:val="zh-CN" w:eastAsia="en-US" w:bidi="ar-SA"/>
        </w:rPr>
        <w:t>.框架协议的期限：自合同签订之日起两年。</w:t>
      </w:r>
    </w:p>
    <w:p w14:paraId="76F7C709">
      <w:pPr>
        <w:spacing w:before="295" w:line="219" w:lineRule="auto"/>
        <w:ind w:left="580"/>
        <w:outlineLvl w:val="5"/>
        <w:rPr>
          <w:rFonts w:hint="eastAsia" w:ascii="宋体" w:hAnsi="宋体" w:eastAsia="宋体" w:cs="宋体"/>
          <w:snapToGrid w:val="0"/>
          <w:color w:val="000000" w:themeColor="text1"/>
          <w:spacing w:val="0"/>
          <w:kern w:val="0"/>
          <w:position w:val="0"/>
          <w:sz w:val="21"/>
          <w:szCs w:val="21"/>
          <w:lang w:val="zh-CN" w:eastAsia="en-US" w:bidi="ar-SA"/>
          <w14:textFill>
            <w14:solidFill>
              <w14:schemeClr w14:val="tx1"/>
            </w14:solidFill>
          </w14:textFill>
        </w:rPr>
      </w:pPr>
      <w:r>
        <w:rPr>
          <w:rFonts w:hint="eastAsia" w:ascii="宋体" w:hAnsi="宋体" w:eastAsia="宋体" w:cs="宋体"/>
          <w:snapToGrid w:val="0"/>
          <w:color w:val="000000" w:themeColor="text1"/>
          <w:spacing w:val="0"/>
          <w:kern w:val="0"/>
          <w:position w:val="0"/>
          <w:sz w:val="21"/>
          <w:szCs w:val="21"/>
          <w:lang w:val="en-US" w:eastAsia="zh-CN" w:bidi="ar-SA"/>
          <w14:textFill>
            <w14:solidFill>
              <w14:schemeClr w14:val="tx1"/>
            </w14:solidFill>
          </w14:textFill>
        </w:rPr>
        <w:t>7</w:t>
      </w:r>
      <w:r>
        <w:rPr>
          <w:rFonts w:hint="eastAsia" w:ascii="宋体" w:hAnsi="宋体" w:eastAsia="宋体" w:cs="宋体"/>
          <w:snapToGrid w:val="0"/>
          <w:color w:val="000000" w:themeColor="text1"/>
          <w:spacing w:val="0"/>
          <w:kern w:val="0"/>
          <w:position w:val="0"/>
          <w:sz w:val="21"/>
          <w:szCs w:val="21"/>
          <w:lang w:val="zh-CN" w:eastAsia="en-US" w:bidi="ar-SA"/>
          <w14:textFill>
            <w14:solidFill>
              <w14:schemeClr w14:val="tx1"/>
            </w14:solidFill>
          </w14:textFill>
        </w:rPr>
        <w:t>.本次征集活动不收取保证金；</w:t>
      </w:r>
    </w:p>
    <w:p w14:paraId="72665277">
      <w:pPr>
        <w:pStyle w:val="10"/>
        <w:rPr>
          <w:rFonts w:hint="eastAsia"/>
          <w:lang w:val="zh-CN" w:eastAsia="en-US"/>
        </w:rPr>
      </w:pPr>
    </w:p>
    <w:p w14:paraId="788CD168">
      <w:pPr>
        <w:spacing w:before="295" w:line="219" w:lineRule="auto"/>
        <w:ind w:left="580"/>
        <w:outlineLvl w:val="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8</w:t>
      </w:r>
      <w:r>
        <w:rPr>
          <w:rFonts w:hint="eastAsia" w:ascii="宋体" w:hAnsi="宋体" w:eastAsia="宋体" w:cs="宋体"/>
          <w:snapToGrid w:val="0"/>
          <w:color w:val="000000"/>
          <w:spacing w:val="0"/>
          <w:kern w:val="0"/>
          <w:position w:val="0"/>
          <w:sz w:val="21"/>
          <w:szCs w:val="21"/>
          <w:lang w:val="zh-CN" w:eastAsia="en-US" w:bidi="ar-SA"/>
        </w:rPr>
        <w:t>.履行合同的地域范围：甲方指定地点</w:t>
      </w:r>
    </w:p>
    <w:p w14:paraId="6832CE0C">
      <w:pPr>
        <w:pStyle w:val="10"/>
        <w:rPr>
          <w:rFonts w:hint="eastAsia"/>
          <w:lang w:val="zh-CN" w:eastAsia="en-US"/>
        </w:rPr>
      </w:pPr>
    </w:p>
    <w:p w14:paraId="59736DD3">
      <w:pPr>
        <w:spacing w:before="295" w:line="219" w:lineRule="auto"/>
        <w:ind w:left="580"/>
        <w:outlineLvl w:val="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9</w:t>
      </w:r>
      <w:r>
        <w:rPr>
          <w:rFonts w:hint="eastAsia" w:ascii="宋体" w:hAnsi="宋体" w:eastAsia="宋体" w:cs="宋体"/>
          <w:snapToGrid w:val="0"/>
          <w:color w:val="000000"/>
          <w:spacing w:val="0"/>
          <w:kern w:val="0"/>
          <w:position w:val="0"/>
          <w:sz w:val="21"/>
          <w:szCs w:val="21"/>
          <w:lang w:val="zh-CN" w:eastAsia="en-US" w:bidi="ar-SA"/>
        </w:rPr>
        <w:t>.服务标准：符合国家、行业、地方相关规定合格标准。</w:t>
      </w:r>
    </w:p>
    <w:p w14:paraId="2C5F9D48">
      <w:pPr>
        <w:spacing w:before="295" w:line="219" w:lineRule="auto"/>
        <w:ind w:left="580"/>
        <w:outlineLvl w:val="5"/>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11</w:t>
      </w:r>
      <w:r>
        <w:rPr>
          <w:rFonts w:hint="eastAsia" w:ascii="宋体" w:hAnsi="宋体" w:eastAsia="宋体" w:cs="宋体"/>
          <w:snapToGrid w:val="0"/>
          <w:color w:val="000000"/>
          <w:spacing w:val="0"/>
          <w:kern w:val="0"/>
          <w:position w:val="0"/>
          <w:sz w:val="21"/>
          <w:szCs w:val="21"/>
          <w:lang w:val="zh-CN" w:eastAsia="en-US" w:bidi="ar-SA"/>
        </w:rPr>
        <w:t>.本项目不接受联合体参与征集活动。</w:t>
      </w:r>
    </w:p>
    <w:p w14:paraId="5874BF09">
      <w:pPr>
        <w:spacing w:before="158" w:line="287" w:lineRule="auto"/>
        <w:ind w:left="28" w:right="55" w:firstLine="499"/>
        <w:outlineLvl w:val="5"/>
        <w:rPr>
          <w:rFonts w:hint="eastAsia" w:ascii="宋体" w:hAnsi="宋体" w:eastAsia="宋体" w:cs="宋体"/>
          <w:b/>
          <w:bCs/>
          <w:spacing w:val="10"/>
          <w:sz w:val="24"/>
          <w:szCs w:val="24"/>
          <w:lang w:val="zh-CN" w:eastAsia="en-US"/>
        </w:rPr>
      </w:pPr>
      <w:r>
        <w:rPr>
          <w:rFonts w:hint="eastAsia" w:ascii="宋体" w:hAnsi="宋体" w:eastAsia="宋体" w:cs="宋体"/>
          <w:b/>
          <w:bCs/>
          <w:spacing w:val="10"/>
          <w:sz w:val="24"/>
          <w:szCs w:val="24"/>
          <w:lang w:val="zh-CN" w:eastAsia="en-US"/>
        </w:rPr>
        <w:t>二、供应商的资格要求：</w:t>
      </w:r>
    </w:p>
    <w:p w14:paraId="6FF1E564">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（一）通用资格要求</w:t>
      </w:r>
    </w:p>
    <w:p w14:paraId="05E377D2">
      <w:pPr>
        <w:spacing w:before="36" w:line="431" w:lineRule="auto"/>
        <w:ind w:right="142" w:firstLine="482"/>
        <w:rPr>
          <w:rFonts w:hint="eastAsia" w:ascii="宋体" w:hAnsi="宋体" w:eastAsia="宋体" w:cs="宋体"/>
          <w:snapToGrid w:val="0"/>
          <w:color w:val="000000"/>
          <w:spacing w:val="0"/>
          <w:kern w:val="0"/>
          <w:position w:val="0"/>
          <w:sz w:val="21"/>
          <w:szCs w:val="21"/>
          <w:lang w:val="en-US" w:eastAsia="zh-CN" w:bidi="ar-SA"/>
        </w:rPr>
      </w:pPr>
      <w:r>
        <w:rPr>
          <w:rFonts w:hint="eastAsia" w:ascii="宋体" w:hAnsi="宋体" w:eastAsia="宋体" w:cs="宋体"/>
          <w:snapToGrid w:val="0"/>
          <w:color w:val="000000"/>
          <w:spacing w:val="0"/>
          <w:kern w:val="0"/>
          <w:position w:val="0"/>
          <w:sz w:val="21"/>
          <w:szCs w:val="21"/>
          <w:lang w:val="en-US" w:eastAsia="zh-CN" w:bidi="ar-SA"/>
        </w:rPr>
        <w:t>1.满足《中华人民共和国政府采购法》第二十二条规定；</w:t>
      </w:r>
    </w:p>
    <w:p w14:paraId="6D4783B7">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2</w:t>
      </w:r>
      <w:r>
        <w:rPr>
          <w:rFonts w:hint="eastAsia" w:ascii="宋体" w:hAnsi="宋体" w:eastAsia="宋体" w:cs="宋体"/>
          <w:snapToGrid w:val="0"/>
          <w:color w:val="000000"/>
          <w:spacing w:val="0"/>
          <w:kern w:val="0"/>
          <w:position w:val="0"/>
          <w:sz w:val="21"/>
          <w:szCs w:val="21"/>
          <w:lang w:val="zh-CN" w:eastAsia="en-US" w:bidi="ar-SA"/>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承诺函》格式自拟）。</w:t>
      </w:r>
    </w:p>
    <w:p w14:paraId="18A4DFBF">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3</w:t>
      </w:r>
      <w:r>
        <w:rPr>
          <w:rFonts w:hint="eastAsia" w:ascii="宋体" w:hAnsi="宋体" w:eastAsia="宋体" w:cs="宋体"/>
          <w:snapToGrid w:val="0"/>
          <w:color w:val="000000"/>
          <w:spacing w:val="0"/>
          <w:kern w:val="0"/>
          <w:position w:val="0"/>
          <w:sz w:val="21"/>
          <w:szCs w:val="21"/>
          <w:lang w:val="zh-CN" w:eastAsia="en-US" w:bidi="ar-SA"/>
        </w:rPr>
        <w:t>.单位负责人为同一人或者存在直接控股、管理关系的不同供应商，不得同时参加同一分包的采购活动。提供承诺书，格式自拟。</w:t>
      </w:r>
    </w:p>
    <w:p w14:paraId="0ABFFB52">
      <w:pPr>
        <w:spacing w:before="37" w:line="437" w:lineRule="auto"/>
        <w:ind w:left="2" w:right="135"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4</w:t>
      </w:r>
      <w:r>
        <w:rPr>
          <w:rFonts w:hint="eastAsia" w:ascii="宋体" w:hAnsi="宋体" w:eastAsia="宋体" w:cs="宋体"/>
          <w:snapToGrid w:val="0"/>
          <w:color w:val="000000"/>
          <w:spacing w:val="0"/>
          <w:kern w:val="0"/>
          <w:position w:val="0"/>
          <w:sz w:val="21"/>
          <w:szCs w:val="21"/>
          <w:lang w:val="zh-CN" w:eastAsia="en-US" w:bidi="ar-SA"/>
        </w:rPr>
        <w:t>.在“信用中国”网站（www.creditchina.gov.cn）查询，无被列入失信被执行人、重大税收违法案件当事人名单、政府采购严重失信行为记录名单（响应文件中无需提供证明材料）。</w:t>
      </w:r>
    </w:p>
    <w:p w14:paraId="0011C3A6">
      <w:pPr>
        <w:spacing w:before="37" w:line="219" w:lineRule="auto"/>
        <w:ind w:left="487"/>
        <w:outlineLvl w:val="4"/>
        <w:rPr>
          <w:rFonts w:ascii="宋体" w:hAnsi="宋体" w:eastAsia="宋体" w:cs="宋体"/>
          <w:sz w:val="24"/>
          <w:szCs w:val="24"/>
        </w:rPr>
      </w:pPr>
      <w:r>
        <w:rPr>
          <w:rFonts w:ascii="宋体" w:hAnsi="宋体" w:eastAsia="宋体" w:cs="宋体"/>
          <w:b/>
          <w:bCs/>
          <w:spacing w:val="-4"/>
          <w:sz w:val="24"/>
          <w:szCs w:val="24"/>
        </w:rPr>
        <w:t>（二）本项目的特定资格要求</w:t>
      </w:r>
    </w:p>
    <w:p w14:paraId="61B38334">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5</w:t>
      </w:r>
      <w:r>
        <w:rPr>
          <w:rFonts w:hint="eastAsia" w:ascii="宋体" w:hAnsi="宋体" w:eastAsia="宋体" w:cs="宋体"/>
          <w:snapToGrid w:val="0"/>
          <w:color w:val="000000"/>
          <w:spacing w:val="0"/>
          <w:kern w:val="0"/>
          <w:position w:val="0"/>
          <w:sz w:val="21"/>
          <w:szCs w:val="21"/>
          <w:lang w:val="zh-CN" w:eastAsia="en-US" w:bidi="ar-SA"/>
        </w:rPr>
        <w:t>.供应商提供有效的营业执照复印件等具有独立承担民事责任的能力的证明材料。</w:t>
      </w:r>
    </w:p>
    <w:p w14:paraId="62FDEFFF">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6</w:t>
      </w:r>
      <w:r>
        <w:rPr>
          <w:rFonts w:hint="eastAsia" w:ascii="宋体" w:hAnsi="宋体" w:eastAsia="宋体" w:cs="宋体"/>
          <w:snapToGrid w:val="0"/>
          <w:color w:val="000000"/>
          <w:spacing w:val="0"/>
          <w:kern w:val="0"/>
          <w:position w:val="0"/>
          <w:sz w:val="21"/>
          <w:szCs w:val="21"/>
          <w:lang w:val="zh-CN" w:eastAsia="en-US" w:bidi="ar-SA"/>
        </w:rPr>
        <w:t>.一标段</w:t>
      </w:r>
      <w:r>
        <w:rPr>
          <w:rFonts w:hint="eastAsia" w:ascii="宋体" w:hAnsi="宋体"/>
          <w:sz w:val="21"/>
          <w:szCs w:val="21"/>
          <w:highlight w:val="none"/>
        </w:rPr>
        <w:t>要求</w:t>
      </w:r>
      <w:r>
        <w:rPr>
          <w:rFonts w:hint="eastAsia" w:ascii="宋体" w:hAnsi="宋体" w:eastAsia="宋体" w:cs="Times New Roman"/>
          <w:sz w:val="21"/>
          <w:szCs w:val="21"/>
          <w:highlight w:val="none"/>
          <w:lang w:val="zh-CN" w:eastAsia="zh-CN"/>
        </w:rPr>
        <w:t>投标人须是在中华人民共和国依法注册具有独立法人资格，具备有效的营业执照，并在专业技术、设施设备、人员组织、经验技术、支持服务等方面具有相应能力</w:t>
      </w:r>
      <w:r>
        <w:rPr>
          <w:rFonts w:hint="eastAsia" w:ascii="宋体" w:hAnsi="宋体" w:eastAsia="宋体" w:cs="宋体"/>
          <w:snapToGrid w:val="0"/>
          <w:color w:val="000000"/>
          <w:spacing w:val="0"/>
          <w:kern w:val="0"/>
          <w:position w:val="0"/>
          <w:sz w:val="21"/>
          <w:szCs w:val="21"/>
          <w:lang w:val="zh-CN" w:eastAsia="zh-CN" w:bidi="ar-SA"/>
        </w:rPr>
        <w:t>；</w:t>
      </w:r>
      <w:r>
        <w:rPr>
          <w:rFonts w:hint="eastAsia" w:ascii="宋体" w:hAnsi="宋体"/>
          <w:sz w:val="21"/>
          <w:szCs w:val="21"/>
          <w:highlight w:val="none"/>
          <w:lang w:eastAsia="zh-CN"/>
        </w:rPr>
        <w:t>二</w:t>
      </w:r>
      <w:r>
        <w:rPr>
          <w:rFonts w:hint="eastAsia" w:ascii="宋体" w:hAnsi="宋体"/>
          <w:sz w:val="21"/>
          <w:szCs w:val="21"/>
          <w:highlight w:val="none"/>
        </w:rPr>
        <w:t>标段</w:t>
      </w:r>
      <w:r>
        <w:rPr>
          <w:rFonts w:hint="eastAsia" w:ascii="宋体" w:hAnsi="宋体" w:eastAsia="宋体" w:cs="宋体"/>
          <w:snapToGrid w:val="0"/>
          <w:color w:val="000000"/>
          <w:spacing w:val="0"/>
          <w:kern w:val="0"/>
          <w:position w:val="0"/>
          <w:sz w:val="21"/>
          <w:szCs w:val="21"/>
          <w:lang w:val="zh-CN" w:eastAsia="zh-CN" w:bidi="ar-SA"/>
        </w:rPr>
        <w:t>须具有交通运输主管部门颁发的公路工程综合乙级（含）以上试验检测资质证书（公路工程综合乙级试验检测资质证书上的试验检测项目必须包含交通安全设施）；具备省级或以上质量技术监督局或国家认证认可监督管理委员会颁发的计量认证证书（CMA）。</w:t>
      </w:r>
    </w:p>
    <w:p w14:paraId="1C00DE06">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en-US" w:eastAsia="zh-CN" w:bidi="ar-SA"/>
        </w:rPr>
        <w:t>7</w:t>
      </w:r>
      <w:r>
        <w:rPr>
          <w:rFonts w:hint="eastAsia" w:ascii="宋体" w:hAnsi="宋体" w:eastAsia="宋体" w:cs="宋体"/>
          <w:snapToGrid w:val="0"/>
          <w:color w:val="000000"/>
          <w:spacing w:val="0"/>
          <w:kern w:val="0"/>
          <w:position w:val="0"/>
          <w:sz w:val="21"/>
          <w:szCs w:val="21"/>
          <w:lang w:val="zh-CN" w:eastAsia="en-US" w:bidi="ar-SA"/>
        </w:rPr>
        <w:t>.供应商法定代表人参加征集的，必须提供法定代表人身份证明及法定代表人本人身份证复印件；非法定代表人参加征集的，必须提供法定代表人签字或盖章的法人身份证明书、授权委托书及法定代表人、被授权人的两人身份证的复印件。</w:t>
      </w:r>
    </w:p>
    <w:p w14:paraId="544C24AF">
      <w:pPr>
        <w:spacing w:before="158" w:line="287" w:lineRule="auto"/>
        <w:ind w:left="28" w:right="55" w:firstLine="499"/>
        <w:outlineLvl w:val="5"/>
        <w:rPr>
          <w:rFonts w:ascii="宋体" w:hAnsi="宋体" w:eastAsia="宋体" w:cs="宋体"/>
          <w:b/>
          <w:bCs/>
          <w:spacing w:val="10"/>
          <w:sz w:val="24"/>
          <w:szCs w:val="24"/>
        </w:rPr>
      </w:pPr>
      <w:r>
        <w:rPr>
          <w:rFonts w:ascii="宋体" w:hAnsi="宋体" w:eastAsia="宋体" w:cs="宋体"/>
          <w:b/>
          <w:bCs/>
          <w:spacing w:val="10"/>
          <w:sz w:val="24"/>
          <w:szCs w:val="24"/>
        </w:rPr>
        <w:t>三、获取征集文件</w:t>
      </w:r>
    </w:p>
    <w:p w14:paraId="3367B9A8">
      <w:pPr>
        <w:pStyle w:val="2"/>
        <w:spacing w:line="290" w:lineRule="auto"/>
      </w:pPr>
    </w:p>
    <w:p w14:paraId="5F0F8811">
      <w:pPr>
        <w:numPr>
          <w:ilvl w:val="0"/>
          <w:numId w:val="1"/>
        </w:num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时间：2024年</w:t>
      </w:r>
      <w:r>
        <w:rPr>
          <w:rFonts w:hint="eastAsia" w:ascii="宋体" w:hAnsi="宋体" w:eastAsia="宋体" w:cs="宋体"/>
          <w:snapToGrid w:val="0"/>
          <w:color w:val="000000"/>
          <w:spacing w:val="0"/>
          <w:kern w:val="0"/>
          <w:position w:val="0"/>
          <w:sz w:val="21"/>
          <w:szCs w:val="21"/>
          <w:lang w:val="en-US" w:eastAsia="zh-CN" w:bidi="ar-SA"/>
        </w:rPr>
        <w:t>11</w:t>
      </w:r>
      <w:r>
        <w:rPr>
          <w:rFonts w:hint="eastAsia" w:ascii="宋体" w:hAnsi="宋体" w:eastAsia="宋体" w:cs="宋体"/>
          <w:snapToGrid w:val="0"/>
          <w:color w:val="000000"/>
          <w:spacing w:val="0"/>
          <w:kern w:val="0"/>
          <w:position w:val="0"/>
          <w:sz w:val="21"/>
          <w:szCs w:val="21"/>
          <w:lang w:val="zh-CN" w:eastAsia="en-US" w:bidi="ar-SA"/>
        </w:rPr>
        <w:t>月</w:t>
      </w:r>
      <w:r>
        <w:rPr>
          <w:rFonts w:hint="eastAsia" w:ascii="宋体" w:hAnsi="宋体" w:eastAsia="宋体" w:cs="宋体"/>
          <w:snapToGrid w:val="0"/>
          <w:color w:val="000000"/>
          <w:spacing w:val="0"/>
          <w:kern w:val="0"/>
          <w:position w:val="0"/>
          <w:sz w:val="21"/>
          <w:szCs w:val="21"/>
          <w:lang w:val="en-US" w:eastAsia="zh-CN" w:bidi="ar-SA"/>
        </w:rPr>
        <w:t>13</w:t>
      </w:r>
      <w:r>
        <w:rPr>
          <w:rFonts w:hint="eastAsia" w:ascii="宋体" w:hAnsi="宋体" w:eastAsia="宋体" w:cs="宋体"/>
          <w:snapToGrid w:val="0"/>
          <w:color w:val="000000"/>
          <w:spacing w:val="0"/>
          <w:kern w:val="0"/>
          <w:position w:val="0"/>
          <w:sz w:val="21"/>
          <w:szCs w:val="21"/>
          <w:lang w:val="zh-CN" w:eastAsia="en-US" w:bidi="ar-SA"/>
        </w:rPr>
        <w:t>日至2024年</w:t>
      </w:r>
      <w:r>
        <w:rPr>
          <w:rFonts w:hint="eastAsia" w:ascii="宋体" w:hAnsi="宋体" w:eastAsia="宋体" w:cs="宋体"/>
          <w:snapToGrid w:val="0"/>
          <w:color w:val="000000"/>
          <w:spacing w:val="0"/>
          <w:kern w:val="0"/>
          <w:position w:val="0"/>
          <w:sz w:val="21"/>
          <w:szCs w:val="21"/>
          <w:lang w:val="en-US" w:eastAsia="zh-CN" w:bidi="ar-SA"/>
        </w:rPr>
        <w:t>11</w:t>
      </w:r>
      <w:r>
        <w:rPr>
          <w:rFonts w:hint="eastAsia" w:ascii="宋体" w:hAnsi="宋体" w:eastAsia="宋体" w:cs="宋体"/>
          <w:snapToGrid w:val="0"/>
          <w:color w:val="000000"/>
          <w:spacing w:val="0"/>
          <w:kern w:val="0"/>
          <w:position w:val="0"/>
          <w:sz w:val="21"/>
          <w:szCs w:val="21"/>
          <w:lang w:val="zh-CN" w:eastAsia="en-US" w:bidi="ar-SA"/>
        </w:rPr>
        <w:t>月</w:t>
      </w:r>
      <w:r>
        <w:rPr>
          <w:rFonts w:hint="eastAsia" w:ascii="宋体" w:hAnsi="宋体" w:eastAsia="宋体" w:cs="宋体"/>
          <w:snapToGrid w:val="0"/>
          <w:color w:val="000000"/>
          <w:spacing w:val="0"/>
          <w:kern w:val="0"/>
          <w:position w:val="0"/>
          <w:sz w:val="21"/>
          <w:szCs w:val="21"/>
          <w:lang w:val="en-US" w:eastAsia="zh-CN" w:bidi="ar-SA"/>
        </w:rPr>
        <w:t>20</w:t>
      </w:r>
      <w:bookmarkStart w:id="14" w:name="_GoBack"/>
      <w:bookmarkEnd w:id="14"/>
      <w:r>
        <w:rPr>
          <w:rFonts w:hint="eastAsia" w:ascii="宋体" w:hAnsi="宋体" w:eastAsia="宋体" w:cs="宋体"/>
          <w:snapToGrid w:val="0"/>
          <w:color w:val="000000"/>
          <w:spacing w:val="0"/>
          <w:kern w:val="0"/>
          <w:position w:val="0"/>
          <w:sz w:val="21"/>
          <w:szCs w:val="21"/>
          <w:lang w:val="zh-CN" w:eastAsia="en-US" w:bidi="ar-SA"/>
        </w:rPr>
        <w:t>日（北京时间，法定节假日除外）</w:t>
      </w:r>
    </w:p>
    <w:p w14:paraId="5C975A69">
      <w:pPr>
        <w:numPr>
          <w:ilvl w:val="0"/>
          <w:numId w:val="1"/>
        </w:num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地点：政府采购云平台(http：//www.zcygov.cn)</w:t>
      </w:r>
    </w:p>
    <w:p w14:paraId="50001158">
      <w:pPr>
        <w:numPr>
          <w:ilvl w:val="0"/>
          <w:numId w:val="1"/>
        </w:numPr>
        <w:spacing w:before="36" w:line="431" w:lineRule="auto"/>
        <w:ind w:left="0" w:leftChars="0" w:right="142" w:firstLine="482" w:firstLineChars="0"/>
        <w:rPr>
          <w:rFonts w:hint="default" w:ascii="宋体" w:hAnsi="宋体" w:eastAsia="宋体" w:cs="宋体"/>
          <w:snapToGrid w:val="0"/>
          <w:color w:val="000000"/>
          <w:spacing w:val="0"/>
          <w:kern w:val="0"/>
          <w:position w:val="0"/>
          <w:sz w:val="21"/>
          <w:szCs w:val="21"/>
          <w:lang w:val="en-US" w:eastAsia="zh-CN" w:bidi="ar-SA"/>
        </w:rPr>
      </w:pPr>
      <w:r>
        <w:rPr>
          <w:rFonts w:hint="eastAsia" w:ascii="宋体" w:hAnsi="宋体" w:eastAsia="宋体" w:cs="宋体"/>
          <w:snapToGrid w:val="0"/>
          <w:color w:val="000000"/>
          <w:spacing w:val="0"/>
          <w:kern w:val="0"/>
          <w:position w:val="0"/>
          <w:sz w:val="21"/>
          <w:szCs w:val="21"/>
          <w:lang w:val="zh-CN" w:eastAsia="en-US" w:bidi="ar-SA"/>
        </w:rPr>
        <w:t>方式：框架协议采购实行电子化采购，供应商自行登录政府采购云平台，网上注册并下载征集文件（https://middle.zcygov.cn/v-settle-front/registry）。操作路径：登录政府采购云平台-项目采购-获取采购文件-本次框架协议采购项目- 申请获取采购文件。电子响应文件制作应基于政府采购云平台获取的采购文件编制，其他途径获取的采购文件一律按无效处理。</w:t>
      </w:r>
    </w:p>
    <w:p w14:paraId="156212C0">
      <w:pPr>
        <w:numPr>
          <w:ilvl w:val="0"/>
          <w:numId w:val="1"/>
        </w:numPr>
        <w:spacing w:before="36" w:line="431" w:lineRule="auto"/>
        <w:ind w:left="0" w:leftChars="0" w:right="142" w:firstLine="482" w:firstLineChars="0"/>
        <w:rPr>
          <w:rFonts w:hint="default" w:ascii="宋体" w:hAnsi="宋体" w:eastAsia="宋体" w:cs="宋体"/>
          <w:snapToGrid w:val="0"/>
          <w:color w:val="000000"/>
          <w:spacing w:val="0"/>
          <w:kern w:val="0"/>
          <w:position w:val="0"/>
          <w:sz w:val="21"/>
          <w:szCs w:val="21"/>
          <w:lang w:val="en-US" w:eastAsia="zh-CN" w:bidi="ar-SA"/>
        </w:rPr>
      </w:pPr>
      <w:r>
        <w:rPr>
          <w:rFonts w:hint="eastAsia" w:ascii="宋体" w:hAnsi="宋体" w:eastAsia="宋体" w:cs="宋体"/>
          <w:snapToGrid w:val="0"/>
          <w:color w:val="000000"/>
          <w:spacing w:val="0"/>
          <w:kern w:val="0"/>
          <w:position w:val="0"/>
          <w:sz w:val="21"/>
          <w:szCs w:val="21"/>
          <w:lang w:val="zh-CN" w:eastAsia="zh-CN" w:bidi="ar-SA"/>
        </w:rPr>
        <w:t>领取招标文件前，须在《延边朝鲜族自治州公共资源交易网》（http://ybggzy.com/），注册账号并完善相关信息，领取CA锁。已经注册过的投标人不需要重复注册。</w:t>
      </w:r>
    </w:p>
    <w:p w14:paraId="6FEA22FF">
      <w:pPr>
        <w:spacing w:before="158" w:line="287" w:lineRule="auto"/>
        <w:ind w:left="28" w:right="55" w:firstLine="499"/>
        <w:outlineLvl w:val="5"/>
        <w:rPr>
          <w:rFonts w:ascii="宋体" w:hAnsi="宋体" w:eastAsia="宋体" w:cs="宋体"/>
          <w:sz w:val="24"/>
          <w:szCs w:val="24"/>
        </w:rPr>
      </w:pPr>
      <w:r>
        <w:rPr>
          <w:rFonts w:ascii="宋体" w:hAnsi="宋体" w:eastAsia="宋体" w:cs="宋体"/>
          <w:b/>
          <w:bCs/>
          <w:spacing w:val="10"/>
          <w:sz w:val="24"/>
          <w:szCs w:val="24"/>
        </w:rPr>
        <w:t>四、响应文件的提交方式、截止时间和地点，开启方式、时</w:t>
      </w:r>
      <w:r>
        <w:rPr>
          <w:rFonts w:ascii="宋体" w:hAnsi="宋体" w:eastAsia="宋体" w:cs="宋体"/>
          <w:b/>
          <w:bCs/>
          <w:spacing w:val="-2"/>
          <w:sz w:val="24"/>
          <w:szCs w:val="24"/>
        </w:rPr>
        <w:t>间和地点</w:t>
      </w:r>
    </w:p>
    <w:p w14:paraId="7734CA99">
      <w:pPr>
        <w:pStyle w:val="2"/>
        <w:spacing w:line="301" w:lineRule="auto"/>
      </w:pPr>
    </w:p>
    <w:p w14:paraId="2E59E70B">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1.响应文件的提交截止时间及开启时间：</w:t>
      </w:r>
      <w:r>
        <w:rPr>
          <w:rFonts w:hint="eastAsia" w:ascii="宋体" w:hAnsi="宋体" w:eastAsia="宋体" w:cs="宋体"/>
          <w:snapToGrid w:val="0"/>
          <w:color w:val="000000"/>
          <w:spacing w:val="0"/>
          <w:kern w:val="0"/>
          <w:position w:val="0"/>
          <w:sz w:val="21"/>
          <w:szCs w:val="21"/>
          <w:lang w:val="en-US" w:eastAsia="zh-CN" w:bidi="ar-SA"/>
        </w:rPr>
        <w:t>2024</w:t>
      </w:r>
      <w:r>
        <w:rPr>
          <w:rFonts w:hint="eastAsia" w:ascii="宋体" w:hAnsi="宋体" w:eastAsia="宋体" w:cs="宋体"/>
          <w:snapToGrid w:val="0"/>
          <w:color w:val="000000"/>
          <w:spacing w:val="0"/>
          <w:kern w:val="0"/>
          <w:position w:val="0"/>
          <w:sz w:val="21"/>
          <w:szCs w:val="21"/>
          <w:lang w:val="zh-CN" w:eastAsia="en-US" w:bidi="ar-SA"/>
        </w:rPr>
        <w:t>年</w:t>
      </w:r>
      <w:r>
        <w:rPr>
          <w:rFonts w:hint="eastAsia" w:ascii="宋体" w:hAnsi="宋体" w:eastAsia="宋体" w:cs="宋体"/>
          <w:snapToGrid w:val="0"/>
          <w:color w:val="000000"/>
          <w:spacing w:val="0"/>
          <w:kern w:val="0"/>
          <w:position w:val="0"/>
          <w:sz w:val="21"/>
          <w:szCs w:val="21"/>
          <w:lang w:val="en-US" w:eastAsia="zh-CN" w:bidi="ar-SA"/>
        </w:rPr>
        <w:t>12月10</w:t>
      </w:r>
      <w:r>
        <w:rPr>
          <w:rFonts w:hint="eastAsia" w:ascii="宋体" w:hAnsi="宋体" w:eastAsia="宋体" w:cs="宋体"/>
          <w:snapToGrid w:val="0"/>
          <w:color w:val="000000"/>
          <w:spacing w:val="0"/>
          <w:kern w:val="0"/>
          <w:position w:val="0"/>
          <w:sz w:val="21"/>
          <w:szCs w:val="21"/>
          <w:lang w:val="zh-CN" w:eastAsia="en-US" w:bidi="ar-SA"/>
        </w:rPr>
        <w:t>日</w:t>
      </w:r>
      <w:r>
        <w:rPr>
          <w:rFonts w:hint="eastAsia" w:ascii="宋体" w:hAnsi="宋体" w:eastAsia="宋体" w:cs="宋体"/>
          <w:snapToGrid w:val="0"/>
          <w:color w:val="000000"/>
          <w:spacing w:val="0"/>
          <w:kern w:val="0"/>
          <w:position w:val="0"/>
          <w:sz w:val="21"/>
          <w:szCs w:val="21"/>
          <w:lang w:val="en-US" w:eastAsia="zh-CN" w:bidi="ar-SA"/>
        </w:rPr>
        <w:t>09</w:t>
      </w:r>
      <w:r>
        <w:rPr>
          <w:rFonts w:hint="eastAsia" w:ascii="宋体" w:hAnsi="宋体" w:eastAsia="宋体" w:cs="宋体"/>
          <w:snapToGrid w:val="0"/>
          <w:color w:val="000000"/>
          <w:spacing w:val="0"/>
          <w:kern w:val="0"/>
          <w:position w:val="0"/>
          <w:sz w:val="21"/>
          <w:szCs w:val="21"/>
          <w:lang w:val="zh-CN" w:eastAsia="en-US" w:bidi="ar-SA"/>
        </w:rPr>
        <w:t>点</w:t>
      </w:r>
      <w:r>
        <w:rPr>
          <w:rFonts w:hint="eastAsia" w:ascii="宋体" w:hAnsi="宋体" w:eastAsia="宋体" w:cs="宋体"/>
          <w:snapToGrid w:val="0"/>
          <w:color w:val="000000"/>
          <w:spacing w:val="0"/>
          <w:kern w:val="0"/>
          <w:position w:val="0"/>
          <w:sz w:val="21"/>
          <w:szCs w:val="21"/>
          <w:lang w:val="en-US" w:eastAsia="zh-CN" w:bidi="ar-SA"/>
        </w:rPr>
        <w:t>00</w:t>
      </w:r>
      <w:r>
        <w:rPr>
          <w:rFonts w:hint="eastAsia" w:ascii="宋体" w:hAnsi="宋体" w:eastAsia="宋体" w:cs="宋体"/>
          <w:snapToGrid w:val="0"/>
          <w:color w:val="000000"/>
          <w:spacing w:val="0"/>
          <w:kern w:val="0"/>
          <w:position w:val="0"/>
          <w:sz w:val="21"/>
          <w:szCs w:val="21"/>
          <w:lang w:val="zh-CN" w:eastAsia="en-US" w:bidi="ar-SA"/>
        </w:rPr>
        <w:t>分（北京时间）</w:t>
      </w:r>
    </w:p>
    <w:p w14:paraId="1FD68530">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2.响应文件递交地址：网上递交。</w:t>
      </w:r>
    </w:p>
    <w:p w14:paraId="5CF2DD3E">
      <w:pPr>
        <w:spacing w:before="158" w:line="287" w:lineRule="auto"/>
        <w:ind w:left="28" w:right="55" w:firstLine="499"/>
        <w:outlineLvl w:val="5"/>
        <w:rPr>
          <w:rFonts w:ascii="宋体" w:hAnsi="宋体" w:eastAsia="宋体" w:cs="宋体"/>
          <w:b/>
          <w:bCs/>
          <w:spacing w:val="10"/>
          <w:sz w:val="24"/>
          <w:szCs w:val="24"/>
        </w:rPr>
      </w:pPr>
      <w:r>
        <w:rPr>
          <w:rFonts w:ascii="宋体" w:hAnsi="宋体" w:eastAsia="宋体" w:cs="宋体"/>
          <w:b/>
          <w:bCs/>
          <w:spacing w:val="10"/>
          <w:sz w:val="24"/>
          <w:szCs w:val="24"/>
        </w:rPr>
        <w:t>五、公告期限</w:t>
      </w:r>
    </w:p>
    <w:p w14:paraId="1D7538B1">
      <w:pPr>
        <w:pStyle w:val="2"/>
        <w:spacing w:line="309" w:lineRule="auto"/>
      </w:pPr>
    </w:p>
    <w:p w14:paraId="6C386F2C">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征集公告及征集文件公告期限为自本公告发布之日起5个工作日。</w:t>
      </w:r>
    </w:p>
    <w:p w14:paraId="5216FD47">
      <w:pPr>
        <w:pStyle w:val="2"/>
        <w:spacing w:line="300" w:lineRule="auto"/>
      </w:pPr>
    </w:p>
    <w:p w14:paraId="1FEEDA1C">
      <w:pPr>
        <w:numPr>
          <w:ilvl w:val="0"/>
          <w:numId w:val="2"/>
        </w:numPr>
        <w:spacing w:before="158" w:line="287" w:lineRule="auto"/>
        <w:ind w:left="28" w:right="55" w:firstLine="499"/>
        <w:outlineLvl w:val="5"/>
        <w:rPr>
          <w:rFonts w:ascii="宋体" w:hAnsi="宋体" w:eastAsia="宋体" w:cs="宋体"/>
          <w:b/>
          <w:bCs/>
          <w:spacing w:val="10"/>
          <w:sz w:val="24"/>
          <w:szCs w:val="24"/>
        </w:rPr>
      </w:pPr>
      <w:r>
        <w:rPr>
          <w:rFonts w:ascii="宋体" w:hAnsi="宋体" w:eastAsia="宋体" w:cs="宋体"/>
          <w:b/>
          <w:bCs/>
          <w:spacing w:val="10"/>
          <w:sz w:val="24"/>
          <w:szCs w:val="24"/>
        </w:rPr>
        <w:t>其他补充事宜：</w:t>
      </w:r>
    </w:p>
    <w:p w14:paraId="6CA3CC42">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napToGrid w:val="0"/>
          <w:color w:val="000000"/>
          <w:spacing w:val="0"/>
          <w:kern w:val="0"/>
          <w:position w:val="0"/>
          <w:sz w:val="21"/>
          <w:szCs w:val="21"/>
          <w:lang w:val="zh-CN" w:eastAsia="zh-CN" w:bidi="ar-SA"/>
        </w:rPr>
        <w:t>发布媒体：本次征集公告在“政采云”平台 (http:// www.zcygov.cn) 上发布，同步推送到吉林省政府采购网 (http://www.ccgp-jilin.gov.cn/) ，并同时在中国政府采购网上发布。</w:t>
      </w:r>
    </w:p>
    <w:p w14:paraId="037DA79B">
      <w:pPr>
        <w:spacing w:before="158" w:line="287" w:lineRule="auto"/>
        <w:ind w:left="28" w:right="55" w:firstLine="499"/>
        <w:outlineLvl w:val="5"/>
        <w:rPr>
          <w:rFonts w:ascii="宋体" w:hAnsi="宋体" w:eastAsia="宋体" w:cs="宋体"/>
          <w:b/>
          <w:bCs/>
          <w:spacing w:val="10"/>
          <w:sz w:val="24"/>
          <w:szCs w:val="24"/>
        </w:rPr>
      </w:pPr>
      <w:r>
        <w:rPr>
          <w:rFonts w:ascii="宋体" w:hAnsi="宋体" w:eastAsia="宋体" w:cs="宋体"/>
          <w:b/>
          <w:bCs/>
          <w:spacing w:val="10"/>
          <w:sz w:val="24"/>
          <w:szCs w:val="24"/>
        </w:rPr>
        <w:t>七、征集人及代理机构相关信息</w:t>
      </w:r>
    </w:p>
    <w:p w14:paraId="751821A1">
      <w:pPr>
        <w:pStyle w:val="2"/>
        <w:spacing w:line="308" w:lineRule="auto"/>
      </w:pPr>
    </w:p>
    <w:p w14:paraId="4E933C6B">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zh-CN" w:bidi="ar-SA"/>
        </w:rPr>
      </w:pPr>
      <w:bookmarkStart w:id="7" w:name="_Toc104"/>
      <w:r>
        <w:rPr>
          <w:rFonts w:hint="eastAsia" w:ascii="宋体" w:hAnsi="宋体" w:eastAsia="宋体" w:cs="宋体"/>
          <w:snapToGrid w:val="0"/>
          <w:color w:val="000000"/>
          <w:spacing w:val="0"/>
          <w:kern w:val="0"/>
          <w:position w:val="0"/>
          <w:sz w:val="21"/>
          <w:szCs w:val="21"/>
          <w:lang w:val="zh-CN" w:eastAsia="en-US" w:bidi="ar-SA"/>
        </w:rPr>
        <w:t>征集人：</w:t>
      </w:r>
      <w:r>
        <w:rPr>
          <w:rFonts w:hint="eastAsia" w:ascii="宋体" w:hAnsi="宋体" w:eastAsia="宋体" w:cs="宋体"/>
          <w:snapToGrid w:val="0"/>
          <w:color w:val="000000"/>
          <w:spacing w:val="0"/>
          <w:kern w:val="0"/>
          <w:position w:val="0"/>
          <w:sz w:val="21"/>
          <w:szCs w:val="21"/>
          <w:lang w:val="zh-CN" w:eastAsia="zh-CN" w:bidi="ar-SA"/>
        </w:rPr>
        <w:t>敦化市公路工程建设项目办公室</w:t>
      </w:r>
      <w:bookmarkEnd w:id="7"/>
    </w:p>
    <w:p w14:paraId="3AED9157">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地  址：</w:t>
      </w:r>
      <w:r>
        <w:rPr>
          <w:rFonts w:hint="eastAsia" w:ascii="宋体" w:hAnsi="宋体" w:eastAsia="宋体" w:cs="宋体"/>
          <w:snapToGrid w:val="0"/>
          <w:color w:val="000000"/>
          <w:spacing w:val="0"/>
          <w:kern w:val="0"/>
          <w:position w:val="0"/>
          <w:sz w:val="21"/>
          <w:szCs w:val="21"/>
          <w:lang w:val="en-US" w:eastAsia="zh-CN" w:bidi="ar-SA"/>
        </w:rPr>
        <w:t>吉林省敦化市南环城路332号</w:t>
      </w:r>
    </w:p>
    <w:p w14:paraId="0DB82C19">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联系人：田岩</w:t>
      </w:r>
    </w:p>
    <w:p w14:paraId="76AE5869">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联系方式：0433-6367007</w:t>
      </w:r>
    </w:p>
    <w:p w14:paraId="61BBC11F">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napToGrid w:val="0"/>
          <w:color w:val="000000"/>
          <w:spacing w:val="0"/>
          <w:kern w:val="0"/>
          <w:position w:val="0"/>
          <w:sz w:val="21"/>
          <w:szCs w:val="21"/>
          <w:lang w:val="zh-CN" w:eastAsia="en-US" w:bidi="ar-SA"/>
        </w:rPr>
        <w:t>采购代理机构：</w:t>
      </w:r>
      <w:r>
        <w:rPr>
          <w:rFonts w:hint="eastAsia" w:ascii="宋体" w:hAnsi="宋体" w:eastAsia="宋体" w:cs="宋体"/>
          <w:snapToGrid w:val="0"/>
          <w:color w:val="000000"/>
          <w:spacing w:val="0"/>
          <w:kern w:val="0"/>
          <w:position w:val="0"/>
          <w:sz w:val="21"/>
          <w:szCs w:val="21"/>
          <w:lang w:val="zh-CN" w:eastAsia="zh-CN" w:bidi="ar-SA"/>
        </w:rPr>
        <w:t>上励建设工程有限公司</w:t>
      </w:r>
    </w:p>
    <w:p w14:paraId="4D6DD538">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zh-CN" w:bidi="ar-SA"/>
        </w:rPr>
      </w:pPr>
      <w:r>
        <w:rPr>
          <w:rFonts w:hint="eastAsia" w:ascii="宋体" w:hAnsi="宋体" w:eastAsia="宋体" w:cs="宋体"/>
          <w:snapToGrid w:val="0"/>
          <w:color w:val="000000"/>
          <w:spacing w:val="0"/>
          <w:kern w:val="0"/>
          <w:position w:val="0"/>
          <w:sz w:val="21"/>
          <w:szCs w:val="21"/>
          <w:lang w:val="zh-CN" w:eastAsia="en-US" w:bidi="ar-SA"/>
        </w:rPr>
        <w:t>地址：</w:t>
      </w:r>
      <w:r>
        <w:rPr>
          <w:rFonts w:hint="eastAsia" w:ascii="宋体" w:hAnsi="宋体" w:eastAsia="宋体" w:cs="宋体"/>
          <w:snapToGrid w:val="0"/>
          <w:color w:val="000000"/>
          <w:spacing w:val="0"/>
          <w:kern w:val="0"/>
          <w:position w:val="0"/>
          <w:sz w:val="21"/>
          <w:szCs w:val="21"/>
          <w:lang w:val="zh-CN" w:eastAsia="zh-CN" w:bidi="ar-SA"/>
        </w:rPr>
        <w:t>延边州敦化市胜利街怡品蓝庭14栋门市0001002号</w:t>
      </w:r>
    </w:p>
    <w:p w14:paraId="7B0BA539">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联系人：曲侠</w:t>
      </w:r>
    </w:p>
    <w:p w14:paraId="5B00973E">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pPr>
      <w:r>
        <w:rPr>
          <w:rFonts w:hint="eastAsia" w:ascii="宋体" w:hAnsi="宋体" w:eastAsia="宋体" w:cs="宋体"/>
          <w:snapToGrid w:val="0"/>
          <w:color w:val="000000"/>
          <w:spacing w:val="0"/>
          <w:kern w:val="0"/>
          <w:position w:val="0"/>
          <w:sz w:val="21"/>
          <w:szCs w:val="21"/>
          <w:lang w:val="zh-CN" w:eastAsia="en-US" w:bidi="ar-SA"/>
        </w:rPr>
        <w:t>联系电话：18844311971</w:t>
      </w:r>
    </w:p>
    <w:p w14:paraId="677DCCDC">
      <w:pPr>
        <w:spacing w:before="36" w:line="431" w:lineRule="auto"/>
        <w:ind w:right="142" w:firstLine="482"/>
        <w:rPr>
          <w:rFonts w:hint="eastAsia" w:ascii="宋体" w:hAnsi="宋体" w:eastAsia="宋体" w:cs="宋体"/>
          <w:snapToGrid w:val="0"/>
          <w:color w:val="000000"/>
          <w:spacing w:val="0"/>
          <w:kern w:val="0"/>
          <w:position w:val="0"/>
          <w:sz w:val="21"/>
          <w:szCs w:val="21"/>
          <w:lang w:val="zh-CN" w:eastAsia="en-US" w:bidi="ar-SA"/>
        </w:rPr>
        <w:sectPr>
          <w:footerReference r:id="rId7" w:type="default"/>
          <w:pgSz w:w="11907" w:h="16839"/>
          <w:pgMar w:top="1417" w:right="1417" w:bottom="1417" w:left="1417" w:header="0" w:footer="897" w:gutter="0"/>
          <w:pgNumType w:fmt="decimal" w:start="1"/>
          <w:cols w:space="720" w:num="1"/>
        </w:sectPr>
      </w:pPr>
    </w:p>
    <w:p w14:paraId="70D0F24A">
      <w:pPr>
        <w:keepNext w:val="0"/>
        <w:keepLines w:val="0"/>
        <w:widowControl/>
        <w:suppressLineNumbers w:val="0"/>
        <w:jc w:val="center"/>
        <w:rPr>
          <w:u w:val="none"/>
        </w:rPr>
      </w:pPr>
      <w:bookmarkStart w:id="8" w:name="_Toc3408"/>
      <w:r>
        <w:rPr>
          <w:rFonts w:hint="eastAsia" w:ascii="宋体" w:hAnsi="宋体" w:eastAsia="宋体" w:cs="宋体"/>
          <w:color w:val="000000"/>
          <w:kern w:val="0"/>
          <w:sz w:val="36"/>
          <w:szCs w:val="36"/>
          <w:u w:val="none"/>
          <w:lang w:val="en-US" w:eastAsia="zh-CN" w:bidi="ar"/>
        </w:rPr>
        <w:t>开标现场 腾讯会议直播 操作流程</w:t>
      </w:r>
    </w:p>
    <w:p w14:paraId="29890ED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u w:val="none"/>
          <w:shd w:val="clear" w:color="auto" w:fill="FFFFFF"/>
          <w:lang w:val="en-US" w:eastAsia="zh-CN" w:bidi="ar"/>
        </w:rPr>
      </w:pPr>
      <w:r>
        <w:rPr>
          <w:rFonts w:hint="eastAsia" w:ascii="宋体" w:hAnsi="宋体" w:eastAsia="宋体" w:cs="宋体"/>
          <w:color w:val="333333"/>
          <w:kern w:val="0"/>
          <w:sz w:val="24"/>
          <w:szCs w:val="24"/>
          <w:highlight w:val="none"/>
          <w:u w:val="none"/>
          <w:shd w:val="clear" w:color="auto" w:fill="FFFFFF"/>
          <w:lang w:val="en-US" w:eastAsia="zh-CN" w:bidi="ar"/>
        </w:rPr>
        <w:t>1、本项目采用腾讯直播形式进行开标，授权代理人需自行下载“腾讯会议APP”并于开标时间准时参与开标会议，详细内容开标现场代理机构工作人员以电话方式进行沟通给予配合。（腾讯会议房间号</w:t>
      </w:r>
      <w:r>
        <w:rPr>
          <w:rFonts w:hint="eastAsia" w:ascii="宋体" w:hAnsi="宋体" w:eastAsia="宋体" w:cs="宋体"/>
          <w:color w:val="auto"/>
          <w:kern w:val="0"/>
          <w:sz w:val="24"/>
          <w:szCs w:val="24"/>
          <w:highlight w:val="none"/>
          <w:u w:val="none"/>
          <w:shd w:val="clear" w:color="auto" w:fill="FFFFFF"/>
          <w:lang w:val="en-US" w:eastAsia="zh-CN" w:bidi="ar"/>
        </w:rPr>
        <w:t xml:space="preserve">：998-201-929） </w:t>
      </w:r>
    </w:p>
    <w:p w14:paraId="6870B4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333333"/>
          <w:kern w:val="0"/>
          <w:sz w:val="24"/>
          <w:szCs w:val="24"/>
          <w:highlight w:val="none"/>
          <w:u w:val="none"/>
          <w:shd w:val="clear" w:color="auto" w:fill="FFFFFF"/>
          <w:lang w:val="en-US" w:eastAsia="zh-CN" w:bidi="ar"/>
        </w:rPr>
      </w:pPr>
      <w:r>
        <w:rPr>
          <w:rFonts w:hint="eastAsia" w:ascii="宋体" w:hAnsi="宋体" w:eastAsia="宋体" w:cs="宋体"/>
          <w:color w:val="333333"/>
          <w:kern w:val="0"/>
          <w:sz w:val="24"/>
          <w:szCs w:val="24"/>
          <w:highlight w:val="none"/>
          <w:u w:val="none"/>
          <w:shd w:val="clear" w:color="auto" w:fill="FFFFFF"/>
          <w:lang w:val="en-US" w:eastAsia="zh-CN" w:bidi="ar"/>
        </w:rPr>
        <w:t xml:space="preserve">2、进入视频会议人员应改名为"投标人名称+被授权人"。投标人持CA锁远程解密，解密时间须按招标代理机构在开标直播时的通知执行。因投标人自身原因未能成功解密的，投标无效。 </w:t>
      </w:r>
    </w:p>
    <w:p w14:paraId="34F4184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333333"/>
          <w:kern w:val="0"/>
          <w:sz w:val="24"/>
          <w:szCs w:val="24"/>
          <w:highlight w:val="none"/>
          <w:u w:val="none"/>
          <w:shd w:val="clear" w:color="auto" w:fill="FFFFFF"/>
          <w:lang w:val="en-US" w:eastAsia="zh-CN" w:bidi="ar"/>
        </w:rPr>
      </w:pPr>
      <w:r>
        <w:rPr>
          <w:rFonts w:hint="eastAsia" w:ascii="宋体" w:hAnsi="宋体" w:eastAsia="宋体" w:cs="宋体"/>
          <w:color w:val="333333"/>
          <w:kern w:val="0"/>
          <w:sz w:val="24"/>
          <w:szCs w:val="24"/>
          <w:highlight w:val="none"/>
          <w:u w:val="none"/>
          <w:shd w:val="clear" w:color="auto" w:fill="FFFFFF"/>
          <w:lang w:val="en-US" w:eastAsia="zh-CN" w:bidi="ar"/>
        </w:rPr>
        <w:t>3、进入会议时间：2024年12月10日09点00分前加入。</w:t>
      </w:r>
    </w:p>
    <w:p w14:paraId="73CA831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333333"/>
          <w:kern w:val="0"/>
          <w:sz w:val="24"/>
          <w:szCs w:val="24"/>
          <w:highlight w:val="none"/>
          <w:u w:val="none"/>
          <w:shd w:val="clear" w:color="auto" w:fill="FFFFFF"/>
          <w:lang w:val="en-US" w:eastAsia="zh-CN" w:bidi="ar"/>
        </w:rPr>
      </w:pPr>
    </w:p>
    <w:p w14:paraId="08F3D0CD">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500E890B">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140613CA">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1C1F005A">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51F821FF">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66CFD044">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4C5DB50C">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4603C0CD">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73695B07">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6AD52811">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1612998C">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2C09A56B">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2C4080B9">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23C7064F">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56D30C3C">
      <w:pPr>
        <w:spacing w:before="317" w:line="222" w:lineRule="auto"/>
        <w:ind w:left="3157"/>
        <w:outlineLvl w:val="0"/>
        <w:rPr>
          <w:rFonts w:hint="eastAsia" w:ascii="宋体" w:hAnsi="宋体" w:eastAsia="宋体" w:cs="宋体"/>
          <w:color w:val="333333"/>
          <w:kern w:val="0"/>
          <w:sz w:val="24"/>
          <w:szCs w:val="24"/>
          <w:highlight w:val="none"/>
          <w:u w:val="none"/>
          <w:shd w:val="clear" w:color="auto" w:fill="FFFFFF"/>
          <w:lang w:val="en-US" w:eastAsia="zh-CN" w:bidi="ar"/>
        </w:rPr>
      </w:pPr>
    </w:p>
    <w:p w14:paraId="506915DC">
      <w:pPr>
        <w:spacing w:before="317" w:line="222" w:lineRule="auto"/>
        <w:ind w:left="3157"/>
        <w:outlineLvl w:val="0"/>
        <w:rPr>
          <w:rFonts w:ascii="宋体" w:hAnsi="宋体" w:eastAsia="宋体" w:cs="宋体"/>
          <w:b/>
          <w:bCs/>
          <w:spacing w:val="4"/>
          <w:sz w:val="43"/>
          <w:szCs w:val="43"/>
        </w:rPr>
      </w:pPr>
    </w:p>
    <w:p w14:paraId="3997C57D">
      <w:pPr>
        <w:spacing w:before="317" w:line="222" w:lineRule="auto"/>
        <w:jc w:val="center"/>
        <w:outlineLvl w:val="0"/>
        <w:rPr>
          <w:rFonts w:ascii="宋体" w:hAnsi="宋体" w:eastAsia="宋体" w:cs="宋体"/>
          <w:sz w:val="43"/>
          <w:szCs w:val="43"/>
        </w:rPr>
      </w:pPr>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bookmarkEnd w:id="8"/>
    </w:p>
    <w:p w14:paraId="7F71600A">
      <w:pPr>
        <w:pStyle w:val="2"/>
        <w:spacing w:line="281" w:lineRule="auto"/>
      </w:pPr>
    </w:p>
    <w:p w14:paraId="653C37A3">
      <w:pPr>
        <w:ind w:firstLine="482"/>
        <w:rPr>
          <w:rFonts w:hint="eastAsia" w:ascii="宋体" w:hAnsi="宋体" w:cs="宋体"/>
          <w:color w:val="000000"/>
          <w:sz w:val="24"/>
          <w:szCs w:val="24"/>
          <w:u w:val="none"/>
          <w:lang w:val="zh-CN"/>
        </w:rPr>
      </w:pPr>
      <w:r>
        <w:rPr>
          <w:rFonts w:hint="eastAsia" w:ascii="宋体" w:hAnsi="宋体" w:cs="宋体"/>
          <w:b/>
          <w:bCs/>
          <w:color w:val="000000"/>
          <w:sz w:val="24"/>
          <w:szCs w:val="24"/>
          <w:u w:val="none"/>
          <w:lang w:val="zh-CN"/>
        </w:rPr>
        <w:t>1.适用法律</w:t>
      </w:r>
      <w:r>
        <w:rPr>
          <w:rFonts w:hint="eastAsia" w:ascii="宋体" w:hAnsi="宋体" w:cs="宋体"/>
          <w:color w:val="000000"/>
          <w:sz w:val="24"/>
          <w:szCs w:val="24"/>
          <w:u w:val="none"/>
          <w:lang w:val="zh-CN"/>
        </w:rPr>
        <w:t>：本次征集适用法律法规为《中华人民共和国政府采购法》《中华人民共和国政府采购法实施条例》《</w:t>
      </w:r>
      <w:r>
        <w:rPr>
          <w:rFonts w:hint="eastAsia" w:ascii="宋体" w:hAnsi="宋体" w:cs="宋体"/>
          <w:color w:val="000000"/>
          <w:spacing w:val="15"/>
          <w:sz w:val="24"/>
          <w:szCs w:val="24"/>
          <w:u w:val="none"/>
        </w:rPr>
        <w:t>政府采购框架协议采购方式管理暂行办法</w:t>
      </w:r>
      <w:r>
        <w:rPr>
          <w:rFonts w:hint="eastAsia" w:ascii="宋体" w:hAnsi="宋体" w:cs="宋体"/>
          <w:color w:val="000000"/>
          <w:sz w:val="24"/>
          <w:szCs w:val="24"/>
          <w:u w:val="none"/>
          <w:lang w:val="zh-CN"/>
        </w:rPr>
        <w:t>》及政府采购其它相关法规。</w:t>
      </w:r>
    </w:p>
    <w:p w14:paraId="7A72A84E">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2.定义：</w:t>
      </w:r>
    </w:p>
    <w:p w14:paraId="7163C48D">
      <w:pPr>
        <w:ind w:firstLine="480"/>
        <w:rPr>
          <w:rFonts w:hint="eastAsia" w:ascii="宋体" w:hAnsi="宋体" w:cs="宋体"/>
          <w:sz w:val="24"/>
          <w:szCs w:val="24"/>
          <w:u w:val="none"/>
          <w:lang w:val="zh-CN"/>
        </w:rPr>
      </w:pPr>
      <w:r>
        <w:rPr>
          <w:rFonts w:hint="eastAsia" w:ascii="宋体" w:hAnsi="宋体" w:cs="宋体"/>
          <w:sz w:val="24"/>
          <w:szCs w:val="24"/>
          <w:u w:val="none"/>
        </w:rPr>
        <w:t>2.1“征集人”</w:t>
      </w:r>
      <w:r>
        <w:rPr>
          <w:rFonts w:hint="eastAsia" w:ascii="宋体" w:hAnsi="宋体" w:cs="宋体"/>
          <w:sz w:val="24"/>
          <w:szCs w:val="24"/>
          <w:u w:val="none"/>
          <w:lang w:val="zh-CN"/>
        </w:rPr>
        <w:t>指上励建设工程有限公司（以下简称采购代理机构），负责采购活动的组织工作。</w:t>
      </w:r>
    </w:p>
    <w:p w14:paraId="3C4B90FE">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w:t>
      </w:r>
      <w:r>
        <w:rPr>
          <w:rFonts w:hint="eastAsia" w:ascii="宋体" w:hAnsi="宋体" w:cs="宋体"/>
          <w:color w:val="000000"/>
          <w:sz w:val="24"/>
          <w:szCs w:val="24"/>
          <w:u w:val="none"/>
        </w:rPr>
        <w:t>2“</w:t>
      </w:r>
      <w:r>
        <w:rPr>
          <w:rFonts w:hint="eastAsia" w:ascii="宋体" w:hAnsi="宋体" w:cs="宋体"/>
          <w:color w:val="000000"/>
          <w:sz w:val="24"/>
          <w:szCs w:val="24"/>
          <w:u w:val="none"/>
          <w:lang w:val="zh-CN"/>
        </w:rPr>
        <w:t>采购人</w:t>
      </w:r>
      <w:r>
        <w:rPr>
          <w:rFonts w:hint="eastAsia" w:ascii="宋体" w:hAnsi="宋体" w:cs="宋体"/>
          <w:color w:val="000000"/>
          <w:sz w:val="24"/>
          <w:szCs w:val="24"/>
          <w:u w:val="none"/>
        </w:rPr>
        <w:t>”</w:t>
      </w:r>
      <w:r>
        <w:rPr>
          <w:rFonts w:hint="eastAsia" w:ascii="宋体" w:hAnsi="宋体" w:cs="宋体"/>
          <w:color w:val="000000"/>
          <w:sz w:val="24"/>
          <w:szCs w:val="24"/>
          <w:u w:val="none"/>
          <w:lang w:val="zh-CN"/>
        </w:rPr>
        <w:t>指</w:t>
      </w:r>
      <w:r>
        <w:rPr>
          <w:rFonts w:hint="eastAsia" w:ascii="宋体" w:hAnsi="宋体" w:eastAsia="宋体" w:cs="宋体"/>
          <w:sz w:val="24"/>
          <w:szCs w:val="24"/>
          <w:u w:val="none"/>
          <w:lang w:eastAsia="zh-CN"/>
        </w:rPr>
        <w:t>敦化市公路工程建设项目办公室</w:t>
      </w:r>
      <w:r>
        <w:rPr>
          <w:rFonts w:hint="eastAsia" w:ascii="宋体" w:hAnsi="宋体" w:cs="宋体"/>
          <w:color w:val="000000"/>
          <w:sz w:val="24"/>
          <w:szCs w:val="24"/>
          <w:u w:val="none"/>
          <w:lang w:val="zh-CN"/>
        </w:rPr>
        <w:t>，负责采购项目的整体规划、采购需求设计和可行性论证，作为合同的需方，承担质疑答复，合同履行、验收、评价等义务。</w:t>
      </w:r>
    </w:p>
    <w:p w14:paraId="41510471">
      <w:pPr>
        <w:tabs>
          <w:tab w:val="left" w:pos="709"/>
        </w:tabs>
        <w:ind w:firstLine="47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w:t>
      </w:r>
      <w:r>
        <w:rPr>
          <w:rFonts w:hint="eastAsia" w:ascii="宋体" w:hAnsi="宋体" w:cs="宋体"/>
          <w:color w:val="000000"/>
          <w:sz w:val="24"/>
          <w:szCs w:val="24"/>
          <w:u w:val="none"/>
        </w:rPr>
        <w:t>3“</w:t>
      </w:r>
      <w:r>
        <w:rPr>
          <w:rFonts w:hint="eastAsia" w:ascii="宋体" w:hAnsi="宋体" w:cs="宋体"/>
          <w:color w:val="000000"/>
          <w:sz w:val="24"/>
          <w:szCs w:val="24"/>
          <w:u w:val="none"/>
          <w:lang w:val="zh-CN"/>
        </w:rPr>
        <w:t>征集内容</w:t>
      </w:r>
      <w:r>
        <w:rPr>
          <w:rFonts w:hint="eastAsia" w:ascii="宋体" w:hAnsi="宋体" w:cs="宋体"/>
          <w:color w:val="000000"/>
          <w:sz w:val="24"/>
          <w:szCs w:val="24"/>
          <w:u w:val="none"/>
        </w:rPr>
        <w:t>”</w:t>
      </w:r>
      <w:r>
        <w:rPr>
          <w:rFonts w:hint="eastAsia" w:ascii="宋体" w:hAnsi="宋体" w:cs="宋体"/>
          <w:color w:val="000000"/>
          <w:sz w:val="24"/>
          <w:szCs w:val="24"/>
          <w:u w:val="none"/>
          <w:lang w:val="zh-CN"/>
        </w:rPr>
        <w:t>详见征集文件第四章《采购需求》。</w:t>
      </w:r>
    </w:p>
    <w:p w14:paraId="0307E536">
      <w:pPr>
        <w:tabs>
          <w:tab w:val="left" w:pos="709"/>
        </w:tabs>
        <w:ind w:firstLine="47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w:t>
      </w:r>
      <w:r>
        <w:rPr>
          <w:rFonts w:hint="eastAsia" w:ascii="宋体" w:hAnsi="宋体" w:cs="宋体"/>
          <w:color w:val="000000"/>
          <w:sz w:val="24"/>
          <w:szCs w:val="24"/>
          <w:u w:val="none"/>
        </w:rPr>
        <w:t>4“</w:t>
      </w:r>
      <w:r>
        <w:rPr>
          <w:rFonts w:hint="eastAsia" w:ascii="宋体" w:hAnsi="宋体" w:cs="宋体"/>
          <w:color w:val="000000"/>
          <w:sz w:val="24"/>
          <w:szCs w:val="24"/>
          <w:u w:val="none"/>
          <w:lang w:val="zh-CN"/>
        </w:rPr>
        <w:t>潜在响应人</w:t>
      </w:r>
      <w:r>
        <w:rPr>
          <w:rFonts w:hint="eastAsia" w:ascii="宋体" w:hAnsi="宋体" w:cs="宋体"/>
          <w:color w:val="000000"/>
          <w:sz w:val="24"/>
          <w:szCs w:val="24"/>
          <w:u w:val="none"/>
        </w:rPr>
        <w:t>”</w:t>
      </w:r>
      <w:r>
        <w:rPr>
          <w:rFonts w:hint="eastAsia" w:ascii="宋体" w:hAnsi="宋体" w:cs="宋体"/>
          <w:color w:val="000000"/>
          <w:sz w:val="24"/>
          <w:szCs w:val="24"/>
          <w:u w:val="none"/>
          <w:lang w:val="zh-CN"/>
        </w:rPr>
        <w:t>指下载征集文件的供应商。</w:t>
      </w:r>
    </w:p>
    <w:p w14:paraId="56BA2F84">
      <w:pPr>
        <w:tabs>
          <w:tab w:val="left" w:pos="709"/>
        </w:tabs>
        <w:ind w:firstLine="47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w:t>
      </w:r>
      <w:r>
        <w:rPr>
          <w:rFonts w:hint="eastAsia" w:ascii="宋体" w:hAnsi="宋体" w:cs="宋体"/>
          <w:color w:val="000000"/>
          <w:sz w:val="24"/>
          <w:szCs w:val="24"/>
          <w:u w:val="none"/>
        </w:rPr>
        <w:t>5“</w:t>
      </w:r>
      <w:r>
        <w:rPr>
          <w:rFonts w:hint="eastAsia" w:ascii="宋体" w:hAnsi="宋体" w:cs="宋体"/>
          <w:color w:val="000000"/>
          <w:sz w:val="24"/>
          <w:szCs w:val="24"/>
          <w:u w:val="none"/>
          <w:lang w:val="zh-CN"/>
        </w:rPr>
        <w:t>响应人</w:t>
      </w:r>
      <w:r>
        <w:rPr>
          <w:rFonts w:hint="eastAsia" w:ascii="宋体" w:hAnsi="宋体" w:cs="宋体"/>
          <w:color w:val="000000"/>
          <w:sz w:val="24"/>
          <w:szCs w:val="24"/>
          <w:u w:val="none"/>
        </w:rPr>
        <w:t>”</w:t>
      </w:r>
      <w:r>
        <w:rPr>
          <w:rFonts w:hint="eastAsia" w:ascii="宋体" w:hAnsi="宋体" w:cs="宋体"/>
          <w:color w:val="000000"/>
          <w:sz w:val="24"/>
          <w:szCs w:val="24"/>
          <w:u w:val="none"/>
          <w:lang w:val="zh-CN"/>
        </w:rPr>
        <w:t>指响应本征集文件参加响应的供应商。</w:t>
      </w:r>
    </w:p>
    <w:p w14:paraId="2B258439">
      <w:pPr>
        <w:ind w:firstLine="482"/>
        <w:rPr>
          <w:rFonts w:hint="eastAsia" w:ascii="宋体" w:hAnsi="宋体" w:cs="宋体"/>
          <w:color w:val="000000"/>
          <w:sz w:val="24"/>
          <w:szCs w:val="24"/>
          <w:u w:val="none"/>
          <w:lang w:val="zh-CN"/>
        </w:rPr>
      </w:pPr>
      <w:r>
        <w:rPr>
          <w:rFonts w:hint="eastAsia" w:ascii="宋体" w:hAnsi="宋体" w:cs="宋体"/>
          <w:b/>
          <w:bCs/>
          <w:color w:val="000000"/>
          <w:sz w:val="24"/>
          <w:szCs w:val="24"/>
          <w:u w:val="none"/>
          <w:lang w:val="zh-CN"/>
        </w:rPr>
        <w:t>3.响应费用</w:t>
      </w:r>
      <w:r>
        <w:rPr>
          <w:rFonts w:hint="eastAsia" w:ascii="宋体" w:hAnsi="宋体" w:cs="宋体"/>
          <w:color w:val="000000"/>
          <w:sz w:val="24"/>
          <w:szCs w:val="24"/>
          <w:u w:val="none"/>
          <w:lang w:val="zh-CN"/>
        </w:rPr>
        <w:t>：响应人应自行承担所有与编写和提交响应文件有关的费用，无论响应的结果如何，征集人和采购人在任何情况下均无义务和责任承担这些费用。</w:t>
      </w:r>
    </w:p>
    <w:p w14:paraId="2286845D">
      <w:pPr>
        <w:ind w:firstLine="482"/>
        <w:rPr>
          <w:rFonts w:hint="eastAsia" w:ascii="宋体" w:hAnsi="宋体" w:cs="宋体"/>
          <w:color w:val="000000"/>
          <w:sz w:val="24"/>
          <w:szCs w:val="24"/>
          <w:u w:val="none"/>
          <w:lang w:val="zh-CN"/>
        </w:rPr>
      </w:pPr>
    </w:p>
    <w:p w14:paraId="4C93059B">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4.征集文件：</w:t>
      </w:r>
    </w:p>
    <w:p w14:paraId="5CA457E9">
      <w:pPr>
        <w:numPr>
          <w:ins w:id="0" w:author="User" w:date="2011-05-17T09:11:00Z"/>
        </w:num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4.1 征集文件的构成：</w:t>
      </w:r>
    </w:p>
    <w:p w14:paraId="70D0ED9A">
      <w:pPr>
        <w:ind w:firstLine="720" w:firstLineChars="3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通用部分</w:t>
      </w:r>
    </w:p>
    <w:p w14:paraId="5FEC935D">
      <w:pPr>
        <w:ind w:firstLine="720" w:firstLineChars="3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第一章 参加征集活动的邀请</w:t>
      </w:r>
    </w:p>
    <w:p w14:paraId="5B7425E6">
      <w:pPr>
        <w:ind w:firstLine="720" w:firstLineChars="3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第二章 供应商须知</w:t>
      </w:r>
    </w:p>
    <w:p w14:paraId="535C1001">
      <w:pPr>
        <w:ind w:firstLine="720" w:firstLineChars="3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第三章 框架协议文本</w:t>
      </w:r>
    </w:p>
    <w:p w14:paraId="3821FDE9">
      <w:pPr>
        <w:ind w:firstLine="720" w:firstLineChars="3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第四章 采购需求</w:t>
      </w:r>
    </w:p>
    <w:p w14:paraId="428C1698">
      <w:pPr>
        <w:ind w:firstLine="720" w:firstLineChars="3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第五章 确定入围及入围供应商</w:t>
      </w:r>
    </w:p>
    <w:p w14:paraId="42C37D27">
      <w:pPr>
        <w:ind w:firstLine="720" w:firstLineChars="3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第六章 响应文件格式</w:t>
      </w:r>
    </w:p>
    <w:p w14:paraId="2ED66B19">
      <w:pPr>
        <w:ind w:firstLine="480"/>
        <w:rPr>
          <w:rFonts w:hint="eastAsia"/>
          <w:u w:val="none"/>
          <w:lang w:val="zh-CN"/>
        </w:rPr>
      </w:pPr>
      <w:r>
        <w:rPr>
          <w:rFonts w:hint="eastAsia" w:ascii="宋体" w:hAnsi="宋体" w:cs="宋体"/>
          <w:color w:val="000000"/>
          <w:sz w:val="24"/>
          <w:szCs w:val="24"/>
          <w:u w:val="none"/>
          <w:lang w:val="zh-CN"/>
        </w:rPr>
        <w:t>4.2 响应人应认真阅读征集文件中所有事项、格式、条款和规范等要求。如果响应人没有按照征集文件要求提交全部文件资料或响应文件没有对征集文件在各方面都做出实质性响应，是响应人的风险。</w:t>
      </w:r>
    </w:p>
    <w:p w14:paraId="4A9831F9">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5.征集文件的澄清和修改</w:t>
      </w:r>
    </w:p>
    <w:p w14:paraId="589AB680">
      <w:pPr>
        <w:ind w:firstLine="482"/>
        <w:rPr>
          <w:rFonts w:hint="eastAsia" w:ascii="宋体" w:hAnsi="宋体" w:cs="宋体"/>
          <w:sz w:val="24"/>
          <w:szCs w:val="24"/>
          <w:u w:val="none"/>
          <w:lang w:val="zh-CN"/>
        </w:rPr>
      </w:pPr>
      <w:r>
        <w:rPr>
          <w:rFonts w:hint="eastAsia" w:ascii="宋体" w:hAnsi="宋体" w:cs="宋体"/>
          <w:sz w:val="24"/>
          <w:szCs w:val="24"/>
          <w:u w:val="none"/>
          <w:lang w:val="zh-CN"/>
        </w:rPr>
        <w:t>5.1 任何要求对征集文件进行澄清或对征集文件质疑的响应人，均应在质疑有效期内书面提交给征集人，超过规定期限提出的澄清要求或质疑将不予受理。征集人对收到的澄清要求将视所提问题的具体情况书面予以答复澄清或在发布征集公告的媒体上公告。答复中可以包括所提的问题，但不包括问题的来源。征集人对收到的</w:t>
      </w:r>
      <w:r>
        <w:rPr>
          <w:rFonts w:hint="eastAsia" w:ascii="宋体" w:hAnsi="宋体" w:cs="宋体"/>
          <w:sz w:val="24"/>
          <w:szCs w:val="24"/>
          <w:u w:val="none"/>
        </w:rPr>
        <w:t>响应人</w:t>
      </w:r>
      <w:r>
        <w:rPr>
          <w:rFonts w:hint="eastAsia" w:ascii="宋体" w:hAnsi="宋体" w:cs="宋体"/>
          <w:sz w:val="24"/>
          <w:szCs w:val="24"/>
          <w:u w:val="none"/>
          <w:lang w:val="zh-CN"/>
        </w:rPr>
        <w:t>质疑，将按照政府采购法律规章的规定处理。</w:t>
      </w:r>
    </w:p>
    <w:p w14:paraId="2F0E132D">
      <w:pPr>
        <w:ind w:firstLine="482"/>
        <w:rPr>
          <w:rFonts w:hint="eastAsia" w:ascii="宋体" w:hAnsi="宋体" w:cs="宋体"/>
          <w:sz w:val="24"/>
          <w:szCs w:val="24"/>
          <w:u w:val="none"/>
          <w:lang w:val="zh-CN"/>
        </w:rPr>
      </w:pPr>
      <w:r>
        <w:rPr>
          <w:rFonts w:hint="eastAsia" w:ascii="宋体" w:hAnsi="宋体" w:cs="宋体"/>
          <w:sz w:val="24"/>
          <w:szCs w:val="24"/>
          <w:u w:val="none"/>
          <w:lang w:val="zh-CN"/>
        </w:rPr>
        <w:t>5.2 征集人可在响应截止时间15日前（含）对征集文件进行修改、补充。征集文件的修改、补充文件将</w:t>
      </w:r>
      <w:r>
        <w:rPr>
          <w:rFonts w:hint="eastAsia" w:ascii="宋体" w:hAnsi="宋体" w:cs="宋体"/>
          <w:color w:val="auto"/>
          <w:sz w:val="24"/>
          <w:szCs w:val="24"/>
          <w:u w:val="none"/>
          <w:lang w:val="zh-CN"/>
        </w:rPr>
        <w:t>在政采云上向潜</w:t>
      </w:r>
      <w:r>
        <w:rPr>
          <w:rFonts w:hint="eastAsia" w:ascii="宋体" w:hAnsi="宋体" w:cs="宋体"/>
          <w:sz w:val="24"/>
          <w:szCs w:val="24"/>
          <w:u w:val="none"/>
          <w:lang w:val="zh-CN"/>
        </w:rPr>
        <w:t>在响应人发出公告。</w:t>
      </w:r>
    </w:p>
    <w:p w14:paraId="3FFF7748">
      <w:pPr>
        <w:ind w:firstLine="482"/>
        <w:rPr>
          <w:rFonts w:hint="eastAsia" w:ascii="宋体" w:hAnsi="宋体" w:cs="宋体"/>
          <w:sz w:val="24"/>
          <w:szCs w:val="24"/>
          <w:u w:val="none"/>
          <w:lang w:val="zh-CN"/>
        </w:rPr>
      </w:pPr>
      <w:r>
        <w:rPr>
          <w:rFonts w:hint="eastAsia" w:ascii="宋体" w:hAnsi="宋体" w:cs="宋体"/>
          <w:sz w:val="24"/>
          <w:szCs w:val="24"/>
          <w:u w:val="none"/>
          <w:lang w:val="zh-CN"/>
        </w:rPr>
        <w:t>5.3 征集文件的澄清、修改、补充文件均构成征集文件的组成部分，对所有响应人具有约束力。</w:t>
      </w:r>
    </w:p>
    <w:p w14:paraId="00F2C972">
      <w:pPr>
        <w:ind w:firstLine="482"/>
        <w:rPr>
          <w:rFonts w:hint="eastAsia" w:ascii="宋体" w:hAnsi="宋体" w:cs="宋体"/>
          <w:sz w:val="24"/>
          <w:szCs w:val="24"/>
          <w:u w:val="none"/>
          <w:lang w:val="zh-CN"/>
        </w:rPr>
      </w:pPr>
      <w:r>
        <w:rPr>
          <w:rFonts w:hint="eastAsia" w:ascii="宋体" w:hAnsi="宋体" w:cs="宋体"/>
          <w:sz w:val="24"/>
          <w:szCs w:val="24"/>
          <w:u w:val="none"/>
          <w:lang w:val="zh-CN"/>
        </w:rPr>
        <w:t>5.4 为使响应人有充分的时间对征集文件的澄清、修改、补充部分进行研究，征集人可在响应截止时间3日前（含）自行决定酌情延长响应截止时间，延长响应截止时间的公告将在发布征集公告的媒体上发告。在这种情况下，征集人和响应人受响应截止时间制约的所有权利和义务均相应延长至新的响应截止时间。</w:t>
      </w:r>
    </w:p>
    <w:p w14:paraId="6194C953">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6. 响应文件构成：</w:t>
      </w:r>
    </w:p>
    <w:p w14:paraId="10C7CF64">
      <w:pPr>
        <w:tabs>
          <w:tab w:val="left" w:pos="709"/>
        </w:tabs>
        <w:spacing w:line="360" w:lineRule="exact"/>
        <w:ind w:firstLine="480"/>
        <w:rPr>
          <w:rFonts w:hint="eastAsia" w:ascii="宋体" w:hAnsi="宋体" w:cs="宋体"/>
          <w:sz w:val="24"/>
          <w:szCs w:val="24"/>
          <w:u w:val="none"/>
          <w:lang w:val="zh-CN"/>
        </w:rPr>
      </w:pPr>
      <w:r>
        <w:rPr>
          <w:rFonts w:hint="eastAsia" w:ascii="宋体" w:hAnsi="宋体" w:cs="宋体"/>
          <w:sz w:val="24"/>
          <w:szCs w:val="24"/>
          <w:u w:val="none"/>
          <w:lang w:val="zh-CN"/>
        </w:rPr>
        <w:t>6.1 响应文件分为资格审查部分和商务、技术审查部分。资格审查部分是响应人提交的证明其具有合格的响应资格和</w:t>
      </w:r>
      <w:r>
        <w:rPr>
          <w:rFonts w:hint="eastAsia" w:ascii="宋体" w:hAnsi="宋体" w:cs="宋体"/>
          <w:sz w:val="24"/>
          <w:szCs w:val="24"/>
          <w:u w:val="none"/>
        </w:rPr>
        <w:t>入围</w:t>
      </w:r>
      <w:r>
        <w:rPr>
          <w:rFonts w:hint="eastAsia" w:ascii="宋体" w:hAnsi="宋体" w:cs="宋体"/>
          <w:sz w:val="24"/>
          <w:szCs w:val="24"/>
          <w:u w:val="none"/>
          <w:lang w:val="zh-CN"/>
        </w:rPr>
        <w:t>后有能力履行合同的文件。商务、技术审查部分是能够证明响应人所提供服务的合格性和符合征集文件规定的文件。</w:t>
      </w:r>
    </w:p>
    <w:p w14:paraId="7E4EDC93">
      <w:pPr>
        <w:tabs>
          <w:tab w:val="left" w:pos="709"/>
        </w:tabs>
        <w:spacing w:line="360" w:lineRule="exact"/>
        <w:ind w:firstLine="480"/>
        <w:rPr>
          <w:rFonts w:hint="eastAsia" w:ascii="宋体" w:hAnsi="宋体" w:cs="宋体"/>
          <w:sz w:val="24"/>
          <w:szCs w:val="24"/>
          <w:u w:val="none"/>
          <w:lang w:val="zh-CN"/>
        </w:rPr>
      </w:pPr>
      <w:r>
        <w:rPr>
          <w:rFonts w:hint="eastAsia" w:ascii="宋体" w:hAnsi="宋体" w:cs="宋体"/>
          <w:sz w:val="24"/>
          <w:szCs w:val="24"/>
          <w:u w:val="none"/>
          <w:lang w:val="zh-CN"/>
        </w:rPr>
        <w:t>6.2 响应人应提交征集文件第六章《响应文件格式》要求的全部资格性文件和商务、技术文件，若有缺失、无效或者不符合征集文件要求，将导致其响应被拒绝。</w:t>
      </w:r>
    </w:p>
    <w:p w14:paraId="7ED4CFAB">
      <w:pPr>
        <w:tabs>
          <w:tab w:val="left" w:pos="709"/>
        </w:tabs>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6.3 响应文件要求提交的保证金。</w:t>
      </w:r>
    </w:p>
    <w:p w14:paraId="6613453A">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7.响应文件的编制：</w:t>
      </w:r>
    </w:p>
    <w:p w14:paraId="68036436">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 xml:space="preserve">7.1 响应语言：响应文件以及响应人与征集人就有关响应的来往函电均使用中文 </w:t>
      </w:r>
    </w:p>
    <w:p w14:paraId="09E36B71">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7.2 计量单位：中华人民共和国法定计量单位。</w:t>
      </w:r>
    </w:p>
    <w:p w14:paraId="5FDAF087">
      <w:pPr>
        <w:tabs>
          <w:tab w:val="left" w:pos="709"/>
        </w:tabs>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7.3 响应人在响应文件以及在响应、谈判、合同签订、履行过程中所签署的相关文件中所加盖的公章，均须按照征集文件的规定加盖与响应人名称全称相一致的标准公章，不得使用彩喷或者彩印的印章，否则将被视为无效。</w:t>
      </w:r>
    </w:p>
    <w:p w14:paraId="6D28E0AA">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8.响应报价：</w:t>
      </w:r>
    </w:p>
    <w:p w14:paraId="6D661B0C">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8.1 响应货币：所有响应报价均以</w:t>
      </w:r>
      <w:r>
        <w:rPr>
          <w:rFonts w:hint="eastAsia" w:ascii="宋体" w:hAnsi="宋体" w:cs="宋体"/>
          <w:color w:val="000000"/>
          <w:sz w:val="24"/>
          <w:szCs w:val="24"/>
          <w:u w:val="none"/>
          <w:lang w:val="en-US" w:eastAsia="zh-CN"/>
        </w:rPr>
        <w:t>下浮率报价</w:t>
      </w:r>
      <w:r>
        <w:rPr>
          <w:rFonts w:hint="eastAsia" w:ascii="宋体" w:hAnsi="宋体" w:cs="宋体"/>
          <w:color w:val="000000"/>
          <w:sz w:val="24"/>
          <w:szCs w:val="24"/>
          <w:u w:val="none"/>
          <w:lang w:val="zh-CN"/>
        </w:rPr>
        <w:t>。</w:t>
      </w:r>
    </w:p>
    <w:p w14:paraId="1D5A1753">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8.2 响应人应一次性报出响应服务的单价和总价，每种服务只允许有一个报价，任何有选择的报价将不予接受。响应人所报价格应为在本征集文件指定地点服务以及由响应人负责安装、调试、验收合格等辅助服务和辅助货物的全部价格。</w:t>
      </w:r>
    </w:p>
    <w:p w14:paraId="2B1DC22D">
      <w:pPr>
        <w:ind w:firstLine="480"/>
        <w:rPr>
          <w:rFonts w:hint="eastAsia" w:ascii="宋体" w:hAnsi="宋体" w:cs="宋体"/>
          <w:color w:val="FF0000"/>
          <w:sz w:val="24"/>
          <w:szCs w:val="24"/>
          <w:u w:val="none"/>
          <w:lang w:val="zh-CN"/>
        </w:rPr>
      </w:pPr>
      <w:r>
        <w:rPr>
          <w:rFonts w:hint="eastAsia" w:ascii="宋体" w:hAnsi="宋体" w:cs="宋体"/>
          <w:color w:val="000000"/>
          <w:sz w:val="24"/>
          <w:szCs w:val="24"/>
          <w:u w:val="none"/>
          <w:lang w:val="zh-CN"/>
        </w:rPr>
        <w:t>8.3 响应人所报的价格在合同执行过程中是固定不变的，不得以任何理由予以变更。以可调整的价格提交的响应将作为非响应性响应予以拒绝。</w:t>
      </w:r>
    </w:p>
    <w:p w14:paraId="4FD7E058">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8.</w:t>
      </w:r>
      <w:r>
        <w:rPr>
          <w:rFonts w:hint="eastAsia" w:ascii="宋体" w:hAnsi="宋体" w:cs="宋体"/>
          <w:color w:val="000000"/>
          <w:sz w:val="24"/>
          <w:szCs w:val="24"/>
          <w:u w:val="none"/>
        </w:rPr>
        <w:t>4</w:t>
      </w:r>
      <w:r>
        <w:rPr>
          <w:rFonts w:hint="eastAsia" w:ascii="宋体" w:hAnsi="宋体" w:cs="宋体"/>
          <w:color w:val="000000"/>
          <w:sz w:val="24"/>
          <w:szCs w:val="24"/>
          <w:u w:val="none"/>
          <w:lang w:val="zh-CN"/>
        </w:rPr>
        <w:t xml:space="preserve"> 最低报价不能作为入围的保证。</w:t>
      </w:r>
    </w:p>
    <w:p w14:paraId="1A93D415">
      <w:pPr>
        <w:ind w:firstLine="482"/>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zh-CN"/>
        </w:rPr>
        <w:t>9.响应保证金：</w:t>
      </w:r>
    </w:p>
    <w:p w14:paraId="24643145">
      <w:pPr>
        <w:ind w:firstLine="480"/>
        <w:rPr>
          <w:rFonts w:ascii="宋体"/>
          <w:b w:val="0"/>
          <w:bCs w:val="0"/>
          <w:color w:val="000000"/>
          <w:sz w:val="24"/>
          <w:szCs w:val="24"/>
          <w:u w:val="none"/>
          <w:lang w:val="zh-CN"/>
        </w:rPr>
      </w:pPr>
      <w:r>
        <w:rPr>
          <w:rFonts w:ascii="宋体" w:hAnsi="宋体" w:cs="黑体"/>
          <w:b w:val="0"/>
          <w:bCs w:val="0"/>
          <w:sz w:val="24"/>
          <w:szCs w:val="24"/>
          <w:u w:val="none"/>
          <w:lang w:val="zh-CN"/>
        </w:rPr>
        <w:t>9.1</w:t>
      </w:r>
      <w:r>
        <w:rPr>
          <w:rFonts w:hint="eastAsia" w:ascii="宋体" w:hAnsi="宋体" w:cs="黑体"/>
          <w:b w:val="0"/>
          <w:bCs w:val="0"/>
          <w:sz w:val="24"/>
          <w:szCs w:val="24"/>
          <w:u w:val="none"/>
          <w:lang w:val="zh-CN"/>
        </w:rPr>
        <w:t xml:space="preserve"> </w:t>
      </w:r>
      <w:r>
        <w:rPr>
          <w:rFonts w:hint="eastAsia" w:ascii="宋体" w:hAnsi="宋体" w:cs="黑体"/>
          <w:b w:val="0"/>
          <w:bCs w:val="0"/>
          <w:color w:val="000000"/>
          <w:sz w:val="24"/>
          <w:szCs w:val="24"/>
          <w:u w:val="none"/>
          <w:lang w:val="zh-CN"/>
        </w:rPr>
        <w:t>投标人须按照招标文件要求在投标截止时间之前，提交投标保证金。投标保证金</w:t>
      </w:r>
      <w:r>
        <w:rPr>
          <w:rFonts w:hint="eastAsia" w:ascii="宋体" w:hAnsi="宋体" w:cs="黑体"/>
          <w:b w:val="0"/>
          <w:bCs w:val="0"/>
          <w:color w:val="auto"/>
          <w:sz w:val="24"/>
          <w:szCs w:val="24"/>
          <w:u w:val="none"/>
          <w:lang w:val="zh-CN"/>
        </w:rPr>
        <w:t>可以从基本户转</w:t>
      </w:r>
      <w:r>
        <w:rPr>
          <w:rFonts w:hint="eastAsia" w:ascii="宋体" w:hAnsi="宋体" w:cs="黑体"/>
          <w:b w:val="0"/>
          <w:bCs w:val="0"/>
          <w:color w:val="000000"/>
          <w:sz w:val="24"/>
          <w:szCs w:val="24"/>
          <w:u w:val="none"/>
          <w:lang w:val="zh-CN"/>
        </w:rPr>
        <w:t>账、银行汇票、银行本票、银行保函或其它保函方式单独提交，相关证明扫描件附响应文件中。</w:t>
      </w:r>
    </w:p>
    <w:p w14:paraId="46C0B7BD">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9.2 联合体响应的，可以由联合体中的一方或共同提交响应保证金，以一方名义提交响应保证金的，对联合体各方均具有约束力。</w:t>
      </w:r>
    </w:p>
    <w:p w14:paraId="2CFCD1C8">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9.3 响应保证金是响应文件的一个组成部分。在开启时，凡没有按规定提交响应保证金的响应，将被视为非响应性响应予以拒绝。</w:t>
      </w:r>
    </w:p>
    <w:p w14:paraId="0C64927C">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 xml:space="preserve">9.4 </w:t>
      </w:r>
      <w:r>
        <w:rPr>
          <w:rFonts w:hint="eastAsia" w:ascii="宋体" w:hAnsi="宋体" w:cs="宋体"/>
          <w:color w:val="000000"/>
          <w:sz w:val="24"/>
          <w:szCs w:val="24"/>
          <w:u w:val="none"/>
        </w:rPr>
        <w:t>未入围</w:t>
      </w:r>
      <w:r>
        <w:rPr>
          <w:rFonts w:hint="eastAsia" w:ascii="宋体" w:hAnsi="宋体" w:cs="宋体"/>
          <w:color w:val="000000"/>
          <w:sz w:val="24"/>
          <w:szCs w:val="24"/>
          <w:u w:val="none"/>
          <w:lang w:val="zh-CN"/>
        </w:rPr>
        <w:t>供应商的响应保证金将在入围通知书发出后2个工作日内退还。</w:t>
      </w:r>
    </w:p>
    <w:p w14:paraId="640F8334">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9.5 入围供应商的响应保证金，在入围供应商按规定签署</w:t>
      </w:r>
      <w:r>
        <w:rPr>
          <w:rFonts w:hint="eastAsia" w:ascii="宋体" w:hAnsi="宋体" w:cs="宋体"/>
          <w:color w:val="000000"/>
          <w:sz w:val="24"/>
          <w:szCs w:val="24"/>
          <w:u w:val="none"/>
        </w:rPr>
        <w:t>框架协议</w:t>
      </w:r>
      <w:r>
        <w:rPr>
          <w:rFonts w:hint="eastAsia" w:ascii="宋体" w:hAnsi="宋体" w:cs="宋体"/>
          <w:color w:val="000000"/>
          <w:sz w:val="24"/>
          <w:szCs w:val="24"/>
          <w:u w:val="none"/>
          <w:lang w:val="zh-CN"/>
        </w:rPr>
        <w:t>，并交纳履约保证金后2个工作日内退还。</w:t>
      </w:r>
    </w:p>
    <w:p w14:paraId="5BC1A4E7">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9.6 响应保证金将一律由项目负责人退还。</w:t>
      </w:r>
    </w:p>
    <w:p w14:paraId="3C612951">
      <w:pPr>
        <w:ind w:firstLine="480"/>
        <w:rPr>
          <w:rFonts w:hint="eastAsia" w:ascii="宋体" w:hAnsi="宋体" w:cs="宋体"/>
          <w:color w:val="000000"/>
          <w:sz w:val="24"/>
          <w:szCs w:val="24"/>
          <w:u w:val="none"/>
        </w:rPr>
      </w:pPr>
      <w:r>
        <w:rPr>
          <w:rFonts w:hint="eastAsia" w:ascii="宋体" w:hAnsi="宋体" w:cs="宋体"/>
          <w:color w:val="000000"/>
          <w:sz w:val="24"/>
          <w:szCs w:val="24"/>
          <w:u w:val="none"/>
          <w:lang w:val="zh-CN"/>
        </w:rPr>
        <w:t>9.7 下列情况之一发生时，响应保证金将不予退还：</w:t>
      </w:r>
    </w:p>
    <w:p w14:paraId="021206AF">
      <w:pPr>
        <w:ind w:firstLine="480" w:firstLineChars="200"/>
        <w:rPr>
          <w:rFonts w:hint="eastAsia" w:ascii="宋体" w:hAnsi="宋体" w:cs="宋体"/>
          <w:color w:val="000000"/>
          <w:sz w:val="24"/>
          <w:szCs w:val="24"/>
          <w:u w:val="none"/>
        </w:rPr>
      </w:pPr>
      <w:r>
        <w:rPr>
          <w:rFonts w:hint="eastAsia" w:ascii="宋体" w:hAnsi="宋体" w:cs="宋体"/>
          <w:color w:val="000000"/>
          <w:sz w:val="24"/>
          <w:szCs w:val="24"/>
          <w:u w:val="none"/>
        </w:rPr>
        <w:t>（1）响应人在征集文件规定的响应有效期内撤回其响应文件的；</w:t>
      </w:r>
    </w:p>
    <w:p w14:paraId="181A5747">
      <w:pPr>
        <w:ind w:firstLine="480" w:firstLineChars="200"/>
        <w:outlineLvl w:val="0"/>
        <w:rPr>
          <w:rFonts w:hint="eastAsia" w:ascii="宋体" w:hAnsi="宋体" w:cs="宋体"/>
          <w:color w:val="000000"/>
          <w:sz w:val="24"/>
          <w:szCs w:val="24"/>
          <w:u w:val="none"/>
        </w:rPr>
      </w:pPr>
      <w:r>
        <w:rPr>
          <w:rFonts w:hint="eastAsia" w:ascii="宋体" w:hAnsi="宋体" w:cs="宋体"/>
          <w:color w:val="000000"/>
          <w:sz w:val="24"/>
          <w:szCs w:val="24"/>
          <w:u w:val="none"/>
        </w:rPr>
        <w:t>（2）入围供应商未按规定提交履约保证金的；</w:t>
      </w:r>
    </w:p>
    <w:p w14:paraId="1E0EC706">
      <w:pPr>
        <w:ind w:firstLine="480" w:firstLineChars="200"/>
        <w:rPr>
          <w:rFonts w:hint="eastAsia" w:ascii="宋体" w:hAnsi="宋体" w:cs="宋体"/>
          <w:color w:val="000000"/>
          <w:sz w:val="24"/>
          <w:szCs w:val="24"/>
          <w:u w:val="none"/>
        </w:rPr>
      </w:pPr>
      <w:r>
        <w:rPr>
          <w:rFonts w:hint="eastAsia" w:ascii="宋体" w:hAnsi="宋体" w:cs="宋体"/>
          <w:color w:val="000000"/>
          <w:sz w:val="24"/>
          <w:szCs w:val="24"/>
          <w:u w:val="none"/>
        </w:rPr>
        <w:t>（3）入围供应商未按规定时间、地点与采购人签订框架协议的；</w:t>
      </w:r>
    </w:p>
    <w:p w14:paraId="642D60CC">
      <w:pPr>
        <w:ind w:firstLine="480" w:firstLineChars="200"/>
        <w:outlineLvl w:val="0"/>
        <w:rPr>
          <w:rFonts w:hint="eastAsia" w:ascii="宋体" w:hAnsi="宋体" w:cs="宋体"/>
          <w:color w:val="000000"/>
          <w:sz w:val="24"/>
          <w:szCs w:val="24"/>
          <w:u w:val="none"/>
        </w:rPr>
      </w:pPr>
      <w:r>
        <w:rPr>
          <w:rFonts w:hint="eastAsia" w:ascii="宋体" w:hAnsi="宋体" w:cs="宋体"/>
          <w:color w:val="000000"/>
          <w:sz w:val="24"/>
          <w:szCs w:val="24"/>
          <w:u w:val="none"/>
        </w:rPr>
        <w:t>（4）在采购过程中，严重扰乱采购程序的；</w:t>
      </w:r>
    </w:p>
    <w:p w14:paraId="01DE8100">
      <w:pPr>
        <w:ind w:firstLine="480" w:firstLineChars="200"/>
        <w:rPr>
          <w:rFonts w:hint="eastAsia" w:ascii="宋体" w:hAnsi="宋体" w:cs="宋体"/>
          <w:color w:val="000000"/>
          <w:sz w:val="24"/>
          <w:szCs w:val="24"/>
          <w:u w:val="none"/>
        </w:rPr>
      </w:pPr>
      <w:r>
        <w:rPr>
          <w:rFonts w:hint="eastAsia" w:ascii="宋体" w:hAnsi="宋体" w:cs="宋体"/>
          <w:color w:val="000000"/>
          <w:sz w:val="24"/>
          <w:szCs w:val="24"/>
          <w:u w:val="none"/>
        </w:rPr>
        <w:t>（5）征集文件规定不予退还响应保证金的其他情形。</w:t>
      </w:r>
    </w:p>
    <w:p w14:paraId="71094BD5">
      <w:pPr>
        <w:ind w:firstLine="482"/>
        <w:rPr>
          <w:rFonts w:hint="eastAsia" w:ascii="宋体" w:hAnsi="宋体" w:cs="宋体"/>
          <w:b/>
          <w:bCs/>
          <w:sz w:val="24"/>
          <w:szCs w:val="24"/>
          <w:u w:val="none"/>
          <w:lang w:val="zh-CN"/>
        </w:rPr>
      </w:pPr>
      <w:r>
        <w:rPr>
          <w:rFonts w:hint="eastAsia" w:ascii="宋体" w:hAnsi="宋体" w:cs="宋体"/>
          <w:b/>
          <w:bCs/>
          <w:sz w:val="24"/>
          <w:szCs w:val="24"/>
          <w:u w:val="none"/>
          <w:lang w:val="zh-CN"/>
        </w:rPr>
        <w:t>10.响应有效期：</w:t>
      </w:r>
    </w:p>
    <w:p w14:paraId="0736C464">
      <w:pPr>
        <w:ind w:firstLine="480"/>
        <w:rPr>
          <w:rFonts w:hint="eastAsia" w:ascii="宋体" w:hAnsi="宋体" w:cs="宋体"/>
          <w:sz w:val="24"/>
          <w:szCs w:val="24"/>
          <w:u w:val="none"/>
          <w:lang w:val="zh-CN"/>
        </w:rPr>
      </w:pPr>
      <w:r>
        <w:rPr>
          <w:rFonts w:hint="eastAsia" w:ascii="宋体" w:hAnsi="宋体" w:cs="宋体"/>
          <w:sz w:val="24"/>
          <w:szCs w:val="24"/>
          <w:u w:val="none"/>
          <w:lang w:val="zh-CN"/>
        </w:rPr>
        <w:t>10.1 响应有效期为自开启之时起90天。响应文件在这个规定期限内应保持有效。</w:t>
      </w:r>
    </w:p>
    <w:p w14:paraId="4A080AD7">
      <w:pPr>
        <w:ind w:firstLine="480"/>
        <w:rPr>
          <w:rFonts w:hint="eastAsia" w:ascii="宋体" w:hAnsi="宋体" w:cs="宋体"/>
          <w:sz w:val="24"/>
          <w:szCs w:val="24"/>
          <w:u w:val="none"/>
          <w:lang w:val="zh-CN"/>
        </w:rPr>
      </w:pPr>
      <w:r>
        <w:rPr>
          <w:rFonts w:hint="eastAsia" w:ascii="宋体" w:hAnsi="宋体" w:cs="宋体"/>
          <w:sz w:val="24"/>
          <w:szCs w:val="24"/>
          <w:u w:val="none"/>
          <w:lang w:val="zh-CN"/>
        </w:rPr>
        <w:t>10.2 在特殊情况下，征集人可与响应人协商延长响应有效期。这种要求和答复都应以书面形式进行。响应人可以拒绝接受延期要求而不会被没收响应保证金。同意延长响应有效期的响应人除按照征集人要求修改响应文件的有效期外，不能修改响应文件的其他内容。</w:t>
      </w:r>
    </w:p>
    <w:p w14:paraId="532D0408">
      <w:pPr>
        <w:ind w:firstLine="480"/>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11.响应文件的式样和签署：</w:t>
      </w:r>
    </w:p>
    <w:p w14:paraId="2F00413C">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11.1</w:t>
      </w:r>
      <w:r>
        <w:rPr>
          <w:rFonts w:hint="eastAsia" w:ascii="宋体" w:hAnsi="宋体" w:cs="宋体"/>
          <w:color w:val="000000"/>
          <w:sz w:val="24"/>
          <w:szCs w:val="24"/>
          <w:u w:val="none"/>
        </w:rPr>
        <w:t xml:space="preserve"> </w:t>
      </w:r>
      <w:r>
        <w:rPr>
          <w:rFonts w:hint="eastAsia" w:ascii="宋体" w:hAnsi="宋体" w:cs="宋体"/>
          <w:color w:val="000000"/>
          <w:sz w:val="24"/>
          <w:szCs w:val="24"/>
          <w:u w:val="none"/>
          <w:lang w:val="zh-CN"/>
        </w:rPr>
        <w:t>响应文件</w:t>
      </w:r>
      <w:r>
        <w:rPr>
          <w:rFonts w:hint="eastAsia" w:ascii="宋体" w:hAnsi="宋体" w:cs="宋体"/>
          <w:color w:val="000000"/>
          <w:sz w:val="24"/>
          <w:szCs w:val="24"/>
          <w:u w:val="none"/>
        </w:rPr>
        <w:t>以电子文件形式上传</w:t>
      </w:r>
      <w:r>
        <w:rPr>
          <w:rFonts w:hint="eastAsia" w:ascii="宋体" w:hAnsi="宋体" w:cs="宋体"/>
          <w:color w:val="000000"/>
          <w:sz w:val="24"/>
          <w:szCs w:val="24"/>
          <w:u w:val="none"/>
          <w:lang w:val="zh-CN"/>
        </w:rPr>
        <w:t>。征集文件第六章《响应文件格式》中凡要求签署和/或加盖公章的，均须由响应人的法定代表人或其授权代理人手书签字和/或加盖响应人公章。响应文件由法定代表人签署的，须与其企业法人营业执照相符；由授权代理人签署的，须提交以书面形式出具的《法定代表人授权书》（按规定的格式提交）。</w:t>
      </w:r>
    </w:p>
    <w:p w14:paraId="5D936B52">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11.2 响应文件中如有修改错漏处，应在修改处加盖响应人公章。</w:t>
      </w:r>
    </w:p>
    <w:p w14:paraId="6ABA4496">
      <w:pPr>
        <w:ind w:firstLine="480" w:firstLineChars="200"/>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rPr>
        <w:t>12.</w:t>
      </w:r>
      <w:r>
        <w:rPr>
          <w:rFonts w:hint="eastAsia" w:ascii="宋体" w:hAnsi="宋体" w:cs="宋体"/>
          <w:b/>
          <w:bCs/>
          <w:color w:val="000000"/>
          <w:sz w:val="24"/>
          <w:szCs w:val="24"/>
          <w:u w:val="none"/>
          <w:lang w:val="zh-CN"/>
        </w:rPr>
        <w:t>响应文件的修改和撤回：</w:t>
      </w:r>
    </w:p>
    <w:p w14:paraId="3489EB34">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12.1</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人在递交响应文件后，可以修改或撤回其响应文件，但</w:t>
      </w:r>
      <w:r>
        <w:rPr>
          <w:rFonts w:hint="eastAsia" w:ascii="宋体" w:hAnsi="宋体" w:cs="宋体"/>
          <w:color w:val="000000"/>
          <w:sz w:val="24"/>
          <w:szCs w:val="24"/>
          <w:u w:val="none"/>
        </w:rPr>
        <w:t>采购</w:t>
      </w:r>
      <w:r>
        <w:rPr>
          <w:rFonts w:hint="eastAsia" w:ascii="宋体" w:hAnsi="宋体" w:cs="宋体"/>
          <w:color w:val="000000"/>
          <w:sz w:val="24"/>
          <w:szCs w:val="24"/>
          <w:u w:val="none"/>
          <w:lang w:val="zh-CN"/>
        </w:rPr>
        <w:t>人必须在规定的响应截止时间之前收到</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人的修改或撤回的书面通知。</w:t>
      </w:r>
    </w:p>
    <w:p w14:paraId="211D9580">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12.</w:t>
      </w:r>
      <w:r>
        <w:rPr>
          <w:rFonts w:hint="eastAsia" w:ascii="宋体" w:hAnsi="宋体" w:cs="宋体"/>
          <w:color w:val="000000"/>
          <w:sz w:val="24"/>
          <w:szCs w:val="24"/>
          <w:u w:val="none"/>
        </w:rPr>
        <w:t>2</w:t>
      </w:r>
      <w:r>
        <w:rPr>
          <w:rFonts w:hint="eastAsia" w:ascii="宋体" w:hAnsi="宋体" w:cs="宋体"/>
          <w:color w:val="000000"/>
          <w:sz w:val="24"/>
          <w:szCs w:val="24"/>
          <w:u w:val="none"/>
          <w:lang w:val="zh-CN"/>
        </w:rPr>
        <w:t>在响应截止时间（开启时间）之后，响应人不得对其响应</w:t>
      </w:r>
      <w:r>
        <w:rPr>
          <w:rFonts w:hint="eastAsia" w:ascii="宋体" w:hAnsi="宋体" w:cs="宋体"/>
          <w:color w:val="000000"/>
          <w:sz w:val="24"/>
          <w:szCs w:val="24"/>
          <w:u w:val="none"/>
        </w:rPr>
        <w:t>文件</w:t>
      </w:r>
      <w:r>
        <w:rPr>
          <w:rFonts w:hint="eastAsia" w:ascii="宋体" w:hAnsi="宋体" w:cs="宋体"/>
          <w:color w:val="000000"/>
          <w:sz w:val="24"/>
          <w:szCs w:val="24"/>
          <w:u w:val="none"/>
          <w:lang w:val="zh-CN"/>
        </w:rPr>
        <w:t>做任何修改（包括开启一览表的内容）。</w:t>
      </w:r>
    </w:p>
    <w:p w14:paraId="71090DB4">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12.</w:t>
      </w:r>
      <w:r>
        <w:rPr>
          <w:rFonts w:hint="eastAsia" w:ascii="宋体" w:hAnsi="宋体" w:cs="宋体"/>
          <w:color w:val="000000"/>
          <w:sz w:val="24"/>
          <w:szCs w:val="24"/>
          <w:u w:val="none"/>
        </w:rPr>
        <w:t>3</w:t>
      </w:r>
      <w:r>
        <w:rPr>
          <w:rFonts w:hint="eastAsia" w:ascii="宋体" w:hAnsi="宋体" w:cs="宋体"/>
          <w:color w:val="000000"/>
          <w:sz w:val="24"/>
          <w:szCs w:val="24"/>
          <w:u w:val="none"/>
          <w:lang w:val="zh-CN"/>
        </w:rPr>
        <w:t>从开启时间起至响应有效期期满响应人不得撤回其响应</w:t>
      </w:r>
      <w:r>
        <w:rPr>
          <w:rFonts w:hint="eastAsia" w:ascii="宋体" w:hAnsi="宋体" w:cs="宋体"/>
          <w:color w:val="000000"/>
          <w:sz w:val="24"/>
          <w:szCs w:val="24"/>
          <w:u w:val="none"/>
        </w:rPr>
        <w:t>文件</w:t>
      </w:r>
      <w:r>
        <w:rPr>
          <w:rFonts w:hint="eastAsia" w:ascii="宋体" w:hAnsi="宋体" w:cs="宋体"/>
          <w:color w:val="000000"/>
          <w:sz w:val="24"/>
          <w:szCs w:val="24"/>
          <w:u w:val="none"/>
          <w:lang w:val="zh-CN"/>
        </w:rPr>
        <w:t>，否则其响应保证金将不予退还。</w:t>
      </w:r>
    </w:p>
    <w:p w14:paraId="6AF6BC0E">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13.响应：</w:t>
      </w:r>
    </w:p>
    <w:p w14:paraId="03655EA7">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13.1 禁止一标多投，每个响应人只能提交一套响应文件。参与提交了一套以上响应文件的响应人将使其参与提交的全部响应文件无效。</w:t>
      </w:r>
    </w:p>
    <w:p w14:paraId="5B270F4B">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rPr>
        <w:t>14.</w:t>
      </w:r>
      <w:r>
        <w:rPr>
          <w:rFonts w:hint="eastAsia" w:ascii="宋体" w:hAnsi="宋体" w:cs="宋体"/>
          <w:b/>
          <w:bCs/>
          <w:color w:val="000000"/>
          <w:sz w:val="24"/>
          <w:szCs w:val="24"/>
          <w:u w:val="none"/>
          <w:lang w:val="zh-CN"/>
        </w:rPr>
        <w:t>开启：</w:t>
      </w:r>
    </w:p>
    <w:p w14:paraId="3DF119F0">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14.1</w:t>
      </w:r>
      <w:r>
        <w:rPr>
          <w:rFonts w:hint="eastAsia" w:ascii="宋体" w:hAnsi="宋体" w:cs="宋体"/>
          <w:color w:val="000000"/>
          <w:sz w:val="24"/>
          <w:szCs w:val="24"/>
          <w:u w:val="none"/>
        </w:rPr>
        <w:t xml:space="preserve"> 征集</w:t>
      </w:r>
      <w:r>
        <w:rPr>
          <w:rFonts w:hint="eastAsia" w:ascii="宋体" w:hAnsi="宋体" w:cs="宋体"/>
          <w:color w:val="000000"/>
          <w:sz w:val="24"/>
          <w:szCs w:val="24"/>
          <w:u w:val="none"/>
          <w:lang w:val="zh-CN"/>
        </w:rPr>
        <w:t>人将在征集文件规定的时间和地点公开开</w:t>
      </w:r>
      <w:r>
        <w:rPr>
          <w:rFonts w:hint="eastAsia" w:ascii="宋体" w:hAnsi="宋体" w:cs="宋体"/>
          <w:color w:val="000000"/>
          <w:sz w:val="24"/>
          <w:szCs w:val="24"/>
          <w:u w:val="none"/>
        </w:rPr>
        <w:t>启</w:t>
      </w:r>
      <w:r>
        <w:rPr>
          <w:rFonts w:hint="eastAsia" w:ascii="宋体" w:hAnsi="宋体" w:cs="宋体"/>
          <w:color w:val="000000"/>
          <w:sz w:val="24"/>
          <w:szCs w:val="24"/>
          <w:u w:val="none"/>
          <w:lang w:val="zh-CN"/>
        </w:rPr>
        <w:t>。</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人法定代表人或其授权代理人应</w:t>
      </w:r>
      <w:r>
        <w:rPr>
          <w:rFonts w:hint="eastAsia" w:ascii="宋体" w:hAnsi="宋体" w:cs="宋体"/>
          <w:color w:val="000000"/>
          <w:sz w:val="24"/>
          <w:szCs w:val="24"/>
          <w:u w:val="none"/>
          <w:lang w:val="en-US" w:eastAsia="zh-CN"/>
        </w:rPr>
        <w:t>通过腾讯会议方式</w:t>
      </w:r>
      <w:r>
        <w:rPr>
          <w:rFonts w:hint="eastAsia" w:ascii="宋体" w:hAnsi="宋体" w:cs="宋体"/>
          <w:color w:val="000000"/>
          <w:sz w:val="24"/>
          <w:szCs w:val="24"/>
          <w:u w:val="none"/>
          <w:lang w:val="zh-CN"/>
        </w:rPr>
        <w:t>参加，</w:t>
      </w:r>
      <w:r>
        <w:rPr>
          <w:rFonts w:hint="eastAsia" w:ascii="宋体" w:hAnsi="宋体" w:cs="宋体"/>
          <w:color w:val="000000"/>
          <w:sz w:val="24"/>
          <w:szCs w:val="24"/>
          <w:u w:val="none"/>
        </w:rPr>
        <w:t>响应人</w:t>
      </w:r>
      <w:r>
        <w:rPr>
          <w:rFonts w:hint="eastAsia" w:ascii="宋体" w:hAnsi="宋体" w:cs="宋体"/>
          <w:color w:val="000000"/>
          <w:sz w:val="24"/>
          <w:szCs w:val="24"/>
          <w:u w:val="none"/>
          <w:lang w:val="zh-CN"/>
        </w:rPr>
        <w:t>未参加开</w:t>
      </w:r>
      <w:r>
        <w:rPr>
          <w:rFonts w:hint="eastAsia" w:ascii="宋体" w:hAnsi="宋体" w:cs="宋体"/>
          <w:color w:val="000000"/>
          <w:sz w:val="24"/>
          <w:szCs w:val="24"/>
          <w:u w:val="none"/>
        </w:rPr>
        <w:t>启</w:t>
      </w:r>
      <w:r>
        <w:rPr>
          <w:rFonts w:hint="eastAsia" w:ascii="宋体" w:hAnsi="宋体" w:cs="宋体"/>
          <w:color w:val="000000"/>
          <w:sz w:val="24"/>
          <w:szCs w:val="24"/>
          <w:u w:val="none"/>
          <w:lang w:val="zh-CN"/>
        </w:rPr>
        <w:t>的，视同认可开</w:t>
      </w:r>
      <w:r>
        <w:rPr>
          <w:rFonts w:hint="eastAsia" w:ascii="宋体" w:hAnsi="宋体" w:cs="宋体"/>
          <w:color w:val="000000"/>
          <w:sz w:val="24"/>
          <w:szCs w:val="24"/>
          <w:u w:val="none"/>
        </w:rPr>
        <w:t>启</w:t>
      </w:r>
      <w:r>
        <w:rPr>
          <w:rFonts w:hint="eastAsia" w:ascii="宋体" w:hAnsi="宋体" w:cs="宋体"/>
          <w:color w:val="000000"/>
          <w:sz w:val="24"/>
          <w:szCs w:val="24"/>
          <w:u w:val="none"/>
          <w:lang w:val="zh-CN"/>
        </w:rPr>
        <w:t>结果。</w:t>
      </w:r>
    </w:p>
    <w:p w14:paraId="52F758F0">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14.2</w:t>
      </w:r>
      <w:r>
        <w:rPr>
          <w:rFonts w:hint="eastAsia" w:ascii="宋体" w:hAnsi="宋体" w:cs="宋体"/>
          <w:color w:val="000000"/>
          <w:sz w:val="24"/>
          <w:szCs w:val="24"/>
          <w:u w:val="none"/>
        </w:rPr>
        <w:t xml:space="preserve"> </w:t>
      </w:r>
      <w:r>
        <w:rPr>
          <w:rFonts w:hint="eastAsia" w:ascii="宋体" w:hAnsi="宋体" w:cs="宋体"/>
          <w:color w:val="000000"/>
          <w:sz w:val="24"/>
          <w:szCs w:val="24"/>
          <w:u w:val="none"/>
          <w:lang w:val="zh-CN"/>
        </w:rPr>
        <w:t>开</w:t>
      </w:r>
      <w:r>
        <w:rPr>
          <w:rFonts w:hint="eastAsia" w:ascii="宋体" w:hAnsi="宋体" w:cs="宋体"/>
          <w:color w:val="000000"/>
          <w:sz w:val="24"/>
          <w:szCs w:val="24"/>
          <w:u w:val="none"/>
        </w:rPr>
        <w:t>启</w:t>
      </w:r>
      <w:r>
        <w:rPr>
          <w:rFonts w:hint="eastAsia" w:ascii="宋体" w:hAnsi="宋体" w:cs="宋体"/>
          <w:color w:val="000000"/>
          <w:sz w:val="24"/>
          <w:szCs w:val="24"/>
          <w:u w:val="none"/>
          <w:lang w:val="zh-CN"/>
        </w:rPr>
        <w:t>时，</w:t>
      </w:r>
      <w:r>
        <w:rPr>
          <w:rFonts w:hint="eastAsia" w:ascii="宋体" w:hAnsi="宋体" w:cs="宋体"/>
          <w:color w:val="000000"/>
          <w:sz w:val="24"/>
          <w:szCs w:val="24"/>
          <w:highlight w:val="none"/>
          <w:u w:val="none"/>
        </w:rPr>
        <w:t>征集人</w:t>
      </w:r>
      <w:r>
        <w:rPr>
          <w:rFonts w:hint="eastAsia" w:ascii="宋体" w:hAnsi="宋体" w:cs="宋体"/>
          <w:color w:val="000000"/>
          <w:sz w:val="24"/>
          <w:szCs w:val="24"/>
          <w:highlight w:val="none"/>
          <w:u w:val="none"/>
          <w:lang w:val="zh-CN"/>
        </w:rPr>
        <w:t>将按照</w:t>
      </w:r>
      <w:r>
        <w:rPr>
          <w:rFonts w:hint="eastAsia" w:ascii="宋体" w:hAnsi="宋体" w:cs="宋体"/>
          <w:color w:val="000000"/>
          <w:sz w:val="24"/>
          <w:szCs w:val="24"/>
          <w:highlight w:val="none"/>
          <w:u w:val="none"/>
        </w:rPr>
        <w:t>响应人</w:t>
      </w:r>
      <w:r>
        <w:rPr>
          <w:rFonts w:hint="eastAsia" w:ascii="宋体" w:hAnsi="宋体" w:cs="宋体"/>
          <w:color w:val="000000"/>
          <w:sz w:val="24"/>
          <w:szCs w:val="24"/>
          <w:highlight w:val="none"/>
          <w:u w:val="none"/>
          <w:lang w:val="zh-CN"/>
        </w:rPr>
        <w:t>提交的“开</w:t>
      </w:r>
      <w:r>
        <w:rPr>
          <w:rFonts w:hint="eastAsia" w:ascii="宋体" w:hAnsi="宋体" w:cs="宋体"/>
          <w:color w:val="000000"/>
          <w:sz w:val="24"/>
          <w:szCs w:val="24"/>
          <w:highlight w:val="none"/>
          <w:u w:val="none"/>
        </w:rPr>
        <w:t>启</w:t>
      </w:r>
      <w:r>
        <w:rPr>
          <w:rFonts w:hint="eastAsia" w:ascii="宋体" w:hAnsi="宋体" w:cs="宋体"/>
          <w:color w:val="000000"/>
          <w:sz w:val="24"/>
          <w:szCs w:val="24"/>
          <w:highlight w:val="none"/>
          <w:u w:val="none"/>
          <w:lang w:val="zh-CN"/>
        </w:rPr>
        <w:t>一览表”，</w:t>
      </w:r>
      <w:r>
        <w:rPr>
          <w:rFonts w:hint="eastAsia" w:ascii="宋体" w:hAnsi="宋体" w:cs="宋体"/>
          <w:color w:val="000000"/>
          <w:sz w:val="24"/>
          <w:szCs w:val="24"/>
          <w:u w:val="none"/>
          <w:lang w:val="zh-CN"/>
        </w:rPr>
        <w:t>当众宣读</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名称、</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价格、和</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文件规定的需要宣布的其他内容。</w:t>
      </w:r>
    </w:p>
    <w:p w14:paraId="1CDB6381">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14.3</w:t>
      </w:r>
      <w:r>
        <w:rPr>
          <w:rFonts w:hint="eastAsia" w:ascii="宋体" w:hAnsi="宋体" w:cs="宋体"/>
          <w:color w:val="000000"/>
          <w:sz w:val="24"/>
          <w:szCs w:val="24"/>
          <w:u w:val="none"/>
        </w:rPr>
        <w:t xml:space="preserve"> </w:t>
      </w:r>
      <w:r>
        <w:rPr>
          <w:rFonts w:hint="eastAsia" w:ascii="宋体" w:hAnsi="宋体" w:cs="宋体"/>
          <w:color w:val="000000"/>
          <w:sz w:val="24"/>
          <w:szCs w:val="24"/>
          <w:u w:val="none"/>
          <w:lang w:val="zh-CN"/>
        </w:rPr>
        <w:t>开</w:t>
      </w:r>
      <w:r>
        <w:rPr>
          <w:rFonts w:hint="eastAsia" w:ascii="宋体" w:hAnsi="宋体" w:cs="宋体"/>
          <w:color w:val="000000"/>
          <w:sz w:val="24"/>
          <w:szCs w:val="24"/>
          <w:u w:val="none"/>
        </w:rPr>
        <w:t>启</w:t>
      </w:r>
      <w:r>
        <w:rPr>
          <w:rFonts w:hint="eastAsia" w:ascii="宋体" w:hAnsi="宋体" w:cs="宋体"/>
          <w:color w:val="000000"/>
          <w:sz w:val="24"/>
          <w:szCs w:val="24"/>
          <w:u w:val="none"/>
          <w:lang w:val="zh-CN"/>
        </w:rPr>
        <w:t>时未宣读的</w:t>
      </w:r>
      <w:r>
        <w:rPr>
          <w:rFonts w:hint="eastAsia" w:ascii="宋体" w:hAnsi="宋体" w:cs="宋体"/>
          <w:color w:val="000000"/>
          <w:sz w:val="24"/>
          <w:szCs w:val="24"/>
          <w:u w:val="none"/>
        </w:rPr>
        <w:t>开启</w:t>
      </w:r>
      <w:r>
        <w:rPr>
          <w:rFonts w:hint="eastAsia" w:ascii="宋体" w:hAnsi="宋体" w:cs="宋体"/>
          <w:color w:val="000000"/>
          <w:sz w:val="24"/>
          <w:szCs w:val="24"/>
          <w:u w:val="none"/>
          <w:lang w:val="zh-CN"/>
        </w:rPr>
        <w:t>价格等实质性内容，评</w:t>
      </w:r>
      <w:r>
        <w:rPr>
          <w:rFonts w:hint="eastAsia" w:ascii="宋体" w:hAnsi="宋体" w:cs="宋体"/>
          <w:color w:val="000000"/>
          <w:sz w:val="24"/>
          <w:szCs w:val="24"/>
          <w:u w:val="none"/>
        </w:rPr>
        <w:t>审</w:t>
      </w:r>
      <w:r>
        <w:rPr>
          <w:rFonts w:hint="eastAsia" w:ascii="宋体" w:hAnsi="宋体" w:cs="宋体"/>
          <w:color w:val="000000"/>
          <w:sz w:val="24"/>
          <w:szCs w:val="24"/>
          <w:u w:val="none"/>
          <w:lang w:val="zh-CN"/>
        </w:rPr>
        <w:t>时不予承认。</w:t>
      </w:r>
    </w:p>
    <w:p w14:paraId="4C6A75F6">
      <w:pPr>
        <w:ind w:firstLine="480" w:firstLineChars="2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14.4</w:t>
      </w:r>
      <w:r>
        <w:rPr>
          <w:rFonts w:hint="eastAsia" w:ascii="宋体" w:hAnsi="宋体" w:cs="宋体"/>
          <w:color w:val="000000"/>
          <w:sz w:val="24"/>
          <w:szCs w:val="24"/>
          <w:u w:val="none"/>
        </w:rPr>
        <w:t xml:space="preserve"> </w:t>
      </w:r>
      <w:r>
        <w:rPr>
          <w:rFonts w:hint="eastAsia" w:ascii="宋体" w:hAnsi="宋体" w:cs="宋体"/>
          <w:color w:val="000000"/>
          <w:sz w:val="24"/>
          <w:szCs w:val="24"/>
          <w:u w:val="none"/>
          <w:lang w:val="zh-CN"/>
        </w:rPr>
        <w:t>开</w:t>
      </w:r>
      <w:r>
        <w:rPr>
          <w:rFonts w:hint="eastAsia" w:ascii="宋体" w:hAnsi="宋体" w:cs="宋体"/>
          <w:color w:val="000000"/>
          <w:sz w:val="24"/>
          <w:szCs w:val="24"/>
          <w:u w:val="none"/>
        </w:rPr>
        <w:t>启</w:t>
      </w:r>
      <w:r>
        <w:rPr>
          <w:rFonts w:hint="eastAsia" w:ascii="宋体" w:hAnsi="宋体" w:cs="宋体"/>
          <w:color w:val="000000"/>
          <w:sz w:val="24"/>
          <w:szCs w:val="24"/>
          <w:u w:val="none"/>
          <w:lang w:val="zh-CN"/>
        </w:rPr>
        <w:t>时</w:t>
      </w:r>
      <w:r>
        <w:rPr>
          <w:rFonts w:hint="eastAsia" w:ascii="宋体" w:hAnsi="宋体" w:cs="宋体"/>
          <w:color w:val="000000"/>
          <w:sz w:val="24"/>
          <w:szCs w:val="24"/>
          <w:u w:val="none"/>
        </w:rPr>
        <w:t>响应人</w:t>
      </w:r>
      <w:r>
        <w:rPr>
          <w:rFonts w:hint="eastAsia" w:ascii="宋体" w:hAnsi="宋体" w:cs="宋体"/>
          <w:color w:val="000000"/>
          <w:sz w:val="24"/>
          <w:szCs w:val="24"/>
          <w:u w:val="none"/>
          <w:lang w:val="zh-CN"/>
        </w:rPr>
        <w:t>有下列情形之一的为无效</w:t>
      </w:r>
      <w:r>
        <w:rPr>
          <w:rFonts w:hint="eastAsia" w:ascii="宋体" w:hAnsi="宋体" w:cs="宋体"/>
          <w:color w:val="000000"/>
          <w:sz w:val="24"/>
          <w:szCs w:val="24"/>
          <w:u w:val="none"/>
        </w:rPr>
        <w:t>响应</w:t>
      </w:r>
    </w:p>
    <w:p w14:paraId="5591F88D">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（1）未按</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文件规定提交响应保证金的；</w:t>
      </w:r>
    </w:p>
    <w:p w14:paraId="66C66D71">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人名称与确认参加</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的供应商名称不符的；</w:t>
      </w:r>
    </w:p>
    <w:p w14:paraId="77D2757D">
      <w:pPr>
        <w:ind w:firstLine="482"/>
        <w:rPr>
          <w:rFonts w:hint="eastAsia" w:ascii="宋体" w:hAnsi="宋体" w:cs="宋体"/>
          <w:color w:val="000000"/>
          <w:sz w:val="24"/>
          <w:szCs w:val="24"/>
          <w:u w:val="none"/>
          <w:lang w:val="zh-CN"/>
        </w:rPr>
      </w:pPr>
      <w:r>
        <w:rPr>
          <w:rFonts w:hint="eastAsia" w:ascii="宋体" w:hAnsi="宋体" w:cs="宋体"/>
          <w:b/>
          <w:bCs/>
          <w:color w:val="000000"/>
          <w:sz w:val="24"/>
          <w:szCs w:val="24"/>
          <w:u w:val="none"/>
          <w:lang w:val="zh-CN"/>
        </w:rPr>
        <w:t>15.评审过程的保密性：</w:t>
      </w:r>
      <w:r>
        <w:rPr>
          <w:rFonts w:hint="eastAsia" w:ascii="宋体" w:hAnsi="宋体" w:cs="宋体"/>
          <w:color w:val="000000"/>
          <w:sz w:val="24"/>
          <w:szCs w:val="24"/>
          <w:u w:val="none"/>
        </w:rPr>
        <w:t>响应</w:t>
      </w:r>
      <w:r>
        <w:rPr>
          <w:rFonts w:hint="eastAsia" w:ascii="宋体" w:hAnsi="宋体" w:cs="宋体"/>
          <w:color w:val="000000"/>
          <w:sz w:val="24"/>
          <w:szCs w:val="24"/>
          <w:u w:val="none"/>
          <w:lang w:val="zh-CN"/>
        </w:rPr>
        <w:t>开启后，直至向入围的响应人授予合同时止，除按征集文件规定予以公开的评审结果外，凡与审查、澄清、评价和比较响应有关的资料以及</w:t>
      </w:r>
      <w:r>
        <w:rPr>
          <w:rFonts w:hint="eastAsia" w:ascii="宋体" w:hAnsi="宋体" w:cs="宋体"/>
          <w:color w:val="000000"/>
          <w:sz w:val="24"/>
          <w:szCs w:val="24"/>
          <w:u w:val="none"/>
        </w:rPr>
        <w:t>评定</w:t>
      </w:r>
      <w:r>
        <w:rPr>
          <w:rFonts w:hint="eastAsia" w:ascii="宋体" w:hAnsi="宋体" w:cs="宋体"/>
          <w:color w:val="000000"/>
          <w:sz w:val="24"/>
          <w:szCs w:val="24"/>
          <w:u w:val="none"/>
          <w:lang w:val="zh-CN"/>
        </w:rPr>
        <w:t>意见等，均不得向响应人及与评审无关的其他人透露。</w:t>
      </w:r>
    </w:p>
    <w:p w14:paraId="1E42D113">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16.评审：</w:t>
      </w:r>
    </w:p>
    <w:p w14:paraId="3E2ACBE6">
      <w:pPr>
        <w:spacing w:line="315" w:lineRule="exact"/>
        <w:ind w:firstLine="480" w:firstLineChars="2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16.1 评审工作由征集人负责组织，具体评审工作由征集人依法组建的评审小组负责。</w:t>
      </w:r>
      <w:r>
        <w:rPr>
          <w:rFonts w:hint="eastAsia" w:ascii="宋体" w:hAnsi="宋体" w:cs="宋体"/>
          <w:sz w:val="24"/>
          <w:szCs w:val="24"/>
          <w:u w:val="none"/>
        </w:rPr>
        <w:t>评审</w:t>
      </w:r>
      <w:r>
        <w:rPr>
          <w:rFonts w:hint="eastAsia" w:ascii="宋体" w:hAnsi="宋体" w:cs="宋体"/>
          <w:color w:val="4F3737"/>
          <w:sz w:val="24"/>
          <w:szCs w:val="24"/>
          <w:u w:val="none"/>
        </w:rPr>
        <w:t>专家</w:t>
      </w:r>
      <w:r>
        <w:rPr>
          <w:rFonts w:hint="eastAsia" w:ascii="宋体" w:hAnsi="宋体" w:cs="宋体"/>
          <w:color w:val="000000"/>
          <w:sz w:val="24"/>
          <w:szCs w:val="24"/>
          <w:u w:val="none"/>
          <w:lang w:val="zh-CN"/>
        </w:rPr>
        <w:t>共5人单数组成。评审小组的专家成员从专家库中随机抽取产生，采购人代表由采购人委派（</w:t>
      </w:r>
      <w:r>
        <w:rPr>
          <w:rFonts w:hint="eastAsia" w:ascii="宋体" w:hAnsi="宋体" w:cs="宋体"/>
          <w:sz w:val="24"/>
          <w:szCs w:val="24"/>
          <w:u w:val="none"/>
        </w:rPr>
        <w:t>要出具授权函</w:t>
      </w:r>
      <w:r>
        <w:rPr>
          <w:rFonts w:hint="eastAsia" w:ascii="宋体" w:hAnsi="宋体" w:cs="宋体"/>
          <w:color w:val="000000"/>
          <w:sz w:val="24"/>
          <w:szCs w:val="24"/>
          <w:u w:val="none"/>
          <w:lang w:val="zh-CN"/>
        </w:rPr>
        <w:t>）。需要设立评审小组</w:t>
      </w:r>
      <w:r>
        <w:rPr>
          <w:rFonts w:hint="eastAsia" w:ascii="宋体" w:hAnsi="宋体" w:cs="宋体"/>
          <w:color w:val="000000"/>
          <w:sz w:val="24"/>
          <w:szCs w:val="24"/>
          <w:u w:val="none"/>
        </w:rPr>
        <w:t>组长</w:t>
      </w:r>
      <w:r>
        <w:rPr>
          <w:rFonts w:hint="eastAsia" w:ascii="宋体" w:hAnsi="宋体" w:cs="宋体"/>
          <w:color w:val="000000"/>
          <w:sz w:val="24"/>
          <w:szCs w:val="24"/>
          <w:u w:val="none"/>
          <w:lang w:val="zh-CN"/>
        </w:rPr>
        <w:t>，评审小组</w:t>
      </w:r>
      <w:r>
        <w:rPr>
          <w:rFonts w:hint="eastAsia" w:ascii="宋体" w:hAnsi="宋体" w:cs="宋体"/>
          <w:color w:val="000000"/>
          <w:sz w:val="24"/>
          <w:szCs w:val="24"/>
          <w:u w:val="none"/>
        </w:rPr>
        <w:t>组长</w:t>
      </w:r>
      <w:r>
        <w:rPr>
          <w:rFonts w:hint="eastAsia" w:ascii="宋体" w:hAnsi="宋体" w:cs="宋体"/>
          <w:color w:val="000000"/>
          <w:sz w:val="24"/>
          <w:szCs w:val="24"/>
          <w:u w:val="none"/>
          <w:lang w:val="zh-CN"/>
        </w:rPr>
        <w:t>由专家担任，由评审小组成员选举产生，负责主持具体评审工作。</w:t>
      </w:r>
      <w:r>
        <w:rPr>
          <w:rFonts w:hint="eastAsia" w:ascii="宋体" w:hAnsi="宋体" w:cs="宋体"/>
          <w:color w:val="000000"/>
          <w:sz w:val="24"/>
          <w:u w:val="none"/>
        </w:rPr>
        <w:t>评审小组根据有关法律法规和响应文件规定的方法和标准独立评审，负责完成评审的全过程直至评定成交人并完成对成交候选人的排序。</w:t>
      </w:r>
    </w:p>
    <w:p w14:paraId="69EF5C0B">
      <w:pPr>
        <w:ind w:firstLine="482"/>
        <w:rPr>
          <w:rFonts w:hint="eastAsia" w:ascii="宋体" w:hAnsi="宋体" w:cs="宋体"/>
          <w:color w:val="000000"/>
          <w:sz w:val="24"/>
          <w:szCs w:val="24"/>
          <w:u w:val="none"/>
        </w:rPr>
      </w:pPr>
      <w:r>
        <w:rPr>
          <w:rFonts w:hint="eastAsia" w:ascii="宋体" w:hAnsi="宋体" w:cs="宋体"/>
          <w:color w:val="000000"/>
          <w:sz w:val="24"/>
          <w:szCs w:val="24"/>
          <w:u w:val="none"/>
          <w:lang w:val="zh-CN"/>
        </w:rPr>
        <w:t>征集人</w:t>
      </w:r>
      <w:r>
        <w:rPr>
          <w:rFonts w:hint="eastAsia" w:ascii="宋体" w:hAnsi="宋体" w:cs="宋体"/>
          <w:color w:val="000000"/>
          <w:sz w:val="24"/>
          <w:szCs w:val="24"/>
          <w:u w:val="none"/>
        </w:rPr>
        <w:t>应当组织评审专家认真核对征集、响应文件及相关资信证明材料，切实履行职责。如发现评审过程中评审专家对有关政策、法律、制度规定等方面出现的误解，应当并进行正确的阐述和纠偏。</w:t>
      </w:r>
    </w:p>
    <w:p w14:paraId="304290D8">
      <w:pPr>
        <w:ind w:firstLine="482"/>
        <w:rPr>
          <w:rFonts w:hint="eastAsia" w:ascii="宋体" w:hAnsi="宋体" w:cs="宋体"/>
          <w:color w:val="000000"/>
          <w:sz w:val="24"/>
          <w:szCs w:val="24"/>
          <w:u w:val="none"/>
        </w:rPr>
      </w:pPr>
      <w:r>
        <w:rPr>
          <w:rFonts w:hint="eastAsia" w:ascii="宋体" w:hAnsi="宋体" w:cs="宋体"/>
          <w:color w:val="000000"/>
          <w:sz w:val="24"/>
          <w:szCs w:val="24"/>
          <w:u w:val="none"/>
        </w:rPr>
        <w:t>评审小组成员如发现响应文件内容违反国家有关强制性规定的，应当停止评审并向采购人或者征集人说明情况并提出修改意见，采购人应当按照评审专家给出的意见修改响应文件，如采购人坚持不修改征集文件的，征集人可暂停本项目的采购工作，并报</w:t>
      </w:r>
      <w:r>
        <w:rPr>
          <w:rFonts w:hint="eastAsia" w:ascii="宋体" w:hAnsi="宋体" w:cs="宋体"/>
          <w:color w:val="000000"/>
          <w:sz w:val="24"/>
          <w:szCs w:val="24"/>
          <w:u w:val="none"/>
          <w:lang w:val="zh-CN"/>
        </w:rPr>
        <w:t>敦化市财政局政府采购管理工作办公室</w:t>
      </w:r>
      <w:r>
        <w:rPr>
          <w:rFonts w:hint="eastAsia" w:ascii="宋体" w:hAnsi="宋体" w:cs="宋体"/>
          <w:color w:val="000000"/>
          <w:sz w:val="24"/>
          <w:szCs w:val="24"/>
          <w:u w:val="none"/>
        </w:rPr>
        <w:t>处理。</w:t>
      </w:r>
    </w:p>
    <w:p w14:paraId="5785718C">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16.</w:t>
      </w:r>
      <w:r>
        <w:rPr>
          <w:rFonts w:hint="eastAsia" w:ascii="宋体" w:hAnsi="宋体" w:eastAsia="宋体" w:cs="宋体"/>
          <w:color w:val="000000"/>
          <w:sz w:val="24"/>
          <w:szCs w:val="24"/>
          <w:u w:val="none"/>
          <w:lang w:val="en-US" w:eastAsia="zh-CN"/>
        </w:rPr>
        <w:t>2</w:t>
      </w:r>
      <w:r>
        <w:rPr>
          <w:rFonts w:hint="eastAsia" w:ascii="宋体" w:hAnsi="宋体" w:cs="宋体"/>
          <w:color w:val="000000"/>
          <w:sz w:val="24"/>
          <w:szCs w:val="24"/>
          <w:u w:val="none"/>
          <w:lang w:val="zh-CN"/>
        </w:rPr>
        <w:t xml:space="preserve"> 审查响应人是否存在串通响应行为：评审小组发现响应人有下列情形之一的，将认定属于串通响应行为，相关响应人的响应应作废止处理。评审结束后，</w:t>
      </w:r>
      <w:r>
        <w:rPr>
          <w:rFonts w:hint="eastAsia" w:ascii="宋体" w:hAnsi="宋体" w:cs="宋体"/>
          <w:color w:val="000000"/>
          <w:sz w:val="24"/>
          <w:szCs w:val="24"/>
          <w:u w:val="none"/>
        </w:rPr>
        <w:t>征集人</w:t>
      </w:r>
      <w:r>
        <w:rPr>
          <w:rFonts w:hint="eastAsia" w:ascii="宋体" w:hAnsi="宋体" w:cs="宋体"/>
          <w:color w:val="000000"/>
          <w:sz w:val="24"/>
          <w:szCs w:val="24"/>
          <w:u w:val="none"/>
          <w:lang w:val="zh-CN"/>
        </w:rPr>
        <w:t>将以书面形式报敦化市财政局政府采购管理部门：</w:t>
      </w:r>
    </w:p>
    <w:p w14:paraId="0C8370BF">
      <w:pPr>
        <w:spacing w:line="240" w:lineRule="exact"/>
        <w:ind w:firstLine="480" w:firstLineChars="200"/>
        <w:rPr>
          <w:rFonts w:hint="eastAsia" w:ascii="宋体" w:hAnsi="宋体" w:cs="宋体"/>
          <w:color w:val="000000"/>
          <w:sz w:val="24"/>
          <w:szCs w:val="24"/>
          <w:u w:val="none"/>
          <w:lang w:val="zh-CN"/>
        </w:rPr>
      </w:pPr>
      <w:r>
        <w:rPr>
          <w:rFonts w:hint="eastAsia" w:ascii="宋体" w:hAnsi="宋体" w:cs="宋体"/>
          <w:color w:val="000000"/>
          <w:sz w:val="24"/>
          <w:u w:val="none"/>
        </w:rPr>
        <w:t>16.</w:t>
      </w:r>
      <w:r>
        <w:rPr>
          <w:rFonts w:hint="eastAsia" w:ascii="宋体" w:hAnsi="宋体" w:eastAsia="宋体" w:cs="宋体"/>
          <w:color w:val="000000"/>
          <w:sz w:val="24"/>
          <w:u w:val="none"/>
          <w:lang w:val="en-US" w:eastAsia="zh-CN"/>
        </w:rPr>
        <w:t>2</w:t>
      </w:r>
      <w:r>
        <w:rPr>
          <w:rFonts w:hint="eastAsia" w:ascii="宋体" w:hAnsi="宋体" w:cs="宋体"/>
          <w:color w:val="000000"/>
          <w:sz w:val="24"/>
          <w:u w:val="none"/>
        </w:rPr>
        <w:t>.1 不同响应人的响应文件由同一单位或者个人编制；</w:t>
      </w:r>
    </w:p>
    <w:p w14:paraId="09892432">
      <w:pPr>
        <w:spacing w:line="360" w:lineRule="exact"/>
        <w:ind w:firstLine="480" w:firstLineChars="200"/>
        <w:rPr>
          <w:rFonts w:hint="eastAsia" w:ascii="宋体" w:hAnsi="宋体" w:cs="宋体"/>
          <w:color w:val="000000"/>
          <w:sz w:val="24"/>
          <w:u w:val="none"/>
        </w:rPr>
      </w:pPr>
      <w:r>
        <w:rPr>
          <w:rFonts w:hint="eastAsia" w:ascii="宋体" w:hAnsi="宋体" w:cs="宋体"/>
          <w:color w:val="000000"/>
          <w:sz w:val="24"/>
          <w:u w:val="none"/>
        </w:rPr>
        <w:t>16.</w:t>
      </w:r>
      <w:r>
        <w:rPr>
          <w:rFonts w:hint="eastAsia" w:ascii="宋体" w:hAnsi="宋体" w:eastAsia="宋体" w:cs="宋体"/>
          <w:color w:val="000000"/>
          <w:sz w:val="24"/>
          <w:u w:val="none"/>
          <w:lang w:val="en-US" w:eastAsia="zh-CN"/>
        </w:rPr>
        <w:t>2</w:t>
      </w:r>
      <w:r>
        <w:rPr>
          <w:rFonts w:hint="eastAsia" w:ascii="宋体" w:hAnsi="宋体" w:cs="宋体"/>
          <w:color w:val="000000"/>
          <w:sz w:val="24"/>
          <w:u w:val="none"/>
        </w:rPr>
        <w:t>.2 不同响应人委托同一单位或者个人办理响应事宜；</w:t>
      </w:r>
    </w:p>
    <w:p w14:paraId="51E6FACF">
      <w:pPr>
        <w:spacing w:line="360" w:lineRule="exact"/>
        <w:ind w:firstLine="480" w:firstLineChars="200"/>
        <w:rPr>
          <w:rFonts w:hint="eastAsia" w:ascii="宋体" w:hAnsi="宋体" w:cs="宋体"/>
          <w:color w:val="000000"/>
          <w:sz w:val="24"/>
          <w:u w:val="none"/>
        </w:rPr>
      </w:pPr>
      <w:r>
        <w:rPr>
          <w:rFonts w:hint="eastAsia" w:ascii="宋体" w:hAnsi="宋体" w:cs="宋体"/>
          <w:color w:val="000000"/>
          <w:sz w:val="24"/>
          <w:u w:val="none"/>
        </w:rPr>
        <w:t>16.</w:t>
      </w:r>
      <w:r>
        <w:rPr>
          <w:rFonts w:hint="eastAsia" w:ascii="宋体" w:hAnsi="宋体" w:eastAsia="宋体" w:cs="宋体"/>
          <w:color w:val="000000"/>
          <w:sz w:val="24"/>
          <w:u w:val="none"/>
          <w:lang w:val="en-US" w:eastAsia="zh-CN"/>
        </w:rPr>
        <w:t>2</w:t>
      </w:r>
      <w:r>
        <w:rPr>
          <w:rFonts w:hint="eastAsia" w:ascii="宋体" w:hAnsi="宋体" w:cs="宋体"/>
          <w:color w:val="000000"/>
          <w:sz w:val="24"/>
          <w:u w:val="none"/>
        </w:rPr>
        <w:t>.3 不同响应人的响应文件载明的项目管理成员或者联系人员为同一人；</w:t>
      </w:r>
    </w:p>
    <w:p w14:paraId="571BE239">
      <w:pPr>
        <w:spacing w:line="360" w:lineRule="exact"/>
        <w:ind w:firstLine="480" w:firstLineChars="200"/>
        <w:rPr>
          <w:rFonts w:hint="eastAsia" w:ascii="宋体" w:hAnsi="宋体" w:cs="宋体"/>
          <w:color w:val="000000"/>
          <w:sz w:val="24"/>
          <w:u w:val="none"/>
        </w:rPr>
      </w:pPr>
      <w:r>
        <w:rPr>
          <w:rFonts w:hint="eastAsia" w:ascii="宋体" w:hAnsi="宋体" w:cs="宋体"/>
          <w:color w:val="000000"/>
          <w:sz w:val="24"/>
          <w:u w:val="none"/>
        </w:rPr>
        <w:t>16.</w:t>
      </w:r>
      <w:r>
        <w:rPr>
          <w:rFonts w:hint="eastAsia" w:ascii="宋体" w:hAnsi="宋体" w:eastAsia="宋体" w:cs="宋体"/>
          <w:color w:val="000000"/>
          <w:sz w:val="24"/>
          <w:u w:val="none"/>
          <w:lang w:val="en-US" w:eastAsia="zh-CN"/>
        </w:rPr>
        <w:t>2</w:t>
      </w:r>
      <w:r>
        <w:rPr>
          <w:rFonts w:hint="eastAsia" w:ascii="宋体" w:hAnsi="宋体" w:cs="宋体"/>
          <w:color w:val="000000"/>
          <w:sz w:val="24"/>
          <w:u w:val="none"/>
        </w:rPr>
        <w:t>.</w:t>
      </w:r>
      <w:r>
        <w:rPr>
          <w:rFonts w:hint="eastAsia" w:ascii="宋体" w:hAnsi="宋体" w:eastAsia="宋体" w:cs="宋体"/>
          <w:color w:val="000000"/>
          <w:sz w:val="24"/>
          <w:u w:val="none"/>
          <w:lang w:val="en-US" w:eastAsia="zh-CN"/>
        </w:rPr>
        <w:t>4</w:t>
      </w:r>
      <w:r>
        <w:rPr>
          <w:rFonts w:hint="eastAsia" w:ascii="宋体" w:hAnsi="宋体" w:cs="宋体"/>
          <w:color w:val="000000"/>
          <w:sz w:val="24"/>
          <w:u w:val="none"/>
        </w:rPr>
        <w:t xml:space="preserve"> 不同响应人的响应文件相互混装；</w:t>
      </w:r>
    </w:p>
    <w:p w14:paraId="1CB0B7BA">
      <w:pPr>
        <w:pStyle w:val="2"/>
        <w:ind w:firstLine="476" w:firstLineChars="200"/>
        <w:rPr>
          <w:rFonts w:hint="eastAsia"/>
          <w:u w:val="none"/>
        </w:rPr>
      </w:pPr>
      <w:r>
        <w:rPr>
          <w:rFonts w:hint="eastAsia" w:ascii="宋体" w:hAnsi="宋体" w:cs="宋体"/>
          <w:spacing w:val="-1"/>
          <w:sz w:val="24"/>
          <w:u w:val="none"/>
        </w:rPr>
        <w:t>16.</w:t>
      </w:r>
      <w:r>
        <w:rPr>
          <w:rFonts w:hint="eastAsia" w:ascii="宋体" w:hAnsi="宋体" w:eastAsia="宋体" w:cs="宋体"/>
          <w:spacing w:val="-1"/>
          <w:sz w:val="24"/>
          <w:u w:val="none"/>
          <w:lang w:val="en-US" w:eastAsia="zh-CN"/>
        </w:rPr>
        <w:t>2</w:t>
      </w:r>
      <w:r>
        <w:rPr>
          <w:rFonts w:hint="eastAsia" w:ascii="宋体" w:hAnsi="宋体" w:cs="宋体"/>
          <w:spacing w:val="-1"/>
          <w:sz w:val="24"/>
          <w:u w:val="none"/>
        </w:rPr>
        <w:t>.</w:t>
      </w:r>
      <w:r>
        <w:rPr>
          <w:rFonts w:hint="eastAsia" w:ascii="宋体" w:hAnsi="宋体" w:eastAsia="宋体" w:cs="宋体"/>
          <w:spacing w:val="-1"/>
          <w:sz w:val="24"/>
          <w:u w:val="none"/>
          <w:lang w:val="en-US" w:eastAsia="zh-CN"/>
        </w:rPr>
        <w:t>5</w:t>
      </w:r>
      <w:r>
        <w:rPr>
          <w:spacing w:val="-1"/>
          <w:sz w:val="24"/>
          <w:u w:val="none"/>
        </w:rPr>
        <w:t>不同响应人的响应保证金从同一单位或者个人的账户转出；</w:t>
      </w:r>
    </w:p>
    <w:p w14:paraId="32319FF9">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16.</w:t>
      </w:r>
      <w:r>
        <w:rPr>
          <w:rFonts w:hint="eastAsia" w:ascii="宋体" w:hAnsi="宋体" w:eastAsia="宋体" w:cs="宋体"/>
          <w:color w:val="000000"/>
          <w:sz w:val="24"/>
          <w:szCs w:val="24"/>
          <w:u w:val="none"/>
          <w:lang w:val="en-US" w:eastAsia="zh-CN"/>
        </w:rPr>
        <w:t>3</w:t>
      </w:r>
      <w:r>
        <w:rPr>
          <w:rFonts w:hint="eastAsia" w:ascii="宋体" w:hAnsi="宋体" w:cs="宋体"/>
          <w:color w:val="000000"/>
          <w:sz w:val="24"/>
          <w:szCs w:val="24"/>
          <w:u w:val="none"/>
          <w:lang w:val="zh-CN"/>
        </w:rPr>
        <w:t xml:space="preserve"> 对响应人资格进行审查：采购人或者</w:t>
      </w:r>
      <w:r>
        <w:rPr>
          <w:rFonts w:hint="eastAsia" w:ascii="宋体" w:hAnsi="宋体" w:cs="宋体"/>
          <w:color w:val="000000"/>
          <w:sz w:val="24"/>
          <w:szCs w:val="24"/>
          <w:u w:val="none"/>
        </w:rPr>
        <w:t>征集人</w:t>
      </w:r>
      <w:r>
        <w:rPr>
          <w:rFonts w:hint="eastAsia" w:ascii="宋体" w:hAnsi="宋体" w:cs="宋体"/>
          <w:color w:val="000000"/>
          <w:sz w:val="24"/>
          <w:szCs w:val="24"/>
          <w:u w:val="none"/>
          <w:lang w:val="zh-CN"/>
        </w:rPr>
        <w:t>将审查每个响应人提交的资格审查文件是否齐全完整，是否合法有效，是否有重大偏离和保留，是否符合征集文件要求。响应人资格审查不符合征集文件要求的响应文件将被拒绝。</w:t>
      </w:r>
    </w:p>
    <w:p w14:paraId="3E2B6BCA">
      <w:pPr>
        <w:ind w:firstLine="480" w:firstLineChars="2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16.</w:t>
      </w:r>
      <w:r>
        <w:rPr>
          <w:rFonts w:hint="eastAsia" w:ascii="宋体" w:hAnsi="宋体" w:eastAsia="宋体" w:cs="宋体"/>
          <w:color w:val="000000"/>
          <w:sz w:val="24"/>
          <w:szCs w:val="24"/>
          <w:u w:val="none"/>
          <w:lang w:val="en-US" w:eastAsia="zh-CN"/>
        </w:rPr>
        <w:t>4</w:t>
      </w:r>
      <w:r>
        <w:rPr>
          <w:rFonts w:hint="eastAsia" w:ascii="宋体" w:hAnsi="宋体" w:cs="宋体"/>
          <w:color w:val="000000"/>
          <w:sz w:val="24"/>
          <w:szCs w:val="24"/>
          <w:u w:val="none"/>
          <w:lang w:val="zh-CN"/>
        </w:rPr>
        <w:t xml:space="preserve"> 对响应文件商务和技术部分（符合性）进行审查：</w:t>
      </w:r>
    </w:p>
    <w:p w14:paraId="251C6179">
      <w:pPr>
        <w:ind w:firstLine="480" w:firstLineChars="2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16.</w:t>
      </w:r>
      <w:r>
        <w:rPr>
          <w:rFonts w:hint="eastAsia" w:ascii="宋体" w:hAnsi="宋体" w:eastAsia="宋体" w:cs="宋体"/>
          <w:color w:val="000000"/>
          <w:sz w:val="24"/>
          <w:szCs w:val="24"/>
          <w:u w:val="none"/>
          <w:lang w:val="en-US" w:eastAsia="zh-CN"/>
        </w:rPr>
        <w:t>4</w:t>
      </w:r>
      <w:r>
        <w:rPr>
          <w:rFonts w:hint="eastAsia" w:ascii="宋体" w:hAnsi="宋体" w:cs="宋体"/>
          <w:color w:val="000000"/>
          <w:sz w:val="24"/>
          <w:szCs w:val="24"/>
          <w:u w:val="none"/>
          <w:lang w:val="zh-CN"/>
        </w:rPr>
        <w:t>.1 对于资格审查合格的响应人，评审小组将审查其响应文件商务和技术部分是否对征集文件规定的事项、格式、条款和技术规格等要求都做出了实质性响应。</w:t>
      </w:r>
    </w:p>
    <w:p w14:paraId="4FA30332">
      <w:pPr>
        <w:ind w:firstLine="480" w:firstLineChars="2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16.</w:t>
      </w:r>
      <w:r>
        <w:rPr>
          <w:rFonts w:hint="eastAsia" w:ascii="宋体" w:hAnsi="宋体" w:eastAsia="宋体" w:cs="宋体"/>
          <w:color w:val="000000"/>
          <w:sz w:val="24"/>
          <w:szCs w:val="24"/>
          <w:u w:val="none"/>
          <w:lang w:val="en-US" w:eastAsia="zh-CN"/>
        </w:rPr>
        <w:t>4</w:t>
      </w:r>
      <w:r>
        <w:rPr>
          <w:rFonts w:hint="eastAsia" w:ascii="宋体" w:hAnsi="宋体" w:cs="宋体"/>
          <w:color w:val="000000"/>
          <w:sz w:val="24"/>
          <w:szCs w:val="24"/>
          <w:u w:val="none"/>
          <w:lang w:val="zh-CN"/>
        </w:rPr>
        <w:t>.2 实质性响应的响应是指与征集文件规定的事项、条款、条件和技术规格相符，没有重大偏离和保留。没有实质性响应征集文件要求的响应将被拒绝。</w:t>
      </w:r>
    </w:p>
    <w:p w14:paraId="4AF240FE">
      <w:pPr>
        <w:ind w:firstLine="480"/>
        <w:rPr>
          <w:rFonts w:hint="eastAsia" w:ascii="宋体" w:hAnsi="宋体" w:cs="宋体"/>
          <w:sz w:val="24"/>
          <w:szCs w:val="24"/>
          <w:u w:val="none"/>
          <w:lang w:val="zh-CN"/>
        </w:rPr>
      </w:pPr>
      <w:r>
        <w:rPr>
          <w:rFonts w:hint="eastAsia" w:ascii="宋体" w:hAnsi="宋体" w:cs="宋体"/>
          <w:sz w:val="24"/>
          <w:szCs w:val="24"/>
          <w:u w:val="none"/>
          <w:lang w:val="zh-CN"/>
        </w:rPr>
        <w:t>16.</w:t>
      </w:r>
      <w:r>
        <w:rPr>
          <w:rFonts w:hint="eastAsia" w:ascii="宋体" w:hAnsi="宋体" w:eastAsia="宋体" w:cs="宋体"/>
          <w:sz w:val="24"/>
          <w:szCs w:val="24"/>
          <w:u w:val="none"/>
          <w:lang w:val="en-US" w:eastAsia="zh-CN"/>
        </w:rPr>
        <w:t>5</w:t>
      </w:r>
      <w:r>
        <w:rPr>
          <w:rFonts w:hint="eastAsia" w:ascii="宋体" w:hAnsi="宋体" w:cs="宋体"/>
          <w:sz w:val="24"/>
          <w:szCs w:val="24"/>
          <w:u w:val="none"/>
          <w:lang w:val="zh-CN"/>
        </w:rPr>
        <w:t xml:space="preserve"> 重大偏离和保留是指实质上影响合同的服务范围、质量和性能，或者实质上限制了合同中采购人的权利或响应人的义务。响应文件有下列情形之一的属于重大偏离和保留，将作废止处理：</w:t>
      </w:r>
    </w:p>
    <w:p w14:paraId="63C379DB">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（1）响应文件不完整、无效或不符合征集文件的规定；</w:t>
      </w:r>
    </w:p>
    <w:p w14:paraId="7143EB1A">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（2）响应文件未按征集文件的规定有效签署和/或加盖公章；</w:t>
      </w:r>
    </w:p>
    <w:p w14:paraId="45CE5782">
      <w:pPr>
        <w:tabs>
          <w:tab w:val="left" w:pos="1920"/>
        </w:tabs>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（3）响应文件载明的项目完成期限超过征集文件规定的期限；</w:t>
      </w:r>
    </w:p>
    <w:p w14:paraId="6F0915B4">
      <w:pPr>
        <w:tabs>
          <w:tab w:val="left" w:pos="1920"/>
        </w:tabs>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（4）响应文件明显不符合征集文件规定的技术规格、技术标准要求；</w:t>
      </w:r>
    </w:p>
    <w:p w14:paraId="6AFFABE8">
      <w:pPr>
        <w:numPr>
          <w:ins w:id="1" w:author="User" w:date="2011-05-17T10:18:00Z"/>
        </w:numPr>
        <w:tabs>
          <w:tab w:val="left" w:pos="1920"/>
        </w:tabs>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w:t>
      </w:r>
      <w:r>
        <w:rPr>
          <w:rFonts w:hint="eastAsia" w:ascii="宋体" w:hAnsi="宋体" w:cs="宋体"/>
          <w:color w:val="000000"/>
          <w:sz w:val="24"/>
          <w:szCs w:val="24"/>
          <w:u w:val="none"/>
        </w:rPr>
        <w:t>5</w:t>
      </w:r>
      <w:r>
        <w:rPr>
          <w:rFonts w:hint="eastAsia" w:ascii="宋体" w:hAnsi="宋体" w:cs="宋体"/>
          <w:color w:val="000000"/>
          <w:sz w:val="24"/>
          <w:szCs w:val="24"/>
          <w:u w:val="none"/>
          <w:lang w:val="zh-CN"/>
        </w:rPr>
        <w:t xml:space="preserve">）响应文件附件有采购人不能接受的条件； </w:t>
      </w:r>
    </w:p>
    <w:p w14:paraId="3C15E95F">
      <w:pPr>
        <w:numPr>
          <w:ins w:id="2" w:author="User" w:date="2011-07-05T10:46:00Z"/>
        </w:numPr>
        <w:tabs>
          <w:tab w:val="left" w:pos="1920"/>
        </w:tabs>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w:t>
      </w:r>
      <w:r>
        <w:rPr>
          <w:rFonts w:hint="eastAsia" w:ascii="宋体" w:hAnsi="宋体" w:cs="宋体"/>
          <w:color w:val="000000"/>
          <w:sz w:val="24"/>
          <w:szCs w:val="24"/>
          <w:u w:val="none"/>
        </w:rPr>
        <w:t>6</w:t>
      </w:r>
      <w:r>
        <w:rPr>
          <w:rFonts w:hint="eastAsia" w:ascii="宋体" w:hAnsi="宋体" w:cs="宋体"/>
          <w:color w:val="000000"/>
          <w:sz w:val="24"/>
          <w:szCs w:val="24"/>
          <w:u w:val="none"/>
          <w:lang w:val="zh-CN"/>
        </w:rPr>
        <w:t>）响应文件未按征集文件规定格式和顺序编制的；</w:t>
      </w:r>
    </w:p>
    <w:p w14:paraId="70595F59">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16.</w:t>
      </w:r>
      <w:r>
        <w:rPr>
          <w:rFonts w:hint="eastAsia" w:ascii="宋体" w:hAnsi="宋体" w:eastAsia="宋体" w:cs="宋体"/>
          <w:color w:val="000000"/>
          <w:sz w:val="24"/>
          <w:szCs w:val="24"/>
          <w:u w:val="none"/>
          <w:lang w:val="en-US" w:eastAsia="zh-CN"/>
        </w:rPr>
        <w:t>6</w:t>
      </w:r>
      <w:r>
        <w:rPr>
          <w:rFonts w:hint="eastAsia" w:ascii="宋体" w:hAnsi="宋体" w:cs="宋体"/>
          <w:color w:val="000000"/>
          <w:sz w:val="24"/>
          <w:szCs w:val="24"/>
          <w:u w:val="none"/>
          <w:lang w:val="zh-CN"/>
        </w:rPr>
        <w:t xml:space="preserve"> 评审小组将允许修正响应文件中不构成重大偏离的细微偏离，但这些修正应不会对实质上响应征集文件要求的响应人的竞争地位（相互排序）产生不公正的影响。</w:t>
      </w:r>
    </w:p>
    <w:p w14:paraId="68EA3403">
      <w:pPr>
        <w:ind w:firstLine="480"/>
        <w:rPr>
          <w:rFonts w:hint="eastAsia" w:ascii="宋体" w:hAnsi="宋体" w:cs="宋体"/>
          <w:sz w:val="24"/>
          <w:szCs w:val="24"/>
          <w:u w:val="none"/>
          <w:lang w:val="zh-CN"/>
        </w:rPr>
      </w:pPr>
      <w:r>
        <w:rPr>
          <w:rFonts w:hint="eastAsia" w:ascii="宋体" w:hAnsi="宋体" w:cs="宋体"/>
          <w:sz w:val="24"/>
          <w:szCs w:val="24"/>
          <w:u w:val="none"/>
          <w:lang w:val="zh-CN"/>
        </w:rPr>
        <w:t>16.</w:t>
      </w:r>
      <w:r>
        <w:rPr>
          <w:rFonts w:hint="eastAsia" w:ascii="宋体" w:hAnsi="宋体" w:eastAsia="宋体" w:cs="宋体"/>
          <w:sz w:val="24"/>
          <w:szCs w:val="24"/>
          <w:u w:val="none"/>
          <w:lang w:val="en-US" w:eastAsia="zh-CN"/>
        </w:rPr>
        <w:t>7</w:t>
      </w:r>
      <w:r>
        <w:rPr>
          <w:rFonts w:hint="eastAsia" w:ascii="宋体" w:hAnsi="宋体" w:cs="宋体"/>
          <w:sz w:val="24"/>
          <w:szCs w:val="24"/>
          <w:u w:val="none"/>
          <w:lang w:val="zh-CN"/>
        </w:rPr>
        <w:t xml:space="preserve"> 评审小组对响应文件的判定，只依据响应文件内容本身，不依据任何外来证明。</w:t>
      </w:r>
    </w:p>
    <w:p w14:paraId="2DF431FE">
      <w:pPr>
        <w:ind w:firstLine="482"/>
        <w:rPr>
          <w:rFonts w:hint="eastAsia" w:ascii="宋体" w:hAnsi="宋体" w:cs="宋体"/>
          <w:sz w:val="24"/>
          <w:szCs w:val="24"/>
          <w:u w:val="none"/>
          <w:lang w:val="zh-CN"/>
        </w:rPr>
      </w:pPr>
      <w:r>
        <w:rPr>
          <w:rFonts w:hint="eastAsia" w:ascii="宋体" w:hAnsi="宋体" w:cs="宋体"/>
          <w:sz w:val="24"/>
          <w:szCs w:val="24"/>
          <w:u w:val="none"/>
          <w:lang w:val="zh-CN"/>
        </w:rPr>
        <w:t>16.10 澄清：评审小组对于响应文件实质性响应了征集文件要求，但在个别地方提供了不完整的技术信息和数据，以及同类问题表述不一致或者有明显文字和计算错误等细微偏离问题，将以书面形式（澄清细微偏离由评审小组依据征集文件集体决定并由评审小组专家签字）要求响应人在规定的时限内（在评审结束前）作出必要的澄清、说明或者补正。响应人的澄清、说明或者补正应当采用书面形式，由响应人法定代表人或其授权代理人签字（须提交签字人身份证件并与响应文件签字人一致），并不得超出响应文件的范围或者改变响应文件的实质性内容。响应人拒不进行澄清、说明、补正的，或者不能在规定时间内作出书面澄清、说明、补正的，评审小组将拒绝其响应。</w:t>
      </w:r>
    </w:p>
    <w:p w14:paraId="724B5ABB">
      <w:pPr>
        <w:ind w:firstLine="482"/>
        <w:rPr>
          <w:rFonts w:hint="eastAsia" w:ascii="宋体" w:hAnsi="宋体" w:cs="宋体"/>
          <w:b/>
          <w:bCs/>
          <w:color w:val="000000"/>
          <w:sz w:val="24"/>
          <w:szCs w:val="24"/>
          <w:u w:val="none"/>
        </w:rPr>
      </w:pPr>
      <w:r>
        <w:rPr>
          <w:rFonts w:hint="eastAsia" w:ascii="宋体" w:hAnsi="宋体" w:cs="宋体"/>
          <w:b/>
          <w:bCs/>
          <w:sz w:val="24"/>
          <w:u w:val="none"/>
        </w:rPr>
        <w:t>17.</w:t>
      </w:r>
      <w:r>
        <w:rPr>
          <w:rFonts w:hint="eastAsia" w:ascii="宋体" w:hAnsi="宋体" w:cs="宋体"/>
          <w:b/>
          <w:bCs/>
          <w:color w:val="000000"/>
          <w:sz w:val="24"/>
          <w:szCs w:val="24"/>
          <w:u w:val="none"/>
          <w:lang w:val="zh-CN"/>
        </w:rPr>
        <w:t xml:space="preserve"> 政府采购强制采购节能产品的规定：</w:t>
      </w:r>
    </w:p>
    <w:p w14:paraId="25515AC5">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17.1 按照财政部、发展改革委联合最新发布执行的《节能产品政府采购品目清单》的规定，《服务需求及辅助服务要求》中凡明示包含强制采购节能产品的，响应人</w:t>
      </w:r>
      <w:r>
        <w:rPr>
          <w:rFonts w:hint="eastAsia" w:ascii="宋体" w:hAnsi="宋体" w:cs="宋体"/>
          <w:sz w:val="24"/>
          <w:szCs w:val="24"/>
          <w:u w:val="none"/>
          <w:lang w:val="zh-CN"/>
        </w:rPr>
        <w:t>必须提供认证证书</w:t>
      </w:r>
      <w:r>
        <w:rPr>
          <w:rFonts w:hint="eastAsia" w:ascii="宋体" w:hAnsi="宋体" w:cs="宋体"/>
          <w:color w:val="000000"/>
          <w:sz w:val="24"/>
          <w:szCs w:val="24"/>
          <w:u w:val="none"/>
          <w:lang w:val="zh-CN"/>
        </w:rPr>
        <w:t>，否则响应无效。</w:t>
      </w:r>
    </w:p>
    <w:p w14:paraId="3AB08F32">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17.2 《服务需求及辅助服务要求》中包含计算机设备的，响应人必须响应预装正版操作系统软件的计算机产品（必须贴有操作系统正版产品密钥标签），否则响应无效。</w:t>
      </w:r>
    </w:p>
    <w:p w14:paraId="7E8A9DD9">
      <w:pPr>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rPr>
        <w:t>18.</w:t>
      </w:r>
      <w:r>
        <w:rPr>
          <w:rFonts w:hint="eastAsia" w:ascii="宋体" w:hAnsi="宋体" w:cs="宋体"/>
          <w:b/>
          <w:bCs/>
          <w:color w:val="000000"/>
          <w:sz w:val="24"/>
          <w:szCs w:val="24"/>
          <w:u w:val="none"/>
          <w:lang w:val="zh-CN"/>
        </w:rPr>
        <w:t>签订框架协议：</w:t>
      </w:r>
    </w:p>
    <w:p w14:paraId="021AB043">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18.1</w:t>
      </w:r>
      <w:r>
        <w:rPr>
          <w:rFonts w:hint="eastAsia" w:ascii="宋体" w:hAnsi="宋体" w:cs="宋体"/>
          <w:color w:val="000000"/>
          <w:sz w:val="24"/>
          <w:szCs w:val="24"/>
          <w:u w:val="none"/>
        </w:rPr>
        <w:t xml:space="preserve"> 征集</w:t>
      </w:r>
      <w:r>
        <w:rPr>
          <w:rFonts w:hint="eastAsia" w:ascii="宋体" w:hAnsi="宋体" w:cs="宋体"/>
          <w:color w:val="000000"/>
          <w:sz w:val="24"/>
          <w:szCs w:val="24"/>
          <w:u w:val="none"/>
          <w:lang w:val="zh-CN"/>
        </w:rPr>
        <w:t>在公告</w:t>
      </w:r>
      <w:r>
        <w:rPr>
          <w:rFonts w:hint="eastAsia" w:ascii="宋体" w:hAnsi="宋体" w:cs="宋体"/>
          <w:color w:val="000000"/>
          <w:sz w:val="24"/>
          <w:szCs w:val="24"/>
          <w:u w:val="none"/>
        </w:rPr>
        <w:t>入围</w:t>
      </w:r>
      <w:r>
        <w:rPr>
          <w:rFonts w:hint="eastAsia" w:ascii="宋体" w:hAnsi="宋体" w:cs="宋体"/>
          <w:color w:val="000000"/>
          <w:sz w:val="24"/>
          <w:szCs w:val="24"/>
          <w:u w:val="none"/>
          <w:lang w:val="zh-CN"/>
        </w:rPr>
        <w:t>结果的同时向</w:t>
      </w:r>
      <w:r>
        <w:rPr>
          <w:rFonts w:hint="eastAsia" w:ascii="宋体" w:hAnsi="宋体" w:cs="宋体"/>
          <w:color w:val="000000"/>
          <w:sz w:val="24"/>
          <w:szCs w:val="24"/>
          <w:u w:val="none"/>
        </w:rPr>
        <w:t>入围供应商</w:t>
      </w:r>
      <w:r>
        <w:rPr>
          <w:rFonts w:hint="eastAsia" w:ascii="宋体" w:hAnsi="宋体" w:cs="宋体"/>
          <w:color w:val="000000"/>
          <w:sz w:val="24"/>
          <w:szCs w:val="24"/>
          <w:u w:val="none"/>
          <w:lang w:val="zh-CN"/>
        </w:rPr>
        <w:t>发出《</w:t>
      </w:r>
      <w:r>
        <w:rPr>
          <w:rFonts w:hint="eastAsia" w:ascii="宋体" w:hAnsi="宋体" w:cs="宋体"/>
          <w:color w:val="000000"/>
          <w:sz w:val="24"/>
          <w:szCs w:val="24"/>
          <w:u w:val="none"/>
        </w:rPr>
        <w:t>入围</w:t>
      </w:r>
      <w:r>
        <w:rPr>
          <w:rFonts w:hint="eastAsia" w:ascii="宋体" w:hAnsi="宋体" w:cs="宋体"/>
          <w:color w:val="000000"/>
          <w:sz w:val="24"/>
          <w:szCs w:val="24"/>
          <w:u w:val="none"/>
          <w:lang w:val="zh-CN"/>
        </w:rPr>
        <w:t>通知书》。</w:t>
      </w:r>
      <w:r>
        <w:rPr>
          <w:rFonts w:hint="eastAsia" w:ascii="宋体" w:hAnsi="宋体" w:cs="宋体"/>
          <w:color w:val="000000"/>
          <w:sz w:val="24"/>
          <w:szCs w:val="24"/>
          <w:u w:val="none"/>
        </w:rPr>
        <w:t>征集人</w:t>
      </w:r>
      <w:r>
        <w:rPr>
          <w:rFonts w:hint="eastAsia" w:ascii="宋体" w:hAnsi="宋体"/>
          <w:color w:val="000000"/>
          <w:sz w:val="24"/>
          <w:szCs w:val="24"/>
          <w:u w:val="none"/>
        </w:rPr>
        <w:t>在《入围通知书》发出之日起30日内和入围供应商签订框架协议，《</w:t>
      </w:r>
      <w:r>
        <w:rPr>
          <w:rFonts w:hint="eastAsia" w:ascii="宋体" w:hAnsi="宋体" w:cs="宋体"/>
          <w:color w:val="000000"/>
          <w:sz w:val="24"/>
          <w:szCs w:val="24"/>
          <w:u w:val="none"/>
        </w:rPr>
        <w:t>入围</w:t>
      </w:r>
      <w:r>
        <w:rPr>
          <w:rFonts w:hint="eastAsia" w:ascii="宋体" w:hAnsi="宋体" w:cs="宋体"/>
          <w:color w:val="000000"/>
          <w:sz w:val="24"/>
          <w:szCs w:val="24"/>
          <w:u w:val="none"/>
          <w:lang w:val="zh-CN"/>
        </w:rPr>
        <w:t>通知书》是合同的组成部分，对采购人和</w:t>
      </w:r>
      <w:r>
        <w:rPr>
          <w:rFonts w:hint="eastAsia" w:ascii="宋体" w:hAnsi="宋体" w:cs="宋体"/>
          <w:color w:val="000000"/>
          <w:sz w:val="24"/>
          <w:szCs w:val="24"/>
          <w:u w:val="none"/>
        </w:rPr>
        <w:t>入围响应人</w:t>
      </w:r>
      <w:r>
        <w:rPr>
          <w:rFonts w:hint="eastAsia" w:ascii="宋体" w:hAnsi="宋体" w:cs="宋体"/>
          <w:color w:val="000000"/>
          <w:sz w:val="24"/>
          <w:szCs w:val="24"/>
          <w:u w:val="none"/>
          <w:lang w:val="zh-CN"/>
        </w:rPr>
        <w:t>均具有法律约束力。</w:t>
      </w:r>
    </w:p>
    <w:p w14:paraId="5383CB30">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18.2</w:t>
      </w:r>
      <w:r>
        <w:rPr>
          <w:rFonts w:hint="eastAsia" w:ascii="宋体" w:hAnsi="宋体" w:cs="宋体"/>
          <w:color w:val="000000"/>
          <w:sz w:val="24"/>
          <w:szCs w:val="24"/>
          <w:u w:val="none"/>
        </w:rPr>
        <w:t xml:space="preserve"> 《入围</w:t>
      </w:r>
      <w:r>
        <w:rPr>
          <w:rFonts w:hint="eastAsia" w:ascii="宋体" w:hAnsi="宋体" w:cs="宋体"/>
          <w:color w:val="000000"/>
          <w:sz w:val="24"/>
          <w:szCs w:val="24"/>
          <w:u w:val="none"/>
          <w:lang w:val="zh-CN"/>
        </w:rPr>
        <w:t>通知书》发出后，采购人改变</w:t>
      </w:r>
      <w:r>
        <w:rPr>
          <w:rFonts w:hint="eastAsia" w:ascii="宋体" w:hAnsi="宋体" w:cs="宋体"/>
          <w:color w:val="000000"/>
          <w:sz w:val="24"/>
          <w:szCs w:val="24"/>
          <w:u w:val="none"/>
        </w:rPr>
        <w:t>入围</w:t>
      </w:r>
      <w:r>
        <w:rPr>
          <w:rFonts w:hint="eastAsia" w:ascii="宋体" w:hAnsi="宋体" w:cs="宋体"/>
          <w:color w:val="000000"/>
          <w:sz w:val="24"/>
          <w:szCs w:val="24"/>
          <w:u w:val="none"/>
          <w:lang w:val="zh-CN"/>
        </w:rPr>
        <w:t>结果的，或者</w:t>
      </w:r>
      <w:r>
        <w:rPr>
          <w:rFonts w:hint="eastAsia" w:ascii="宋体" w:hAnsi="宋体" w:cs="宋体"/>
          <w:color w:val="000000"/>
          <w:sz w:val="24"/>
          <w:szCs w:val="24"/>
          <w:u w:val="none"/>
        </w:rPr>
        <w:t>入围响应人</w:t>
      </w:r>
      <w:r>
        <w:rPr>
          <w:rFonts w:hint="eastAsia" w:ascii="宋体" w:hAnsi="宋体" w:cs="宋体"/>
          <w:color w:val="000000"/>
          <w:sz w:val="24"/>
          <w:szCs w:val="24"/>
          <w:u w:val="none"/>
          <w:lang w:val="zh-CN"/>
        </w:rPr>
        <w:t>放弃</w:t>
      </w:r>
      <w:r>
        <w:rPr>
          <w:rFonts w:hint="eastAsia" w:ascii="宋体" w:hAnsi="宋体" w:cs="宋体"/>
          <w:color w:val="000000"/>
          <w:sz w:val="24"/>
          <w:szCs w:val="24"/>
          <w:u w:val="none"/>
        </w:rPr>
        <w:t>入围</w:t>
      </w:r>
      <w:r>
        <w:rPr>
          <w:rFonts w:hint="eastAsia" w:ascii="宋体" w:hAnsi="宋体" w:cs="宋体"/>
          <w:color w:val="000000"/>
          <w:sz w:val="24"/>
          <w:szCs w:val="24"/>
          <w:u w:val="none"/>
          <w:lang w:val="zh-CN"/>
        </w:rPr>
        <w:t>项目的，应当依法承担法律责任。</w:t>
      </w:r>
    </w:p>
    <w:p w14:paraId="474301D8">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18.3</w:t>
      </w:r>
      <w:r>
        <w:rPr>
          <w:rFonts w:hint="eastAsia" w:ascii="宋体" w:hAnsi="宋体" w:cs="宋体"/>
          <w:color w:val="000000"/>
          <w:sz w:val="24"/>
          <w:szCs w:val="24"/>
          <w:u w:val="none"/>
        </w:rPr>
        <w:t xml:space="preserve"> </w:t>
      </w:r>
      <w:r>
        <w:rPr>
          <w:rFonts w:hint="eastAsia" w:ascii="宋体" w:hAnsi="宋体" w:cs="宋体"/>
          <w:color w:val="000000"/>
          <w:sz w:val="24"/>
          <w:szCs w:val="24"/>
          <w:u w:val="none"/>
          <w:lang w:val="zh-CN"/>
        </w:rPr>
        <w:t>入围</w:t>
      </w:r>
      <w:r>
        <w:rPr>
          <w:rFonts w:hint="eastAsia" w:ascii="宋体" w:hAnsi="宋体" w:cs="宋体"/>
          <w:color w:val="000000"/>
          <w:sz w:val="24"/>
          <w:szCs w:val="24"/>
          <w:u w:val="none"/>
        </w:rPr>
        <w:t>供应商</w:t>
      </w:r>
      <w:r>
        <w:rPr>
          <w:rFonts w:hint="eastAsia" w:ascii="宋体" w:hAnsi="宋体" w:cs="宋体"/>
          <w:color w:val="000000"/>
          <w:sz w:val="24"/>
          <w:szCs w:val="24"/>
          <w:u w:val="none"/>
          <w:lang w:val="zh-CN"/>
        </w:rPr>
        <w:t>应按《入围通知书》规定的时间与采购人和征集人签订框架协议。如果入围</w:t>
      </w:r>
      <w:r>
        <w:rPr>
          <w:rFonts w:hint="eastAsia" w:ascii="宋体" w:hAnsi="宋体" w:cs="宋体"/>
          <w:color w:val="000000"/>
          <w:sz w:val="24"/>
          <w:szCs w:val="24"/>
          <w:u w:val="none"/>
        </w:rPr>
        <w:t>响应人</w:t>
      </w:r>
      <w:r>
        <w:rPr>
          <w:rFonts w:hint="eastAsia" w:ascii="宋体" w:hAnsi="宋体" w:cs="宋体"/>
          <w:color w:val="000000"/>
          <w:sz w:val="24"/>
          <w:szCs w:val="24"/>
          <w:u w:val="none"/>
          <w:lang w:val="zh-CN"/>
        </w:rPr>
        <w:t>未在规定的时间内签署</w:t>
      </w:r>
      <w:r>
        <w:rPr>
          <w:rFonts w:hint="eastAsia" w:ascii="宋体" w:hAnsi="宋体" w:cs="宋体"/>
          <w:color w:val="000000"/>
          <w:sz w:val="24"/>
          <w:szCs w:val="24"/>
          <w:u w:val="none"/>
        </w:rPr>
        <w:t>协议</w:t>
      </w:r>
      <w:r>
        <w:rPr>
          <w:rFonts w:hint="eastAsia" w:ascii="宋体" w:hAnsi="宋体" w:cs="宋体"/>
          <w:color w:val="000000"/>
          <w:sz w:val="24"/>
          <w:szCs w:val="24"/>
          <w:u w:val="none"/>
          <w:lang w:val="zh-CN"/>
        </w:rPr>
        <w:t>，视为自动放弃入围资格，其提交的响应保证金不予退还，列入不良行为记录名单，在一至三年内禁止参加政府采购活动并予以公告。响应人在被评审小组评定为入围供应商之后、《入围通知书》发出之前放弃入围的，按本条规定处理。</w:t>
      </w:r>
    </w:p>
    <w:p w14:paraId="46B7DD59">
      <w:pPr>
        <w:ind w:firstLine="482"/>
        <w:rPr>
          <w:rFonts w:hint="eastAsia"/>
          <w:u w:val="none"/>
          <w:lang w:val="zh-CN"/>
        </w:rPr>
      </w:pPr>
      <w:r>
        <w:rPr>
          <w:rFonts w:hint="eastAsia" w:ascii="宋体" w:hAnsi="宋体" w:cs="宋体"/>
          <w:color w:val="000000"/>
          <w:sz w:val="24"/>
          <w:szCs w:val="24"/>
          <w:u w:val="none"/>
          <w:lang w:val="zh-CN"/>
        </w:rPr>
        <w:t>18.4</w:t>
      </w:r>
      <w:r>
        <w:rPr>
          <w:rFonts w:hint="eastAsia" w:ascii="宋体" w:hAnsi="宋体" w:cs="宋体"/>
          <w:color w:val="000000"/>
          <w:sz w:val="24"/>
          <w:szCs w:val="24"/>
          <w:u w:val="none"/>
        </w:rPr>
        <w:t xml:space="preserve"> 入围</w:t>
      </w:r>
      <w:r>
        <w:rPr>
          <w:rFonts w:hint="eastAsia" w:ascii="宋体" w:hAnsi="宋体" w:cs="宋体"/>
          <w:color w:val="000000"/>
          <w:sz w:val="24"/>
          <w:szCs w:val="24"/>
          <w:u w:val="none"/>
          <w:lang w:val="zh-CN"/>
        </w:rPr>
        <w:t>结果将在发布</w:t>
      </w:r>
      <w:r>
        <w:rPr>
          <w:rFonts w:hint="eastAsia" w:ascii="宋体" w:hAnsi="宋体" w:cs="宋体"/>
          <w:color w:val="000000"/>
          <w:sz w:val="24"/>
          <w:szCs w:val="24"/>
          <w:u w:val="none"/>
        </w:rPr>
        <w:t>征集</w:t>
      </w:r>
      <w:r>
        <w:rPr>
          <w:rFonts w:hint="eastAsia" w:ascii="宋体" w:hAnsi="宋体" w:cs="宋体"/>
          <w:color w:val="000000"/>
          <w:sz w:val="24"/>
          <w:szCs w:val="24"/>
          <w:u w:val="none"/>
          <w:lang w:val="zh-CN"/>
        </w:rPr>
        <w:t>公告的媒体上公告。</w:t>
      </w:r>
    </w:p>
    <w:p w14:paraId="53570ABD">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 </w:t>
      </w:r>
      <w:r>
        <w:rPr>
          <w:rFonts w:hint="eastAsia" w:ascii="宋体" w:hAnsi="宋体" w:cs="宋体"/>
          <w:color w:val="000000"/>
          <w:sz w:val="24"/>
          <w:szCs w:val="24"/>
          <w:u w:val="none"/>
          <w:lang w:val="zh-CN"/>
        </w:rPr>
        <w:t>入围</w:t>
      </w:r>
      <w:r>
        <w:rPr>
          <w:rFonts w:hint="eastAsia" w:ascii="宋体" w:hAnsi="宋体" w:cs="宋体"/>
          <w:color w:val="000000"/>
          <w:sz w:val="24"/>
          <w:szCs w:val="24"/>
          <w:u w:val="none"/>
        </w:rPr>
        <w:t>供应商</w:t>
      </w:r>
      <w:r>
        <w:rPr>
          <w:rFonts w:hint="eastAsia" w:ascii="宋体" w:hAnsi="宋体" w:cs="宋体"/>
          <w:color w:val="000000"/>
          <w:sz w:val="24"/>
          <w:szCs w:val="24"/>
          <w:u w:val="none"/>
          <w:lang w:val="zh-CN"/>
        </w:rPr>
        <w:t>有下列情形之一，尚未签订框架协议的，取消其入围资格；已经签订框架协议的，解除与其签订的框架协议： </w:t>
      </w:r>
    </w:p>
    <w:p w14:paraId="44219796">
      <w:pPr>
        <w:ind w:firstLine="480" w:firstLineChars="200"/>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18.5.1 </w:t>
      </w:r>
      <w:r>
        <w:rPr>
          <w:rFonts w:hint="eastAsia" w:ascii="宋体" w:hAnsi="宋体" w:cs="宋体"/>
          <w:color w:val="000000"/>
          <w:sz w:val="24"/>
          <w:szCs w:val="24"/>
          <w:u w:val="none"/>
          <w:lang w:val="zh-CN"/>
        </w:rPr>
        <w:t>恶意串通谋取入围或者合同成交的； </w:t>
      </w:r>
    </w:p>
    <w:p w14:paraId="3CB35105">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18.5.2 </w:t>
      </w:r>
      <w:r>
        <w:rPr>
          <w:rFonts w:hint="eastAsia" w:ascii="宋体" w:hAnsi="宋体" w:cs="宋体"/>
          <w:color w:val="000000"/>
          <w:sz w:val="24"/>
          <w:szCs w:val="24"/>
          <w:u w:val="none"/>
          <w:lang w:val="zh-CN"/>
        </w:rPr>
        <w:t>提供虚假材料谋取入围或者合同成交的； </w:t>
      </w:r>
    </w:p>
    <w:p w14:paraId="214E85DC">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18.5.3 </w:t>
      </w:r>
      <w:r>
        <w:rPr>
          <w:rFonts w:hint="eastAsia" w:ascii="宋体" w:hAnsi="宋体" w:cs="宋体"/>
          <w:color w:val="000000"/>
          <w:sz w:val="24"/>
          <w:szCs w:val="24"/>
          <w:u w:val="none"/>
          <w:lang w:val="zh-CN"/>
        </w:rPr>
        <w:t>无正当理由拒不接受合同授予的； </w:t>
      </w:r>
    </w:p>
    <w:p w14:paraId="17E21ABB">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18.5.4 </w:t>
      </w:r>
      <w:r>
        <w:rPr>
          <w:rFonts w:hint="eastAsia" w:ascii="宋体" w:hAnsi="宋体" w:cs="宋体"/>
          <w:color w:val="000000"/>
          <w:sz w:val="24"/>
          <w:szCs w:val="24"/>
          <w:u w:val="none"/>
          <w:lang w:val="zh-CN"/>
        </w:rPr>
        <w:t>不履行合同义务或者履行合同义务不符合约定，经采购人请求履行后仍不履行或者仍未按约定履行的； </w:t>
      </w:r>
    </w:p>
    <w:p w14:paraId="0D3C2FF0">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18.5.5 </w:t>
      </w:r>
      <w:r>
        <w:rPr>
          <w:rFonts w:hint="eastAsia" w:ascii="宋体" w:hAnsi="宋体" w:cs="宋体"/>
          <w:color w:val="000000"/>
          <w:sz w:val="24"/>
          <w:szCs w:val="24"/>
          <w:u w:val="none"/>
          <w:lang w:val="zh-CN"/>
        </w:rPr>
        <w:t>框架协议有效期内，因违法行为被禁止或限制参加政府采购活动的； </w:t>
      </w:r>
    </w:p>
    <w:p w14:paraId="0D123157">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18.5.6 </w:t>
      </w:r>
      <w:r>
        <w:rPr>
          <w:rFonts w:hint="eastAsia" w:ascii="宋体" w:hAnsi="宋体" w:cs="宋体"/>
          <w:color w:val="000000"/>
          <w:sz w:val="24"/>
          <w:szCs w:val="24"/>
          <w:u w:val="none"/>
          <w:lang w:val="zh-CN"/>
        </w:rPr>
        <w:t>框架协议约定的其他情形。 </w:t>
      </w:r>
    </w:p>
    <w:p w14:paraId="08C54097">
      <w:pPr>
        <w:tabs>
          <w:tab w:val="left" w:pos="709"/>
        </w:tabs>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被取消入围资格或者被解除框架协议的供应商不得参加同一封闭式框架协议补充征集，或者重新申请加入同一开放式框架协议。</w:t>
      </w:r>
    </w:p>
    <w:p w14:paraId="702E0243">
      <w:pPr>
        <w:tabs>
          <w:tab w:val="left" w:pos="709"/>
        </w:tabs>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rPr>
        <w:t xml:space="preserve">18.5.7  </w:t>
      </w:r>
      <w:r>
        <w:rPr>
          <w:rFonts w:hint="eastAsia" w:ascii="宋体" w:hAnsi="宋体" w:cs="宋体"/>
          <w:color w:val="000000"/>
          <w:sz w:val="24"/>
          <w:szCs w:val="24"/>
          <w:u w:val="none"/>
          <w:lang w:val="zh-CN"/>
        </w:rPr>
        <w:t>确定成交供应商后，双方应当按照框架协议中规定的“采购合同文本”格式签订采购合同，不得擅自改变框架协议约定的合同实质性条款。</w:t>
      </w:r>
    </w:p>
    <w:p w14:paraId="57566245">
      <w:pPr>
        <w:tabs>
          <w:tab w:val="left" w:pos="709"/>
        </w:tabs>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18.5.8 框架协议确定第二阶段成交供应商的方式为直接选定。</w:t>
      </w:r>
    </w:p>
    <w:p w14:paraId="33BC165D">
      <w:pPr>
        <w:tabs>
          <w:tab w:val="left" w:pos="709"/>
        </w:tabs>
        <w:ind w:firstLine="482"/>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19.保密和披露：</w:t>
      </w:r>
    </w:p>
    <w:p w14:paraId="3CE6AF2A">
      <w:pPr>
        <w:tabs>
          <w:tab w:val="left" w:pos="709"/>
        </w:tabs>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19.1 响应人自下载征集文件之日起，须承诺承担本征集项目下的保密义务，不得将因本次征集获得的信息向第三人外传。</w:t>
      </w:r>
    </w:p>
    <w:p w14:paraId="4B22BD82">
      <w:pPr>
        <w:ind w:firstLine="478"/>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19.2 征集人有权将响应人提供的所有资料向其他政府部门或有关的非政府机构负责评审的人员或与评审有关的人员披露。</w:t>
      </w:r>
    </w:p>
    <w:p w14:paraId="4C1A6B08">
      <w:pPr>
        <w:ind w:firstLine="478"/>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19.3 在下列情形下：当发布</w:t>
      </w:r>
      <w:r>
        <w:rPr>
          <w:rFonts w:hint="eastAsia" w:ascii="宋体" w:hAnsi="宋体" w:cs="宋体"/>
          <w:color w:val="000000"/>
          <w:sz w:val="24"/>
          <w:szCs w:val="24"/>
          <w:u w:val="none"/>
        </w:rPr>
        <w:t>入围结果</w:t>
      </w:r>
      <w:r>
        <w:rPr>
          <w:rFonts w:hint="eastAsia" w:ascii="宋体" w:hAnsi="宋体" w:cs="宋体"/>
          <w:color w:val="000000"/>
          <w:sz w:val="24"/>
          <w:szCs w:val="24"/>
          <w:u w:val="none"/>
          <w:lang w:val="zh-CN"/>
        </w:rPr>
        <w:t>公告和其它公告时，当国家机关调查、审查、审计时，以及在其他符合法律规定的情形下，征集人无须事先征求响应人/入围供应商同意而可以披露关于采购过程、响应文件、合同文本、合同签署情况的资料、响应人/入围供应商的名称及地址、采购内容的有关信息以及补充条款等，并且对任何已经公布过的内容或与之内容相同的资料无须再承担保密责任。</w:t>
      </w:r>
    </w:p>
    <w:p w14:paraId="03D16715">
      <w:pPr>
        <w:ind w:firstLine="478"/>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rPr>
        <w:t>20</w:t>
      </w:r>
      <w:r>
        <w:rPr>
          <w:rFonts w:hint="eastAsia" w:ascii="宋体" w:hAnsi="宋体" w:cs="宋体"/>
          <w:b/>
          <w:bCs/>
          <w:color w:val="000000"/>
          <w:sz w:val="24"/>
          <w:szCs w:val="24"/>
          <w:u w:val="none"/>
          <w:lang w:val="zh-CN"/>
        </w:rPr>
        <w:t>.信用记录查询：</w:t>
      </w:r>
    </w:p>
    <w:p w14:paraId="19E49B53">
      <w:pPr>
        <w:ind w:firstLine="478"/>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根据《财政部关于在政府采购活动中查询及使用信用记录有关问题的通知》财库【2016】</w:t>
      </w:r>
    </w:p>
    <w:p w14:paraId="58971D39">
      <w:pPr>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125号的规定，各响应人应在本项目招标公告发布之日起到响应截止时间期间，通过“信用中国”网站（www.creditchina.gov.cn）、中国政府采购网（www.ccgp.gov.cn）等渠道查询主体信用记录，并将信用记录信息查询记录作为响应文件的组成部分。对列入失信被执行人、重大税收违法案件当事人名单、政府采购严重违法失信行为记录名单及其他不符合《中华人民共和国政府采购法》第二十二条规定条件的供应商，应当拒绝其参与政府采购活动。</w:t>
      </w:r>
    </w:p>
    <w:p w14:paraId="0003F0A6">
      <w:pPr>
        <w:ind w:firstLine="478"/>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21.质疑和投诉：</w:t>
      </w:r>
    </w:p>
    <w:p w14:paraId="39EB0DA3">
      <w:pPr>
        <w:ind w:firstLine="478"/>
        <w:rPr>
          <w:rFonts w:hint="eastAsia" w:ascii="宋体" w:hAnsi="宋体" w:cs="宋体"/>
          <w:color w:val="000000"/>
          <w:sz w:val="24"/>
          <w:szCs w:val="24"/>
          <w:u w:val="none"/>
        </w:rPr>
      </w:pPr>
      <w:r>
        <w:rPr>
          <w:rFonts w:hint="eastAsia" w:ascii="宋体" w:hAnsi="宋体" w:cs="宋体"/>
          <w:color w:val="000000"/>
          <w:sz w:val="24"/>
          <w:szCs w:val="24"/>
          <w:u w:val="none"/>
        </w:rPr>
        <w:t>21.1响应人认为响应文件、响应过程和入围结果使自己的合法权益受到损害的，应当在质疑有效期内，通过书面提出质疑，响应人对响应的质疑答复不满意或者响应人未在规定时间内作出答复的，可以在答复期满后十五个工作日内向同级采购监管部门投诉。</w:t>
      </w:r>
    </w:p>
    <w:p w14:paraId="6286F0A3">
      <w:pPr>
        <w:ind w:firstLine="478"/>
        <w:rPr>
          <w:rFonts w:hint="eastAsia" w:ascii="宋体" w:hAnsi="宋体" w:cs="宋体"/>
          <w:color w:val="000000"/>
          <w:sz w:val="24"/>
          <w:szCs w:val="24"/>
          <w:u w:val="none"/>
        </w:rPr>
      </w:pPr>
      <w:r>
        <w:rPr>
          <w:rFonts w:hint="eastAsia" w:ascii="宋体" w:hAnsi="宋体" w:cs="宋体"/>
          <w:color w:val="000000"/>
          <w:sz w:val="24"/>
          <w:szCs w:val="24"/>
          <w:u w:val="none"/>
        </w:rPr>
        <w:t>21.2响应人在法定质疑期内针对同一采购程序环节的质疑只允许提出一次。响应人提出质疑应符合《政府采购质疑和投诉办法》有关规定。</w:t>
      </w:r>
    </w:p>
    <w:p w14:paraId="3E0D6F2B">
      <w:pPr>
        <w:spacing w:line="500" w:lineRule="exact"/>
        <w:ind w:firstLine="480" w:firstLineChars="200"/>
        <w:rPr>
          <w:rFonts w:hint="eastAsia" w:ascii="宋体" w:hAnsi="宋体" w:eastAsia="宋体" w:cs="宋体"/>
          <w:color w:val="000000"/>
          <w:sz w:val="24"/>
          <w:szCs w:val="24"/>
          <w:u w:val="none"/>
        </w:rPr>
      </w:pPr>
      <w:r>
        <w:rPr>
          <w:rFonts w:hint="eastAsia" w:ascii="宋体" w:hAnsi="宋体"/>
          <w:b/>
          <w:bCs/>
          <w:color w:val="000000"/>
          <w:sz w:val="24"/>
          <w:szCs w:val="24"/>
          <w:u w:val="none"/>
        </w:rPr>
        <w:t>22.用户反馈和评价机制：</w:t>
      </w:r>
      <w:r>
        <w:rPr>
          <w:rFonts w:hint="eastAsia" w:ascii="宋体" w:hAnsi="宋体" w:eastAsia="宋体" w:cs="宋体"/>
          <w:color w:val="000000"/>
          <w:sz w:val="24"/>
          <w:szCs w:val="24"/>
          <w:u w:val="none"/>
        </w:rPr>
        <w:t>征集人将建立用户反馈和评价机制，接受采购人对入围供应商履行框架协议和采购合同情况的反馈与评价，并将用户反馈和评价情况，作为第二阶段直接选定成交供应商的参考。</w:t>
      </w:r>
    </w:p>
    <w:p w14:paraId="0557EBCF">
      <w:pPr>
        <w:pStyle w:val="7"/>
        <w:snapToGrid w:val="0"/>
        <w:spacing w:before="120" w:after="120"/>
        <w:rPr>
          <w:rFonts w:hint="eastAsia" w:hAnsi="宋体"/>
          <w:b/>
          <w:sz w:val="24"/>
          <w:szCs w:val="24"/>
          <w:u w:val="none"/>
        </w:rPr>
      </w:pPr>
      <w:r>
        <w:rPr>
          <w:rFonts w:hint="eastAsia" w:hAnsi="宋体"/>
          <w:sz w:val="24"/>
          <w:szCs w:val="24"/>
          <w:u w:val="none"/>
        </w:rPr>
        <w:t xml:space="preserve">    </w:t>
      </w:r>
      <w:r>
        <w:rPr>
          <w:rFonts w:hint="eastAsia" w:hAnsi="宋体"/>
          <w:b/>
          <w:bCs/>
          <w:sz w:val="24"/>
          <w:szCs w:val="24"/>
          <w:u w:val="none"/>
        </w:rPr>
        <w:t>23.</w:t>
      </w:r>
      <w:r>
        <w:rPr>
          <w:rFonts w:hint="eastAsia" w:hAnsi="宋体"/>
          <w:b/>
          <w:sz w:val="24"/>
          <w:szCs w:val="24"/>
          <w:u w:val="none"/>
        </w:rPr>
        <w:t>入围供应商的清退和补充规则：</w:t>
      </w:r>
    </w:p>
    <w:p w14:paraId="22A6A337">
      <w:pPr>
        <w:pStyle w:val="7"/>
        <w:snapToGrid w:val="0"/>
        <w:spacing w:before="120" w:after="120"/>
        <w:ind w:firstLine="480" w:firstLineChars="200"/>
        <w:rPr>
          <w:rFonts w:hint="eastAsia" w:hAnsi="宋体"/>
          <w:sz w:val="24"/>
          <w:szCs w:val="24"/>
          <w:u w:val="none"/>
        </w:rPr>
      </w:pPr>
      <w:r>
        <w:rPr>
          <w:rFonts w:hint="eastAsia" w:hAnsi="宋体"/>
          <w:sz w:val="24"/>
          <w:szCs w:val="24"/>
          <w:u w:val="none"/>
        </w:rPr>
        <w:t>23.1 清退规则：入围供应商存在《政府采购框架协议采购方式管理暂行办法》第十九条规定情形的，尚未签订框架协议的，取消其入围资格；已经签订框架协议的，解除与其签订的框架协议。</w:t>
      </w:r>
    </w:p>
    <w:p w14:paraId="1B5A8A5E">
      <w:pPr>
        <w:spacing w:before="78" w:line="375" w:lineRule="auto"/>
        <w:ind w:firstLine="602"/>
        <w:jc w:val="both"/>
        <w:rPr>
          <w:rFonts w:ascii="宋体" w:hAnsi="宋体" w:eastAsia="宋体" w:cs="宋体"/>
          <w:sz w:val="24"/>
          <w:szCs w:val="24"/>
        </w:rPr>
      </w:pPr>
      <w:r>
        <w:rPr>
          <w:rFonts w:hint="eastAsia" w:ascii="宋体" w:hAnsi="宋体" w:cs="宋体"/>
          <w:sz w:val="24"/>
          <w:szCs w:val="24"/>
          <w:u w:val="none"/>
        </w:rPr>
        <w:t xml:space="preserve">23.2 </w:t>
      </w:r>
      <w:r>
        <w:rPr>
          <w:rFonts w:hint="eastAsia" w:hAnsi="宋体"/>
          <w:sz w:val="24"/>
          <w:szCs w:val="24"/>
          <w:u w:val="none"/>
        </w:rPr>
        <w:t>补充规则：如出现剩余入围供应商不足入围供应商总数</w:t>
      </w:r>
      <w:r>
        <w:rPr>
          <w:rFonts w:hint="eastAsia" w:ascii="宋体" w:hAnsi="宋体" w:cs="宋体"/>
          <w:sz w:val="24"/>
          <w:szCs w:val="24"/>
          <w:u w:val="none"/>
        </w:rPr>
        <w:t>70%</w:t>
      </w:r>
      <w:r>
        <w:rPr>
          <w:rFonts w:hint="eastAsia" w:hAnsi="宋体"/>
          <w:sz w:val="24"/>
          <w:szCs w:val="24"/>
          <w:u w:val="none"/>
        </w:rPr>
        <w:t>且影响框架协议执行的情形时，采购人上报采构管理工作办公室同意后，将进行补充征集供应商。补充征集的条件、程序、评审方法和淘汰比例与初次征集相同。补充征集遵守原框架协议的有效期。补充征集期间，原框架协议继续履行。</w:t>
      </w:r>
    </w:p>
    <w:p w14:paraId="7AB526EE">
      <w:pPr>
        <w:spacing w:line="375" w:lineRule="auto"/>
        <w:rPr>
          <w:rFonts w:ascii="宋体" w:hAnsi="宋体" w:eastAsia="宋体" w:cs="宋体"/>
          <w:sz w:val="24"/>
          <w:szCs w:val="24"/>
        </w:rPr>
        <w:sectPr>
          <w:footerReference r:id="rId8" w:type="default"/>
          <w:pgSz w:w="11907" w:h="16839"/>
          <w:pgMar w:top="1431" w:right="1598" w:bottom="1066" w:left="1377" w:header="0" w:footer="897" w:gutter="0"/>
          <w:pgNumType w:fmt="decimal"/>
          <w:cols w:space="720" w:num="1"/>
        </w:sectPr>
      </w:pPr>
    </w:p>
    <w:p w14:paraId="1EED6BAA">
      <w:pPr>
        <w:spacing w:before="88" w:line="222" w:lineRule="auto"/>
        <w:ind w:left="2283"/>
        <w:outlineLvl w:val="0"/>
        <w:rPr>
          <w:rFonts w:ascii="宋体" w:hAnsi="宋体" w:eastAsia="宋体" w:cs="宋体"/>
          <w:color w:val="auto"/>
          <w:sz w:val="43"/>
          <w:szCs w:val="43"/>
        </w:rPr>
      </w:pPr>
      <w:bookmarkStart w:id="9" w:name="_Toc8717"/>
      <w:r>
        <w:rPr>
          <w:rFonts w:ascii="宋体" w:hAnsi="宋体" w:eastAsia="宋体" w:cs="宋体"/>
          <w:b/>
          <w:bCs/>
          <w:color w:val="auto"/>
          <w:spacing w:val="3"/>
          <w:sz w:val="43"/>
          <w:szCs w:val="43"/>
        </w:rPr>
        <w:t>第三章</w:t>
      </w:r>
      <w:r>
        <w:rPr>
          <w:rFonts w:ascii="宋体" w:hAnsi="宋体" w:eastAsia="宋体" w:cs="宋体"/>
          <w:color w:val="auto"/>
          <w:spacing w:val="3"/>
          <w:sz w:val="43"/>
          <w:szCs w:val="43"/>
        </w:rPr>
        <w:t xml:space="preserve">  </w:t>
      </w:r>
      <w:r>
        <w:rPr>
          <w:rFonts w:ascii="宋体" w:hAnsi="宋体" w:eastAsia="宋体" w:cs="宋体"/>
          <w:b/>
          <w:bCs/>
          <w:color w:val="auto"/>
          <w:spacing w:val="3"/>
          <w:sz w:val="43"/>
          <w:szCs w:val="43"/>
        </w:rPr>
        <w:t>框架协议文本</w:t>
      </w:r>
      <w:bookmarkEnd w:id="9"/>
    </w:p>
    <w:p w14:paraId="4AA4BCCB">
      <w:pPr>
        <w:pStyle w:val="2"/>
        <w:spacing w:line="248" w:lineRule="auto"/>
      </w:pPr>
    </w:p>
    <w:p w14:paraId="365D873C">
      <w:pPr>
        <w:pStyle w:val="2"/>
        <w:spacing w:line="248" w:lineRule="auto"/>
      </w:pPr>
    </w:p>
    <w:p w14:paraId="05587AF6">
      <w:pPr>
        <w:spacing w:before="78" w:line="439" w:lineRule="auto"/>
        <w:ind w:left="31" w:right="2767" w:hanging="27"/>
        <w:rPr>
          <w:rFonts w:hint="eastAsia" w:ascii="宋体" w:hAnsi="宋体" w:eastAsia="宋体" w:cs="宋体"/>
          <w:sz w:val="24"/>
          <w:szCs w:val="24"/>
          <w:lang w:eastAsia="zh-CN"/>
        </w:rPr>
      </w:pPr>
      <w:r>
        <w:rPr>
          <w:rFonts w:ascii="宋体" w:hAnsi="宋体" w:eastAsia="宋体" w:cs="宋体"/>
          <w:b/>
          <w:bCs/>
          <w:spacing w:val="-5"/>
          <w:sz w:val="24"/>
          <w:szCs w:val="24"/>
        </w:rPr>
        <w:t>项目名称：</w:t>
      </w:r>
      <w:r>
        <w:rPr>
          <w:rFonts w:ascii="宋体" w:hAnsi="宋体" w:eastAsia="宋体" w:cs="宋体"/>
          <w:spacing w:val="-5"/>
          <w:sz w:val="24"/>
          <w:szCs w:val="24"/>
        </w:rPr>
        <w:t xml:space="preserve">                                 </w:t>
      </w:r>
      <w:r>
        <w:rPr>
          <w:rFonts w:ascii="宋体" w:hAnsi="宋体" w:eastAsia="宋体" w:cs="宋体"/>
          <w:b/>
          <w:bCs/>
          <w:spacing w:val="-5"/>
          <w:sz w:val="24"/>
          <w:szCs w:val="24"/>
        </w:rPr>
        <w:t>项目编号：</w:t>
      </w:r>
      <w:r>
        <w:rPr>
          <w:rFonts w:ascii="宋体" w:hAnsi="宋体" w:eastAsia="宋体" w:cs="宋体"/>
          <w:sz w:val="24"/>
          <w:szCs w:val="24"/>
        </w:rPr>
        <w:t xml:space="preserve"> </w:t>
      </w:r>
      <w:r>
        <w:rPr>
          <w:rFonts w:ascii="宋体" w:hAnsi="宋体" w:eastAsia="宋体" w:cs="宋体"/>
          <w:b/>
          <w:bCs/>
          <w:spacing w:val="-3"/>
          <w:sz w:val="24"/>
          <w:szCs w:val="24"/>
        </w:rPr>
        <w:t>甲方</w:t>
      </w:r>
      <w:r>
        <w:rPr>
          <w:rFonts w:ascii="宋体" w:hAnsi="宋体" w:eastAsia="宋体" w:cs="宋体"/>
          <w:b/>
          <w:bCs/>
          <w:spacing w:val="-58"/>
          <w:w w:val="90"/>
          <w:sz w:val="24"/>
          <w:szCs w:val="24"/>
        </w:rPr>
        <w:t>：（</w:t>
      </w:r>
      <w:r>
        <w:rPr>
          <w:rFonts w:ascii="宋体" w:hAnsi="宋体" w:eastAsia="宋体" w:cs="宋体"/>
          <w:b/>
          <w:bCs/>
          <w:spacing w:val="-3"/>
          <w:sz w:val="24"/>
          <w:szCs w:val="24"/>
        </w:rPr>
        <w:t>征集人）</w:t>
      </w:r>
      <w:r>
        <w:rPr>
          <w:rFonts w:hint="eastAsia" w:ascii="宋体" w:hAnsi="宋体" w:eastAsia="宋体" w:cs="宋体"/>
          <w:b/>
          <w:bCs/>
          <w:spacing w:val="-3"/>
          <w:sz w:val="24"/>
          <w:szCs w:val="24"/>
          <w:lang w:eastAsia="zh-CN"/>
        </w:rPr>
        <w:t>敦化市公路工程建设项目办公室</w:t>
      </w:r>
    </w:p>
    <w:p w14:paraId="34C0618E">
      <w:pPr>
        <w:spacing w:before="34" w:line="219" w:lineRule="auto"/>
        <w:ind w:left="24"/>
        <w:rPr>
          <w:rFonts w:ascii="宋体" w:hAnsi="宋体" w:eastAsia="宋体" w:cs="宋体"/>
          <w:sz w:val="24"/>
          <w:szCs w:val="24"/>
        </w:rPr>
      </w:pPr>
      <w:r>
        <w:rPr>
          <w:rFonts w:ascii="宋体" w:hAnsi="宋体" w:eastAsia="宋体" w:cs="宋体"/>
          <w:b/>
          <w:bCs/>
          <w:spacing w:val="-2"/>
          <w:sz w:val="24"/>
          <w:szCs w:val="24"/>
        </w:rPr>
        <w:t>乙方</w:t>
      </w:r>
      <w:r>
        <w:rPr>
          <w:rFonts w:ascii="宋体" w:hAnsi="宋体" w:eastAsia="宋体" w:cs="宋体"/>
          <w:b/>
          <w:bCs/>
          <w:spacing w:val="-60"/>
          <w:w w:val="94"/>
          <w:sz w:val="24"/>
          <w:szCs w:val="24"/>
        </w:rPr>
        <w:t>：（</w:t>
      </w:r>
      <w:r>
        <w:rPr>
          <w:rFonts w:ascii="宋体" w:hAnsi="宋体" w:eastAsia="宋体" w:cs="宋体"/>
          <w:b/>
          <w:bCs/>
          <w:spacing w:val="-2"/>
          <w:sz w:val="24"/>
          <w:szCs w:val="24"/>
        </w:rPr>
        <w:t>入围供应商）</w:t>
      </w:r>
      <w:r>
        <w:rPr>
          <w:rFonts w:ascii="宋体" w:hAnsi="宋体" w:eastAsia="宋体" w:cs="宋体"/>
          <w:spacing w:val="-2"/>
          <w:sz w:val="24"/>
          <w:szCs w:val="24"/>
          <w:u w:val="single" w:color="auto"/>
        </w:rPr>
        <w:t xml:space="preserve">         </w:t>
      </w:r>
    </w:p>
    <w:p w14:paraId="3CCD1242">
      <w:pPr>
        <w:spacing w:before="301" w:line="219" w:lineRule="auto"/>
        <w:ind w:left="391"/>
        <w:rPr>
          <w:rFonts w:ascii="宋体" w:hAnsi="宋体" w:eastAsia="宋体" w:cs="宋体"/>
          <w:sz w:val="24"/>
          <w:szCs w:val="24"/>
        </w:rPr>
      </w:pPr>
      <w:r>
        <w:rPr>
          <w:rFonts w:ascii="宋体" w:hAnsi="宋体" w:eastAsia="宋体" w:cs="宋体"/>
          <w:b/>
          <w:bCs/>
          <w:spacing w:val="-4"/>
          <w:sz w:val="24"/>
          <w:szCs w:val="24"/>
        </w:rPr>
        <w:t>甲、乙双方根据</w:t>
      </w:r>
      <w:r>
        <w:rPr>
          <w:rFonts w:ascii="宋体" w:hAnsi="宋体" w:eastAsia="宋体" w:cs="宋体"/>
          <w:spacing w:val="-4"/>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b/>
          <w:bCs/>
          <w:spacing w:val="-4"/>
          <w:sz w:val="24"/>
          <w:szCs w:val="24"/>
        </w:rPr>
        <w:t>项目框架协议采购的结果，签署本文本。</w:t>
      </w:r>
    </w:p>
    <w:p w14:paraId="033E78F9">
      <w:pPr>
        <w:spacing w:before="300" w:line="219" w:lineRule="auto"/>
        <w:ind w:left="4"/>
        <w:outlineLvl w:val="3"/>
        <w:rPr>
          <w:rFonts w:ascii="宋体" w:hAnsi="宋体" w:eastAsia="宋体" w:cs="宋体"/>
          <w:sz w:val="24"/>
          <w:szCs w:val="24"/>
        </w:rPr>
      </w:pPr>
      <w:r>
        <w:rPr>
          <w:rFonts w:ascii="宋体" w:hAnsi="宋体" w:eastAsia="宋体" w:cs="宋体"/>
          <w:b/>
          <w:bCs/>
          <w:spacing w:val="-4"/>
          <w:sz w:val="24"/>
          <w:szCs w:val="24"/>
        </w:rPr>
        <w:t>一、项目基本情况</w:t>
      </w:r>
    </w:p>
    <w:p w14:paraId="78EEDD26">
      <w:pPr>
        <w:spacing w:before="304" w:line="219" w:lineRule="auto"/>
        <w:ind w:left="18"/>
        <w:outlineLvl w:val="4"/>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采购需求：</w:t>
      </w:r>
      <w:r>
        <w:rPr>
          <w:rFonts w:ascii="宋体" w:hAnsi="宋体" w:eastAsia="宋体" w:cs="宋体"/>
          <w:b/>
          <w:bCs/>
          <w:spacing w:val="-5"/>
          <w:sz w:val="24"/>
          <w:szCs w:val="24"/>
          <w:u w:val="single" w:color="auto"/>
        </w:rPr>
        <w:t>见征集文件需求</w:t>
      </w:r>
    </w:p>
    <w:p w14:paraId="31FDCCFD">
      <w:pPr>
        <w:spacing w:before="303" w:line="218" w:lineRule="auto"/>
        <w:ind w:left="18"/>
        <w:outlineLvl w:val="4"/>
        <w:rPr>
          <w:rFonts w:hint="default" w:ascii="宋体" w:hAnsi="宋体" w:eastAsia="宋体" w:cs="宋体"/>
          <w:sz w:val="24"/>
          <w:szCs w:val="24"/>
          <w:lang w:val="en-US" w:eastAsia="zh-CN"/>
        </w:rPr>
      </w:pPr>
      <w:r>
        <w:rPr>
          <w:rFonts w:ascii="宋体" w:hAnsi="宋体" w:eastAsia="宋体" w:cs="宋体"/>
          <w:b/>
          <w:bCs/>
          <w:spacing w:val="-4"/>
          <w:sz w:val="24"/>
          <w:szCs w:val="24"/>
        </w:rPr>
        <w:t>1.2</w:t>
      </w:r>
      <w:r>
        <w:rPr>
          <w:rFonts w:ascii="宋体" w:hAnsi="宋体" w:eastAsia="宋体" w:cs="宋体"/>
          <w:spacing w:val="-4"/>
          <w:sz w:val="24"/>
          <w:szCs w:val="24"/>
        </w:rPr>
        <w:t xml:space="preserve"> </w:t>
      </w:r>
      <w:r>
        <w:rPr>
          <w:rFonts w:ascii="宋体" w:hAnsi="宋体" w:eastAsia="宋体" w:cs="宋体"/>
          <w:b/>
          <w:bCs/>
          <w:spacing w:val="-4"/>
          <w:sz w:val="24"/>
          <w:szCs w:val="24"/>
        </w:rPr>
        <w:t>服务最高限制单价：</w:t>
      </w:r>
      <w:r>
        <w:rPr>
          <w:rFonts w:hint="eastAsia" w:ascii="宋体" w:hAnsi="宋体" w:eastAsia="宋体" w:cs="宋体"/>
          <w:b/>
          <w:bCs/>
          <w:spacing w:val="-4"/>
          <w:sz w:val="24"/>
          <w:szCs w:val="24"/>
          <w:u w:val="single" w:color="auto"/>
          <w:lang w:val="en-US" w:eastAsia="zh-CN"/>
        </w:rPr>
        <w:t xml:space="preserve">            </w:t>
      </w:r>
    </w:p>
    <w:p w14:paraId="0AA422DB">
      <w:pPr>
        <w:spacing w:before="297" w:line="219" w:lineRule="auto"/>
        <w:ind w:left="18"/>
        <w:outlineLvl w:val="4"/>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3</w:t>
      </w:r>
      <w:r>
        <w:rPr>
          <w:rFonts w:ascii="宋体" w:hAnsi="宋体" w:eastAsia="宋体" w:cs="宋体"/>
          <w:spacing w:val="-4"/>
          <w:sz w:val="24"/>
          <w:szCs w:val="24"/>
        </w:rPr>
        <w:t xml:space="preserve"> </w:t>
      </w:r>
      <w:r>
        <w:rPr>
          <w:rFonts w:ascii="宋体" w:hAnsi="宋体" w:eastAsia="宋体" w:cs="宋体"/>
          <w:b/>
          <w:bCs/>
          <w:spacing w:val="-4"/>
          <w:sz w:val="24"/>
          <w:szCs w:val="24"/>
        </w:rPr>
        <w:t>履行合同的地域范围：</w:t>
      </w:r>
      <w:r>
        <w:rPr>
          <w:rFonts w:ascii="宋体" w:hAnsi="宋体" w:eastAsia="宋体" w:cs="宋体"/>
          <w:b/>
          <w:bCs/>
          <w:spacing w:val="-4"/>
          <w:sz w:val="24"/>
          <w:szCs w:val="24"/>
          <w:u w:val="single" w:color="auto"/>
        </w:rPr>
        <w:t>由采购人指定</w:t>
      </w:r>
    </w:p>
    <w:p w14:paraId="1BEB028B">
      <w:pPr>
        <w:spacing w:before="304" w:line="219" w:lineRule="auto"/>
        <w:ind w:left="4"/>
        <w:outlineLvl w:val="3"/>
        <w:rPr>
          <w:rFonts w:ascii="宋体" w:hAnsi="宋体" w:eastAsia="宋体" w:cs="宋体"/>
          <w:sz w:val="24"/>
          <w:szCs w:val="24"/>
        </w:rPr>
      </w:pPr>
      <w:r>
        <w:rPr>
          <w:rFonts w:ascii="宋体" w:hAnsi="宋体" w:eastAsia="宋体" w:cs="宋体"/>
          <w:b/>
          <w:bCs/>
          <w:spacing w:val="-3"/>
          <w:sz w:val="24"/>
          <w:szCs w:val="24"/>
        </w:rPr>
        <w:t>二、第一阶段入围服务的相关信息</w:t>
      </w:r>
    </w:p>
    <w:p w14:paraId="3FE4DAF7">
      <w:pPr>
        <w:spacing w:before="302" w:line="219" w:lineRule="auto"/>
        <w:ind w:left="3"/>
        <w:outlineLvl w:val="4"/>
        <w:rPr>
          <w:rFonts w:ascii="宋体" w:hAnsi="宋体" w:eastAsia="宋体" w:cs="宋体"/>
          <w:sz w:val="24"/>
          <w:szCs w:val="24"/>
        </w:rPr>
      </w:pPr>
      <w:r>
        <w:rPr>
          <w:rFonts w:ascii="宋体" w:hAnsi="宋体" w:eastAsia="宋体" w:cs="宋体"/>
          <w:b/>
          <w:bCs/>
          <w:spacing w:val="-4"/>
          <w:sz w:val="24"/>
          <w:szCs w:val="24"/>
        </w:rPr>
        <w:t>2.1</w:t>
      </w:r>
      <w:r>
        <w:rPr>
          <w:rFonts w:ascii="宋体" w:hAnsi="宋体" w:eastAsia="宋体" w:cs="宋体"/>
          <w:spacing w:val="-4"/>
          <w:sz w:val="24"/>
          <w:szCs w:val="24"/>
        </w:rPr>
        <w:t xml:space="preserve"> </w:t>
      </w:r>
      <w:r>
        <w:rPr>
          <w:rFonts w:ascii="宋体" w:hAnsi="宋体" w:eastAsia="宋体" w:cs="宋体"/>
          <w:b/>
          <w:bCs/>
          <w:spacing w:val="-4"/>
          <w:sz w:val="24"/>
          <w:szCs w:val="24"/>
        </w:rPr>
        <w:t>入围服务详细技术规格：</w:t>
      </w:r>
      <w:r>
        <w:rPr>
          <w:rFonts w:ascii="宋体" w:hAnsi="宋体" w:eastAsia="宋体" w:cs="宋体"/>
          <w:b/>
          <w:bCs/>
          <w:spacing w:val="-4"/>
          <w:sz w:val="24"/>
          <w:szCs w:val="24"/>
          <w:u w:val="single" w:color="auto"/>
        </w:rPr>
        <w:t>见响应文件</w:t>
      </w:r>
    </w:p>
    <w:p w14:paraId="5BB6200A">
      <w:pPr>
        <w:spacing w:before="303" w:line="219" w:lineRule="auto"/>
        <w:ind w:left="3"/>
        <w:outlineLvl w:val="4"/>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
          <w:sz w:val="24"/>
          <w:szCs w:val="24"/>
        </w:rPr>
        <w:t xml:space="preserve"> </w:t>
      </w:r>
      <w:r>
        <w:rPr>
          <w:rFonts w:ascii="宋体" w:hAnsi="宋体" w:eastAsia="宋体" w:cs="宋体"/>
          <w:b/>
          <w:bCs/>
          <w:spacing w:val="-4"/>
          <w:sz w:val="24"/>
          <w:szCs w:val="24"/>
        </w:rPr>
        <w:t>服务标准：</w:t>
      </w:r>
      <w:r>
        <w:rPr>
          <w:rFonts w:ascii="宋体" w:hAnsi="宋体" w:eastAsia="宋体" w:cs="宋体"/>
          <w:b/>
          <w:bCs/>
          <w:spacing w:val="-4"/>
          <w:sz w:val="24"/>
          <w:szCs w:val="24"/>
          <w:u w:val="single" w:color="auto"/>
        </w:rPr>
        <w:t>见响应文件</w:t>
      </w:r>
    </w:p>
    <w:p w14:paraId="1742A5EF">
      <w:pPr>
        <w:spacing w:before="300" w:line="218" w:lineRule="auto"/>
        <w:ind w:left="3"/>
        <w:outlineLvl w:val="4"/>
        <w:rPr>
          <w:rFonts w:hint="default" w:ascii="宋体" w:hAnsi="宋体" w:eastAsia="宋体" w:cs="宋体"/>
          <w:sz w:val="24"/>
          <w:szCs w:val="24"/>
          <w:lang w:val="en-US" w:eastAsia="zh-CN"/>
        </w:rPr>
      </w:pPr>
      <w:r>
        <w:rPr>
          <w:rFonts w:ascii="宋体" w:hAnsi="宋体" w:eastAsia="宋体" w:cs="宋体"/>
          <w:b/>
          <w:bCs/>
          <w:spacing w:val="-2"/>
          <w:sz w:val="24"/>
          <w:szCs w:val="24"/>
        </w:rPr>
        <w:t>2.3</w:t>
      </w:r>
      <w:r>
        <w:rPr>
          <w:rFonts w:ascii="宋体" w:hAnsi="宋体" w:eastAsia="宋体" w:cs="宋体"/>
          <w:spacing w:val="-2"/>
          <w:sz w:val="24"/>
          <w:szCs w:val="24"/>
        </w:rPr>
        <w:t xml:space="preserve"> </w:t>
      </w:r>
      <w:r>
        <w:rPr>
          <w:rFonts w:ascii="宋体" w:hAnsi="宋体" w:eastAsia="宋体" w:cs="宋体"/>
          <w:b/>
          <w:bCs/>
          <w:spacing w:val="-2"/>
          <w:sz w:val="24"/>
          <w:szCs w:val="24"/>
        </w:rPr>
        <w:t>服务协议价格：</w:t>
      </w:r>
      <w:r>
        <w:rPr>
          <w:rFonts w:hint="eastAsia" w:ascii="宋体" w:hAnsi="宋体" w:eastAsia="宋体" w:cs="宋体"/>
          <w:b/>
          <w:bCs/>
          <w:spacing w:val="-2"/>
          <w:sz w:val="24"/>
          <w:szCs w:val="24"/>
          <w:u w:val="single"/>
          <w:lang w:val="en-US" w:eastAsia="zh-CN"/>
        </w:rPr>
        <w:t xml:space="preserve">              </w:t>
      </w:r>
    </w:p>
    <w:p w14:paraId="27B05928">
      <w:pPr>
        <w:spacing w:before="305" w:line="219" w:lineRule="auto"/>
        <w:outlineLvl w:val="3"/>
        <w:rPr>
          <w:rFonts w:ascii="宋体" w:hAnsi="宋体" w:eastAsia="宋体" w:cs="宋体"/>
          <w:sz w:val="24"/>
          <w:szCs w:val="24"/>
        </w:rPr>
      </w:pPr>
      <w:r>
        <w:rPr>
          <w:rFonts w:ascii="宋体" w:hAnsi="宋体" w:eastAsia="宋体" w:cs="宋体"/>
          <w:b/>
          <w:bCs/>
          <w:spacing w:val="-3"/>
          <w:sz w:val="24"/>
          <w:szCs w:val="24"/>
        </w:rPr>
        <w:t>三、入围服务升级换代规则</w:t>
      </w:r>
    </w:p>
    <w:p w14:paraId="28A8E0C5">
      <w:pPr>
        <w:pStyle w:val="2"/>
        <w:spacing w:line="356" w:lineRule="auto"/>
      </w:pPr>
    </w:p>
    <w:p w14:paraId="5EC09263">
      <w:pPr>
        <w:spacing w:before="79" w:line="219" w:lineRule="auto"/>
        <w:ind w:left="1"/>
        <w:rPr>
          <w:rFonts w:ascii="宋体" w:hAnsi="宋体" w:eastAsia="宋体" w:cs="宋体"/>
          <w:sz w:val="24"/>
          <w:szCs w:val="24"/>
        </w:rPr>
      </w:pPr>
      <w:r>
        <w:rPr>
          <w:rFonts w:ascii="宋体" w:hAnsi="宋体" w:eastAsia="宋体" w:cs="宋体"/>
          <w:b/>
          <w:bCs/>
          <w:spacing w:val="-3"/>
          <w:sz w:val="24"/>
          <w:szCs w:val="24"/>
        </w:rPr>
        <w:t>本项目框架协议期内，不对入围服务进行升级换代。</w:t>
      </w:r>
    </w:p>
    <w:p w14:paraId="226D0433">
      <w:pPr>
        <w:spacing w:before="279" w:line="219" w:lineRule="auto"/>
        <w:ind w:left="23"/>
        <w:outlineLvl w:val="3"/>
        <w:rPr>
          <w:rFonts w:ascii="宋体" w:hAnsi="宋体" w:eastAsia="宋体" w:cs="宋体"/>
          <w:sz w:val="24"/>
          <w:szCs w:val="24"/>
        </w:rPr>
      </w:pPr>
      <w:r>
        <w:rPr>
          <w:rFonts w:ascii="宋体" w:hAnsi="宋体" w:eastAsia="宋体" w:cs="宋体"/>
          <w:b/>
          <w:bCs/>
          <w:spacing w:val="-4"/>
          <w:sz w:val="24"/>
          <w:szCs w:val="24"/>
        </w:rPr>
        <w:t>四、确定第二阶段入围供应商的方式</w:t>
      </w:r>
    </w:p>
    <w:p w14:paraId="22C21994">
      <w:pPr>
        <w:spacing w:before="304" w:line="344" w:lineRule="auto"/>
        <w:ind w:left="2" w:right="37" w:hanging="2"/>
        <w:rPr>
          <w:rFonts w:ascii="宋体" w:hAnsi="宋体" w:eastAsia="宋体" w:cs="宋体"/>
          <w:sz w:val="24"/>
          <w:szCs w:val="24"/>
        </w:rPr>
      </w:pPr>
      <w:r>
        <w:rPr>
          <w:rFonts w:ascii="宋体" w:hAnsi="宋体" w:eastAsia="宋体" w:cs="宋体"/>
          <w:b/>
          <w:bCs/>
          <w:spacing w:val="-2"/>
          <w:sz w:val="24"/>
          <w:szCs w:val="24"/>
        </w:rPr>
        <w:t>采购人依据入围服务价格、质量、经营活动中重大违法记录情况、以及服务便利性、</w:t>
      </w:r>
      <w:r>
        <w:rPr>
          <w:rFonts w:ascii="宋体" w:hAnsi="宋体" w:eastAsia="宋体" w:cs="宋体"/>
          <w:spacing w:val="6"/>
          <w:sz w:val="24"/>
          <w:szCs w:val="24"/>
        </w:rPr>
        <w:t xml:space="preserve"> </w:t>
      </w:r>
      <w:r>
        <w:rPr>
          <w:rFonts w:ascii="宋体" w:hAnsi="宋体" w:eastAsia="宋体" w:cs="宋体"/>
          <w:b/>
          <w:bCs/>
          <w:spacing w:val="-3"/>
          <w:sz w:val="24"/>
          <w:szCs w:val="24"/>
        </w:rPr>
        <w:t>用户评价等因素，从第一阶段入围供应商中直接选定。</w:t>
      </w:r>
    </w:p>
    <w:p w14:paraId="17EC6063">
      <w:pPr>
        <w:spacing w:before="159" w:line="219" w:lineRule="auto"/>
        <w:ind w:left="4"/>
        <w:outlineLvl w:val="3"/>
      </w:pPr>
      <w:r>
        <w:rPr>
          <w:rFonts w:ascii="宋体" w:hAnsi="宋体" w:eastAsia="宋体" w:cs="宋体"/>
          <w:b/>
          <w:bCs/>
          <w:spacing w:val="-3"/>
          <w:sz w:val="24"/>
          <w:szCs w:val="24"/>
        </w:rPr>
        <w:t>五、资金支付方式、时间和条件</w:t>
      </w:r>
    </w:p>
    <w:p w14:paraId="4A9C76EE">
      <w:pPr>
        <w:spacing w:before="155" w:line="219" w:lineRule="auto"/>
        <w:rPr>
          <w:rFonts w:ascii="宋体" w:hAnsi="宋体" w:eastAsia="宋体" w:cs="宋体"/>
          <w:sz w:val="24"/>
          <w:szCs w:val="24"/>
        </w:rPr>
      </w:pPr>
      <w:r>
        <w:rPr>
          <w:rFonts w:hint="eastAsia" w:ascii="宋体" w:hAnsi="宋体" w:eastAsia="宋体" w:cs="宋体"/>
          <w:b/>
          <w:bCs/>
          <w:spacing w:val="-4"/>
          <w:sz w:val="24"/>
          <w:szCs w:val="24"/>
          <w:lang w:val="en-US" w:eastAsia="zh-CN"/>
        </w:rPr>
        <w:t xml:space="preserve">5.1 </w:t>
      </w:r>
      <w:r>
        <w:rPr>
          <w:rFonts w:hint="eastAsia" w:ascii="宋体" w:hAnsi="宋体" w:eastAsia="宋体" w:cs="宋体"/>
          <w:b/>
          <w:bCs/>
          <w:spacing w:val="-3"/>
          <w:sz w:val="24"/>
          <w:szCs w:val="24"/>
          <w:lang w:eastAsia="zh-CN"/>
        </w:rPr>
        <w:t>由各项目采</w:t>
      </w:r>
      <w:r>
        <w:rPr>
          <w:rFonts w:ascii="宋体" w:hAnsi="宋体" w:eastAsia="宋体" w:cs="宋体"/>
          <w:b/>
          <w:bCs/>
          <w:spacing w:val="-3"/>
          <w:sz w:val="24"/>
          <w:szCs w:val="24"/>
        </w:rPr>
        <w:t>购人支付。各项目结束，</w:t>
      </w:r>
      <w:r>
        <w:rPr>
          <w:rFonts w:hint="eastAsia" w:ascii="宋体" w:hAnsi="宋体" w:eastAsia="宋体" w:cs="宋体"/>
          <w:b/>
          <w:bCs/>
          <w:spacing w:val="-3"/>
          <w:sz w:val="24"/>
          <w:szCs w:val="24"/>
          <w:lang w:eastAsia="zh-CN"/>
        </w:rPr>
        <w:t>出具</w:t>
      </w:r>
      <w:r>
        <w:rPr>
          <w:rFonts w:ascii="宋体" w:hAnsi="宋体" w:eastAsia="宋体" w:cs="宋体"/>
          <w:b/>
          <w:bCs/>
          <w:spacing w:val="-3"/>
          <w:sz w:val="24"/>
          <w:szCs w:val="24"/>
        </w:rPr>
        <w:t>报告并经采购人</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rPr>
        <w:t>验收合格后，支付该项目全</w:t>
      </w:r>
      <w:r>
        <w:rPr>
          <w:rFonts w:hint="eastAsia" w:ascii="宋体" w:hAnsi="宋体" w:eastAsia="宋体" w:cs="宋体"/>
          <w:b/>
          <w:bCs/>
          <w:spacing w:val="-3"/>
          <w:sz w:val="24"/>
          <w:szCs w:val="24"/>
          <w:lang w:val="zh-CN" w:eastAsia="en-US"/>
        </w:rPr>
        <w:t>部</w:t>
      </w:r>
      <w:r>
        <w:rPr>
          <w:rFonts w:hint="eastAsia" w:ascii="宋体" w:hAnsi="宋体" w:eastAsia="宋体" w:cs="宋体"/>
          <w:b/>
          <w:bCs/>
          <w:spacing w:val="-4"/>
          <w:sz w:val="24"/>
          <w:szCs w:val="24"/>
          <w:lang w:val="zh-CN" w:eastAsia="en-US"/>
        </w:rPr>
        <w:t>服</w:t>
      </w:r>
      <w:r>
        <w:rPr>
          <w:rFonts w:hint="eastAsia" w:ascii="宋体" w:hAnsi="宋体" w:eastAsia="宋体" w:cs="宋体"/>
          <w:b/>
          <w:bCs/>
          <w:spacing w:val="-3"/>
          <w:sz w:val="24"/>
          <w:szCs w:val="24"/>
          <w:lang w:val="zh-CN" w:eastAsia="en-US"/>
        </w:rPr>
        <w:t>务费。所有付</w:t>
      </w:r>
      <w:r>
        <w:rPr>
          <w:rFonts w:ascii="宋体" w:hAnsi="宋体" w:eastAsia="宋体" w:cs="宋体"/>
          <w:b/>
          <w:bCs/>
          <w:spacing w:val="-1"/>
          <w:sz w:val="24"/>
          <w:szCs w:val="24"/>
        </w:rPr>
        <w:t>款均不计利息，每次付款前入围供</w:t>
      </w:r>
      <w:r>
        <w:rPr>
          <w:rFonts w:ascii="宋体" w:hAnsi="宋体" w:eastAsia="宋体" w:cs="宋体"/>
          <w:b/>
          <w:bCs/>
          <w:spacing w:val="-4"/>
          <w:sz w:val="24"/>
          <w:szCs w:val="24"/>
        </w:rPr>
        <w:t>应商须出具相应金额的正规发票。</w:t>
      </w:r>
    </w:p>
    <w:p w14:paraId="4E6D8B66">
      <w:pPr>
        <w:spacing w:before="281" w:line="219" w:lineRule="auto"/>
        <w:ind w:left="2"/>
        <w:outlineLvl w:val="3"/>
        <w:rPr>
          <w:rFonts w:ascii="宋体" w:hAnsi="宋体" w:eastAsia="宋体" w:cs="宋体"/>
          <w:sz w:val="24"/>
          <w:szCs w:val="24"/>
        </w:rPr>
      </w:pPr>
      <w:r>
        <w:rPr>
          <w:rFonts w:ascii="宋体" w:hAnsi="宋体" w:eastAsia="宋体" w:cs="宋体"/>
          <w:b/>
          <w:bCs/>
          <w:spacing w:val="-4"/>
          <w:sz w:val="24"/>
          <w:szCs w:val="24"/>
        </w:rPr>
        <w:t>六、框架协议期限</w:t>
      </w:r>
    </w:p>
    <w:p w14:paraId="5A358B88">
      <w:pPr>
        <w:spacing w:before="301" w:line="219" w:lineRule="auto"/>
        <w:ind w:left="1"/>
        <w:rPr>
          <w:rFonts w:hint="eastAsia" w:ascii="宋体" w:hAnsi="宋体" w:eastAsia="宋体" w:cs="宋体"/>
          <w:sz w:val="24"/>
          <w:szCs w:val="24"/>
          <w:lang w:eastAsia="zh-CN"/>
        </w:rPr>
      </w:pPr>
      <w:r>
        <w:rPr>
          <w:rFonts w:hint="eastAsia" w:ascii="宋体" w:hAnsi="宋体" w:eastAsia="宋体" w:cs="宋体"/>
          <w:b/>
          <w:bCs/>
          <w:spacing w:val="-8"/>
          <w:sz w:val="24"/>
          <w:szCs w:val="24"/>
          <w:lang w:eastAsia="zh-CN"/>
        </w:rPr>
        <w:t>自合同签订之日起两年</w:t>
      </w:r>
    </w:p>
    <w:p w14:paraId="0B59F2AC">
      <w:pPr>
        <w:spacing w:before="302" w:line="219" w:lineRule="auto"/>
        <w:outlineLvl w:val="3"/>
        <w:rPr>
          <w:rFonts w:ascii="宋体" w:hAnsi="宋体" w:eastAsia="宋体" w:cs="宋体"/>
          <w:sz w:val="24"/>
          <w:szCs w:val="24"/>
        </w:rPr>
      </w:pPr>
      <w:r>
        <w:rPr>
          <w:rFonts w:ascii="宋体" w:hAnsi="宋体" w:eastAsia="宋体" w:cs="宋体"/>
          <w:b/>
          <w:bCs/>
          <w:spacing w:val="-3"/>
          <w:sz w:val="24"/>
          <w:szCs w:val="24"/>
        </w:rPr>
        <w:t>七、入围供应商的清退和补充规则</w:t>
      </w:r>
    </w:p>
    <w:p w14:paraId="34D352E7">
      <w:pPr>
        <w:spacing w:before="302" w:line="350" w:lineRule="auto"/>
        <w:ind w:left="1" w:firstLine="4"/>
        <w:jc w:val="both"/>
        <w:rPr>
          <w:rFonts w:ascii="宋体" w:hAnsi="宋体" w:eastAsia="宋体" w:cs="宋体"/>
          <w:sz w:val="24"/>
          <w:szCs w:val="24"/>
        </w:rPr>
      </w:pPr>
      <w:r>
        <w:rPr>
          <w:rFonts w:ascii="宋体" w:hAnsi="宋体" w:eastAsia="宋体" w:cs="宋体"/>
          <w:b/>
          <w:bCs/>
          <w:spacing w:val="-4"/>
          <w:sz w:val="24"/>
          <w:szCs w:val="24"/>
        </w:rPr>
        <w:t>7.1</w:t>
      </w:r>
      <w:r>
        <w:rPr>
          <w:rFonts w:ascii="宋体" w:hAnsi="宋体" w:eastAsia="宋体" w:cs="宋体"/>
          <w:spacing w:val="-4"/>
          <w:sz w:val="24"/>
          <w:szCs w:val="24"/>
        </w:rPr>
        <w:t xml:space="preserve"> </w:t>
      </w:r>
      <w:r>
        <w:rPr>
          <w:rFonts w:ascii="宋体" w:hAnsi="宋体" w:eastAsia="宋体" w:cs="宋体"/>
          <w:b/>
          <w:bCs/>
          <w:spacing w:val="-4"/>
          <w:sz w:val="24"/>
          <w:szCs w:val="24"/>
        </w:rPr>
        <w:t>清退规则入围供应商存在《政府采购框架协议采购方式管理暂行办法》第十九条</w:t>
      </w:r>
      <w:r>
        <w:rPr>
          <w:rFonts w:ascii="宋体" w:hAnsi="宋体" w:eastAsia="宋体" w:cs="宋体"/>
          <w:sz w:val="24"/>
          <w:szCs w:val="24"/>
        </w:rPr>
        <w:t xml:space="preserve"> </w:t>
      </w:r>
      <w:r>
        <w:rPr>
          <w:rFonts w:ascii="宋体" w:hAnsi="宋体" w:eastAsia="宋体" w:cs="宋体"/>
          <w:b/>
          <w:bCs/>
          <w:spacing w:val="-1"/>
          <w:sz w:val="24"/>
          <w:szCs w:val="24"/>
        </w:rPr>
        <w:t>规定情形的，尚未签订框架协议的，取消其入围资格；已经签订框</w:t>
      </w:r>
      <w:r>
        <w:rPr>
          <w:rFonts w:ascii="宋体" w:hAnsi="宋体" w:eastAsia="宋体" w:cs="宋体"/>
          <w:b/>
          <w:bCs/>
          <w:spacing w:val="-2"/>
          <w:sz w:val="24"/>
          <w:szCs w:val="24"/>
        </w:rPr>
        <w:t>架协议的，解除与</w:t>
      </w:r>
      <w:r>
        <w:rPr>
          <w:rFonts w:ascii="宋体" w:hAnsi="宋体" w:eastAsia="宋体" w:cs="宋体"/>
          <w:sz w:val="24"/>
          <w:szCs w:val="24"/>
        </w:rPr>
        <w:t xml:space="preserve"> </w:t>
      </w:r>
      <w:r>
        <w:rPr>
          <w:rFonts w:ascii="宋体" w:hAnsi="宋体" w:eastAsia="宋体" w:cs="宋体"/>
          <w:b/>
          <w:bCs/>
          <w:spacing w:val="-4"/>
          <w:sz w:val="24"/>
          <w:szCs w:val="24"/>
        </w:rPr>
        <w:t>其签订的框架协议。</w:t>
      </w:r>
    </w:p>
    <w:p w14:paraId="6043CC9A">
      <w:pPr>
        <w:spacing w:before="156" w:line="352" w:lineRule="auto"/>
        <w:ind w:right="2" w:firstLine="5"/>
        <w:jc w:val="both"/>
        <w:rPr>
          <w:rFonts w:ascii="宋体" w:hAnsi="宋体" w:eastAsia="宋体" w:cs="宋体"/>
          <w:sz w:val="24"/>
          <w:szCs w:val="24"/>
        </w:rPr>
      </w:pPr>
      <w:r>
        <w:rPr>
          <w:rFonts w:ascii="宋体" w:hAnsi="宋体" w:eastAsia="宋体" w:cs="宋体"/>
          <w:b/>
          <w:bCs/>
          <w:spacing w:val="-3"/>
          <w:sz w:val="24"/>
          <w:szCs w:val="24"/>
        </w:rPr>
        <w:t>7.2</w:t>
      </w:r>
      <w:r>
        <w:rPr>
          <w:rFonts w:ascii="宋体" w:hAnsi="宋体" w:eastAsia="宋体" w:cs="宋体"/>
          <w:spacing w:val="-3"/>
          <w:sz w:val="24"/>
          <w:szCs w:val="24"/>
        </w:rPr>
        <w:t xml:space="preserve"> </w:t>
      </w:r>
      <w:r>
        <w:rPr>
          <w:rFonts w:ascii="宋体" w:hAnsi="宋体" w:eastAsia="宋体" w:cs="宋体"/>
          <w:b/>
          <w:bCs/>
          <w:spacing w:val="-3"/>
          <w:sz w:val="24"/>
          <w:szCs w:val="24"/>
        </w:rPr>
        <w:t>补充规则如出现剩余入围供应商不足入围供应商总数</w:t>
      </w:r>
      <w:r>
        <w:rPr>
          <w:rFonts w:ascii="宋体" w:hAnsi="宋体" w:eastAsia="宋体" w:cs="宋体"/>
          <w:spacing w:val="-42"/>
          <w:sz w:val="24"/>
          <w:szCs w:val="24"/>
        </w:rPr>
        <w:t xml:space="preserve"> </w:t>
      </w:r>
      <w:r>
        <w:rPr>
          <w:rFonts w:ascii="宋体" w:hAnsi="宋体" w:eastAsia="宋体" w:cs="宋体"/>
          <w:b/>
          <w:bCs/>
          <w:spacing w:val="-3"/>
          <w:sz w:val="24"/>
          <w:szCs w:val="24"/>
        </w:rPr>
        <w:t>70%且影响框架协议执行的</w:t>
      </w:r>
      <w:r>
        <w:rPr>
          <w:rFonts w:ascii="宋体" w:hAnsi="宋体" w:eastAsia="宋体" w:cs="宋体"/>
          <w:sz w:val="24"/>
          <w:szCs w:val="24"/>
        </w:rPr>
        <w:t xml:space="preserve"> </w:t>
      </w:r>
      <w:r>
        <w:rPr>
          <w:rFonts w:ascii="宋体" w:hAnsi="宋体" w:eastAsia="宋体" w:cs="宋体"/>
          <w:b/>
          <w:bCs/>
          <w:spacing w:val="-1"/>
          <w:sz w:val="24"/>
          <w:szCs w:val="24"/>
        </w:rPr>
        <w:t>情形时，征集人将进行补充征集供应商。补充征集的条件、程序、评审方法和淘</w:t>
      </w:r>
      <w:r>
        <w:rPr>
          <w:rFonts w:ascii="宋体" w:hAnsi="宋体" w:eastAsia="宋体" w:cs="宋体"/>
          <w:b/>
          <w:bCs/>
          <w:spacing w:val="-2"/>
          <w:sz w:val="24"/>
          <w:szCs w:val="24"/>
        </w:rPr>
        <w:t>汰比</w:t>
      </w:r>
      <w:r>
        <w:rPr>
          <w:rFonts w:ascii="宋体" w:hAnsi="宋体" w:eastAsia="宋体" w:cs="宋体"/>
          <w:sz w:val="24"/>
          <w:szCs w:val="24"/>
        </w:rPr>
        <w:t xml:space="preserve"> </w:t>
      </w:r>
      <w:r>
        <w:rPr>
          <w:rFonts w:ascii="宋体" w:hAnsi="宋体" w:eastAsia="宋体" w:cs="宋体"/>
          <w:b/>
          <w:bCs/>
          <w:spacing w:val="-1"/>
          <w:sz w:val="24"/>
          <w:szCs w:val="24"/>
        </w:rPr>
        <w:t>例与初次征集相同。补充征集遵守原框架协议的有效期。补充征集期</w:t>
      </w:r>
      <w:r>
        <w:rPr>
          <w:rFonts w:ascii="宋体" w:hAnsi="宋体" w:eastAsia="宋体" w:cs="宋体"/>
          <w:b/>
          <w:bCs/>
          <w:spacing w:val="-2"/>
          <w:sz w:val="24"/>
          <w:szCs w:val="24"/>
        </w:rPr>
        <w:t>间，原框架协议</w:t>
      </w:r>
      <w:r>
        <w:rPr>
          <w:rFonts w:ascii="宋体" w:hAnsi="宋体" w:eastAsia="宋体" w:cs="宋体"/>
          <w:sz w:val="24"/>
          <w:szCs w:val="24"/>
        </w:rPr>
        <w:t xml:space="preserve"> </w:t>
      </w:r>
      <w:r>
        <w:rPr>
          <w:rFonts w:ascii="宋体" w:hAnsi="宋体" w:eastAsia="宋体" w:cs="宋体"/>
          <w:b/>
          <w:bCs/>
          <w:spacing w:val="-5"/>
          <w:sz w:val="24"/>
          <w:szCs w:val="24"/>
        </w:rPr>
        <w:t>继续履行。</w:t>
      </w:r>
    </w:p>
    <w:p w14:paraId="351FF2B1">
      <w:pPr>
        <w:spacing w:before="156" w:line="219" w:lineRule="auto"/>
        <w:ind w:left="4"/>
        <w:outlineLvl w:val="3"/>
        <w:rPr>
          <w:rFonts w:ascii="宋体" w:hAnsi="宋体" w:eastAsia="宋体" w:cs="宋体"/>
          <w:sz w:val="24"/>
          <w:szCs w:val="24"/>
        </w:rPr>
      </w:pPr>
      <w:r>
        <w:rPr>
          <w:rFonts w:ascii="宋体" w:hAnsi="宋体" w:eastAsia="宋体" w:cs="宋体"/>
          <w:b/>
          <w:bCs/>
          <w:spacing w:val="-4"/>
          <w:sz w:val="24"/>
          <w:szCs w:val="24"/>
        </w:rPr>
        <w:t>八、采购合同文本</w:t>
      </w:r>
    </w:p>
    <w:p w14:paraId="075CDEAB">
      <w:pPr>
        <w:spacing w:before="300" w:line="219" w:lineRule="auto"/>
        <w:ind w:left="4"/>
        <w:rPr>
          <w:rFonts w:ascii="宋体" w:hAnsi="宋体" w:eastAsia="宋体" w:cs="宋体"/>
          <w:sz w:val="24"/>
          <w:szCs w:val="24"/>
        </w:rPr>
      </w:pPr>
      <w:r>
        <w:rPr>
          <w:rFonts w:ascii="宋体" w:hAnsi="宋体" w:eastAsia="宋体" w:cs="宋体"/>
          <w:b/>
          <w:bCs/>
          <w:spacing w:val="5"/>
          <w:sz w:val="24"/>
          <w:szCs w:val="24"/>
        </w:rPr>
        <w:t>见“框架协议文本附件</w:t>
      </w:r>
      <w:r>
        <w:rPr>
          <w:rFonts w:ascii="宋体" w:hAnsi="宋体" w:eastAsia="宋体" w:cs="宋体"/>
          <w:spacing w:val="-45"/>
          <w:sz w:val="24"/>
          <w:szCs w:val="24"/>
        </w:rPr>
        <w:t xml:space="preserve"> </w:t>
      </w:r>
      <w:r>
        <w:rPr>
          <w:rFonts w:ascii="宋体" w:hAnsi="宋体" w:eastAsia="宋体" w:cs="宋体"/>
          <w:b/>
          <w:bCs/>
          <w:spacing w:val="5"/>
          <w:sz w:val="24"/>
          <w:szCs w:val="24"/>
        </w:rPr>
        <w:t>2”</w:t>
      </w:r>
    </w:p>
    <w:p w14:paraId="3AD9597C">
      <w:pPr>
        <w:spacing w:before="305" w:line="219" w:lineRule="auto"/>
        <w:ind w:left="6"/>
        <w:outlineLvl w:val="3"/>
        <w:rPr>
          <w:rFonts w:ascii="宋体" w:hAnsi="宋体" w:eastAsia="宋体" w:cs="宋体"/>
          <w:sz w:val="24"/>
          <w:szCs w:val="24"/>
        </w:rPr>
      </w:pPr>
      <w:r>
        <w:rPr>
          <w:rFonts w:ascii="宋体" w:hAnsi="宋体" w:eastAsia="宋体" w:cs="宋体"/>
          <w:b/>
          <w:bCs/>
          <w:spacing w:val="-3"/>
          <w:sz w:val="24"/>
          <w:szCs w:val="24"/>
        </w:rPr>
        <w:t>九、甲乙双方的权利和义务</w:t>
      </w:r>
    </w:p>
    <w:p w14:paraId="608E917E">
      <w:pPr>
        <w:spacing w:before="303" w:line="219" w:lineRule="auto"/>
        <w:ind w:left="1"/>
        <w:outlineLvl w:val="4"/>
        <w:rPr>
          <w:rFonts w:ascii="宋体" w:hAnsi="宋体" w:eastAsia="宋体" w:cs="宋体"/>
          <w:sz w:val="24"/>
          <w:szCs w:val="24"/>
        </w:rPr>
      </w:pPr>
      <w:r>
        <w:rPr>
          <w:rFonts w:ascii="宋体" w:hAnsi="宋体" w:eastAsia="宋体" w:cs="宋体"/>
          <w:b/>
          <w:bCs/>
          <w:spacing w:val="-9"/>
          <w:sz w:val="24"/>
          <w:szCs w:val="24"/>
        </w:rPr>
        <w:t>9.1</w:t>
      </w:r>
      <w:r>
        <w:rPr>
          <w:rFonts w:ascii="宋体" w:hAnsi="宋体" w:eastAsia="宋体" w:cs="宋体"/>
          <w:spacing w:val="40"/>
          <w:sz w:val="24"/>
          <w:szCs w:val="24"/>
        </w:rPr>
        <w:t xml:space="preserve"> </w:t>
      </w:r>
      <w:r>
        <w:rPr>
          <w:rFonts w:ascii="宋体" w:hAnsi="宋体" w:eastAsia="宋体" w:cs="宋体"/>
          <w:b/>
          <w:bCs/>
          <w:spacing w:val="-9"/>
          <w:sz w:val="24"/>
          <w:szCs w:val="24"/>
        </w:rPr>
        <w:t>甲方的权利</w:t>
      </w:r>
    </w:p>
    <w:p w14:paraId="1F4CDDB7">
      <w:pPr>
        <w:spacing w:before="180" w:line="219" w:lineRule="auto"/>
        <w:ind w:left="7"/>
        <w:outlineLvl w:val="3"/>
        <w:rPr>
          <w:rFonts w:ascii="宋体" w:hAnsi="宋体" w:eastAsia="宋体" w:cs="宋体"/>
          <w:sz w:val="24"/>
          <w:szCs w:val="24"/>
        </w:rPr>
      </w:pPr>
      <w:r>
        <w:rPr>
          <w:rFonts w:ascii="宋体" w:hAnsi="宋体" w:eastAsia="宋体" w:cs="宋体"/>
          <w:b/>
          <w:bCs/>
          <w:spacing w:val="-4"/>
          <w:sz w:val="24"/>
          <w:szCs w:val="24"/>
        </w:rPr>
        <w:t>（1）确定框架协议采购需求。</w:t>
      </w:r>
    </w:p>
    <w:p w14:paraId="39C703B4">
      <w:pPr>
        <w:spacing w:before="184" w:line="218" w:lineRule="auto"/>
        <w:ind w:left="7"/>
        <w:outlineLvl w:val="3"/>
        <w:rPr>
          <w:rFonts w:ascii="宋体" w:hAnsi="宋体" w:eastAsia="宋体" w:cs="宋体"/>
          <w:sz w:val="24"/>
          <w:szCs w:val="24"/>
        </w:rPr>
      </w:pPr>
      <w:r>
        <w:rPr>
          <w:rFonts w:ascii="宋体" w:hAnsi="宋体" w:eastAsia="宋体" w:cs="宋体"/>
          <w:b/>
          <w:bCs/>
          <w:spacing w:val="-4"/>
          <w:sz w:val="24"/>
          <w:szCs w:val="24"/>
        </w:rPr>
        <w:t>（2）确定最高限制单价。</w:t>
      </w:r>
    </w:p>
    <w:p w14:paraId="54F1F7C2">
      <w:pPr>
        <w:spacing w:before="182" w:line="219" w:lineRule="auto"/>
        <w:ind w:left="7"/>
        <w:outlineLvl w:val="3"/>
        <w:rPr>
          <w:rFonts w:ascii="宋体" w:hAnsi="宋体" w:eastAsia="宋体" w:cs="宋体"/>
          <w:sz w:val="24"/>
          <w:szCs w:val="24"/>
        </w:rPr>
      </w:pPr>
      <w:r>
        <w:rPr>
          <w:rFonts w:ascii="宋体" w:hAnsi="宋体" w:eastAsia="宋体" w:cs="宋体"/>
          <w:b/>
          <w:bCs/>
          <w:spacing w:val="-4"/>
          <w:sz w:val="24"/>
          <w:szCs w:val="24"/>
        </w:rPr>
        <w:t>（3）确定框架协议有效期。</w:t>
      </w:r>
    </w:p>
    <w:p w14:paraId="4A9E5358">
      <w:pPr>
        <w:spacing w:before="183" w:line="345" w:lineRule="auto"/>
        <w:ind w:left="1" w:firstLine="5"/>
        <w:rPr>
          <w:rFonts w:ascii="宋体" w:hAnsi="宋体" w:eastAsia="宋体" w:cs="宋体"/>
          <w:sz w:val="24"/>
          <w:szCs w:val="24"/>
        </w:rPr>
      </w:pPr>
      <w:r>
        <w:rPr>
          <w:rFonts w:ascii="宋体" w:hAnsi="宋体" w:eastAsia="宋体" w:cs="宋体"/>
          <w:b/>
          <w:bCs/>
          <w:spacing w:val="-4"/>
          <w:sz w:val="24"/>
          <w:szCs w:val="24"/>
        </w:rPr>
        <w:t>（4）制定统一的采购合同文本供采购人、供应商使用，并明确要</w:t>
      </w:r>
      <w:r>
        <w:rPr>
          <w:rFonts w:ascii="宋体" w:hAnsi="宋体" w:eastAsia="宋体" w:cs="宋体"/>
          <w:b/>
          <w:bCs/>
          <w:spacing w:val="-5"/>
          <w:sz w:val="24"/>
          <w:szCs w:val="24"/>
        </w:rPr>
        <w:t>求采购人、供应商不</w:t>
      </w:r>
      <w:r>
        <w:rPr>
          <w:rFonts w:ascii="宋体" w:hAnsi="宋体" w:eastAsia="宋体" w:cs="宋体"/>
          <w:sz w:val="24"/>
          <w:szCs w:val="24"/>
        </w:rPr>
        <w:t xml:space="preserve"> </w:t>
      </w:r>
      <w:r>
        <w:rPr>
          <w:rFonts w:ascii="宋体" w:hAnsi="宋体" w:eastAsia="宋体" w:cs="宋体"/>
          <w:b/>
          <w:bCs/>
          <w:spacing w:val="-4"/>
          <w:sz w:val="24"/>
          <w:szCs w:val="24"/>
        </w:rPr>
        <w:t>得擅自改变框架协议约定的合同实质性条款。</w:t>
      </w:r>
    </w:p>
    <w:p w14:paraId="6FE66080">
      <w:pPr>
        <w:spacing w:before="36" w:line="345" w:lineRule="auto"/>
        <w:ind w:left="3" w:firstLine="3"/>
        <w:rPr>
          <w:rFonts w:ascii="宋体" w:hAnsi="宋体" w:eastAsia="宋体" w:cs="宋体"/>
          <w:sz w:val="24"/>
          <w:szCs w:val="24"/>
        </w:rPr>
      </w:pPr>
      <w:r>
        <w:rPr>
          <w:rFonts w:ascii="宋体" w:hAnsi="宋体" w:eastAsia="宋体" w:cs="宋体"/>
          <w:b/>
          <w:bCs/>
          <w:spacing w:val="-4"/>
          <w:sz w:val="24"/>
          <w:szCs w:val="24"/>
        </w:rPr>
        <w:t>（5）乙方存在《政府采购框架协议采购方式管理暂行办法》第十</w:t>
      </w:r>
      <w:r>
        <w:rPr>
          <w:rFonts w:ascii="宋体" w:hAnsi="宋体" w:eastAsia="宋体" w:cs="宋体"/>
          <w:b/>
          <w:bCs/>
          <w:spacing w:val="-5"/>
          <w:sz w:val="24"/>
          <w:szCs w:val="24"/>
        </w:rPr>
        <w:t>九条第一款规定的情</w:t>
      </w:r>
      <w:r>
        <w:rPr>
          <w:rFonts w:ascii="宋体" w:hAnsi="宋体" w:eastAsia="宋体" w:cs="宋体"/>
          <w:sz w:val="24"/>
          <w:szCs w:val="24"/>
        </w:rPr>
        <w:t xml:space="preserve"> </w:t>
      </w:r>
      <w:r>
        <w:rPr>
          <w:rFonts w:ascii="宋体" w:hAnsi="宋体" w:eastAsia="宋体" w:cs="宋体"/>
          <w:b/>
          <w:bCs/>
          <w:spacing w:val="-3"/>
          <w:sz w:val="24"/>
          <w:szCs w:val="24"/>
        </w:rPr>
        <w:t>形时，取消入围供应商的入围资格，或解除与其签订的框架协议。</w:t>
      </w:r>
    </w:p>
    <w:p w14:paraId="436030D5">
      <w:pPr>
        <w:spacing w:before="38" w:line="219" w:lineRule="auto"/>
        <w:ind w:left="7"/>
        <w:outlineLvl w:val="3"/>
      </w:pPr>
      <w:r>
        <w:rPr>
          <w:rFonts w:ascii="宋体" w:hAnsi="宋体" w:eastAsia="宋体" w:cs="宋体"/>
          <w:b/>
          <w:bCs/>
          <w:spacing w:val="-3"/>
          <w:sz w:val="24"/>
          <w:szCs w:val="24"/>
        </w:rPr>
        <w:t>（6）在框架协议期内，随时对乙方履约情况</w:t>
      </w:r>
      <w:r>
        <w:rPr>
          <w:rFonts w:ascii="宋体" w:hAnsi="宋体" w:eastAsia="宋体" w:cs="宋体"/>
          <w:b/>
          <w:bCs/>
          <w:spacing w:val="-4"/>
          <w:sz w:val="24"/>
          <w:szCs w:val="24"/>
        </w:rPr>
        <w:t>进行检查。</w:t>
      </w:r>
    </w:p>
    <w:p w14:paraId="5AED7134">
      <w:pPr>
        <w:spacing w:before="303" w:line="219" w:lineRule="auto"/>
        <w:ind w:left="1"/>
        <w:outlineLvl w:val="4"/>
        <w:rPr>
          <w:rFonts w:ascii="宋体" w:hAnsi="宋体" w:eastAsia="宋体" w:cs="宋体"/>
          <w:b/>
          <w:bCs/>
          <w:spacing w:val="-9"/>
          <w:sz w:val="24"/>
          <w:szCs w:val="24"/>
        </w:rPr>
      </w:pPr>
      <w:r>
        <w:rPr>
          <w:rFonts w:ascii="宋体" w:hAnsi="宋体" w:eastAsia="宋体" w:cs="宋体"/>
          <w:b/>
          <w:bCs/>
          <w:spacing w:val="-9"/>
          <w:sz w:val="24"/>
          <w:szCs w:val="24"/>
        </w:rPr>
        <w:t>9.2 甲方的义务</w:t>
      </w:r>
    </w:p>
    <w:p w14:paraId="4866D093">
      <w:pPr>
        <w:spacing w:before="317" w:line="219" w:lineRule="auto"/>
        <w:ind w:left="7"/>
        <w:outlineLvl w:val="3"/>
        <w:rPr>
          <w:rFonts w:ascii="宋体" w:hAnsi="宋体" w:eastAsia="宋体" w:cs="宋体"/>
          <w:sz w:val="24"/>
          <w:szCs w:val="24"/>
        </w:rPr>
      </w:pPr>
      <w:r>
        <w:rPr>
          <w:rFonts w:ascii="宋体" w:hAnsi="宋体" w:eastAsia="宋体" w:cs="宋体"/>
          <w:b/>
          <w:bCs/>
          <w:spacing w:val="-4"/>
          <w:sz w:val="24"/>
          <w:szCs w:val="24"/>
        </w:rPr>
        <w:t>（1）为第二阶段合同授予提供工作便利。</w:t>
      </w:r>
    </w:p>
    <w:p w14:paraId="336292C6">
      <w:pPr>
        <w:spacing w:before="297" w:line="218" w:lineRule="auto"/>
        <w:ind w:left="7"/>
        <w:outlineLvl w:val="3"/>
        <w:rPr>
          <w:rFonts w:ascii="宋体" w:hAnsi="宋体" w:eastAsia="宋体" w:cs="宋体"/>
          <w:sz w:val="24"/>
          <w:szCs w:val="24"/>
        </w:rPr>
      </w:pPr>
      <w:r>
        <w:rPr>
          <w:rFonts w:ascii="宋体" w:hAnsi="宋体" w:eastAsia="宋体" w:cs="宋体"/>
          <w:b/>
          <w:bCs/>
          <w:spacing w:val="-3"/>
          <w:sz w:val="24"/>
          <w:szCs w:val="24"/>
        </w:rPr>
        <w:t>（2）对第二阶段最高限价和需求标准执行情况</w:t>
      </w:r>
      <w:r>
        <w:rPr>
          <w:rFonts w:ascii="宋体" w:hAnsi="宋体" w:eastAsia="宋体" w:cs="宋体"/>
          <w:b/>
          <w:bCs/>
          <w:spacing w:val="-4"/>
          <w:sz w:val="24"/>
          <w:szCs w:val="24"/>
        </w:rPr>
        <w:t>进行管理。</w:t>
      </w:r>
    </w:p>
    <w:p w14:paraId="53464933">
      <w:pPr>
        <w:spacing w:line="218" w:lineRule="auto"/>
        <w:rPr>
          <w:rFonts w:ascii="宋体" w:hAnsi="宋体" w:eastAsia="宋体" w:cs="宋体"/>
          <w:sz w:val="24"/>
          <w:szCs w:val="24"/>
        </w:rPr>
        <w:sectPr>
          <w:footerReference r:id="rId9" w:type="default"/>
          <w:pgSz w:w="11907" w:h="16839"/>
          <w:pgMar w:top="1431" w:right="1588" w:bottom="1066" w:left="1374" w:header="0" w:footer="897" w:gutter="0"/>
          <w:pgNumType w:fmt="decimal"/>
          <w:cols w:space="720" w:num="1"/>
        </w:sectPr>
      </w:pPr>
    </w:p>
    <w:p w14:paraId="1FD5256F">
      <w:pPr>
        <w:spacing w:before="154" w:line="219" w:lineRule="auto"/>
        <w:ind w:left="7"/>
        <w:outlineLvl w:val="3"/>
        <w:rPr>
          <w:rFonts w:ascii="宋体" w:hAnsi="宋体" w:eastAsia="宋体" w:cs="宋体"/>
          <w:sz w:val="24"/>
          <w:szCs w:val="24"/>
        </w:rPr>
      </w:pPr>
      <w:r>
        <w:rPr>
          <w:rFonts w:ascii="宋体" w:hAnsi="宋体" w:eastAsia="宋体" w:cs="宋体"/>
          <w:b/>
          <w:bCs/>
          <w:spacing w:val="-4"/>
          <w:sz w:val="24"/>
          <w:szCs w:val="24"/>
        </w:rPr>
        <w:t>（3）对第二阶段确定入围供应商情况进行管理。</w:t>
      </w:r>
    </w:p>
    <w:p w14:paraId="3F621B71">
      <w:pPr>
        <w:spacing w:before="297" w:line="433" w:lineRule="auto"/>
        <w:ind w:left="2" w:firstLine="4"/>
        <w:rPr>
          <w:rFonts w:ascii="宋体" w:hAnsi="宋体" w:eastAsia="宋体" w:cs="宋体"/>
          <w:sz w:val="24"/>
          <w:szCs w:val="24"/>
        </w:rPr>
      </w:pPr>
      <w:r>
        <w:rPr>
          <w:rFonts w:ascii="宋体" w:hAnsi="宋体" w:eastAsia="宋体" w:cs="宋体"/>
          <w:b/>
          <w:bCs/>
          <w:spacing w:val="-5"/>
          <w:sz w:val="24"/>
          <w:szCs w:val="24"/>
        </w:rPr>
        <w:t>（4）根据框架协议约定，在质量不降低、价格不提高的前提下，对入围供应商因服务</w:t>
      </w:r>
      <w:r>
        <w:rPr>
          <w:rFonts w:ascii="宋体" w:hAnsi="宋体" w:eastAsia="宋体" w:cs="宋体"/>
          <w:spacing w:val="18"/>
          <w:sz w:val="24"/>
          <w:szCs w:val="24"/>
        </w:rPr>
        <w:t xml:space="preserve"> </w:t>
      </w:r>
      <w:r>
        <w:rPr>
          <w:rFonts w:ascii="宋体" w:hAnsi="宋体" w:eastAsia="宋体" w:cs="宋体"/>
          <w:b/>
          <w:bCs/>
          <w:spacing w:val="-3"/>
          <w:sz w:val="24"/>
          <w:szCs w:val="24"/>
        </w:rPr>
        <w:t>升级换代、用新服务替代原入围服务的情形进行审核。</w:t>
      </w:r>
    </w:p>
    <w:p w14:paraId="187FCE33">
      <w:pPr>
        <w:spacing w:before="31" w:line="438" w:lineRule="auto"/>
        <w:ind w:left="2" w:firstLine="4"/>
        <w:rPr>
          <w:rFonts w:ascii="宋体" w:hAnsi="宋体" w:eastAsia="宋体" w:cs="宋体"/>
          <w:sz w:val="24"/>
          <w:szCs w:val="24"/>
        </w:rPr>
      </w:pPr>
      <w:r>
        <w:rPr>
          <w:rFonts w:ascii="宋体" w:hAnsi="宋体" w:eastAsia="宋体" w:cs="宋体"/>
          <w:b/>
          <w:bCs/>
          <w:spacing w:val="-5"/>
          <w:sz w:val="24"/>
          <w:szCs w:val="24"/>
        </w:rPr>
        <w:t>（5）建立用户反馈和评价机制，接受采购人对入围供应商履行框架协议和采购合同情</w:t>
      </w:r>
      <w:r>
        <w:rPr>
          <w:rFonts w:ascii="宋体" w:hAnsi="宋体" w:eastAsia="宋体" w:cs="宋体"/>
          <w:spacing w:val="18"/>
          <w:sz w:val="24"/>
          <w:szCs w:val="24"/>
        </w:rPr>
        <w:t xml:space="preserve"> </w:t>
      </w:r>
      <w:r>
        <w:rPr>
          <w:rFonts w:ascii="宋体" w:hAnsi="宋体" w:eastAsia="宋体" w:cs="宋体"/>
          <w:b/>
          <w:bCs/>
          <w:spacing w:val="-3"/>
          <w:sz w:val="24"/>
          <w:szCs w:val="24"/>
        </w:rPr>
        <w:t>况的反馈与评价，并将用户反馈和评价情况向采购人公开，作为第二阶段直接选定入</w:t>
      </w:r>
      <w:r>
        <w:rPr>
          <w:rFonts w:ascii="宋体" w:hAnsi="宋体" w:eastAsia="宋体" w:cs="宋体"/>
          <w:spacing w:val="2"/>
          <w:sz w:val="24"/>
          <w:szCs w:val="24"/>
        </w:rPr>
        <w:t xml:space="preserve">  </w:t>
      </w:r>
      <w:r>
        <w:rPr>
          <w:rFonts w:ascii="宋体" w:hAnsi="宋体" w:eastAsia="宋体" w:cs="宋体"/>
          <w:b/>
          <w:bCs/>
          <w:spacing w:val="-4"/>
          <w:sz w:val="24"/>
          <w:szCs w:val="24"/>
        </w:rPr>
        <w:t>围供应商的参考。</w:t>
      </w:r>
    </w:p>
    <w:p w14:paraId="567D2027">
      <w:pPr>
        <w:spacing w:before="33" w:line="219" w:lineRule="auto"/>
        <w:ind w:left="7"/>
        <w:outlineLvl w:val="3"/>
        <w:rPr>
          <w:rFonts w:ascii="宋体" w:hAnsi="宋体" w:eastAsia="宋体" w:cs="宋体"/>
          <w:sz w:val="24"/>
          <w:szCs w:val="24"/>
        </w:rPr>
      </w:pPr>
      <w:r>
        <w:rPr>
          <w:rFonts w:ascii="宋体" w:hAnsi="宋体" w:eastAsia="宋体" w:cs="宋体"/>
          <w:b/>
          <w:bCs/>
          <w:spacing w:val="-4"/>
          <w:sz w:val="24"/>
          <w:szCs w:val="24"/>
        </w:rPr>
        <w:t>（6）公开封闭式框架协议的第二阶段成交结果。</w:t>
      </w:r>
    </w:p>
    <w:p w14:paraId="36C4AA00">
      <w:pPr>
        <w:spacing w:before="295" w:line="219" w:lineRule="auto"/>
        <w:ind w:left="7"/>
        <w:outlineLvl w:val="3"/>
        <w:rPr>
          <w:rFonts w:ascii="宋体" w:hAnsi="宋体" w:eastAsia="宋体" w:cs="宋体"/>
          <w:sz w:val="24"/>
          <w:szCs w:val="24"/>
        </w:rPr>
      </w:pPr>
      <w:r>
        <w:rPr>
          <w:rFonts w:ascii="宋体" w:hAnsi="宋体" w:eastAsia="宋体" w:cs="宋体"/>
          <w:b/>
          <w:bCs/>
          <w:spacing w:val="-4"/>
          <w:sz w:val="24"/>
          <w:szCs w:val="24"/>
        </w:rPr>
        <w:t>（7）办理入围供应商清退和补充相关事宜。</w:t>
      </w:r>
    </w:p>
    <w:p w14:paraId="3BBA4C8C">
      <w:pPr>
        <w:spacing w:before="296" w:line="219" w:lineRule="auto"/>
        <w:ind w:left="7"/>
        <w:outlineLvl w:val="3"/>
        <w:rPr>
          <w:rFonts w:ascii="宋体" w:hAnsi="宋体" w:eastAsia="宋体" w:cs="宋体"/>
          <w:sz w:val="24"/>
          <w:szCs w:val="24"/>
        </w:rPr>
      </w:pPr>
      <w:r>
        <w:rPr>
          <w:rFonts w:ascii="宋体" w:hAnsi="宋体" w:eastAsia="宋体" w:cs="宋体"/>
          <w:b/>
          <w:bCs/>
          <w:spacing w:val="-3"/>
          <w:sz w:val="24"/>
          <w:szCs w:val="24"/>
        </w:rPr>
        <w:t>（8）建立真实完整的框架协议采购档案，妥善保存每项采购活动的采购文件资料。</w:t>
      </w:r>
    </w:p>
    <w:p w14:paraId="455FC976">
      <w:pPr>
        <w:pStyle w:val="2"/>
        <w:spacing w:line="273" w:lineRule="auto"/>
      </w:pPr>
    </w:p>
    <w:p w14:paraId="2E734CCF">
      <w:pPr>
        <w:spacing w:before="78" w:line="219" w:lineRule="auto"/>
        <w:ind w:left="1"/>
        <w:outlineLvl w:val="4"/>
        <w:rPr>
          <w:rFonts w:ascii="宋体" w:hAnsi="宋体" w:eastAsia="宋体" w:cs="宋体"/>
          <w:sz w:val="24"/>
          <w:szCs w:val="24"/>
        </w:rPr>
      </w:pPr>
      <w:r>
        <w:rPr>
          <w:rFonts w:ascii="宋体" w:hAnsi="宋体" w:eastAsia="宋体" w:cs="宋体"/>
          <w:b/>
          <w:bCs/>
          <w:spacing w:val="-8"/>
          <w:sz w:val="24"/>
          <w:szCs w:val="24"/>
        </w:rPr>
        <w:t>9.3</w:t>
      </w:r>
      <w:r>
        <w:rPr>
          <w:rFonts w:ascii="宋体" w:hAnsi="宋体" w:eastAsia="宋体" w:cs="宋体"/>
          <w:spacing w:val="32"/>
          <w:sz w:val="24"/>
          <w:szCs w:val="24"/>
        </w:rPr>
        <w:t xml:space="preserve"> </w:t>
      </w:r>
      <w:r>
        <w:rPr>
          <w:rFonts w:ascii="宋体" w:hAnsi="宋体" w:eastAsia="宋体" w:cs="宋体"/>
          <w:b/>
          <w:bCs/>
          <w:spacing w:val="-8"/>
          <w:sz w:val="24"/>
          <w:szCs w:val="24"/>
        </w:rPr>
        <w:t>乙方的权利</w:t>
      </w:r>
    </w:p>
    <w:p w14:paraId="04E437BF">
      <w:pPr>
        <w:spacing w:before="182" w:line="219" w:lineRule="auto"/>
        <w:ind w:left="7"/>
        <w:outlineLvl w:val="3"/>
        <w:rPr>
          <w:rFonts w:ascii="宋体" w:hAnsi="宋体" w:eastAsia="宋体" w:cs="宋体"/>
          <w:sz w:val="24"/>
          <w:szCs w:val="24"/>
        </w:rPr>
      </w:pPr>
      <w:r>
        <w:rPr>
          <w:rFonts w:ascii="宋体" w:hAnsi="宋体" w:eastAsia="宋体" w:cs="宋体"/>
          <w:b/>
          <w:bCs/>
          <w:spacing w:val="-4"/>
          <w:sz w:val="24"/>
          <w:szCs w:val="24"/>
        </w:rPr>
        <w:t>（1）乙方具有为采购人提供相关服务的资格。</w:t>
      </w:r>
    </w:p>
    <w:p w14:paraId="2E04C7DD">
      <w:pPr>
        <w:spacing w:before="183" w:line="345" w:lineRule="auto"/>
        <w:ind w:firstLine="7"/>
        <w:rPr>
          <w:rFonts w:ascii="宋体" w:hAnsi="宋体" w:eastAsia="宋体" w:cs="宋体"/>
          <w:sz w:val="24"/>
          <w:szCs w:val="24"/>
        </w:rPr>
      </w:pPr>
      <w:r>
        <w:rPr>
          <w:rFonts w:ascii="宋体" w:hAnsi="宋体" w:eastAsia="宋体" w:cs="宋体"/>
          <w:b/>
          <w:bCs/>
          <w:spacing w:val="-4"/>
          <w:sz w:val="24"/>
          <w:szCs w:val="24"/>
        </w:rPr>
        <w:t>（2）乙方有权拒绝采购人提出的以本次框</w:t>
      </w:r>
      <w:r>
        <w:rPr>
          <w:rFonts w:ascii="宋体" w:hAnsi="宋体" w:eastAsia="宋体" w:cs="宋体"/>
          <w:b/>
          <w:bCs/>
          <w:spacing w:val="-5"/>
          <w:sz w:val="24"/>
          <w:szCs w:val="24"/>
        </w:rPr>
        <w:t>架协议采购名义购买非入围货物、服务、配</w:t>
      </w:r>
      <w:r>
        <w:rPr>
          <w:rFonts w:ascii="宋体" w:hAnsi="宋体" w:eastAsia="宋体" w:cs="宋体"/>
          <w:sz w:val="24"/>
          <w:szCs w:val="24"/>
        </w:rPr>
        <w:t xml:space="preserve"> </w:t>
      </w:r>
      <w:r>
        <w:rPr>
          <w:rFonts w:ascii="宋体" w:hAnsi="宋体" w:eastAsia="宋体" w:cs="宋体"/>
          <w:b/>
          <w:bCs/>
          <w:spacing w:val="-3"/>
          <w:sz w:val="24"/>
          <w:szCs w:val="24"/>
        </w:rPr>
        <w:t>件或满足采购人超出响应承诺以外的其他要求。</w:t>
      </w:r>
    </w:p>
    <w:p w14:paraId="145AA1C7">
      <w:pPr>
        <w:spacing w:before="36" w:line="289" w:lineRule="auto"/>
        <w:ind w:left="3" w:firstLine="3"/>
        <w:outlineLvl w:val="3"/>
        <w:rPr>
          <w:rFonts w:ascii="宋体" w:hAnsi="宋体" w:eastAsia="宋体" w:cs="宋体"/>
          <w:sz w:val="24"/>
          <w:szCs w:val="24"/>
        </w:rPr>
      </w:pPr>
      <w:r>
        <w:rPr>
          <w:rFonts w:ascii="宋体" w:hAnsi="宋体" w:eastAsia="宋体" w:cs="宋体"/>
          <w:b/>
          <w:bCs/>
          <w:spacing w:val="-5"/>
          <w:sz w:val="24"/>
          <w:szCs w:val="24"/>
        </w:rPr>
        <w:t>（3）对采购人在购买入围服务过程中的不正当要求和违规行为进行投诉，并要求有关</w:t>
      </w:r>
      <w:r>
        <w:rPr>
          <w:rFonts w:ascii="宋体" w:hAnsi="宋体" w:eastAsia="宋体" w:cs="宋体"/>
          <w:spacing w:val="18"/>
          <w:sz w:val="24"/>
          <w:szCs w:val="24"/>
        </w:rPr>
        <w:t xml:space="preserve"> </w:t>
      </w:r>
      <w:r>
        <w:rPr>
          <w:rFonts w:ascii="宋体" w:hAnsi="宋体" w:eastAsia="宋体" w:cs="宋体"/>
          <w:b/>
          <w:bCs/>
          <w:spacing w:val="-5"/>
          <w:sz w:val="24"/>
          <w:szCs w:val="24"/>
        </w:rPr>
        <w:t>部门做出处理。</w:t>
      </w:r>
    </w:p>
    <w:p w14:paraId="7B991F6E">
      <w:pPr>
        <w:spacing w:before="183" w:line="218" w:lineRule="auto"/>
        <w:ind w:left="7"/>
        <w:outlineLvl w:val="3"/>
        <w:rPr>
          <w:rFonts w:ascii="宋体" w:hAnsi="宋体" w:eastAsia="宋体" w:cs="宋体"/>
          <w:sz w:val="24"/>
          <w:szCs w:val="24"/>
        </w:rPr>
      </w:pPr>
      <w:r>
        <w:rPr>
          <w:rFonts w:ascii="宋体" w:hAnsi="宋体" w:eastAsia="宋体" w:cs="宋体"/>
          <w:b/>
          <w:bCs/>
          <w:spacing w:val="-3"/>
          <w:sz w:val="24"/>
          <w:szCs w:val="24"/>
        </w:rPr>
        <w:t>（4）有权拒绝任何个人以采购人名义按照协议价格购买入围服务和进行现金交易。</w:t>
      </w:r>
    </w:p>
    <w:p w14:paraId="5355DDE2">
      <w:pPr>
        <w:pStyle w:val="2"/>
        <w:spacing w:line="285" w:lineRule="auto"/>
      </w:pPr>
    </w:p>
    <w:p w14:paraId="136029E0">
      <w:pPr>
        <w:spacing w:before="79" w:line="219" w:lineRule="auto"/>
        <w:ind w:left="1"/>
        <w:outlineLvl w:val="4"/>
        <w:rPr>
          <w:rFonts w:ascii="宋体" w:hAnsi="宋体" w:eastAsia="宋体" w:cs="宋体"/>
          <w:sz w:val="24"/>
          <w:szCs w:val="24"/>
        </w:rPr>
      </w:pPr>
      <w:r>
        <w:rPr>
          <w:rFonts w:ascii="宋体" w:hAnsi="宋体" w:eastAsia="宋体" w:cs="宋体"/>
          <w:b/>
          <w:bCs/>
          <w:spacing w:val="-8"/>
          <w:sz w:val="24"/>
          <w:szCs w:val="24"/>
        </w:rPr>
        <w:t>9.4</w:t>
      </w:r>
      <w:r>
        <w:rPr>
          <w:rFonts w:ascii="宋体" w:hAnsi="宋体" w:eastAsia="宋体" w:cs="宋体"/>
          <w:spacing w:val="32"/>
          <w:sz w:val="24"/>
          <w:szCs w:val="24"/>
        </w:rPr>
        <w:t xml:space="preserve"> </w:t>
      </w:r>
      <w:r>
        <w:rPr>
          <w:rFonts w:ascii="宋体" w:hAnsi="宋体" w:eastAsia="宋体" w:cs="宋体"/>
          <w:b/>
          <w:bCs/>
          <w:spacing w:val="-8"/>
          <w:sz w:val="24"/>
          <w:szCs w:val="24"/>
        </w:rPr>
        <w:t>乙方的义务</w:t>
      </w:r>
    </w:p>
    <w:p w14:paraId="3D202A16">
      <w:pPr>
        <w:spacing w:before="179" w:line="290" w:lineRule="auto"/>
        <w:ind w:left="2" w:right="11" w:firstLine="4"/>
        <w:outlineLvl w:val="3"/>
        <w:rPr>
          <w:rFonts w:ascii="宋体" w:hAnsi="宋体" w:eastAsia="宋体" w:cs="宋体"/>
          <w:sz w:val="24"/>
          <w:szCs w:val="24"/>
        </w:rPr>
      </w:pPr>
      <w:r>
        <w:rPr>
          <w:rFonts w:ascii="宋体" w:hAnsi="宋体" w:eastAsia="宋体" w:cs="宋体"/>
          <w:b/>
          <w:bCs/>
          <w:spacing w:val="-5"/>
          <w:sz w:val="24"/>
          <w:szCs w:val="24"/>
        </w:rPr>
        <w:t>（1）严格执行国家法律法规，严格按照响应文件承诺的价格和服务履约，遵守本合同</w:t>
      </w:r>
      <w:r>
        <w:rPr>
          <w:rFonts w:ascii="宋体" w:hAnsi="宋体" w:eastAsia="宋体" w:cs="宋体"/>
          <w:spacing w:val="7"/>
          <w:sz w:val="24"/>
          <w:szCs w:val="24"/>
        </w:rPr>
        <w:t xml:space="preserve"> </w:t>
      </w:r>
      <w:r>
        <w:rPr>
          <w:rFonts w:ascii="宋体" w:hAnsi="宋体" w:eastAsia="宋体" w:cs="宋体"/>
          <w:b/>
          <w:bCs/>
          <w:spacing w:val="-7"/>
          <w:sz w:val="24"/>
          <w:szCs w:val="24"/>
        </w:rPr>
        <w:t>条款。</w:t>
      </w:r>
    </w:p>
    <w:p w14:paraId="2E5B2D51">
      <w:pPr>
        <w:spacing w:before="180" w:line="351" w:lineRule="auto"/>
        <w:ind w:left="1" w:firstLine="5"/>
        <w:jc w:val="both"/>
        <w:rPr>
          <w:rFonts w:ascii="宋体" w:hAnsi="宋体" w:eastAsia="宋体" w:cs="宋体"/>
          <w:sz w:val="24"/>
          <w:szCs w:val="24"/>
        </w:rPr>
      </w:pPr>
      <w:r>
        <w:rPr>
          <w:rFonts w:ascii="宋体" w:hAnsi="宋体" w:eastAsia="宋体" w:cs="宋体"/>
          <w:b/>
          <w:bCs/>
          <w:spacing w:val="-4"/>
          <w:sz w:val="24"/>
          <w:szCs w:val="24"/>
        </w:rPr>
        <w:t>（2）乙方应当具有独立承担民事责任的能</w:t>
      </w:r>
      <w:r>
        <w:rPr>
          <w:rFonts w:ascii="宋体" w:hAnsi="宋体" w:eastAsia="宋体" w:cs="宋体"/>
          <w:b/>
          <w:bCs/>
          <w:spacing w:val="-5"/>
          <w:sz w:val="24"/>
          <w:szCs w:val="24"/>
        </w:rPr>
        <w:t>力；具有良好的商业信誉和健全的财务会计</w:t>
      </w:r>
      <w:r>
        <w:rPr>
          <w:rFonts w:ascii="宋体" w:hAnsi="宋体" w:eastAsia="宋体" w:cs="宋体"/>
          <w:sz w:val="24"/>
          <w:szCs w:val="24"/>
        </w:rPr>
        <w:t xml:space="preserve"> </w:t>
      </w:r>
      <w:r>
        <w:rPr>
          <w:rFonts w:ascii="宋体" w:hAnsi="宋体" w:eastAsia="宋体" w:cs="宋体"/>
          <w:b/>
          <w:bCs/>
          <w:spacing w:val="-1"/>
          <w:sz w:val="24"/>
          <w:szCs w:val="24"/>
        </w:rPr>
        <w:t>制度；具有履行合同所必需的设备和专业技术能力；有依法缴纳税</w:t>
      </w:r>
      <w:r>
        <w:rPr>
          <w:rFonts w:ascii="宋体" w:hAnsi="宋体" w:eastAsia="宋体" w:cs="宋体"/>
          <w:b/>
          <w:bCs/>
          <w:spacing w:val="-2"/>
          <w:sz w:val="24"/>
          <w:szCs w:val="24"/>
        </w:rPr>
        <w:t>收和社会保障资金</w:t>
      </w:r>
      <w:r>
        <w:rPr>
          <w:rFonts w:ascii="宋体" w:hAnsi="宋体" w:eastAsia="宋体" w:cs="宋体"/>
          <w:sz w:val="24"/>
          <w:szCs w:val="24"/>
        </w:rPr>
        <w:t xml:space="preserve"> </w:t>
      </w:r>
      <w:r>
        <w:rPr>
          <w:rFonts w:ascii="宋体" w:hAnsi="宋体" w:eastAsia="宋体" w:cs="宋体"/>
          <w:b/>
          <w:bCs/>
          <w:spacing w:val="-3"/>
          <w:sz w:val="24"/>
          <w:szCs w:val="24"/>
        </w:rPr>
        <w:t>的良好记录；参加采购活动前三年内，在经营活动中没有重大违法记录。</w:t>
      </w:r>
    </w:p>
    <w:p w14:paraId="6D9B96F4">
      <w:pPr>
        <w:spacing w:before="33" w:line="346" w:lineRule="auto"/>
        <w:ind w:firstLine="7"/>
        <w:rPr>
          <w:rFonts w:ascii="宋体" w:hAnsi="宋体" w:eastAsia="宋体" w:cs="宋体"/>
          <w:sz w:val="24"/>
          <w:szCs w:val="24"/>
        </w:rPr>
      </w:pPr>
      <w:r>
        <w:rPr>
          <w:rFonts w:ascii="宋体" w:hAnsi="宋体" w:eastAsia="宋体" w:cs="宋体"/>
          <w:b/>
          <w:bCs/>
          <w:spacing w:val="-4"/>
          <w:sz w:val="24"/>
          <w:szCs w:val="24"/>
        </w:rPr>
        <w:t>（3）随时接受并配合甲方的监督检查，并</w:t>
      </w:r>
      <w:r>
        <w:rPr>
          <w:rFonts w:ascii="宋体" w:hAnsi="宋体" w:eastAsia="宋体" w:cs="宋体"/>
          <w:b/>
          <w:bCs/>
          <w:spacing w:val="-5"/>
          <w:sz w:val="24"/>
          <w:szCs w:val="24"/>
        </w:rPr>
        <w:t>配合财政部门对采购人和其他入围供应商对</w:t>
      </w:r>
      <w:r>
        <w:rPr>
          <w:rFonts w:ascii="宋体" w:hAnsi="宋体" w:eastAsia="宋体" w:cs="宋体"/>
          <w:sz w:val="24"/>
          <w:szCs w:val="24"/>
        </w:rPr>
        <w:t xml:space="preserve"> </w:t>
      </w:r>
      <w:r>
        <w:rPr>
          <w:rFonts w:ascii="宋体" w:hAnsi="宋体" w:eastAsia="宋体" w:cs="宋体"/>
          <w:b/>
          <w:bCs/>
          <w:spacing w:val="-3"/>
          <w:sz w:val="24"/>
          <w:szCs w:val="24"/>
        </w:rPr>
        <w:t>框架协议执行情况进行监督，发现违规违约情形的，及时向财政部门报告。</w:t>
      </w:r>
    </w:p>
    <w:p w14:paraId="5A1EEFD3">
      <w:pPr>
        <w:spacing w:before="34" w:line="218" w:lineRule="auto"/>
        <w:ind w:left="7"/>
        <w:outlineLvl w:val="3"/>
        <w:rPr>
          <w:rFonts w:ascii="宋体" w:hAnsi="宋体" w:eastAsia="宋体" w:cs="宋体"/>
          <w:sz w:val="24"/>
          <w:szCs w:val="24"/>
        </w:rPr>
      </w:pPr>
      <w:r>
        <w:rPr>
          <w:rFonts w:ascii="宋体" w:hAnsi="宋体" w:eastAsia="宋体" w:cs="宋体"/>
          <w:b/>
          <w:bCs/>
          <w:spacing w:val="-3"/>
          <w:sz w:val="24"/>
          <w:szCs w:val="24"/>
        </w:rPr>
        <w:t>（4）在框架协议有效期内，按照不高于协议价格的价格，向采购人提供相关服务。</w:t>
      </w:r>
    </w:p>
    <w:p w14:paraId="4C030FFC">
      <w:pPr>
        <w:spacing w:line="218" w:lineRule="auto"/>
        <w:rPr>
          <w:rFonts w:ascii="宋体" w:hAnsi="宋体" w:eastAsia="宋体" w:cs="宋体"/>
          <w:sz w:val="24"/>
          <w:szCs w:val="24"/>
        </w:rPr>
        <w:sectPr>
          <w:footerReference r:id="rId10" w:type="default"/>
          <w:pgSz w:w="11907" w:h="16839"/>
          <w:pgMar w:top="1431" w:right="1598" w:bottom="1066" w:left="1374" w:header="0" w:footer="933" w:gutter="0"/>
          <w:pgNumType w:fmt="decimal"/>
          <w:cols w:space="720" w:num="1"/>
        </w:sectPr>
      </w:pPr>
    </w:p>
    <w:p w14:paraId="566494A3">
      <w:pPr>
        <w:spacing w:before="48" w:line="220" w:lineRule="auto"/>
        <w:ind w:left="339"/>
        <w:outlineLvl w:val="4"/>
        <w:rPr>
          <w:rFonts w:ascii="宋体" w:hAnsi="宋体" w:eastAsia="宋体" w:cs="宋体"/>
          <w:sz w:val="24"/>
          <w:szCs w:val="24"/>
        </w:rPr>
      </w:pPr>
      <w:r>
        <w:rPr>
          <w:rFonts w:ascii="宋体" w:hAnsi="宋体" w:eastAsia="宋体" w:cs="宋体"/>
          <w:b/>
          <w:bCs/>
          <w:spacing w:val="-5"/>
          <w:sz w:val="24"/>
          <w:szCs w:val="24"/>
        </w:rPr>
        <w:t>十、税费</w:t>
      </w:r>
    </w:p>
    <w:p w14:paraId="40BE5EAC">
      <w:pPr>
        <w:pStyle w:val="2"/>
        <w:spacing w:line="246" w:lineRule="auto"/>
      </w:pPr>
    </w:p>
    <w:p w14:paraId="54F210E0">
      <w:pPr>
        <w:spacing w:before="78" w:line="219" w:lineRule="auto"/>
        <w:ind w:left="356"/>
        <w:outlineLvl w:val="4"/>
        <w:rPr>
          <w:rFonts w:ascii="宋体" w:hAnsi="宋体" w:eastAsia="宋体" w:cs="宋体"/>
          <w:sz w:val="24"/>
          <w:szCs w:val="24"/>
        </w:rPr>
      </w:pPr>
      <w:r>
        <w:rPr>
          <w:rFonts w:ascii="宋体" w:hAnsi="宋体" w:eastAsia="宋体" w:cs="宋体"/>
          <w:b/>
          <w:bCs/>
          <w:spacing w:val="-4"/>
          <w:sz w:val="24"/>
          <w:szCs w:val="24"/>
        </w:rPr>
        <w:t>10.1</w:t>
      </w:r>
      <w:r>
        <w:rPr>
          <w:rFonts w:ascii="宋体" w:hAnsi="宋体" w:eastAsia="宋体" w:cs="宋体"/>
          <w:spacing w:val="-50"/>
          <w:sz w:val="24"/>
          <w:szCs w:val="24"/>
        </w:rPr>
        <w:t xml:space="preserve"> </w:t>
      </w:r>
      <w:r>
        <w:rPr>
          <w:rFonts w:ascii="宋体" w:hAnsi="宋体" w:eastAsia="宋体" w:cs="宋体"/>
          <w:b/>
          <w:bCs/>
          <w:spacing w:val="-4"/>
          <w:sz w:val="24"/>
          <w:szCs w:val="24"/>
        </w:rPr>
        <w:t>本框架协议执行中相关的一切税费均由乙方负担。</w:t>
      </w:r>
    </w:p>
    <w:p w14:paraId="6A6F92FE">
      <w:pPr>
        <w:pStyle w:val="2"/>
        <w:spacing w:line="248" w:lineRule="auto"/>
      </w:pPr>
    </w:p>
    <w:p w14:paraId="279339D9">
      <w:pPr>
        <w:spacing w:before="78" w:line="219" w:lineRule="auto"/>
        <w:ind w:left="339"/>
        <w:outlineLvl w:val="4"/>
        <w:rPr>
          <w:rFonts w:ascii="宋体" w:hAnsi="宋体" w:eastAsia="宋体" w:cs="宋体"/>
          <w:sz w:val="24"/>
          <w:szCs w:val="24"/>
        </w:rPr>
      </w:pPr>
      <w:r>
        <w:rPr>
          <w:rFonts w:ascii="宋体" w:hAnsi="宋体" w:eastAsia="宋体" w:cs="宋体"/>
          <w:b/>
          <w:bCs/>
          <w:spacing w:val="-3"/>
          <w:sz w:val="24"/>
          <w:szCs w:val="24"/>
        </w:rPr>
        <w:t>十一、争议解决的办法</w:t>
      </w:r>
    </w:p>
    <w:p w14:paraId="0B584DCA">
      <w:pPr>
        <w:pStyle w:val="2"/>
        <w:spacing w:line="245" w:lineRule="auto"/>
      </w:pPr>
    </w:p>
    <w:p w14:paraId="64E4D74D">
      <w:pPr>
        <w:spacing w:before="78" w:line="345" w:lineRule="auto"/>
        <w:ind w:left="343" w:right="330" w:firstLine="12"/>
        <w:rPr>
          <w:rFonts w:ascii="宋体" w:hAnsi="宋体" w:eastAsia="宋体" w:cs="宋体"/>
          <w:sz w:val="24"/>
          <w:szCs w:val="24"/>
        </w:rPr>
      </w:pPr>
      <w:r>
        <w:rPr>
          <w:rFonts w:ascii="宋体" w:hAnsi="宋体" w:eastAsia="宋体" w:cs="宋体"/>
          <w:b/>
          <w:bCs/>
          <w:spacing w:val="-4"/>
          <w:sz w:val="24"/>
          <w:szCs w:val="24"/>
        </w:rPr>
        <w:t>11.1</w:t>
      </w:r>
      <w:r>
        <w:rPr>
          <w:rFonts w:ascii="宋体" w:hAnsi="宋体" w:eastAsia="宋体" w:cs="宋体"/>
          <w:spacing w:val="-4"/>
          <w:sz w:val="24"/>
          <w:szCs w:val="24"/>
        </w:rPr>
        <w:t xml:space="preserve"> </w:t>
      </w:r>
      <w:r>
        <w:rPr>
          <w:rFonts w:ascii="宋体" w:hAnsi="宋体" w:eastAsia="宋体" w:cs="宋体"/>
          <w:b/>
          <w:bCs/>
          <w:spacing w:val="-4"/>
          <w:sz w:val="24"/>
          <w:szCs w:val="24"/>
        </w:rPr>
        <w:t>因本框架协议的签订、履行而发生的争议，甲</w:t>
      </w:r>
      <w:r>
        <w:rPr>
          <w:rFonts w:ascii="宋体" w:hAnsi="宋体" w:eastAsia="宋体" w:cs="宋体"/>
          <w:b/>
          <w:bCs/>
          <w:spacing w:val="-5"/>
          <w:sz w:val="24"/>
          <w:szCs w:val="24"/>
        </w:rPr>
        <w:t>乙双方应通过友好协商解决，如协</w:t>
      </w:r>
      <w:r>
        <w:rPr>
          <w:rFonts w:ascii="宋体" w:hAnsi="宋体" w:eastAsia="宋体" w:cs="宋体"/>
          <w:sz w:val="24"/>
          <w:szCs w:val="24"/>
        </w:rPr>
        <w:t xml:space="preserve"> </w:t>
      </w:r>
      <w:r>
        <w:rPr>
          <w:rFonts w:ascii="宋体" w:hAnsi="宋体" w:eastAsia="宋体" w:cs="宋体"/>
          <w:b/>
          <w:bCs/>
          <w:spacing w:val="-4"/>
          <w:sz w:val="24"/>
          <w:szCs w:val="24"/>
        </w:rPr>
        <w:t>商不成由甲方住所地人民法院管辖。</w:t>
      </w:r>
    </w:p>
    <w:p w14:paraId="06F51381">
      <w:pPr>
        <w:spacing w:before="181" w:line="219" w:lineRule="auto"/>
        <w:ind w:left="339"/>
        <w:outlineLvl w:val="4"/>
        <w:rPr>
          <w:rFonts w:ascii="宋体" w:hAnsi="宋体" w:eastAsia="宋体" w:cs="宋体"/>
          <w:sz w:val="24"/>
          <w:szCs w:val="24"/>
        </w:rPr>
      </w:pPr>
      <w:r>
        <w:rPr>
          <w:rFonts w:ascii="宋体" w:hAnsi="宋体" w:eastAsia="宋体" w:cs="宋体"/>
          <w:b/>
          <w:bCs/>
          <w:spacing w:val="-3"/>
          <w:sz w:val="24"/>
          <w:szCs w:val="24"/>
        </w:rPr>
        <w:t>十二、框架协议文本的生效及其它</w:t>
      </w:r>
    </w:p>
    <w:p w14:paraId="5A4B6190">
      <w:pPr>
        <w:spacing w:before="303" w:line="290" w:lineRule="auto"/>
        <w:ind w:left="340" w:right="333" w:firstLine="15"/>
        <w:outlineLvl w:val="4"/>
        <w:rPr>
          <w:rFonts w:ascii="宋体" w:hAnsi="宋体" w:eastAsia="宋体" w:cs="宋体"/>
          <w:sz w:val="24"/>
          <w:szCs w:val="24"/>
        </w:rPr>
      </w:pPr>
      <w:r>
        <w:rPr>
          <w:rFonts w:ascii="宋体" w:hAnsi="宋体" w:eastAsia="宋体" w:cs="宋体"/>
          <w:b/>
          <w:bCs/>
          <w:spacing w:val="2"/>
          <w:sz w:val="24"/>
          <w:szCs w:val="24"/>
        </w:rPr>
        <w:t>12.1</w:t>
      </w:r>
      <w:r>
        <w:rPr>
          <w:rFonts w:ascii="宋体" w:hAnsi="宋体" w:eastAsia="宋体" w:cs="宋体"/>
          <w:spacing w:val="2"/>
          <w:sz w:val="24"/>
          <w:szCs w:val="24"/>
        </w:rPr>
        <w:t xml:space="preserve"> </w:t>
      </w:r>
      <w:r>
        <w:rPr>
          <w:rFonts w:ascii="宋体" w:hAnsi="宋体" w:eastAsia="宋体" w:cs="宋体"/>
          <w:b/>
          <w:bCs/>
          <w:spacing w:val="2"/>
          <w:sz w:val="24"/>
          <w:szCs w:val="24"/>
        </w:rPr>
        <w:t>本框架协议文本经甲乙双方法定代表人或授权委</w:t>
      </w:r>
      <w:r>
        <w:rPr>
          <w:rFonts w:ascii="宋体" w:hAnsi="宋体" w:eastAsia="宋体" w:cs="宋体"/>
          <w:b/>
          <w:bCs/>
          <w:spacing w:val="1"/>
          <w:sz w:val="24"/>
          <w:szCs w:val="24"/>
        </w:rPr>
        <w:t>托代表人签字并加盖单位公章</w:t>
      </w:r>
      <w:r>
        <w:rPr>
          <w:rFonts w:ascii="宋体" w:hAnsi="宋体" w:eastAsia="宋体" w:cs="宋体"/>
          <w:sz w:val="24"/>
          <w:szCs w:val="24"/>
        </w:rPr>
        <w:t xml:space="preserve"> </w:t>
      </w:r>
      <w:r>
        <w:rPr>
          <w:rFonts w:ascii="宋体" w:hAnsi="宋体" w:eastAsia="宋体" w:cs="宋体"/>
          <w:b/>
          <w:bCs/>
          <w:spacing w:val="-6"/>
          <w:sz w:val="24"/>
          <w:szCs w:val="24"/>
        </w:rPr>
        <w:t>后生效。</w:t>
      </w:r>
    </w:p>
    <w:p w14:paraId="27FEA84D">
      <w:pPr>
        <w:spacing w:before="300" w:line="219" w:lineRule="auto"/>
        <w:ind w:left="356"/>
        <w:outlineLvl w:val="4"/>
        <w:rPr>
          <w:rFonts w:ascii="宋体" w:hAnsi="宋体" w:eastAsia="宋体" w:cs="宋体"/>
          <w:sz w:val="24"/>
          <w:szCs w:val="24"/>
        </w:rPr>
      </w:pPr>
      <w:r>
        <w:rPr>
          <w:rFonts w:ascii="宋体" w:hAnsi="宋体" w:eastAsia="宋体" w:cs="宋体"/>
          <w:b/>
          <w:bCs/>
          <w:spacing w:val="-4"/>
          <w:sz w:val="24"/>
          <w:szCs w:val="24"/>
        </w:rPr>
        <w:t>12.2</w:t>
      </w:r>
      <w:r>
        <w:rPr>
          <w:rFonts w:ascii="宋体" w:hAnsi="宋体" w:eastAsia="宋体" w:cs="宋体"/>
          <w:spacing w:val="-34"/>
          <w:sz w:val="24"/>
          <w:szCs w:val="24"/>
        </w:rPr>
        <w:t xml:space="preserve"> </w:t>
      </w:r>
      <w:r>
        <w:rPr>
          <w:rFonts w:ascii="宋体" w:hAnsi="宋体" w:eastAsia="宋体" w:cs="宋体"/>
          <w:b/>
          <w:bCs/>
          <w:spacing w:val="-4"/>
          <w:sz w:val="24"/>
          <w:szCs w:val="24"/>
        </w:rPr>
        <w:t>本框架协议文本未尽事宜，遵照《民法典》及其他相关法律有关条文执行。</w:t>
      </w:r>
    </w:p>
    <w:p w14:paraId="374AE045">
      <w:pPr>
        <w:spacing w:before="300" w:line="219" w:lineRule="auto"/>
        <w:ind w:left="356"/>
        <w:outlineLvl w:val="4"/>
        <w:rPr>
          <w:rFonts w:ascii="宋体" w:hAnsi="宋体" w:eastAsia="宋体" w:cs="宋体"/>
          <w:sz w:val="24"/>
          <w:szCs w:val="24"/>
        </w:rPr>
      </w:pPr>
      <w:r>
        <w:rPr>
          <w:rFonts w:ascii="宋体" w:hAnsi="宋体" w:eastAsia="宋体" w:cs="宋体"/>
          <w:b/>
          <w:bCs/>
          <w:spacing w:val="-3"/>
          <w:sz w:val="24"/>
          <w:szCs w:val="24"/>
        </w:rPr>
        <w:t>12.3</w:t>
      </w:r>
      <w:r>
        <w:rPr>
          <w:rFonts w:ascii="宋体" w:hAnsi="宋体" w:eastAsia="宋体" w:cs="宋体"/>
          <w:spacing w:val="-3"/>
          <w:sz w:val="24"/>
          <w:szCs w:val="24"/>
        </w:rPr>
        <w:t xml:space="preserve"> </w:t>
      </w:r>
      <w:r>
        <w:rPr>
          <w:rFonts w:ascii="宋体" w:hAnsi="宋体" w:eastAsia="宋体" w:cs="宋体"/>
          <w:b/>
          <w:bCs/>
          <w:spacing w:val="-3"/>
          <w:sz w:val="24"/>
          <w:szCs w:val="24"/>
        </w:rPr>
        <w:t>本框架协议文本正本一式两份，具有同等法律效力，甲方</w:t>
      </w:r>
      <w:r>
        <w:rPr>
          <w:rFonts w:ascii="宋体" w:hAnsi="宋体" w:eastAsia="宋体" w:cs="宋体"/>
          <w:b/>
          <w:bCs/>
          <w:spacing w:val="-4"/>
          <w:sz w:val="24"/>
          <w:szCs w:val="24"/>
        </w:rPr>
        <w:t>、乙方各执一份。</w:t>
      </w:r>
    </w:p>
    <w:p w14:paraId="5FA8F650">
      <w:pPr>
        <w:pStyle w:val="2"/>
        <w:spacing w:line="269" w:lineRule="auto"/>
      </w:pPr>
    </w:p>
    <w:p w14:paraId="166F37D0">
      <w:pPr>
        <w:pStyle w:val="2"/>
        <w:spacing w:line="269" w:lineRule="auto"/>
      </w:pPr>
    </w:p>
    <w:p w14:paraId="256A2F26">
      <w:pPr>
        <w:pStyle w:val="2"/>
        <w:spacing w:line="269" w:lineRule="auto"/>
      </w:pPr>
    </w:p>
    <w:p w14:paraId="3D6B3941">
      <w:pPr>
        <w:spacing w:before="78" w:line="444" w:lineRule="auto"/>
        <w:ind w:left="577" w:right="2858"/>
        <w:rPr>
          <w:rFonts w:ascii="宋体" w:hAnsi="宋体" w:eastAsia="宋体" w:cs="宋体"/>
          <w:sz w:val="24"/>
          <w:szCs w:val="24"/>
        </w:rPr>
      </w:pPr>
      <w:r>
        <w:rPr>
          <w:rFonts w:ascii="宋体" w:hAnsi="宋体" w:eastAsia="宋体" w:cs="宋体"/>
          <w:b/>
          <w:bCs/>
          <w:spacing w:val="-9"/>
          <w:sz w:val="24"/>
          <w:szCs w:val="24"/>
        </w:rPr>
        <w:t>甲方：</w:t>
      </w:r>
      <w:r>
        <w:rPr>
          <w:rFonts w:ascii="宋体" w:hAnsi="宋体" w:eastAsia="宋体" w:cs="宋体"/>
          <w:spacing w:val="-9"/>
          <w:sz w:val="24"/>
          <w:szCs w:val="24"/>
        </w:rPr>
        <w:t xml:space="preserve">                                           </w:t>
      </w:r>
      <w:r>
        <w:rPr>
          <w:rFonts w:ascii="宋体" w:hAnsi="宋体" w:eastAsia="宋体" w:cs="宋体"/>
          <w:b/>
          <w:bCs/>
          <w:spacing w:val="-9"/>
          <w:sz w:val="24"/>
          <w:szCs w:val="24"/>
        </w:rPr>
        <w:t>乙方：</w:t>
      </w:r>
      <w:r>
        <w:rPr>
          <w:rFonts w:ascii="宋体" w:hAnsi="宋体" w:eastAsia="宋体" w:cs="宋体"/>
          <w:spacing w:val="1"/>
          <w:sz w:val="24"/>
          <w:szCs w:val="24"/>
        </w:rPr>
        <w:t xml:space="preserve"> </w:t>
      </w:r>
      <w:r>
        <w:rPr>
          <w:rFonts w:ascii="宋体" w:hAnsi="宋体" w:eastAsia="宋体" w:cs="宋体"/>
          <w:b/>
          <w:bCs/>
          <w:spacing w:val="-7"/>
          <w:sz w:val="24"/>
          <w:szCs w:val="24"/>
        </w:rPr>
        <w:t>地址：</w:t>
      </w:r>
      <w:r>
        <w:rPr>
          <w:rFonts w:ascii="宋体" w:hAnsi="宋体" w:eastAsia="宋体" w:cs="宋体"/>
          <w:spacing w:val="-7"/>
          <w:sz w:val="24"/>
          <w:szCs w:val="24"/>
        </w:rPr>
        <w:t xml:space="preserve">                                          </w:t>
      </w:r>
      <w:r>
        <w:rPr>
          <w:rFonts w:ascii="宋体" w:hAnsi="宋体" w:eastAsia="宋体" w:cs="宋体"/>
          <w:b/>
          <w:bCs/>
          <w:spacing w:val="-7"/>
          <w:sz w:val="24"/>
          <w:szCs w:val="24"/>
        </w:rPr>
        <w:t>地址：</w:t>
      </w:r>
    </w:p>
    <w:p w14:paraId="28389CA2">
      <w:pPr>
        <w:spacing w:before="21" w:line="438" w:lineRule="auto"/>
        <w:ind w:left="579" w:right="938"/>
        <w:rPr>
          <w:rFonts w:ascii="宋体" w:hAnsi="宋体" w:eastAsia="宋体" w:cs="宋体"/>
          <w:sz w:val="24"/>
          <w:szCs w:val="24"/>
        </w:rPr>
      </w:pPr>
      <w:r>
        <w:rPr>
          <w:rFonts w:ascii="宋体" w:hAnsi="宋体" w:eastAsia="宋体" w:cs="宋体"/>
          <w:b/>
          <w:bCs/>
          <w:spacing w:val="-3"/>
          <w:sz w:val="24"/>
          <w:szCs w:val="24"/>
        </w:rPr>
        <w:t>法定代表人或授权代表：</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法定代表人或授权代表：</w:t>
      </w:r>
      <w:r>
        <w:rPr>
          <w:rFonts w:ascii="宋体" w:hAnsi="宋体" w:eastAsia="宋体" w:cs="宋体"/>
          <w:spacing w:val="16"/>
          <w:sz w:val="24"/>
          <w:szCs w:val="24"/>
        </w:rPr>
        <w:t xml:space="preserve"> </w:t>
      </w:r>
      <w:r>
        <w:rPr>
          <w:rFonts w:ascii="宋体" w:hAnsi="宋体" w:eastAsia="宋体" w:cs="宋体"/>
          <w:b/>
          <w:bCs/>
          <w:spacing w:val="-1"/>
          <w:sz w:val="24"/>
          <w:szCs w:val="24"/>
        </w:rPr>
        <w:t>联系电话：</w:t>
      </w:r>
      <w:r>
        <w:rPr>
          <w:rFonts w:ascii="宋体" w:hAnsi="宋体" w:eastAsia="宋体" w:cs="宋体"/>
          <w:spacing w:val="-1"/>
          <w:sz w:val="24"/>
          <w:szCs w:val="24"/>
        </w:rPr>
        <w:t xml:space="preserve">                                    </w:t>
      </w:r>
      <w:r>
        <w:rPr>
          <w:rFonts w:ascii="宋体" w:hAnsi="宋体" w:eastAsia="宋体" w:cs="宋体"/>
          <w:b/>
          <w:bCs/>
          <w:spacing w:val="-1"/>
          <w:sz w:val="24"/>
          <w:szCs w:val="24"/>
        </w:rPr>
        <w:t>联系电话：</w:t>
      </w:r>
    </w:p>
    <w:p w14:paraId="748AC21B">
      <w:pPr>
        <w:spacing w:before="36" w:line="219" w:lineRule="auto"/>
        <w:ind w:left="4274"/>
        <w:rPr>
          <w:rFonts w:ascii="宋体" w:hAnsi="宋体" w:eastAsia="宋体" w:cs="宋体"/>
          <w:b/>
          <w:bCs/>
          <w:spacing w:val="-4"/>
          <w:sz w:val="24"/>
          <w:szCs w:val="24"/>
        </w:rPr>
      </w:pPr>
    </w:p>
    <w:p w14:paraId="34C7A76E">
      <w:pPr>
        <w:spacing w:before="36" w:line="219" w:lineRule="auto"/>
        <w:ind w:left="4274"/>
        <w:rPr>
          <w:rFonts w:ascii="宋体" w:hAnsi="宋体" w:eastAsia="宋体" w:cs="宋体"/>
          <w:b/>
          <w:bCs/>
          <w:spacing w:val="-4"/>
          <w:sz w:val="24"/>
          <w:szCs w:val="24"/>
        </w:rPr>
      </w:pPr>
    </w:p>
    <w:p w14:paraId="51C11EF1">
      <w:pPr>
        <w:spacing w:before="36" w:line="219" w:lineRule="auto"/>
        <w:ind w:left="4274"/>
        <w:rPr>
          <w:rFonts w:ascii="宋体" w:hAnsi="宋体" w:eastAsia="宋体" w:cs="宋体"/>
          <w:b/>
          <w:bCs/>
          <w:spacing w:val="-4"/>
          <w:sz w:val="24"/>
          <w:szCs w:val="24"/>
        </w:rPr>
      </w:pPr>
    </w:p>
    <w:p w14:paraId="4A45B358">
      <w:pPr>
        <w:spacing w:before="36" w:line="219" w:lineRule="auto"/>
        <w:ind w:left="4274"/>
        <w:rPr>
          <w:rFonts w:ascii="宋体" w:hAnsi="宋体" w:eastAsia="宋体" w:cs="宋体"/>
          <w:b/>
          <w:bCs/>
          <w:spacing w:val="-4"/>
          <w:sz w:val="24"/>
          <w:szCs w:val="24"/>
        </w:rPr>
      </w:pPr>
    </w:p>
    <w:p w14:paraId="73202E09">
      <w:pPr>
        <w:spacing w:before="36" w:line="219" w:lineRule="auto"/>
        <w:ind w:left="4274"/>
        <w:rPr>
          <w:rFonts w:ascii="宋体" w:hAnsi="宋体" w:eastAsia="宋体" w:cs="宋体"/>
          <w:sz w:val="24"/>
          <w:szCs w:val="24"/>
        </w:rPr>
      </w:pPr>
      <w:r>
        <w:rPr>
          <w:rFonts w:ascii="宋体" w:hAnsi="宋体" w:eastAsia="宋体" w:cs="宋体"/>
          <w:b/>
          <w:bCs/>
          <w:spacing w:val="-4"/>
          <w:sz w:val="24"/>
          <w:szCs w:val="24"/>
        </w:rPr>
        <w:t>签订日期：</w:t>
      </w:r>
      <w:r>
        <w:rPr>
          <w:rFonts w:ascii="宋体" w:hAnsi="宋体" w:eastAsia="宋体" w:cs="宋体"/>
          <w:spacing w:val="-4"/>
          <w:sz w:val="24"/>
          <w:szCs w:val="24"/>
        </w:rPr>
        <w:t xml:space="preserve">      </w:t>
      </w:r>
      <w:r>
        <w:rPr>
          <w:rFonts w:ascii="宋体" w:hAnsi="宋体" w:eastAsia="宋体" w:cs="宋体"/>
          <w:b/>
          <w:bCs/>
          <w:spacing w:val="-4"/>
          <w:sz w:val="24"/>
          <w:szCs w:val="24"/>
        </w:rPr>
        <w:t>年</w:t>
      </w:r>
      <w:r>
        <w:rPr>
          <w:rFonts w:ascii="宋体" w:hAnsi="宋体" w:eastAsia="宋体" w:cs="宋体"/>
          <w:spacing w:val="6"/>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p>
    <w:p w14:paraId="2401A51D">
      <w:pPr>
        <w:spacing w:before="248" w:line="225" w:lineRule="auto"/>
        <w:ind w:left="356"/>
        <w:rPr>
          <w:rFonts w:ascii="宋体" w:hAnsi="宋体" w:eastAsia="宋体" w:cs="宋体"/>
          <w:b/>
          <w:bCs/>
          <w:spacing w:val="-6"/>
          <w:sz w:val="29"/>
          <w:szCs w:val="29"/>
        </w:rPr>
      </w:pPr>
    </w:p>
    <w:p w14:paraId="77FF4A49">
      <w:pPr>
        <w:spacing w:before="248" w:line="225" w:lineRule="auto"/>
        <w:ind w:left="356"/>
        <w:rPr>
          <w:rFonts w:ascii="宋体" w:hAnsi="宋体" w:eastAsia="宋体" w:cs="宋体"/>
          <w:b/>
          <w:bCs/>
          <w:spacing w:val="-6"/>
          <w:sz w:val="29"/>
          <w:szCs w:val="29"/>
        </w:rPr>
      </w:pPr>
    </w:p>
    <w:p w14:paraId="1B35E047">
      <w:pPr>
        <w:spacing w:before="248" w:line="225" w:lineRule="auto"/>
        <w:ind w:left="356"/>
        <w:rPr>
          <w:rFonts w:ascii="宋体" w:hAnsi="宋体" w:eastAsia="宋体" w:cs="宋体"/>
          <w:b/>
          <w:bCs/>
          <w:spacing w:val="-6"/>
          <w:sz w:val="29"/>
          <w:szCs w:val="29"/>
        </w:rPr>
      </w:pPr>
    </w:p>
    <w:p w14:paraId="5467D435">
      <w:pPr>
        <w:spacing w:before="248" w:line="225" w:lineRule="auto"/>
        <w:ind w:left="356"/>
        <w:rPr>
          <w:rFonts w:ascii="宋体" w:hAnsi="宋体" w:eastAsia="宋体" w:cs="宋体"/>
          <w:b/>
          <w:bCs/>
          <w:spacing w:val="-6"/>
          <w:sz w:val="29"/>
          <w:szCs w:val="29"/>
        </w:rPr>
      </w:pPr>
    </w:p>
    <w:p w14:paraId="774D8BB3">
      <w:pPr>
        <w:spacing w:before="248" w:line="225" w:lineRule="auto"/>
        <w:ind w:left="356"/>
        <w:rPr>
          <w:rFonts w:ascii="宋体" w:hAnsi="宋体" w:eastAsia="宋体" w:cs="宋体"/>
          <w:b/>
          <w:bCs/>
          <w:spacing w:val="-6"/>
          <w:sz w:val="29"/>
          <w:szCs w:val="29"/>
        </w:rPr>
      </w:pPr>
    </w:p>
    <w:p w14:paraId="58220CD8">
      <w:pPr>
        <w:spacing w:before="248" w:line="225" w:lineRule="auto"/>
        <w:rPr>
          <w:rFonts w:ascii="宋体" w:hAnsi="宋体" w:eastAsia="宋体" w:cs="宋体"/>
          <w:b/>
          <w:bCs/>
          <w:spacing w:val="-6"/>
          <w:sz w:val="29"/>
          <w:szCs w:val="29"/>
        </w:rPr>
      </w:pPr>
    </w:p>
    <w:p w14:paraId="187FBB8D">
      <w:pPr>
        <w:spacing w:before="248" w:line="225" w:lineRule="auto"/>
        <w:ind w:left="356"/>
        <w:rPr>
          <w:rFonts w:ascii="宋体" w:hAnsi="宋体" w:eastAsia="宋体" w:cs="宋体"/>
          <w:b/>
          <w:bCs/>
          <w:spacing w:val="-6"/>
          <w:sz w:val="29"/>
          <w:szCs w:val="29"/>
        </w:rPr>
      </w:pPr>
    </w:p>
    <w:p w14:paraId="006DD5B7">
      <w:pPr>
        <w:spacing w:before="248" w:line="225" w:lineRule="auto"/>
        <w:ind w:left="356"/>
        <w:rPr>
          <w:rFonts w:ascii="宋体" w:hAnsi="宋体" w:eastAsia="宋体" w:cs="宋体"/>
          <w:sz w:val="29"/>
          <w:szCs w:val="29"/>
        </w:rPr>
      </w:pPr>
      <w:r>
        <w:rPr>
          <w:rFonts w:ascii="宋体" w:hAnsi="宋体" w:eastAsia="宋体" w:cs="宋体"/>
          <w:b/>
          <w:bCs/>
          <w:spacing w:val="-6"/>
          <w:sz w:val="29"/>
          <w:szCs w:val="29"/>
        </w:rPr>
        <w:t>附件：</w:t>
      </w:r>
    </w:p>
    <w:p w14:paraId="0DFD93B5">
      <w:pPr>
        <w:spacing w:before="228" w:line="225" w:lineRule="auto"/>
        <w:ind w:left="3071"/>
        <w:outlineLvl w:val="0"/>
        <w:rPr>
          <w:rFonts w:ascii="宋体" w:hAnsi="宋体" w:eastAsia="宋体" w:cs="宋体"/>
          <w:sz w:val="29"/>
          <w:szCs w:val="29"/>
        </w:rPr>
      </w:pPr>
      <w:bookmarkStart w:id="10" w:name="_Toc364"/>
      <w:r>
        <w:rPr>
          <w:rFonts w:ascii="宋体" w:hAnsi="宋体" w:eastAsia="宋体" w:cs="宋体"/>
          <w:b/>
          <w:bCs/>
          <w:spacing w:val="1"/>
          <w:sz w:val="29"/>
          <w:szCs w:val="29"/>
        </w:rPr>
        <w:t>附件</w:t>
      </w:r>
      <w:r>
        <w:rPr>
          <w:rFonts w:ascii="宋体" w:hAnsi="宋体" w:eastAsia="宋体" w:cs="宋体"/>
          <w:spacing w:val="-36"/>
          <w:sz w:val="29"/>
          <w:szCs w:val="29"/>
        </w:rPr>
        <w:t xml:space="preserve"> </w:t>
      </w:r>
      <w:r>
        <w:rPr>
          <w:rFonts w:ascii="宋体" w:hAnsi="宋体" w:eastAsia="宋体" w:cs="宋体"/>
          <w:b/>
          <w:bCs/>
          <w:spacing w:val="1"/>
          <w:sz w:val="29"/>
          <w:szCs w:val="29"/>
        </w:rPr>
        <w:t>1：项目组人员一览表</w:t>
      </w:r>
      <w:bookmarkEnd w:id="10"/>
    </w:p>
    <w:p w14:paraId="07E10A36">
      <w:pPr>
        <w:spacing w:line="89" w:lineRule="exact"/>
      </w:pPr>
    </w:p>
    <w:tbl>
      <w:tblPr>
        <w:tblStyle w:val="13"/>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1336"/>
        <w:gridCol w:w="1259"/>
        <w:gridCol w:w="2466"/>
        <w:gridCol w:w="1770"/>
        <w:gridCol w:w="1741"/>
      </w:tblGrid>
      <w:tr w14:paraId="5BAB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034" w:type="dxa"/>
            <w:vAlign w:val="top"/>
          </w:tcPr>
          <w:p w14:paraId="4CC75BA4">
            <w:pPr>
              <w:spacing w:line="258" w:lineRule="auto"/>
              <w:rPr>
                <w:rFonts w:ascii="Arial"/>
                <w:sz w:val="21"/>
              </w:rPr>
            </w:pPr>
          </w:p>
          <w:p w14:paraId="503B182A">
            <w:pPr>
              <w:pStyle w:val="14"/>
              <w:spacing w:before="78" w:line="221" w:lineRule="auto"/>
              <w:ind w:left="286"/>
            </w:pPr>
            <w:r>
              <w:rPr>
                <w:b/>
                <w:bCs/>
                <w:spacing w:val="-11"/>
              </w:rPr>
              <w:t>序号</w:t>
            </w:r>
          </w:p>
        </w:tc>
        <w:tc>
          <w:tcPr>
            <w:tcW w:w="1336" w:type="dxa"/>
            <w:vAlign w:val="top"/>
          </w:tcPr>
          <w:p w14:paraId="670CA259">
            <w:pPr>
              <w:spacing w:line="259" w:lineRule="auto"/>
              <w:rPr>
                <w:rFonts w:ascii="Arial"/>
                <w:sz w:val="21"/>
              </w:rPr>
            </w:pPr>
          </w:p>
          <w:p w14:paraId="26AE6166">
            <w:pPr>
              <w:pStyle w:val="14"/>
              <w:spacing w:before="78" w:line="219" w:lineRule="auto"/>
              <w:ind w:left="196"/>
            </w:pPr>
            <w:r>
              <w:rPr>
                <w:b/>
                <w:bCs/>
                <w:spacing w:val="-7"/>
              </w:rPr>
              <w:t>项目职务</w:t>
            </w:r>
          </w:p>
        </w:tc>
        <w:tc>
          <w:tcPr>
            <w:tcW w:w="1259" w:type="dxa"/>
            <w:vAlign w:val="top"/>
          </w:tcPr>
          <w:p w14:paraId="75C11D88">
            <w:pPr>
              <w:spacing w:line="259" w:lineRule="auto"/>
              <w:rPr>
                <w:rFonts w:ascii="Arial"/>
                <w:sz w:val="21"/>
              </w:rPr>
            </w:pPr>
          </w:p>
          <w:p w14:paraId="36D785FD">
            <w:pPr>
              <w:pStyle w:val="14"/>
              <w:spacing w:before="78" w:line="219" w:lineRule="auto"/>
              <w:ind w:left="400"/>
            </w:pPr>
            <w:r>
              <w:rPr>
                <w:b/>
                <w:bCs/>
                <w:spacing w:val="-11"/>
              </w:rPr>
              <w:t>姓名</w:t>
            </w:r>
          </w:p>
        </w:tc>
        <w:tc>
          <w:tcPr>
            <w:tcW w:w="2466" w:type="dxa"/>
            <w:vAlign w:val="top"/>
          </w:tcPr>
          <w:p w14:paraId="0E99ADB8">
            <w:pPr>
              <w:spacing w:line="259" w:lineRule="auto"/>
              <w:rPr>
                <w:rFonts w:ascii="Arial"/>
                <w:sz w:val="21"/>
              </w:rPr>
            </w:pPr>
          </w:p>
          <w:p w14:paraId="337FB6DD">
            <w:pPr>
              <w:pStyle w:val="14"/>
              <w:spacing w:before="78" w:line="219" w:lineRule="auto"/>
              <w:ind w:left="641"/>
            </w:pPr>
            <w:r>
              <w:rPr>
                <w:b/>
                <w:bCs/>
                <w:spacing w:val="-5"/>
              </w:rPr>
              <w:t>身份证号码</w:t>
            </w:r>
          </w:p>
        </w:tc>
        <w:tc>
          <w:tcPr>
            <w:tcW w:w="1770" w:type="dxa"/>
            <w:vAlign w:val="top"/>
          </w:tcPr>
          <w:p w14:paraId="28EB7E6B">
            <w:pPr>
              <w:spacing w:line="259" w:lineRule="auto"/>
              <w:rPr>
                <w:rFonts w:ascii="Arial"/>
                <w:sz w:val="21"/>
              </w:rPr>
            </w:pPr>
          </w:p>
          <w:p w14:paraId="1FE3196F">
            <w:pPr>
              <w:pStyle w:val="14"/>
              <w:spacing w:before="78" w:line="219" w:lineRule="auto"/>
              <w:ind w:left="416"/>
            </w:pPr>
            <w:r>
              <w:rPr>
                <w:b/>
                <w:bCs/>
                <w:spacing w:val="-6"/>
              </w:rPr>
              <w:t>执业资格</w:t>
            </w:r>
          </w:p>
        </w:tc>
        <w:tc>
          <w:tcPr>
            <w:tcW w:w="1741" w:type="dxa"/>
            <w:vAlign w:val="top"/>
          </w:tcPr>
          <w:p w14:paraId="331D8870">
            <w:pPr>
              <w:spacing w:line="259" w:lineRule="auto"/>
              <w:rPr>
                <w:rFonts w:ascii="Arial"/>
                <w:sz w:val="21"/>
              </w:rPr>
            </w:pPr>
          </w:p>
          <w:p w14:paraId="6803A579">
            <w:pPr>
              <w:pStyle w:val="14"/>
              <w:spacing w:before="78" w:line="221" w:lineRule="auto"/>
              <w:ind w:left="640"/>
            </w:pPr>
            <w:r>
              <w:rPr>
                <w:b/>
                <w:bCs/>
                <w:spacing w:val="-11"/>
              </w:rPr>
              <w:t>职称</w:t>
            </w:r>
          </w:p>
        </w:tc>
      </w:tr>
      <w:tr w14:paraId="4311D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34" w:type="dxa"/>
            <w:vAlign w:val="top"/>
          </w:tcPr>
          <w:p w14:paraId="4FBED6B6">
            <w:pPr>
              <w:rPr>
                <w:rFonts w:ascii="Arial"/>
                <w:sz w:val="21"/>
              </w:rPr>
            </w:pPr>
          </w:p>
        </w:tc>
        <w:tc>
          <w:tcPr>
            <w:tcW w:w="1336" w:type="dxa"/>
            <w:vAlign w:val="top"/>
          </w:tcPr>
          <w:p w14:paraId="563D9406">
            <w:pPr>
              <w:rPr>
                <w:rFonts w:ascii="Arial"/>
                <w:sz w:val="21"/>
              </w:rPr>
            </w:pPr>
          </w:p>
        </w:tc>
        <w:tc>
          <w:tcPr>
            <w:tcW w:w="1259" w:type="dxa"/>
            <w:vAlign w:val="top"/>
          </w:tcPr>
          <w:p w14:paraId="65F84003">
            <w:pPr>
              <w:rPr>
                <w:rFonts w:ascii="Arial"/>
                <w:sz w:val="21"/>
              </w:rPr>
            </w:pPr>
          </w:p>
        </w:tc>
        <w:tc>
          <w:tcPr>
            <w:tcW w:w="2466" w:type="dxa"/>
            <w:vAlign w:val="top"/>
          </w:tcPr>
          <w:p w14:paraId="0EB2E3B7">
            <w:pPr>
              <w:rPr>
                <w:rFonts w:ascii="Arial"/>
                <w:sz w:val="21"/>
              </w:rPr>
            </w:pPr>
          </w:p>
        </w:tc>
        <w:tc>
          <w:tcPr>
            <w:tcW w:w="1770" w:type="dxa"/>
            <w:vAlign w:val="top"/>
          </w:tcPr>
          <w:p w14:paraId="41FA14A7">
            <w:pPr>
              <w:rPr>
                <w:rFonts w:ascii="Arial"/>
                <w:sz w:val="21"/>
              </w:rPr>
            </w:pPr>
          </w:p>
        </w:tc>
        <w:tc>
          <w:tcPr>
            <w:tcW w:w="1741" w:type="dxa"/>
            <w:vAlign w:val="top"/>
          </w:tcPr>
          <w:p w14:paraId="405C3A59">
            <w:pPr>
              <w:rPr>
                <w:rFonts w:ascii="Arial"/>
                <w:sz w:val="21"/>
              </w:rPr>
            </w:pPr>
          </w:p>
        </w:tc>
      </w:tr>
      <w:tr w14:paraId="4E74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034" w:type="dxa"/>
            <w:vAlign w:val="top"/>
          </w:tcPr>
          <w:p w14:paraId="4EA402D4">
            <w:pPr>
              <w:rPr>
                <w:rFonts w:ascii="Arial"/>
                <w:sz w:val="21"/>
              </w:rPr>
            </w:pPr>
          </w:p>
        </w:tc>
        <w:tc>
          <w:tcPr>
            <w:tcW w:w="1336" w:type="dxa"/>
            <w:vAlign w:val="top"/>
          </w:tcPr>
          <w:p w14:paraId="3E2188C0">
            <w:pPr>
              <w:rPr>
                <w:rFonts w:ascii="Arial"/>
                <w:sz w:val="21"/>
              </w:rPr>
            </w:pPr>
          </w:p>
        </w:tc>
        <w:tc>
          <w:tcPr>
            <w:tcW w:w="1259" w:type="dxa"/>
            <w:vAlign w:val="top"/>
          </w:tcPr>
          <w:p w14:paraId="5BB44DB4">
            <w:pPr>
              <w:rPr>
                <w:rFonts w:ascii="Arial"/>
                <w:sz w:val="21"/>
              </w:rPr>
            </w:pPr>
          </w:p>
        </w:tc>
        <w:tc>
          <w:tcPr>
            <w:tcW w:w="2466" w:type="dxa"/>
            <w:vAlign w:val="top"/>
          </w:tcPr>
          <w:p w14:paraId="04028F6F">
            <w:pPr>
              <w:rPr>
                <w:rFonts w:ascii="Arial"/>
                <w:sz w:val="21"/>
              </w:rPr>
            </w:pPr>
          </w:p>
        </w:tc>
        <w:tc>
          <w:tcPr>
            <w:tcW w:w="1770" w:type="dxa"/>
            <w:vAlign w:val="top"/>
          </w:tcPr>
          <w:p w14:paraId="12C04467">
            <w:pPr>
              <w:rPr>
                <w:rFonts w:ascii="Arial"/>
                <w:sz w:val="21"/>
              </w:rPr>
            </w:pPr>
          </w:p>
        </w:tc>
        <w:tc>
          <w:tcPr>
            <w:tcW w:w="1741" w:type="dxa"/>
            <w:vAlign w:val="top"/>
          </w:tcPr>
          <w:p w14:paraId="67FA90DA">
            <w:pPr>
              <w:rPr>
                <w:rFonts w:ascii="Arial"/>
                <w:sz w:val="21"/>
              </w:rPr>
            </w:pPr>
          </w:p>
        </w:tc>
      </w:tr>
      <w:tr w14:paraId="0AD18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34" w:type="dxa"/>
            <w:vAlign w:val="top"/>
          </w:tcPr>
          <w:p w14:paraId="4015F563">
            <w:pPr>
              <w:rPr>
                <w:rFonts w:ascii="Arial"/>
                <w:sz w:val="21"/>
              </w:rPr>
            </w:pPr>
          </w:p>
        </w:tc>
        <w:tc>
          <w:tcPr>
            <w:tcW w:w="1336" w:type="dxa"/>
            <w:vAlign w:val="top"/>
          </w:tcPr>
          <w:p w14:paraId="57310DAF">
            <w:pPr>
              <w:rPr>
                <w:rFonts w:ascii="Arial"/>
                <w:sz w:val="21"/>
              </w:rPr>
            </w:pPr>
          </w:p>
        </w:tc>
        <w:tc>
          <w:tcPr>
            <w:tcW w:w="1259" w:type="dxa"/>
            <w:vAlign w:val="top"/>
          </w:tcPr>
          <w:p w14:paraId="65DBD117">
            <w:pPr>
              <w:rPr>
                <w:rFonts w:ascii="Arial"/>
                <w:sz w:val="21"/>
              </w:rPr>
            </w:pPr>
          </w:p>
        </w:tc>
        <w:tc>
          <w:tcPr>
            <w:tcW w:w="2466" w:type="dxa"/>
            <w:vAlign w:val="top"/>
          </w:tcPr>
          <w:p w14:paraId="523F5D67">
            <w:pPr>
              <w:rPr>
                <w:rFonts w:ascii="Arial"/>
                <w:sz w:val="21"/>
              </w:rPr>
            </w:pPr>
          </w:p>
        </w:tc>
        <w:tc>
          <w:tcPr>
            <w:tcW w:w="1770" w:type="dxa"/>
            <w:vAlign w:val="top"/>
          </w:tcPr>
          <w:p w14:paraId="50A33CF1">
            <w:pPr>
              <w:rPr>
                <w:rFonts w:ascii="Arial"/>
                <w:sz w:val="21"/>
              </w:rPr>
            </w:pPr>
          </w:p>
        </w:tc>
        <w:tc>
          <w:tcPr>
            <w:tcW w:w="1741" w:type="dxa"/>
            <w:vAlign w:val="top"/>
          </w:tcPr>
          <w:p w14:paraId="167065D4">
            <w:pPr>
              <w:rPr>
                <w:rFonts w:ascii="Arial"/>
                <w:sz w:val="21"/>
              </w:rPr>
            </w:pPr>
          </w:p>
        </w:tc>
      </w:tr>
      <w:tr w14:paraId="1DA3A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34" w:type="dxa"/>
            <w:vAlign w:val="top"/>
          </w:tcPr>
          <w:p w14:paraId="26246DD3">
            <w:pPr>
              <w:rPr>
                <w:rFonts w:ascii="Arial"/>
                <w:sz w:val="21"/>
              </w:rPr>
            </w:pPr>
          </w:p>
        </w:tc>
        <w:tc>
          <w:tcPr>
            <w:tcW w:w="1336" w:type="dxa"/>
            <w:vAlign w:val="top"/>
          </w:tcPr>
          <w:p w14:paraId="46CB24BE">
            <w:pPr>
              <w:rPr>
                <w:rFonts w:ascii="Arial"/>
                <w:sz w:val="21"/>
              </w:rPr>
            </w:pPr>
          </w:p>
        </w:tc>
        <w:tc>
          <w:tcPr>
            <w:tcW w:w="1259" w:type="dxa"/>
            <w:vAlign w:val="top"/>
          </w:tcPr>
          <w:p w14:paraId="14789671">
            <w:pPr>
              <w:rPr>
                <w:rFonts w:ascii="Arial"/>
                <w:sz w:val="21"/>
              </w:rPr>
            </w:pPr>
          </w:p>
        </w:tc>
        <w:tc>
          <w:tcPr>
            <w:tcW w:w="2466" w:type="dxa"/>
            <w:vAlign w:val="top"/>
          </w:tcPr>
          <w:p w14:paraId="03D8C87A">
            <w:pPr>
              <w:rPr>
                <w:rFonts w:ascii="Arial"/>
                <w:sz w:val="21"/>
              </w:rPr>
            </w:pPr>
          </w:p>
        </w:tc>
        <w:tc>
          <w:tcPr>
            <w:tcW w:w="1770" w:type="dxa"/>
            <w:vAlign w:val="top"/>
          </w:tcPr>
          <w:p w14:paraId="627A13E3">
            <w:pPr>
              <w:rPr>
                <w:rFonts w:ascii="Arial"/>
                <w:sz w:val="21"/>
              </w:rPr>
            </w:pPr>
          </w:p>
        </w:tc>
        <w:tc>
          <w:tcPr>
            <w:tcW w:w="1741" w:type="dxa"/>
            <w:vAlign w:val="top"/>
          </w:tcPr>
          <w:p w14:paraId="522E1281">
            <w:pPr>
              <w:rPr>
                <w:rFonts w:ascii="Arial"/>
                <w:sz w:val="21"/>
              </w:rPr>
            </w:pPr>
          </w:p>
        </w:tc>
      </w:tr>
    </w:tbl>
    <w:p w14:paraId="3F49CF06">
      <w:pPr>
        <w:pStyle w:val="2"/>
      </w:pPr>
    </w:p>
    <w:p w14:paraId="770B1C14">
      <w:pPr>
        <w:sectPr>
          <w:footerReference r:id="rId11" w:type="default"/>
          <w:pgSz w:w="11907" w:h="16839"/>
          <w:pgMar w:top="1404" w:right="1257" w:bottom="1066" w:left="1036" w:header="0" w:footer="897" w:gutter="0"/>
          <w:pgNumType w:fmt="decimal"/>
          <w:cols w:space="720" w:num="1"/>
        </w:sectPr>
      </w:pPr>
    </w:p>
    <w:p w14:paraId="6FEEE7D1">
      <w:pPr>
        <w:spacing w:before="125" w:line="225" w:lineRule="auto"/>
        <w:ind w:left="3520"/>
        <w:outlineLvl w:val="2"/>
        <w:rPr>
          <w:rFonts w:ascii="宋体" w:hAnsi="宋体" w:eastAsia="宋体" w:cs="宋体"/>
          <w:color w:val="auto"/>
          <w:sz w:val="29"/>
          <w:szCs w:val="29"/>
        </w:rPr>
      </w:pPr>
      <w:r>
        <w:rPr>
          <w:rFonts w:ascii="宋体" w:hAnsi="宋体" w:eastAsia="宋体" w:cs="宋体"/>
          <w:b/>
          <w:bCs/>
          <w:color w:val="auto"/>
          <w:spacing w:val="1"/>
          <w:sz w:val="29"/>
          <w:szCs w:val="29"/>
        </w:rPr>
        <w:t>附件</w:t>
      </w:r>
      <w:r>
        <w:rPr>
          <w:rFonts w:ascii="宋体" w:hAnsi="宋体" w:eastAsia="宋体" w:cs="宋体"/>
          <w:color w:val="auto"/>
          <w:spacing w:val="-60"/>
          <w:sz w:val="29"/>
          <w:szCs w:val="29"/>
        </w:rPr>
        <w:t xml:space="preserve"> </w:t>
      </w:r>
      <w:r>
        <w:rPr>
          <w:rFonts w:ascii="宋体" w:hAnsi="宋体" w:eastAsia="宋体" w:cs="宋体"/>
          <w:b/>
          <w:bCs/>
          <w:color w:val="auto"/>
          <w:spacing w:val="1"/>
          <w:sz w:val="29"/>
          <w:szCs w:val="29"/>
        </w:rPr>
        <w:t>2：采购合同</w:t>
      </w:r>
    </w:p>
    <w:p w14:paraId="07D56528">
      <w:pPr>
        <w:spacing w:line="89" w:lineRule="exact"/>
      </w:pPr>
    </w:p>
    <w:tbl>
      <w:tblPr>
        <w:tblStyle w:val="13"/>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787"/>
        <w:gridCol w:w="1730"/>
        <w:gridCol w:w="1091"/>
        <w:gridCol w:w="1132"/>
        <w:gridCol w:w="1211"/>
        <w:gridCol w:w="1216"/>
      </w:tblGrid>
      <w:tr w14:paraId="00B73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37" w:type="dxa"/>
            <w:vMerge w:val="restart"/>
            <w:tcBorders>
              <w:bottom w:val="nil"/>
            </w:tcBorders>
            <w:vAlign w:val="top"/>
          </w:tcPr>
          <w:p w14:paraId="5A4AC820">
            <w:pPr>
              <w:pStyle w:val="14"/>
              <w:spacing w:before="149" w:line="365" w:lineRule="auto"/>
              <w:ind w:left="161" w:right="168" w:firstLine="95"/>
              <w:rPr>
                <w:sz w:val="20"/>
                <w:szCs w:val="20"/>
              </w:rPr>
            </w:pPr>
            <w:r>
              <w:rPr>
                <w:b/>
                <w:bCs/>
                <w:spacing w:val="5"/>
                <w:sz w:val="20"/>
                <w:szCs w:val="20"/>
              </w:rPr>
              <w:t>采购人</w:t>
            </w:r>
            <w:r>
              <w:rPr>
                <w:sz w:val="20"/>
                <w:szCs w:val="20"/>
              </w:rPr>
              <w:t xml:space="preserve">  </w:t>
            </w:r>
            <w:r>
              <w:rPr>
                <w:b/>
                <w:bCs/>
                <w:spacing w:val="-2"/>
                <w:sz w:val="20"/>
                <w:szCs w:val="20"/>
              </w:rPr>
              <w:t>（甲方）</w:t>
            </w:r>
          </w:p>
        </w:tc>
        <w:tc>
          <w:tcPr>
            <w:tcW w:w="1787" w:type="dxa"/>
            <w:vAlign w:val="top"/>
          </w:tcPr>
          <w:p w14:paraId="37FD00C4">
            <w:pPr>
              <w:pStyle w:val="14"/>
              <w:spacing w:before="130" w:line="228" w:lineRule="auto"/>
              <w:ind w:left="478"/>
              <w:rPr>
                <w:sz w:val="20"/>
                <w:szCs w:val="20"/>
              </w:rPr>
            </w:pPr>
            <w:r>
              <w:rPr>
                <w:b/>
                <w:bCs/>
                <w:spacing w:val="4"/>
                <w:sz w:val="20"/>
                <w:szCs w:val="20"/>
              </w:rPr>
              <w:t>单位名称</w:t>
            </w:r>
          </w:p>
        </w:tc>
        <w:tc>
          <w:tcPr>
            <w:tcW w:w="6380" w:type="dxa"/>
            <w:gridSpan w:val="5"/>
            <w:vAlign w:val="top"/>
          </w:tcPr>
          <w:p w14:paraId="041289CB">
            <w:pPr>
              <w:rPr>
                <w:rFonts w:ascii="Arial"/>
                <w:sz w:val="21"/>
              </w:rPr>
            </w:pPr>
          </w:p>
        </w:tc>
      </w:tr>
      <w:tr w14:paraId="5409B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tcBorders>
            <w:vAlign w:val="top"/>
          </w:tcPr>
          <w:p w14:paraId="0D46DC55">
            <w:pPr>
              <w:rPr>
                <w:rFonts w:ascii="Arial"/>
                <w:sz w:val="21"/>
              </w:rPr>
            </w:pPr>
          </w:p>
        </w:tc>
        <w:tc>
          <w:tcPr>
            <w:tcW w:w="1787" w:type="dxa"/>
            <w:vAlign w:val="top"/>
          </w:tcPr>
          <w:p w14:paraId="57800FF7">
            <w:pPr>
              <w:pStyle w:val="14"/>
              <w:spacing w:before="124" w:line="230" w:lineRule="auto"/>
              <w:ind w:left="477"/>
              <w:rPr>
                <w:sz w:val="20"/>
                <w:szCs w:val="20"/>
              </w:rPr>
            </w:pPr>
            <w:r>
              <w:rPr>
                <w:b/>
                <w:bCs/>
                <w:spacing w:val="-4"/>
                <w:sz w:val="20"/>
                <w:szCs w:val="20"/>
              </w:rPr>
              <w:t>联</w:t>
            </w:r>
            <w:r>
              <w:rPr>
                <w:spacing w:val="18"/>
                <w:sz w:val="20"/>
                <w:szCs w:val="20"/>
              </w:rPr>
              <w:t xml:space="preserve"> </w:t>
            </w:r>
            <w:r>
              <w:rPr>
                <w:b/>
                <w:bCs/>
                <w:spacing w:val="-4"/>
                <w:sz w:val="20"/>
                <w:szCs w:val="20"/>
              </w:rPr>
              <w:t>系</w:t>
            </w:r>
            <w:r>
              <w:rPr>
                <w:spacing w:val="16"/>
                <w:sz w:val="20"/>
                <w:szCs w:val="20"/>
              </w:rPr>
              <w:t xml:space="preserve"> </w:t>
            </w:r>
            <w:r>
              <w:rPr>
                <w:b/>
                <w:bCs/>
                <w:spacing w:val="-4"/>
                <w:sz w:val="20"/>
                <w:szCs w:val="20"/>
              </w:rPr>
              <w:t>人</w:t>
            </w:r>
          </w:p>
        </w:tc>
        <w:tc>
          <w:tcPr>
            <w:tcW w:w="1730" w:type="dxa"/>
            <w:vAlign w:val="top"/>
          </w:tcPr>
          <w:p w14:paraId="3AB897AF">
            <w:pPr>
              <w:rPr>
                <w:rFonts w:ascii="Arial"/>
                <w:sz w:val="21"/>
              </w:rPr>
            </w:pPr>
          </w:p>
        </w:tc>
        <w:tc>
          <w:tcPr>
            <w:tcW w:w="2223" w:type="dxa"/>
            <w:gridSpan w:val="2"/>
            <w:vAlign w:val="top"/>
          </w:tcPr>
          <w:p w14:paraId="3644335C">
            <w:pPr>
              <w:pStyle w:val="14"/>
              <w:spacing w:before="124" w:line="230" w:lineRule="auto"/>
              <w:ind w:left="697"/>
              <w:rPr>
                <w:sz w:val="20"/>
                <w:szCs w:val="20"/>
              </w:rPr>
            </w:pPr>
            <w:r>
              <w:rPr>
                <w:b/>
                <w:bCs/>
                <w:spacing w:val="5"/>
                <w:sz w:val="20"/>
                <w:szCs w:val="20"/>
              </w:rPr>
              <w:t>联系电话</w:t>
            </w:r>
          </w:p>
        </w:tc>
        <w:tc>
          <w:tcPr>
            <w:tcW w:w="2427" w:type="dxa"/>
            <w:gridSpan w:val="2"/>
            <w:vAlign w:val="top"/>
          </w:tcPr>
          <w:p w14:paraId="3EDA96EB">
            <w:pPr>
              <w:rPr>
                <w:rFonts w:ascii="Arial"/>
                <w:sz w:val="21"/>
              </w:rPr>
            </w:pPr>
          </w:p>
        </w:tc>
      </w:tr>
      <w:tr w14:paraId="15DA4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37" w:type="dxa"/>
            <w:vMerge w:val="restart"/>
            <w:tcBorders>
              <w:bottom w:val="nil"/>
            </w:tcBorders>
            <w:vAlign w:val="top"/>
          </w:tcPr>
          <w:p w14:paraId="023B574B">
            <w:pPr>
              <w:spacing w:line="268" w:lineRule="auto"/>
              <w:rPr>
                <w:rFonts w:ascii="Arial"/>
                <w:sz w:val="21"/>
              </w:rPr>
            </w:pPr>
          </w:p>
          <w:p w14:paraId="3BC7E50C">
            <w:pPr>
              <w:spacing w:line="268" w:lineRule="auto"/>
              <w:rPr>
                <w:rFonts w:ascii="Arial"/>
                <w:sz w:val="21"/>
              </w:rPr>
            </w:pPr>
          </w:p>
          <w:p w14:paraId="11AD5AAC">
            <w:pPr>
              <w:spacing w:line="268" w:lineRule="auto"/>
              <w:rPr>
                <w:rFonts w:ascii="Arial"/>
                <w:sz w:val="21"/>
              </w:rPr>
            </w:pPr>
          </w:p>
          <w:p w14:paraId="346010A3">
            <w:pPr>
              <w:spacing w:line="268" w:lineRule="auto"/>
              <w:rPr>
                <w:rFonts w:ascii="Arial"/>
                <w:sz w:val="21"/>
              </w:rPr>
            </w:pPr>
          </w:p>
          <w:p w14:paraId="04EF8ADB">
            <w:pPr>
              <w:spacing w:line="268" w:lineRule="auto"/>
              <w:rPr>
                <w:rFonts w:ascii="Arial"/>
                <w:sz w:val="21"/>
              </w:rPr>
            </w:pPr>
          </w:p>
          <w:p w14:paraId="2BCDF4D0">
            <w:pPr>
              <w:spacing w:line="268" w:lineRule="auto"/>
              <w:rPr>
                <w:rFonts w:ascii="Arial"/>
                <w:sz w:val="21"/>
              </w:rPr>
            </w:pPr>
          </w:p>
          <w:p w14:paraId="52E0E005">
            <w:pPr>
              <w:spacing w:line="268" w:lineRule="auto"/>
              <w:rPr>
                <w:rFonts w:ascii="Arial"/>
                <w:sz w:val="21"/>
              </w:rPr>
            </w:pPr>
          </w:p>
          <w:p w14:paraId="7A9A24E8">
            <w:pPr>
              <w:spacing w:line="268" w:lineRule="auto"/>
              <w:rPr>
                <w:rFonts w:ascii="Arial"/>
                <w:sz w:val="21"/>
              </w:rPr>
            </w:pPr>
          </w:p>
          <w:p w14:paraId="47EB4F56">
            <w:pPr>
              <w:pStyle w:val="14"/>
              <w:spacing w:before="65" w:line="227" w:lineRule="auto"/>
              <w:ind w:left="150"/>
              <w:rPr>
                <w:sz w:val="20"/>
                <w:szCs w:val="20"/>
              </w:rPr>
            </w:pPr>
            <w:r>
              <w:rPr>
                <w:b/>
                <w:bCs/>
                <w:spacing w:val="5"/>
                <w:sz w:val="20"/>
                <w:szCs w:val="20"/>
              </w:rPr>
              <w:t>采购内容</w:t>
            </w:r>
          </w:p>
        </w:tc>
        <w:tc>
          <w:tcPr>
            <w:tcW w:w="1787" w:type="dxa"/>
            <w:vAlign w:val="top"/>
          </w:tcPr>
          <w:p w14:paraId="0E563E1B">
            <w:pPr>
              <w:spacing w:line="274" w:lineRule="auto"/>
              <w:rPr>
                <w:rFonts w:ascii="Arial"/>
                <w:sz w:val="21"/>
              </w:rPr>
            </w:pPr>
          </w:p>
          <w:p w14:paraId="5954B0F2">
            <w:pPr>
              <w:pStyle w:val="14"/>
              <w:spacing w:before="65" w:line="228" w:lineRule="auto"/>
              <w:ind w:left="275" w:firstLine="209" w:firstLineChars="100"/>
              <w:rPr>
                <w:rFonts w:hint="eastAsia" w:eastAsia="宋体"/>
                <w:sz w:val="20"/>
                <w:szCs w:val="20"/>
                <w:lang w:eastAsia="zh-CN"/>
              </w:rPr>
            </w:pPr>
            <w:r>
              <w:rPr>
                <w:b/>
                <w:bCs/>
                <w:spacing w:val="4"/>
                <w:sz w:val="20"/>
                <w:szCs w:val="20"/>
              </w:rPr>
              <w:t>项目</w:t>
            </w:r>
            <w:r>
              <w:rPr>
                <w:rFonts w:hint="eastAsia"/>
                <w:b/>
                <w:bCs/>
                <w:spacing w:val="4"/>
                <w:sz w:val="20"/>
                <w:szCs w:val="20"/>
                <w:lang w:eastAsia="zh-CN"/>
              </w:rPr>
              <w:t>名称</w:t>
            </w:r>
          </w:p>
        </w:tc>
        <w:tc>
          <w:tcPr>
            <w:tcW w:w="1730" w:type="dxa"/>
            <w:vAlign w:val="top"/>
          </w:tcPr>
          <w:p w14:paraId="17E6B777">
            <w:pPr>
              <w:spacing w:line="275" w:lineRule="auto"/>
              <w:rPr>
                <w:rFonts w:ascii="Arial"/>
                <w:sz w:val="21"/>
              </w:rPr>
            </w:pPr>
          </w:p>
          <w:p w14:paraId="6B1DB393">
            <w:pPr>
              <w:pStyle w:val="14"/>
              <w:spacing w:before="65" w:line="226" w:lineRule="auto"/>
              <w:ind w:left="553"/>
              <w:rPr>
                <w:sz w:val="20"/>
                <w:szCs w:val="20"/>
              </w:rPr>
            </w:pPr>
            <w:r>
              <w:rPr>
                <w:b/>
                <w:bCs/>
                <w:spacing w:val="4"/>
                <w:sz w:val="20"/>
                <w:szCs w:val="20"/>
              </w:rPr>
              <w:t>基准价</w:t>
            </w:r>
          </w:p>
        </w:tc>
        <w:tc>
          <w:tcPr>
            <w:tcW w:w="1091" w:type="dxa"/>
            <w:vAlign w:val="top"/>
          </w:tcPr>
          <w:p w14:paraId="67AB348E">
            <w:pPr>
              <w:spacing w:line="275" w:lineRule="auto"/>
              <w:rPr>
                <w:rFonts w:ascii="Arial"/>
                <w:sz w:val="21"/>
              </w:rPr>
            </w:pPr>
          </w:p>
          <w:p w14:paraId="514240BC">
            <w:pPr>
              <w:pStyle w:val="14"/>
              <w:spacing w:before="65" w:line="226" w:lineRule="auto"/>
              <w:ind w:left="24"/>
              <w:rPr>
                <w:sz w:val="20"/>
                <w:szCs w:val="20"/>
              </w:rPr>
            </w:pPr>
            <w:r>
              <w:rPr>
                <w:b/>
                <w:bCs/>
                <w:spacing w:val="6"/>
                <w:sz w:val="20"/>
                <w:szCs w:val="20"/>
              </w:rPr>
              <w:t>框架协议价</w:t>
            </w:r>
          </w:p>
        </w:tc>
        <w:tc>
          <w:tcPr>
            <w:tcW w:w="1132" w:type="dxa"/>
            <w:vAlign w:val="top"/>
          </w:tcPr>
          <w:p w14:paraId="6A44BD9B">
            <w:pPr>
              <w:pStyle w:val="14"/>
              <w:spacing w:before="124" w:line="355" w:lineRule="auto"/>
              <w:ind w:left="263" w:right="38" w:hanging="213"/>
              <w:rPr>
                <w:sz w:val="20"/>
                <w:szCs w:val="20"/>
              </w:rPr>
            </w:pPr>
            <w:r>
              <w:rPr>
                <w:b/>
                <w:bCs/>
                <w:spacing w:val="5"/>
                <w:sz w:val="20"/>
                <w:szCs w:val="20"/>
              </w:rPr>
              <w:t>项目工程组</w:t>
            </w:r>
            <w:r>
              <w:rPr>
                <w:spacing w:val="1"/>
                <w:sz w:val="20"/>
                <w:szCs w:val="20"/>
              </w:rPr>
              <w:t xml:space="preserve"> </w:t>
            </w:r>
            <w:r>
              <w:rPr>
                <w:b/>
                <w:bCs/>
                <w:spacing w:val="2"/>
                <w:sz w:val="20"/>
                <w:szCs w:val="20"/>
              </w:rPr>
              <w:t>负责人</w:t>
            </w:r>
          </w:p>
        </w:tc>
        <w:tc>
          <w:tcPr>
            <w:tcW w:w="1211" w:type="dxa"/>
            <w:vAlign w:val="top"/>
          </w:tcPr>
          <w:p w14:paraId="51F50785">
            <w:pPr>
              <w:pStyle w:val="14"/>
              <w:spacing w:before="124" w:line="355" w:lineRule="auto"/>
              <w:ind w:left="302" w:right="79" w:hanging="213"/>
              <w:rPr>
                <w:sz w:val="20"/>
                <w:szCs w:val="20"/>
              </w:rPr>
            </w:pPr>
            <w:r>
              <w:rPr>
                <w:b/>
                <w:bCs/>
                <w:spacing w:val="5"/>
                <w:sz w:val="20"/>
                <w:szCs w:val="20"/>
              </w:rPr>
              <w:t>项目财务组</w:t>
            </w:r>
            <w:r>
              <w:rPr>
                <w:spacing w:val="1"/>
                <w:sz w:val="20"/>
                <w:szCs w:val="20"/>
              </w:rPr>
              <w:t xml:space="preserve"> </w:t>
            </w:r>
            <w:r>
              <w:rPr>
                <w:b/>
                <w:bCs/>
                <w:spacing w:val="2"/>
                <w:sz w:val="20"/>
                <w:szCs w:val="20"/>
              </w:rPr>
              <w:t>负责人</w:t>
            </w:r>
          </w:p>
        </w:tc>
        <w:tc>
          <w:tcPr>
            <w:tcW w:w="1216" w:type="dxa"/>
            <w:vAlign w:val="top"/>
          </w:tcPr>
          <w:p w14:paraId="3427FE38">
            <w:pPr>
              <w:spacing w:line="245" w:lineRule="auto"/>
              <w:rPr>
                <w:rFonts w:ascii="Arial"/>
                <w:sz w:val="21"/>
              </w:rPr>
            </w:pPr>
          </w:p>
          <w:p w14:paraId="538CB634">
            <w:pPr>
              <w:spacing w:line="246" w:lineRule="auto"/>
              <w:rPr>
                <w:rFonts w:ascii="Arial"/>
                <w:sz w:val="21"/>
              </w:rPr>
            </w:pPr>
          </w:p>
          <w:p w14:paraId="7580BCAC">
            <w:pPr>
              <w:pStyle w:val="14"/>
              <w:spacing w:before="65" w:line="228" w:lineRule="auto"/>
              <w:ind w:left="191"/>
              <w:rPr>
                <w:sz w:val="20"/>
                <w:szCs w:val="20"/>
              </w:rPr>
            </w:pPr>
            <w:r>
              <w:rPr>
                <w:b/>
                <w:bCs/>
                <w:spacing w:val="5"/>
                <w:sz w:val="20"/>
                <w:szCs w:val="20"/>
              </w:rPr>
              <w:t>服务要求</w:t>
            </w:r>
          </w:p>
        </w:tc>
      </w:tr>
      <w:tr w14:paraId="78418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bottom w:val="nil"/>
            </w:tcBorders>
            <w:vAlign w:val="top"/>
          </w:tcPr>
          <w:p w14:paraId="179010D5">
            <w:pPr>
              <w:rPr>
                <w:rFonts w:ascii="Arial"/>
                <w:sz w:val="21"/>
              </w:rPr>
            </w:pPr>
          </w:p>
        </w:tc>
        <w:tc>
          <w:tcPr>
            <w:tcW w:w="1787" w:type="dxa"/>
            <w:vAlign w:val="top"/>
          </w:tcPr>
          <w:p w14:paraId="24A4739D">
            <w:pPr>
              <w:rPr>
                <w:rFonts w:ascii="Arial"/>
                <w:sz w:val="21"/>
              </w:rPr>
            </w:pPr>
          </w:p>
        </w:tc>
        <w:tc>
          <w:tcPr>
            <w:tcW w:w="1730" w:type="dxa"/>
            <w:vAlign w:val="top"/>
          </w:tcPr>
          <w:p w14:paraId="6FE66DED">
            <w:pPr>
              <w:rPr>
                <w:rFonts w:ascii="Arial"/>
                <w:sz w:val="21"/>
              </w:rPr>
            </w:pPr>
          </w:p>
        </w:tc>
        <w:tc>
          <w:tcPr>
            <w:tcW w:w="1091" w:type="dxa"/>
            <w:vAlign w:val="top"/>
          </w:tcPr>
          <w:p w14:paraId="0757F423">
            <w:pPr>
              <w:rPr>
                <w:rFonts w:ascii="Arial"/>
                <w:sz w:val="21"/>
              </w:rPr>
            </w:pPr>
          </w:p>
        </w:tc>
        <w:tc>
          <w:tcPr>
            <w:tcW w:w="1132" w:type="dxa"/>
            <w:vAlign w:val="top"/>
          </w:tcPr>
          <w:p w14:paraId="58FD26B3">
            <w:pPr>
              <w:rPr>
                <w:rFonts w:ascii="Arial"/>
                <w:sz w:val="21"/>
              </w:rPr>
            </w:pPr>
          </w:p>
        </w:tc>
        <w:tc>
          <w:tcPr>
            <w:tcW w:w="1211" w:type="dxa"/>
            <w:vAlign w:val="top"/>
          </w:tcPr>
          <w:p w14:paraId="3FCD728F">
            <w:pPr>
              <w:rPr>
                <w:rFonts w:ascii="Arial"/>
                <w:sz w:val="21"/>
              </w:rPr>
            </w:pPr>
          </w:p>
        </w:tc>
        <w:tc>
          <w:tcPr>
            <w:tcW w:w="1216" w:type="dxa"/>
            <w:vAlign w:val="top"/>
          </w:tcPr>
          <w:p w14:paraId="7DF00120">
            <w:pPr>
              <w:rPr>
                <w:rFonts w:ascii="Arial"/>
                <w:sz w:val="21"/>
              </w:rPr>
            </w:pPr>
          </w:p>
        </w:tc>
      </w:tr>
      <w:tr w14:paraId="298D7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bottom w:val="nil"/>
            </w:tcBorders>
            <w:vAlign w:val="top"/>
          </w:tcPr>
          <w:p w14:paraId="7E80A8AA">
            <w:pPr>
              <w:rPr>
                <w:rFonts w:ascii="Arial"/>
                <w:sz w:val="21"/>
              </w:rPr>
            </w:pPr>
          </w:p>
        </w:tc>
        <w:tc>
          <w:tcPr>
            <w:tcW w:w="1787" w:type="dxa"/>
            <w:vAlign w:val="top"/>
          </w:tcPr>
          <w:p w14:paraId="0185563E">
            <w:pPr>
              <w:rPr>
                <w:rFonts w:ascii="Arial"/>
                <w:sz w:val="21"/>
              </w:rPr>
            </w:pPr>
          </w:p>
        </w:tc>
        <w:tc>
          <w:tcPr>
            <w:tcW w:w="1730" w:type="dxa"/>
            <w:vAlign w:val="top"/>
          </w:tcPr>
          <w:p w14:paraId="157D9D15">
            <w:pPr>
              <w:rPr>
                <w:rFonts w:ascii="Arial"/>
                <w:sz w:val="21"/>
              </w:rPr>
            </w:pPr>
          </w:p>
        </w:tc>
        <w:tc>
          <w:tcPr>
            <w:tcW w:w="1091" w:type="dxa"/>
            <w:vAlign w:val="top"/>
          </w:tcPr>
          <w:p w14:paraId="707FE86D">
            <w:pPr>
              <w:rPr>
                <w:rFonts w:ascii="Arial"/>
                <w:sz w:val="21"/>
              </w:rPr>
            </w:pPr>
          </w:p>
        </w:tc>
        <w:tc>
          <w:tcPr>
            <w:tcW w:w="1132" w:type="dxa"/>
            <w:vAlign w:val="top"/>
          </w:tcPr>
          <w:p w14:paraId="00F3A0F3">
            <w:pPr>
              <w:rPr>
                <w:rFonts w:ascii="Arial"/>
                <w:sz w:val="21"/>
              </w:rPr>
            </w:pPr>
          </w:p>
        </w:tc>
        <w:tc>
          <w:tcPr>
            <w:tcW w:w="1211" w:type="dxa"/>
            <w:vAlign w:val="top"/>
          </w:tcPr>
          <w:p w14:paraId="60F1A9D6">
            <w:pPr>
              <w:rPr>
                <w:rFonts w:ascii="Arial"/>
                <w:sz w:val="21"/>
              </w:rPr>
            </w:pPr>
          </w:p>
        </w:tc>
        <w:tc>
          <w:tcPr>
            <w:tcW w:w="1216" w:type="dxa"/>
            <w:vAlign w:val="top"/>
          </w:tcPr>
          <w:p w14:paraId="666F5AB4">
            <w:pPr>
              <w:rPr>
                <w:rFonts w:ascii="Arial"/>
                <w:sz w:val="21"/>
              </w:rPr>
            </w:pPr>
          </w:p>
        </w:tc>
      </w:tr>
      <w:tr w14:paraId="33B66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bottom w:val="nil"/>
            </w:tcBorders>
            <w:vAlign w:val="top"/>
          </w:tcPr>
          <w:p w14:paraId="750C9FE6">
            <w:pPr>
              <w:rPr>
                <w:rFonts w:ascii="Arial"/>
                <w:sz w:val="21"/>
              </w:rPr>
            </w:pPr>
          </w:p>
        </w:tc>
        <w:tc>
          <w:tcPr>
            <w:tcW w:w="1787" w:type="dxa"/>
            <w:vAlign w:val="top"/>
          </w:tcPr>
          <w:p w14:paraId="679627CB">
            <w:pPr>
              <w:rPr>
                <w:rFonts w:ascii="Arial"/>
                <w:sz w:val="21"/>
              </w:rPr>
            </w:pPr>
          </w:p>
        </w:tc>
        <w:tc>
          <w:tcPr>
            <w:tcW w:w="1730" w:type="dxa"/>
            <w:vAlign w:val="top"/>
          </w:tcPr>
          <w:p w14:paraId="3656D43C">
            <w:pPr>
              <w:rPr>
                <w:rFonts w:ascii="Arial"/>
                <w:sz w:val="21"/>
              </w:rPr>
            </w:pPr>
          </w:p>
        </w:tc>
        <w:tc>
          <w:tcPr>
            <w:tcW w:w="1091" w:type="dxa"/>
            <w:vAlign w:val="top"/>
          </w:tcPr>
          <w:p w14:paraId="279CFD75">
            <w:pPr>
              <w:rPr>
                <w:rFonts w:ascii="Arial"/>
                <w:sz w:val="21"/>
              </w:rPr>
            </w:pPr>
          </w:p>
        </w:tc>
        <w:tc>
          <w:tcPr>
            <w:tcW w:w="1132" w:type="dxa"/>
            <w:vAlign w:val="top"/>
          </w:tcPr>
          <w:p w14:paraId="4CEB0E11">
            <w:pPr>
              <w:rPr>
                <w:rFonts w:ascii="Arial"/>
                <w:sz w:val="21"/>
              </w:rPr>
            </w:pPr>
          </w:p>
        </w:tc>
        <w:tc>
          <w:tcPr>
            <w:tcW w:w="1211" w:type="dxa"/>
            <w:vAlign w:val="top"/>
          </w:tcPr>
          <w:p w14:paraId="4D8FA825">
            <w:pPr>
              <w:rPr>
                <w:rFonts w:ascii="Arial"/>
                <w:sz w:val="21"/>
              </w:rPr>
            </w:pPr>
          </w:p>
        </w:tc>
        <w:tc>
          <w:tcPr>
            <w:tcW w:w="1216" w:type="dxa"/>
            <w:vAlign w:val="top"/>
          </w:tcPr>
          <w:p w14:paraId="707492DA">
            <w:pPr>
              <w:rPr>
                <w:rFonts w:ascii="Arial"/>
                <w:sz w:val="21"/>
              </w:rPr>
            </w:pPr>
          </w:p>
        </w:tc>
      </w:tr>
      <w:tr w14:paraId="32BC4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bottom w:val="nil"/>
            </w:tcBorders>
            <w:vAlign w:val="top"/>
          </w:tcPr>
          <w:p w14:paraId="77FCB503">
            <w:pPr>
              <w:rPr>
                <w:rFonts w:ascii="Arial"/>
                <w:sz w:val="21"/>
              </w:rPr>
            </w:pPr>
          </w:p>
        </w:tc>
        <w:tc>
          <w:tcPr>
            <w:tcW w:w="1787" w:type="dxa"/>
            <w:vAlign w:val="top"/>
          </w:tcPr>
          <w:p w14:paraId="5B3BC3D1">
            <w:pPr>
              <w:rPr>
                <w:rFonts w:ascii="Arial"/>
                <w:sz w:val="21"/>
              </w:rPr>
            </w:pPr>
          </w:p>
        </w:tc>
        <w:tc>
          <w:tcPr>
            <w:tcW w:w="1730" w:type="dxa"/>
            <w:vAlign w:val="top"/>
          </w:tcPr>
          <w:p w14:paraId="663F1978">
            <w:pPr>
              <w:rPr>
                <w:rFonts w:ascii="Arial"/>
                <w:sz w:val="21"/>
              </w:rPr>
            </w:pPr>
          </w:p>
        </w:tc>
        <w:tc>
          <w:tcPr>
            <w:tcW w:w="1091" w:type="dxa"/>
            <w:vAlign w:val="top"/>
          </w:tcPr>
          <w:p w14:paraId="03EFB29C">
            <w:pPr>
              <w:rPr>
                <w:rFonts w:ascii="Arial"/>
                <w:sz w:val="21"/>
              </w:rPr>
            </w:pPr>
          </w:p>
        </w:tc>
        <w:tc>
          <w:tcPr>
            <w:tcW w:w="1132" w:type="dxa"/>
            <w:vAlign w:val="top"/>
          </w:tcPr>
          <w:p w14:paraId="52900BAE">
            <w:pPr>
              <w:rPr>
                <w:rFonts w:ascii="Arial"/>
                <w:sz w:val="21"/>
              </w:rPr>
            </w:pPr>
          </w:p>
        </w:tc>
        <w:tc>
          <w:tcPr>
            <w:tcW w:w="1211" w:type="dxa"/>
            <w:vAlign w:val="top"/>
          </w:tcPr>
          <w:p w14:paraId="5AFF6FC1">
            <w:pPr>
              <w:rPr>
                <w:rFonts w:ascii="Arial"/>
                <w:sz w:val="21"/>
              </w:rPr>
            </w:pPr>
          </w:p>
        </w:tc>
        <w:tc>
          <w:tcPr>
            <w:tcW w:w="1216" w:type="dxa"/>
            <w:vAlign w:val="top"/>
          </w:tcPr>
          <w:p w14:paraId="2F9C2AA3">
            <w:pPr>
              <w:rPr>
                <w:rFonts w:ascii="Arial"/>
                <w:sz w:val="21"/>
              </w:rPr>
            </w:pPr>
          </w:p>
        </w:tc>
      </w:tr>
      <w:tr w14:paraId="2D6F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bottom w:val="nil"/>
            </w:tcBorders>
            <w:vAlign w:val="top"/>
          </w:tcPr>
          <w:p w14:paraId="6C44B74E">
            <w:pPr>
              <w:rPr>
                <w:rFonts w:ascii="Arial"/>
                <w:sz w:val="21"/>
              </w:rPr>
            </w:pPr>
          </w:p>
        </w:tc>
        <w:tc>
          <w:tcPr>
            <w:tcW w:w="8167" w:type="dxa"/>
            <w:gridSpan w:val="6"/>
            <w:vAlign w:val="top"/>
          </w:tcPr>
          <w:p w14:paraId="5F1A0481">
            <w:pPr>
              <w:pStyle w:val="14"/>
              <w:spacing w:before="125" w:line="228" w:lineRule="auto"/>
              <w:ind w:left="18"/>
              <w:rPr>
                <w:sz w:val="20"/>
                <w:szCs w:val="20"/>
              </w:rPr>
            </w:pPr>
            <w:r>
              <w:rPr>
                <w:b/>
                <w:bCs/>
                <w:spacing w:val="6"/>
                <w:sz w:val="20"/>
                <w:szCs w:val="20"/>
              </w:rPr>
              <w:t>合计金额（小写</w:t>
            </w:r>
            <w:r>
              <w:rPr>
                <w:b/>
                <w:bCs/>
                <w:spacing w:val="-56"/>
                <w:sz w:val="20"/>
                <w:szCs w:val="20"/>
              </w:rPr>
              <w:t>）：</w:t>
            </w:r>
          </w:p>
        </w:tc>
      </w:tr>
      <w:tr w14:paraId="1BDD4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37" w:type="dxa"/>
            <w:vMerge w:val="continue"/>
            <w:tcBorders>
              <w:top w:val="nil"/>
              <w:bottom w:val="nil"/>
            </w:tcBorders>
            <w:vAlign w:val="top"/>
          </w:tcPr>
          <w:p w14:paraId="4515847D">
            <w:pPr>
              <w:rPr>
                <w:rFonts w:ascii="Arial"/>
                <w:sz w:val="21"/>
              </w:rPr>
            </w:pPr>
          </w:p>
        </w:tc>
        <w:tc>
          <w:tcPr>
            <w:tcW w:w="8167" w:type="dxa"/>
            <w:gridSpan w:val="6"/>
            <w:vAlign w:val="top"/>
          </w:tcPr>
          <w:p w14:paraId="7957A15F">
            <w:pPr>
              <w:pStyle w:val="14"/>
              <w:spacing w:before="126" w:line="228" w:lineRule="auto"/>
              <w:ind w:left="18"/>
              <w:rPr>
                <w:sz w:val="20"/>
                <w:szCs w:val="20"/>
              </w:rPr>
            </w:pPr>
            <w:r>
              <w:rPr>
                <w:b/>
                <w:bCs/>
                <w:spacing w:val="6"/>
                <w:sz w:val="20"/>
                <w:szCs w:val="20"/>
              </w:rPr>
              <w:t>合计金额（大写</w:t>
            </w:r>
            <w:r>
              <w:rPr>
                <w:b/>
                <w:bCs/>
                <w:spacing w:val="-56"/>
                <w:sz w:val="20"/>
                <w:szCs w:val="20"/>
              </w:rPr>
              <w:t>）：</w:t>
            </w:r>
          </w:p>
        </w:tc>
      </w:tr>
      <w:tr w14:paraId="3FE66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137" w:type="dxa"/>
            <w:vMerge w:val="continue"/>
            <w:tcBorders>
              <w:top w:val="nil"/>
            </w:tcBorders>
            <w:vAlign w:val="top"/>
          </w:tcPr>
          <w:p w14:paraId="2E712A33">
            <w:pPr>
              <w:rPr>
                <w:rFonts w:ascii="Arial"/>
                <w:sz w:val="21"/>
              </w:rPr>
            </w:pPr>
          </w:p>
        </w:tc>
        <w:tc>
          <w:tcPr>
            <w:tcW w:w="8167" w:type="dxa"/>
            <w:gridSpan w:val="6"/>
            <w:vAlign w:val="top"/>
          </w:tcPr>
          <w:p w14:paraId="56F5B798">
            <w:pPr>
              <w:pStyle w:val="14"/>
              <w:spacing w:before="130" w:line="354" w:lineRule="auto"/>
              <w:ind w:left="22" w:firstLine="5"/>
              <w:rPr>
                <w:sz w:val="20"/>
                <w:szCs w:val="20"/>
              </w:rPr>
            </w:pPr>
            <w:r>
              <w:rPr>
                <w:b/>
                <w:bCs/>
                <w:spacing w:val="1"/>
                <w:sz w:val="20"/>
                <w:szCs w:val="20"/>
              </w:rPr>
              <w:t>（注：乙方如为该审计项目提供过其他咨询服务，应当主动申请回避。否则立即终止合同，</w:t>
            </w:r>
            <w:r>
              <w:rPr>
                <w:spacing w:val="8"/>
                <w:sz w:val="20"/>
                <w:szCs w:val="20"/>
              </w:rPr>
              <w:t xml:space="preserve"> </w:t>
            </w:r>
            <w:r>
              <w:rPr>
                <w:b/>
                <w:bCs/>
                <w:spacing w:val="4"/>
                <w:sz w:val="20"/>
                <w:szCs w:val="20"/>
              </w:rPr>
              <w:t>并解除框架协议）</w:t>
            </w:r>
          </w:p>
        </w:tc>
      </w:tr>
      <w:tr w14:paraId="57A4A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137" w:type="dxa"/>
            <w:vAlign w:val="top"/>
          </w:tcPr>
          <w:p w14:paraId="07037B84">
            <w:pPr>
              <w:pStyle w:val="14"/>
              <w:spacing w:before="127" w:line="354" w:lineRule="auto"/>
              <w:ind w:left="483" w:right="42" w:hanging="435"/>
              <w:rPr>
                <w:sz w:val="20"/>
                <w:szCs w:val="20"/>
              </w:rPr>
            </w:pPr>
            <w:r>
              <w:rPr>
                <w:b/>
                <w:bCs/>
                <w:spacing w:val="6"/>
                <w:sz w:val="20"/>
                <w:szCs w:val="20"/>
              </w:rPr>
              <w:t>服务完成时</w:t>
            </w:r>
            <w:r>
              <w:rPr>
                <w:sz w:val="20"/>
                <w:szCs w:val="20"/>
              </w:rPr>
              <w:t xml:space="preserve"> </w:t>
            </w:r>
            <w:r>
              <w:rPr>
                <w:b/>
                <w:bCs/>
                <w:spacing w:val="-3"/>
                <w:sz w:val="20"/>
                <w:szCs w:val="20"/>
              </w:rPr>
              <w:t>间</w:t>
            </w:r>
          </w:p>
        </w:tc>
        <w:tc>
          <w:tcPr>
            <w:tcW w:w="8167" w:type="dxa"/>
            <w:gridSpan w:val="6"/>
            <w:vAlign w:val="top"/>
          </w:tcPr>
          <w:p w14:paraId="51A311F7">
            <w:pPr>
              <w:rPr>
                <w:rFonts w:ascii="Arial"/>
                <w:sz w:val="21"/>
              </w:rPr>
            </w:pPr>
          </w:p>
        </w:tc>
      </w:tr>
      <w:tr w14:paraId="5584B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restart"/>
            <w:tcBorders>
              <w:bottom w:val="nil"/>
            </w:tcBorders>
            <w:vAlign w:val="top"/>
          </w:tcPr>
          <w:p w14:paraId="22308CAC">
            <w:pPr>
              <w:spacing w:line="276" w:lineRule="auto"/>
              <w:rPr>
                <w:rFonts w:ascii="Arial"/>
                <w:sz w:val="21"/>
              </w:rPr>
            </w:pPr>
          </w:p>
          <w:p w14:paraId="054ABCF7">
            <w:pPr>
              <w:spacing w:line="277" w:lineRule="auto"/>
              <w:rPr>
                <w:rFonts w:ascii="Arial"/>
                <w:sz w:val="21"/>
              </w:rPr>
            </w:pPr>
          </w:p>
          <w:p w14:paraId="233007A4">
            <w:pPr>
              <w:pStyle w:val="14"/>
              <w:spacing w:before="65" w:line="388" w:lineRule="auto"/>
              <w:ind w:left="160" w:right="42" w:hanging="113"/>
              <w:rPr>
                <w:sz w:val="20"/>
                <w:szCs w:val="20"/>
              </w:rPr>
            </w:pPr>
            <w:r>
              <w:rPr>
                <w:b/>
                <w:bCs/>
                <w:spacing w:val="6"/>
                <w:sz w:val="20"/>
                <w:szCs w:val="20"/>
              </w:rPr>
              <w:t>入围供应商</w:t>
            </w:r>
            <w:r>
              <w:rPr>
                <w:sz w:val="20"/>
                <w:szCs w:val="20"/>
              </w:rPr>
              <w:t xml:space="preserve"> </w:t>
            </w:r>
            <w:r>
              <w:rPr>
                <w:b/>
                <w:bCs/>
                <w:sz w:val="20"/>
                <w:szCs w:val="20"/>
              </w:rPr>
              <w:t>（乙方）</w:t>
            </w:r>
          </w:p>
        </w:tc>
        <w:tc>
          <w:tcPr>
            <w:tcW w:w="1787" w:type="dxa"/>
            <w:vAlign w:val="top"/>
          </w:tcPr>
          <w:p w14:paraId="39C67DCC">
            <w:pPr>
              <w:pStyle w:val="14"/>
              <w:spacing w:before="128" w:line="228" w:lineRule="auto"/>
              <w:ind w:left="478"/>
              <w:rPr>
                <w:sz w:val="20"/>
                <w:szCs w:val="20"/>
              </w:rPr>
            </w:pPr>
            <w:r>
              <w:rPr>
                <w:b/>
                <w:bCs/>
                <w:spacing w:val="4"/>
                <w:sz w:val="20"/>
                <w:szCs w:val="20"/>
              </w:rPr>
              <w:t>单位名称</w:t>
            </w:r>
          </w:p>
        </w:tc>
        <w:tc>
          <w:tcPr>
            <w:tcW w:w="6380" w:type="dxa"/>
            <w:gridSpan w:val="5"/>
            <w:vAlign w:val="top"/>
          </w:tcPr>
          <w:p w14:paraId="63820A13">
            <w:pPr>
              <w:rPr>
                <w:rFonts w:ascii="Arial"/>
                <w:sz w:val="21"/>
              </w:rPr>
            </w:pPr>
          </w:p>
        </w:tc>
      </w:tr>
      <w:tr w14:paraId="49A8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bottom w:val="nil"/>
            </w:tcBorders>
            <w:vAlign w:val="top"/>
          </w:tcPr>
          <w:p w14:paraId="11E071CF">
            <w:pPr>
              <w:rPr>
                <w:rFonts w:ascii="Arial"/>
                <w:sz w:val="21"/>
              </w:rPr>
            </w:pPr>
          </w:p>
        </w:tc>
        <w:tc>
          <w:tcPr>
            <w:tcW w:w="1787" w:type="dxa"/>
            <w:vAlign w:val="top"/>
          </w:tcPr>
          <w:p w14:paraId="6349B91D">
            <w:pPr>
              <w:pStyle w:val="14"/>
              <w:spacing w:before="128" w:line="230" w:lineRule="auto"/>
              <w:ind w:left="477"/>
              <w:rPr>
                <w:sz w:val="20"/>
                <w:szCs w:val="20"/>
              </w:rPr>
            </w:pPr>
            <w:r>
              <w:rPr>
                <w:b/>
                <w:bCs/>
                <w:spacing w:val="-4"/>
                <w:sz w:val="20"/>
                <w:szCs w:val="20"/>
              </w:rPr>
              <w:t>联</w:t>
            </w:r>
            <w:r>
              <w:rPr>
                <w:spacing w:val="18"/>
                <w:sz w:val="20"/>
                <w:szCs w:val="20"/>
              </w:rPr>
              <w:t xml:space="preserve"> </w:t>
            </w:r>
            <w:r>
              <w:rPr>
                <w:b/>
                <w:bCs/>
                <w:spacing w:val="-4"/>
                <w:sz w:val="20"/>
                <w:szCs w:val="20"/>
              </w:rPr>
              <w:t>系</w:t>
            </w:r>
            <w:r>
              <w:rPr>
                <w:spacing w:val="16"/>
                <w:sz w:val="20"/>
                <w:szCs w:val="20"/>
              </w:rPr>
              <w:t xml:space="preserve"> </w:t>
            </w:r>
            <w:r>
              <w:rPr>
                <w:b/>
                <w:bCs/>
                <w:spacing w:val="-4"/>
                <w:sz w:val="20"/>
                <w:szCs w:val="20"/>
              </w:rPr>
              <w:t>人</w:t>
            </w:r>
          </w:p>
        </w:tc>
        <w:tc>
          <w:tcPr>
            <w:tcW w:w="1730" w:type="dxa"/>
            <w:vAlign w:val="top"/>
          </w:tcPr>
          <w:p w14:paraId="6B931A1D">
            <w:pPr>
              <w:rPr>
                <w:rFonts w:ascii="Arial"/>
                <w:sz w:val="21"/>
              </w:rPr>
            </w:pPr>
          </w:p>
        </w:tc>
        <w:tc>
          <w:tcPr>
            <w:tcW w:w="2223" w:type="dxa"/>
            <w:gridSpan w:val="2"/>
            <w:vAlign w:val="top"/>
          </w:tcPr>
          <w:p w14:paraId="0000595F">
            <w:pPr>
              <w:pStyle w:val="14"/>
              <w:spacing w:before="128" w:line="230" w:lineRule="auto"/>
              <w:ind w:left="697"/>
              <w:rPr>
                <w:sz w:val="20"/>
                <w:szCs w:val="20"/>
              </w:rPr>
            </w:pPr>
            <w:r>
              <w:rPr>
                <w:b/>
                <w:bCs/>
                <w:spacing w:val="5"/>
                <w:sz w:val="20"/>
                <w:szCs w:val="20"/>
              </w:rPr>
              <w:t>联系电话</w:t>
            </w:r>
          </w:p>
        </w:tc>
        <w:tc>
          <w:tcPr>
            <w:tcW w:w="2427" w:type="dxa"/>
            <w:gridSpan w:val="2"/>
            <w:vAlign w:val="top"/>
          </w:tcPr>
          <w:p w14:paraId="50E17B15">
            <w:pPr>
              <w:rPr>
                <w:rFonts w:ascii="Arial"/>
                <w:sz w:val="21"/>
              </w:rPr>
            </w:pPr>
          </w:p>
        </w:tc>
      </w:tr>
      <w:tr w14:paraId="4C248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37" w:type="dxa"/>
            <w:vMerge w:val="continue"/>
            <w:tcBorders>
              <w:top w:val="nil"/>
              <w:bottom w:val="nil"/>
            </w:tcBorders>
            <w:vAlign w:val="top"/>
          </w:tcPr>
          <w:p w14:paraId="19F9CD39">
            <w:pPr>
              <w:rPr>
                <w:rFonts w:ascii="Arial"/>
                <w:sz w:val="21"/>
              </w:rPr>
            </w:pPr>
          </w:p>
        </w:tc>
        <w:tc>
          <w:tcPr>
            <w:tcW w:w="1787" w:type="dxa"/>
            <w:vAlign w:val="top"/>
          </w:tcPr>
          <w:p w14:paraId="173D7617">
            <w:pPr>
              <w:pStyle w:val="14"/>
              <w:spacing w:before="129" w:line="228" w:lineRule="auto"/>
              <w:ind w:left="477"/>
              <w:rPr>
                <w:sz w:val="20"/>
                <w:szCs w:val="20"/>
              </w:rPr>
            </w:pPr>
            <w:r>
              <w:rPr>
                <w:b/>
                <w:bCs/>
                <w:spacing w:val="5"/>
                <w:sz w:val="20"/>
                <w:szCs w:val="20"/>
              </w:rPr>
              <w:t>开户银行</w:t>
            </w:r>
          </w:p>
        </w:tc>
        <w:tc>
          <w:tcPr>
            <w:tcW w:w="6380" w:type="dxa"/>
            <w:gridSpan w:val="5"/>
            <w:vAlign w:val="top"/>
          </w:tcPr>
          <w:p w14:paraId="756E4B57">
            <w:pPr>
              <w:rPr>
                <w:rFonts w:ascii="Arial"/>
                <w:sz w:val="21"/>
              </w:rPr>
            </w:pPr>
          </w:p>
        </w:tc>
      </w:tr>
      <w:tr w14:paraId="4D468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137" w:type="dxa"/>
            <w:vMerge w:val="continue"/>
            <w:tcBorders>
              <w:top w:val="nil"/>
            </w:tcBorders>
            <w:vAlign w:val="top"/>
          </w:tcPr>
          <w:p w14:paraId="74757EE9">
            <w:pPr>
              <w:rPr>
                <w:rFonts w:ascii="Arial"/>
                <w:sz w:val="21"/>
              </w:rPr>
            </w:pPr>
          </w:p>
        </w:tc>
        <w:tc>
          <w:tcPr>
            <w:tcW w:w="1787" w:type="dxa"/>
            <w:vAlign w:val="top"/>
          </w:tcPr>
          <w:p w14:paraId="7D08B1D8">
            <w:pPr>
              <w:pStyle w:val="14"/>
              <w:spacing w:before="128" w:line="229" w:lineRule="auto"/>
              <w:ind w:left="480"/>
              <w:rPr>
                <w:sz w:val="20"/>
                <w:szCs w:val="20"/>
              </w:rPr>
            </w:pPr>
            <w:r>
              <w:rPr>
                <w:b/>
                <w:bCs/>
                <w:spacing w:val="-4"/>
                <w:sz w:val="20"/>
                <w:szCs w:val="20"/>
              </w:rPr>
              <w:t>账</w:t>
            </w:r>
            <w:r>
              <w:rPr>
                <w:spacing w:val="8"/>
                <w:sz w:val="20"/>
                <w:szCs w:val="20"/>
              </w:rPr>
              <w:t xml:space="preserve">    </w:t>
            </w:r>
            <w:r>
              <w:rPr>
                <w:b/>
                <w:bCs/>
                <w:spacing w:val="-4"/>
                <w:sz w:val="20"/>
                <w:szCs w:val="20"/>
              </w:rPr>
              <w:t>号</w:t>
            </w:r>
          </w:p>
        </w:tc>
        <w:tc>
          <w:tcPr>
            <w:tcW w:w="6380" w:type="dxa"/>
            <w:gridSpan w:val="5"/>
            <w:vAlign w:val="top"/>
          </w:tcPr>
          <w:p w14:paraId="713F2379">
            <w:pPr>
              <w:rPr>
                <w:rFonts w:ascii="Arial"/>
                <w:sz w:val="21"/>
              </w:rPr>
            </w:pPr>
          </w:p>
        </w:tc>
      </w:tr>
      <w:tr w14:paraId="4A80F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trPr>
        <w:tc>
          <w:tcPr>
            <w:tcW w:w="1137" w:type="dxa"/>
            <w:vMerge w:val="restart"/>
            <w:tcBorders>
              <w:bottom w:val="nil"/>
            </w:tcBorders>
            <w:vAlign w:val="top"/>
          </w:tcPr>
          <w:p w14:paraId="2D30560E">
            <w:pPr>
              <w:spacing w:line="243" w:lineRule="auto"/>
              <w:rPr>
                <w:rFonts w:ascii="Arial"/>
                <w:sz w:val="21"/>
              </w:rPr>
            </w:pPr>
          </w:p>
          <w:p w14:paraId="64B365FF">
            <w:pPr>
              <w:spacing w:line="243" w:lineRule="auto"/>
              <w:rPr>
                <w:rFonts w:ascii="Arial"/>
                <w:sz w:val="21"/>
              </w:rPr>
            </w:pPr>
          </w:p>
          <w:p w14:paraId="20B607D6">
            <w:pPr>
              <w:spacing w:line="244" w:lineRule="auto"/>
              <w:rPr>
                <w:rFonts w:ascii="Arial"/>
                <w:sz w:val="21"/>
              </w:rPr>
            </w:pPr>
          </w:p>
          <w:p w14:paraId="0DA546DA">
            <w:pPr>
              <w:spacing w:line="244" w:lineRule="auto"/>
              <w:rPr>
                <w:rFonts w:ascii="Arial"/>
                <w:sz w:val="21"/>
              </w:rPr>
            </w:pPr>
          </w:p>
          <w:p w14:paraId="5A6606B8">
            <w:pPr>
              <w:spacing w:line="244" w:lineRule="auto"/>
              <w:rPr>
                <w:rFonts w:ascii="Arial"/>
                <w:sz w:val="21"/>
              </w:rPr>
            </w:pPr>
          </w:p>
          <w:p w14:paraId="78CE129A">
            <w:pPr>
              <w:spacing w:line="244" w:lineRule="auto"/>
              <w:rPr>
                <w:rFonts w:ascii="Arial"/>
                <w:sz w:val="21"/>
              </w:rPr>
            </w:pPr>
          </w:p>
          <w:p w14:paraId="5EAAB577">
            <w:pPr>
              <w:spacing w:line="244" w:lineRule="auto"/>
              <w:rPr>
                <w:rFonts w:ascii="Arial"/>
                <w:sz w:val="21"/>
              </w:rPr>
            </w:pPr>
          </w:p>
          <w:p w14:paraId="315542CD">
            <w:pPr>
              <w:pStyle w:val="14"/>
              <w:spacing w:before="65" w:line="388" w:lineRule="auto"/>
              <w:ind w:left="362" w:right="253" w:hanging="106"/>
              <w:rPr>
                <w:sz w:val="20"/>
                <w:szCs w:val="20"/>
              </w:rPr>
            </w:pPr>
            <w:r>
              <w:rPr>
                <w:b/>
                <w:bCs/>
                <w:spacing w:val="5"/>
                <w:sz w:val="20"/>
                <w:szCs w:val="20"/>
              </w:rPr>
              <w:t>委托单</w:t>
            </w:r>
            <w:r>
              <w:rPr>
                <w:sz w:val="20"/>
                <w:szCs w:val="20"/>
              </w:rPr>
              <w:t xml:space="preserve"> </w:t>
            </w:r>
            <w:r>
              <w:rPr>
                <w:b/>
                <w:bCs/>
                <w:spacing w:val="2"/>
                <w:sz w:val="20"/>
                <w:szCs w:val="20"/>
              </w:rPr>
              <w:t>签订</w:t>
            </w:r>
          </w:p>
        </w:tc>
        <w:tc>
          <w:tcPr>
            <w:tcW w:w="8167" w:type="dxa"/>
            <w:gridSpan w:val="6"/>
            <w:vAlign w:val="top"/>
          </w:tcPr>
          <w:p w14:paraId="01BB10E5">
            <w:pPr>
              <w:spacing w:line="309" w:lineRule="auto"/>
              <w:rPr>
                <w:rFonts w:ascii="Arial"/>
                <w:sz w:val="21"/>
              </w:rPr>
            </w:pPr>
          </w:p>
          <w:p w14:paraId="1C24E7AC">
            <w:pPr>
              <w:spacing w:line="309" w:lineRule="auto"/>
              <w:rPr>
                <w:rFonts w:ascii="Arial"/>
                <w:sz w:val="21"/>
              </w:rPr>
            </w:pPr>
          </w:p>
          <w:p w14:paraId="7B46C04E">
            <w:pPr>
              <w:spacing w:line="310" w:lineRule="auto"/>
              <w:rPr>
                <w:rFonts w:ascii="Arial"/>
                <w:sz w:val="21"/>
              </w:rPr>
            </w:pPr>
          </w:p>
          <w:p w14:paraId="510D1617">
            <w:pPr>
              <w:pStyle w:val="14"/>
              <w:spacing w:before="65" w:line="227" w:lineRule="auto"/>
              <w:ind w:left="17"/>
              <w:rPr>
                <w:sz w:val="20"/>
                <w:szCs w:val="20"/>
              </w:rPr>
            </w:pPr>
            <w:r>
              <w:rPr>
                <w:b/>
                <w:bCs/>
                <w:spacing w:val="6"/>
                <w:sz w:val="20"/>
                <w:szCs w:val="20"/>
              </w:rPr>
              <w:t>采购人（盖章</w:t>
            </w:r>
            <w:r>
              <w:rPr>
                <w:b/>
                <w:bCs/>
                <w:spacing w:val="-56"/>
                <w:sz w:val="20"/>
                <w:szCs w:val="20"/>
              </w:rPr>
              <w:t>）：</w:t>
            </w:r>
          </w:p>
          <w:p w14:paraId="7613E2EB">
            <w:pPr>
              <w:pStyle w:val="14"/>
              <w:spacing w:before="188" w:line="228" w:lineRule="auto"/>
              <w:ind w:left="18"/>
              <w:rPr>
                <w:sz w:val="20"/>
                <w:szCs w:val="20"/>
              </w:rPr>
            </w:pPr>
            <w:r>
              <w:rPr>
                <w:b/>
                <w:bCs/>
                <w:spacing w:val="5"/>
                <w:sz w:val="20"/>
                <w:szCs w:val="20"/>
              </w:rPr>
              <w:t>法定代表人或授权委托人（签字）</w:t>
            </w:r>
            <w:r>
              <w:rPr>
                <w:spacing w:val="2"/>
                <w:sz w:val="20"/>
                <w:szCs w:val="20"/>
              </w:rPr>
              <w:t xml:space="preserve">                       </w:t>
            </w:r>
            <w:r>
              <w:rPr>
                <w:spacing w:val="1"/>
                <w:sz w:val="20"/>
                <w:szCs w:val="20"/>
              </w:rPr>
              <w:t xml:space="preserve">  </w:t>
            </w:r>
            <w:r>
              <w:rPr>
                <w:b/>
                <w:bCs/>
                <w:spacing w:val="5"/>
                <w:sz w:val="20"/>
                <w:szCs w:val="20"/>
              </w:rPr>
              <w:t>年</w:t>
            </w:r>
            <w:r>
              <w:rPr>
                <w:spacing w:val="5"/>
                <w:sz w:val="20"/>
                <w:szCs w:val="20"/>
              </w:rPr>
              <w:t xml:space="preserve">  </w:t>
            </w:r>
            <w:r>
              <w:rPr>
                <w:b/>
                <w:bCs/>
                <w:spacing w:val="5"/>
                <w:sz w:val="20"/>
                <w:szCs w:val="20"/>
              </w:rPr>
              <w:t>月</w:t>
            </w:r>
            <w:r>
              <w:rPr>
                <w:spacing w:val="21"/>
                <w:sz w:val="20"/>
                <w:szCs w:val="20"/>
              </w:rPr>
              <w:t xml:space="preserve">   </w:t>
            </w:r>
            <w:r>
              <w:rPr>
                <w:b/>
                <w:bCs/>
                <w:spacing w:val="5"/>
                <w:sz w:val="20"/>
                <w:szCs w:val="20"/>
              </w:rPr>
              <w:t>日</w:t>
            </w:r>
          </w:p>
        </w:tc>
      </w:tr>
      <w:tr w14:paraId="08D5F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1137" w:type="dxa"/>
            <w:vMerge w:val="continue"/>
            <w:tcBorders>
              <w:top w:val="nil"/>
            </w:tcBorders>
            <w:vAlign w:val="top"/>
          </w:tcPr>
          <w:p w14:paraId="5DB5C404">
            <w:pPr>
              <w:rPr>
                <w:rFonts w:ascii="Arial"/>
                <w:sz w:val="21"/>
              </w:rPr>
            </w:pPr>
          </w:p>
        </w:tc>
        <w:tc>
          <w:tcPr>
            <w:tcW w:w="8167" w:type="dxa"/>
            <w:gridSpan w:val="6"/>
            <w:vAlign w:val="top"/>
          </w:tcPr>
          <w:p w14:paraId="1FED76BF">
            <w:pPr>
              <w:spacing w:line="272" w:lineRule="auto"/>
              <w:rPr>
                <w:rFonts w:ascii="Arial"/>
                <w:sz w:val="21"/>
              </w:rPr>
            </w:pPr>
          </w:p>
          <w:p w14:paraId="76585ED9">
            <w:pPr>
              <w:spacing w:line="272" w:lineRule="auto"/>
              <w:rPr>
                <w:rFonts w:ascii="Arial"/>
                <w:sz w:val="21"/>
              </w:rPr>
            </w:pPr>
          </w:p>
          <w:p w14:paraId="3E149978">
            <w:pPr>
              <w:spacing w:line="272" w:lineRule="auto"/>
              <w:rPr>
                <w:rFonts w:ascii="Arial"/>
                <w:sz w:val="21"/>
              </w:rPr>
            </w:pPr>
          </w:p>
          <w:p w14:paraId="00E7E994">
            <w:pPr>
              <w:spacing w:line="272" w:lineRule="auto"/>
              <w:rPr>
                <w:rFonts w:ascii="Arial"/>
                <w:sz w:val="21"/>
              </w:rPr>
            </w:pPr>
          </w:p>
          <w:p w14:paraId="084B420B">
            <w:pPr>
              <w:spacing w:line="273" w:lineRule="auto"/>
              <w:rPr>
                <w:rFonts w:ascii="Arial"/>
                <w:sz w:val="21"/>
              </w:rPr>
            </w:pPr>
          </w:p>
          <w:p w14:paraId="39B41526">
            <w:pPr>
              <w:pStyle w:val="14"/>
              <w:spacing w:before="65" w:line="227" w:lineRule="auto"/>
              <w:ind w:left="17"/>
              <w:rPr>
                <w:sz w:val="20"/>
                <w:szCs w:val="20"/>
              </w:rPr>
            </w:pPr>
            <w:r>
              <w:rPr>
                <w:b/>
                <w:bCs/>
                <w:spacing w:val="6"/>
                <w:sz w:val="20"/>
                <w:szCs w:val="20"/>
              </w:rPr>
              <w:t>入围供应商（盖章</w:t>
            </w:r>
            <w:r>
              <w:rPr>
                <w:b/>
                <w:bCs/>
                <w:spacing w:val="-54"/>
                <w:sz w:val="20"/>
                <w:szCs w:val="20"/>
              </w:rPr>
              <w:t>）：</w:t>
            </w:r>
          </w:p>
          <w:p w14:paraId="317F4F1C">
            <w:pPr>
              <w:pStyle w:val="14"/>
              <w:spacing w:before="188" w:line="228" w:lineRule="auto"/>
              <w:ind w:left="18"/>
              <w:rPr>
                <w:sz w:val="20"/>
                <w:szCs w:val="20"/>
              </w:rPr>
            </w:pPr>
            <w:r>
              <w:rPr>
                <w:b/>
                <w:bCs/>
                <w:spacing w:val="5"/>
                <w:sz w:val="20"/>
                <w:szCs w:val="20"/>
              </w:rPr>
              <w:t>法定代表人或授权委托人（签字）</w:t>
            </w:r>
            <w:r>
              <w:rPr>
                <w:spacing w:val="2"/>
                <w:sz w:val="20"/>
                <w:szCs w:val="20"/>
              </w:rPr>
              <w:t xml:space="preserve">                       </w:t>
            </w:r>
            <w:r>
              <w:rPr>
                <w:spacing w:val="1"/>
                <w:sz w:val="20"/>
                <w:szCs w:val="20"/>
              </w:rPr>
              <w:t xml:space="preserve">  </w:t>
            </w:r>
            <w:r>
              <w:rPr>
                <w:b/>
                <w:bCs/>
                <w:spacing w:val="5"/>
                <w:sz w:val="20"/>
                <w:szCs w:val="20"/>
              </w:rPr>
              <w:t>年</w:t>
            </w:r>
            <w:r>
              <w:rPr>
                <w:spacing w:val="5"/>
                <w:sz w:val="20"/>
                <w:szCs w:val="20"/>
              </w:rPr>
              <w:t xml:space="preserve">  </w:t>
            </w:r>
            <w:r>
              <w:rPr>
                <w:b/>
                <w:bCs/>
                <w:spacing w:val="5"/>
                <w:sz w:val="20"/>
                <w:szCs w:val="20"/>
              </w:rPr>
              <w:t>月</w:t>
            </w:r>
            <w:r>
              <w:rPr>
                <w:spacing w:val="21"/>
                <w:sz w:val="20"/>
                <w:szCs w:val="20"/>
              </w:rPr>
              <w:t xml:space="preserve">   </w:t>
            </w:r>
            <w:r>
              <w:rPr>
                <w:b/>
                <w:bCs/>
                <w:spacing w:val="5"/>
                <w:sz w:val="20"/>
                <w:szCs w:val="20"/>
              </w:rPr>
              <w:t>日</w:t>
            </w:r>
          </w:p>
        </w:tc>
      </w:tr>
    </w:tbl>
    <w:p w14:paraId="11296444">
      <w:pPr>
        <w:pStyle w:val="2"/>
      </w:pPr>
    </w:p>
    <w:p w14:paraId="45817269">
      <w:pPr>
        <w:sectPr>
          <w:footerReference r:id="rId12" w:type="default"/>
          <w:pgSz w:w="11907" w:h="16839"/>
          <w:pgMar w:top="1431" w:right="1408" w:bottom="1066" w:left="1187" w:header="0" w:footer="897" w:gutter="0"/>
          <w:pgNumType w:fmt="decimal"/>
          <w:cols w:space="720" w:num="1"/>
        </w:sectPr>
      </w:pPr>
    </w:p>
    <w:p w14:paraId="0E084D2E">
      <w:pPr>
        <w:spacing w:before="88" w:line="222" w:lineRule="auto"/>
        <w:jc w:val="center"/>
        <w:outlineLvl w:val="0"/>
        <w:rPr>
          <w:rFonts w:hint="eastAsia" w:ascii="宋体" w:hAnsi="宋体" w:eastAsia="宋体" w:cs="宋体"/>
          <w:b/>
          <w:bCs/>
          <w:color w:val="auto"/>
          <w:spacing w:val="3"/>
          <w:sz w:val="43"/>
          <w:szCs w:val="43"/>
          <w:lang w:val="zh-CN" w:eastAsia="en-US"/>
        </w:rPr>
      </w:pPr>
      <w:bookmarkStart w:id="11" w:name="_Toc23227"/>
      <w:r>
        <w:rPr>
          <w:rFonts w:hint="eastAsia" w:ascii="宋体" w:hAnsi="宋体" w:eastAsia="宋体" w:cs="宋体"/>
          <w:b/>
          <w:bCs/>
          <w:color w:val="auto"/>
          <w:spacing w:val="3"/>
          <w:sz w:val="43"/>
          <w:szCs w:val="43"/>
          <w:lang w:val="zh-CN" w:eastAsia="en-US"/>
        </w:rPr>
        <w:t>第四章 采购需求</w:t>
      </w:r>
      <w:bookmarkEnd w:id="11"/>
    </w:p>
    <w:p w14:paraId="12220175">
      <w:pPr>
        <w:spacing w:before="294" w:line="433" w:lineRule="auto"/>
        <w:ind w:left="4" w:right="157" w:firstLine="475"/>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对于本项目的采购需求，供应商必须全部满足，提供承诺书或声明函， 格式自拟。</w:t>
      </w:r>
    </w:p>
    <w:p w14:paraId="52D43E24">
      <w:p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一标段需求：</w:t>
      </w:r>
      <w:r>
        <w:rPr>
          <w:rFonts w:hint="eastAsia" w:ascii="宋体" w:hAnsi="宋体" w:eastAsia="宋体" w:cs="宋体"/>
          <w:color w:val="auto"/>
          <w:sz w:val="24"/>
          <w:szCs w:val="24"/>
          <w:lang w:val="en-US" w:eastAsia="zh-CN"/>
        </w:rPr>
        <w:t>针对后期各项目提供</w:t>
      </w:r>
      <w:r>
        <w:rPr>
          <w:rFonts w:hint="eastAsia" w:ascii="宋体" w:hAnsi="宋体" w:eastAsia="宋体" w:cs="宋体"/>
          <w:color w:val="auto"/>
          <w:sz w:val="24"/>
          <w:szCs w:val="24"/>
          <w:lang w:val="zh-CN" w:eastAsia="zh-CN"/>
        </w:rPr>
        <w:t>竣工决算审计</w:t>
      </w:r>
      <w:r>
        <w:rPr>
          <w:rFonts w:hint="eastAsia" w:ascii="宋体" w:hAnsi="宋体" w:eastAsia="宋体" w:cs="宋体"/>
          <w:color w:val="auto"/>
          <w:sz w:val="24"/>
          <w:szCs w:val="24"/>
          <w:lang w:val="en-US" w:eastAsia="zh-CN"/>
        </w:rPr>
        <w:t>服务，并出具相关材料。</w:t>
      </w:r>
    </w:p>
    <w:p w14:paraId="6B126A81">
      <w:p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竣工决算审计</w:t>
      </w:r>
      <w:r>
        <w:rPr>
          <w:rFonts w:hint="eastAsia" w:ascii="宋体" w:hAnsi="宋体" w:eastAsia="宋体" w:cs="宋体"/>
          <w:color w:val="auto"/>
          <w:sz w:val="24"/>
          <w:szCs w:val="24"/>
          <w:lang w:val="en-US" w:eastAsia="zh-CN"/>
        </w:rPr>
        <w:t>服务费按照以下标准执行：</w:t>
      </w:r>
    </w:p>
    <w:p w14:paraId="376B08CC">
      <w:pPr>
        <w:spacing w:before="294" w:line="433" w:lineRule="auto"/>
        <w:ind w:left="4" w:right="157" w:firstLine="475"/>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按照吉林省发展和改革委员会《关于建设工程造价咨询服务收费的补充通知》吉发改收管字[2008]505号文件标准下浮20%执行。</w:t>
      </w:r>
    </w:p>
    <w:p w14:paraId="66BA5DEB">
      <w:p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二标段需求：</w:t>
      </w:r>
      <w:r>
        <w:rPr>
          <w:rFonts w:hint="eastAsia" w:ascii="宋体" w:hAnsi="宋体" w:eastAsia="宋体" w:cs="宋体"/>
          <w:color w:val="auto"/>
          <w:sz w:val="24"/>
          <w:szCs w:val="24"/>
          <w:lang w:val="en-US" w:eastAsia="zh-CN"/>
        </w:rPr>
        <w:t>针对后期各项目提供</w:t>
      </w:r>
      <w:r>
        <w:rPr>
          <w:rFonts w:hint="eastAsia" w:ascii="宋体" w:hAnsi="宋体" w:eastAsia="宋体" w:cs="宋体"/>
          <w:color w:val="auto"/>
          <w:sz w:val="24"/>
          <w:szCs w:val="24"/>
          <w:lang w:val="zh-CN" w:eastAsia="zh-CN"/>
        </w:rPr>
        <w:t>竣（交）工验收试验检测服务</w:t>
      </w:r>
      <w:r>
        <w:rPr>
          <w:rFonts w:hint="eastAsia" w:ascii="宋体" w:hAnsi="宋体" w:eastAsia="宋体" w:cs="宋体"/>
          <w:color w:val="auto"/>
          <w:sz w:val="24"/>
          <w:szCs w:val="24"/>
          <w:lang w:val="en-US" w:eastAsia="zh-CN"/>
        </w:rPr>
        <w:t>，并出具报告。</w:t>
      </w:r>
    </w:p>
    <w:p w14:paraId="1A70EF9F">
      <w:p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竣（交）工验收试验检测</w:t>
      </w:r>
      <w:r>
        <w:rPr>
          <w:rFonts w:hint="eastAsia" w:ascii="宋体" w:hAnsi="宋体" w:eastAsia="宋体" w:cs="宋体"/>
          <w:color w:val="auto"/>
          <w:sz w:val="24"/>
          <w:szCs w:val="24"/>
          <w:lang w:val="en-US" w:eastAsia="zh-CN"/>
        </w:rPr>
        <w:t>服务费按照以下标准执行：</w:t>
      </w:r>
    </w:p>
    <w:p w14:paraId="0C4940A0">
      <w:pPr>
        <w:numPr>
          <w:ilvl w:val="0"/>
          <w:numId w:val="3"/>
        </w:num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乡村四级公路:2500 元/公里。</w:t>
      </w:r>
    </w:p>
    <w:p w14:paraId="0C2B85D2">
      <w:pPr>
        <w:numPr>
          <w:ilvl w:val="0"/>
          <w:numId w:val="3"/>
        </w:num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涵洞(圆管涵及盖板涵):1000 元/道。</w:t>
      </w:r>
    </w:p>
    <w:p w14:paraId="0BECE012">
      <w:pPr>
        <w:numPr>
          <w:ilvl w:val="0"/>
          <w:numId w:val="3"/>
        </w:num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30米以下(含 30 米)单孔桥:3000 元/座。</w:t>
      </w:r>
    </w:p>
    <w:p w14:paraId="180B44B9">
      <w:pPr>
        <w:numPr>
          <w:ilvl w:val="0"/>
          <w:numId w:val="3"/>
        </w:num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 米以下(含 30 米)多孔桥:5000 元/座。</w:t>
      </w:r>
    </w:p>
    <w:p w14:paraId="050BF82E">
      <w:pPr>
        <w:numPr>
          <w:ilvl w:val="0"/>
          <w:numId w:val="3"/>
        </w:num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 米以上至 100 米桥:10000 元/座。</w:t>
      </w:r>
    </w:p>
    <w:p w14:paraId="57213D2D">
      <w:pPr>
        <w:numPr>
          <w:ilvl w:val="0"/>
          <w:numId w:val="3"/>
        </w:num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 米以上至 300 米桥:20000 元/座。</w:t>
      </w:r>
    </w:p>
    <w:p w14:paraId="45ED3020">
      <w:pPr>
        <w:numPr>
          <w:ilvl w:val="0"/>
          <w:numId w:val="3"/>
        </w:numPr>
        <w:spacing w:before="294" w:line="433" w:lineRule="auto"/>
        <w:ind w:left="4" w:right="157" w:firstLine="4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其他工程根据国家相关规定另行约定。</w:t>
      </w:r>
    </w:p>
    <w:p w14:paraId="1D11DFD9">
      <w:pPr>
        <w:numPr>
          <w:ilvl w:val="0"/>
          <w:numId w:val="0"/>
        </w:numPr>
        <w:spacing w:before="294" w:line="433" w:lineRule="auto"/>
        <w:ind w:left="479" w:leftChars="0" w:right="157" w:rightChars="0"/>
        <w:rPr>
          <w:rFonts w:hint="eastAsia" w:ascii="宋体" w:hAnsi="宋体" w:eastAsia="宋体" w:cs="宋体"/>
          <w:color w:val="auto"/>
          <w:sz w:val="24"/>
          <w:szCs w:val="24"/>
          <w:lang w:val="en-US" w:eastAsia="zh-CN"/>
        </w:rPr>
      </w:pPr>
    </w:p>
    <w:p w14:paraId="711BD82C">
      <w:pPr>
        <w:numPr>
          <w:ilvl w:val="0"/>
          <w:numId w:val="0"/>
        </w:numPr>
        <w:kinsoku w:val="0"/>
        <w:autoSpaceDE w:val="0"/>
        <w:autoSpaceDN w:val="0"/>
        <w:adjustRightInd w:val="0"/>
        <w:snapToGrid w:val="0"/>
        <w:spacing w:before="294" w:line="433" w:lineRule="auto"/>
        <w:ind w:right="157" w:rightChars="0"/>
        <w:jc w:val="left"/>
        <w:textAlignment w:val="baseline"/>
        <w:rPr>
          <w:rFonts w:hint="eastAsia" w:ascii="宋体" w:hAnsi="宋体" w:eastAsia="宋体" w:cs="宋体"/>
          <w:color w:val="auto"/>
          <w:sz w:val="24"/>
          <w:szCs w:val="24"/>
          <w:lang w:val="en-US" w:eastAsia="zh-CN"/>
        </w:rPr>
      </w:pPr>
    </w:p>
    <w:p w14:paraId="0EF84BC2">
      <w:pPr>
        <w:numPr>
          <w:ilvl w:val="0"/>
          <w:numId w:val="0"/>
        </w:numPr>
        <w:kinsoku w:val="0"/>
        <w:autoSpaceDE w:val="0"/>
        <w:autoSpaceDN w:val="0"/>
        <w:adjustRightInd w:val="0"/>
        <w:snapToGrid w:val="0"/>
        <w:spacing w:before="294" w:line="433" w:lineRule="auto"/>
        <w:ind w:right="157" w:rightChars="0"/>
        <w:jc w:val="left"/>
        <w:textAlignment w:val="baseline"/>
        <w:rPr>
          <w:rFonts w:hint="eastAsia" w:ascii="宋体" w:hAnsi="宋体" w:eastAsia="宋体" w:cs="宋体"/>
          <w:color w:val="auto"/>
          <w:sz w:val="24"/>
          <w:szCs w:val="24"/>
          <w:lang w:val="en-US" w:eastAsia="zh-CN"/>
        </w:rPr>
        <w:sectPr>
          <w:footerReference r:id="rId13" w:type="default"/>
          <w:pgSz w:w="11907" w:h="16839"/>
          <w:pgMar w:top="1431" w:right="1503" w:bottom="1066" w:left="1375" w:header="0" w:footer="929" w:gutter="0"/>
          <w:pgNumType w:fmt="decimal"/>
          <w:cols w:space="720" w:num="1"/>
        </w:sectPr>
      </w:pPr>
    </w:p>
    <w:p w14:paraId="608C12D2">
      <w:pPr>
        <w:spacing w:before="88" w:line="222" w:lineRule="auto"/>
        <w:ind w:left="1396"/>
        <w:outlineLvl w:val="0"/>
        <w:rPr>
          <w:rFonts w:ascii="宋体" w:hAnsi="宋体" w:eastAsia="宋体" w:cs="宋体"/>
          <w:color w:val="auto"/>
          <w:sz w:val="43"/>
          <w:szCs w:val="43"/>
        </w:rPr>
      </w:pPr>
      <w:bookmarkStart w:id="12" w:name="_Toc14327"/>
      <w:r>
        <w:rPr>
          <w:rFonts w:ascii="宋体" w:hAnsi="宋体" w:eastAsia="宋体" w:cs="宋体"/>
          <w:b/>
          <w:bCs/>
          <w:color w:val="auto"/>
          <w:spacing w:val="5"/>
          <w:sz w:val="43"/>
          <w:szCs w:val="43"/>
        </w:rPr>
        <w:t>第五章</w:t>
      </w:r>
      <w:r>
        <w:rPr>
          <w:rFonts w:ascii="宋体" w:hAnsi="宋体" w:eastAsia="宋体" w:cs="宋体"/>
          <w:color w:val="auto"/>
          <w:spacing w:val="5"/>
          <w:sz w:val="43"/>
          <w:szCs w:val="43"/>
        </w:rPr>
        <w:t xml:space="preserve">  </w:t>
      </w:r>
      <w:r>
        <w:rPr>
          <w:rFonts w:ascii="宋体" w:hAnsi="宋体" w:eastAsia="宋体" w:cs="宋体"/>
          <w:b/>
          <w:bCs/>
          <w:color w:val="auto"/>
          <w:spacing w:val="5"/>
          <w:sz w:val="43"/>
          <w:szCs w:val="43"/>
        </w:rPr>
        <w:t>确定入围及入围供应商</w:t>
      </w:r>
      <w:bookmarkEnd w:id="12"/>
    </w:p>
    <w:p w14:paraId="319E9B0A">
      <w:pPr>
        <w:pStyle w:val="2"/>
        <w:spacing w:line="245" w:lineRule="auto"/>
      </w:pPr>
    </w:p>
    <w:p w14:paraId="6F739999">
      <w:pPr>
        <w:pStyle w:val="2"/>
        <w:spacing w:line="246" w:lineRule="auto"/>
      </w:pPr>
    </w:p>
    <w:p w14:paraId="168BC17E">
      <w:pPr>
        <w:spacing w:before="78" w:line="219" w:lineRule="auto"/>
        <w:ind w:left="444"/>
        <w:outlineLvl w:val="5"/>
        <w:rPr>
          <w:rFonts w:ascii="宋体" w:hAnsi="宋体" w:eastAsia="宋体" w:cs="宋体"/>
          <w:sz w:val="24"/>
          <w:szCs w:val="24"/>
        </w:rPr>
      </w:pPr>
      <w:r>
        <w:rPr>
          <w:rFonts w:ascii="宋体" w:hAnsi="宋体" w:eastAsia="宋体" w:cs="宋体"/>
          <w:b/>
          <w:bCs/>
          <w:spacing w:val="-3"/>
          <w:sz w:val="24"/>
          <w:szCs w:val="24"/>
        </w:rPr>
        <w:t>一、确定第一阶段入围供应商的评审方法</w:t>
      </w:r>
    </w:p>
    <w:p w14:paraId="1A508226">
      <w:pPr>
        <w:pStyle w:val="2"/>
        <w:spacing w:line="362" w:lineRule="auto"/>
      </w:pPr>
    </w:p>
    <w:p w14:paraId="4D5F9835">
      <w:pPr>
        <w:spacing w:line="576" w:lineRule="exact"/>
        <w:ind w:firstLine="480" w:firstLineChars="200"/>
        <w:rPr>
          <w:rFonts w:hint="eastAsia" w:ascii="宋体" w:hAnsi="宋体" w:cs="宋体"/>
          <w:sz w:val="24"/>
          <w:szCs w:val="24"/>
          <w:u w:val="none"/>
          <w:lang w:val="zh-CN"/>
        </w:rPr>
      </w:pPr>
      <w:r>
        <w:rPr>
          <w:rFonts w:hint="eastAsia" w:ascii="宋体" w:hAnsi="宋体" w:cs="宋体"/>
          <w:sz w:val="24"/>
          <w:szCs w:val="24"/>
          <w:u w:val="none"/>
          <w:lang w:val="zh-CN"/>
        </w:rPr>
        <w:t>评审小组将只对商务和技术（符合性）审查均符合征集文件要求的响应进行详细评审。</w:t>
      </w:r>
    </w:p>
    <w:p w14:paraId="0142495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b w:val="0"/>
          <w:bCs/>
          <w:color w:val="000000"/>
          <w:sz w:val="24"/>
          <w:szCs w:val="24"/>
          <w:u w:val="none"/>
          <w:lang w:eastAsia="zh-CN"/>
        </w:rPr>
      </w:pPr>
      <w:r>
        <w:rPr>
          <w:rFonts w:hint="eastAsia" w:ascii="宋体" w:hAnsi="宋体" w:eastAsia="宋体" w:cs="宋体"/>
          <w:b w:val="0"/>
          <w:bCs/>
          <w:color w:val="000000"/>
          <w:sz w:val="24"/>
          <w:szCs w:val="24"/>
          <w:u w:val="none"/>
        </w:rPr>
        <w:t>2.1 本项目确定第一阶段入围供应商的评审方法</w:t>
      </w:r>
      <w:r>
        <w:rPr>
          <w:rFonts w:hint="eastAsia" w:ascii="宋体" w:hAnsi="宋体" w:eastAsia="宋体" w:cs="宋体"/>
          <w:b w:val="0"/>
          <w:bCs/>
          <w:color w:val="000000"/>
          <w:sz w:val="24"/>
          <w:szCs w:val="24"/>
          <w:u w:val="none"/>
          <w:lang w:eastAsia="zh-CN"/>
        </w:rPr>
        <w:t>。</w:t>
      </w:r>
    </w:p>
    <w:p w14:paraId="5E1F86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rPr>
        <w:t xml:space="preserve">2.1.1 </w:t>
      </w:r>
      <w:r>
        <w:rPr>
          <w:rFonts w:hint="eastAsia" w:ascii="宋体" w:hAnsi="宋体" w:eastAsia="宋体" w:cs="宋体"/>
          <w:b w:val="0"/>
          <w:bCs/>
          <w:color w:val="000000"/>
          <w:sz w:val="24"/>
          <w:szCs w:val="24"/>
          <w:u w:val="none"/>
          <w:lang w:val="zh-CN"/>
        </w:rPr>
        <w:t>确定第一阶段入围供应商的评审方法为质量优先法（无价格分）。评审小组按照下述评分标准评定入围供应商并对入围供应商进行排序。响应文件满足征集文件全部实质性要求且按评审因素的量化指标评审得分从高到低排序的响应人为入围供应商，上限1</w:t>
      </w:r>
      <w:r>
        <w:rPr>
          <w:rFonts w:hint="eastAsia" w:ascii="宋体" w:hAnsi="宋体" w:eastAsia="宋体" w:cs="宋体"/>
          <w:b w:val="0"/>
          <w:bCs/>
          <w:color w:val="000000"/>
          <w:sz w:val="24"/>
          <w:szCs w:val="24"/>
          <w:u w:val="none"/>
          <w:lang w:val="en-US" w:eastAsia="zh-CN"/>
        </w:rPr>
        <w:t>0</w:t>
      </w:r>
      <w:r>
        <w:rPr>
          <w:rFonts w:hint="eastAsia" w:ascii="宋体" w:hAnsi="宋体" w:eastAsia="宋体" w:cs="宋体"/>
          <w:b w:val="0"/>
          <w:bCs/>
          <w:color w:val="000000"/>
          <w:sz w:val="24"/>
          <w:szCs w:val="24"/>
          <w:u w:val="none"/>
          <w:lang w:val="zh-CN"/>
        </w:rPr>
        <w:t>家。</w:t>
      </w:r>
      <w:r>
        <w:rPr>
          <w:rFonts w:hint="eastAsia" w:ascii="宋体" w:hAnsi="宋体" w:eastAsia="宋体" w:cs="宋体"/>
          <w:b w:val="0"/>
          <w:bCs/>
          <w:color w:val="000000"/>
          <w:sz w:val="24"/>
          <w:szCs w:val="24"/>
          <w:u w:val="none"/>
          <w:lang w:val="zh-CN" w:eastAsia="zh-CN"/>
        </w:rPr>
        <w:t>综合评分相同时，按供应商业绩得分高低排序，得分高排前；业绩得分也相同的，以</w:t>
      </w:r>
      <w:r>
        <w:rPr>
          <w:rFonts w:hint="eastAsia" w:ascii="宋体" w:hAnsi="宋体" w:eastAsia="宋体" w:cs="宋体"/>
          <w:b w:val="0"/>
          <w:bCs/>
          <w:color w:val="000000"/>
          <w:sz w:val="24"/>
          <w:szCs w:val="24"/>
          <w:u w:val="none"/>
          <w:lang w:val="zh-CN"/>
        </w:rPr>
        <w:t>项目管理团队人员优势</w:t>
      </w:r>
      <w:r>
        <w:rPr>
          <w:rFonts w:hint="eastAsia" w:ascii="宋体" w:hAnsi="宋体" w:eastAsia="宋体" w:cs="宋体"/>
          <w:b w:val="0"/>
          <w:bCs/>
          <w:color w:val="000000"/>
          <w:sz w:val="24"/>
          <w:szCs w:val="24"/>
          <w:u w:val="none"/>
          <w:lang w:val="zh-CN" w:eastAsia="zh-CN"/>
        </w:rPr>
        <w:t>得分高的排前；</w:t>
      </w:r>
      <w:r>
        <w:rPr>
          <w:rFonts w:hint="eastAsia" w:ascii="宋体" w:hAnsi="宋体" w:eastAsia="宋体" w:cs="宋体"/>
          <w:b w:val="0"/>
          <w:bCs/>
          <w:color w:val="000000"/>
          <w:sz w:val="24"/>
          <w:szCs w:val="24"/>
          <w:u w:val="none"/>
          <w:lang w:val="zh-CN"/>
        </w:rPr>
        <w:t>项目管理团队人员优势</w:t>
      </w:r>
      <w:r>
        <w:rPr>
          <w:rFonts w:hint="eastAsia" w:ascii="宋体" w:hAnsi="宋体" w:eastAsia="宋体" w:cs="宋体"/>
          <w:b w:val="0"/>
          <w:bCs/>
          <w:color w:val="000000"/>
          <w:sz w:val="24"/>
          <w:szCs w:val="24"/>
          <w:u w:val="none"/>
          <w:lang w:val="zh-CN" w:eastAsia="zh-CN"/>
        </w:rPr>
        <w:t>得分也相同的，以</w:t>
      </w:r>
      <w:r>
        <w:rPr>
          <w:rFonts w:hint="eastAsia" w:ascii="宋体" w:hAnsi="宋体" w:eastAsia="宋体" w:cs="宋体"/>
          <w:b w:val="0"/>
          <w:bCs/>
          <w:color w:val="000000"/>
          <w:sz w:val="24"/>
          <w:szCs w:val="24"/>
          <w:u w:val="none"/>
          <w:lang w:val="zh-CN"/>
        </w:rPr>
        <w:t>服务技术实施方案</w:t>
      </w:r>
      <w:r>
        <w:rPr>
          <w:rFonts w:hint="eastAsia" w:ascii="宋体" w:hAnsi="宋体" w:eastAsia="宋体" w:cs="宋体"/>
          <w:b w:val="0"/>
          <w:bCs/>
          <w:color w:val="000000"/>
          <w:sz w:val="24"/>
          <w:szCs w:val="24"/>
          <w:u w:val="none"/>
          <w:lang w:val="zh-CN" w:eastAsia="zh-CN"/>
        </w:rPr>
        <w:t>得分高排前；</w:t>
      </w:r>
      <w:r>
        <w:rPr>
          <w:rFonts w:hint="eastAsia" w:ascii="宋体" w:hAnsi="宋体" w:eastAsia="宋体" w:cs="宋体"/>
          <w:b w:val="0"/>
          <w:bCs/>
          <w:color w:val="000000"/>
          <w:sz w:val="24"/>
          <w:szCs w:val="24"/>
          <w:u w:val="none"/>
          <w:lang w:val="zh-CN"/>
        </w:rPr>
        <w:t>服务技术实施方案</w:t>
      </w:r>
      <w:r>
        <w:rPr>
          <w:rFonts w:hint="eastAsia" w:ascii="宋体" w:hAnsi="宋体" w:eastAsia="宋体" w:cs="宋体"/>
          <w:b w:val="0"/>
          <w:bCs/>
          <w:color w:val="000000"/>
          <w:sz w:val="24"/>
          <w:szCs w:val="24"/>
          <w:u w:val="none"/>
          <w:lang w:val="zh-CN" w:eastAsia="zh-CN"/>
        </w:rPr>
        <w:t>得分也相同的，以</w:t>
      </w:r>
      <w:r>
        <w:rPr>
          <w:rFonts w:hint="eastAsia" w:ascii="宋体" w:hAnsi="宋体" w:eastAsia="宋体" w:cs="宋体"/>
          <w:b w:val="0"/>
          <w:bCs/>
          <w:color w:val="000000"/>
          <w:sz w:val="24"/>
          <w:szCs w:val="24"/>
          <w:u w:val="none"/>
          <w:lang w:val="zh-CN"/>
        </w:rPr>
        <w:t>项目进度控制及质量保证措施</w:t>
      </w:r>
      <w:r>
        <w:rPr>
          <w:rFonts w:hint="eastAsia" w:ascii="宋体" w:hAnsi="宋体" w:eastAsia="宋体" w:cs="宋体"/>
          <w:b w:val="0"/>
          <w:bCs/>
          <w:color w:val="000000"/>
          <w:sz w:val="24"/>
          <w:szCs w:val="24"/>
          <w:u w:val="none"/>
          <w:lang w:val="zh-CN" w:eastAsia="zh-CN"/>
        </w:rPr>
        <w:t>得分高排前；</w:t>
      </w:r>
      <w:r>
        <w:rPr>
          <w:rFonts w:hint="eastAsia" w:ascii="宋体" w:hAnsi="宋体" w:eastAsia="宋体" w:cs="宋体"/>
          <w:b w:val="0"/>
          <w:bCs/>
          <w:color w:val="000000"/>
          <w:sz w:val="24"/>
          <w:szCs w:val="24"/>
          <w:u w:val="none"/>
          <w:lang w:val="zh-CN"/>
        </w:rPr>
        <w:t>项目进度控制及质量保证措施</w:t>
      </w:r>
      <w:r>
        <w:rPr>
          <w:rFonts w:hint="eastAsia" w:ascii="宋体" w:hAnsi="宋体" w:eastAsia="宋体" w:cs="宋体"/>
          <w:b w:val="0"/>
          <w:bCs/>
          <w:color w:val="000000"/>
          <w:sz w:val="24"/>
          <w:szCs w:val="24"/>
          <w:u w:val="none"/>
          <w:lang w:val="zh-CN" w:eastAsia="zh-CN"/>
        </w:rPr>
        <w:t>得分也相同的，以</w:t>
      </w:r>
      <w:r>
        <w:rPr>
          <w:rFonts w:hint="eastAsia" w:ascii="宋体" w:hAnsi="宋体" w:eastAsia="宋体" w:cs="宋体"/>
          <w:b w:val="0"/>
          <w:bCs/>
          <w:color w:val="000000"/>
          <w:sz w:val="24"/>
          <w:szCs w:val="24"/>
          <w:u w:val="none"/>
          <w:lang w:val="zh-CN"/>
        </w:rPr>
        <w:t>拟投入本项目的设备情况</w:t>
      </w:r>
      <w:r>
        <w:rPr>
          <w:rFonts w:hint="eastAsia" w:ascii="宋体" w:hAnsi="宋体" w:eastAsia="宋体" w:cs="宋体"/>
          <w:b w:val="0"/>
          <w:bCs/>
          <w:color w:val="000000"/>
          <w:sz w:val="24"/>
          <w:szCs w:val="24"/>
          <w:u w:val="none"/>
          <w:lang w:val="zh-CN" w:eastAsia="zh-CN"/>
        </w:rPr>
        <w:t>得分高排前；</w:t>
      </w:r>
      <w:r>
        <w:rPr>
          <w:rFonts w:hint="eastAsia" w:ascii="宋体" w:hAnsi="宋体" w:eastAsia="宋体" w:cs="宋体"/>
          <w:b w:val="0"/>
          <w:bCs/>
          <w:color w:val="000000"/>
          <w:sz w:val="24"/>
          <w:szCs w:val="24"/>
          <w:u w:val="none"/>
          <w:lang w:val="zh-CN"/>
        </w:rPr>
        <w:t>拟投入本项目的设备情况</w:t>
      </w:r>
      <w:r>
        <w:rPr>
          <w:rFonts w:hint="eastAsia" w:ascii="宋体" w:hAnsi="宋体" w:eastAsia="宋体" w:cs="宋体"/>
          <w:b w:val="0"/>
          <w:bCs/>
          <w:color w:val="000000"/>
          <w:sz w:val="24"/>
          <w:szCs w:val="24"/>
          <w:u w:val="none"/>
          <w:lang w:val="zh-CN" w:eastAsia="zh-CN"/>
        </w:rPr>
        <w:t>得分也相同的，以</w:t>
      </w:r>
      <w:r>
        <w:rPr>
          <w:rFonts w:hint="eastAsia" w:ascii="宋体" w:hAnsi="宋体" w:eastAsia="宋体" w:cs="宋体"/>
          <w:b w:val="0"/>
          <w:bCs/>
          <w:color w:val="000000"/>
          <w:sz w:val="24"/>
          <w:szCs w:val="24"/>
          <w:u w:val="none"/>
          <w:lang w:val="zh-CN"/>
        </w:rPr>
        <w:t>应急及突发事件的应对措施</w:t>
      </w:r>
      <w:r>
        <w:rPr>
          <w:rFonts w:hint="eastAsia" w:ascii="宋体" w:hAnsi="宋体" w:eastAsia="宋体" w:cs="宋体"/>
          <w:b w:val="0"/>
          <w:bCs/>
          <w:color w:val="000000"/>
          <w:sz w:val="24"/>
          <w:szCs w:val="24"/>
          <w:u w:val="none"/>
          <w:lang w:val="zh-CN" w:eastAsia="zh-CN"/>
        </w:rPr>
        <w:t>得分高排前；</w:t>
      </w:r>
      <w:r>
        <w:rPr>
          <w:rFonts w:hint="eastAsia" w:ascii="宋体" w:hAnsi="宋体" w:eastAsia="宋体" w:cs="宋体"/>
          <w:b w:val="0"/>
          <w:bCs/>
          <w:color w:val="000000"/>
          <w:sz w:val="24"/>
          <w:szCs w:val="24"/>
          <w:u w:val="none"/>
          <w:lang w:val="zh-CN"/>
        </w:rPr>
        <w:t>应急及突发事件的应对措施</w:t>
      </w:r>
      <w:r>
        <w:rPr>
          <w:rFonts w:hint="eastAsia" w:ascii="宋体" w:hAnsi="宋体" w:eastAsia="宋体" w:cs="宋体"/>
          <w:b w:val="0"/>
          <w:bCs/>
          <w:color w:val="000000"/>
          <w:sz w:val="24"/>
          <w:szCs w:val="24"/>
          <w:u w:val="none"/>
          <w:lang w:val="en-US" w:eastAsia="zh-CN"/>
        </w:rPr>
        <w:t>得分相同时，以售后服务得分高排前。</w:t>
      </w:r>
      <w:r>
        <w:rPr>
          <w:rFonts w:hint="eastAsia" w:ascii="宋体" w:hAnsi="宋体" w:eastAsia="宋体" w:cs="宋体"/>
          <w:b w:val="0"/>
          <w:bCs/>
          <w:color w:val="000000"/>
          <w:sz w:val="24"/>
          <w:szCs w:val="24"/>
          <w:u w:val="none"/>
          <w:lang w:val="zh-CN" w:eastAsia="zh-CN"/>
        </w:rPr>
        <w:t>如全部得分都相同，由采购人授权的评审小组随机抽取的方式确定。</w:t>
      </w:r>
    </w:p>
    <w:p w14:paraId="2B4D54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2.1.2 评审小组确定第一阶段入围供应商时，提交响应文件和符合资格条件、实质性要求的供应商应当均不少于2家，淘汰比例一般不得低于20%，且至少淘汰一家供应商。</w:t>
      </w:r>
    </w:p>
    <w:p w14:paraId="086753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zh-CN" w:eastAsia="zh-CN"/>
        </w:rPr>
        <w:t>评分采用百分制（计算结果精确到小数点后两位），无价格因素分，评分项目、分值及评分标准如下：</w:t>
      </w:r>
    </w:p>
    <w:p w14:paraId="1D44850B">
      <w:pPr>
        <w:spacing w:line="24" w:lineRule="exact"/>
      </w:pPr>
    </w:p>
    <w:p w14:paraId="336487B1">
      <w:pPr>
        <w:pStyle w:val="2"/>
        <w:spacing w:line="305" w:lineRule="auto"/>
      </w:pPr>
    </w:p>
    <w:tbl>
      <w:tblPr>
        <w:tblStyle w:val="11"/>
        <w:tblpPr w:leftFromText="180" w:rightFromText="180" w:vertAnchor="text" w:horzAnchor="page" w:tblpXSpec="center" w:tblpY="361"/>
        <w:tblOverlap w:val="never"/>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88"/>
        <w:gridCol w:w="912"/>
        <w:gridCol w:w="7153"/>
      </w:tblGrid>
      <w:tr w14:paraId="05FD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52B51382">
            <w:pPr>
              <w:snapToGrid w:val="0"/>
              <w:spacing w:line="360" w:lineRule="auto"/>
              <w:jc w:val="both"/>
              <w:rPr>
                <w:rFonts w:hint="eastAsia" w:ascii="宋体" w:hAnsi="宋体" w:cs="宋体"/>
                <w:b/>
                <w:kern w:val="2"/>
                <w:sz w:val="24"/>
                <w:szCs w:val="24"/>
                <w:u w:val="none"/>
              </w:rPr>
            </w:pPr>
            <w:r>
              <w:rPr>
                <w:rFonts w:hint="eastAsia" w:ascii="宋体" w:cs="Arial"/>
                <w:b/>
                <w:kern w:val="2"/>
                <w:sz w:val="24"/>
                <w:szCs w:val="24"/>
                <w:u w:val="none"/>
              </w:rPr>
              <w:t>序号</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C11BFE0">
            <w:pPr>
              <w:snapToGrid w:val="0"/>
              <w:spacing w:line="360" w:lineRule="auto"/>
              <w:jc w:val="center"/>
              <w:rPr>
                <w:rFonts w:hint="eastAsia" w:ascii="宋体" w:hAnsi="宋体" w:cs="宋体"/>
                <w:b/>
                <w:kern w:val="2"/>
                <w:sz w:val="24"/>
                <w:szCs w:val="24"/>
                <w:u w:val="none"/>
              </w:rPr>
            </w:pPr>
            <w:r>
              <w:rPr>
                <w:rFonts w:hint="eastAsia" w:ascii="宋体" w:cs="Arial"/>
                <w:b/>
                <w:kern w:val="2"/>
                <w:sz w:val="24"/>
                <w:szCs w:val="24"/>
                <w:u w:val="none"/>
              </w:rPr>
              <w:t>评审因素</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9DA348A">
            <w:pPr>
              <w:snapToGrid w:val="0"/>
              <w:spacing w:line="360" w:lineRule="auto"/>
              <w:jc w:val="center"/>
              <w:rPr>
                <w:rFonts w:hint="eastAsia" w:ascii="宋体" w:hAnsi="宋体" w:cs="宋体"/>
                <w:b/>
                <w:kern w:val="2"/>
                <w:sz w:val="24"/>
                <w:szCs w:val="24"/>
                <w:u w:val="none"/>
              </w:rPr>
            </w:pPr>
            <w:r>
              <w:rPr>
                <w:rFonts w:hint="eastAsia" w:ascii="宋体" w:cs="Arial"/>
                <w:b/>
                <w:kern w:val="2"/>
                <w:sz w:val="24"/>
                <w:szCs w:val="24"/>
                <w:u w:val="none"/>
              </w:rPr>
              <w:t>分值</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19DDDE16">
            <w:pPr>
              <w:snapToGrid w:val="0"/>
              <w:spacing w:line="360" w:lineRule="auto"/>
              <w:jc w:val="center"/>
              <w:rPr>
                <w:rFonts w:hint="eastAsia" w:ascii="宋体" w:hAnsi="宋体" w:cs="宋体"/>
                <w:b/>
                <w:kern w:val="2"/>
                <w:sz w:val="24"/>
                <w:szCs w:val="24"/>
                <w:u w:val="none"/>
              </w:rPr>
            </w:pPr>
            <w:r>
              <w:rPr>
                <w:rFonts w:hint="eastAsia" w:ascii="宋体" w:cs="Arial"/>
                <w:b/>
                <w:kern w:val="2"/>
                <w:sz w:val="24"/>
                <w:szCs w:val="24"/>
                <w:u w:val="none"/>
              </w:rPr>
              <w:t>评分标准说明</w:t>
            </w:r>
          </w:p>
        </w:tc>
      </w:tr>
      <w:tr w14:paraId="5F8B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08AAF17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1</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18EB4E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业绩</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9D15C4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15分</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6148C69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近年(20</w:t>
            </w:r>
            <w:r>
              <w:rPr>
                <w:rFonts w:hint="eastAsia" w:ascii="宋体" w:hAnsi="宋体" w:eastAsia="宋体" w:cs="宋体"/>
                <w:b w:val="0"/>
                <w:bCs/>
                <w:color w:val="000000"/>
                <w:sz w:val="24"/>
                <w:szCs w:val="24"/>
                <w:u w:val="none"/>
                <w:lang w:val="en-US" w:eastAsia="zh-CN"/>
              </w:rPr>
              <w:t>21</w:t>
            </w:r>
            <w:r>
              <w:rPr>
                <w:rFonts w:hint="eastAsia" w:ascii="宋体" w:hAnsi="宋体" w:eastAsia="宋体" w:cs="宋体"/>
                <w:b w:val="0"/>
                <w:bCs/>
                <w:color w:val="000000"/>
                <w:sz w:val="24"/>
                <w:szCs w:val="24"/>
                <w:u w:val="none"/>
                <w:lang w:val="zh-CN"/>
              </w:rPr>
              <w:t>年1月至今)同类业绩或类似业绩，提供一项加3分，最高得15分。（需提供中标通知书或委托合同复印件加盖公章附投标文件中，否则不得分）。</w:t>
            </w:r>
          </w:p>
        </w:tc>
      </w:tr>
      <w:tr w14:paraId="6BD2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2F1D8CD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2</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9852F8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highlight w:val="none"/>
                <w:u w:val="none"/>
                <w:lang w:val="zh-CN"/>
              </w:rPr>
            </w:pPr>
            <w:r>
              <w:rPr>
                <w:rFonts w:hint="eastAsia" w:ascii="宋体" w:hAnsi="宋体" w:eastAsia="宋体" w:cs="宋体"/>
                <w:b w:val="0"/>
                <w:bCs/>
                <w:color w:val="000000"/>
                <w:sz w:val="24"/>
                <w:szCs w:val="24"/>
                <w:highlight w:val="none"/>
                <w:u w:val="none"/>
                <w:lang w:val="zh-CN"/>
              </w:rPr>
              <w:t>人员</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D03F2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highlight w:val="none"/>
                <w:u w:val="none"/>
                <w:lang w:val="zh-CN"/>
              </w:rPr>
            </w:pPr>
            <w:r>
              <w:rPr>
                <w:rFonts w:hint="eastAsia" w:ascii="宋体" w:hAnsi="宋体" w:eastAsia="宋体" w:cs="宋体"/>
                <w:b w:val="0"/>
                <w:bCs/>
                <w:color w:val="000000"/>
                <w:sz w:val="24"/>
                <w:szCs w:val="24"/>
                <w:highlight w:val="none"/>
                <w:u w:val="none"/>
                <w:lang w:val="zh-CN"/>
              </w:rPr>
              <w:t>10分</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42671BE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highlight w:val="none"/>
                <w:u w:val="none"/>
                <w:lang w:val="zh-CN"/>
              </w:rPr>
            </w:pPr>
            <w:r>
              <w:rPr>
                <w:rFonts w:hint="eastAsia" w:ascii="宋体" w:hAnsi="宋体" w:eastAsia="宋体" w:cs="宋体"/>
                <w:b w:val="0"/>
                <w:bCs/>
                <w:color w:val="000000"/>
                <w:sz w:val="24"/>
                <w:szCs w:val="24"/>
                <w:highlight w:val="none"/>
                <w:u w:val="none"/>
                <w:lang w:val="zh-CN"/>
              </w:rPr>
              <w:t>一标段投标人每提供一份注册造价师证书得5分，最高得10分；</w:t>
            </w:r>
          </w:p>
          <w:p w14:paraId="7CA1533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highlight w:val="none"/>
                <w:u w:val="none"/>
                <w:lang w:val="zh-CN"/>
              </w:rPr>
            </w:pPr>
            <w:r>
              <w:rPr>
                <w:rFonts w:hint="eastAsia" w:ascii="宋体" w:hAnsi="宋体" w:eastAsia="宋体" w:cs="宋体"/>
                <w:b w:val="0"/>
                <w:bCs/>
                <w:color w:val="000000"/>
                <w:sz w:val="24"/>
                <w:szCs w:val="24"/>
                <w:highlight w:val="none"/>
                <w:u w:val="none"/>
                <w:lang w:val="zh-CN"/>
              </w:rPr>
              <w:t>二标段投标人每提供一份相关专业工程师证书得5分，最高得10分（需提供证书复印件及本单位聘用合同加盖公章附投标文件中，否则不得分）。</w:t>
            </w:r>
          </w:p>
        </w:tc>
      </w:tr>
      <w:tr w14:paraId="37B0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173B00C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3</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58D7BF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服务技术实施方案</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57A70E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20分</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442D7A9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服务技术实施方案合理，实施计划完整、详尽，并附有详细的文字说明，编制完整、总体编排有序，格式规范、方案优、操作性强,优得20-18分；方案一般，实施计划基本合理、编制缺项不多，方案一般得17-15分；方案、实施计划及编制方案缺项较多，方案不完整得14-1，没有技术实施方案得0分</w:t>
            </w:r>
          </w:p>
        </w:tc>
      </w:tr>
      <w:tr w14:paraId="224B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2CA4A7B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4</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9748C4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项目进度控制及质量保证措施</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AB01E6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20分</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48A0CAB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项目整体进度控制及质量保障措施科学、合理、完整、优得20-18分，进度进度控制及质量保证措施表达基本完整一般得17-15分，进度控制及质量保障措施局部有缺陷、不完整得14-1，没有进度控制和保证措施得0分</w:t>
            </w:r>
          </w:p>
        </w:tc>
      </w:tr>
      <w:tr w14:paraId="05C5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521E0C7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5</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AC39E8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拟投入本项目的设备及软件情况</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0FA84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1</w:t>
            </w:r>
            <w:r>
              <w:rPr>
                <w:rFonts w:hint="eastAsia" w:ascii="宋体" w:hAnsi="宋体" w:eastAsia="宋体" w:cs="宋体"/>
                <w:b w:val="0"/>
                <w:bCs/>
                <w:color w:val="000000"/>
                <w:sz w:val="24"/>
                <w:szCs w:val="24"/>
                <w:u w:val="none"/>
                <w:lang w:val="en-US" w:eastAsia="zh-CN"/>
              </w:rPr>
              <w:t>3</w:t>
            </w:r>
            <w:r>
              <w:rPr>
                <w:rFonts w:hint="eastAsia" w:ascii="宋体" w:hAnsi="宋体" w:eastAsia="宋体" w:cs="宋体"/>
                <w:b w:val="0"/>
                <w:bCs/>
                <w:color w:val="000000"/>
                <w:sz w:val="24"/>
                <w:szCs w:val="24"/>
                <w:u w:val="none"/>
                <w:lang w:val="zh-CN"/>
              </w:rPr>
              <w:t>分</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569D9A8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项目投入的设备及软件齐全、先进、合理得</w:t>
            </w:r>
            <w:r>
              <w:rPr>
                <w:rFonts w:hint="eastAsia" w:ascii="宋体" w:hAnsi="宋体" w:eastAsia="宋体" w:cs="宋体"/>
                <w:b w:val="0"/>
                <w:bCs/>
                <w:color w:val="000000"/>
                <w:sz w:val="24"/>
                <w:szCs w:val="24"/>
                <w:u w:val="none"/>
                <w:lang w:val="en-US" w:eastAsia="zh-CN"/>
              </w:rPr>
              <w:t>13-11</w:t>
            </w:r>
            <w:r>
              <w:rPr>
                <w:rFonts w:hint="eastAsia" w:ascii="宋体" w:hAnsi="宋体" w:eastAsia="宋体" w:cs="宋体"/>
                <w:b w:val="0"/>
                <w:bCs/>
                <w:color w:val="000000"/>
                <w:sz w:val="24"/>
                <w:szCs w:val="24"/>
                <w:u w:val="none"/>
                <w:lang w:val="zh-CN"/>
              </w:rPr>
              <w:t>分，项目投入的设备及软件一般得</w:t>
            </w:r>
            <w:r>
              <w:rPr>
                <w:rFonts w:hint="eastAsia" w:ascii="宋体" w:hAnsi="宋体" w:eastAsia="宋体" w:cs="宋体"/>
                <w:b w:val="0"/>
                <w:bCs/>
                <w:color w:val="000000"/>
                <w:sz w:val="24"/>
                <w:szCs w:val="24"/>
                <w:u w:val="none"/>
                <w:lang w:val="en-US" w:eastAsia="zh-CN"/>
              </w:rPr>
              <w:t>10-8</w:t>
            </w:r>
            <w:r>
              <w:rPr>
                <w:rFonts w:hint="eastAsia" w:ascii="宋体" w:hAnsi="宋体" w:eastAsia="宋体" w:cs="宋体"/>
                <w:b w:val="0"/>
                <w:bCs/>
                <w:color w:val="000000"/>
                <w:sz w:val="24"/>
                <w:szCs w:val="24"/>
                <w:u w:val="none"/>
                <w:lang w:val="zh-CN"/>
              </w:rPr>
              <w:t>分，项目投入的设备及软件有严重缺项及没有投入得</w:t>
            </w:r>
            <w:r>
              <w:rPr>
                <w:rFonts w:hint="eastAsia" w:ascii="宋体" w:hAnsi="宋体" w:eastAsia="宋体" w:cs="宋体"/>
                <w:b w:val="0"/>
                <w:bCs/>
                <w:color w:val="000000"/>
                <w:sz w:val="24"/>
                <w:szCs w:val="24"/>
                <w:u w:val="none"/>
                <w:lang w:val="en-US" w:eastAsia="zh-CN"/>
              </w:rPr>
              <w:t>7</w:t>
            </w:r>
            <w:r>
              <w:rPr>
                <w:rFonts w:hint="eastAsia" w:ascii="宋体" w:hAnsi="宋体" w:eastAsia="宋体" w:cs="宋体"/>
                <w:b w:val="0"/>
                <w:bCs/>
                <w:color w:val="000000"/>
                <w:sz w:val="24"/>
                <w:szCs w:val="24"/>
                <w:u w:val="none"/>
                <w:lang w:val="zh-CN"/>
              </w:rPr>
              <w:t>-0分</w:t>
            </w:r>
          </w:p>
        </w:tc>
      </w:tr>
      <w:tr w14:paraId="0AC4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7A5F7C8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6</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189CB3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应急及突发事件的应对措施</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E11B57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1</w:t>
            </w:r>
            <w:r>
              <w:rPr>
                <w:rFonts w:hint="eastAsia" w:ascii="宋体" w:hAnsi="宋体" w:eastAsia="宋体" w:cs="宋体"/>
                <w:b w:val="0"/>
                <w:bCs/>
                <w:color w:val="000000"/>
                <w:sz w:val="24"/>
                <w:szCs w:val="24"/>
                <w:u w:val="none"/>
                <w:lang w:val="en-US" w:eastAsia="zh-CN"/>
              </w:rPr>
              <w:t>2</w:t>
            </w:r>
            <w:r>
              <w:rPr>
                <w:rFonts w:hint="eastAsia" w:ascii="宋体" w:hAnsi="宋体" w:eastAsia="宋体" w:cs="宋体"/>
                <w:b w:val="0"/>
                <w:bCs/>
                <w:color w:val="000000"/>
                <w:sz w:val="24"/>
                <w:szCs w:val="24"/>
                <w:u w:val="none"/>
                <w:lang w:val="zh-CN"/>
              </w:rPr>
              <w:t>分</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02DF8E4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针对本项目特点，在项目现场时具备详细的应急预案、应急和保障机制健全，能够预见并有效应对各种突发事件并妥善处理，优得</w:t>
            </w:r>
            <w:r>
              <w:rPr>
                <w:rFonts w:hint="eastAsia" w:ascii="宋体" w:hAnsi="宋体" w:eastAsia="宋体" w:cs="宋体"/>
                <w:b w:val="0"/>
                <w:bCs/>
                <w:color w:val="000000"/>
                <w:sz w:val="24"/>
                <w:szCs w:val="24"/>
                <w:u w:val="none"/>
                <w:lang w:val="en-US" w:eastAsia="zh-CN"/>
              </w:rPr>
              <w:t>12-10</w:t>
            </w:r>
            <w:r>
              <w:rPr>
                <w:rFonts w:hint="eastAsia" w:ascii="宋体" w:hAnsi="宋体" w:eastAsia="宋体" w:cs="宋体"/>
                <w:b w:val="0"/>
                <w:bCs/>
                <w:color w:val="000000"/>
                <w:sz w:val="24"/>
                <w:szCs w:val="24"/>
                <w:u w:val="none"/>
                <w:lang w:val="zh-CN"/>
              </w:rPr>
              <w:t>分，应急预案一般、应急和保障机制一般、处理各种突发事件一般得</w:t>
            </w:r>
            <w:r>
              <w:rPr>
                <w:rFonts w:hint="eastAsia" w:ascii="宋体" w:hAnsi="宋体" w:eastAsia="宋体" w:cs="宋体"/>
                <w:b w:val="0"/>
                <w:bCs/>
                <w:color w:val="000000"/>
                <w:sz w:val="24"/>
                <w:szCs w:val="24"/>
                <w:u w:val="none"/>
                <w:lang w:val="en-US" w:eastAsia="zh-CN"/>
              </w:rPr>
              <w:t>9-7</w:t>
            </w:r>
            <w:r>
              <w:rPr>
                <w:rFonts w:hint="eastAsia" w:ascii="宋体" w:hAnsi="宋体" w:eastAsia="宋体" w:cs="宋体"/>
                <w:b w:val="0"/>
                <w:bCs/>
                <w:color w:val="000000"/>
                <w:sz w:val="24"/>
                <w:szCs w:val="24"/>
                <w:u w:val="none"/>
                <w:lang w:val="zh-CN"/>
              </w:rPr>
              <w:t>分，应急预案有缺陷、应急和保障机制有缺陷、处理各种突发时间能力不足得</w:t>
            </w:r>
            <w:r>
              <w:rPr>
                <w:rFonts w:hint="eastAsia" w:ascii="宋体" w:hAnsi="宋体" w:eastAsia="宋体" w:cs="宋体"/>
                <w:b w:val="0"/>
                <w:bCs/>
                <w:color w:val="000000"/>
                <w:sz w:val="24"/>
                <w:szCs w:val="24"/>
                <w:u w:val="none"/>
                <w:lang w:val="en-US" w:eastAsia="zh-CN"/>
              </w:rPr>
              <w:t>6-1</w:t>
            </w:r>
            <w:r>
              <w:rPr>
                <w:rFonts w:hint="eastAsia" w:ascii="宋体" w:hAnsi="宋体" w:eastAsia="宋体" w:cs="宋体"/>
                <w:b w:val="0"/>
                <w:bCs/>
                <w:color w:val="000000"/>
                <w:sz w:val="24"/>
                <w:szCs w:val="24"/>
                <w:u w:val="none"/>
                <w:lang w:val="zh-CN"/>
              </w:rPr>
              <w:t>，没有突发应对措施得0分</w:t>
            </w:r>
          </w:p>
        </w:tc>
      </w:tr>
      <w:tr w14:paraId="53B7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506" w:type="dxa"/>
            <w:tcBorders>
              <w:top w:val="single" w:color="auto" w:sz="4" w:space="0"/>
              <w:left w:val="single" w:color="auto" w:sz="4" w:space="0"/>
              <w:bottom w:val="single" w:color="auto" w:sz="4" w:space="0"/>
              <w:right w:val="single" w:color="auto" w:sz="4" w:space="0"/>
            </w:tcBorders>
            <w:noWrap w:val="0"/>
            <w:vAlign w:val="center"/>
          </w:tcPr>
          <w:p w14:paraId="07B5B80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7</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B1315B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售后服务</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D772AF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1</w:t>
            </w:r>
            <w:r>
              <w:rPr>
                <w:rFonts w:hint="eastAsia" w:ascii="宋体" w:hAnsi="宋体" w:eastAsia="宋体" w:cs="宋体"/>
                <w:b w:val="0"/>
                <w:bCs/>
                <w:color w:val="000000"/>
                <w:sz w:val="24"/>
                <w:szCs w:val="24"/>
                <w:u w:val="none"/>
                <w:lang w:val="en-US" w:eastAsia="zh-CN"/>
              </w:rPr>
              <w:t>0</w:t>
            </w:r>
            <w:r>
              <w:rPr>
                <w:rFonts w:hint="eastAsia" w:ascii="宋体" w:hAnsi="宋体" w:eastAsia="宋体" w:cs="宋体"/>
                <w:b w:val="0"/>
                <w:bCs/>
                <w:color w:val="000000"/>
                <w:sz w:val="24"/>
                <w:szCs w:val="24"/>
                <w:u w:val="none"/>
                <w:lang w:val="zh-CN"/>
              </w:rPr>
              <w:t>分</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5B4610B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b w:val="0"/>
                <w:bCs/>
                <w:color w:val="000000"/>
                <w:sz w:val="24"/>
                <w:szCs w:val="24"/>
                <w:u w:val="none"/>
                <w:lang w:val="zh-CN"/>
              </w:rPr>
            </w:pPr>
            <w:r>
              <w:rPr>
                <w:rFonts w:hint="eastAsia" w:ascii="宋体" w:hAnsi="宋体" w:eastAsia="宋体" w:cs="宋体"/>
                <w:b w:val="0"/>
                <w:bCs/>
                <w:color w:val="000000"/>
                <w:sz w:val="24"/>
                <w:szCs w:val="24"/>
                <w:u w:val="none"/>
                <w:lang w:val="zh-CN"/>
              </w:rPr>
              <w:t>根据各家投标单位的售后服务对比，售后响应时间速度快、解决问题效率高，优得1</w:t>
            </w:r>
            <w:r>
              <w:rPr>
                <w:rFonts w:hint="eastAsia" w:ascii="宋体" w:hAnsi="宋体" w:eastAsia="宋体" w:cs="宋体"/>
                <w:b w:val="0"/>
                <w:bCs/>
                <w:color w:val="000000"/>
                <w:sz w:val="24"/>
                <w:szCs w:val="24"/>
                <w:u w:val="none"/>
                <w:lang w:val="en-US" w:eastAsia="zh-CN"/>
              </w:rPr>
              <w:t>0-8</w:t>
            </w:r>
            <w:r>
              <w:rPr>
                <w:rFonts w:hint="eastAsia" w:ascii="宋体" w:hAnsi="宋体" w:eastAsia="宋体" w:cs="宋体"/>
                <w:b w:val="0"/>
                <w:bCs/>
                <w:color w:val="000000"/>
                <w:sz w:val="24"/>
                <w:szCs w:val="24"/>
                <w:u w:val="none"/>
                <w:lang w:val="zh-CN"/>
              </w:rPr>
              <w:t>分，响应时间一般，解决问题效率不高得</w:t>
            </w:r>
            <w:r>
              <w:rPr>
                <w:rFonts w:hint="eastAsia" w:ascii="宋体" w:hAnsi="宋体" w:eastAsia="宋体" w:cs="宋体"/>
                <w:b w:val="0"/>
                <w:bCs/>
                <w:color w:val="000000"/>
                <w:sz w:val="24"/>
                <w:szCs w:val="24"/>
                <w:u w:val="none"/>
                <w:lang w:val="en-US" w:eastAsia="zh-CN"/>
              </w:rPr>
              <w:t>7-5</w:t>
            </w:r>
            <w:r>
              <w:rPr>
                <w:rFonts w:hint="eastAsia" w:ascii="宋体" w:hAnsi="宋体" w:eastAsia="宋体" w:cs="宋体"/>
                <w:b w:val="0"/>
                <w:bCs/>
                <w:color w:val="000000"/>
                <w:sz w:val="24"/>
                <w:szCs w:val="24"/>
                <w:u w:val="none"/>
                <w:lang w:val="zh-CN"/>
              </w:rPr>
              <w:t>分，响应时间较差、解决效率较差得</w:t>
            </w:r>
            <w:r>
              <w:rPr>
                <w:rFonts w:hint="eastAsia" w:ascii="宋体" w:hAnsi="宋体" w:eastAsia="宋体" w:cs="宋体"/>
                <w:b w:val="0"/>
                <w:bCs/>
                <w:color w:val="000000"/>
                <w:sz w:val="24"/>
                <w:szCs w:val="24"/>
                <w:u w:val="none"/>
                <w:lang w:val="en-US" w:eastAsia="zh-CN"/>
              </w:rPr>
              <w:t>4</w:t>
            </w:r>
            <w:r>
              <w:rPr>
                <w:rFonts w:hint="eastAsia" w:ascii="宋体" w:hAnsi="宋体" w:eastAsia="宋体" w:cs="宋体"/>
                <w:b w:val="0"/>
                <w:bCs/>
                <w:color w:val="000000"/>
                <w:sz w:val="24"/>
                <w:szCs w:val="24"/>
                <w:u w:val="none"/>
                <w:lang w:val="zh-CN"/>
              </w:rPr>
              <w:t>-1分，无售后服务方案得0分。</w:t>
            </w:r>
          </w:p>
        </w:tc>
      </w:tr>
    </w:tbl>
    <w:p w14:paraId="379108A2">
      <w:pPr>
        <w:pStyle w:val="2"/>
        <w:spacing w:line="306" w:lineRule="auto"/>
      </w:pPr>
    </w:p>
    <w:p w14:paraId="17FAD4C9">
      <w:pPr>
        <w:tabs>
          <w:tab w:val="left" w:pos="3675"/>
        </w:tabs>
        <w:ind w:firstLine="482"/>
        <w:rPr>
          <w:rFonts w:hint="eastAsia" w:ascii="宋体" w:cs="宋体"/>
          <w:color w:val="000000"/>
          <w:sz w:val="24"/>
          <w:szCs w:val="24"/>
          <w:u w:val="none"/>
          <w:lang w:val="zh-CN"/>
        </w:rPr>
      </w:pPr>
      <w:r>
        <w:rPr>
          <w:rFonts w:hint="eastAsia" w:ascii="宋体" w:cs="宋体"/>
          <w:color w:val="000000"/>
          <w:sz w:val="24"/>
          <w:szCs w:val="24"/>
          <w:u w:val="none"/>
          <w:lang w:val="zh-CN"/>
        </w:rPr>
        <w:t>2.2</w:t>
      </w:r>
      <w:r>
        <w:rPr>
          <w:rFonts w:hint="eastAsia" w:ascii="宋体" w:cs="宋体"/>
          <w:color w:val="000000"/>
          <w:sz w:val="24"/>
          <w:szCs w:val="24"/>
          <w:u w:val="none"/>
        </w:rPr>
        <w:t xml:space="preserve"> </w:t>
      </w:r>
      <w:r>
        <w:rPr>
          <w:rFonts w:hint="eastAsia" w:ascii="宋体" w:cs="宋体"/>
          <w:color w:val="000000"/>
          <w:sz w:val="24"/>
          <w:szCs w:val="24"/>
          <w:u w:val="none"/>
          <w:lang w:val="zh-CN"/>
        </w:rPr>
        <w:t>合格</w:t>
      </w:r>
      <w:r>
        <w:rPr>
          <w:rFonts w:hint="eastAsia" w:ascii="宋体" w:cs="宋体"/>
          <w:color w:val="000000"/>
          <w:sz w:val="24"/>
          <w:szCs w:val="24"/>
          <w:u w:val="none"/>
        </w:rPr>
        <w:t>响应</w:t>
      </w:r>
      <w:r>
        <w:rPr>
          <w:rFonts w:hint="eastAsia" w:ascii="宋体" w:cs="宋体"/>
          <w:color w:val="000000"/>
          <w:sz w:val="24"/>
          <w:szCs w:val="24"/>
          <w:u w:val="none"/>
          <w:lang w:val="zh-CN"/>
        </w:rPr>
        <w:t>人得分的计算方法：</w:t>
      </w:r>
    </w:p>
    <w:p w14:paraId="13482717">
      <w:pPr>
        <w:tabs>
          <w:tab w:val="left" w:pos="3675"/>
        </w:tabs>
        <w:ind w:firstLine="482"/>
        <w:rPr>
          <w:rFonts w:hint="eastAsia" w:ascii="宋体" w:cs="宋体"/>
          <w:color w:val="000000"/>
          <w:sz w:val="24"/>
          <w:szCs w:val="24"/>
          <w:u w:val="none"/>
          <w:lang w:val="zh-CN"/>
        </w:rPr>
      </w:pPr>
      <w:r>
        <w:rPr>
          <w:rFonts w:hint="eastAsia" w:ascii="宋体" w:cs="宋体"/>
          <w:color w:val="000000"/>
          <w:sz w:val="24"/>
          <w:szCs w:val="24"/>
          <w:u w:val="none"/>
          <w:lang w:val="zh-CN"/>
        </w:rPr>
        <w:t>2.2.1 所有评委分别对某个合格响应人评分得平均值为该响应人的最终得分；</w:t>
      </w:r>
    </w:p>
    <w:p w14:paraId="6082F020">
      <w:pPr>
        <w:tabs>
          <w:tab w:val="left" w:pos="3675"/>
        </w:tabs>
        <w:ind w:firstLine="482"/>
        <w:rPr>
          <w:rFonts w:hint="eastAsia" w:ascii="宋体" w:cs="宋体"/>
          <w:color w:val="000000"/>
          <w:sz w:val="24"/>
          <w:szCs w:val="24"/>
          <w:u w:val="none"/>
          <w:lang w:val="zh-CN"/>
        </w:rPr>
      </w:pPr>
      <w:r>
        <w:rPr>
          <w:rFonts w:hint="eastAsia" w:ascii="宋体" w:cs="宋体"/>
          <w:color w:val="000000"/>
          <w:sz w:val="24"/>
          <w:szCs w:val="24"/>
          <w:u w:val="none"/>
        </w:rPr>
        <w:t xml:space="preserve">2.2.2 </w:t>
      </w:r>
      <w:r>
        <w:rPr>
          <w:rFonts w:hint="eastAsia" w:ascii="宋体" w:cs="宋体"/>
          <w:color w:val="000000"/>
          <w:sz w:val="24"/>
          <w:szCs w:val="24"/>
          <w:u w:val="none"/>
          <w:lang w:val="zh-CN"/>
        </w:rPr>
        <w:t>对所有合格</w:t>
      </w:r>
      <w:r>
        <w:rPr>
          <w:rFonts w:hint="eastAsia" w:ascii="宋体" w:cs="宋体"/>
          <w:color w:val="000000"/>
          <w:sz w:val="24"/>
          <w:szCs w:val="24"/>
          <w:u w:val="none"/>
        </w:rPr>
        <w:t>响应</w:t>
      </w:r>
      <w:r>
        <w:rPr>
          <w:rFonts w:hint="eastAsia" w:ascii="宋体" w:cs="宋体"/>
          <w:color w:val="000000"/>
          <w:sz w:val="24"/>
          <w:szCs w:val="24"/>
          <w:u w:val="none"/>
          <w:lang w:val="zh-CN"/>
        </w:rPr>
        <w:t>人的最终得分进行排序，得分排名前</w:t>
      </w:r>
      <w:r>
        <w:rPr>
          <w:rFonts w:hint="eastAsia" w:ascii="宋体" w:cs="宋体"/>
          <w:color w:val="000000"/>
          <w:sz w:val="24"/>
          <w:szCs w:val="24"/>
          <w:u w:val="none"/>
          <w:lang w:val="zh-CN" w:eastAsia="zh-CN"/>
        </w:rPr>
        <w:t>二</w:t>
      </w:r>
      <w:r>
        <w:rPr>
          <w:rFonts w:hint="eastAsia" w:ascii="宋体" w:cs="宋体"/>
          <w:color w:val="000000"/>
          <w:sz w:val="24"/>
          <w:szCs w:val="24"/>
          <w:u w:val="none"/>
          <w:lang w:val="zh-CN"/>
        </w:rPr>
        <w:t>的为第一阶段入围供应商。</w:t>
      </w:r>
    </w:p>
    <w:p w14:paraId="76C22427">
      <w:pPr>
        <w:tabs>
          <w:tab w:val="left" w:pos="3675"/>
        </w:tabs>
        <w:ind w:firstLine="482"/>
        <w:rPr>
          <w:rFonts w:ascii="宋体" w:cs="宋体"/>
          <w:b/>
          <w:bCs/>
          <w:color w:val="000000"/>
          <w:sz w:val="24"/>
          <w:szCs w:val="24"/>
          <w:u w:val="none"/>
          <w:lang w:val="zh-CN"/>
        </w:rPr>
      </w:pPr>
      <w:r>
        <w:rPr>
          <w:rFonts w:ascii="宋体" w:cs="宋体"/>
          <w:color w:val="000000"/>
          <w:sz w:val="24"/>
          <w:szCs w:val="24"/>
          <w:u w:val="none"/>
          <w:lang w:val="zh-CN"/>
        </w:rPr>
        <w:t>2.</w:t>
      </w:r>
      <w:r>
        <w:rPr>
          <w:rFonts w:hint="eastAsia" w:ascii="宋体" w:cs="宋体"/>
          <w:color w:val="000000"/>
          <w:sz w:val="24"/>
          <w:szCs w:val="24"/>
          <w:u w:val="none"/>
        </w:rPr>
        <w:t>3</w:t>
      </w:r>
      <w:r>
        <w:rPr>
          <w:rFonts w:hint="eastAsia" w:ascii="宋体" w:cs="宋体"/>
          <w:color w:val="000000"/>
          <w:sz w:val="24"/>
          <w:szCs w:val="24"/>
          <w:u w:val="none"/>
          <w:lang w:val="zh-CN"/>
        </w:rPr>
        <w:t xml:space="preserve"> 本项目的入围结果初步评定之后、签署评审决议之前，评审小组将向响应人宣布拟评定的入围</w:t>
      </w:r>
      <w:r>
        <w:rPr>
          <w:rFonts w:hint="eastAsia" w:ascii="宋体" w:cs="宋体"/>
          <w:color w:val="000000"/>
          <w:sz w:val="24"/>
          <w:szCs w:val="24"/>
          <w:u w:val="none"/>
        </w:rPr>
        <w:t>供应商</w:t>
      </w:r>
      <w:r>
        <w:rPr>
          <w:rFonts w:hint="eastAsia" w:ascii="宋体" w:cs="宋体"/>
          <w:color w:val="000000"/>
          <w:sz w:val="24"/>
          <w:szCs w:val="24"/>
          <w:u w:val="none"/>
          <w:lang w:val="zh-CN"/>
        </w:rPr>
        <w:t>。如果响应人对拟评定的入围结果有异议，应当场提出并提供事实依据。对于响应人提出的意见，评审小组将当场评审、答复并最终评定入围</w:t>
      </w:r>
      <w:r>
        <w:rPr>
          <w:rFonts w:hint="eastAsia" w:ascii="宋体" w:cs="宋体"/>
          <w:color w:val="000000"/>
          <w:sz w:val="24"/>
          <w:szCs w:val="24"/>
          <w:u w:val="none"/>
        </w:rPr>
        <w:t>供应商</w:t>
      </w:r>
      <w:r>
        <w:rPr>
          <w:rFonts w:hint="eastAsia" w:ascii="宋体" w:cs="宋体"/>
          <w:color w:val="000000"/>
          <w:sz w:val="24"/>
          <w:szCs w:val="24"/>
          <w:u w:val="none"/>
          <w:lang w:val="zh-CN"/>
        </w:rPr>
        <w:t>。</w:t>
      </w:r>
      <w:r>
        <w:rPr>
          <w:rFonts w:hint="eastAsia" w:ascii="宋体" w:cs="宋体"/>
          <w:sz w:val="24"/>
          <w:szCs w:val="24"/>
          <w:u w:val="none"/>
          <w:lang w:val="zh-CN"/>
        </w:rPr>
        <w:t>入围结果将在“</w:t>
      </w:r>
      <w:r>
        <w:rPr>
          <w:rFonts w:hint="eastAsia" w:ascii="宋体" w:cs="宋体"/>
          <w:sz w:val="24"/>
          <w:szCs w:val="24"/>
          <w:u w:val="none"/>
        </w:rPr>
        <w:t>政采云</w:t>
      </w:r>
      <w:r>
        <w:rPr>
          <w:rFonts w:hint="eastAsia" w:ascii="宋体" w:cs="宋体"/>
          <w:sz w:val="24"/>
          <w:szCs w:val="24"/>
          <w:u w:val="none"/>
          <w:lang w:val="zh-CN"/>
        </w:rPr>
        <w:t>”</w:t>
      </w:r>
      <w:r>
        <w:rPr>
          <w:rFonts w:hint="eastAsia" w:ascii="宋体" w:cs="宋体"/>
          <w:sz w:val="24"/>
          <w:szCs w:val="24"/>
          <w:u w:val="none"/>
          <w:lang w:val="en-US" w:eastAsia="zh-CN"/>
        </w:rPr>
        <w:t>平台</w:t>
      </w:r>
      <w:r>
        <w:rPr>
          <w:rFonts w:hint="eastAsia" w:ascii="宋体" w:cs="宋体"/>
          <w:sz w:val="24"/>
          <w:szCs w:val="24"/>
          <w:u w:val="none"/>
          <w:lang w:val="zh-CN"/>
        </w:rPr>
        <w:t>、</w:t>
      </w:r>
      <w:r>
        <w:rPr>
          <w:rFonts w:hint="eastAsia" w:ascii="宋体" w:cs="宋体"/>
          <w:sz w:val="24"/>
          <w:szCs w:val="24"/>
          <w:u w:val="none"/>
          <w:lang w:val="en-US" w:eastAsia="zh-CN"/>
        </w:rPr>
        <w:t>中国政府采购网</w:t>
      </w:r>
      <w:r>
        <w:rPr>
          <w:rFonts w:hint="eastAsia" w:ascii="宋体" w:cs="宋体"/>
          <w:sz w:val="24"/>
          <w:szCs w:val="24"/>
          <w:u w:val="none"/>
          <w:lang w:val="zh-CN"/>
        </w:rPr>
        <w:t>上公告。</w:t>
      </w:r>
      <w:r>
        <w:rPr>
          <w:rFonts w:hint="eastAsia" w:ascii="宋体" w:cs="宋体"/>
          <w:color w:val="000000"/>
          <w:sz w:val="24"/>
          <w:szCs w:val="24"/>
          <w:u w:val="none"/>
          <w:lang w:val="zh-CN"/>
        </w:rPr>
        <w:t>如果响应人对入围结果有异议，应当在入围结果质疑有效期内书面向</w:t>
      </w:r>
      <w:r>
        <w:rPr>
          <w:rFonts w:hint="eastAsia" w:ascii="宋体" w:cs="宋体"/>
          <w:color w:val="000000"/>
          <w:sz w:val="24"/>
          <w:szCs w:val="24"/>
          <w:u w:val="none"/>
        </w:rPr>
        <w:t>征集人</w:t>
      </w:r>
      <w:r>
        <w:rPr>
          <w:rFonts w:hint="eastAsia" w:ascii="宋体" w:cs="宋体"/>
          <w:color w:val="000000"/>
          <w:sz w:val="24"/>
          <w:szCs w:val="24"/>
          <w:u w:val="none"/>
          <w:lang w:val="zh-CN"/>
        </w:rPr>
        <w:t>提出质疑。</w:t>
      </w:r>
    </w:p>
    <w:p w14:paraId="6D545662">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三、售后服务要求</w:t>
      </w:r>
    </w:p>
    <w:p w14:paraId="05568DF7">
      <w:pPr>
        <w:ind w:firstLine="482"/>
        <w:rPr>
          <w:rFonts w:ascii="宋体" w:hAnsi="宋体"/>
          <w:color w:val="000000"/>
          <w:sz w:val="24"/>
          <w:szCs w:val="24"/>
          <w:u w:val="none"/>
          <w:lang w:val="zh-CN"/>
        </w:rPr>
      </w:pPr>
      <w:r>
        <w:rPr>
          <w:rFonts w:hint="eastAsia" w:ascii="宋体" w:hAnsi="宋体" w:cs="宋体"/>
          <w:color w:val="000000"/>
          <w:sz w:val="24"/>
          <w:szCs w:val="24"/>
          <w:u w:val="none"/>
          <w:lang w:val="zh-CN"/>
        </w:rPr>
        <w:t>按征集文件</w:t>
      </w:r>
      <w:r>
        <w:rPr>
          <w:rFonts w:hint="eastAsia" w:ascii="宋体" w:hAnsi="宋体" w:cs="黑体"/>
          <w:color w:val="000000"/>
          <w:sz w:val="24"/>
          <w:szCs w:val="24"/>
          <w:u w:val="none"/>
          <w:lang w:val="zh-CN"/>
        </w:rPr>
        <w:t>第六章《响应文件格式》</w:t>
      </w:r>
      <w:r>
        <w:rPr>
          <w:rFonts w:hint="eastAsia" w:ascii="宋体" w:hAnsi="宋体" w:cs="宋体"/>
          <w:color w:val="000000"/>
          <w:sz w:val="24"/>
          <w:szCs w:val="24"/>
          <w:u w:val="none"/>
          <w:lang w:val="zh-CN"/>
        </w:rPr>
        <w:t>的规定提供完整的售后服务方案。</w:t>
      </w:r>
    </w:p>
    <w:p w14:paraId="543AB83D">
      <w:pPr>
        <w:ind w:firstLine="482"/>
        <w:rPr>
          <w:rFonts w:hint="eastAsia" w:ascii="宋体" w:hAnsi="宋体" w:cs="宋体"/>
          <w:color w:val="000000"/>
          <w:sz w:val="24"/>
          <w:szCs w:val="24"/>
          <w:u w:val="none"/>
          <w:lang w:val="zh-CN"/>
        </w:rPr>
      </w:pPr>
      <w:r>
        <w:rPr>
          <w:rFonts w:hint="eastAsia" w:ascii="宋体" w:cs="宋体"/>
          <w:color w:val="000000"/>
          <w:sz w:val="24"/>
          <w:szCs w:val="24"/>
          <w:u w:val="none"/>
          <w:lang w:val="zh-CN"/>
        </w:rPr>
        <w:t>四、履</w:t>
      </w:r>
      <w:r>
        <w:rPr>
          <w:rFonts w:hint="eastAsia" w:ascii="宋体" w:hAnsi="宋体" w:cs="宋体"/>
          <w:color w:val="000000"/>
          <w:sz w:val="24"/>
          <w:szCs w:val="24"/>
          <w:u w:val="none"/>
          <w:lang w:val="zh-CN"/>
        </w:rPr>
        <w:t>约保证金</w:t>
      </w:r>
    </w:p>
    <w:p w14:paraId="339DFCC4">
      <w:pPr>
        <w:ind w:firstLine="482"/>
        <w:rPr>
          <w:rFonts w:hint="eastAsia" w:ascii="宋体" w:hAnsi="宋体" w:cs="宋体"/>
          <w:sz w:val="24"/>
          <w:szCs w:val="24"/>
          <w:u w:val="none"/>
          <w:lang w:val="zh-CN"/>
        </w:rPr>
      </w:pPr>
      <w:r>
        <w:rPr>
          <w:rFonts w:hint="eastAsia" w:ascii="宋体" w:hAnsi="宋体" w:cs="宋体"/>
          <w:sz w:val="24"/>
          <w:szCs w:val="24"/>
          <w:u w:val="none"/>
          <w:lang w:val="zh-CN"/>
        </w:rPr>
        <w:t>不要求。</w:t>
      </w:r>
    </w:p>
    <w:p w14:paraId="56082093">
      <w:pPr>
        <w:ind w:firstLine="480"/>
        <w:outlineLvl w:val="0"/>
        <w:rPr>
          <w:rFonts w:ascii="宋体"/>
          <w:color w:val="000000"/>
          <w:sz w:val="24"/>
          <w:szCs w:val="24"/>
          <w:u w:val="none"/>
          <w:lang w:val="zh-CN"/>
        </w:rPr>
      </w:pPr>
      <w:r>
        <w:rPr>
          <w:rFonts w:hint="eastAsia" w:ascii="宋体" w:cs="宋体"/>
          <w:color w:val="000000"/>
          <w:sz w:val="24"/>
          <w:szCs w:val="24"/>
          <w:u w:val="none"/>
          <w:lang w:val="zh-CN"/>
        </w:rPr>
        <w:t>五、付款条件、方式</w:t>
      </w:r>
    </w:p>
    <w:p w14:paraId="426C1DAA">
      <w:pPr>
        <w:rPr>
          <w:rFonts w:hint="eastAsia" w:ascii="宋体"/>
          <w:color w:val="000000"/>
          <w:sz w:val="24"/>
          <w:szCs w:val="24"/>
          <w:u w:val="none"/>
          <w:lang w:val="zh-CN"/>
        </w:rPr>
      </w:pPr>
      <w:r>
        <w:rPr>
          <w:rFonts w:hint="eastAsia" w:ascii="宋体" w:cs="宋体"/>
          <w:color w:val="000000"/>
          <w:sz w:val="24"/>
          <w:szCs w:val="24"/>
          <w:u w:val="none"/>
          <w:lang w:val="zh-CN"/>
        </w:rPr>
        <w:t xml:space="preserve">    5.1 服务完成后，成交供应商应提交下列文件：销售发票[发票抬头格式：采购人名称（敦化市公路工程建设项目办公室）]、相关文件（如果合同约定有的话）、服务质量检验证书（如果合同约定有的话）等。</w:t>
      </w:r>
    </w:p>
    <w:p w14:paraId="41C0D96E">
      <w:pPr>
        <w:ind w:firstLine="480"/>
        <w:rPr>
          <w:rFonts w:hint="eastAsia" w:ascii="宋体" w:cs="宋体"/>
          <w:color w:val="000000"/>
          <w:sz w:val="24"/>
          <w:szCs w:val="24"/>
          <w:u w:val="none"/>
          <w:lang w:val="zh-CN"/>
        </w:rPr>
      </w:pPr>
      <w:r>
        <w:rPr>
          <w:rFonts w:hint="eastAsia" w:ascii="宋体" w:cs="宋体"/>
          <w:color w:val="000000"/>
          <w:sz w:val="24"/>
          <w:szCs w:val="24"/>
          <w:u w:val="none"/>
          <w:lang w:val="zh-CN"/>
        </w:rPr>
        <w:t xml:space="preserve">5.2 </w:t>
      </w:r>
      <w:r>
        <w:rPr>
          <w:rFonts w:hint="eastAsia" w:ascii="宋体" w:cs="宋体"/>
          <w:color w:val="000000"/>
          <w:sz w:val="24"/>
          <w:szCs w:val="24"/>
          <w:u w:val="none"/>
          <w:lang w:val="en-US" w:eastAsia="zh-CN"/>
        </w:rPr>
        <w:t>付款方式：按照进度付款，具体详见合同约定</w:t>
      </w:r>
      <w:r>
        <w:rPr>
          <w:rFonts w:hint="eastAsia" w:ascii="宋体" w:cs="宋体"/>
          <w:color w:val="000000"/>
          <w:sz w:val="24"/>
          <w:szCs w:val="24"/>
          <w:u w:val="none"/>
          <w:lang w:val="zh-CN"/>
        </w:rPr>
        <w:t>。</w:t>
      </w:r>
    </w:p>
    <w:p w14:paraId="55235C92">
      <w:pPr>
        <w:ind w:firstLine="482"/>
        <w:rPr>
          <w:rFonts w:ascii="宋体" w:cs="宋体"/>
          <w:color w:val="000000"/>
          <w:sz w:val="24"/>
          <w:szCs w:val="24"/>
          <w:u w:val="none"/>
          <w:lang w:val="zh-CN"/>
        </w:rPr>
      </w:pPr>
      <w:r>
        <w:rPr>
          <w:rFonts w:hint="eastAsia" w:ascii="宋体" w:cs="宋体"/>
          <w:color w:val="000000"/>
          <w:sz w:val="24"/>
          <w:szCs w:val="24"/>
          <w:u w:val="none"/>
          <w:lang w:val="zh-CN"/>
        </w:rPr>
        <w:t>六、响应文件要求</w:t>
      </w:r>
    </w:p>
    <w:p w14:paraId="752191D4">
      <w:pPr>
        <w:ind w:firstLine="480" w:firstLineChars="200"/>
        <w:rPr>
          <w:rFonts w:hint="eastAsia" w:ascii="宋体" w:hAnsi="宋体" w:cs="黑体"/>
          <w:sz w:val="24"/>
          <w:szCs w:val="24"/>
          <w:u w:val="none"/>
        </w:rPr>
      </w:pPr>
      <w:r>
        <w:rPr>
          <w:rFonts w:hint="eastAsia" w:ascii="宋体" w:hAnsi="宋体" w:cs="黑体"/>
          <w:sz w:val="24"/>
          <w:szCs w:val="24"/>
          <w:u w:val="none"/>
        </w:rPr>
        <w:t>6.1 响应文件须建目录。</w:t>
      </w:r>
    </w:p>
    <w:p w14:paraId="34EDB17C">
      <w:pPr>
        <w:ind w:firstLine="480" w:firstLineChars="200"/>
        <w:rPr>
          <w:rFonts w:hint="eastAsia" w:ascii="宋体" w:cs="宋体"/>
          <w:color w:val="000000"/>
          <w:sz w:val="24"/>
          <w:szCs w:val="24"/>
          <w:u w:val="none"/>
          <w:lang w:val="zh-CN"/>
        </w:rPr>
      </w:pPr>
      <w:r>
        <w:rPr>
          <w:rFonts w:hint="eastAsia" w:ascii="宋体" w:cs="宋体"/>
          <w:color w:val="000000"/>
          <w:sz w:val="24"/>
          <w:szCs w:val="24"/>
          <w:u w:val="none"/>
          <w:lang w:val="zh-CN"/>
        </w:rPr>
        <w:t>6.</w:t>
      </w:r>
      <w:r>
        <w:rPr>
          <w:rFonts w:hint="eastAsia" w:ascii="宋体" w:cs="宋体"/>
          <w:color w:val="000000"/>
          <w:sz w:val="24"/>
          <w:szCs w:val="24"/>
          <w:u w:val="none"/>
        </w:rPr>
        <w:t>2</w:t>
      </w:r>
      <w:r>
        <w:rPr>
          <w:rFonts w:hint="eastAsia" w:ascii="宋体" w:cs="宋体"/>
          <w:color w:val="000000"/>
          <w:sz w:val="24"/>
          <w:szCs w:val="24"/>
          <w:u w:val="none"/>
          <w:lang w:val="zh-CN"/>
        </w:rPr>
        <w:t xml:space="preserve"> 其它要求见</w:t>
      </w:r>
      <w:r>
        <w:rPr>
          <w:rFonts w:hint="eastAsia" w:ascii="宋体"/>
          <w:color w:val="000000"/>
          <w:sz w:val="24"/>
          <w:szCs w:val="24"/>
          <w:u w:val="none"/>
          <w:lang w:val="zh-CN"/>
        </w:rPr>
        <w:t>征集文件（通用部分）</w:t>
      </w:r>
      <w:r>
        <w:rPr>
          <w:rFonts w:hint="eastAsia" w:ascii="宋体" w:cs="宋体"/>
          <w:color w:val="000000"/>
          <w:sz w:val="24"/>
          <w:szCs w:val="24"/>
          <w:u w:val="none"/>
          <w:lang w:val="zh-CN"/>
        </w:rPr>
        <w:t>。</w:t>
      </w:r>
    </w:p>
    <w:p w14:paraId="31C8A33F">
      <w:pPr>
        <w:ind w:firstLine="480" w:firstLineChars="200"/>
        <w:rPr>
          <w:rFonts w:hint="eastAsia" w:ascii="宋体" w:cs="宋体"/>
          <w:color w:val="000000"/>
          <w:sz w:val="24"/>
          <w:szCs w:val="24"/>
          <w:u w:val="none"/>
          <w:lang w:val="zh-CN"/>
        </w:rPr>
      </w:pPr>
      <w:r>
        <w:rPr>
          <w:rFonts w:hint="eastAsia" w:ascii="宋体" w:cs="宋体"/>
          <w:color w:val="000000"/>
          <w:sz w:val="24"/>
          <w:szCs w:val="24"/>
          <w:u w:val="none"/>
          <w:lang w:val="zh-CN"/>
        </w:rPr>
        <w:t>七、其他要求</w:t>
      </w:r>
    </w:p>
    <w:p w14:paraId="6DCA39CB">
      <w:pPr>
        <w:rPr>
          <w:rFonts w:hint="eastAsia" w:ascii="宋体" w:cs="宋体"/>
          <w:color w:val="000000"/>
          <w:sz w:val="24"/>
          <w:szCs w:val="24"/>
          <w:u w:val="none"/>
          <w:lang w:val="zh-CN" w:eastAsia="zh-CN"/>
        </w:rPr>
        <w:sectPr>
          <w:footerReference r:id="rId14" w:type="default"/>
          <w:pgSz w:w="11907" w:h="16839"/>
          <w:pgMar w:top="1431" w:right="1473" w:bottom="1066" w:left="1374" w:header="0" w:footer="933" w:gutter="0"/>
          <w:pgNumType w:fmt="decimal"/>
          <w:cols w:space="720" w:num="1"/>
        </w:sectPr>
      </w:pPr>
      <w:r>
        <w:rPr>
          <w:rFonts w:hint="eastAsia" w:ascii="宋体" w:cs="宋体"/>
          <w:color w:val="000000"/>
          <w:sz w:val="24"/>
          <w:szCs w:val="24"/>
          <w:u w:val="none"/>
          <w:lang w:val="zh-CN" w:eastAsia="zh-CN"/>
        </w:rPr>
        <w:t>无。</w:t>
      </w:r>
    </w:p>
    <w:p w14:paraId="1040A243">
      <w:pPr>
        <w:spacing w:before="88" w:line="222" w:lineRule="auto"/>
        <w:ind w:left="2288"/>
        <w:outlineLvl w:val="0"/>
        <w:rPr>
          <w:rFonts w:ascii="宋体" w:hAnsi="宋体" w:eastAsia="宋体" w:cs="宋体"/>
          <w:sz w:val="43"/>
          <w:szCs w:val="43"/>
        </w:rPr>
      </w:pPr>
      <w:bookmarkStart w:id="13" w:name="_Toc13946"/>
      <w:r>
        <w:rPr>
          <w:rFonts w:ascii="宋体" w:hAnsi="宋体" w:eastAsia="宋体" w:cs="宋体"/>
          <w:b/>
          <w:bCs/>
          <w:spacing w:val="-1"/>
          <w:sz w:val="43"/>
          <w:szCs w:val="43"/>
        </w:rPr>
        <w:t>第六章</w:t>
      </w:r>
      <w:r>
        <w:rPr>
          <w:rFonts w:ascii="宋体" w:hAnsi="宋体" w:eastAsia="宋体" w:cs="宋体"/>
          <w:spacing w:val="24"/>
          <w:sz w:val="43"/>
          <w:szCs w:val="43"/>
        </w:rPr>
        <w:t xml:space="preserve">  </w:t>
      </w:r>
      <w:r>
        <w:rPr>
          <w:rFonts w:ascii="宋体" w:hAnsi="宋体" w:eastAsia="宋体" w:cs="宋体"/>
          <w:b/>
          <w:bCs/>
          <w:spacing w:val="-1"/>
          <w:sz w:val="43"/>
          <w:szCs w:val="43"/>
        </w:rPr>
        <w:t>响应文件格式</w:t>
      </w:r>
      <w:bookmarkEnd w:id="13"/>
    </w:p>
    <w:p w14:paraId="0DE9C662">
      <w:pPr>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声明:</w:t>
      </w:r>
    </w:p>
    <w:p w14:paraId="391B857E">
      <w:pPr>
        <w:ind w:firstLine="482"/>
        <w:rPr>
          <w:rFonts w:ascii="宋体"/>
          <w:color w:val="000000"/>
          <w:sz w:val="24"/>
          <w:szCs w:val="24"/>
          <w:u w:val="none"/>
          <w:lang w:val="zh-CN"/>
        </w:rPr>
      </w:pPr>
      <w:r>
        <w:rPr>
          <w:rFonts w:hint="eastAsia" w:ascii="宋体" w:hAnsi="宋体"/>
          <w:color w:val="000000"/>
          <w:sz w:val="24"/>
          <w:szCs w:val="24"/>
          <w:u w:val="none"/>
        </w:rPr>
        <w:t>1.</w:t>
      </w:r>
      <w:r>
        <w:rPr>
          <w:rFonts w:hint="eastAsia" w:ascii="宋体" w:hAnsi="宋体" w:cs="宋体"/>
          <w:color w:val="000000"/>
          <w:sz w:val="24"/>
          <w:szCs w:val="24"/>
          <w:u w:val="none"/>
          <w:lang w:val="zh-CN"/>
        </w:rPr>
        <w:t>如果要求提交的资格证明文件需要进行年检或更换的，但在响应时因当地有关管理部门尚未开展年检或更换的工作，使响应人不能提交经年检或合格的资格文件，响应人应提交相关管理机关出具的有效证明文件。</w:t>
      </w:r>
    </w:p>
    <w:p w14:paraId="1737C834">
      <w:pPr>
        <w:ind w:firstLine="480"/>
        <w:rPr>
          <w:rFonts w:ascii="宋体"/>
          <w:color w:val="000000"/>
          <w:sz w:val="24"/>
          <w:szCs w:val="24"/>
          <w:u w:val="none"/>
          <w:lang w:val="zh-CN"/>
        </w:rPr>
      </w:pPr>
      <w:r>
        <w:rPr>
          <w:rFonts w:hint="eastAsia" w:ascii="宋体" w:cs="宋体"/>
          <w:color w:val="000000"/>
          <w:sz w:val="24"/>
          <w:szCs w:val="24"/>
          <w:u w:val="none"/>
          <w:lang w:val="zh-CN"/>
        </w:rPr>
        <w:t>2.如果响应人受地域限制不能提供征集文件要求的有关文件的原件，应提供当地公证机关出具的公证书。</w:t>
      </w:r>
    </w:p>
    <w:p w14:paraId="4D1B4B7D">
      <w:pPr>
        <w:ind w:firstLine="480"/>
        <w:rPr>
          <w:rFonts w:ascii="宋体" w:cs="宋体"/>
          <w:color w:val="000000"/>
          <w:sz w:val="24"/>
          <w:szCs w:val="24"/>
          <w:u w:val="none"/>
          <w:lang w:val="zh-CN"/>
        </w:rPr>
      </w:pPr>
      <w:r>
        <w:rPr>
          <w:rFonts w:hint="eastAsia" w:ascii="宋体" w:cs="宋体"/>
          <w:color w:val="000000"/>
          <w:sz w:val="24"/>
          <w:szCs w:val="24"/>
          <w:u w:val="none"/>
          <w:lang w:val="zh-CN"/>
        </w:rPr>
        <w:t>3.评审小组将根据响应人提交的文件资料和自己的判断，决定响应人履行合同的合格性及能力。</w:t>
      </w:r>
    </w:p>
    <w:p w14:paraId="095E7E9D">
      <w:pPr>
        <w:rPr>
          <w:color w:val="000000"/>
          <w:u w:val="none"/>
        </w:rPr>
      </w:pPr>
    </w:p>
    <w:p w14:paraId="3C394C5C">
      <w:pPr>
        <w:numPr>
          <w:ilvl w:val="0"/>
          <w:numId w:val="4"/>
        </w:numPr>
        <w:jc w:val="center"/>
        <w:rPr>
          <w:rFonts w:hint="eastAsia" w:ascii="宋体" w:hAnsi="宋体" w:cs="宋体"/>
          <w:b/>
          <w:bCs/>
          <w:sz w:val="32"/>
          <w:szCs w:val="32"/>
          <w:u w:val="none"/>
          <w:lang w:val="zh-CN"/>
        </w:rPr>
      </w:pPr>
      <w:r>
        <w:rPr>
          <w:rFonts w:hint="eastAsia" w:ascii="宋体" w:hAnsi="宋体" w:cs="宋体"/>
          <w:b/>
          <w:bCs/>
          <w:sz w:val="32"/>
          <w:szCs w:val="32"/>
          <w:u w:val="none"/>
          <w:lang w:val="zh-CN"/>
        </w:rPr>
        <w:t>资格审查文件</w:t>
      </w:r>
    </w:p>
    <w:p w14:paraId="34CCCFFA">
      <w:pPr>
        <w:rPr>
          <w:rFonts w:ascii="宋体"/>
          <w:b/>
          <w:bCs/>
          <w:color w:val="000000"/>
          <w:sz w:val="24"/>
          <w:szCs w:val="24"/>
          <w:u w:val="none"/>
          <w:lang w:val="zh-CN"/>
        </w:rPr>
      </w:pPr>
    </w:p>
    <w:p w14:paraId="518C7BEC">
      <w:pPr>
        <w:rPr>
          <w:rFonts w:ascii="黑体" w:eastAsia="黑体"/>
          <w:color w:val="000000"/>
          <w:sz w:val="24"/>
          <w:szCs w:val="24"/>
          <w:u w:val="none"/>
          <w:lang w:val="zh-CN"/>
        </w:rPr>
      </w:pPr>
      <w:r>
        <w:rPr>
          <w:rFonts w:hint="eastAsia" w:ascii="黑体" w:eastAsia="黑体" w:cs="黑体"/>
          <w:color w:val="000000"/>
          <w:sz w:val="24"/>
          <w:szCs w:val="24"/>
          <w:u w:val="none"/>
          <w:lang w:val="zh-CN"/>
        </w:rPr>
        <w:t>响应人应提交的资格审查文件清单：</w:t>
      </w:r>
    </w:p>
    <w:tbl>
      <w:tblPr>
        <w:tblStyle w:val="11"/>
        <w:tblW w:w="0" w:type="auto"/>
        <w:tblInd w:w="0" w:type="dxa"/>
        <w:tblLayout w:type="fixed"/>
        <w:tblCellMar>
          <w:top w:w="0" w:type="dxa"/>
          <w:left w:w="108" w:type="dxa"/>
          <w:bottom w:w="0" w:type="dxa"/>
          <w:right w:w="108" w:type="dxa"/>
        </w:tblCellMar>
      </w:tblPr>
      <w:tblGrid>
        <w:gridCol w:w="630"/>
        <w:gridCol w:w="6849"/>
        <w:gridCol w:w="1276"/>
        <w:gridCol w:w="851"/>
      </w:tblGrid>
      <w:tr w14:paraId="6266FD1E">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9F4A919">
            <w:pPr>
              <w:rPr>
                <w:rFonts w:hint="eastAsia" w:ascii="宋体" w:hAnsi="宋体" w:cs="宋体"/>
                <w:sz w:val="24"/>
                <w:szCs w:val="24"/>
                <w:u w:val="none"/>
                <w:lang w:val="zh-CN"/>
              </w:rPr>
            </w:pPr>
            <w:r>
              <w:rPr>
                <w:rFonts w:hint="eastAsia" w:ascii="宋体" w:hAnsi="宋体" w:cs="宋体"/>
                <w:sz w:val="24"/>
                <w:szCs w:val="24"/>
                <w:u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2EC402E0">
            <w:pPr>
              <w:jc w:val="center"/>
              <w:rPr>
                <w:rFonts w:hint="eastAsia" w:ascii="宋体" w:hAnsi="宋体" w:cs="宋体"/>
                <w:sz w:val="24"/>
                <w:szCs w:val="24"/>
                <w:u w:val="none"/>
                <w:lang w:val="zh-CN"/>
              </w:rPr>
            </w:pPr>
            <w:r>
              <w:rPr>
                <w:rFonts w:hint="eastAsia" w:ascii="宋体" w:hAnsi="宋体" w:cs="宋体"/>
                <w:sz w:val="24"/>
                <w:szCs w:val="24"/>
                <w:u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E305738">
            <w:pPr>
              <w:rPr>
                <w:rFonts w:hint="eastAsia" w:ascii="宋体" w:cs="宋体"/>
                <w:sz w:val="24"/>
                <w:szCs w:val="24"/>
                <w:u w:val="none"/>
                <w:lang w:val="zh-CN"/>
              </w:rPr>
            </w:pPr>
            <w:r>
              <w:rPr>
                <w:rFonts w:hint="eastAsia" w:ascii="宋体" w:hAnsi="宋体" w:cs="宋体"/>
                <w:sz w:val="24"/>
                <w:szCs w:val="24"/>
                <w:u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647C4F88">
            <w:pPr>
              <w:rPr>
                <w:rFonts w:ascii="宋体"/>
                <w:sz w:val="24"/>
                <w:szCs w:val="24"/>
                <w:u w:val="none"/>
                <w:lang w:val="zh-CN"/>
              </w:rPr>
            </w:pPr>
            <w:r>
              <w:rPr>
                <w:rFonts w:hint="eastAsia" w:ascii="宋体" w:cs="宋体"/>
                <w:sz w:val="24"/>
                <w:szCs w:val="24"/>
                <w:u w:val="none"/>
                <w:lang w:val="zh-CN"/>
              </w:rPr>
              <w:t>文件页码</w:t>
            </w:r>
          </w:p>
        </w:tc>
      </w:tr>
      <w:tr w14:paraId="5067849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3177077">
            <w:pPr>
              <w:rPr>
                <w:rFonts w:hint="eastAsia" w:ascii="宋体" w:hAnsi="宋体" w:cs="宋体"/>
                <w:sz w:val="24"/>
                <w:szCs w:val="24"/>
                <w:u w:val="none"/>
              </w:rPr>
            </w:pPr>
            <w:r>
              <w:rPr>
                <w:rFonts w:hint="eastAsia" w:ascii="宋体" w:hAnsi="宋体" w:cs="宋体"/>
                <w:sz w:val="24"/>
                <w:szCs w:val="24"/>
                <w:u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C19ACE6">
            <w:pPr>
              <w:rPr>
                <w:rFonts w:hint="eastAsia" w:ascii="宋体" w:hAnsi="宋体" w:cs="宋体"/>
                <w:sz w:val="24"/>
                <w:szCs w:val="24"/>
                <w:u w:val="none"/>
                <w:lang w:val="zh-CN"/>
              </w:rPr>
            </w:pPr>
            <w:r>
              <w:rPr>
                <w:rFonts w:hint="eastAsia" w:ascii="宋体" w:cs="宋体"/>
                <w:b/>
                <w:bCs/>
                <w:sz w:val="24"/>
                <w:szCs w:val="24"/>
                <w:u w:val="none"/>
                <w:lang w:val="zh-CN"/>
              </w:rPr>
              <w:t>响应人基本情况</w:t>
            </w:r>
            <w:r>
              <w:rPr>
                <w:rFonts w:hint="eastAsia" w:ascii="宋体" w:cs="宋体"/>
                <w:sz w:val="24"/>
                <w:szCs w:val="24"/>
                <w:u w:val="none"/>
                <w:lang w:val="zh-CN"/>
              </w:rPr>
              <w:t>（按格式</w:t>
            </w:r>
            <w:r>
              <w:rPr>
                <w:rFonts w:hint="eastAsia" w:ascii="宋体" w:cs="宋体"/>
                <w:sz w:val="24"/>
                <w:szCs w:val="24"/>
                <w:u w:val="none"/>
              </w:rPr>
              <w:t>一</w:t>
            </w:r>
            <w:r>
              <w:rPr>
                <w:rFonts w:hint="eastAsia" w:ascii="宋体" w:cs="宋体"/>
                <w:sz w:val="24"/>
                <w:szCs w:val="24"/>
                <w:u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47A088F">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FFA14A1">
            <w:pPr>
              <w:rPr>
                <w:rFonts w:ascii="宋体"/>
                <w:b/>
                <w:bCs/>
                <w:sz w:val="24"/>
                <w:szCs w:val="24"/>
                <w:u w:val="none"/>
                <w:lang w:val="zh-CN"/>
              </w:rPr>
            </w:pPr>
          </w:p>
        </w:tc>
      </w:tr>
      <w:tr w14:paraId="20757AB3">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128D9EA">
            <w:pPr>
              <w:rPr>
                <w:rFonts w:hint="eastAsia" w:ascii="宋体" w:hAnsi="宋体" w:cs="宋体"/>
                <w:sz w:val="24"/>
                <w:szCs w:val="24"/>
                <w:u w:val="none"/>
              </w:rPr>
            </w:pPr>
            <w:r>
              <w:rPr>
                <w:rFonts w:hint="eastAsia" w:ascii="宋体" w:hAnsi="宋体" w:cs="宋体"/>
                <w:sz w:val="24"/>
                <w:szCs w:val="24"/>
                <w:u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77DEB27">
            <w:pPr>
              <w:rPr>
                <w:rFonts w:hint="eastAsia" w:ascii="宋体" w:hAnsi="宋体" w:cs="宋体"/>
                <w:sz w:val="24"/>
                <w:szCs w:val="24"/>
                <w:u w:val="none"/>
                <w:lang w:val="zh-CN"/>
              </w:rPr>
            </w:pPr>
            <w:r>
              <w:rPr>
                <w:rFonts w:hint="eastAsia" w:ascii="宋体" w:cs="宋体"/>
                <w:b/>
                <w:bCs/>
                <w:color w:val="000000"/>
                <w:sz w:val="24"/>
                <w:szCs w:val="24"/>
                <w:u w:val="none"/>
                <w:lang w:val="zh-CN"/>
              </w:rPr>
              <w:t>企业营业执照</w:t>
            </w:r>
            <w:r>
              <w:rPr>
                <w:rFonts w:hint="eastAsia" w:ascii="宋体" w:cs="宋体"/>
                <w:color w:val="000000"/>
                <w:sz w:val="24"/>
                <w:szCs w:val="24"/>
                <w:u w:val="none"/>
                <w:lang w:val="zh-CN"/>
              </w:rPr>
              <w:t>（复印件，</w:t>
            </w:r>
            <w:r>
              <w:rPr>
                <w:rFonts w:hint="eastAsia" w:ascii="宋体" w:cs="宋体"/>
                <w:b/>
                <w:bCs/>
                <w:color w:val="000000"/>
                <w:sz w:val="24"/>
                <w:szCs w:val="24"/>
                <w:u w:val="none"/>
                <w:lang w:val="zh-CN"/>
              </w:rPr>
              <w:t>加盖公章）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3D8F59C">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D0A83AF">
            <w:pPr>
              <w:rPr>
                <w:rFonts w:ascii="宋体"/>
                <w:b/>
                <w:bCs/>
                <w:sz w:val="24"/>
                <w:szCs w:val="24"/>
                <w:u w:val="none"/>
                <w:lang w:val="zh-CN"/>
              </w:rPr>
            </w:pPr>
          </w:p>
        </w:tc>
      </w:tr>
      <w:tr w14:paraId="4E1F0E40">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E5BC5F4">
            <w:pPr>
              <w:rPr>
                <w:rFonts w:hint="eastAsia" w:ascii="宋体" w:hAnsi="宋体" w:cs="宋体"/>
                <w:sz w:val="24"/>
                <w:szCs w:val="24"/>
                <w:u w:val="none"/>
              </w:rPr>
            </w:pPr>
            <w:r>
              <w:rPr>
                <w:rFonts w:hint="eastAsia" w:ascii="宋体" w:hAnsi="宋体" w:cs="宋体"/>
                <w:sz w:val="24"/>
                <w:szCs w:val="24"/>
                <w:u w:val="none"/>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BE3FB73">
            <w:pPr>
              <w:rPr>
                <w:rFonts w:hint="eastAsia" w:ascii="宋体" w:hAnsi="宋体" w:cs="宋体"/>
                <w:sz w:val="24"/>
                <w:szCs w:val="24"/>
                <w:u w:val="none"/>
                <w:lang w:val="zh-CN"/>
              </w:rPr>
            </w:pPr>
            <w:r>
              <w:rPr>
                <w:rFonts w:hint="eastAsia" w:ascii="宋体" w:cs="宋体"/>
                <w:b/>
                <w:bCs/>
                <w:color w:val="000000"/>
                <w:sz w:val="24"/>
                <w:szCs w:val="24"/>
                <w:u w:val="none"/>
                <w:lang w:val="zh-CN"/>
              </w:rPr>
              <w:t>法定代表人身份证</w:t>
            </w:r>
            <w:r>
              <w:rPr>
                <w:rFonts w:hint="eastAsia" w:ascii="宋体" w:cs="宋体"/>
                <w:color w:val="000000"/>
                <w:sz w:val="24"/>
                <w:szCs w:val="24"/>
                <w:u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9C74E84">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6959A6C">
            <w:pPr>
              <w:rPr>
                <w:rFonts w:ascii="宋体"/>
                <w:b/>
                <w:bCs/>
                <w:sz w:val="24"/>
                <w:szCs w:val="24"/>
                <w:u w:val="none"/>
                <w:lang w:val="zh-CN"/>
              </w:rPr>
            </w:pPr>
          </w:p>
        </w:tc>
      </w:tr>
      <w:tr w14:paraId="404030C3">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B231D35">
            <w:pPr>
              <w:rPr>
                <w:rFonts w:hint="eastAsia" w:ascii="宋体" w:hAnsi="宋体" w:cs="宋体"/>
                <w:sz w:val="24"/>
                <w:szCs w:val="24"/>
                <w:u w:val="none"/>
              </w:rPr>
            </w:pPr>
            <w:r>
              <w:rPr>
                <w:rFonts w:hint="eastAsia" w:ascii="宋体" w:hAnsi="宋体" w:cs="宋体"/>
                <w:sz w:val="24"/>
                <w:szCs w:val="24"/>
                <w:u w:val="none"/>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CD59DFA">
            <w:pPr>
              <w:rPr>
                <w:rFonts w:hint="eastAsia" w:ascii="宋体" w:hAnsi="宋体" w:cs="宋体"/>
                <w:sz w:val="24"/>
                <w:szCs w:val="24"/>
                <w:u w:val="none"/>
                <w:lang w:val="zh-CN"/>
              </w:rPr>
            </w:pPr>
            <w:r>
              <w:rPr>
                <w:rFonts w:hint="eastAsia" w:ascii="宋体" w:cs="宋体"/>
                <w:b/>
                <w:bCs/>
                <w:color w:val="000000"/>
                <w:sz w:val="24"/>
                <w:szCs w:val="24"/>
                <w:u w:val="none"/>
                <w:lang w:val="zh-CN"/>
              </w:rPr>
              <w:t>法定代表人授权书</w:t>
            </w:r>
            <w:r>
              <w:rPr>
                <w:rFonts w:hint="eastAsia" w:ascii="宋体" w:cs="宋体"/>
                <w:color w:val="000000"/>
                <w:sz w:val="24"/>
                <w:szCs w:val="24"/>
                <w:u w:val="none"/>
                <w:lang w:val="zh-CN"/>
              </w:rPr>
              <w:t>（按格式</w:t>
            </w:r>
            <w:r>
              <w:rPr>
                <w:rFonts w:hint="eastAsia" w:ascii="宋体" w:cs="宋体"/>
                <w:color w:val="000000"/>
                <w:sz w:val="24"/>
                <w:szCs w:val="24"/>
                <w:u w:val="none"/>
              </w:rPr>
              <w:t>二</w:t>
            </w:r>
            <w:r>
              <w:rPr>
                <w:rFonts w:hint="eastAsia" w:ascii="宋体" w:cs="宋体"/>
                <w:color w:val="000000"/>
                <w:sz w:val="24"/>
                <w:szCs w:val="24"/>
                <w:u w:val="none"/>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01352A9">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21B036B">
            <w:pPr>
              <w:rPr>
                <w:rFonts w:ascii="宋体"/>
                <w:b/>
                <w:bCs/>
                <w:sz w:val="24"/>
                <w:szCs w:val="24"/>
                <w:u w:val="none"/>
                <w:lang w:val="zh-CN"/>
              </w:rPr>
            </w:pPr>
          </w:p>
        </w:tc>
      </w:tr>
      <w:tr w14:paraId="21F6C11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B316FDB">
            <w:pPr>
              <w:rPr>
                <w:rFonts w:hint="eastAsia" w:ascii="宋体" w:hAnsi="宋体" w:cs="宋体"/>
                <w:sz w:val="24"/>
                <w:szCs w:val="24"/>
                <w:u w:val="none"/>
              </w:rPr>
            </w:pPr>
            <w:r>
              <w:rPr>
                <w:rFonts w:hint="eastAsia" w:ascii="宋体" w:hAnsi="宋体" w:cs="宋体"/>
                <w:sz w:val="24"/>
                <w:szCs w:val="24"/>
                <w:u w:val="none"/>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CF2A896">
            <w:pPr>
              <w:rPr>
                <w:rFonts w:hint="eastAsia" w:ascii="宋体" w:hAnsi="宋体" w:cs="宋体"/>
                <w:sz w:val="24"/>
                <w:szCs w:val="24"/>
                <w:u w:val="none"/>
                <w:lang w:val="zh-CN"/>
              </w:rPr>
            </w:pPr>
            <w:r>
              <w:rPr>
                <w:rFonts w:hint="eastAsia" w:ascii="宋体" w:cs="宋体"/>
                <w:b/>
                <w:bCs/>
                <w:color w:val="000000"/>
                <w:sz w:val="24"/>
                <w:szCs w:val="24"/>
                <w:u w:val="none"/>
                <w:lang w:val="zh-CN"/>
              </w:rPr>
              <w:t>法定代表人的授权代理人身份证</w:t>
            </w:r>
            <w:r>
              <w:rPr>
                <w:rFonts w:hint="eastAsia" w:ascii="宋体" w:cs="宋体"/>
                <w:color w:val="000000"/>
                <w:sz w:val="24"/>
                <w:szCs w:val="24"/>
                <w:u w:val="none"/>
                <w:lang w:val="zh-CN"/>
              </w:rPr>
              <w:t>（双面复印件，携带原件参加投标以备审查）</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2D7C04C">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B39D020">
            <w:pPr>
              <w:rPr>
                <w:rFonts w:ascii="宋体"/>
                <w:b/>
                <w:bCs/>
                <w:sz w:val="24"/>
                <w:szCs w:val="24"/>
                <w:u w:val="none"/>
                <w:lang w:val="zh-CN"/>
              </w:rPr>
            </w:pPr>
          </w:p>
        </w:tc>
      </w:tr>
      <w:tr w14:paraId="678952FF">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068CC9B">
            <w:pPr>
              <w:rPr>
                <w:rFonts w:hint="eastAsia" w:ascii="宋体" w:hAnsi="宋体" w:cs="宋体"/>
                <w:sz w:val="24"/>
                <w:szCs w:val="24"/>
                <w:u w:val="none"/>
              </w:rPr>
            </w:pPr>
            <w:r>
              <w:rPr>
                <w:rFonts w:hint="eastAsia" w:ascii="宋体" w:hAnsi="宋体" w:cs="宋体"/>
                <w:sz w:val="24"/>
                <w:szCs w:val="24"/>
                <w:u w:val="none"/>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C59FAA3">
            <w:pPr>
              <w:rPr>
                <w:rFonts w:hint="eastAsia" w:ascii="宋体" w:hAnsi="宋体" w:cs="宋体"/>
                <w:sz w:val="24"/>
                <w:szCs w:val="24"/>
                <w:u w:val="none"/>
                <w:lang w:val="zh-CN"/>
              </w:rPr>
            </w:pPr>
            <w:r>
              <w:rPr>
                <w:rFonts w:hint="eastAsia" w:ascii="宋体" w:cs="宋体"/>
                <w:b/>
                <w:bCs/>
                <w:color w:val="000000"/>
                <w:sz w:val="24"/>
                <w:szCs w:val="24"/>
                <w:u w:val="none"/>
                <w:lang w:val="zh-CN"/>
              </w:rPr>
              <w:t>响应人的资格声明</w:t>
            </w:r>
            <w:r>
              <w:rPr>
                <w:rFonts w:hint="eastAsia" w:ascii="宋体" w:cs="宋体"/>
                <w:color w:val="000000"/>
                <w:sz w:val="24"/>
                <w:szCs w:val="24"/>
                <w:u w:val="none"/>
                <w:lang w:val="zh-CN"/>
              </w:rPr>
              <w:t>（按格式</w:t>
            </w:r>
            <w:r>
              <w:rPr>
                <w:rFonts w:hint="eastAsia" w:ascii="宋体" w:cs="宋体"/>
                <w:color w:val="000000"/>
                <w:sz w:val="24"/>
                <w:szCs w:val="24"/>
                <w:u w:val="none"/>
              </w:rPr>
              <w:t>三</w:t>
            </w:r>
            <w:r>
              <w:rPr>
                <w:rFonts w:hint="eastAsia" w:ascii="宋体" w:cs="宋体"/>
                <w:color w:val="000000"/>
                <w:sz w:val="24"/>
                <w:szCs w:val="24"/>
                <w:u w:val="none"/>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B8731B0">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EF699EC">
            <w:pPr>
              <w:rPr>
                <w:rFonts w:ascii="宋体"/>
                <w:b/>
                <w:bCs/>
                <w:sz w:val="24"/>
                <w:szCs w:val="24"/>
                <w:u w:val="none"/>
                <w:lang w:val="zh-CN"/>
              </w:rPr>
            </w:pPr>
          </w:p>
        </w:tc>
      </w:tr>
      <w:tr w14:paraId="5CCB3F4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9E95CDD">
            <w:pPr>
              <w:rPr>
                <w:rFonts w:hint="eastAsia" w:ascii="宋体" w:hAnsi="宋体" w:cs="宋体"/>
                <w:sz w:val="24"/>
                <w:szCs w:val="24"/>
                <w:u w:val="none"/>
              </w:rPr>
            </w:pPr>
            <w:r>
              <w:rPr>
                <w:rFonts w:hint="eastAsia" w:ascii="宋体" w:hAnsi="宋体" w:cs="宋体"/>
                <w:sz w:val="24"/>
                <w:szCs w:val="24"/>
                <w:u w:val="none"/>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695EC61">
            <w:pPr>
              <w:rPr>
                <w:rFonts w:ascii="宋体" w:cs="宋体"/>
                <w:b/>
                <w:bCs/>
                <w:color w:val="000000"/>
                <w:sz w:val="24"/>
                <w:szCs w:val="24"/>
                <w:u w:val="none"/>
                <w:lang w:val="zh-CN"/>
              </w:rPr>
            </w:pPr>
            <w:r>
              <w:rPr>
                <w:rFonts w:hint="eastAsia" w:ascii="宋体" w:cs="宋体"/>
                <w:b/>
                <w:bCs/>
                <w:color w:val="000000"/>
                <w:sz w:val="24"/>
                <w:szCs w:val="24"/>
                <w:u w:val="none"/>
                <w:lang w:val="zh-CN"/>
              </w:rPr>
              <w:t>响应人资信证明文件</w:t>
            </w:r>
            <w:r>
              <w:rPr>
                <w:rFonts w:hint="eastAsia" w:ascii="宋体" w:cs="宋体"/>
                <w:color w:val="000000"/>
                <w:sz w:val="24"/>
                <w:szCs w:val="24"/>
                <w:u w:val="none"/>
                <w:lang w:val="zh-CN"/>
              </w:rPr>
              <w:t>（响应人应提交以下资信证明文件</w:t>
            </w:r>
            <w:r>
              <w:rPr>
                <w:rFonts w:hint="eastAsia" w:ascii="宋体" w:cs="宋体"/>
                <w:b/>
                <w:bCs/>
                <w:color w:val="000000"/>
                <w:sz w:val="24"/>
                <w:szCs w:val="24"/>
                <w:u w:val="none"/>
                <w:lang w:val="zh-CN"/>
              </w:rPr>
              <w:t>）</w:t>
            </w:r>
          </w:p>
          <w:p w14:paraId="4A654A79">
            <w:pPr>
              <w:rPr>
                <w:rFonts w:hint="eastAsia" w:ascii="宋体" w:hAnsi="宋体" w:cs="宋体"/>
                <w:sz w:val="24"/>
                <w:szCs w:val="24"/>
                <w:u w:val="none"/>
                <w:lang w:val="zh-CN"/>
              </w:rPr>
            </w:pPr>
            <w:r>
              <w:rPr>
                <w:rFonts w:hint="eastAsia" w:ascii="宋体" w:cs="宋体"/>
                <w:bCs/>
                <w:color w:val="000000"/>
                <w:sz w:val="24"/>
                <w:szCs w:val="24"/>
                <w:u w:val="none"/>
                <w:lang w:val="zh-CN"/>
              </w:rPr>
              <w:t>响应人通过“信用中国”网站（www.creditchina.gov.cn）、中国政府采购网（www.ccgp.gov.cn）渠道查询主体信用记录</w:t>
            </w:r>
            <w:r>
              <w:rPr>
                <w:rFonts w:hint="eastAsia" w:ascii="宋体"/>
                <w:b/>
                <w:bCs/>
                <w:color w:val="000000"/>
                <w:sz w:val="24"/>
                <w:szCs w:val="24"/>
                <w:u w:val="none"/>
                <w:lang w:val="zh-CN"/>
              </w:rPr>
              <w:t>（</w:t>
            </w:r>
            <w:r>
              <w:rPr>
                <w:rFonts w:hint="eastAsia" w:ascii="宋体"/>
                <w:bCs/>
                <w:color w:val="000000"/>
                <w:sz w:val="24"/>
                <w:szCs w:val="24"/>
                <w:u w:val="none"/>
                <w:lang w:val="zh-CN"/>
              </w:rPr>
              <w:t>两网站截图</w:t>
            </w:r>
            <w:r>
              <w:rPr>
                <w:rFonts w:hint="eastAsia" w:ascii="宋体" w:cs="宋体"/>
                <w:color w:val="000000"/>
                <w:sz w:val="24"/>
                <w:szCs w:val="24"/>
                <w:u w:val="none"/>
                <w:lang w:val="zh-CN"/>
              </w:rPr>
              <w:t>，加盖响应人公章</w:t>
            </w:r>
            <w:r>
              <w:rPr>
                <w:rFonts w:hint="eastAsia" w:ascii="宋体"/>
                <w:b/>
                <w:bCs/>
                <w:color w:val="000000"/>
                <w:sz w:val="24"/>
                <w:szCs w:val="24"/>
                <w:u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31CFA69">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F7D3D71">
            <w:pPr>
              <w:rPr>
                <w:rFonts w:ascii="宋体"/>
                <w:b/>
                <w:bCs/>
                <w:sz w:val="24"/>
                <w:szCs w:val="24"/>
                <w:u w:val="none"/>
                <w:lang w:val="zh-CN"/>
              </w:rPr>
            </w:pPr>
          </w:p>
        </w:tc>
      </w:tr>
      <w:tr w14:paraId="6CBB9AB6">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DC47F70">
            <w:pPr>
              <w:rPr>
                <w:rFonts w:hint="eastAsia" w:ascii="宋体" w:hAnsi="宋体" w:cs="宋体"/>
                <w:sz w:val="24"/>
                <w:szCs w:val="24"/>
                <w:u w:val="none"/>
              </w:rPr>
            </w:pPr>
            <w:r>
              <w:rPr>
                <w:rFonts w:hint="eastAsia" w:ascii="宋体" w:hAnsi="宋体" w:cs="宋体"/>
                <w:sz w:val="24"/>
                <w:szCs w:val="24"/>
                <w:u w:val="none"/>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A0805F7">
            <w:pPr>
              <w:rPr>
                <w:rFonts w:hint="eastAsia" w:ascii="宋体" w:hAnsi="宋体" w:cs="宋体"/>
                <w:sz w:val="24"/>
                <w:szCs w:val="24"/>
                <w:u w:val="none"/>
                <w:lang w:val="zh-CN"/>
              </w:rPr>
            </w:pPr>
            <w:r>
              <w:rPr>
                <w:rFonts w:hint="eastAsia" w:ascii="宋体" w:hAnsi="宋体"/>
                <w:b/>
                <w:sz w:val="24"/>
                <w:u w:val="none"/>
              </w:rPr>
              <w:t>响应人代表的个人参保证明（</w:t>
            </w:r>
            <w:r>
              <w:rPr>
                <w:rFonts w:hint="eastAsia" w:ascii="宋体" w:hAnsi="宋体"/>
                <w:sz w:val="24"/>
                <w:u w:val="none"/>
              </w:rPr>
              <w:t>复印件</w:t>
            </w:r>
            <w:r>
              <w:rPr>
                <w:rFonts w:hint="eastAsia" w:ascii="宋体" w:hAnsi="宋体" w:eastAsia="宋体"/>
                <w:sz w:val="24"/>
                <w:u w:val="none"/>
                <w:lang w:eastAsia="zh-CN"/>
              </w:rPr>
              <w:t>加盖公章</w:t>
            </w:r>
            <w:r>
              <w:rPr>
                <w:rFonts w:hint="eastAsia" w:ascii="宋体" w:hAnsi="宋体"/>
                <w:b/>
                <w:sz w:val="24"/>
                <w:u w:val="none"/>
              </w:rPr>
              <w:t>，证明上的二维码要保证移动终端可以扫描识别验证真伪），如该响应人所在的地区确实没有带二维码的证明，须提供网上查询方式</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C23DAE1">
            <w:pPr>
              <w:rPr>
                <w:rFonts w:ascii="宋体"/>
                <w:b/>
                <w:bCs/>
                <w:sz w:val="24"/>
                <w:szCs w:val="24"/>
                <w:u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FC2B465">
            <w:pPr>
              <w:rPr>
                <w:rFonts w:ascii="宋体"/>
                <w:b/>
                <w:bCs/>
                <w:sz w:val="24"/>
                <w:szCs w:val="24"/>
                <w:u w:val="none"/>
                <w:lang w:val="zh-CN"/>
              </w:rPr>
            </w:pPr>
          </w:p>
        </w:tc>
      </w:tr>
    </w:tbl>
    <w:p w14:paraId="2D297C3B">
      <w:pPr>
        <w:rPr>
          <w:rFonts w:hint="eastAsia" w:ascii="宋体" w:hAnsi="宋体" w:cs="宋体"/>
          <w:color w:val="000000"/>
          <w:sz w:val="24"/>
          <w:szCs w:val="24"/>
          <w:u w:val="none"/>
          <w:lang w:val="zh-CN"/>
        </w:rPr>
      </w:pPr>
    </w:p>
    <w:p w14:paraId="12A9C622">
      <w:pPr>
        <w:ind w:firstLine="480" w:firstLineChars="20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要求：</w:t>
      </w:r>
    </w:p>
    <w:p w14:paraId="328E0422">
      <w:pPr>
        <w:ind w:firstLine="482"/>
        <w:rPr>
          <w:rFonts w:hint="eastAsia" w:ascii="宋体" w:hAnsi="宋体" w:cs="宋体"/>
          <w:color w:val="000000"/>
          <w:sz w:val="24"/>
          <w:szCs w:val="24"/>
          <w:u w:val="none"/>
        </w:rPr>
      </w:pPr>
      <w:r>
        <w:rPr>
          <w:rFonts w:hint="eastAsia" w:ascii="宋体" w:hAnsi="宋体" w:cs="宋体"/>
          <w:color w:val="000000"/>
          <w:sz w:val="24"/>
          <w:szCs w:val="24"/>
          <w:u w:val="none"/>
          <w:lang w:val="zh-CN"/>
        </w:rPr>
        <w:t>1.响应人必须按照资格审查文件清单以及规定的格式和要求提交，清单中虽未列出但征集文件要求提交的资格审查文件，响应人也应按征集文件的要求提交。</w:t>
      </w:r>
    </w:p>
    <w:p w14:paraId="319B9650">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2.响应人在响应前应自行检查要求提交的资格审查文件是否已完整提交和签章，若有缺失或无效，将导致其响应被拒绝。</w:t>
      </w:r>
    </w:p>
    <w:p w14:paraId="35E91723">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3.响应人应按本格式编制资格审查文件目录。</w:t>
      </w:r>
    </w:p>
    <w:p w14:paraId="6AC98C24">
      <w:pPr>
        <w:rPr>
          <w:rFonts w:ascii="宋体"/>
          <w:b/>
          <w:bCs/>
          <w:color w:val="000000"/>
          <w:sz w:val="24"/>
          <w:szCs w:val="24"/>
          <w:u w:val="none"/>
          <w:lang w:val="zh-CN"/>
        </w:rPr>
      </w:pPr>
    </w:p>
    <w:p w14:paraId="325252BA">
      <w:pPr>
        <w:rPr>
          <w:rFonts w:hint="eastAsia" w:ascii="宋体" w:hAnsi="宋体" w:cs="宋体"/>
          <w:b/>
          <w:bCs/>
          <w:color w:val="000000"/>
          <w:sz w:val="24"/>
          <w:szCs w:val="24"/>
          <w:u w:val="none"/>
          <w:lang w:val="zh-CN"/>
        </w:rPr>
      </w:pPr>
    </w:p>
    <w:p w14:paraId="6C6350B0">
      <w:pPr>
        <w:rPr>
          <w:rFonts w:hint="eastAsia" w:ascii="宋体" w:hAnsi="宋体" w:cs="宋体"/>
          <w:b/>
          <w:bCs/>
          <w:color w:val="000000"/>
          <w:sz w:val="24"/>
          <w:szCs w:val="24"/>
          <w:u w:val="none"/>
          <w:lang w:val="zh-CN"/>
        </w:rPr>
      </w:pPr>
    </w:p>
    <w:p w14:paraId="445CF3A1">
      <w:pPr>
        <w:rPr>
          <w:rFonts w:hint="eastAsia" w:ascii="宋体" w:hAnsi="宋体" w:cs="宋体"/>
          <w:b/>
          <w:bCs/>
          <w:color w:val="000000"/>
          <w:sz w:val="24"/>
          <w:szCs w:val="24"/>
          <w:u w:val="none"/>
          <w:lang w:val="zh-CN"/>
        </w:rPr>
      </w:pPr>
    </w:p>
    <w:p w14:paraId="3E94CEB2">
      <w:pPr>
        <w:rPr>
          <w:rFonts w:hint="eastAsia" w:ascii="宋体" w:hAnsi="宋体" w:cs="宋体"/>
          <w:b/>
          <w:bCs/>
          <w:color w:val="000000"/>
          <w:sz w:val="24"/>
          <w:szCs w:val="24"/>
          <w:u w:val="none"/>
          <w:lang w:val="zh-CN"/>
        </w:rPr>
      </w:pPr>
    </w:p>
    <w:p w14:paraId="6A7C3A2A">
      <w:pPr>
        <w:rPr>
          <w:rFonts w:hint="eastAsia" w:ascii="宋体" w:hAnsi="宋体" w:cs="宋体"/>
          <w:b/>
          <w:bCs/>
          <w:color w:val="000000"/>
          <w:sz w:val="24"/>
          <w:szCs w:val="24"/>
          <w:u w:val="none"/>
          <w:lang w:val="zh-CN"/>
        </w:rPr>
      </w:pPr>
    </w:p>
    <w:p w14:paraId="2C310E6A">
      <w:pPr>
        <w:rPr>
          <w:rFonts w:hint="eastAsia" w:ascii="宋体" w:hAnsi="宋体" w:cs="宋体"/>
          <w:b/>
          <w:bCs/>
          <w:color w:val="000000"/>
          <w:sz w:val="24"/>
          <w:szCs w:val="24"/>
          <w:u w:val="none"/>
          <w:lang w:val="zh-CN"/>
        </w:rPr>
      </w:pPr>
    </w:p>
    <w:p w14:paraId="108AB9AA">
      <w:pPr>
        <w:rPr>
          <w:rFonts w:hint="eastAsia" w:ascii="宋体" w:hAnsi="宋体" w:cs="宋体"/>
          <w:b/>
          <w:bCs/>
          <w:color w:val="000000"/>
          <w:sz w:val="24"/>
          <w:szCs w:val="24"/>
          <w:u w:val="none"/>
          <w:lang w:val="zh-CN"/>
        </w:rPr>
      </w:pPr>
    </w:p>
    <w:p w14:paraId="2121DA8D">
      <w:pPr>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格式</w:t>
      </w:r>
      <w:r>
        <w:rPr>
          <w:rFonts w:hint="eastAsia" w:ascii="宋体" w:hAnsi="宋体" w:cs="宋体"/>
          <w:b/>
          <w:bCs/>
          <w:color w:val="000000"/>
          <w:sz w:val="24"/>
          <w:szCs w:val="24"/>
          <w:u w:val="none"/>
        </w:rPr>
        <w:t>一</w:t>
      </w:r>
      <w:r>
        <w:rPr>
          <w:rFonts w:hint="eastAsia" w:ascii="宋体" w:hAnsi="宋体" w:cs="宋体"/>
          <w:b/>
          <w:bCs/>
          <w:color w:val="000000"/>
          <w:sz w:val="24"/>
          <w:szCs w:val="24"/>
          <w:u w:val="none"/>
          <w:lang w:val="zh-CN"/>
        </w:rPr>
        <w:t>、响应人基本情况</w:t>
      </w:r>
    </w:p>
    <w:p w14:paraId="37728BB6">
      <w:pPr>
        <w:ind w:firstLine="435"/>
        <w:rPr>
          <w:rFonts w:eastAsia="黑体"/>
          <w:color w:val="000000"/>
          <w:sz w:val="24"/>
          <w:szCs w:val="24"/>
          <w:u w:val="none"/>
        </w:rPr>
      </w:pP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912"/>
        <w:gridCol w:w="2457"/>
        <w:gridCol w:w="1156"/>
        <w:gridCol w:w="2315"/>
      </w:tblGrid>
      <w:tr w14:paraId="0754C1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exact"/>
          <w:jc w:val="center"/>
        </w:trPr>
        <w:tc>
          <w:tcPr>
            <w:tcW w:w="1728" w:type="dxa"/>
            <w:vAlign w:val="top"/>
          </w:tcPr>
          <w:p w14:paraId="23B1027F">
            <w:pPr>
              <w:widowControl w:val="0"/>
              <w:spacing w:before="107"/>
              <w:ind w:left="118" w:leftChars="0" w:right="116" w:rightChars="0"/>
              <w:jc w:val="center"/>
              <w:rPr>
                <w:rFonts w:ascii="宋体" w:hAnsi="宋体"/>
                <w:szCs w:val="21"/>
              </w:rPr>
            </w:pPr>
            <w:r>
              <w:rPr>
                <w:rFonts w:hint="eastAsia" w:ascii="Calibri" w:hAnsi="Calibri" w:eastAsia="宋体" w:cs="Times New Roman"/>
                <w:kern w:val="2"/>
                <w:sz w:val="21"/>
                <w:highlight w:val="none"/>
                <w:lang w:val="en-US" w:eastAsia="zh-CN" w:bidi="ar-SA"/>
              </w:rPr>
              <w:t>供货商</w:t>
            </w:r>
            <w:r>
              <w:rPr>
                <w:rFonts w:ascii="Calibri" w:hAnsi="Calibri" w:eastAsia="宋体" w:cs="Times New Roman"/>
                <w:kern w:val="2"/>
                <w:sz w:val="21"/>
                <w:highlight w:val="none"/>
                <w:lang w:val="en-US" w:eastAsia="zh-CN" w:bidi="ar-SA"/>
              </w:rPr>
              <w:t>名称</w:t>
            </w:r>
          </w:p>
        </w:tc>
        <w:tc>
          <w:tcPr>
            <w:tcW w:w="6840" w:type="dxa"/>
            <w:gridSpan w:val="4"/>
            <w:vAlign w:val="top"/>
          </w:tcPr>
          <w:p w14:paraId="66B74E05">
            <w:pPr>
              <w:rPr>
                <w:rFonts w:ascii="宋体" w:hAnsi="宋体"/>
                <w:szCs w:val="21"/>
              </w:rPr>
            </w:pPr>
          </w:p>
        </w:tc>
      </w:tr>
      <w:tr w14:paraId="67E2D7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1728" w:type="dxa"/>
            <w:vAlign w:val="top"/>
          </w:tcPr>
          <w:p w14:paraId="1E6128A3">
            <w:pPr>
              <w:widowControl w:val="0"/>
              <w:spacing w:before="107"/>
              <w:ind w:left="116"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注册资金</w:t>
            </w:r>
          </w:p>
        </w:tc>
        <w:tc>
          <w:tcPr>
            <w:tcW w:w="3369" w:type="dxa"/>
            <w:gridSpan w:val="2"/>
            <w:vAlign w:val="top"/>
          </w:tcPr>
          <w:p w14:paraId="1678602C">
            <w:pPr>
              <w:rPr>
                <w:rFonts w:ascii="宋体" w:hAnsi="宋体"/>
                <w:szCs w:val="21"/>
              </w:rPr>
            </w:pPr>
          </w:p>
        </w:tc>
        <w:tc>
          <w:tcPr>
            <w:tcW w:w="1156" w:type="dxa"/>
            <w:vAlign w:val="top"/>
          </w:tcPr>
          <w:p w14:paraId="616E3D5A">
            <w:pPr>
              <w:widowControl w:val="0"/>
              <w:spacing w:before="107"/>
              <w:ind w:left="122" w:leftChars="0" w:right="122" w:rightChars="0"/>
              <w:jc w:val="center"/>
              <w:rPr>
                <w:rFonts w:ascii="宋体" w:hAnsi="宋体"/>
                <w:szCs w:val="21"/>
              </w:rPr>
            </w:pPr>
            <w:r>
              <w:rPr>
                <w:rFonts w:ascii="Calibri" w:hAnsi="Calibri" w:eastAsia="宋体" w:cs="Times New Roman"/>
                <w:kern w:val="2"/>
                <w:sz w:val="21"/>
                <w:highlight w:val="none"/>
                <w:lang w:val="en-US" w:eastAsia="zh-CN" w:bidi="ar-SA"/>
              </w:rPr>
              <w:t>成立时间</w:t>
            </w:r>
          </w:p>
        </w:tc>
        <w:tc>
          <w:tcPr>
            <w:tcW w:w="2315" w:type="dxa"/>
            <w:vAlign w:val="top"/>
          </w:tcPr>
          <w:p w14:paraId="4414F0ED">
            <w:pPr>
              <w:rPr>
                <w:rFonts w:ascii="宋体" w:hAnsi="宋体"/>
                <w:szCs w:val="21"/>
              </w:rPr>
            </w:pPr>
          </w:p>
        </w:tc>
      </w:tr>
      <w:tr w14:paraId="7A9C54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6" w:hRule="exact"/>
          <w:jc w:val="center"/>
        </w:trPr>
        <w:tc>
          <w:tcPr>
            <w:tcW w:w="1728" w:type="dxa"/>
            <w:vAlign w:val="top"/>
          </w:tcPr>
          <w:p w14:paraId="45DF5FD8">
            <w:pPr>
              <w:widowControl w:val="0"/>
              <w:spacing w:before="107"/>
              <w:ind w:left="118"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注册地址</w:t>
            </w:r>
          </w:p>
        </w:tc>
        <w:tc>
          <w:tcPr>
            <w:tcW w:w="6840" w:type="dxa"/>
            <w:gridSpan w:val="4"/>
            <w:vAlign w:val="top"/>
          </w:tcPr>
          <w:p w14:paraId="0AD11F44">
            <w:pPr>
              <w:rPr>
                <w:rFonts w:ascii="宋体" w:hAnsi="宋体"/>
                <w:szCs w:val="21"/>
              </w:rPr>
            </w:pPr>
          </w:p>
        </w:tc>
      </w:tr>
      <w:tr w14:paraId="048CFE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exact"/>
          <w:jc w:val="center"/>
        </w:trPr>
        <w:tc>
          <w:tcPr>
            <w:tcW w:w="1728" w:type="dxa"/>
            <w:vAlign w:val="top"/>
          </w:tcPr>
          <w:p w14:paraId="51A28C68">
            <w:pPr>
              <w:widowControl w:val="0"/>
              <w:spacing w:before="108"/>
              <w:ind w:left="118"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邮政编码</w:t>
            </w:r>
          </w:p>
        </w:tc>
        <w:tc>
          <w:tcPr>
            <w:tcW w:w="3369" w:type="dxa"/>
            <w:gridSpan w:val="2"/>
            <w:vAlign w:val="top"/>
          </w:tcPr>
          <w:p w14:paraId="783ED6FE">
            <w:pPr>
              <w:rPr>
                <w:rFonts w:ascii="宋体" w:hAnsi="宋体"/>
                <w:szCs w:val="21"/>
              </w:rPr>
            </w:pPr>
          </w:p>
        </w:tc>
        <w:tc>
          <w:tcPr>
            <w:tcW w:w="1156" w:type="dxa"/>
            <w:vAlign w:val="top"/>
          </w:tcPr>
          <w:p w14:paraId="158220FC">
            <w:pPr>
              <w:widowControl w:val="0"/>
              <w:spacing w:before="108"/>
              <w:ind w:left="122" w:leftChars="0" w:right="122" w:rightChars="0"/>
              <w:jc w:val="center"/>
              <w:rPr>
                <w:rFonts w:ascii="宋体" w:hAnsi="宋体"/>
                <w:szCs w:val="21"/>
              </w:rPr>
            </w:pPr>
            <w:r>
              <w:rPr>
                <w:rFonts w:ascii="Calibri" w:hAnsi="Calibri" w:eastAsia="宋体" w:cs="Times New Roman"/>
                <w:kern w:val="2"/>
                <w:sz w:val="21"/>
                <w:highlight w:val="none"/>
                <w:lang w:val="en-US" w:eastAsia="zh-CN" w:bidi="ar-SA"/>
              </w:rPr>
              <w:t>员工总数</w:t>
            </w:r>
          </w:p>
        </w:tc>
        <w:tc>
          <w:tcPr>
            <w:tcW w:w="2315" w:type="dxa"/>
            <w:vAlign w:val="top"/>
          </w:tcPr>
          <w:p w14:paraId="7D593223">
            <w:pPr>
              <w:rPr>
                <w:rFonts w:ascii="宋体" w:hAnsi="宋体"/>
                <w:szCs w:val="21"/>
              </w:rPr>
            </w:pPr>
          </w:p>
        </w:tc>
      </w:tr>
      <w:tr w14:paraId="6DB005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728" w:type="dxa"/>
            <w:vMerge w:val="restart"/>
            <w:vAlign w:val="center"/>
          </w:tcPr>
          <w:p w14:paraId="2461815C">
            <w:pPr>
              <w:widowControl w:val="0"/>
              <w:spacing w:before="1"/>
              <w:jc w:val="center"/>
              <w:rPr>
                <w:rFonts w:ascii="宋体" w:hAnsi="宋体"/>
                <w:szCs w:val="21"/>
              </w:rPr>
            </w:pPr>
            <w:r>
              <w:rPr>
                <w:rFonts w:ascii="Calibri" w:hAnsi="Calibri" w:eastAsia="宋体" w:cs="Times New Roman"/>
                <w:kern w:val="2"/>
                <w:sz w:val="21"/>
                <w:highlight w:val="none"/>
                <w:lang w:val="en-US" w:eastAsia="zh-CN" w:bidi="ar-SA"/>
              </w:rPr>
              <w:t>联系方式</w:t>
            </w:r>
          </w:p>
        </w:tc>
        <w:tc>
          <w:tcPr>
            <w:tcW w:w="912" w:type="dxa"/>
            <w:vAlign w:val="top"/>
          </w:tcPr>
          <w:p w14:paraId="79129447">
            <w:pPr>
              <w:widowControl w:val="0"/>
              <w:spacing w:before="107" w:line="240" w:lineRule="auto"/>
              <w:ind w:left="131" w:leftChars="0" w:right="132" w:rightChars="0"/>
              <w:jc w:val="center"/>
              <w:rPr>
                <w:rFonts w:ascii="宋体" w:hAnsi="宋体"/>
                <w:szCs w:val="21"/>
              </w:rPr>
            </w:pPr>
            <w:r>
              <w:rPr>
                <w:rFonts w:ascii="Calibri" w:hAnsi="Calibri" w:eastAsia="宋体" w:cs="Times New Roman"/>
                <w:kern w:val="2"/>
                <w:sz w:val="21"/>
                <w:highlight w:val="none"/>
                <w:lang w:val="en-US" w:eastAsia="zh-CN" w:bidi="ar-SA"/>
              </w:rPr>
              <w:t>联系人</w:t>
            </w:r>
          </w:p>
        </w:tc>
        <w:tc>
          <w:tcPr>
            <w:tcW w:w="2457" w:type="dxa"/>
            <w:vAlign w:val="top"/>
          </w:tcPr>
          <w:p w14:paraId="499085CB"/>
        </w:tc>
        <w:tc>
          <w:tcPr>
            <w:tcW w:w="1156" w:type="dxa"/>
            <w:vAlign w:val="top"/>
          </w:tcPr>
          <w:p w14:paraId="717B9CF2">
            <w:pPr>
              <w:widowControl w:val="0"/>
              <w:spacing w:before="107"/>
              <w:ind w:left="122" w:leftChars="0" w:right="120" w:rightChars="0"/>
              <w:jc w:val="center"/>
            </w:pPr>
            <w:r>
              <w:rPr>
                <w:rFonts w:ascii="Calibri" w:hAnsi="Calibri" w:eastAsia="宋体" w:cs="Times New Roman"/>
                <w:kern w:val="2"/>
                <w:sz w:val="21"/>
                <w:highlight w:val="none"/>
                <w:lang w:val="en-US" w:eastAsia="zh-CN" w:bidi="ar-SA"/>
              </w:rPr>
              <w:t>电话</w:t>
            </w:r>
          </w:p>
        </w:tc>
        <w:tc>
          <w:tcPr>
            <w:tcW w:w="2315" w:type="dxa"/>
            <w:vAlign w:val="top"/>
          </w:tcPr>
          <w:p w14:paraId="36E945F6"/>
        </w:tc>
      </w:tr>
      <w:tr w14:paraId="3F566D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exact"/>
          <w:jc w:val="center"/>
        </w:trPr>
        <w:tc>
          <w:tcPr>
            <w:tcW w:w="1728" w:type="dxa"/>
            <w:vMerge w:val="continue"/>
            <w:vAlign w:val="top"/>
          </w:tcPr>
          <w:p w14:paraId="28ABE884">
            <w:pPr>
              <w:rPr>
                <w:rFonts w:ascii="宋体" w:hAnsi="宋体"/>
                <w:szCs w:val="21"/>
              </w:rPr>
            </w:pPr>
          </w:p>
        </w:tc>
        <w:tc>
          <w:tcPr>
            <w:tcW w:w="912" w:type="dxa"/>
            <w:vAlign w:val="top"/>
          </w:tcPr>
          <w:p w14:paraId="59F31765">
            <w:pPr>
              <w:widowControl w:val="0"/>
              <w:spacing w:before="107"/>
              <w:ind w:left="131" w:leftChars="0" w:right="132" w:rightChars="0"/>
              <w:jc w:val="center"/>
              <w:rPr>
                <w:rFonts w:ascii="宋体" w:hAnsi="宋体"/>
                <w:szCs w:val="21"/>
              </w:rPr>
            </w:pPr>
            <w:r>
              <w:rPr>
                <w:rFonts w:ascii="Calibri" w:hAnsi="Calibri" w:eastAsia="宋体" w:cs="Times New Roman"/>
                <w:kern w:val="2"/>
                <w:sz w:val="21"/>
                <w:highlight w:val="none"/>
                <w:lang w:val="en-US" w:eastAsia="zh-CN" w:bidi="ar-SA"/>
              </w:rPr>
              <w:t>网址</w:t>
            </w:r>
          </w:p>
        </w:tc>
        <w:tc>
          <w:tcPr>
            <w:tcW w:w="2457" w:type="dxa"/>
            <w:vAlign w:val="top"/>
          </w:tcPr>
          <w:p w14:paraId="75DAD3AC">
            <w:pPr>
              <w:rPr>
                <w:rFonts w:ascii="宋体" w:hAnsi="宋体"/>
                <w:szCs w:val="21"/>
              </w:rPr>
            </w:pPr>
          </w:p>
        </w:tc>
        <w:tc>
          <w:tcPr>
            <w:tcW w:w="1156" w:type="dxa"/>
            <w:vAlign w:val="top"/>
          </w:tcPr>
          <w:p w14:paraId="6A1BEB4D">
            <w:pPr>
              <w:widowControl w:val="0"/>
              <w:spacing w:before="107"/>
              <w:ind w:left="122" w:leftChars="0" w:right="120" w:rightChars="0"/>
              <w:jc w:val="center"/>
              <w:rPr>
                <w:rFonts w:ascii="宋体" w:hAnsi="宋体"/>
                <w:szCs w:val="21"/>
              </w:rPr>
            </w:pPr>
            <w:r>
              <w:rPr>
                <w:rFonts w:ascii="Calibri" w:hAnsi="Calibri" w:eastAsia="宋体" w:cs="Times New Roman"/>
                <w:kern w:val="2"/>
                <w:sz w:val="21"/>
                <w:highlight w:val="none"/>
                <w:lang w:val="en-US" w:eastAsia="zh-CN" w:bidi="ar-SA"/>
              </w:rPr>
              <w:t>传真</w:t>
            </w:r>
          </w:p>
        </w:tc>
        <w:tc>
          <w:tcPr>
            <w:tcW w:w="2315" w:type="dxa"/>
            <w:vAlign w:val="top"/>
          </w:tcPr>
          <w:p w14:paraId="7B9A8CF8">
            <w:pPr>
              <w:rPr>
                <w:rFonts w:ascii="宋体" w:hAnsi="宋体"/>
                <w:szCs w:val="21"/>
              </w:rPr>
            </w:pPr>
          </w:p>
        </w:tc>
      </w:tr>
      <w:tr w14:paraId="7FFFB7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86" w:hRule="exact"/>
          <w:jc w:val="center"/>
        </w:trPr>
        <w:tc>
          <w:tcPr>
            <w:tcW w:w="1728" w:type="dxa"/>
            <w:vAlign w:val="top"/>
          </w:tcPr>
          <w:p w14:paraId="571DBB67">
            <w:pPr>
              <w:widowControl w:val="0"/>
              <w:spacing w:before="107"/>
              <w:ind w:left="118" w:right="116"/>
              <w:jc w:val="center"/>
              <w:rPr>
                <w:rFonts w:ascii="Calibri" w:hAnsi="Calibri" w:eastAsia="宋体" w:cs="Times New Roman"/>
                <w:kern w:val="2"/>
                <w:sz w:val="21"/>
                <w:highlight w:val="none"/>
                <w:lang w:val="en-US" w:eastAsia="zh-CN" w:bidi="ar-SA"/>
              </w:rPr>
            </w:pPr>
            <w:r>
              <w:rPr>
                <w:rFonts w:ascii="Calibri" w:hAnsi="Calibri" w:eastAsia="宋体" w:cs="Times New Roman"/>
                <w:kern w:val="2"/>
                <w:sz w:val="21"/>
                <w:highlight w:val="none"/>
                <w:lang w:val="en-US" w:eastAsia="zh-CN" w:bidi="ar-SA"/>
              </w:rPr>
              <w:t>法定代表人</w:t>
            </w:r>
          </w:p>
          <w:p w14:paraId="21050D75">
            <w:pPr>
              <w:widowControl w:val="0"/>
              <w:spacing w:before="166"/>
              <w:ind w:left="13"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（单位负责人）</w:t>
            </w:r>
          </w:p>
        </w:tc>
        <w:tc>
          <w:tcPr>
            <w:tcW w:w="912" w:type="dxa"/>
            <w:vAlign w:val="top"/>
          </w:tcPr>
          <w:p w14:paraId="56B6D01A">
            <w:pPr>
              <w:widowControl w:val="0"/>
              <w:spacing w:before="1"/>
              <w:jc w:val="both"/>
              <w:rPr>
                <w:rFonts w:ascii="Calibri" w:hAnsi="Calibri" w:eastAsia="宋体" w:cs="Times New Roman"/>
                <w:kern w:val="2"/>
                <w:sz w:val="25"/>
                <w:highlight w:val="none"/>
                <w:lang w:val="en-US" w:eastAsia="zh-CN" w:bidi="ar-SA"/>
              </w:rPr>
            </w:pPr>
          </w:p>
          <w:p w14:paraId="411F4F1D">
            <w:pPr>
              <w:widowControl w:val="0"/>
              <w:ind w:left="131" w:leftChars="0" w:right="132" w:rightChars="0"/>
              <w:jc w:val="center"/>
              <w:rPr>
                <w:rFonts w:ascii="宋体" w:hAnsi="宋体"/>
                <w:szCs w:val="21"/>
              </w:rPr>
            </w:pPr>
            <w:r>
              <w:rPr>
                <w:rFonts w:ascii="Calibri" w:hAnsi="Calibri" w:eastAsia="宋体" w:cs="Times New Roman"/>
                <w:kern w:val="2"/>
                <w:sz w:val="21"/>
                <w:highlight w:val="none"/>
                <w:lang w:val="en-US" w:eastAsia="zh-CN" w:bidi="ar-SA"/>
              </w:rPr>
              <w:t>姓名</w:t>
            </w:r>
          </w:p>
        </w:tc>
        <w:tc>
          <w:tcPr>
            <w:tcW w:w="2457" w:type="dxa"/>
            <w:vAlign w:val="top"/>
          </w:tcPr>
          <w:p w14:paraId="1824AC85">
            <w:pPr>
              <w:rPr>
                <w:rFonts w:ascii="宋体" w:hAnsi="宋体"/>
                <w:szCs w:val="21"/>
              </w:rPr>
            </w:pPr>
          </w:p>
        </w:tc>
        <w:tc>
          <w:tcPr>
            <w:tcW w:w="1156" w:type="dxa"/>
            <w:vAlign w:val="top"/>
          </w:tcPr>
          <w:p w14:paraId="50EB106F">
            <w:pPr>
              <w:widowControl w:val="0"/>
              <w:spacing w:before="1"/>
              <w:jc w:val="both"/>
              <w:rPr>
                <w:rFonts w:ascii="Calibri" w:hAnsi="Calibri" w:eastAsia="宋体" w:cs="Times New Roman"/>
                <w:kern w:val="2"/>
                <w:sz w:val="25"/>
                <w:highlight w:val="none"/>
                <w:lang w:val="en-US" w:eastAsia="zh-CN" w:bidi="ar-SA"/>
              </w:rPr>
            </w:pPr>
          </w:p>
          <w:p w14:paraId="1F928380">
            <w:pPr>
              <w:widowControl w:val="0"/>
              <w:ind w:left="122" w:leftChars="0" w:right="120" w:rightChars="0"/>
              <w:jc w:val="center"/>
              <w:rPr>
                <w:rFonts w:ascii="宋体" w:hAnsi="宋体"/>
                <w:szCs w:val="21"/>
              </w:rPr>
            </w:pPr>
            <w:r>
              <w:rPr>
                <w:rFonts w:ascii="Calibri" w:hAnsi="Calibri" w:eastAsia="宋体" w:cs="Times New Roman"/>
                <w:kern w:val="2"/>
                <w:sz w:val="21"/>
                <w:highlight w:val="none"/>
                <w:lang w:val="en-US" w:eastAsia="zh-CN" w:bidi="ar-SA"/>
              </w:rPr>
              <w:t>电话</w:t>
            </w:r>
          </w:p>
        </w:tc>
        <w:tc>
          <w:tcPr>
            <w:tcW w:w="2315" w:type="dxa"/>
            <w:vAlign w:val="top"/>
          </w:tcPr>
          <w:p w14:paraId="61131BD3">
            <w:pPr>
              <w:rPr>
                <w:rFonts w:ascii="宋体" w:hAnsi="宋体"/>
                <w:szCs w:val="21"/>
              </w:rPr>
            </w:pPr>
          </w:p>
        </w:tc>
      </w:tr>
      <w:tr w14:paraId="0DA5F4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1728" w:type="dxa"/>
            <w:vAlign w:val="top"/>
          </w:tcPr>
          <w:p w14:paraId="0EFF3148">
            <w:pPr>
              <w:widowControl w:val="0"/>
              <w:spacing w:before="107"/>
              <w:ind w:left="118"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基本账户开户银行</w:t>
            </w:r>
          </w:p>
        </w:tc>
        <w:tc>
          <w:tcPr>
            <w:tcW w:w="6840" w:type="dxa"/>
            <w:gridSpan w:val="4"/>
            <w:vAlign w:val="top"/>
          </w:tcPr>
          <w:p w14:paraId="7CB9B992">
            <w:pPr>
              <w:rPr>
                <w:rFonts w:ascii="宋体" w:hAnsi="宋体"/>
                <w:szCs w:val="21"/>
              </w:rPr>
            </w:pPr>
          </w:p>
        </w:tc>
      </w:tr>
      <w:tr w14:paraId="7FB643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8" w:hRule="exact"/>
          <w:jc w:val="center"/>
        </w:trPr>
        <w:tc>
          <w:tcPr>
            <w:tcW w:w="1728" w:type="dxa"/>
            <w:vAlign w:val="top"/>
          </w:tcPr>
          <w:p w14:paraId="0582B771">
            <w:pPr>
              <w:widowControl w:val="0"/>
              <w:spacing w:before="107"/>
              <w:ind w:left="118"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基本账户银行账号</w:t>
            </w:r>
          </w:p>
        </w:tc>
        <w:tc>
          <w:tcPr>
            <w:tcW w:w="6840" w:type="dxa"/>
            <w:gridSpan w:val="4"/>
            <w:vAlign w:val="top"/>
          </w:tcPr>
          <w:p w14:paraId="7E48B34A">
            <w:pPr>
              <w:rPr>
                <w:rFonts w:ascii="宋体" w:hAnsi="宋体"/>
                <w:szCs w:val="21"/>
              </w:rPr>
            </w:pPr>
          </w:p>
        </w:tc>
      </w:tr>
      <w:tr w14:paraId="10BEBA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1728" w:type="dxa"/>
            <w:vAlign w:val="center"/>
          </w:tcPr>
          <w:p w14:paraId="0AADBC21">
            <w:pPr>
              <w:widowControl w:val="0"/>
              <w:spacing w:before="38"/>
              <w:ind w:left="116" w:leftChars="0" w:right="116" w:rightChars="0"/>
              <w:jc w:val="center"/>
              <w:rPr>
                <w:rFonts w:ascii="宋体" w:hAnsi="宋体"/>
                <w:szCs w:val="21"/>
              </w:rPr>
            </w:pPr>
            <w:r>
              <w:rPr>
                <w:rFonts w:hint="eastAsia" w:ascii="Calibri" w:hAnsi="Calibri" w:eastAsia="宋体" w:cs="Times New Roman"/>
                <w:kern w:val="2"/>
                <w:sz w:val="21"/>
                <w:highlight w:val="none"/>
                <w:lang w:val="en-US" w:eastAsia="zh-CN" w:bidi="ar-SA"/>
              </w:rPr>
              <w:t>经营范围</w:t>
            </w:r>
          </w:p>
        </w:tc>
        <w:tc>
          <w:tcPr>
            <w:tcW w:w="6840" w:type="dxa"/>
            <w:gridSpan w:val="4"/>
            <w:vAlign w:val="top"/>
          </w:tcPr>
          <w:p w14:paraId="68166420">
            <w:pPr>
              <w:rPr>
                <w:rFonts w:ascii="宋体" w:hAnsi="宋体"/>
                <w:szCs w:val="21"/>
              </w:rPr>
            </w:pPr>
          </w:p>
        </w:tc>
      </w:tr>
      <w:tr w14:paraId="6F8156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3" w:hRule="exact"/>
          <w:jc w:val="center"/>
        </w:trPr>
        <w:tc>
          <w:tcPr>
            <w:tcW w:w="1728" w:type="dxa"/>
            <w:vAlign w:val="center"/>
          </w:tcPr>
          <w:p w14:paraId="5E765B00">
            <w:pPr>
              <w:widowControl w:val="0"/>
              <w:spacing w:before="107"/>
              <w:ind w:left="116"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备注</w:t>
            </w:r>
          </w:p>
        </w:tc>
        <w:tc>
          <w:tcPr>
            <w:tcW w:w="6840" w:type="dxa"/>
            <w:gridSpan w:val="4"/>
            <w:vAlign w:val="top"/>
          </w:tcPr>
          <w:p w14:paraId="1EDFE725">
            <w:pPr>
              <w:rPr>
                <w:rFonts w:ascii="宋体" w:hAnsi="宋体"/>
                <w:szCs w:val="21"/>
              </w:rPr>
            </w:pPr>
          </w:p>
        </w:tc>
      </w:tr>
      <w:tr w14:paraId="107D2A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6" w:hRule="exact"/>
          <w:jc w:val="center"/>
        </w:trPr>
        <w:tc>
          <w:tcPr>
            <w:tcW w:w="1728" w:type="dxa"/>
            <w:vAlign w:val="top"/>
          </w:tcPr>
          <w:p w14:paraId="75F481F1">
            <w:pPr>
              <w:widowControl w:val="0"/>
              <w:spacing w:before="107"/>
              <w:ind w:left="118" w:leftChars="0" w:right="116" w:rightChars="0"/>
              <w:jc w:val="center"/>
              <w:rPr>
                <w:rFonts w:ascii="宋体" w:hAnsi="宋体"/>
                <w:szCs w:val="21"/>
              </w:rPr>
            </w:pPr>
            <w:r>
              <w:rPr>
                <w:rFonts w:hint="eastAsia" w:ascii="Calibri" w:hAnsi="Calibri" w:eastAsia="宋体" w:cs="Times New Roman"/>
                <w:kern w:val="2"/>
                <w:sz w:val="21"/>
                <w:highlight w:val="none"/>
                <w:lang w:val="en-US" w:eastAsia="zh-CN" w:bidi="ar-SA"/>
              </w:rPr>
              <w:t>供货商</w:t>
            </w:r>
            <w:r>
              <w:rPr>
                <w:rFonts w:ascii="Calibri" w:hAnsi="Calibri" w:eastAsia="宋体" w:cs="Times New Roman"/>
                <w:kern w:val="2"/>
                <w:sz w:val="21"/>
                <w:highlight w:val="none"/>
                <w:lang w:val="en-US" w:eastAsia="zh-CN" w:bidi="ar-SA"/>
              </w:rPr>
              <w:t>名称</w:t>
            </w:r>
          </w:p>
        </w:tc>
        <w:tc>
          <w:tcPr>
            <w:tcW w:w="6840" w:type="dxa"/>
            <w:gridSpan w:val="4"/>
            <w:vAlign w:val="top"/>
          </w:tcPr>
          <w:p w14:paraId="49EE9874">
            <w:pPr>
              <w:rPr>
                <w:rFonts w:ascii="宋体" w:hAnsi="宋体"/>
                <w:szCs w:val="21"/>
              </w:rPr>
            </w:pPr>
          </w:p>
        </w:tc>
      </w:tr>
      <w:tr w14:paraId="2AF626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exact"/>
          <w:jc w:val="center"/>
        </w:trPr>
        <w:tc>
          <w:tcPr>
            <w:tcW w:w="1728" w:type="dxa"/>
            <w:vAlign w:val="top"/>
          </w:tcPr>
          <w:p w14:paraId="2D385420">
            <w:pPr>
              <w:widowControl w:val="0"/>
              <w:spacing w:before="107"/>
              <w:ind w:left="116"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注册资金</w:t>
            </w:r>
          </w:p>
        </w:tc>
        <w:tc>
          <w:tcPr>
            <w:tcW w:w="3369" w:type="dxa"/>
            <w:gridSpan w:val="2"/>
            <w:vAlign w:val="top"/>
          </w:tcPr>
          <w:p w14:paraId="039389A1">
            <w:pPr>
              <w:rPr>
                <w:rFonts w:ascii="宋体" w:hAnsi="宋体"/>
                <w:szCs w:val="21"/>
              </w:rPr>
            </w:pPr>
          </w:p>
        </w:tc>
        <w:tc>
          <w:tcPr>
            <w:tcW w:w="1156" w:type="dxa"/>
            <w:vAlign w:val="top"/>
          </w:tcPr>
          <w:p w14:paraId="63F59B3C">
            <w:pPr>
              <w:widowControl w:val="0"/>
              <w:spacing w:before="107"/>
              <w:ind w:left="122" w:leftChars="0" w:right="122" w:rightChars="0"/>
              <w:jc w:val="center"/>
              <w:rPr>
                <w:rFonts w:ascii="宋体" w:hAnsi="宋体"/>
                <w:szCs w:val="21"/>
              </w:rPr>
            </w:pPr>
            <w:r>
              <w:rPr>
                <w:rFonts w:ascii="Calibri" w:hAnsi="Calibri" w:eastAsia="宋体" w:cs="Times New Roman"/>
                <w:kern w:val="2"/>
                <w:sz w:val="21"/>
                <w:highlight w:val="none"/>
                <w:lang w:val="en-US" w:eastAsia="zh-CN" w:bidi="ar-SA"/>
              </w:rPr>
              <w:t>成立时间</w:t>
            </w:r>
          </w:p>
        </w:tc>
        <w:tc>
          <w:tcPr>
            <w:tcW w:w="2315" w:type="dxa"/>
            <w:vAlign w:val="top"/>
          </w:tcPr>
          <w:p w14:paraId="06DC6029">
            <w:pPr>
              <w:rPr>
                <w:rFonts w:ascii="宋体" w:hAnsi="宋体"/>
                <w:szCs w:val="21"/>
              </w:rPr>
            </w:pPr>
          </w:p>
        </w:tc>
      </w:tr>
      <w:tr w14:paraId="201806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45" w:hRule="exact"/>
          <w:jc w:val="center"/>
        </w:trPr>
        <w:tc>
          <w:tcPr>
            <w:tcW w:w="1728" w:type="dxa"/>
            <w:vAlign w:val="top"/>
          </w:tcPr>
          <w:p w14:paraId="508FC2E4">
            <w:pPr>
              <w:widowControl w:val="0"/>
              <w:spacing w:before="107"/>
              <w:ind w:left="118"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注册地址</w:t>
            </w:r>
          </w:p>
        </w:tc>
        <w:tc>
          <w:tcPr>
            <w:tcW w:w="6840" w:type="dxa"/>
            <w:gridSpan w:val="4"/>
            <w:vAlign w:val="top"/>
          </w:tcPr>
          <w:p w14:paraId="5863954B">
            <w:pPr>
              <w:rPr>
                <w:rFonts w:ascii="宋体" w:hAnsi="宋体"/>
                <w:szCs w:val="21"/>
              </w:rPr>
            </w:pPr>
          </w:p>
        </w:tc>
      </w:tr>
      <w:tr w14:paraId="5A2547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5" w:hRule="exact"/>
          <w:jc w:val="center"/>
        </w:trPr>
        <w:tc>
          <w:tcPr>
            <w:tcW w:w="1728" w:type="dxa"/>
            <w:vAlign w:val="top"/>
          </w:tcPr>
          <w:p w14:paraId="5F0D59B8">
            <w:pPr>
              <w:widowControl w:val="0"/>
              <w:spacing w:before="108"/>
              <w:ind w:left="118" w:leftChars="0" w:right="116" w:rightChars="0"/>
              <w:jc w:val="center"/>
              <w:rPr>
                <w:rFonts w:ascii="宋体" w:hAnsi="宋体"/>
                <w:szCs w:val="21"/>
              </w:rPr>
            </w:pPr>
            <w:r>
              <w:rPr>
                <w:rFonts w:ascii="Calibri" w:hAnsi="Calibri" w:eastAsia="宋体" w:cs="Times New Roman"/>
                <w:kern w:val="2"/>
                <w:sz w:val="21"/>
                <w:highlight w:val="none"/>
                <w:lang w:val="en-US" w:eastAsia="zh-CN" w:bidi="ar-SA"/>
              </w:rPr>
              <w:t>邮政编码</w:t>
            </w:r>
          </w:p>
        </w:tc>
        <w:tc>
          <w:tcPr>
            <w:tcW w:w="3369" w:type="dxa"/>
            <w:gridSpan w:val="2"/>
            <w:vAlign w:val="top"/>
          </w:tcPr>
          <w:p w14:paraId="0F62A91C">
            <w:pPr>
              <w:rPr>
                <w:rFonts w:ascii="宋体" w:hAnsi="宋体"/>
                <w:szCs w:val="21"/>
              </w:rPr>
            </w:pPr>
          </w:p>
        </w:tc>
        <w:tc>
          <w:tcPr>
            <w:tcW w:w="1156" w:type="dxa"/>
            <w:vAlign w:val="top"/>
          </w:tcPr>
          <w:p w14:paraId="4952A971">
            <w:pPr>
              <w:widowControl w:val="0"/>
              <w:spacing w:before="108"/>
              <w:ind w:left="122" w:leftChars="0" w:right="122" w:rightChars="0"/>
              <w:jc w:val="center"/>
            </w:pPr>
            <w:r>
              <w:rPr>
                <w:rFonts w:ascii="Calibri" w:hAnsi="Calibri" w:eastAsia="宋体" w:cs="Times New Roman"/>
                <w:kern w:val="2"/>
                <w:sz w:val="21"/>
                <w:highlight w:val="none"/>
                <w:lang w:val="en-US" w:eastAsia="zh-CN" w:bidi="ar-SA"/>
              </w:rPr>
              <w:t>员工总数</w:t>
            </w:r>
          </w:p>
        </w:tc>
        <w:tc>
          <w:tcPr>
            <w:tcW w:w="2315" w:type="dxa"/>
            <w:vAlign w:val="top"/>
          </w:tcPr>
          <w:p w14:paraId="592FDFD6"/>
        </w:tc>
      </w:tr>
    </w:tbl>
    <w:p w14:paraId="472C6A0D">
      <w:pPr>
        <w:ind w:firstLine="435"/>
        <w:rPr>
          <w:rFonts w:hint="eastAsia" w:ascii="宋体" w:cs="宋体"/>
          <w:color w:val="000000"/>
          <w:sz w:val="24"/>
          <w:szCs w:val="24"/>
          <w:u w:val="none"/>
          <w:lang w:val="zh-CN"/>
        </w:rPr>
      </w:pPr>
      <w:r>
        <w:rPr>
          <w:rFonts w:hint="eastAsia" w:ascii="宋体" w:cs="宋体"/>
          <w:color w:val="000000"/>
          <w:sz w:val="24"/>
          <w:szCs w:val="24"/>
          <w:u w:val="none"/>
          <w:lang w:val="zh-CN"/>
        </w:rPr>
        <w:t xml:space="preserve">注： </w:t>
      </w:r>
      <w:r>
        <w:rPr>
          <w:rFonts w:hint="eastAsia" w:ascii="宋体" w:cs="宋体"/>
          <w:color w:val="000000"/>
          <w:sz w:val="24"/>
          <w:szCs w:val="24"/>
          <w:u w:val="none"/>
          <w:lang w:val="zh-CN" w:eastAsia="zh-CN"/>
        </w:rPr>
        <w:t>供货商</w:t>
      </w:r>
      <w:r>
        <w:rPr>
          <w:rFonts w:hint="eastAsia" w:ascii="宋体" w:cs="宋体"/>
          <w:color w:val="000000"/>
          <w:sz w:val="24"/>
          <w:szCs w:val="24"/>
          <w:u w:val="none"/>
          <w:lang w:val="zh-CN"/>
        </w:rPr>
        <w:t>应根据要求在本表后附营业执照、经营场所、主要服务内容、企业性质、发展历程、经营规模、服务理念、主营产品、技术力量等。</w:t>
      </w:r>
    </w:p>
    <w:p w14:paraId="59FDA620">
      <w:pPr>
        <w:rPr>
          <w:color w:val="000000"/>
          <w:sz w:val="24"/>
          <w:szCs w:val="24"/>
          <w:u w:val="none"/>
        </w:rPr>
      </w:pPr>
    </w:p>
    <w:p w14:paraId="117DBF62">
      <w:pPr>
        <w:rPr>
          <w:rFonts w:hint="eastAsia" w:ascii="宋体" w:hAnsi="宋体" w:cs="宋体"/>
          <w:b/>
          <w:bCs/>
          <w:color w:val="000000"/>
          <w:sz w:val="24"/>
          <w:szCs w:val="24"/>
          <w:u w:val="none"/>
          <w:lang w:val="zh-CN"/>
        </w:rPr>
      </w:pPr>
    </w:p>
    <w:p w14:paraId="01AC8C63">
      <w:pPr>
        <w:rPr>
          <w:rFonts w:hint="eastAsia" w:ascii="宋体" w:hAnsi="宋体" w:cs="宋体"/>
          <w:b/>
          <w:bCs/>
          <w:color w:val="000000"/>
          <w:sz w:val="24"/>
          <w:szCs w:val="24"/>
          <w:u w:val="none"/>
          <w:lang w:val="zh-CN"/>
        </w:rPr>
      </w:pPr>
    </w:p>
    <w:p w14:paraId="1B69A715">
      <w:pPr>
        <w:rPr>
          <w:rFonts w:hint="eastAsia" w:ascii="宋体" w:hAnsi="宋体" w:cs="宋体"/>
          <w:b/>
          <w:bCs/>
          <w:color w:val="000000"/>
          <w:sz w:val="24"/>
          <w:szCs w:val="24"/>
          <w:u w:val="none"/>
          <w:lang w:val="zh-CN"/>
        </w:rPr>
      </w:pPr>
    </w:p>
    <w:p w14:paraId="65853EEE">
      <w:pPr>
        <w:rPr>
          <w:rFonts w:hint="eastAsia" w:ascii="宋体" w:hAnsi="宋体" w:cs="宋体"/>
          <w:b/>
          <w:bCs/>
          <w:color w:val="000000"/>
          <w:sz w:val="24"/>
          <w:szCs w:val="24"/>
          <w:u w:val="none"/>
          <w:lang w:val="zh-CN"/>
        </w:rPr>
      </w:pPr>
    </w:p>
    <w:p w14:paraId="4C230B8A">
      <w:pPr>
        <w:rPr>
          <w:rFonts w:hint="eastAsia" w:ascii="宋体" w:hAnsi="宋体" w:cs="宋体"/>
          <w:b/>
          <w:bCs/>
          <w:color w:val="000000"/>
          <w:sz w:val="24"/>
          <w:szCs w:val="24"/>
          <w:u w:val="none"/>
          <w:lang w:val="zh-CN"/>
        </w:rPr>
      </w:pPr>
    </w:p>
    <w:p w14:paraId="5C2E2FBB">
      <w:pPr>
        <w:rPr>
          <w:rFonts w:ascii="宋体"/>
          <w:color w:val="000000"/>
          <w:sz w:val="24"/>
          <w:szCs w:val="24"/>
          <w:u w:val="none"/>
          <w:lang w:val="zh-CN"/>
        </w:rPr>
      </w:pPr>
      <w:r>
        <w:rPr>
          <w:rFonts w:hint="eastAsia" w:ascii="宋体" w:hAnsi="宋体" w:cs="宋体"/>
          <w:b/>
          <w:bCs/>
          <w:color w:val="000000"/>
          <w:sz w:val="24"/>
          <w:szCs w:val="24"/>
          <w:u w:val="none"/>
          <w:lang w:val="zh-CN"/>
        </w:rPr>
        <w:t>格式</w:t>
      </w:r>
      <w:r>
        <w:rPr>
          <w:rFonts w:hint="eastAsia" w:ascii="宋体" w:hAnsi="宋体" w:cs="宋体"/>
          <w:b/>
          <w:bCs/>
          <w:color w:val="000000"/>
          <w:sz w:val="24"/>
          <w:szCs w:val="24"/>
          <w:u w:val="none"/>
        </w:rPr>
        <w:t>二</w:t>
      </w:r>
      <w:r>
        <w:rPr>
          <w:rFonts w:hint="eastAsia" w:ascii="宋体" w:hAnsi="宋体" w:cs="宋体"/>
          <w:b/>
          <w:bCs/>
          <w:color w:val="000000"/>
          <w:sz w:val="24"/>
          <w:szCs w:val="24"/>
          <w:u w:val="none"/>
          <w:lang w:val="zh-CN"/>
        </w:rPr>
        <w:t>、法定代表人授权书</w:t>
      </w:r>
      <w:r>
        <w:rPr>
          <w:rFonts w:hint="eastAsia" w:ascii="宋体" w:cs="宋体"/>
          <w:color w:val="000000"/>
          <w:sz w:val="24"/>
          <w:szCs w:val="24"/>
          <w:u w:val="none"/>
          <w:lang w:val="zh-CN"/>
        </w:rPr>
        <w:t>（法定代表人响应的可不提供）</w:t>
      </w:r>
    </w:p>
    <w:p w14:paraId="7EED7C18">
      <w:pPr>
        <w:ind w:firstLine="480"/>
        <w:rPr>
          <w:rFonts w:ascii="宋体"/>
          <w:color w:val="000000"/>
          <w:sz w:val="24"/>
          <w:szCs w:val="24"/>
          <w:u w:val="none"/>
          <w:lang w:val="zh-CN"/>
        </w:rPr>
      </w:pPr>
    </w:p>
    <w:p w14:paraId="18445E29">
      <w:pPr>
        <w:ind w:firstLine="480"/>
        <w:rPr>
          <w:rFonts w:ascii="宋体"/>
          <w:color w:val="000000"/>
          <w:sz w:val="24"/>
          <w:szCs w:val="24"/>
          <w:u w:val="none"/>
          <w:lang w:val="zh-CN"/>
        </w:rPr>
      </w:pPr>
      <w:r>
        <w:rPr>
          <w:rFonts w:hint="eastAsia" w:ascii="宋体" w:cs="宋体"/>
          <w:color w:val="000000"/>
          <w:sz w:val="24"/>
          <w:szCs w:val="24"/>
          <w:u w:val="none"/>
          <w:lang w:val="zh-CN"/>
        </w:rPr>
        <w:t>本授权书声明：注册于</w:t>
      </w:r>
      <w:r>
        <w:rPr>
          <w:rFonts w:ascii="宋体" w:cs="宋体"/>
          <w:color w:val="000000"/>
          <w:sz w:val="24"/>
          <w:szCs w:val="24"/>
          <w:u w:val="none"/>
          <w:lang w:val="zh-CN"/>
        </w:rPr>
        <w:t xml:space="preserve">  </w:t>
      </w:r>
      <w:r>
        <w:rPr>
          <w:rFonts w:hint="eastAsia" w:ascii="宋体" w:cs="宋体"/>
          <w:color w:val="000000"/>
          <w:sz w:val="24"/>
          <w:szCs w:val="24"/>
          <w:u w:val="none"/>
          <w:lang w:val="zh-CN"/>
        </w:rPr>
        <w:t>（注册地点）</w:t>
      </w:r>
      <w:r>
        <w:rPr>
          <w:rFonts w:ascii="宋体" w:cs="宋体"/>
          <w:color w:val="000000"/>
          <w:sz w:val="24"/>
          <w:szCs w:val="24"/>
          <w:u w:val="none"/>
          <w:lang w:val="zh-CN"/>
        </w:rPr>
        <w:t xml:space="preserve">   </w:t>
      </w:r>
      <w:r>
        <w:rPr>
          <w:rFonts w:hint="eastAsia" w:ascii="宋体" w:cs="宋体"/>
          <w:color w:val="000000"/>
          <w:sz w:val="24"/>
          <w:szCs w:val="24"/>
          <w:u w:val="none"/>
          <w:lang w:val="zh-CN"/>
        </w:rPr>
        <w:t>的</w:t>
      </w:r>
      <w:r>
        <w:rPr>
          <w:rFonts w:ascii="宋体" w:cs="宋体"/>
          <w:color w:val="000000"/>
          <w:sz w:val="24"/>
          <w:szCs w:val="24"/>
          <w:u w:val="none"/>
          <w:lang w:val="zh-CN"/>
        </w:rPr>
        <w:t xml:space="preserve">   </w:t>
      </w:r>
      <w:r>
        <w:rPr>
          <w:rFonts w:hint="eastAsia" w:ascii="宋体" w:cs="宋体"/>
          <w:color w:val="000000"/>
          <w:sz w:val="24"/>
          <w:szCs w:val="24"/>
          <w:u w:val="none"/>
          <w:lang w:val="zh-CN"/>
        </w:rPr>
        <w:t>（响应人名称）</w:t>
      </w:r>
      <w:r>
        <w:rPr>
          <w:rFonts w:ascii="宋体" w:cs="宋体"/>
          <w:color w:val="000000"/>
          <w:sz w:val="24"/>
          <w:szCs w:val="24"/>
          <w:u w:val="none"/>
          <w:lang w:val="zh-CN"/>
        </w:rPr>
        <w:t xml:space="preserve">   </w:t>
      </w:r>
      <w:r>
        <w:rPr>
          <w:rFonts w:hint="eastAsia" w:ascii="宋体" w:cs="宋体"/>
          <w:color w:val="000000"/>
          <w:sz w:val="24"/>
          <w:szCs w:val="24"/>
          <w:u w:val="none"/>
          <w:lang w:val="zh-CN"/>
        </w:rPr>
        <w:t>公司的</w:t>
      </w:r>
      <w:r>
        <w:rPr>
          <w:rFonts w:ascii="宋体" w:cs="宋体"/>
          <w:color w:val="000000"/>
          <w:sz w:val="24"/>
          <w:szCs w:val="24"/>
          <w:u w:val="none"/>
          <w:lang w:val="zh-CN"/>
        </w:rPr>
        <w:t xml:space="preserve">  </w:t>
      </w:r>
      <w:r>
        <w:rPr>
          <w:rFonts w:hint="eastAsia" w:ascii="宋体" w:cs="宋体"/>
          <w:color w:val="000000"/>
          <w:sz w:val="24"/>
          <w:szCs w:val="24"/>
          <w:u w:val="none"/>
          <w:lang w:val="zh-CN"/>
        </w:rPr>
        <w:t>（响应人法定代表人姓名、职务）</w:t>
      </w:r>
      <w:r>
        <w:rPr>
          <w:rFonts w:ascii="宋体" w:cs="宋体"/>
          <w:color w:val="000000"/>
          <w:sz w:val="24"/>
          <w:szCs w:val="24"/>
          <w:u w:val="none"/>
          <w:lang w:val="zh-CN"/>
        </w:rPr>
        <w:t xml:space="preserve">  </w:t>
      </w:r>
      <w:r>
        <w:rPr>
          <w:rFonts w:hint="eastAsia" w:ascii="宋体" w:cs="宋体"/>
          <w:color w:val="000000"/>
          <w:sz w:val="24"/>
          <w:szCs w:val="24"/>
          <w:u w:val="none"/>
          <w:lang w:val="zh-CN"/>
        </w:rPr>
        <w:t>代表本公司授权</w:t>
      </w:r>
      <w:r>
        <w:rPr>
          <w:rFonts w:ascii="宋体" w:cs="宋体"/>
          <w:color w:val="000000"/>
          <w:sz w:val="24"/>
          <w:szCs w:val="24"/>
          <w:u w:val="none"/>
          <w:lang w:val="zh-CN"/>
        </w:rPr>
        <w:t>___</w:t>
      </w:r>
      <w:r>
        <w:rPr>
          <w:rFonts w:hint="eastAsia" w:ascii="宋体" w:cs="宋体"/>
          <w:color w:val="000000"/>
          <w:sz w:val="24"/>
          <w:szCs w:val="24"/>
          <w:u w:val="none"/>
          <w:lang w:val="zh-CN"/>
        </w:rPr>
        <w:t>（被授权人单位名称）</w:t>
      </w:r>
      <w:r>
        <w:rPr>
          <w:rFonts w:ascii="宋体" w:cs="宋体"/>
          <w:color w:val="000000"/>
          <w:sz w:val="24"/>
          <w:szCs w:val="24"/>
          <w:u w:val="none"/>
          <w:lang w:val="zh-CN"/>
        </w:rPr>
        <w:t>__</w:t>
      </w:r>
      <w:r>
        <w:rPr>
          <w:rFonts w:hint="eastAsia" w:ascii="宋体" w:cs="宋体"/>
          <w:color w:val="000000"/>
          <w:sz w:val="24"/>
          <w:szCs w:val="24"/>
          <w:u w:val="none"/>
          <w:lang w:val="zh-CN"/>
        </w:rPr>
        <w:t>的</w:t>
      </w:r>
      <w:r>
        <w:rPr>
          <w:rFonts w:ascii="宋体" w:cs="宋体"/>
          <w:color w:val="000000"/>
          <w:sz w:val="24"/>
          <w:szCs w:val="24"/>
          <w:u w:val="none"/>
          <w:lang w:val="zh-CN"/>
        </w:rPr>
        <w:t>___(</w:t>
      </w:r>
      <w:r>
        <w:rPr>
          <w:rFonts w:hint="eastAsia" w:ascii="宋体" w:cs="宋体"/>
          <w:color w:val="000000"/>
          <w:sz w:val="24"/>
          <w:szCs w:val="24"/>
          <w:u w:val="none"/>
          <w:lang w:val="zh-CN"/>
        </w:rPr>
        <w:t>被授权人姓名、职务)   为本公司的合法代理人，就项目名称（项目编号）的响应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1F1A12C7">
      <w:pPr>
        <w:ind w:firstLine="480"/>
        <w:rPr>
          <w:rFonts w:ascii="宋体"/>
          <w:color w:val="000000"/>
          <w:sz w:val="24"/>
          <w:szCs w:val="24"/>
          <w:u w:val="none"/>
          <w:lang w:val="zh-CN"/>
        </w:rPr>
      </w:pPr>
      <w:r>
        <w:rPr>
          <w:rFonts w:hint="eastAsia" w:ascii="宋体" w:cs="宋体"/>
          <w:color w:val="000000"/>
          <w:sz w:val="24"/>
          <w:szCs w:val="24"/>
          <w:u w:val="none"/>
          <w:lang w:val="zh-CN"/>
        </w:rPr>
        <w:t>本授权书于</w:t>
      </w:r>
      <w:r>
        <w:rPr>
          <w:rFonts w:ascii="宋体" w:cs="宋体"/>
          <w:color w:val="000000"/>
          <w:sz w:val="24"/>
          <w:szCs w:val="24"/>
          <w:u w:val="none"/>
          <w:lang w:val="zh-CN"/>
        </w:rPr>
        <w:t xml:space="preserve">         </w:t>
      </w:r>
      <w:r>
        <w:rPr>
          <w:rFonts w:hint="eastAsia" w:ascii="宋体" w:cs="宋体"/>
          <w:color w:val="000000"/>
          <w:sz w:val="24"/>
          <w:szCs w:val="24"/>
          <w:u w:val="none"/>
          <w:lang w:val="zh-CN"/>
        </w:rPr>
        <w:t>年</w:t>
      </w:r>
      <w:r>
        <w:rPr>
          <w:rFonts w:ascii="宋体" w:cs="宋体"/>
          <w:color w:val="000000"/>
          <w:sz w:val="24"/>
          <w:szCs w:val="24"/>
          <w:u w:val="none"/>
          <w:lang w:val="zh-CN"/>
        </w:rPr>
        <w:t xml:space="preserve">   </w:t>
      </w:r>
      <w:r>
        <w:rPr>
          <w:rFonts w:hint="eastAsia" w:ascii="宋体" w:cs="宋体"/>
          <w:color w:val="000000"/>
          <w:sz w:val="24"/>
          <w:szCs w:val="24"/>
          <w:u w:val="none"/>
          <w:lang w:val="zh-CN"/>
        </w:rPr>
        <w:t>月</w:t>
      </w:r>
      <w:r>
        <w:rPr>
          <w:rFonts w:ascii="宋体" w:cs="宋体"/>
          <w:color w:val="000000"/>
          <w:sz w:val="24"/>
          <w:szCs w:val="24"/>
          <w:u w:val="none"/>
          <w:lang w:val="zh-CN"/>
        </w:rPr>
        <w:t xml:space="preserve">   </w:t>
      </w:r>
      <w:r>
        <w:rPr>
          <w:rFonts w:hint="eastAsia" w:ascii="宋体" w:cs="宋体"/>
          <w:color w:val="000000"/>
          <w:sz w:val="24"/>
          <w:szCs w:val="24"/>
          <w:u w:val="none"/>
          <w:lang w:val="zh-CN"/>
        </w:rPr>
        <w:t>日签字生效，特此声明。</w:t>
      </w:r>
    </w:p>
    <w:p w14:paraId="42473536">
      <w:pPr>
        <w:ind w:firstLine="480"/>
        <w:rPr>
          <w:rFonts w:ascii="宋体"/>
          <w:color w:val="000000"/>
          <w:sz w:val="24"/>
          <w:szCs w:val="24"/>
          <w:u w:val="none"/>
          <w:lang w:val="zh-CN"/>
        </w:rPr>
      </w:pPr>
    </w:p>
    <w:p w14:paraId="31623EE9">
      <w:pPr>
        <w:ind w:firstLine="480"/>
        <w:rPr>
          <w:rFonts w:hint="eastAsia" w:ascii="宋体" w:hAnsi="宋体" w:cs="宋体"/>
          <w:color w:val="000000"/>
          <w:u w:val="none"/>
          <w:lang w:val="zh-CN"/>
        </w:rPr>
      </w:pPr>
      <w:r>
        <w:rPr>
          <w:rFonts w:hint="eastAsia" w:ascii="宋体" w:hAnsi="宋体" w:cs="宋体"/>
          <w:color w:val="000000"/>
          <w:sz w:val="24"/>
          <w:szCs w:val="24"/>
          <w:u w:val="none"/>
          <w:lang w:val="zh-CN"/>
        </w:rPr>
        <w:t>响应人名称（加盖公章）：</w:t>
      </w:r>
    </w:p>
    <w:p w14:paraId="0BE8174F">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地址：</w:t>
      </w:r>
    </w:p>
    <w:p w14:paraId="1DA654EA">
      <w:pPr>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 xml:space="preserve">    授权人（法定代表人）姓名、手书签名：</w:t>
      </w:r>
    </w:p>
    <w:p w14:paraId="4FF7C22F">
      <w:pPr>
        <w:ind w:firstLine="495"/>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被授权人（代理人）姓名、手书签名：</w:t>
      </w:r>
    </w:p>
    <w:p w14:paraId="06A9AFA9">
      <w:pPr>
        <w:ind w:firstLine="495"/>
        <w:rPr>
          <w:rFonts w:hint="eastAsia" w:ascii="宋体" w:hAnsi="宋体" w:cs="宋体"/>
          <w:color w:val="000000"/>
          <w:sz w:val="24"/>
          <w:szCs w:val="24"/>
          <w:u w:val="none"/>
          <w:lang w:val="zh-CN"/>
        </w:rPr>
      </w:pPr>
    </w:p>
    <w:p w14:paraId="07A4247E">
      <w:pPr>
        <w:ind w:firstLine="47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请响应人注意：法定代表人授权书必须按规定有效签署和加盖公章。</w:t>
      </w:r>
    </w:p>
    <w:p w14:paraId="5BB7C126">
      <w:pPr>
        <w:rPr>
          <w:rFonts w:ascii="宋体"/>
          <w:b/>
          <w:bCs/>
          <w:color w:val="000000"/>
          <w:sz w:val="24"/>
          <w:szCs w:val="24"/>
          <w:u w:val="none"/>
          <w:lang w:val="zh-CN"/>
        </w:rPr>
      </w:pPr>
    </w:p>
    <w:p w14:paraId="33C3F1AE">
      <w:pPr>
        <w:rPr>
          <w:rFonts w:hint="eastAsia" w:ascii="宋体" w:hAnsi="宋体" w:cs="宋体"/>
          <w:b/>
          <w:bCs/>
          <w:color w:val="000000"/>
          <w:sz w:val="24"/>
          <w:szCs w:val="24"/>
          <w:u w:val="none"/>
        </w:rPr>
      </w:pPr>
      <w:r>
        <w:rPr>
          <w:rFonts w:hint="eastAsia" w:ascii="宋体" w:hAnsi="宋体" w:cs="宋体"/>
          <w:b/>
          <w:bCs/>
          <w:color w:val="000000"/>
          <w:sz w:val="24"/>
          <w:szCs w:val="24"/>
          <w:u w:val="none"/>
          <w:lang w:val="zh-CN"/>
        </w:rPr>
        <w:t>格式</w:t>
      </w:r>
      <w:r>
        <w:rPr>
          <w:rFonts w:hint="eastAsia" w:ascii="宋体" w:hAnsi="宋体" w:cs="宋体"/>
          <w:b/>
          <w:bCs/>
          <w:color w:val="000000"/>
          <w:sz w:val="24"/>
          <w:szCs w:val="24"/>
          <w:u w:val="none"/>
        </w:rPr>
        <w:t>三</w:t>
      </w:r>
      <w:r>
        <w:rPr>
          <w:rFonts w:hint="eastAsia" w:ascii="宋体" w:hAnsi="宋体" w:cs="宋体"/>
          <w:b/>
          <w:bCs/>
          <w:color w:val="000000"/>
          <w:sz w:val="24"/>
          <w:szCs w:val="24"/>
          <w:u w:val="none"/>
          <w:lang w:val="zh-CN"/>
        </w:rPr>
        <w:t>、响应人的资格声明</w:t>
      </w:r>
    </w:p>
    <w:p w14:paraId="2E11FAE7">
      <w:pPr>
        <w:rPr>
          <w:rFonts w:eastAsia="黑体"/>
          <w:b/>
          <w:bCs/>
          <w:color w:val="000000"/>
          <w:sz w:val="24"/>
          <w:szCs w:val="24"/>
          <w:u w:val="none"/>
        </w:rPr>
      </w:pPr>
    </w:p>
    <w:p w14:paraId="5053F454">
      <w:pPr>
        <w:rPr>
          <w:color w:val="000000"/>
          <w:sz w:val="24"/>
          <w:szCs w:val="24"/>
          <w:u w:val="none"/>
        </w:rPr>
      </w:pPr>
      <w:r>
        <w:rPr>
          <w:rFonts w:hint="eastAsia" w:ascii="宋体" w:cs="宋体"/>
          <w:color w:val="000000"/>
          <w:sz w:val="24"/>
          <w:szCs w:val="24"/>
          <w:u w:val="none"/>
          <w:lang w:val="zh-CN"/>
        </w:rPr>
        <w:t>致采购人：</w:t>
      </w:r>
    </w:p>
    <w:p w14:paraId="5F10D6CD">
      <w:pPr>
        <w:ind w:firstLine="480"/>
        <w:rPr>
          <w:color w:val="000000"/>
          <w:sz w:val="24"/>
          <w:szCs w:val="24"/>
          <w:u w:val="none"/>
        </w:rPr>
      </w:pPr>
      <w:r>
        <w:rPr>
          <w:rFonts w:hint="eastAsia" w:ascii="宋体" w:cs="宋体"/>
          <w:color w:val="000000"/>
          <w:sz w:val="24"/>
          <w:szCs w:val="24"/>
          <w:u w:val="none"/>
          <w:lang w:val="zh-CN"/>
        </w:rPr>
        <w:t>按照</w:t>
      </w:r>
      <w:r>
        <w:rPr>
          <w:rFonts w:hint="eastAsia" w:ascii="宋体" w:cs="宋体"/>
          <w:color w:val="000000"/>
          <w:sz w:val="24"/>
          <w:u w:val="none"/>
          <w:lang w:val="zh-CN"/>
        </w:rPr>
        <w:t>符合</w:t>
      </w:r>
      <w:r>
        <w:rPr>
          <w:rFonts w:hint="eastAsia" w:ascii="宋体" w:cs="宋体"/>
          <w:sz w:val="24"/>
          <w:u w:val="none"/>
          <w:lang w:val="zh-CN"/>
        </w:rPr>
        <w:t>《中华人民共和国政</w:t>
      </w:r>
      <w:r>
        <w:rPr>
          <w:rFonts w:hint="eastAsia" w:ascii="宋体" w:hAnsi="宋体"/>
          <w:sz w:val="24"/>
          <w:szCs w:val="24"/>
          <w:u w:val="none"/>
          <w:lang w:val="zh-CN"/>
        </w:rPr>
        <w:t>府采购法》第二十二条的规定，我公司郑重声明如下：</w:t>
      </w:r>
    </w:p>
    <w:p w14:paraId="30A338DD">
      <w:pPr>
        <w:ind w:firstLine="480"/>
        <w:rPr>
          <w:rFonts w:ascii="宋体" w:hAnsi="宋体"/>
          <w:sz w:val="24"/>
          <w:szCs w:val="24"/>
          <w:u w:val="none"/>
        </w:rPr>
      </w:pPr>
      <w:r>
        <w:rPr>
          <w:rFonts w:ascii="宋体" w:hAnsi="宋体"/>
          <w:sz w:val="24"/>
          <w:szCs w:val="24"/>
          <w:u w:val="none"/>
        </w:rPr>
        <w:t>1</w:t>
      </w:r>
      <w:r>
        <w:rPr>
          <w:rFonts w:hint="eastAsia" w:ascii="宋体" w:hAnsi="宋体" w:cs="宋体"/>
          <w:sz w:val="24"/>
          <w:szCs w:val="24"/>
          <w:u w:val="none"/>
          <w:lang w:val="zh-CN"/>
        </w:rPr>
        <w:t>.我公司是按照中华人民共和国法律在工商管理机关登记注册的企业，注册地点为</w:t>
      </w:r>
      <w:r>
        <w:rPr>
          <w:rFonts w:ascii="宋体" w:hAnsi="宋体"/>
          <w:sz w:val="24"/>
          <w:szCs w:val="24"/>
          <w:u w:val="none"/>
        </w:rPr>
        <w:t xml:space="preserve">         </w:t>
      </w:r>
      <w:r>
        <w:rPr>
          <w:rFonts w:hint="eastAsia" w:ascii="宋体" w:hAnsi="宋体" w:cs="宋体"/>
          <w:sz w:val="24"/>
          <w:szCs w:val="24"/>
          <w:u w:val="none"/>
          <w:lang w:val="zh-CN"/>
        </w:rPr>
        <w:t>，公司全称为</w:t>
      </w:r>
      <w:r>
        <w:rPr>
          <w:rFonts w:ascii="宋体" w:hAnsi="宋体"/>
          <w:sz w:val="24"/>
          <w:szCs w:val="24"/>
          <w:u w:val="none"/>
        </w:rPr>
        <w:t xml:space="preserve">        </w:t>
      </w:r>
      <w:r>
        <w:rPr>
          <w:rFonts w:hint="eastAsia" w:ascii="宋体" w:hAnsi="宋体" w:cs="宋体"/>
          <w:sz w:val="24"/>
          <w:szCs w:val="24"/>
          <w:u w:val="none"/>
          <w:lang w:val="zh-CN"/>
        </w:rPr>
        <w:t>，法定代表人为</w:t>
      </w:r>
      <w:r>
        <w:rPr>
          <w:rFonts w:ascii="宋体" w:hAnsi="宋体"/>
          <w:sz w:val="24"/>
          <w:szCs w:val="24"/>
          <w:u w:val="none"/>
        </w:rPr>
        <w:t xml:space="preserve">         </w:t>
      </w:r>
      <w:r>
        <w:rPr>
          <w:rFonts w:hint="eastAsia" w:ascii="宋体" w:hAnsi="宋体" w:cs="宋体"/>
          <w:sz w:val="24"/>
          <w:szCs w:val="24"/>
          <w:u w:val="none"/>
          <w:lang w:val="zh-CN"/>
        </w:rPr>
        <w:t>，具有独立承担民事责任的能力。</w:t>
      </w:r>
    </w:p>
    <w:p w14:paraId="2483DB4E">
      <w:pPr>
        <w:ind w:firstLine="480"/>
        <w:rPr>
          <w:rFonts w:ascii="宋体" w:hAnsi="宋体"/>
          <w:sz w:val="24"/>
          <w:szCs w:val="24"/>
          <w:u w:val="none"/>
        </w:rPr>
      </w:pPr>
      <w:r>
        <w:rPr>
          <w:rFonts w:ascii="宋体" w:hAnsi="宋体"/>
          <w:sz w:val="24"/>
          <w:szCs w:val="24"/>
          <w:u w:val="none"/>
        </w:rPr>
        <w:t>2</w:t>
      </w:r>
      <w:r>
        <w:rPr>
          <w:rFonts w:hint="eastAsia" w:ascii="宋体" w:hAnsi="宋体" w:cs="宋体"/>
          <w:sz w:val="24"/>
          <w:szCs w:val="24"/>
          <w:u w:val="none"/>
          <w:lang w:val="zh-CN"/>
        </w:rPr>
        <w:t>.我公司具有良好的商业信誉和健全的财务会计制度。</w:t>
      </w:r>
    </w:p>
    <w:p w14:paraId="7A4CECA4">
      <w:pPr>
        <w:ind w:firstLine="480"/>
        <w:rPr>
          <w:rFonts w:ascii="宋体" w:hAnsi="宋体"/>
          <w:sz w:val="24"/>
          <w:szCs w:val="24"/>
          <w:u w:val="none"/>
        </w:rPr>
      </w:pPr>
      <w:r>
        <w:rPr>
          <w:rFonts w:ascii="宋体" w:hAnsi="宋体"/>
          <w:sz w:val="24"/>
          <w:szCs w:val="24"/>
          <w:u w:val="none"/>
        </w:rPr>
        <w:t>3</w:t>
      </w:r>
      <w:r>
        <w:rPr>
          <w:rFonts w:hint="eastAsia" w:ascii="宋体" w:hAnsi="宋体" w:cs="宋体"/>
          <w:sz w:val="24"/>
          <w:szCs w:val="24"/>
          <w:u w:val="none"/>
          <w:lang w:val="zh-CN"/>
        </w:rPr>
        <w:t>.我公司具有履行本项目采购合同所必需的设备和专业技术能力。</w:t>
      </w:r>
    </w:p>
    <w:p w14:paraId="6449473B">
      <w:pPr>
        <w:ind w:firstLine="480"/>
        <w:rPr>
          <w:rFonts w:ascii="宋体" w:hAnsi="宋体"/>
          <w:sz w:val="24"/>
          <w:szCs w:val="24"/>
          <w:u w:val="none"/>
        </w:rPr>
      </w:pPr>
      <w:r>
        <w:rPr>
          <w:rFonts w:ascii="宋体" w:hAnsi="宋体"/>
          <w:sz w:val="24"/>
          <w:szCs w:val="24"/>
          <w:u w:val="none"/>
        </w:rPr>
        <w:t>4</w:t>
      </w:r>
      <w:r>
        <w:rPr>
          <w:rFonts w:hint="eastAsia" w:ascii="宋体" w:hAnsi="宋体" w:cs="宋体"/>
          <w:sz w:val="24"/>
          <w:szCs w:val="24"/>
          <w:u w:val="none"/>
          <w:lang w:val="zh-CN"/>
        </w:rPr>
        <w:t>.我公司具有依法缴纳税收和社会保障资金的良好记录。</w:t>
      </w:r>
    </w:p>
    <w:p w14:paraId="350BDFAC">
      <w:pPr>
        <w:ind w:firstLine="480"/>
        <w:rPr>
          <w:rFonts w:ascii="宋体" w:hAnsi="宋体"/>
          <w:color w:val="000000"/>
          <w:sz w:val="24"/>
          <w:szCs w:val="24"/>
          <w:u w:val="none"/>
        </w:rPr>
      </w:pPr>
      <w:r>
        <w:rPr>
          <w:rFonts w:ascii="宋体" w:hAnsi="宋体"/>
          <w:color w:val="000000"/>
          <w:sz w:val="24"/>
          <w:szCs w:val="24"/>
          <w:u w:val="none"/>
        </w:rPr>
        <w:t>5</w:t>
      </w:r>
      <w:r>
        <w:rPr>
          <w:rFonts w:hint="eastAsia" w:ascii="宋体" w:hAnsi="宋体" w:cs="宋体"/>
          <w:color w:val="000000"/>
          <w:sz w:val="24"/>
          <w:szCs w:val="24"/>
          <w:u w:val="none"/>
          <w:lang w:val="zh-CN"/>
        </w:rPr>
        <w:t>.我公司在参与本次政府采购活动之前三年内，在经营活动中无重大违法记录。</w:t>
      </w:r>
    </w:p>
    <w:p w14:paraId="1159E0EB">
      <w:pPr>
        <w:ind w:firstLine="480"/>
        <w:rPr>
          <w:color w:val="000000"/>
          <w:sz w:val="24"/>
          <w:szCs w:val="24"/>
          <w:u w:val="none"/>
        </w:rPr>
      </w:pPr>
      <w:r>
        <w:rPr>
          <w:rFonts w:ascii="宋体" w:hAnsi="宋体"/>
          <w:color w:val="000000"/>
          <w:sz w:val="24"/>
          <w:szCs w:val="24"/>
          <w:u w:val="none"/>
        </w:rPr>
        <w:t>6</w:t>
      </w:r>
      <w:r>
        <w:rPr>
          <w:rFonts w:hint="eastAsia" w:ascii="宋体" w:hAnsi="宋体" w:cs="宋体"/>
          <w:color w:val="000000"/>
          <w:sz w:val="24"/>
          <w:szCs w:val="24"/>
          <w:u w:val="none"/>
          <w:lang w:val="zh-CN"/>
        </w:rPr>
        <w:t>.</w:t>
      </w:r>
      <w:r>
        <w:rPr>
          <w:rFonts w:hint="eastAsia" w:ascii="宋体" w:cs="宋体"/>
          <w:color w:val="000000"/>
          <w:sz w:val="24"/>
          <w:szCs w:val="24"/>
          <w:u w:val="none"/>
          <w:lang w:val="zh-CN"/>
        </w:rPr>
        <w:t>我公司在参与本次政府采购活动时未受到任何地方政府采购部门作出的暂停参加政府采购活动的处罚。</w:t>
      </w:r>
    </w:p>
    <w:p w14:paraId="71962E57">
      <w:pPr>
        <w:ind w:firstLine="480"/>
        <w:rPr>
          <w:color w:val="000000"/>
          <w:sz w:val="24"/>
          <w:szCs w:val="24"/>
          <w:u w:val="none"/>
        </w:rPr>
      </w:pPr>
      <w:r>
        <w:rPr>
          <w:rFonts w:hint="eastAsia" w:ascii="宋体" w:cs="宋体"/>
          <w:color w:val="000000"/>
          <w:sz w:val="24"/>
          <w:szCs w:val="24"/>
          <w:u w:val="none"/>
          <w:lang w:val="zh-CN"/>
        </w:rPr>
        <w:t>我公司保证上述声明的事项都是真实的，如有虚假，我公司承担相应的法律责任，并承担因此给你单位以及本项目采购人所造成的损失。</w:t>
      </w:r>
    </w:p>
    <w:p w14:paraId="3A4B1038">
      <w:pPr>
        <w:ind w:firstLine="480"/>
        <w:rPr>
          <w:color w:val="000000"/>
          <w:sz w:val="24"/>
          <w:szCs w:val="24"/>
          <w:u w:val="none"/>
        </w:rPr>
      </w:pPr>
      <w:r>
        <w:rPr>
          <w:rFonts w:hint="eastAsia" w:ascii="宋体" w:cs="宋体"/>
          <w:color w:val="000000"/>
          <w:sz w:val="24"/>
          <w:szCs w:val="24"/>
          <w:u w:val="none"/>
          <w:lang w:val="zh-CN"/>
        </w:rPr>
        <w:t>我公司已经按照你单位征集文件的要求提交了所要求提交的能够证明上述声明事项真实性的全部文件材料，并保证随时按照你单位的要求提供能够证明上述声明事项真实性的任何有效文件。</w:t>
      </w:r>
    </w:p>
    <w:p w14:paraId="64BDD609">
      <w:pPr>
        <w:ind w:firstLine="480"/>
        <w:rPr>
          <w:color w:val="000000"/>
          <w:sz w:val="24"/>
          <w:szCs w:val="24"/>
          <w:u w:val="none"/>
        </w:rPr>
      </w:pPr>
    </w:p>
    <w:p w14:paraId="62CF9508">
      <w:pPr>
        <w:ind w:firstLine="480"/>
        <w:rPr>
          <w:color w:val="000000"/>
          <w:sz w:val="24"/>
          <w:szCs w:val="24"/>
          <w:u w:val="none"/>
        </w:rPr>
      </w:pPr>
      <w:r>
        <w:rPr>
          <w:rFonts w:hint="eastAsia" w:ascii="宋体" w:cs="宋体"/>
          <w:color w:val="000000"/>
          <w:sz w:val="24"/>
          <w:szCs w:val="24"/>
          <w:u w:val="none"/>
          <w:lang w:val="zh-CN"/>
        </w:rPr>
        <w:t>响应人全称并加盖单位公章：</w:t>
      </w:r>
    </w:p>
    <w:p w14:paraId="6933375E">
      <w:pPr>
        <w:ind w:firstLine="480"/>
        <w:rPr>
          <w:rFonts w:hint="eastAsia" w:ascii="宋体" w:cs="宋体"/>
          <w:color w:val="000000"/>
          <w:sz w:val="24"/>
          <w:szCs w:val="24"/>
          <w:u w:val="none"/>
          <w:lang w:val="zh-CN"/>
        </w:rPr>
      </w:pPr>
      <w:r>
        <w:rPr>
          <w:rFonts w:hint="eastAsia" w:ascii="宋体" w:cs="宋体"/>
          <w:color w:val="000000"/>
          <w:sz w:val="24"/>
          <w:szCs w:val="24"/>
          <w:u w:val="none"/>
          <w:lang w:val="zh-CN"/>
        </w:rPr>
        <w:t>时间：二〇</w:t>
      </w:r>
      <w:r>
        <w:rPr>
          <w:rFonts w:hint="eastAsia" w:ascii="宋体" w:cs="宋体"/>
          <w:color w:val="000000"/>
          <w:sz w:val="24"/>
          <w:szCs w:val="24"/>
          <w:u w:val="none"/>
        </w:rPr>
        <w:t>二四</w:t>
      </w:r>
      <w:r>
        <w:rPr>
          <w:color w:val="000000"/>
          <w:sz w:val="24"/>
          <w:szCs w:val="24"/>
          <w:u w:val="none"/>
        </w:rPr>
        <w:t xml:space="preserve"> </w:t>
      </w:r>
      <w:r>
        <w:rPr>
          <w:rFonts w:hint="eastAsia" w:ascii="宋体" w:cs="宋体"/>
          <w:color w:val="000000"/>
          <w:sz w:val="24"/>
          <w:szCs w:val="24"/>
          <w:u w:val="none"/>
          <w:lang w:val="zh-CN"/>
        </w:rPr>
        <w:t>年</w:t>
      </w:r>
      <w:r>
        <w:rPr>
          <w:color w:val="000000"/>
          <w:sz w:val="24"/>
          <w:szCs w:val="24"/>
          <w:u w:val="none"/>
        </w:rPr>
        <w:t xml:space="preserve">  </w:t>
      </w:r>
      <w:r>
        <w:rPr>
          <w:rFonts w:hint="eastAsia" w:ascii="宋体" w:cs="宋体"/>
          <w:color w:val="000000"/>
          <w:sz w:val="24"/>
          <w:szCs w:val="24"/>
          <w:u w:val="none"/>
          <w:lang w:val="zh-CN"/>
        </w:rPr>
        <w:t>月</w:t>
      </w:r>
      <w:r>
        <w:rPr>
          <w:color w:val="000000"/>
          <w:sz w:val="24"/>
          <w:szCs w:val="24"/>
          <w:u w:val="none"/>
        </w:rPr>
        <w:t xml:space="preserve">  </w:t>
      </w:r>
      <w:r>
        <w:rPr>
          <w:rFonts w:hint="eastAsia" w:ascii="宋体" w:cs="宋体"/>
          <w:color w:val="000000"/>
          <w:sz w:val="24"/>
          <w:szCs w:val="24"/>
          <w:u w:val="none"/>
          <w:lang w:val="zh-CN"/>
        </w:rPr>
        <w:t>日</w:t>
      </w:r>
    </w:p>
    <w:p w14:paraId="5CAC52A8">
      <w:pPr>
        <w:snapToGrid w:val="0"/>
        <w:spacing w:line="300" w:lineRule="auto"/>
        <w:ind w:firstLine="480"/>
        <w:rPr>
          <w:rFonts w:hint="eastAsia" w:ascii="宋体" w:hAnsi="宋体"/>
          <w:bCs/>
          <w:sz w:val="24"/>
          <w:szCs w:val="24"/>
          <w:u w:val="none"/>
        </w:rPr>
      </w:pPr>
    </w:p>
    <w:p w14:paraId="28FE1E24">
      <w:pPr>
        <w:snapToGrid w:val="0"/>
        <w:spacing w:line="300" w:lineRule="auto"/>
        <w:ind w:firstLine="480"/>
        <w:rPr>
          <w:rFonts w:hint="eastAsia" w:ascii="宋体" w:hAnsi="宋体"/>
          <w:bCs/>
          <w:sz w:val="24"/>
          <w:u w:val="none"/>
        </w:rPr>
      </w:pPr>
      <w:r>
        <w:rPr>
          <w:rFonts w:hint="eastAsia" w:ascii="宋体" w:hAnsi="宋体"/>
          <w:bCs/>
          <w:sz w:val="24"/>
          <w:szCs w:val="24"/>
          <w:u w:val="none"/>
        </w:rPr>
        <w:t>注:为证明企业有依法缴纳社会保障资金的良好记录，须在响应文件里提供体现开启前6个月内任意一月缴费记录、缴费状态正常缴费、参保用人单位参保缴费证明，证明上的二维码要保证移动终端可以扫描识别验证真伪，如该响应人所在的地区确实没有带二维码的证明，须提供网上查询方式，否则响应无效。</w:t>
      </w:r>
    </w:p>
    <w:p w14:paraId="5E672E9C">
      <w:pPr>
        <w:rPr>
          <w:rFonts w:hint="eastAsia" w:ascii="宋体" w:hAnsi="宋体" w:cs="宋体"/>
          <w:b/>
          <w:bCs/>
          <w:color w:val="000000"/>
          <w:sz w:val="24"/>
          <w:szCs w:val="24"/>
          <w:u w:val="none"/>
        </w:rPr>
      </w:pPr>
    </w:p>
    <w:p w14:paraId="7E203172">
      <w:pPr>
        <w:jc w:val="center"/>
        <w:rPr>
          <w:rFonts w:hint="eastAsia" w:ascii="宋体" w:hAnsi="宋体" w:cs="宋体"/>
          <w:b/>
          <w:bCs/>
          <w:color w:val="000000"/>
          <w:sz w:val="32"/>
          <w:szCs w:val="32"/>
          <w:u w:val="none"/>
          <w:lang w:val="zh-CN"/>
        </w:rPr>
      </w:pPr>
      <w:r>
        <w:rPr>
          <w:rFonts w:hint="eastAsia" w:ascii="宋体" w:hAnsi="宋体" w:cs="宋体"/>
          <w:b/>
          <w:bCs/>
          <w:color w:val="000000"/>
          <w:sz w:val="32"/>
          <w:szCs w:val="32"/>
          <w:u w:val="none"/>
          <w:lang w:val="zh-CN"/>
        </w:rPr>
        <w:t>第二部分  商务、技术文件审查文件</w:t>
      </w:r>
    </w:p>
    <w:p w14:paraId="0E640525">
      <w:pPr>
        <w:outlineLvl w:val="0"/>
        <w:rPr>
          <w:rFonts w:ascii="宋体" w:hAnsi="宋体"/>
          <w:color w:val="000000"/>
          <w:sz w:val="24"/>
          <w:szCs w:val="24"/>
          <w:u w:val="none"/>
          <w:lang w:val="zh-CN"/>
        </w:rPr>
      </w:pPr>
      <w:r>
        <w:rPr>
          <w:rFonts w:hint="eastAsia" w:ascii="宋体" w:hAnsi="宋体" w:cs="黑体"/>
          <w:color w:val="000000"/>
          <w:sz w:val="24"/>
          <w:szCs w:val="24"/>
          <w:u w:val="none"/>
          <w:lang w:val="zh-CN"/>
        </w:rPr>
        <w:t>响应人应提交的</w:t>
      </w:r>
      <w:r>
        <w:rPr>
          <w:rFonts w:hint="eastAsia" w:ascii="宋体" w:hAnsi="宋体" w:cs="黑体"/>
          <w:color w:val="000000"/>
          <w:sz w:val="24"/>
          <w:szCs w:val="24"/>
          <w:u w:val="none"/>
        </w:rPr>
        <w:t>审查</w:t>
      </w:r>
      <w:r>
        <w:rPr>
          <w:rFonts w:hint="eastAsia" w:ascii="宋体" w:hAnsi="宋体" w:cs="黑体"/>
          <w:color w:val="000000"/>
          <w:sz w:val="24"/>
          <w:szCs w:val="24"/>
          <w:u w:val="none"/>
          <w:lang w:val="zh-CN"/>
        </w:rPr>
        <w:t>文件清单（按照服务内容的不同增删表格）：</w:t>
      </w:r>
    </w:p>
    <w:tbl>
      <w:tblPr>
        <w:tblStyle w:val="11"/>
        <w:tblW w:w="9606" w:type="dxa"/>
        <w:tblInd w:w="0" w:type="dxa"/>
        <w:tblLayout w:type="fixed"/>
        <w:tblCellMar>
          <w:top w:w="0" w:type="dxa"/>
          <w:left w:w="108" w:type="dxa"/>
          <w:bottom w:w="0" w:type="dxa"/>
          <w:right w:w="108" w:type="dxa"/>
        </w:tblCellMar>
      </w:tblPr>
      <w:tblGrid>
        <w:gridCol w:w="468"/>
        <w:gridCol w:w="6300"/>
        <w:gridCol w:w="1845"/>
        <w:gridCol w:w="993"/>
      </w:tblGrid>
      <w:tr w14:paraId="185A5BF1">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70A9FCC0">
            <w:pPr>
              <w:rPr>
                <w:rFonts w:ascii="宋体" w:hAnsi="宋体"/>
                <w:sz w:val="24"/>
                <w:szCs w:val="24"/>
                <w:u w:val="none"/>
                <w:lang w:val="zh-CN"/>
              </w:rPr>
            </w:pPr>
            <w:r>
              <w:rPr>
                <w:rFonts w:hint="eastAsia" w:ascii="宋体" w:hAnsi="宋体" w:cs="宋体"/>
                <w:sz w:val="24"/>
                <w:szCs w:val="24"/>
                <w:u w:val="none"/>
                <w:lang w:val="zh-CN"/>
              </w:rPr>
              <w:t>序号</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46114E60">
            <w:pPr>
              <w:ind w:firstLine="2260"/>
              <w:rPr>
                <w:rFonts w:ascii="宋体" w:hAnsi="宋体"/>
                <w:sz w:val="24"/>
                <w:szCs w:val="24"/>
                <w:u w:val="none"/>
                <w:lang w:val="zh-CN"/>
              </w:rPr>
            </w:pPr>
          </w:p>
          <w:p w14:paraId="01A896DF">
            <w:pPr>
              <w:ind w:firstLine="2260"/>
              <w:rPr>
                <w:rFonts w:ascii="宋体" w:hAnsi="宋体"/>
                <w:sz w:val="24"/>
                <w:szCs w:val="24"/>
                <w:u w:val="none"/>
                <w:lang w:val="zh-CN"/>
              </w:rPr>
            </w:pPr>
            <w:r>
              <w:rPr>
                <w:rFonts w:hint="eastAsia" w:ascii="宋体" w:hAnsi="宋体" w:cs="宋体"/>
                <w:sz w:val="24"/>
                <w:szCs w:val="24"/>
                <w:u w:val="none"/>
                <w:lang w:val="zh-CN"/>
              </w:rPr>
              <w:t>技术文件名称及要求</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020E12CF">
            <w:pPr>
              <w:rPr>
                <w:rFonts w:ascii="宋体" w:hAnsi="宋体"/>
                <w:sz w:val="24"/>
                <w:szCs w:val="24"/>
                <w:u w:val="none"/>
                <w:lang w:val="zh-CN"/>
              </w:rPr>
            </w:pPr>
            <w:r>
              <w:rPr>
                <w:rFonts w:hint="eastAsia" w:ascii="宋体" w:hAnsi="宋体" w:cs="宋体"/>
                <w:sz w:val="24"/>
                <w:szCs w:val="24"/>
                <w:u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4C36FBAC">
            <w:pPr>
              <w:rPr>
                <w:rFonts w:ascii="宋体" w:hAnsi="宋体"/>
                <w:sz w:val="24"/>
                <w:szCs w:val="24"/>
                <w:u w:val="none"/>
                <w:lang w:val="zh-CN"/>
              </w:rPr>
            </w:pPr>
            <w:r>
              <w:rPr>
                <w:rFonts w:hint="eastAsia" w:ascii="宋体" w:hAnsi="宋体" w:cs="宋体"/>
                <w:sz w:val="24"/>
                <w:szCs w:val="24"/>
                <w:u w:val="none"/>
                <w:lang w:val="zh-CN"/>
              </w:rPr>
              <w:t>文件页码</w:t>
            </w:r>
          </w:p>
        </w:tc>
      </w:tr>
      <w:tr w14:paraId="5BDCF4C4">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6338BC94">
            <w:pPr>
              <w:rPr>
                <w:rFonts w:hint="eastAsia" w:ascii="宋体" w:hAnsi="宋体" w:cs="宋体"/>
                <w:sz w:val="24"/>
                <w:szCs w:val="24"/>
                <w:u w:val="none"/>
                <w:lang w:val="zh-CN"/>
              </w:rPr>
            </w:pPr>
            <w:r>
              <w:rPr>
                <w:rFonts w:hint="eastAsia" w:ascii="宋体" w:hAnsi="宋体"/>
                <w:sz w:val="24"/>
                <w:szCs w:val="24"/>
                <w:u w:val="none"/>
              </w:rPr>
              <w:t>1</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2A46E3C0">
            <w:pPr>
              <w:rPr>
                <w:rFonts w:hint="eastAsia" w:ascii="宋体" w:hAnsi="宋体" w:cs="宋体"/>
                <w:sz w:val="24"/>
                <w:szCs w:val="24"/>
                <w:u w:val="none"/>
                <w:lang w:val="zh-CN"/>
              </w:rPr>
            </w:pPr>
            <w:r>
              <w:rPr>
                <w:rFonts w:hint="eastAsia" w:ascii="宋体" w:cs="宋体"/>
                <w:sz w:val="24"/>
                <w:szCs w:val="24"/>
                <w:u w:val="none"/>
                <w:lang w:val="zh-CN"/>
              </w:rPr>
              <w:t>响应函（按格式一提交）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23425C38">
            <w:pPr>
              <w:rPr>
                <w:rFonts w:hint="eastAsia" w:ascii="宋体" w:hAnsi="宋体" w:cs="宋体"/>
                <w:sz w:val="24"/>
                <w:szCs w:val="24"/>
                <w:u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CB4149C">
            <w:pPr>
              <w:rPr>
                <w:rFonts w:hint="eastAsia" w:ascii="宋体" w:hAnsi="宋体" w:cs="宋体"/>
                <w:sz w:val="24"/>
                <w:szCs w:val="24"/>
                <w:u w:val="none"/>
                <w:lang w:val="zh-CN"/>
              </w:rPr>
            </w:pPr>
          </w:p>
        </w:tc>
      </w:tr>
      <w:tr w14:paraId="75B23980">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121F708C">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2</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35D66EA0">
            <w:pPr>
              <w:rPr>
                <w:rFonts w:hint="eastAsia" w:ascii="宋体" w:hAnsi="宋体" w:cs="宋体"/>
                <w:sz w:val="24"/>
                <w:szCs w:val="24"/>
                <w:u w:val="none"/>
                <w:lang w:val="zh-CN"/>
              </w:rPr>
            </w:pPr>
            <w:r>
              <w:rPr>
                <w:rFonts w:hint="eastAsia" w:ascii="宋体" w:hAnsi="宋体"/>
                <w:sz w:val="24"/>
                <w:u w:val="none"/>
              </w:rPr>
              <w:t>项目管理主要成员信息表</w:t>
            </w:r>
            <w:r>
              <w:rPr>
                <w:rFonts w:hint="eastAsia" w:ascii="宋体" w:hAnsi="宋体" w:cs="宋体"/>
                <w:sz w:val="24"/>
                <w:szCs w:val="24"/>
                <w:u w:val="none"/>
                <w:lang w:val="zh-CN"/>
              </w:rPr>
              <w:t>（按格式</w:t>
            </w:r>
            <w:r>
              <w:rPr>
                <w:rFonts w:hint="eastAsia" w:ascii="宋体" w:hAnsi="宋体" w:eastAsia="宋体" w:cs="宋体"/>
                <w:sz w:val="24"/>
                <w:szCs w:val="24"/>
                <w:u w:val="none"/>
                <w:lang w:eastAsia="zh-CN"/>
              </w:rPr>
              <w:t>二</w:t>
            </w:r>
            <w:r>
              <w:rPr>
                <w:rFonts w:hint="eastAsia" w:ascii="宋体" w:hAnsi="宋体" w:cs="宋体"/>
                <w:sz w:val="24"/>
                <w:szCs w:val="24"/>
                <w:u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465E0B52">
            <w:pPr>
              <w:rPr>
                <w:rFonts w:ascii="宋体" w:hAnsi="宋体"/>
                <w:sz w:val="24"/>
                <w:szCs w:val="24"/>
                <w:u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A1DEEC3">
            <w:pPr>
              <w:rPr>
                <w:rFonts w:ascii="宋体" w:hAnsi="宋体"/>
                <w:sz w:val="24"/>
                <w:szCs w:val="24"/>
                <w:u w:val="none"/>
              </w:rPr>
            </w:pPr>
          </w:p>
        </w:tc>
      </w:tr>
      <w:tr w14:paraId="26E3928C">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591F2006">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3</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2CC2CC1F">
            <w:pPr>
              <w:rPr>
                <w:rFonts w:hint="eastAsia" w:ascii="宋体" w:hAnsi="宋体" w:cs="宋体"/>
                <w:sz w:val="24"/>
                <w:szCs w:val="24"/>
                <w:u w:val="none"/>
                <w:lang w:val="zh-CN"/>
              </w:rPr>
            </w:pPr>
            <w:r>
              <w:rPr>
                <w:rFonts w:hint="eastAsia" w:ascii="宋体" w:cs="宋体"/>
                <w:sz w:val="24"/>
                <w:szCs w:val="24"/>
                <w:u w:val="none"/>
                <w:lang w:val="zh-CN"/>
              </w:rPr>
              <w:t>售后服务承诺书（按格式</w:t>
            </w:r>
            <w:r>
              <w:rPr>
                <w:rFonts w:hint="eastAsia" w:ascii="宋体" w:eastAsia="宋体" w:cs="宋体"/>
                <w:sz w:val="24"/>
                <w:szCs w:val="24"/>
                <w:u w:val="none"/>
                <w:lang w:eastAsia="zh-CN"/>
              </w:rPr>
              <w:t>三</w:t>
            </w:r>
            <w:r>
              <w:rPr>
                <w:rFonts w:hint="eastAsia" w:ascii="宋体" w:cs="宋体"/>
                <w:sz w:val="24"/>
                <w:szCs w:val="24"/>
                <w:u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012ECCE4">
            <w:pPr>
              <w:rPr>
                <w:rFonts w:ascii="宋体" w:hAnsi="宋体"/>
                <w:sz w:val="24"/>
                <w:szCs w:val="24"/>
                <w:u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25535756">
            <w:pPr>
              <w:rPr>
                <w:rFonts w:ascii="宋体" w:hAnsi="宋体"/>
                <w:sz w:val="24"/>
                <w:szCs w:val="24"/>
                <w:u w:val="none"/>
                <w:lang w:val="zh-CN"/>
              </w:rPr>
            </w:pPr>
          </w:p>
        </w:tc>
      </w:tr>
      <w:tr w14:paraId="617F0C8F">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48D5A912">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4</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156C7C0A">
            <w:pPr>
              <w:rPr>
                <w:rFonts w:hint="default" w:ascii="宋体" w:eastAsia="宋体" w:cs="宋体"/>
                <w:sz w:val="24"/>
                <w:szCs w:val="24"/>
                <w:u w:val="none"/>
                <w:lang w:val="en-US" w:eastAsia="zh-CN"/>
              </w:rPr>
            </w:pPr>
            <w:r>
              <w:rPr>
                <w:rFonts w:hint="eastAsia" w:ascii="宋体" w:cs="宋体"/>
                <w:sz w:val="24"/>
                <w:szCs w:val="24"/>
                <w:u w:val="none"/>
                <w:lang w:val="en-US" w:eastAsia="zh-CN"/>
              </w:rPr>
              <w:t>中小企业声明函（按格式四提交）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1AF9325D">
            <w:pPr>
              <w:rPr>
                <w:rFonts w:ascii="宋体" w:hAnsi="宋体"/>
                <w:sz w:val="24"/>
                <w:szCs w:val="24"/>
                <w:u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BAB16F2">
            <w:pPr>
              <w:rPr>
                <w:rFonts w:ascii="宋体" w:hAnsi="宋体"/>
                <w:sz w:val="24"/>
                <w:szCs w:val="24"/>
                <w:u w:val="none"/>
                <w:lang w:val="zh-CN"/>
              </w:rPr>
            </w:pPr>
          </w:p>
        </w:tc>
      </w:tr>
      <w:tr w14:paraId="685740AC">
        <w:tblPrEx>
          <w:tblCellMar>
            <w:top w:w="0" w:type="dxa"/>
            <w:left w:w="108" w:type="dxa"/>
            <w:bottom w:w="0" w:type="dxa"/>
            <w:right w:w="108" w:type="dxa"/>
          </w:tblCellMar>
        </w:tblPrEx>
        <w:tc>
          <w:tcPr>
            <w:tcW w:w="468" w:type="dxa"/>
            <w:tcBorders>
              <w:top w:val="nil"/>
              <w:left w:val="single" w:color="auto" w:sz="6" w:space="0"/>
              <w:bottom w:val="single" w:color="auto" w:sz="6" w:space="0"/>
              <w:right w:val="single" w:color="auto" w:sz="6" w:space="0"/>
            </w:tcBorders>
            <w:noWrap w:val="0"/>
            <w:vAlign w:val="top"/>
          </w:tcPr>
          <w:p w14:paraId="7D0F9AF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5</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7D940F80">
            <w:pPr>
              <w:rPr>
                <w:rFonts w:ascii="宋体" w:hAnsi="宋体"/>
                <w:sz w:val="24"/>
                <w:szCs w:val="24"/>
                <w:u w:val="none"/>
              </w:rPr>
            </w:pPr>
            <w:r>
              <w:rPr>
                <w:rFonts w:hint="eastAsia" w:ascii="宋体" w:hAnsi="宋体" w:cs="宋体"/>
                <w:sz w:val="24"/>
                <w:szCs w:val="24"/>
                <w:u w:val="none"/>
                <w:lang w:val="zh-CN"/>
              </w:rPr>
              <w:t>征集文件要求提交的其他文件材料</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449B881B">
            <w:pPr>
              <w:rPr>
                <w:rFonts w:ascii="宋体" w:hAnsi="宋体"/>
                <w:sz w:val="24"/>
                <w:szCs w:val="24"/>
                <w:u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2F4F44C">
            <w:pPr>
              <w:rPr>
                <w:rFonts w:ascii="宋体" w:hAnsi="宋体"/>
                <w:sz w:val="24"/>
                <w:szCs w:val="24"/>
                <w:u w:val="none"/>
              </w:rPr>
            </w:pPr>
          </w:p>
        </w:tc>
      </w:tr>
      <w:tr w14:paraId="5ED7BBEF">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1F88E514">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6</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7A7706E9">
            <w:pPr>
              <w:rPr>
                <w:rFonts w:ascii="宋体" w:hAnsi="宋体"/>
                <w:sz w:val="24"/>
                <w:szCs w:val="24"/>
                <w:u w:val="none"/>
                <w:lang w:val="zh-CN"/>
              </w:rPr>
            </w:pPr>
            <w:r>
              <w:rPr>
                <w:rFonts w:hint="eastAsia" w:ascii="宋体" w:hAnsi="宋体" w:cs="宋体"/>
                <w:sz w:val="24"/>
                <w:szCs w:val="24"/>
                <w:u w:val="none"/>
                <w:lang w:val="zh-CN"/>
              </w:rPr>
              <w:t>响应人认为需要提供的与评审直接相关的其他文件材料，但应注意不要提供与评审无直接关联的文件材料</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566E8C69">
            <w:pPr>
              <w:rPr>
                <w:rFonts w:ascii="宋体" w:hAnsi="宋体"/>
                <w:sz w:val="24"/>
                <w:szCs w:val="24"/>
                <w:u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44BCA1A">
            <w:pPr>
              <w:rPr>
                <w:rFonts w:ascii="宋体" w:hAnsi="宋体"/>
                <w:sz w:val="24"/>
                <w:szCs w:val="24"/>
                <w:u w:val="none"/>
                <w:lang w:val="zh-CN"/>
              </w:rPr>
            </w:pPr>
          </w:p>
        </w:tc>
      </w:tr>
    </w:tbl>
    <w:p w14:paraId="1313AC9C">
      <w:pPr>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要求：</w:t>
      </w:r>
    </w:p>
    <w:p w14:paraId="2D72E17B">
      <w:pPr>
        <w:ind w:firstLine="482"/>
        <w:rPr>
          <w:rFonts w:hint="eastAsia" w:ascii="宋体" w:hAnsi="宋体" w:cs="宋体"/>
          <w:color w:val="000000"/>
          <w:sz w:val="24"/>
          <w:szCs w:val="24"/>
          <w:u w:val="none"/>
        </w:rPr>
      </w:pPr>
      <w:r>
        <w:rPr>
          <w:rFonts w:hint="eastAsia" w:ascii="宋体" w:hAnsi="宋体" w:cs="宋体"/>
          <w:color w:val="000000"/>
          <w:sz w:val="24"/>
          <w:szCs w:val="24"/>
          <w:u w:val="none"/>
          <w:lang w:val="zh-CN"/>
        </w:rPr>
        <w:t>1.响应人必须按照</w:t>
      </w:r>
      <w:r>
        <w:rPr>
          <w:rFonts w:hint="eastAsia" w:ascii="宋体" w:hAnsi="宋体" w:cs="宋体"/>
          <w:color w:val="000000"/>
          <w:sz w:val="24"/>
          <w:szCs w:val="24"/>
          <w:u w:val="none"/>
        </w:rPr>
        <w:t>审查</w:t>
      </w:r>
      <w:r>
        <w:rPr>
          <w:rFonts w:hint="eastAsia" w:ascii="宋体" w:hAnsi="宋体" w:cs="宋体"/>
          <w:color w:val="000000"/>
          <w:sz w:val="24"/>
          <w:szCs w:val="24"/>
          <w:u w:val="none"/>
          <w:lang w:val="zh-CN"/>
        </w:rPr>
        <w:t>文件清单以及规定的格式和要求提交，清单中虽未列出但征集文件要求提交的</w:t>
      </w:r>
      <w:r>
        <w:rPr>
          <w:rFonts w:hint="eastAsia" w:ascii="宋体" w:hAnsi="宋体" w:cs="宋体"/>
          <w:color w:val="000000"/>
          <w:sz w:val="24"/>
          <w:szCs w:val="24"/>
          <w:u w:val="none"/>
        </w:rPr>
        <w:t>审查</w:t>
      </w:r>
      <w:r>
        <w:rPr>
          <w:rFonts w:hint="eastAsia" w:ascii="宋体" w:hAnsi="宋体" w:cs="宋体"/>
          <w:color w:val="000000"/>
          <w:sz w:val="24"/>
          <w:szCs w:val="24"/>
          <w:u w:val="none"/>
          <w:lang w:val="zh-CN"/>
        </w:rPr>
        <w:t>文件，响应人也应按征集文件的要求提交。</w:t>
      </w:r>
    </w:p>
    <w:p w14:paraId="004AB37E">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2.响应人在响应前应自行检查要求提交的</w:t>
      </w:r>
      <w:r>
        <w:rPr>
          <w:rFonts w:hint="eastAsia" w:ascii="宋体" w:hAnsi="宋体" w:cs="宋体"/>
          <w:color w:val="000000"/>
          <w:sz w:val="24"/>
          <w:szCs w:val="24"/>
          <w:u w:val="none"/>
        </w:rPr>
        <w:t>审查</w:t>
      </w:r>
      <w:r>
        <w:rPr>
          <w:rFonts w:hint="eastAsia" w:ascii="宋体" w:hAnsi="宋体" w:cs="宋体"/>
          <w:color w:val="000000"/>
          <w:sz w:val="24"/>
          <w:szCs w:val="24"/>
          <w:u w:val="none"/>
          <w:lang w:val="zh-CN"/>
        </w:rPr>
        <w:t>文件是否已完整提交和签章，若有缺失或无效，将导致其响应被拒绝。</w:t>
      </w:r>
    </w:p>
    <w:p w14:paraId="5C975791">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3.响应人应按本格式编制</w:t>
      </w:r>
      <w:r>
        <w:rPr>
          <w:rFonts w:hint="eastAsia" w:ascii="宋体" w:hAnsi="宋体" w:cs="宋体"/>
          <w:color w:val="000000"/>
          <w:sz w:val="24"/>
          <w:szCs w:val="24"/>
          <w:u w:val="none"/>
        </w:rPr>
        <w:t>审查</w:t>
      </w:r>
      <w:r>
        <w:rPr>
          <w:rFonts w:hint="eastAsia" w:ascii="宋体" w:hAnsi="宋体" w:cs="宋体"/>
          <w:color w:val="000000"/>
          <w:sz w:val="24"/>
          <w:szCs w:val="24"/>
          <w:u w:val="none"/>
          <w:lang w:val="zh-CN"/>
        </w:rPr>
        <w:t>文件目录。</w:t>
      </w:r>
    </w:p>
    <w:p w14:paraId="44185356">
      <w:pPr>
        <w:ind w:firstLine="482"/>
        <w:rPr>
          <w:rFonts w:hint="eastAsia" w:ascii="黑体" w:eastAsia="黑体" w:cs="黑体"/>
          <w:color w:val="000000"/>
          <w:sz w:val="24"/>
          <w:szCs w:val="24"/>
          <w:u w:val="none"/>
          <w:lang w:val="zh-CN"/>
        </w:rPr>
      </w:pPr>
    </w:p>
    <w:p w14:paraId="47106518">
      <w:pPr>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格式一、响应函</w:t>
      </w:r>
    </w:p>
    <w:p w14:paraId="31E166F8">
      <w:pPr>
        <w:rPr>
          <w:rFonts w:ascii="宋体"/>
          <w:color w:val="000000"/>
          <w:sz w:val="24"/>
          <w:szCs w:val="24"/>
          <w:u w:val="none"/>
          <w:lang w:val="zh-CN"/>
        </w:rPr>
      </w:pPr>
    </w:p>
    <w:p w14:paraId="4068845E">
      <w:pPr>
        <w:rPr>
          <w:rFonts w:ascii="宋体"/>
          <w:color w:val="000000"/>
          <w:sz w:val="24"/>
          <w:szCs w:val="24"/>
          <w:u w:val="none"/>
          <w:lang w:val="zh-CN"/>
        </w:rPr>
      </w:pPr>
      <w:r>
        <w:rPr>
          <w:rFonts w:hint="eastAsia" w:ascii="宋体" w:cs="宋体"/>
          <w:color w:val="000000"/>
          <w:sz w:val="24"/>
          <w:szCs w:val="24"/>
          <w:u w:val="none"/>
          <w:lang w:val="zh-CN"/>
        </w:rPr>
        <w:t>采购人：</w:t>
      </w:r>
    </w:p>
    <w:p w14:paraId="58C04C54">
      <w:pPr>
        <w:ind w:firstLine="480"/>
        <w:rPr>
          <w:rFonts w:ascii="宋体"/>
          <w:color w:val="000000"/>
          <w:sz w:val="24"/>
          <w:szCs w:val="24"/>
          <w:u w:val="none"/>
          <w:lang w:val="zh-CN"/>
        </w:rPr>
      </w:pPr>
      <w:r>
        <w:rPr>
          <w:rFonts w:hint="eastAsia" w:ascii="宋体" w:cs="宋体"/>
          <w:color w:val="000000"/>
          <w:sz w:val="24"/>
          <w:szCs w:val="24"/>
          <w:u w:val="none"/>
          <w:lang w:val="zh-CN"/>
        </w:rPr>
        <w:t>根据你方</w:t>
      </w:r>
      <w:r>
        <w:rPr>
          <w:rFonts w:hint="eastAsia" w:ascii="宋体" w:eastAsia="宋体" w:cs="宋体"/>
          <w:i w:val="0"/>
          <w:iCs w:val="0"/>
          <w:color w:val="000000"/>
          <w:sz w:val="24"/>
          <w:szCs w:val="24"/>
          <w:u w:val="single"/>
          <w:lang w:val="en-US" w:eastAsia="zh-CN"/>
        </w:rPr>
        <w:t xml:space="preserve">                    （项目名称）</w:t>
      </w:r>
      <w:r>
        <w:rPr>
          <w:rFonts w:hint="eastAsia" w:ascii="宋体" w:cs="宋体"/>
          <w:color w:val="000000"/>
          <w:sz w:val="24"/>
          <w:szCs w:val="24"/>
          <w:u w:val="none"/>
          <w:lang w:val="zh-CN"/>
        </w:rPr>
        <w:t>征集文件，我方正式授权的下述签字人</w:t>
      </w:r>
      <w:r>
        <w:rPr>
          <w:rFonts w:hint="eastAsia" w:ascii="宋体" w:cs="宋体"/>
          <w:color w:val="000000"/>
          <w:sz w:val="24"/>
          <w:szCs w:val="24"/>
          <w:u w:val="single"/>
          <w:lang w:val="zh-CN"/>
        </w:rPr>
        <w:t xml:space="preserve">  （姓名和职务）代表我方 </w:t>
      </w:r>
      <w:r>
        <w:rPr>
          <w:rFonts w:hint="eastAsia" w:ascii="宋体" w:eastAsia="宋体" w:cs="宋体"/>
          <w:color w:val="000000"/>
          <w:sz w:val="24"/>
          <w:szCs w:val="24"/>
          <w:u w:val="single"/>
          <w:lang w:val="en-US" w:eastAsia="zh-CN"/>
        </w:rPr>
        <w:t xml:space="preserve">           </w:t>
      </w:r>
      <w:r>
        <w:rPr>
          <w:rFonts w:hint="eastAsia" w:ascii="宋体" w:cs="宋体"/>
          <w:color w:val="000000"/>
          <w:sz w:val="24"/>
          <w:szCs w:val="24"/>
          <w:u w:val="single"/>
          <w:lang w:val="zh-CN"/>
        </w:rPr>
        <w:t xml:space="preserve"> （响应人的名称</w:t>
      </w:r>
      <w:r>
        <w:rPr>
          <w:rFonts w:hint="eastAsia" w:ascii="宋体" w:cs="宋体"/>
          <w:color w:val="000000"/>
          <w:sz w:val="24"/>
          <w:szCs w:val="24"/>
          <w:u w:val="none"/>
          <w:lang w:val="zh-CN"/>
        </w:rPr>
        <w:t>，按照你方征集文件的规定，提交全部文件，并保证所提供的全部文件是真实的、有效的和准确的。</w:t>
      </w:r>
    </w:p>
    <w:p w14:paraId="6E77A9C3">
      <w:pPr>
        <w:ind w:firstLine="480"/>
        <w:rPr>
          <w:rFonts w:ascii="宋体"/>
          <w:color w:val="000000"/>
          <w:sz w:val="24"/>
          <w:szCs w:val="24"/>
          <w:u w:val="none"/>
          <w:lang w:val="zh-CN"/>
        </w:rPr>
      </w:pPr>
      <w:r>
        <w:rPr>
          <w:rFonts w:hint="eastAsia" w:ascii="宋体" w:cs="宋体"/>
          <w:color w:val="000000"/>
          <w:sz w:val="24"/>
          <w:szCs w:val="24"/>
          <w:u w:val="none"/>
          <w:lang w:val="zh-CN"/>
        </w:rPr>
        <w:t>据此函，签字人兹宣布同意如下：</w:t>
      </w:r>
    </w:p>
    <w:p w14:paraId="5CE07751">
      <w:pPr>
        <w:tabs>
          <w:tab w:val="left" w:pos="8175"/>
        </w:tabs>
        <w:ind w:firstLine="480"/>
        <w:rPr>
          <w:rFonts w:ascii="宋体"/>
          <w:color w:val="000000"/>
          <w:sz w:val="24"/>
          <w:szCs w:val="24"/>
          <w:u w:val="none"/>
          <w:lang w:val="zh-CN"/>
        </w:rPr>
      </w:pPr>
      <w:r>
        <w:rPr>
          <w:rFonts w:ascii="宋体" w:cs="宋体"/>
          <w:color w:val="000000"/>
          <w:sz w:val="24"/>
          <w:szCs w:val="24"/>
          <w:u w:val="none"/>
          <w:lang w:val="zh-CN"/>
        </w:rPr>
        <w:t>1.</w:t>
      </w:r>
      <w:r>
        <w:rPr>
          <w:rFonts w:hint="eastAsia" w:ascii="宋体" w:cs="宋体"/>
          <w:color w:val="000000"/>
          <w:sz w:val="24"/>
          <w:szCs w:val="24"/>
          <w:u w:val="none"/>
          <w:lang w:val="zh-CN"/>
        </w:rPr>
        <w:t>按征集文件规定提供服务及服务的响应总价。</w:t>
      </w:r>
    </w:p>
    <w:p w14:paraId="54AAB4AD">
      <w:pPr>
        <w:ind w:firstLine="480"/>
        <w:rPr>
          <w:rFonts w:ascii="宋体"/>
          <w:color w:val="000000"/>
          <w:sz w:val="24"/>
          <w:szCs w:val="24"/>
          <w:u w:val="none"/>
          <w:lang w:val="zh-CN"/>
        </w:rPr>
      </w:pPr>
      <w:r>
        <w:rPr>
          <w:rFonts w:ascii="宋体" w:cs="宋体"/>
          <w:color w:val="000000"/>
          <w:sz w:val="24"/>
          <w:szCs w:val="24"/>
          <w:u w:val="none"/>
          <w:lang w:val="zh-CN"/>
        </w:rPr>
        <w:t>2.</w:t>
      </w:r>
      <w:r>
        <w:rPr>
          <w:rFonts w:hint="eastAsia" w:ascii="宋体" w:cs="宋体"/>
          <w:color w:val="000000"/>
          <w:sz w:val="24"/>
          <w:szCs w:val="24"/>
          <w:u w:val="none"/>
          <w:lang w:val="zh-CN"/>
        </w:rPr>
        <w:t>如果我方入围，我们保证根据征集文件规定履行合同责任和义务。具体服务期限承诺如下：合同订立后</w:t>
      </w:r>
      <w:r>
        <w:rPr>
          <w:rFonts w:ascii="宋体" w:cs="宋体"/>
          <w:color w:val="000000"/>
          <w:sz w:val="24"/>
          <w:szCs w:val="24"/>
          <w:u w:val="none"/>
          <w:lang w:val="zh-CN"/>
        </w:rPr>
        <w:t xml:space="preserve"> </w:t>
      </w:r>
      <w:r>
        <w:rPr>
          <w:rFonts w:hint="eastAsia" w:ascii="宋体" w:cs="宋体"/>
          <w:color w:val="000000"/>
          <w:sz w:val="24"/>
          <w:szCs w:val="24"/>
          <w:u w:val="none"/>
          <w:lang w:val="zh-CN"/>
        </w:rPr>
        <w:t xml:space="preserve">  </w:t>
      </w:r>
      <w:r>
        <w:rPr>
          <w:rFonts w:ascii="宋体" w:cs="宋体"/>
          <w:color w:val="000000"/>
          <w:sz w:val="24"/>
          <w:szCs w:val="24"/>
          <w:u w:val="none"/>
          <w:lang w:val="zh-CN"/>
        </w:rPr>
        <w:t xml:space="preserve"> </w:t>
      </w:r>
      <w:r>
        <w:rPr>
          <w:rFonts w:hint="eastAsia" w:ascii="宋体" w:cs="宋体"/>
          <w:color w:val="000000"/>
          <w:sz w:val="24"/>
          <w:szCs w:val="24"/>
          <w:u w:val="none"/>
          <w:lang w:val="zh-CN"/>
        </w:rPr>
        <w:t>年。</w:t>
      </w:r>
    </w:p>
    <w:p w14:paraId="43205648">
      <w:pPr>
        <w:ind w:firstLine="480"/>
        <w:rPr>
          <w:rFonts w:ascii="宋体"/>
          <w:color w:val="000000"/>
          <w:sz w:val="24"/>
          <w:szCs w:val="24"/>
          <w:u w:val="none"/>
          <w:lang w:val="zh-CN"/>
        </w:rPr>
      </w:pPr>
      <w:r>
        <w:rPr>
          <w:rFonts w:ascii="宋体" w:cs="宋体"/>
          <w:color w:val="000000"/>
          <w:sz w:val="24"/>
          <w:szCs w:val="24"/>
          <w:u w:val="none"/>
          <w:lang w:val="zh-CN"/>
        </w:rPr>
        <w:t>3.</w:t>
      </w:r>
      <w:r>
        <w:rPr>
          <w:rFonts w:hint="eastAsia" w:ascii="宋体" w:cs="宋体"/>
          <w:color w:val="000000"/>
          <w:sz w:val="24"/>
          <w:szCs w:val="24"/>
          <w:u w:val="none"/>
          <w:lang w:val="zh-CN"/>
        </w:rPr>
        <w:t>我方提交人民币</w:t>
      </w:r>
      <w:r>
        <w:rPr>
          <w:rFonts w:ascii="宋体" w:cs="宋体"/>
          <w:color w:val="000000"/>
          <w:sz w:val="24"/>
          <w:szCs w:val="24"/>
          <w:u w:val="single"/>
          <w:lang w:val="zh-CN"/>
        </w:rPr>
        <w:t xml:space="preserve">    </w:t>
      </w:r>
      <w:r>
        <w:rPr>
          <w:rFonts w:hint="eastAsia" w:ascii="宋体" w:eastAsia="宋体" w:cs="宋体"/>
          <w:color w:val="000000"/>
          <w:sz w:val="24"/>
          <w:szCs w:val="24"/>
          <w:u w:val="single"/>
          <w:lang w:val="en-US" w:eastAsia="zh-CN"/>
        </w:rPr>
        <w:t>/</w:t>
      </w:r>
      <w:r>
        <w:rPr>
          <w:rFonts w:ascii="宋体" w:cs="宋体"/>
          <w:color w:val="000000"/>
          <w:sz w:val="24"/>
          <w:szCs w:val="24"/>
          <w:u w:val="single"/>
          <w:lang w:val="zh-CN"/>
        </w:rPr>
        <w:t xml:space="preserve">    </w:t>
      </w:r>
      <w:r>
        <w:rPr>
          <w:rFonts w:hint="eastAsia" w:ascii="宋体" w:cs="宋体"/>
          <w:color w:val="000000"/>
          <w:sz w:val="24"/>
          <w:szCs w:val="24"/>
          <w:u w:val="none"/>
          <w:lang w:val="zh-CN"/>
        </w:rPr>
        <w:t>元的响应保证金与本响应文件同时提交。</w:t>
      </w:r>
    </w:p>
    <w:p w14:paraId="0E75AAA1">
      <w:pPr>
        <w:ind w:firstLine="480"/>
        <w:rPr>
          <w:rFonts w:ascii="宋体"/>
          <w:color w:val="000000"/>
          <w:sz w:val="24"/>
          <w:szCs w:val="24"/>
          <w:u w:val="none"/>
          <w:lang w:val="zh-CN"/>
        </w:rPr>
      </w:pPr>
      <w:r>
        <w:rPr>
          <w:rFonts w:ascii="宋体" w:cs="宋体"/>
          <w:color w:val="000000"/>
          <w:sz w:val="24"/>
          <w:szCs w:val="24"/>
          <w:u w:val="none"/>
          <w:lang w:val="zh-CN"/>
        </w:rPr>
        <w:t>4.</w:t>
      </w:r>
      <w:r>
        <w:rPr>
          <w:rFonts w:hint="eastAsia" w:ascii="宋体" w:cs="宋体"/>
          <w:color w:val="000000"/>
          <w:sz w:val="24"/>
          <w:szCs w:val="24"/>
          <w:u w:val="none"/>
          <w:lang w:val="zh-CN"/>
        </w:rPr>
        <w:t>如果我方入围，我方保证按照征集文件规定提交履约保证金，承担履约责任。</w:t>
      </w:r>
    </w:p>
    <w:p w14:paraId="44D71EF5">
      <w:pPr>
        <w:ind w:firstLine="480"/>
        <w:rPr>
          <w:rFonts w:ascii="宋体"/>
          <w:color w:val="000000"/>
          <w:sz w:val="24"/>
          <w:szCs w:val="24"/>
          <w:u w:val="none"/>
          <w:lang w:val="zh-CN"/>
        </w:rPr>
      </w:pPr>
      <w:r>
        <w:rPr>
          <w:rFonts w:ascii="宋体" w:cs="宋体"/>
          <w:color w:val="000000"/>
          <w:sz w:val="24"/>
          <w:szCs w:val="24"/>
          <w:u w:val="none"/>
          <w:lang w:val="zh-CN"/>
        </w:rPr>
        <w:t>5.</w:t>
      </w:r>
      <w:r>
        <w:rPr>
          <w:rFonts w:hint="eastAsia" w:ascii="宋体" w:cs="宋体"/>
          <w:color w:val="000000"/>
          <w:sz w:val="24"/>
          <w:szCs w:val="24"/>
          <w:u w:val="none"/>
          <w:lang w:val="zh-CN"/>
        </w:rPr>
        <w:t>我们已详细阅读了全部征集文件，包括征集文件的修改、补充文件、参考资料及有关的附件，我们接受征集文件的全部条款和条件，我们知道必须放弃提出含糊不清或误解的问题的权利。</w:t>
      </w:r>
    </w:p>
    <w:p w14:paraId="696FB10B">
      <w:pPr>
        <w:ind w:firstLine="480"/>
        <w:rPr>
          <w:rFonts w:ascii="宋体"/>
          <w:color w:val="000000"/>
          <w:sz w:val="24"/>
          <w:szCs w:val="24"/>
          <w:u w:val="none"/>
          <w:lang w:val="zh-CN"/>
        </w:rPr>
      </w:pPr>
      <w:r>
        <w:rPr>
          <w:rFonts w:ascii="宋体" w:cs="宋体"/>
          <w:color w:val="000000"/>
          <w:sz w:val="24"/>
          <w:szCs w:val="24"/>
          <w:u w:val="none"/>
          <w:lang w:val="zh-CN"/>
        </w:rPr>
        <w:t>6.</w:t>
      </w:r>
      <w:r>
        <w:rPr>
          <w:rFonts w:hint="eastAsia" w:ascii="宋体" w:cs="宋体"/>
          <w:color w:val="000000"/>
          <w:sz w:val="24"/>
          <w:szCs w:val="24"/>
          <w:u w:val="none"/>
          <w:lang w:val="zh-CN"/>
        </w:rPr>
        <w:t>我们对征集文件关于时限、程序方面的规定没有异议，保证按照征集文件规定的时限和程序参加响应活动。</w:t>
      </w:r>
    </w:p>
    <w:p w14:paraId="49B520F4">
      <w:pPr>
        <w:ind w:firstLine="480"/>
        <w:rPr>
          <w:rFonts w:ascii="宋体"/>
          <w:color w:val="000000"/>
          <w:sz w:val="24"/>
          <w:szCs w:val="24"/>
          <w:u w:val="none"/>
          <w:lang w:val="zh-CN"/>
        </w:rPr>
      </w:pPr>
      <w:r>
        <w:rPr>
          <w:rFonts w:ascii="宋体" w:cs="宋体"/>
          <w:color w:val="000000"/>
          <w:sz w:val="24"/>
          <w:szCs w:val="24"/>
          <w:u w:val="none"/>
          <w:lang w:val="zh-CN"/>
        </w:rPr>
        <w:t>7.</w:t>
      </w:r>
      <w:r>
        <w:rPr>
          <w:rFonts w:hint="eastAsia" w:ascii="宋体" w:cs="宋体"/>
          <w:color w:val="000000"/>
          <w:sz w:val="24"/>
          <w:szCs w:val="24"/>
          <w:u w:val="none"/>
          <w:lang w:val="zh-CN"/>
        </w:rPr>
        <w:t>我们同意在响应人须知规定的开启时间起遵循本响应</w:t>
      </w:r>
      <w:r>
        <w:rPr>
          <w:rFonts w:hint="eastAsia" w:ascii="宋体" w:cs="宋体"/>
          <w:color w:val="000000"/>
          <w:sz w:val="24"/>
          <w:szCs w:val="24"/>
          <w:u w:val="none"/>
        </w:rPr>
        <w:t>函</w:t>
      </w:r>
      <w:r>
        <w:rPr>
          <w:rFonts w:hint="eastAsia" w:ascii="宋体" w:cs="宋体"/>
          <w:color w:val="000000"/>
          <w:sz w:val="24"/>
          <w:szCs w:val="24"/>
          <w:u w:val="none"/>
          <w:lang w:val="zh-CN"/>
        </w:rPr>
        <w:t>，并在响应人须知规定的响应有效期满之前均具有约束力，并有可能入围。</w:t>
      </w:r>
    </w:p>
    <w:p w14:paraId="7DF3AC26">
      <w:pPr>
        <w:ind w:firstLine="480"/>
        <w:rPr>
          <w:rFonts w:ascii="宋体"/>
          <w:color w:val="000000"/>
          <w:sz w:val="24"/>
          <w:szCs w:val="24"/>
          <w:u w:val="none"/>
          <w:lang w:val="zh-CN"/>
        </w:rPr>
      </w:pPr>
      <w:r>
        <w:rPr>
          <w:rFonts w:ascii="宋体" w:cs="宋体"/>
          <w:color w:val="000000"/>
          <w:sz w:val="24"/>
          <w:szCs w:val="24"/>
          <w:u w:val="none"/>
          <w:lang w:val="zh-CN"/>
        </w:rPr>
        <w:t>8.</w:t>
      </w:r>
      <w:r>
        <w:rPr>
          <w:rFonts w:hint="eastAsia" w:ascii="宋体" w:cs="宋体"/>
          <w:color w:val="000000"/>
          <w:sz w:val="24"/>
          <w:szCs w:val="24"/>
          <w:u w:val="none"/>
          <w:lang w:val="zh-CN"/>
        </w:rPr>
        <w:t>我们如果在规定的响应有效期内撤回响应</w:t>
      </w:r>
      <w:r>
        <w:rPr>
          <w:rFonts w:hint="eastAsia" w:ascii="宋体" w:cs="宋体"/>
          <w:color w:val="000000"/>
          <w:sz w:val="24"/>
          <w:szCs w:val="24"/>
          <w:u w:val="none"/>
        </w:rPr>
        <w:t>文件</w:t>
      </w:r>
      <w:r>
        <w:rPr>
          <w:rFonts w:hint="eastAsia" w:ascii="宋体" w:cs="宋体"/>
          <w:color w:val="000000"/>
          <w:sz w:val="24"/>
          <w:szCs w:val="24"/>
          <w:u w:val="none"/>
          <w:lang w:val="zh-CN"/>
        </w:rPr>
        <w:t>，则你方可不予退还我们的响应保证金。</w:t>
      </w:r>
    </w:p>
    <w:p w14:paraId="139C09D3">
      <w:pPr>
        <w:ind w:firstLine="480"/>
        <w:rPr>
          <w:rFonts w:ascii="宋体"/>
          <w:color w:val="000000"/>
          <w:sz w:val="24"/>
          <w:szCs w:val="24"/>
          <w:u w:val="none"/>
          <w:lang w:val="zh-CN"/>
        </w:rPr>
      </w:pPr>
      <w:r>
        <w:rPr>
          <w:rFonts w:ascii="宋体" w:cs="宋体"/>
          <w:color w:val="000000"/>
          <w:sz w:val="24"/>
          <w:szCs w:val="24"/>
          <w:u w:val="none"/>
          <w:lang w:val="zh-CN"/>
        </w:rPr>
        <w:t>9.</w:t>
      </w:r>
      <w:r>
        <w:rPr>
          <w:rFonts w:hint="eastAsia" w:ascii="宋体" w:cs="宋体"/>
          <w:color w:val="000000"/>
          <w:sz w:val="24"/>
          <w:szCs w:val="24"/>
          <w:u w:val="none"/>
          <w:lang w:val="zh-CN"/>
        </w:rPr>
        <w:t>我们保证向你方提供你方可能要求的与本响应有关的任何证据或资料。</w:t>
      </w:r>
    </w:p>
    <w:p w14:paraId="7EB2E9B1">
      <w:pPr>
        <w:ind w:firstLine="480"/>
        <w:rPr>
          <w:rFonts w:ascii="宋体"/>
          <w:color w:val="000000"/>
          <w:sz w:val="24"/>
          <w:szCs w:val="24"/>
          <w:u w:val="none"/>
          <w:lang w:val="zh-CN"/>
        </w:rPr>
      </w:pPr>
      <w:r>
        <w:rPr>
          <w:rFonts w:ascii="宋体" w:cs="宋体"/>
          <w:color w:val="000000"/>
          <w:sz w:val="24"/>
          <w:szCs w:val="24"/>
          <w:u w:val="none"/>
          <w:lang w:val="zh-CN"/>
        </w:rPr>
        <w:t>1</w:t>
      </w:r>
      <w:r>
        <w:rPr>
          <w:rFonts w:hint="eastAsia" w:ascii="宋体" w:eastAsia="宋体" w:cs="宋体"/>
          <w:color w:val="000000"/>
          <w:sz w:val="24"/>
          <w:szCs w:val="24"/>
          <w:u w:val="none"/>
          <w:lang w:val="en-US" w:eastAsia="zh-CN"/>
        </w:rPr>
        <w:t>0</w:t>
      </w:r>
      <w:r>
        <w:rPr>
          <w:rFonts w:ascii="宋体" w:cs="宋体"/>
          <w:color w:val="000000"/>
          <w:sz w:val="24"/>
          <w:szCs w:val="24"/>
          <w:u w:val="none"/>
          <w:lang w:val="zh-CN"/>
        </w:rPr>
        <w:t>.</w:t>
      </w:r>
      <w:r>
        <w:rPr>
          <w:rFonts w:hint="eastAsia" w:ascii="宋体" w:cs="宋体"/>
          <w:color w:val="000000"/>
          <w:sz w:val="24"/>
          <w:szCs w:val="24"/>
          <w:u w:val="none"/>
          <w:lang w:val="zh-CN"/>
        </w:rPr>
        <w:t>本响应自开启之时起</w:t>
      </w:r>
      <w:r>
        <w:rPr>
          <w:rFonts w:ascii="宋体" w:cs="宋体"/>
          <w:color w:val="000000"/>
          <w:sz w:val="24"/>
          <w:szCs w:val="24"/>
          <w:u w:val="none"/>
          <w:lang w:val="zh-CN"/>
        </w:rPr>
        <w:t>90</w:t>
      </w:r>
      <w:r>
        <w:rPr>
          <w:rFonts w:hint="eastAsia" w:ascii="宋体" w:cs="宋体"/>
          <w:color w:val="000000"/>
          <w:sz w:val="24"/>
          <w:szCs w:val="24"/>
          <w:u w:val="none"/>
          <w:lang w:val="zh-CN"/>
        </w:rPr>
        <w:t>天内有效。</w:t>
      </w:r>
    </w:p>
    <w:p w14:paraId="3AF38300">
      <w:pPr>
        <w:tabs>
          <w:tab w:val="left" w:pos="709"/>
        </w:tabs>
        <w:ind w:firstLine="482"/>
        <w:rPr>
          <w:rFonts w:ascii="宋体"/>
          <w:color w:val="000000"/>
          <w:sz w:val="24"/>
          <w:szCs w:val="24"/>
          <w:u w:val="none"/>
          <w:lang w:val="zh-CN"/>
        </w:rPr>
      </w:pPr>
      <w:r>
        <w:rPr>
          <w:rFonts w:ascii="宋体" w:cs="宋体"/>
          <w:color w:val="000000"/>
          <w:sz w:val="24"/>
          <w:szCs w:val="24"/>
          <w:u w:val="none"/>
          <w:lang w:val="zh-CN"/>
        </w:rPr>
        <w:t>1</w:t>
      </w:r>
      <w:r>
        <w:rPr>
          <w:rFonts w:hint="eastAsia" w:ascii="宋体" w:eastAsia="宋体" w:cs="宋体"/>
          <w:color w:val="000000"/>
          <w:sz w:val="24"/>
          <w:szCs w:val="24"/>
          <w:u w:val="none"/>
          <w:lang w:val="en-US" w:eastAsia="zh-CN"/>
        </w:rPr>
        <w:t>1</w:t>
      </w:r>
      <w:r>
        <w:rPr>
          <w:rFonts w:ascii="宋体" w:cs="宋体"/>
          <w:color w:val="000000"/>
          <w:sz w:val="24"/>
          <w:szCs w:val="24"/>
          <w:u w:val="none"/>
          <w:lang w:val="zh-CN"/>
        </w:rPr>
        <w:t>.</w:t>
      </w:r>
      <w:r>
        <w:rPr>
          <w:rFonts w:hint="eastAsia" w:ascii="宋体" w:cs="宋体"/>
          <w:color w:val="000000"/>
          <w:sz w:val="24"/>
          <w:szCs w:val="24"/>
          <w:u w:val="none"/>
          <w:lang w:val="zh-CN"/>
        </w:rPr>
        <w:t>我方保证严格遵守《中华人民共和国政府采购法》的有关规定，若有下列情形之一的，我方将被处不予退还响应保证金，列入不良行为记录名单，在一至三年内禁止参加政府采购活动，并予以公告：</w:t>
      </w:r>
    </w:p>
    <w:p w14:paraId="57B46FC7">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1</w:t>
      </w:r>
      <w:r>
        <w:rPr>
          <w:rFonts w:hint="eastAsia" w:ascii="宋体" w:hAnsi="宋体" w:cs="宋体"/>
          <w:color w:val="000000"/>
          <w:sz w:val="24"/>
          <w:szCs w:val="24"/>
          <w:u w:val="none"/>
          <w:lang w:val="zh-CN"/>
        </w:rPr>
        <w:t>）提供虚假材料谋取入围的；</w:t>
      </w:r>
    </w:p>
    <w:p w14:paraId="484BB617">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2</w:t>
      </w:r>
      <w:r>
        <w:rPr>
          <w:rFonts w:hint="eastAsia" w:ascii="宋体" w:hAnsi="宋体" w:cs="宋体"/>
          <w:color w:val="000000"/>
          <w:sz w:val="24"/>
          <w:szCs w:val="24"/>
          <w:u w:val="none"/>
          <w:lang w:val="zh-CN"/>
        </w:rPr>
        <w:t>）采取不正当手段诋毁、排挤其他响应人的；</w:t>
      </w:r>
    </w:p>
    <w:p w14:paraId="57BA6520">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3</w:t>
      </w:r>
      <w:r>
        <w:rPr>
          <w:rFonts w:hint="eastAsia" w:ascii="宋体" w:hAnsi="宋体" w:cs="宋体"/>
          <w:color w:val="000000"/>
          <w:sz w:val="24"/>
          <w:szCs w:val="24"/>
          <w:u w:val="none"/>
          <w:lang w:val="zh-CN"/>
        </w:rPr>
        <w:t>）与其他响应人、征集人或者采购单位人员或者其他有关人员恶意串通的；</w:t>
      </w:r>
    </w:p>
    <w:p w14:paraId="3CD17265">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4</w:t>
      </w:r>
      <w:r>
        <w:rPr>
          <w:rFonts w:hint="eastAsia" w:ascii="宋体" w:hAnsi="宋体" w:cs="宋体"/>
          <w:color w:val="000000"/>
          <w:sz w:val="24"/>
          <w:szCs w:val="24"/>
          <w:u w:val="none"/>
          <w:lang w:val="zh-CN"/>
        </w:rPr>
        <w:t>）向评审小组成员、征集人或者采购单位人员或者其他有关人员行贿或者提供其他不正当利益的；</w:t>
      </w:r>
    </w:p>
    <w:p w14:paraId="07EF951F">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5</w:t>
      </w:r>
      <w:r>
        <w:rPr>
          <w:rFonts w:hint="eastAsia" w:ascii="宋体" w:hAnsi="宋体" w:cs="宋体"/>
          <w:color w:val="000000"/>
          <w:sz w:val="24"/>
          <w:szCs w:val="24"/>
          <w:u w:val="none"/>
          <w:lang w:val="zh-CN"/>
        </w:rPr>
        <w:t>）被评定入围后无正当理由不与采购人或者采购代理机构订立合同，或者入围后不按征集文件和入围响应人的响应文件订立合同，或者与采购人另行订立背离合同实质性内容的协议的；</w:t>
      </w:r>
    </w:p>
    <w:p w14:paraId="2070F4B6">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6</w:t>
      </w:r>
      <w:r>
        <w:rPr>
          <w:rFonts w:hint="eastAsia" w:ascii="宋体" w:hAnsi="宋体" w:cs="宋体"/>
          <w:color w:val="000000"/>
          <w:sz w:val="24"/>
          <w:szCs w:val="24"/>
          <w:u w:val="none"/>
          <w:lang w:val="zh-CN"/>
        </w:rPr>
        <w:t>）将入围项目转让给他人或者将入围项目分包给他人的；</w:t>
      </w:r>
    </w:p>
    <w:p w14:paraId="1EB3DA71">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7</w:t>
      </w:r>
      <w:r>
        <w:rPr>
          <w:rFonts w:hint="eastAsia" w:ascii="宋体" w:hAnsi="宋体" w:cs="宋体"/>
          <w:color w:val="000000"/>
          <w:sz w:val="24"/>
          <w:szCs w:val="24"/>
          <w:u w:val="none"/>
          <w:lang w:val="zh-CN"/>
        </w:rPr>
        <w:t>）签订合同后拒绝履行合同义务的；</w:t>
      </w:r>
    </w:p>
    <w:p w14:paraId="1F4E3378">
      <w:pPr>
        <w:ind w:firstLine="480"/>
        <w:rPr>
          <w:rFonts w:ascii="宋体" w:hAnsi="宋体"/>
          <w:color w:val="000000"/>
          <w:sz w:val="24"/>
          <w:szCs w:val="24"/>
          <w:u w:val="none"/>
        </w:rPr>
      </w:pPr>
      <w:r>
        <w:rPr>
          <w:rFonts w:hint="eastAsia" w:ascii="宋体" w:hAnsi="宋体" w:cs="宋体"/>
          <w:color w:val="000000"/>
          <w:sz w:val="24"/>
          <w:szCs w:val="24"/>
          <w:u w:val="none"/>
          <w:lang w:val="zh-CN"/>
        </w:rPr>
        <w:t>（</w:t>
      </w:r>
      <w:r>
        <w:rPr>
          <w:rFonts w:ascii="宋体" w:hAnsi="宋体"/>
          <w:color w:val="000000"/>
          <w:sz w:val="24"/>
          <w:szCs w:val="24"/>
          <w:u w:val="none"/>
        </w:rPr>
        <w:t>8</w:t>
      </w:r>
      <w:r>
        <w:rPr>
          <w:rFonts w:hint="eastAsia" w:ascii="宋体" w:hAnsi="宋体" w:cs="宋体"/>
          <w:color w:val="000000"/>
          <w:sz w:val="24"/>
          <w:szCs w:val="24"/>
          <w:u w:val="none"/>
          <w:lang w:val="zh-CN"/>
        </w:rPr>
        <w:t>）拒绝有关部门监督检查或提供虚假情况的。</w:t>
      </w:r>
    </w:p>
    <w:p w14:paraId="5740F006">
      <w:pPr>
        <w:ind w:firstLine="480"/>
        <w:rPr>
          <w:rFonts w:hint="eastAsia" w:ascii="宋体" w:hAnsi="宋体" w:cs="宋体"/>
          <w:color w:val="000000"/>
          <w:sz w:val="24"/>
          <w:szCs w:val="24"/>
          <w:u w:val="none"/>
          <w:lang w:val="zh-CN"/>
        </w:rPr>
      </w:pPr>
    </w:p>
    <w:p w14:paraId="76027C3F">
      <w:pPr>
        <w:ind w:firstLine="482"/>
        <w:rPr>
          <w:rFonts w:ascii="黑体" w:eastAsia="黑体" w:cs="黑体"/>
          <w:color w:val="000000"/>
          <w:sz w:val="24"/>
          <w:szCs w:val="24"/>
          <w:u w:val="none"/>
          <w:lang w:val="zh-CN"/>
        </w:rPr>
      </w:pPr>
      <w:r>
        <w:rPr>
          <w:rFonts w:hint="eastAsia" w:ascii="宋体" w:hAnsi="宋体" w:cs="宋体"/>
          <w:color w:val="000000"/>
          <w:sz w:val="24"/>
          <w:szCs w:val="24"/>
          <w:u w:val="none"/>
          <w:lang w:val="zh-CN"/>
        </w:rPr>
        <w:t xml:space="preserve">响应人名称（加盖公章）：     </w:t>
      </w:r>
      <w:r>
        <w:rPr>
          <w:rFonts w:ascii="黑体" w:eastAsia="黑体" w:cs="黑体"/>
          <w:color w:val="000000"/>
          <w:sz w:val="24"/>
          <w:szCs w:val="24"/>
          <w:u w:val="none"/>
          <w:lang w:val="zh-CN"/>
        </w:rPr>
        <w:t xml:space="preserve">                 </w:t>
      </w:r>
    </w:p>
    <w:p w14:paraId="51756431">
      <w:pPr>
        <w:ind w:firstLine="480"/>
        <w:rPr>
          <w:rFonts w:ascii="宋体" w:cs="宋体"/>
          <w:color w:val="000000"/>
          <w:sz w:val="24"/>
          <w:szCs w:val="24"/>
          <w:u w:val="none"/>
          <w:lang w:val="zh-CN"/>
        </w:rPr>
      </w:pPr>
      <w:r>
        <w:rPr>
          <w:rFonts w:hint="eastAsia" w:ascii="宋体" w:cs="宋体"/>
          <w:color w:val="000000"/>
          <w:sz w:val="24"/>
          <w:szCs w:val="24"/>
          <w:u w:val="none"/>
          <w:lang w:val="zh-CN"/>
        </w:rPr>
        <w:t>地址：</w:t>
      </w:r>
      <w:r>
        <w:rPr>
          <w:rFonts w:ascii="宋体" w:cs="宋体"/>
          <w:color w:val="000000"/>
          <w:sz w:val="24"/>
          <w:szCs w:val="24"/>
          <w:u w:val="none"/>
          <w:lang w:val="zh-CN"/>
        </w:rPr>
        <w:t xml:space="preserve">                                       </w:t>
      </w:r>
    </w:p>
    <w:p w14:paraId="3034AECE">
      <w:pPr>
        <w:ind w:firstLine="480"/>
        <w:rPr>
          <w:rFonts w:ascii="宋体" w:cs="宋体"/>
          <w:color w:val="000000"/>
          <w:sz w:val="24"/>
          <w:szCs w:val="24"/>
          <w:u w:val="none"/>
          <w:lang w:val="zh-CN"/>
        </w:rPr>
      </w:pPr>
      <w:r>
        <w:rPr>
          <w:rFonts w:hint="eastAsia" w:ascii="宋体" w:cs="宋体"/>
          <w:color w:val="000000"/>
          <w:sz w:val="24"/>
          <w:szCs w:val="24"/>
          <w:u w:val="none"/>
          <w:lang w:val="zh-CN"/>
        </w:rPr>
        <w:t>电话、传真或电传：</w:t>
      </w:r>
      <w:r>
        <w:rPr>
          <w:rFonts w:ascii="宋体" w:cs="宋体"/>
          <w:color w:val="000000"/>
          <w:sz w:val="24"/>
          <w:szCs w:val="24"/>
          <w:u w:val="none"/>
          <w:lang w:val="zh-CN"/>
        </w:rPr>
        <w:t xml:space="preserve">                           </w:t>
      </w:r>
    </w:p>
    <w:p w14:paraId="054F979C">
      <w:pPr>
        <w:ind w:firstLine="480"/>
        <w:rPr>
          <w:rFonts w:ascii="宋体" w:cs="宋体"/>
          <w:color w:val="000000"/>
          <w:sz w:val="24"/>
          <w:szCs w:val="24"/>
          <w:u w:val="none"/>
          <w:lang w:val="zh-CN"/>
        </w:rPr>
      </w:pPr>
      <w:r>
        <w:rPr>
          <w:rFonts w:hint="eastAsia" w:ascii="宋体" w:cs="宋体"/>
          <w:color w:val="000000"/>
          <w:sz w:val="24"/>
          <w:szCs w:val="24"/>
          <w:u w:val="none"/>
          <w:lang w:val="zh-CN"/>
        </w:rPr>
        <w:t>邮政编码：</w:t>
      </w:r>
      <w:r>
        <w:rPr>
          <w:rFonts w:ascii="宋体" w:cs="宋体"/>
          <w:color w:val="000000"/>
          <w:sz w:val="24"/>
          <w:szCs w:val="24"/>
          <w:u w:val="none"/>
          <w:lang w:val="zh-CN"/>
        </w:rPr>
        <w:t xml:space="preserve">                                   </w:t>
      </w:r>
    </w:p>
    <w:p w14:paraId="35AA7895">
      <w:pPr>
        <w:ind w:firstLine="480"/>
        <w:rPr>
          <w:rFonts w:ascii="宋体"/>
          <w:color w:val="000000"/>
          <w:sz w:val="24"/>
          <w:szCs w:val="24"/>
          <w:u w:val="none"/>
          <w:lang w:val="zh-CN"/>
        </w:rPr>
      </w:pPr>
      <w:r>
        <w:rPr>
          <w:rFonts w:hint="eastAsia" w:ascii="宋体" w:cs="宋体"/>
          <w:color w:val="000000"/>
          <w:sz w:val="24"/>
          <w:szCs w:val="24"/>
          <w:u w:val="none"/>
          <w:lang w:val="zh-CN"/>
        </w:rPr>
        <w:t>日期：</w:t>
      </w:r>
      <w:r>
        <w:rPr>
          <w:rFonts w:ascii="宋体" w:cs="宋体"/>
          <w:color w:val="000000"/>
          <w:sz w:val="24"/>
          <w:szCs w:val="24"/>
          <w:u w:val="none"/>
          <w:lang w:val="zh-CN"/>
        </w:rPr>
        <w:t xml:space="preserve">         </w:t>
      </w:r>
      <w:r>
        <w:rPr>
          <w:rFonts w:hint="eastAsia" w:ascii="宋体" w:cs="宋体"/>
          <w:color w:val="000000"/>
          <w:sz w:val="24"/>
          <w:szCs w:val="24"/>
          <w:u w:val="none"/>
          <w:lang w:val="zh-CN"/>
        </w:rPr>
        <w:t>年</w:t>
      </w:r>
      <w:r>
        <w:rPr>
          <w:rFonts w:ascii="宋体" w:cs="宋体"/>
          <w:color w:val="000000"/>
          <w:sz w:val="24"/>
          <w:szCs w:val="24"/>
          <w:u w:val="none"/>
          <w:lang w:val="zh-CN"/>
        </w:rPr>
        <w:t xml:space="preserve">    </w:t>
      </w:r>
      <w:r>
        <w:rPr>
          <w:rFonts w:hint="eastAsia" w:ascii="宋体" w:cs="宋体"/>
          <w:color w:val="000000"/>
          <w:sz w:val="24"/>
          <w:szCs w:val="24"/>
          <w:u w:val="none"/>
          <w:lang w:val="zh-CN"/>
        </w:rPr>
        <w:t>月</w:t>
      </w:r>
      <w:r>
        <w:rPr>
          <w:rFonts w:ascii="宋体" w:cs="宋体"/>
          <w:color w:val="000000"/>
          <w:sz w:val="24"/>
          <w:szCs w:val="24"/>
          <w:u w:val="none"/>
          <w:lang w:val="zh-CN"/>
        </w:rPr>
        <w:t xml:space="preserve">   </w:t>
      </w:r>
      <w:r>
        <w:rPr>
          <w:rFonts w:hint="eastAsia" w:ascii="宋体" w:cs="宋体"/>
          <w:color w:val="000000"/>
          <w:sz w:val="24"/>
          <w:szCs w:val="24"/>
          <w:u w:val="none"/>
          <w:lang w:val="zh-CN"/>
        </w:rPr>
        <w:t>日</w:t>
      </w:r>
    </w:p>
    <w:p w14:paraId="1D0F8D3B">
      <w:pPr>
        <w:pStyle w:val="2"/>
        <w:rPr>
          <w:rFonts w:hint="eastAsia" w:ascii="宋体" w:hAnsi="宋体" w:cs="宋体"/>
          <w:color w:val="000000"/>
          <w:sz w:val="24"/>
          <w:szCs w:val="24"/>
          <w:u w:val="none"/>
          <w:lang w:val="zh-CN"/>
        </w:rPr>
      </w:pPr>
    </w:p>
    <w:p w14:paraId="451F4FFF">
      <w:pPr>
        <w:pStyle w:val="2"/>
        <w:rPr>
          <w:u w:val="none"/>
          <w:lang w:val="zh-CN"/>
        </w:rPr>
      </w:pPr>
    </w:p>
    <w:p w14:paraId="4E3235A7">
      <w:pPr>
        <w:rPr>
          <w:rFonts w:ascii="黑体" w:eastAsia="黑体"/>
          <w:color w:val="000000"/>
          <w:sz w:val="24"/>
          <w:szCs w:val="24"/>
          <w:u w:val="none"/>
          <w:lang w:val="zh-CN"/>
        </w:rPr>
      </w:pPr>
    </w:p>
    <w:p w14:paraId="283AD808">
      <w:pPr>
        <w:pStyle w:val="2"/>
        <w:rPr>
          <w:u w:val="none"/>
          <w:lang w:val="zh-CN"/>
        </w:rPr>
      </w:pPr>
    </w:p>
    <w:p w14:paraId="1EC5F2A4">
      <w:pPr>
        <w:snapToGrid w:val="0"/>
        <w:spacing w:line="300" w:lineRule="auto"/>
        <w:outlineLvl w:val="0"/>
        <w:rPr>
          <w:rFonts w:hint="eastAsia" w:ascii="宋体" w:hAnsi="宋体"/>
          <w:sz w:val="24"/>
          <w:u w:val="none"/>
        </w:rPr>
      </w:pPr>
      <w:r>
        <w:rPr>
          <w:rFonts w:hint="eastAsia" w:ascii="宋体" w:hAnsi="宋体"/>
          <w:b/>
          <w:bCs/>
          <w:sz w:val="24"/>
          <w:u w:val="none"/>
        </w:rPr>
        <w:t>格式</w:t>
      </w:r>
      <w:r>
        <w:rPr>
          <w:rFonts w:hint="eastAsia" w:ascii="宋体" w:hAnsi="宋体" w:eastAsia="宋体"/>
          <w:b/>
          <w:bCs/>
          <w:sz w:val="24"/>
          <w:u w:val="none"/>
          <w:lang w:eastAsia="zh-CN"/>
        </w:rPr>
        <w:t>二</w:t>
      </w:r>
      <w:r>
        <w:rPr>
          <w:rFonts w:hint="eastAsia" w:ascii="宋体" w:hAnsi="宋体"/>
          <w:b/>
          <w:bCs/>
          <w:sz w:val="24"/>
          <w:u w:val="none"/>
        </w:rPr>
        <w:t>、项目管理主要成员信息表</w:t>
      </w:r>
      <w:r>
        <w:rPr>
          <w:rFonts w:hint="eastAsia" w:ascii="宋体" w:hAnsi="宋体"/>
          <w:sz w:val="24"/>
          <w:u w:val="none"/>
        </w:rPr>
        <w:t>（</w:t>
      </w:r>
      <w:r>
        <w:rPr>
          <w:rFonts w:hint="eastAsia" w:ascii="宋体" w:hAnsi="宋体" w:cs="黑体"/>
          <w:color w:val="000000"/>
          <w:sz w:val="24"/>
          <w:szCs w:val="24"/>
          <w:u w:val="none"/>
          <w:lang w:val="zh-CN"/>
        </w:rPr>
        <w:t>按照人员信息的不同增删表格</w:t>
      </w:r>
      <w:r>
        <w:rPr>
          <w:rFonts w:hint="eastAsia" w:ascii="宋体" w:hAnsi="宋体"/>
          <w:sz w:val="24"/>
          <w:u w:val="none"/>
        </w:rPr>
        <w:t>）</w:t>
      </w:r>
    </w:p>
    <w:p w14:paraId="605D6F43">
      <w:pPr>
        <w:snapToGrid w:val="0"/>
        <w:spacing w:line="300" w:lineRule="auto"/>
        <w:outlineLvl w:val="0"/>
        <w:rPr>
          <w:rFonts w:hint="eastAsia" w:ascii="宋体" w:hAnsi="宋体"/>
          <w:sz w:val="24"/>
          <w:u w:val="none"/>
        </w:rPr>
      </w:pPr>
    </w:p>
    <w:p w14:paraId="6564F44D">
      <w:pPr>
        <w:rPr>
          <w:rFonts w:ascii="宋体" w:hAnsi="宋体"/>
          <w:color w:val="000000"/>
          <w:sz w:val="24"/>
          <w:szCs w:val="24"/>
          <w:u w:val="none"/>
          <w:lang w:val="zh-CN"/>
        </w:rPr>
      </w:pPr>
      <w:r>
        <w:rPr>
          <w:rFonts w:hint="eastAsia" w:ascii="宋体" w:hAnsi="宋体" w:cs="宋体"/>
          <w:color w:val="000000"/>
          <w:sz w:val="24"/>
          <w:szCs w:val="24"/>
          <w:u w:val="none"/>
          <w:lang w:val="zh-CN"/>
        </w:rPr>
        <w:t>项目名称：</w:t>
      </w:r>
    </w:p>
    <w:p w14:paraId="688F0139">
      <w:pPr>
        <w:rPr>
          <w:rFonts w:ascii="宋体" w:hAnsi="宋体"/>
          <w:color w:val="000000"/>
          <w:sz w:val="24"/>
          <w:szCs w:val="24"/>
          <w:u w:val="none"/>
          <w:lang w:val="zh-CN"/>
        </w:rPr>
      </w:pPr>
      <w:r>
        <w:rPr>
          <w:rFonts w:hint="eastAsia" w:ascii="宋体" w:hAnsi="宋体" w:cs="宋体"/>
          <w:color w:val="000000"/>
          <w:sz w:val="24"/>
          <w:szCs w:val="24"/>
          <w:u w:val="none"/>
          <w:lang w:val="zh-CN"/>
        </w:rPr>
        <w:t>响应人名称</w:t>
      </w:r>
      <w:r>
        <w:rPr>
          <w:rFonts w:hint="eastAsia" w:ascii="宋体" w:hAnsi="宋体" w:cs="黑体"/>
          <w:color w:val="000000"/>
          <w:sz w:val="24"/>
          <w:szCs w:val="24"/>
          <w:u w:val="none"/>
          <w:lang w:val="zh-CN"/>
        </w:rPr>
        <w:t>（加盖响应人公章）：</w:t>
      </w:r>
      <w:r>
        <w:rPr>
          <w:rFonts w:ascii="宋体" w:cs="宋体"/>
          <w:color w:val="000000"/>
          <w:sz w:val="24"/>
          <w:szCs w:val="24"/>
          <w:u w:val="none"/>
          <w:lang w:val="zh-CN"/>
        </w:rPr>
        <w:t xml:space="preserve">   </w:t>
      </w:r>
      <w:r>
        <w:rPr>
          <w:rFonts w:hint="eastAsia" w:ascii="宋体" w:cs="宋体"/>
          <w:color w:val="000000"/>
          <w:sz w:val="24"/>
          <w:szCs w:val="24"/>
          <w:u w:val="none"/>
          <w:lang w:val="zh-CN"/>
        </w:rPr>
        <w:t xml:space="preserve">                       </w:t>
      </w:r>
      <w:r>
        <w:rPr>
          <w:rFonts w:ascii="宋体" w:cs="宋体"/>
          <w:color w:val="000000"/>
          <w:sz w:val="24"/>
          <w:szCs w:val="24"/>
          <w:u w:val="none"/>
          <w:lang w:val="zh-CN"/>
        </w:rPr>
        <w:t xml:space="preserve">      </w:t>
      </w:r>
      <w:r>
        <w:rPr>
          <w:rFonts w:hint="eastAsia" w:ascii="宋体" w:cs="宋体"/>
          <w:color w:val="000000"/>
          <w:sz w:val="24"/>
          <w:szCs w:val="24"/>
          <w:u w:val="none"/>
          <w:lang w:val="zh-CN"/>
        </w:rPr>
        <w:t>年</w:t>
      </w:r>
      <w:r>
        <w:rPr>
          <w:rFonts w:ascii="宋体" w:cs="宋体"/>
          <w:color w:val="000000"/>
          <w:sz w:val="24"/>
          <w:szCs w:val="24"/>
          <w:u w:val="none"/>
          <w:lang w:val="zh-CN"/>
        </w:rPr>
        <w:t xml:space="preserve">  </w:t>
      </w:r>
      <w:r>
        <w:rPr>
          <w:rFonts w:hint="eastAsia" w:ascii="宋体" w:cs="宋体"/>
          <w:color w:val="000000"/>
          <w:sz w:val="24"/>
          <w:szCs w:val="24"/>
          <w:u w:val="none"/>
          <w:lang w:val="zh-CN"/>
        </w:rPr>
        <w:t>月</w:t>
      </w:r>
      <w:r>
        <w:rPr>
          <w:rFonts w:ascii="宋体" w:cs="宋体"/>
          <w:color w:val="000000"/>
          <w:sz w:val="24"/>
          <w:szCs w:val="24"/>
          <w:u w:val="none"/>
          <w:lang w:val="zh-CN"/>
        </w:rPr>
        <w:t xml:space="preserve">  </w:t>
      </w:r>
      <w:r>
        <w:rPr>
          <w:rFonts w:hint="eastAsia" w:ascii="宋体" w:cs="宋体"/>
          <w:color w:val="000000"/>
          <w:sz w:val="24"/>
          <w:szCs w:val="24"/>
          <w:u w:val="none"/>
          <w:lang w:val="zh-CN"/>
        </w:rPr>
        <w:t>日</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17E6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3A803C7E">
            <w:pPr>
              <w:jc w:val="center"/>
              <w:rPr>
                <w:rFonts w:ascii="宋体"/>
                <w:sz w:val="24"/>
                <w:u w:val="none"/>
              </w:rPr>
            </w:pPr>
            <w:r>
              <w:rPr>
                <w:rFonts w:hint="eastAsia" w:ascii="宋体" w:hAnsi="宋体"/>
                <w:sz w:val="24"/>
                <w:u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55D3162C">
            <w:pPr>
              <w:jc w:val="center"/>
              <w:rPr>
                <w:rFonts w:ascii="宋体"/>
                <w:sz w:val="24"/>
                <w:u w:val="none"/>
              </w:rPr>
            </w:pPr>
            <w:r>
              <w:rPr>
                <w:rFonts w:hint="eastAsia" w:ascii="宋体" w:hAnsi="宋体"/>
                <w:sz w:val="24"/>
                <w:u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57C393AB">
            <w:pPr>
              <w:jc w:val="center"/>
              <w:rPr>
                <w:rFonts w:ascii="宋体"/>
                <w:sz w:val="24"/>
                <w:u w:val="none"/>
              </w:rPr>
            </w:pPr>
            <w:r>
              <w:rPr>
                <w:rFonts w:hint="eastAsia" w:ascii="宋体" w:hAnsi="宋体"/>
                <w:sz w:val="24"/>
                <w:u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33001969">
            <w:pPr>
              <w:jc w:val="center"/>
              <w:rPr>
                <w:rFonts w:ascii="宋体"/>
                <w:sz w:val="24"/>
                <w:u w:val="none"/>
              </w:rPr>
            </w:pPr>
            <w:r>
              <w:rPr>
                <w:rFonts w:hint="eastAsia" w:ascii="宋体" w:hAnsi="宋体"/>
                <w:sz w:val="24"/>
                <w:u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198F46E7">
            <w:pPr>
              <w:jc w:val="center"/>
              <w:rPr>
                <w:rFonts w:ascii="宋体"/>
                <w:sz w:val="24"/>
                <w:u w:val="none"/>
              </w:rPr>
            </w:pPr>
            <w:r>
              <w:rPr>
                <w:rFonts w:hint="eastAsia" w:ascii="宋体" w:hAnsi="宋体"/>
                <w:sz w:val="24"/>
                <w:u w:val="none"/>
              </w:rPr>
              <w:t>备注</w:t>
            </w:r>
          </w:p>
        </w:tc>
      </w:tr>
      <w:tr w14:paraId="132D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6C939280">
            <w:pPr>
              <w:widowControl/>
              <w:rPr>
                <w:rFonts w:ascii="宋体"/>
                <w:sz w:val="24"/>
                <w:u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BE4C3B6">
            <w:pPr>
              <w:widowControl/>
              <w:rPr>
                <w:rFonts w:ascii="宋体"/>
                <w:sz w:val="24"/>
                <w:u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0AA96FD8">
            <w:pPr>
              <w:widowControl/>
              <w:rPr>
                <w:rFonts w:ascii="宋体"/>
                <w:sz w:val="24"/>
                <w:u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3CCEB6A">
            <w:pPr>
              <w:jc w:val="center"/>
              <w:rPr>
                <w:rFonts w:ascii="宋体"/>
                <w:sz w:val="24"/>
                <w:u w:val="none"/>
              </w:rPr>
            </w:pPr>
            <w:r>
              <w:rPr>
                <w:rFonts w:hint="eastAsia" w:ascii="宋体" w:hAnsi="宋体"/>
                <w:sz w:val="24"/>
                <w:u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6AAC077">
            <w:pPr>
              <w:jc w:val="center"/>
              <w:rPr>
                <w:rFonts w:ascii="宋体"/>
                <w:sz w:val="24"/>
                <w:u w:val="none"/>
              </w:rPr>
            </w:pPr>
            <w:r>
              <w:rPr>
                <w:rFonts w:hint="eastAsia" w:ascii="宋体" w:hAnsi="宋体"/>
                <w:sz w:val="24"/>
                <w:u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438CF9D4">
            <w:pPr>
              <w:jc w:val="center"/>
              <w:rPr>
                <w:rFonts w:ascii="宋体"/>
                <w:sz w:val="24"/>
                <w:u w:val="none"/>
              </w:rPr>
            </w:pPr>
            <w:r>
              <w:rPr>
                <w:rFonts w:hint="eastAsia" w:ascii="宋体" w:hAnsi="宋体"/>
                <w:sz w:val="24"/>
                <w:u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774518F">
            <w:pPr>
              <w:jc w:val="center"/>
              <w:rPr>
                <w:rFonts w:ascii="宋体"/>
                <w:sz w:val="24"/>
                <w:u w:val="none"/>
              </w:rPr>
            </w:pPr>
            <w:r>
              <w:rPr>
                <w:rFonts w:hint="eastAsia" w:ascii="宋体" w:hAnsi="宋体"/>
                <w:sz w:val="24"/>
                <w:u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D2C656B">
            <w:pPr>
              <w:jc w:val="center"/>
              <w:rPr>
                <w:rFonts w:ascii="宋体"/>
                <w:sz w:val="24"/>
                <w:u w:val="none"/>
              </w:rPr>
            </w:pPr>
            <w:r>
              <w:rPr>
                <w:rFonts w:hint="eastAsia" w:ascii="宋体" w:hAnsi="宋体"/>
                <w:sz w:val="24"/>
                <w:u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42CD3746">
            <w:pPr>
              <w:widowControl/>
              <w:rPr>
                <w:rFonts w:ascii="宋体"/>
                <w:sz w:val="24"/>
                <w:u w:val="none"/>
              </w:rPr>
            </w:pPr>
          </w:p>
        </w:tc>
      </w:tr>
      <w:tr w14:paraId="094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60CC861">
            <w:pPr>
              <w:jc w:val="center"/>
              <w:rPr>
                <w:rFonts w:ascii="宋体"/>
                <w:sz w:val="24"/>
                <w:u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F705069">
            <w:pPr>
              <w:jc w:val="center"/>
              <w:rPr>
                <w:rFonts w:ascii="宋体"/>
                <w:sz w:val="24"/>
                <w:u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67872C81">
            <w:pPr>
              <w:jc w:val="center"/>
              <w:rPr>
                <w:rFonts w:ascii="宋体"/>
                <w:sz w:val="24"/>
                <w:u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071677">
            <w:pPr>
              <w:jc w:val="center"/>
              <w:rPr>
                <w:rFonts w:ascii="宋体"/>
                <w:sz w:val="24"/>
                <w:u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1D47A5F">
            <w:pPr>
              <w:jc w:val="center"/>
              <w:rPr>
                <w:rFonts w:ascii="宋体"/>
                <w:sz w:val="24"/>
                <w:u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9731016">
            <w:pPr>
              <w:jc w:val="center"/>
              <w:rPr>
                <w:rFonts w:ascii="宋体"/>
                <w:sz w:val="24"/>
                <w:u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6DA70BC">
            <w:pPr>
              <w:jc w:val="center"/>
              <w:rPr>
                <w:rFonts w:ascii="宋体"/>
                <w:sz w:val="24"/>
                <w:u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AF5B64E">
            <w:pPr>
              <w:jc w:val="center"/>
              <w:rPr>
                <w:rFonts w:ascii="宋体"/>
                <w:sz w:val="24"/>
                <w:u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11CABCA5">
            <w:pPr>
              <w:jc w:val="center"/>
              <w:rPr>
                <w:rFonts w:ascii="宋体"/>
                <w:sz w:val="24"/>
                <w:u w:val="none"/>
              </w:rPr>
            </w:pPr>
          </w:p>
        </w:tc>
      </w:tr>
      <w:tr w14:paraId="4FFD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6299D3A">
            <w:pPr>
              <w:jc w:val="center"/>
              <w:rPr>
                <w:rFonts w:ascii="宋体"/>
                <w:sz w:val="24"/>
                <w:u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656431F">
            <w:pPr>
              <w:jc w:val="center"/>
              <w:rPr>
                <w:rFonts w:ascii="宋体"/>
                <w:sz w:val="24"/>
                <w:u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B23DE65">
            <w:pPr>
              <w:jc w:val="center"/>
              <w:rPr>
                <w:rFonts w:ascii="宋体"/>
                <w:sz w:val="24"/>
                <w:u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D9507C">
            <w:pPr>
              <w:jc w:val="center"/>
              <w:rPr>
                <w:rFonts w:ascii="宋体"/>
                <w:sz w:val="24"/>
                <w:u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9F46CAA">
            <w:pPr>
              <w:jc w:val="center"/>
              <w:rPr>
                <w:rFonts w:ascii="宋体"/>
                <w:sz w:val="24"/>
                <w:u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413BF1D">
            <w:pPr>
              <w:jc w:val="center"/>
              <w:rPr>
                <w:rFonts w:ascii="宋体"/>
                <w:sz w:val="24"/>
                <w:u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3351561">
            <w:pPr>
              <w:jc w:val="center"/>
              <w:rPr>
                <w:rFonts w:ascii="宋体"/>
                <w:sz w:val="24"/>
                <w:u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ADD417D">
            <w:pPr>
              <w:jc w:val="center"/>
              <w:rPr>
                <w:rFonts w:ascii="宋体"/>
                <w:sz w:val="24"/>
                <w:u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4CCA186">
            <w:pPr>
              <w:jc w:val="center"/>
              <w:rPr>
                <w:rFonts w:ascii="宋体"/>
                <w:sz w:val="24"/>
                <w:u w:val="none"/>
              </w:rPr>
            </w:pPr>
          </w:p>
        </w:tc>
      </w:tr>
      <w:tr w14:paraId="59DF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01B81C5">
            <w:pPr>
              <w:jc w:val="center"/>
              <w:rPr>
                <w:rFonts w:ascii="宋体"/>
                <w:sz w:val="24"/>
                <w:u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713A1FA">
            <w:pPr>
              <w:jc w:val="center"/>
              <w:rPr>
                <w:rFonts w:ascii="宋体"/>
                <w:sz w:val="24"/>
                <w:u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A71854D">
            <w:pPr>
              <w:jc w:val="center"/>
              <w:rPr>
                <w:rFonts w:ascii="宋体"/>
                <w:sz w:val="24"/>
                <w:u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9DA88C2">
            <w:pPr>
              <w:jc w:val="center"/>
              <w:rPr>
                <w:rFonts w:ascii="宋体"/>
                <w:sz w:val="24"/>
                <w:u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FC92C5C">
            <w:pPr>
              <w:jc w:val="center"/>
              <w:rPr>
                <w:rFonts w:ascii="宋体"/>
                <w:sz w:val="24"/>
                <w:u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6DD3468">
            <w:pPr>
              <w:jc w:val="center"/>
              <w:rPr>
                <w:rFonts w:ascii="宋体"/>
                <w:sz w:val="24"/>
                <w:u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26D9F5D2">
            <w:pPr>
              <w:jc w:val="center"/>
              <w:rPr>
                <w:rFonts w:ascii="宋体"/>
                <w:sz w:val="24"/>
                <w:u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6BC9354">
            <w:pPr>
              <w:jc w:val="center"/>
              <w:rPr>
                <w:rFonts w:ascii="宋体"/>
                <w:sz w:val="24"/>
                <w:u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C25D9BC">
            <w:pPr>
              <w:jc w:val="center"/>
              <w:rPr>
                <w:rFonts w:ascii="宋体"/>
                <w:sz w:val="24"/>
                <w:u w:val="none"/>
              </w:rPr>
            </w:pPr>
          </w:p>
        </w:tc>
      </w:tr>
    </w:tbl>
    <w:p w14:paraId="3CFEA332">
      <w:pPr>
        <w:snapToGrid w:val="0"/>
        <w:spacing w:line="300" w:lineRule="auto"/>
        <w:outlineLvl w:val="0"/>
        <w:rPr>
          <w:rFonts w:hint="eastAsia" w:ascii="宋体" w:hAnsi="宋体" w:cs="宋体"/>
          <w:sz w:val="24"/>
          <w:u w:val="none"/>
        </w:rPr>
      </w:pPr>
      <w:r>
        <w:rPr>
          <w:rFonts w:hint="eastAsia" w:ascii="宋体" w:hAnsi="宋体" w:cs="宋体"/>
          <w:sz w:val="24"/>
          <w:u w:val="none"/>
        </w:rPr>
        <w:t xml:space="preserve"> </w:t>
      </w:r>
    </w:p>
    <w:p w14:paraId="38EC6DC0">
      <w:pPr>
        <w:rPr>
          <w:rFonts w:hint="eastAsia" w:ascii="宋体" w:hAnsi="宋体" w:cs="宋体"/>
          <w:b/>
          <w:bCs/>
          <w:color w:val="000000"/>
          <w:sz w:val="24"/>
          <w:szCs w:val="24"/>
          <w:u w:val="none"/>
          <w:lang w:val="zh-CN"/>
        </w:rPr>
      </w:pPr>
      <w:r>
        <w:rPr>
          <w:rFonts w:hint="eastAsia" w:ascii="宋体" w:hAnsi="宋体" w:cs="宋体"/>
          <w:b/>
          <w:bCs/>
          <w:color w:val="000000"/>
          <w:sz w:val="24"/>
          <w:szCs w:val="24"/>
          <w:u w:val="none"/>
          <w:lang w:val="zh-CN"/>
        </w:rPr>
        <w:t>格式</w:t>
      </w:r>
      <w:r>
        <w:rPr>
          <w:rFonts w:hint="eastAsia" w:ascii="宋体" w:hAnsi="宋体" w:eastAsia="宋体" w:cs="宋体"/>
          <w:b/>
          <w:bCs/>
          <w:color w:val="000000"/>
          <w:sz w:val="24"/>
          <w:szCs w:val="24"/>
          <w:u w:val="none"/>
          <w:lang w:eastAsia="zh-CN"/>
        </w:rPr>
        <w:t>三</w:t>
      </w:r>
      <w:r>
        <w:rPr>
          <w:rFonts w:hint="eastAsia" w:ascii="宋体" w:hAnsi="宋体" w:cs="宋体"/>
          <w:b/>
          <w:bCs/>
          <w:color w:val="000000"/>
          <w:sz w:val="24"/>
          <w:szCs w:val="24"/>
          <w:u w:val="none"/>
          <w:lang w:val="zh-CN"/>
        </w:rPr>
        <w:t>、售后服务承诺书</w:t>
      </w:r>
    </w:p>
    <w:p w14:paraId="1D234FFF">
      <w:pPr>
        <w:rPr>
          <w:rFonts w:ascii="宋体"/>
          <w:color w:val="000000"/>
          <w:sz w:val="24"/>
          <w:szCs w:val="24"/>
          <w:u w:val="none"/>
          <w:lang w:val="zh-CN"/>
        </w:rPr>
      </w:pPr>
    </w:p>
    <w:p w14:paraId="201B6247">
      <w:pPr>
        <w:rPr>
          <w:rFonts w:hint="eastAsia" w:ascii="宋体" w:cs="宋体"/>
          <w:color w:val="000000"/>
          <w:sz w:val="24"/>
          <w:szCs w:val="24"/>
          <w:u w:val="none"/>
          <w:lang w:val="zh-CN"/>
        </w:rPr>
      </w:pPr>
      <w:r>
        <w:rPr>
          <w:rFonts w:hint="eastAsia" w:ascii="宋体" w:cs="宋体"/>
          <w:color w:val="000000"/>
          <w:sz w:val="24"/>
          <w:szCs w:val="24"/>
          <w:u w:val="none"/>
          <w:lang w:val="zh-CN"/>
        </w:rPr>
        <w:t>采购人：</w:t>
      </w:r>
    </w:p>
    <w:p w14:paraId="37135E13">
      <w:pPr>
        <w:ind w:firstLine="480"/>
        <w:rPr>
          <w:rFonts w:ascii="宋体"/>
          <w:color w:val="000000"/>
          <w:sz w:val="24"/>
          <w:szCs w:val="24"/>
          <w:u w:val="none"/>
          <w:lang w:val="zh-CN"/>
        </w:rPr>
      </w:pPr>
      <w:r>
        <w:rPr>
          <w:rFonts w:hint="eastAsia" w:ascii="宋体" w:cs="宋体"/>
          <w:color w:val="000000"/>
          <w:sz w:val="24"/>
          <w:szCs w:val="24"/>
          <w:u w:val="none"/>
          <w:lang w:val="zh-CN"/>
        </w:rPr>
        <w:t>我公司自愿参加</w:t>
      </w:r>
      <w:r>
        <w:rPr>
          <w:rFonts w:hint="eastAsia" w:ascii="宋体" w:eastAsia="宋体" w:cs="宋体"/>
          <w:color w:val="000000"/>
          <w:sz w:val="24"/>
          <w:szCs w:val="24"/>
          <w:u w:val="single"/>
          <w:lang w:val="en-US" w:eastAsia="zh-CN"/>
        </w:rPr>
        <w:t xml:space="preserve">           </w:t>
      </w:r>
      <w:r>
        <w:rPr>
          <w:rFonts w:hint="eastAsia" w:ascii="宋体" w:cs="宋体"/>
          <w:color w:val="000000"/>
          <w:sz w:val="24"/>
          <w:szCs w:val="24"/>
          <w:u w:val="none"/>
          <w:lang w:val="zh-CN"/>
        </w:rPr>
        <w:t>（项目名称）</w:t>
      </w:r>
      <w:r>
        <w:rPr>
          <w:rFonts w:hint="eastAsia" w:ascii="宋体" w:eastAsia="宋体" w:cs="宋体"/>
          <w:color w:val="000000"/>
          <w:sz w:val="24"/>
          <w:szCs w:val="24"/>
          <w:u w:val="single"/>
          <w:lang w:val="en-US" w:eastAsia="zh-CN"/>
        </w:rPr>
        <w:t xml:space="preserve">          </w:t>
      </w:r>
      <w:r>
        <w:rPr>
          <w:rFonts w:hint="eastAsia" w:ascii="宋体" w:cs="宋体"/>
          <w:color w:val="000000"/>
          <w:sz w:val="24"/>
          <w:szCs w:val="24"/>
          <w:u w:val="none"/>
          <w:lang w:val="zh-CN"/>
        </w:rPr>
        <w:t>（项目编号）的响应。我公司郑重承诺，如果我公司的响应被评定为入围，我公司对于入围服务，除完全响应征集文件对伴随服务和售后服务的所有要求外，还将按照以下条款提供优质和完善的售后服务：</w:t>
      </w:r>
    </w:p>
    <w:p w14:paraId="0B49B115">
      <w:pPr>
        <w:ind w:firstLine="480"/>
        <w:rPr>
          <w:rFonts w:ascii="宋体"/>
          <w:color w:val="000000"/>
          <w:sz w:val="24"/>
          <w:szCs w:val="24"/>
          <w:u w:val="none"/>
          <w:lang w:val="zh-CN"/>
        </w:rPr>
      </w:pPr>
      <w:r>
        <w:rPr>
          <w:rFonts w:ascii="宋体" w:cs="宋体"/>
          <w:color w:val="000000"/>
          <w:sz w:val="24"/>
          <w:szCs w:val="24"/>
          <w:u w:val="none"/>
          <w:lang w:val="zh-CN"/>
        </w:rPr>
        <w:t>1</w:t>
      </w:r>
      <w:r>
        <w:rPr>
          <w:rFonts w:hint="eastAsia" w:ascii="宋体" w:cs="宋体"/>
          <w:color w:val="000000"/>
          <w:sz w:val="24"/>
          <w:szCs w:val="24"/>
          <w:u w:val="none"/>
          <w:lang w:val="zh-CN"/>
        </w:rPr>
        <w:t>.我公司入围后将为采购人提供下列售后服务项目：</w:t>
      </w:r>
    </w:p>
    <w:p w14:paraId="708B2FFB">
      <w:pPr>
        <w:ind w:firstLine="480"/>
        <w:rPr>
          <w:rFonts w:ascii="宋体"/>
          <w:color w:val="000000"/>
          <w:sz w:val="24"/>
          <w:szCs w:val="24"/>
          <w:u w:val="none"/>
          <w:lang w:val="zh-CN"/>
        </w:rPr>
      </w:pPr>
      <w:r>
        <w:rPr>
          <w:rFonts w:ascii="宋体" w:cs="宋体"/>
          <w:color w:val="000000"/>
          <w:sz w:val="24"/>
          <w:szCs w:val="24"/>
          <w:u w:val="none"/>
          <w:lang w:val="zh-CN"/>
        </w:rPr>
        <w:t>2</w:t>
      </w:r>
      <w:r>
        <w:rPr>
          <w:rFonts w:hint="eastAsia" w:ascii="宋体" w:cs="宋体"/>
          <w:color w:val="000000"/>
          <w:sz w:val="24"/>
          <w:szCs w:val="24"/>
          <w:u w:val="none"/>
          <w:lang w:val="zh-CN"/>
        </w:rPr>
        <w:t>.我公司的售后服务响应及到达现场的时间：</w:t>
      </w:r>
    </w:p>
    <w:p w14:paraId="21FC1E38">
      <w:pPr>
        <w:ind w:firstLine="480"/>
        <w:rPr>
          <w:rFonts w:ascii="宋体"/>
          <w:color w:val="000000"/>
          <w:sz w:val="24"/>
          <w:szCs w:val="24"/>
          <w:u w:val="none"/>
          <w:lang w:val="zh-CN"/>
        </w:rPr>
      </w:pPr>
      <w:r>
        <w:rPr>
          <w:rFonts w:ascii="宋体" w:cs="宋体"/>
          <w:color w:val="000000"/>
          <w:sz w:val="24"/>
          <w:szCs w:val="24"/>
          <w:u w:val="none"/>
          <w:lang w:val="zh-CN"/>
        </w:rPr>
        <w:t>3</w:t>
      </w:r>
      <w:r>
        <w:rPr>
          <w:rFonts w:hint="eastAsia" w:ascii="宋体" w:cs="宋体"/>
          <w:color w:val="000000"/>
          <w:sz w:val="24"/>
          <w:szCs w:val="24"/>
          <w:u w:val="none"/>
          <w:lang w:val="zh-CN"/>
        </w:rPr>
        <w:t>.我公司对本项目的技术培训安排：</w:t>
      </w:r>
    </w:p>
    <w:p w14:paraId="5D39B9C8">
      <w:pPr>
        <w:ind w:firstLine="480"/>
        <w:rPr>
          <w:rFonts w:hint="default" w:ascii="宋体" w:eastAsia="宋体"/>
          <w:color w:val="000000"/>
          <w:sz w:val="24"/>
          <w:szCs w:val="24"/>
          <w:u w:val="none"/>
          <w:lang w:val="en-US" w:eastAsia="zh-CN"/>
        </w:rPr>
      </w:pPr>
      <w:r>
        <w:rPr>
          <w:rFonts w:hint="eastAsia" w:ascii="宋体" w:eastAsia="宋体"/>
          <w:color w:val="000000"/>
          <w:sz w:val="24"/>
          <w:szCs w:val="24"/>
          <w:u w:val="none"/>
          <w:lang w:val="en-US" w:eastAsia="zh-CN"/>
        </w:rPr>
        <w:t>......（包含但不限于以上内容）</w:t>
      </w:r>
    </w:p>
    <w:p w14:paraId="42B58FAB">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响应人全称（加盖响应人公章）：</w:t>
      </w:r>
    </w:p>
    <w:p w14:paraId="5BEC5D27">
      <w:pPr>
        <w:ind w:firstLine="480"/>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20</w:t>
      </w:r>
      <w:r>
        <w:rPr>
          <w:rFonts w:hint="eastAsia" w:ascii="宋体" w:hAnsi="宋体" w:cs="宋体"/>
          <w:color w:val="000000"/>
          <w:sz w:val="24"/>
          <w:szCs w:val="24"/>
          <w:u w:val="none"/>
        </w:rPr>
        <w:t>24</w:t>
      </w:r>
      <w:r>
        <w:rPr>
          <w:rFonts w:hint="eastAsia" w:ascii="宋体" w:hAnsi="宋体" w:cs="宋体"/>
          <w:color w:val="000000"/>
          <w:sz w:val="24"/>
          <w:szCs w:val="24"/>
          <w:u w:val="none"/>
          <w:lang w:val="zh-CN"/>
        </w:rPr>
        <w:t>年   月   日</w:t>
      </w:r>
    </w:p>
    <w:p w14:paraId="07A862E0">
      <w:pPr>
        <w:rPr>
          <w:rFonts w:hint="eastAsia" w:ascii="宋体" w:hAnsi="宋体" w:eastAsia="宋体" w:cs="宋体"/>
          <w:b/>
          <w:bCs/>
          <w:color w:val="000000"/>
          <w:sz w:val="24"/>
          <w:szCs w:val="24"/>
          <w:u w:val="none"/>
          <w:lang w:val="zh-CN"/>
        </w:rPr>
      </w:pPr>
    </w:p>
    <w:p w14:paraId="48CF9611">
      <w:pPr>
        <w:rPr>
          <w:rFonts w:hint="eastAsia" w:ascii="宋体" w:hAnsi="宋体" w:eastAsia="宋体" w:cs="宋体"/>
          <w:b/>
          <w:bCs/>
          <w:color w:val="000000"/>
          <w:sz w:val="24"/>
          <w:szCs w:val="24"/>
          <w:u w:val="none"/>
          <w:lang w:val="zh-CN"/>
        </w:rPr>
      </w:pPr>
      <w:r>
        <w:rPr>
          <w:rFonts w:hint="eastAsia" w:ascii="宋体" w:hAnsi="宋体" w:eastAsia="宋体" w:cs="宋体"/>
          <w:b/>
          <w:bCs/>
          <w:color w:val="000000"/>
          <w:sz w:val="24"/>
          <w:szCs w:val="24"/>
          <w:u w:val="none"/>
          <w:lang w:val="zh-CN"/>
        </w:rPr>
        <w:t>格式</w:t>
      </w:r>
      <w:r>
        <w:rPr>
          <w:rFonts w:hint="eastAsia" w:ascii="宋体" w:hAnsi="宋体" w:eastAsia="宋体" w:cs="宋体"/>
          <w:b/>
          <w:bCs/>
          <w:color w:val="000000"/>
          <w:sz w:val="24"/>
          <w:szCs w:val="24"/>
          <w:u w:val="none"/>
          <w:lang w:val="en-US" w:eastAsia="zh-CN"/>
        </w:rPr>
        <w:t>四</w:t>
      </w:r>
      <w:r>
        <w:rPr>
          <w:rFonts w:hint="eastAsia" w:ascii="宋体" w:hAnsi="宋体" w:eastAsia="宋体" w:cs="宋体"/>
          <w:b/>
          <w:bCs/>
          <w:color w:val="000000"/>
          <w:sz w:val="24"/>
          <w:szCs w:val="24"/>
          <w:u w:val="none"/>
          <w:lang w:val="zh-CN"/>
        </w:rPr>
        <w:t>：中小企业声明函</w:t>
      </w:r>
    </w:p>
    <w:p w14:paraId="0C75B867">
      <w:pPr>
        <w:snapToGrid w:val="0"/>
        <w:spacing w:line="360" w:lineRule="auto"/>
        <w:jc w:val="center"/>
        <w:rPr>
          <w:rFonts w:hint="eastAsia" w:ascii="宋体" w:hAnsi="宋体" w:cs="宋体"/>
          <w:b/>
          <w:bCs/>
          <w:u w:val="none"/>
        </w:rPr>
      </w:pPr>
      <w:r>
        <w:rPr>
          <w:rFonts w:hint="eastAsia" w:ascii="宋体" w:hAnsi="宋体" w:cs="宋体"/>
          <w:b/>
          <w:bCs/>
          <w:u w:val="none"/>
        </w:rPr>
        <w:t>中小企业声明函（工程、服务）</w:t>
      </w:r>
    </w:p>
    <w:p w14:paraId="7C46E285">
      <w:pPr>
        <w:snapToGrid w:val="0"/>
        <w:spacing w:line="360" w:lineRule="auto"/>
        <w:ind w:firstLine="480" w:firstLineChars="200"/>
        <w:rPr>
          <w:rFonts w:hint="eastAsia" w:ascii="宋体" w:hAnsi="宋体" w:cs="宋体"/>
          <w:sz w:val="24"/>
          <w:szCs w:val="24"/>
          <w:u w:val="none"/>
        </w:rPr>
      </w:pPr>
    </w:p>
    <w:p w14:paraId="709787FB">
      <w:pPr>
        <w:snapToGrid w:val="0"/>
        <w:spacing w:line="360" w:lineRule="auto"/>
        <w:ind w:firstLine="480" w:firstLineChars="200"/>
        <w:rPr>
          <w:rFonts w:hint="eastAsia" w:ascii="宋体" w:hAnsi="宋体" w:cs="宋体"/>
          <w:sz w:val="24"/>
          <w:szCs w:val="24"/>
          <w:u w:val="none"/>
        </w:rPr>
      </w:pPr>
      <w:r>
        <w:rPr>
          <w:rFonts w:hint="eastAsia" w:ascii="宋体" w:hAnsi="宋体" w:cs="宋体"/>
          <w:sz w:val="24"/>
          <w:szCs w:val="24"/>
          <w:u w:val="none"/>
        </w:rPr>
        <w:t>本公司（联合体）郑重声明，根据《政府采购促进中小企业发展管理办法》（财库﹝2020﹞46 号）的规定，本公司（联合体）参加（单位名称）的（项目名称）采购活动，工程的施工单位全部为符合政策要求的中小企业（或者：服务</w:t>
      </w:r>
    </w:p>
    <w:p w14:paraId="18327339">
      <w:pPr>
        <w:snapToGrid w:val="0"/>
        <w:spacing w:line="360" w:lineRule="auto"/>
        <w:rPr>
          <w:rFonts w:hint="eastAsia" w:ascii="宋体" w:hAnsi="宋体" w:cs="宋体"/>
          <w:sz w:val="24"/>
          <w:szCs w:val="24"/>
          <w:u w:val="none"/>
        </w:rPr>
      </w:pPr>
      <w:r>
        <w:rPr>
          <w:rFonts w:hint="eastAsia" w:ascii="宋体" w:hAnsi="宋体" w:cs="宋体"/>
          <w:sz w:val="24"/>
          <w:szCs w:val="24"/>
          <w:u w:val="none"/>
        </w:rPr>
        <w:t>全部由符合政策要求的中小企业承接）。相关企业（含联合体中的中小企业、签订分包意向协议的中小企业）的具体情况如下：</w:t>
      </w:r>
    </w:p>
    <w:p w14:paraId="10E1FEC1">
      <w:pPr>
        <w:snapToGrid w:val="0"/>
        <w:spacing w:line="360" w:lineRule="auto"/>
        <w:rPr>
          <w:rFonts w:hint="eastAsia" w:ascii="宋体" w:hAnsi="宋体" w:cs="宋体"/>
          <w:sz w:val="24"/>
          <w:szCs w:val="24"/>
          <w:u w:val="none"/>
        </w:rPr>
      </w:pPr>
      <w:r>
        <w:rPr>
          <w:rFonts w:hint="eastAsia" w:ascii="宋体" w:hAnsi="宋体" w:cs="宋体"/>
          <w:sz w:val="24"/>
          <w:szCs w:val="24"/>
          <w:u w:val="none"/>
        </w:rPr>
        <w:t>1. （标的名称） ，属于（采购文件中明确的所属行业）；承建（承接）企业为（企业名称），从业人员人，营业收入为万元，资产总额为万元1，属于（中型企业、小型企业、微型企业）；</w:t>
      </w:r>
    </w:p>
    <w:p w14:paraId="41884BA7">
      <w:pPr>
        <w:snapToGrid w:val="0"/>
        <w:spacing w:line="360" w:lineRule="auto"/>
        <w:rPr>
          <w:rFonts w:hint="eastAsia" w:ascii="宋体" w:hAnsi="宋体" w:cs="宋体"/>
          <w:sz w:val="24"/>
          <w:szCs w:val="24"/>
          <w:u w:val="none"/>
        </w:rPr>
      </w:pPr>
      <w:r>
        <w:rPr>
          <w:rFonts w:hint="eastAsia" w:ascii="宋体" w:hAnsi="宋体" w:cs="宋体"/>
          <w:sz w:val="24"/>
          <w:szCs w:val="24"/>
          <w:u w:val="none"/>
        </w:rPr>
        <w:t>2. 属于（采购文件中明确的所属行业）；承建（承接）企业为（企业名称），从业人员人，营业收入为万元，资产总额为万元，属于（中型企业、小型企业、微型企业）；</w:t>
      </w:r>
    </w:p>
    <w:p w14:paraId="350A66C5">
      <w:pPr>
        <w:snapToGrid w:val="0"/>
        <w:spacing w:line="360" w:lineRule="auto"/>
        <w:ind w:firstLine="480" w:firstLineChars="200"/>
        <w:rPr>
          <w:rFonts w:hint="eastAsia" w:ascii="宋体" w:hAnsi="宋体" w:cs="宋体"/>
          <w:sz w:val="24"/>
          <w:szCs w:val="24"/>
          <w:u w:val="none"/>
        </w:rPr>
      </w:pPr>
      <w:r>
        <w:rPr>
          <w:rFonts w:hint="eastAsia" w:ascii="宋体" w:hAnsi="宋体" w:cs="宋体"/>
          <w:sz w:val="24"/>
          <w:szCs w:val="24"/>
          <w:u w:val="none"/>
        </w:rPr>
        <w:t>……</w:t>
      </w:r>
    </w:p>
    <w:p w14:paraId="656D786C">
      <w:pPr>
        <w:snapToGrid w:val="0"/>
        <w:spacing w:line="360" w:lineRule="auto"/>
        <w:ind w:firstLine="480" w:firstLineChars="200"/>
        <w:rPr>
          <w:rFonts w:hint="eastAsia" w:ascii="宋体" w:hAnsi="宋体" w:cs="宋体"/>
          <w:sz w:val="24"/>
          <w:szCs w:val="24"/>
          <w:u w:val="none"/>
        </w:rPr>
      </w:pPr>
      <w:r>
        <w:rPr>
          <w:rFonts w:hint="eastAsia" w:ascii="宋体" w:hAnsi="宋体" w:cs="宋体"/>
          <w:sz w:val="24"/>
          <w:szCs w:val="24"/>
          <w:u w:val="none"/>
        </w:rPr>
        <w:t>以上企业，不属于大企业的分支机构，不存在控股股东为大企业的情形，也不存在与大企业的负责人为同一人的情形。</w:t>
      </w:r>
    </w:p>
    <w:p w14:paraId="68859EFA">
      <w:pPr>
        <w:snapToGrid w:val="0"/>
        <w:spacing w:line="360" w:lineRule="auto"/>
        <w:ind w:firstLine="480" w:firstLineChars="200"/>
        <w:rPr>
          <w:rFonts w:hint="eastAsia" w:ascii="宋体" w:hAnsi="宋体" w:cs="宋体"/>
          <w:sz w:val="24"/>
          <w:szCs w:val="24"/>
          <w:u w:val="none"/>
        </w:rPr>
      </w:pPr>
      <w:r>
        <w:rPr>
          <w:rFonts w:hint="eastAsia" w:ascii="宋体" w:hAnsi="宋体" w:cs="宋体"/>
          <w:sz w:val="24"/>
          <w:szCs w:val="24"/>
          <w:u w:val="none"/>
        </w:rPr>
        <w:t>本企业对上述声明内容的真实性负责。如有虚假，将依法承担相应责任。</w:t>
      </w:r>
    </w:p>
    <w:p w14:paraId="54FEAE6E">
      <w:pPr>
        <w:snapToGrid w:val="0"/>
        <w:spacing w:line="360" w:lineRule="auto"/>
        <w:rPr>
          <w:rFonts w:hint="eastAsia" w:ascii="宋体" w:hAnsi="宋体" w:cs="宋体"/>
          <w:sz w:val="24"/>
          <w:szCs w:val="24"/>
          <w:u w:val="none"/>
        </w:rPr>
      </w:pPr>
    </w:p>
    <w:p w14:paraId="5AEB973B">
      <w:pPr>
        <w:snapToGrid w:val="0"/>
        <w:spacing w:line="360" w:lineRule="auto"/>
        <w:ind w:firstLine="6240" w:firstLineChars="2600"/>
        <w:rPr>
          <w:rFonts w:hint="eastAsia" w:ascii="宋体" w:hAnsi="宋体" w:cs="宋体"/>
          <w:sz w:val="24"/>
          <w:szCs w:val="24"/>
          <w:u w:val="none"/>
        </w:rPr>
      </w:pPr>
      <w:r>
        <w:rPr>
          <w:rFonts w:hint="eastAsia" w:ascii="宋体" w:hAnsi="宋体" w:cs="宋体"/>
          <w:sz w:val="24"/>
          <w:szCs w:val="24"/>
          <w:u w:val="none"/>
        </w:rPr>
        <w:t>企业名称（盖章）：</w:t>
      </w:r>
    </w:p>
    <w:p w14:paraId="3169AA96">
      <w:pPr>
        <w:snapToGrid w:val="0"/>
        <w:spacing w:line="360" w:lineRule="auto"/>
        <w:ind w:firstLine="6240" w:firstLineChars="2600"/>
        <w:rPr>
          <w:rFonts w:hint="eastAsia" w:ascii="宋体" w:hAnsi="宋体" w:cs="宋体"/>
          <w:sz w:val="24"/>
          <w:szCs w:val="24"/>
          <w:u w:val="none"/>
        </w:rPr>
      </w:pPr>
    </w:p>
    <w:p w14:paraId="3BBF2A86">
      <w:pPr>
        <w:snapToGrid w:val="0"/>
        <w:spacing w:line="360" w:lineRule="auto"/>
        <w:ind w:firstLine="6240" w:firstLineChars="2600"/>
        <w:rPr>
          <w:rFonts w:hint="eastAsia" w:ascii="宋体" w:hAnsi="宋体" w:cs="宋体"/>
          <w:sz w:val="24"/>
          <w:szCs w:val="24"/>
          <w:u w:val="none"/>
        </w:rPr>
      </w:pPr>
      <w:r>
        <w:rPr>
          <w:rFonts w:hint="eastAsia" w:ascii="宋体" w:hAnsi="宋体" w:cs="宋体"/>
          <w:sz w:val="24"/>
          <w:szCs w:val="24"/>
          <w:u w:val="none"/>
        </w:rPr>
        <w:t>日期：</w:t>
      </w:r>
    </w:p>
    <w:p w14:paraId="29C0059A">
      <w:pPr>
        <w:keepNext w:val="0"/>
        <w:keepLines w:val="0"/>
        <w:pageBreakBefore w:val="0"/>
        <w:widowControl/>
        <w:kinsoku/>
        <w:wordWrap/>
        <w:overflowPunct/>
        <w:topLinePunct w:val="0"/>
        <w:autoSpaceDE/>
        <w:autoSpaceDN/>
        <w:bidi w:val="0"/>
        <w:adjustRightInd/>
        <w:snapToGrid w:val="0"/>
        <w:spacing w:before="120" w:after="120" w:line="360" w:lineRule="auto"/>
        <w:ind w:right="482" w:firstLine="480" w:firstLineChars="200"/>
        <w:textAlignment w:val="auto"/>
        <w:rPr>
          <w:rFonts w:hint="eastAsia" w:ascii="宋体" w:hAnsi="宋体" w:eastAsia="宋体" w:cs="Times New Roman"/>
          <w:sz w:val="24"/>
          <w:szCs w:val="24"/>
          <w:u w:val="none"/>
          <w:lang w:val="zh-CN" w:eastAsia="zh-CN" w:bidi="ar-SA"/>
        </w:rPr>
      </w:pPr>
      <w:r>
        <w:rPr>
          <w:rFonts w:hint="eastAsia" w:ascii="宋体" w:hAnsi="宋体" w:eastAsia="宋体" w:cs="Times New Roman"/>
          <w:sz w:val="24"/>
          <w:szCs w:val="24"/>
          <w:u w:val="none"/>
          <w:lang w:val="zh-CN" w:eastAsia="zh-CN" w:bidi="ar-SA"/>
        </w:rPr>
        <w:t>1从业人员、营业收入、资产总额填报上一年度数据，无上一年度数据的新成立企业可不填报。</w:t>
      </w:r>
    </w:p>
    <w:p w14:paraId="00780528">
      <w:pPr>
        <w:pStyle w:val="16"/>
        <w:snapToGrid w:val="0"/>
        <w:spacing w:line="360" w:lineRule="auto"/>
        <w:ind w:firstLine="480"/>
        <w:rPr>
          <w:rFonts w:hint="eastAsia" w:cs="宋体"/>
          <w:u w:val="none"/>
        </w:rPr>
      </w:pPr>
      <w:r>
        <w:rPr>
          <w:rFonts w:hint="eastAsia" w:cs="宋体"/>
          <w:u w:val="none"/>
        </w:rPr>
        <w:t xml:space="preserve">备注： </w:t>
      </w:r>
    </w:p>
    <w:p w14:paraId="66751F6E">
      <w:pPr>
        <w:pStyle w:val="16"/>
        <w:snapToGrid w:val="0"/>
        <w:spacing w:line="360" w:lineRule="auto"/>
        <w:ind w:firstLine="480"/>
        <w:rPr>
          <w:rFonts w:hint="eastAsia"/>
          <w:u w:val="none"/>
          <w:lang w:val="zh-CN"/>
        </w:rPr>
      </w:pPr>
      <w:r>
        <w:rPr>
          <w:rFonts w:hint="eastAsia"/>
          <w:u w:val="none"/>
          <w:lang w:val="en-US" w:eastAsia="zh-CN"/>
        </w:rPr>
        <w:t>1.</w:t>
      </w:r>
      <w:r>
        <w:rPr>
          <w:rFonts w:hint="eastAsia"/>
          <w:u w:val="none"/>
          <w:lang w:val="zh-CN"/>
        </w:rPr>
        <w:t xml:space="preserve">投标的服务全部均为小微企业提供的，需逐项填报，方可享受政策优惠；有任何一项服务为非小微企业提供的，不享受政策优惠，无需填报。 </w:t>
      </w:r>
    </w:p>
    <w:p w14:paraId="5B198DE7">
      <w:pPr>
        <w:ind w:firstLine="482" w:firstLineChars="200"/>
        <w:jc w:val="both"/>
        <w:rPr>
          <w:rFonts w:hint="eastAsia" w:ascii="宋体" w:hAnsi="宋体" w:eastAsia="宋体" w:cs="Times New Roman"/>
          <w:b/>
          <w:bCs/>
          <w:sz w:val="24"/>
          <w:szCs w:val="24"/>
          <w:u w:val="none"/>
          <w:lang w:val="en-US" w:eastAsia="zh-CN" w:bidi="ar-SA"/>
        </w:rPr>
      </w:pPr>
      <w:r>
        <w:rPr>
          <w:rFonts w:hint="eastAsia" w:ascii="宋体" w:hAnsi="宋体" w:eastAsia="宋体" w:cs="Times New Roman"/>
          <w:b/>
          <w:bCs/>
          <w:sz w:val="24"/>
          <w:szCs w:val="24"/>
          <w:u w:val="none"/>
          <w:lang w:val="zh-CN" w:eastAsia="zh-CN" w:bidi="ar-SA"/>
        </w:rPr>
        <w:t>2.本项目</w:t>
      </w:r>
      <w:r>
        <w:rPr>
          <w:rFonts w:hint="eastAsia" w:ascii="宋体" w:hAnsi="宋体" w:eastAsia="宋体" w:cs="Times New Roman"/>
          <w:b/>
          <w:bCs/>
          <w:sz w:val="24"/>
          <w:szCs w:val="24"/>
          <w:u w:val="none"/>
          <w:lang w:val="en-US" w:eastAsia="zh-CN" w:bidi="ar-SA"/>
        </w:rPr>
        <w:t>所属行业为其他未列明行业。</w:t>
      </w:r>
    </w:p>
    <w:p w14:paraId="0E4A6850">
      <w:pPr>
        <w:ind w:firstLine="482" w:firstLineChars="200"/>
        <w:jc w:val="both"/>
        <w:rPr>
          <w:rFonts w:hint="default" w:ascii="宋体" w:hAnsi="宋体" w:eastAsia="宋体" w:cs="Times New Roman"/>
          <w:b/>
          <w:bCs/>
          <w:sz w:val="24"/>
          <w:szCs w:val="24"/>
          <w:u w:val="none"/>
          <w:lang w:val="en-US" w:eastAsia="zh-CN" w:bidi="ar-SA"/>
        </w:rPr>
      </w:pPr>
      <w:r>
        <w:rPr>
          <w:rFonts w:hint="eastAsia" w:ascii="宋体" w:hAnsi="宋体" w:eastAsia="宋体" w:cs="Times New Roman"/>
          <w:b/>
          <w:bCs/>
          <w:sz w:val="24"/>
          <w:szCs w:val="24"/>
          <w:u w:val="none"/>
          <w:lang w:val="en-US" w:eastAsia="zh-CN" w:bidi="ar-SA"/>
        </w:rPr>
        <w:t>3.本项目为专门面向中小企业采购，此函必须提供。</w:t>
      </w:r>
    </w:p>
    <w:p w14:paraId="7C141FAB">
      <w:pPr>
        <w:pStyle w:val="17"/>
        <w:rPr>
          <w:rFonts w:hint="eastAsia" w:ascii="宋体" w:hAnsi="宋体" w:eastAsia="宋体" w:cs="Times New Roman"/>
          <w:b/>
          <w:bCs/>
          <w:sz w:val="24"/>
          <w:szCs w:val="24"/>
          <w:u w:val="none"/>
          <w:lang w:val="en-US" w:eastAsia="zh-CN" w:bidi="ar-SA"/>
        </w:rPr>
      </w:pPr>
    </w:p>
    <w:p w14:paraId="37516995">
      <w:pPr>
        <w:ind w:firstLine="482" w:firstLineChars="200"/>
        <w:jc w:val="both"/>
        <w:rPr>
          <w:rFonts w:hint="eastAsia" w:ascii="宋体" w:hAnsi="宋体" w:eastAsia="宋体" w:cs="Times New Roman"/>
          <w:b/>
          <w:bCs/>
          <w:sz w:val="24"/>
          <w:szCs w:val="24"/>
          <w:u w:val="none"/>
          <w:lang w:val="en-US" w:eastAsia="zh-CN" w:bidi="ar-SA"/>
        </w:rPr>
      </w:pPr>
    </w:p>
    <w:p w14:paraId="431B2C5C">
      <w:pPr>
        <w:ind w:firstLine="560" w:firstLineChars="200"/>
        <w:jc w:val="center"/>
        <w:rPr>
          <w:rFonts w:hint="eastAsia" w:ascii="宋体" w:cs="宋体"/>
          <w:b/>
          <w:bCs/>
          <w:color w:val="000000"/>
          <w:sz w:val="28"/>
          <w:szCs w:val="28"/>
          <w:highlight w:val="none"/>
          <w:u w:val="none"/>
        </w:rPr>
      </w:pPr>
      <w:r>
        <w:rPr>
          <w:rFonts w:hint="eastAsia" w:ascii="宋体" w:cs="宋体"/>
          <w:b/>
          <w:bCs/>
          <w:color w:val="000000"/>
          <w:sz w:val="28"/>
          <w:szCs w:val="28"/>
          <w:highlight w:val="none"/>
          <w:u w:val="none"/>
        </w:rPr>
        <w:t>中小企业划型标准规定（工信部联企业〔2011〕300号）</w:t>
      </w:r>
    </w:p>
    <w:p w14:paraId="2392C133">
      <w:pPr>
        <w:pStyle w:val="2"/>
        <w:rPr>
          <w:rFonts w:hint="eastAsia"/>
          <w:u w:val="none"/>
        </w:rPr>
      </w:pPr>
    </w:p>
    <w:p w14:paraId="0FE5BB85">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一、根据《中华人民共和国中小企业促进法》和《国务院关于进一步促进中小企业发展的若干意见》(国发〔2009〕36号)，制定本规定。</w:t>
      </w:r>
    </w:p>
    <w:p w14:paraId="3C41BA88">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二、中小企业划分为中型、小型、微型三种类型，具体标准根据企业从业人员、营业收入、资产总额等指标，结合行业特点制定。</w:t>
      </w:r>
    </w:p>
    <w:p w14:paraId="7BA6A540">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226C60B">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四、各行业划型标准为：</w:t>
      </w:r>
    </w:p>
    <w:p w14:paraId="02A4E709">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（一）农、林、牧、渔业。营业收入20000万元以下的为中小微型企业。其中，营业收入500万元及以上的为中型企业，营业收入50万元及以上的为小型企业，营业收入50万元以下的为微型企业。</w:t>
      </w:r>
    </w:p>
    <w:p w14:paraId="7DAA6DA5">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2A3437">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4D76B6">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2EECA3">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D98C28">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F8F30CA">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1A1D2C8">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F5DB71">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9BB3E0">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169961">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595B82">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E6C33D">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8E23D8">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D398FC">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BD16F0">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（十六）其他未列明行业。从业人员300人以下的为中小微型企业。其中，从业人员100人及以上的为中型企业；从业人员10人及以上的为小型企业；从业人员10人以下的为微型企业。</w:t>
      </w:r>
    </w:p>
    <w:p w14:paraId="59E88FA0">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五、企业类型的划分以统计部门的统计数据为依据。</w:t>
      </w:r>
    </w:p>
    <w:p w14:paraId="6115A2C2">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六、本规定适用于在中华人民共和国境内依法设立的各类所有制和各种组织形式的企业。个体工商户和本规定以外的行业，参照本规定进行划型。</w:t>
      </w:r>
    </w:p>
    <w:p w14:paraId="76D5326E">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5B226D6">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八、本规定由工业和信息化部、国家统计局会同有关部门根据《国民经济行业分类》修订情况和企业发展变化情况适时修订。</w:t>
      </w:r>
    </w:p>
    <w:p w14:paraId="2028E503">
      <w:pPr>
        <w:ind w:firstLine="480"/>
        <w:rPr>
          <w:rFonts w:hint="eastAsia" w:ascii="宋体" w:cs="宋体"/>
          <w:color w:val="000000"/>
          <w:sz w:val="24"/>
          <w:szCs w:val="24"/>
          <w:highlight w:val="none"/>
          <w:u w:val="none"/>
        </w:rPr>
      </w:pPr>
      <w:r>
        <w:rPr>
          <w:rFonts w:hint="eastAsia" w:ascii="宋体" w:cs="宋体"/>
          <w:color w:val="000000"/>
          <w:sz w:val="24"/>
          <w:szCs w:val="24"/>
          <w:highlight w:val="none"/>
          <w:u w:val="none"/>
        </w:rPr>
        <w:t>九、本规定由工业和信息化部、国家统计局会同有关部门负责解释。</w:t>
      </w:r>
    </w:p>
    <w:p w14:paraId="0BA261D2">
      <w:pPr>
        <w:ind w:firstLine="480"/>
        <w:rPr>
          <w:rFonts w:hint="eastAsia" w:ascii="宋体" w:cs="宋体"/>
          <w:color w:val="000000"/>
          <w:sz w:val="24"/>
          <w:szCs w:val="24"/>
          <w:highlight w:val="none"/>
          <w:u w:val="none"/>
          <w:lang w:val="zh-CN"/>
        </w:rPr>
      </w:pPr>
      <w:r>
        <w:rPr>
          <w:rFonts w:hint="eastAsia" w:ascii="宋体" w:cs="宋体"/>
          <w:color w:val="000000"/>
          <w:sz w:val="24"/>
          <w:szCs w:val="24"/>
          <w:highlight w:val="none"/>
          <w:u w:val="none"/>
        </w:rPr>
        <w:t>十、本规定自发布之日起执行，原国家经贸委、原国家计委、财政部和国家统计局2003年颁布的《中小企业标准暂行规定》同时废止。</w:t>
      </w:r>
    </w:p>
    <w:p w14:paraId="3E1DE88B">
      <w:pPr>
        <w:pStyle w:val="2"/>
        <w:rPr>
          <w:rFonts w:hint="eastAsia"/>
          <w:u w:val="none"/>
        </w:rPr>
      </w:pPr>
    </w:p>
    <w:p w14:paraId="00FFF1B1">
      <w:pPr>
        <w:widowControl/>
        <w:ind w:firstLine="480" w:firstLineChars="200"/>
        <w:rPr>
          <w:rFonts w:hint="eastAsia" w:ascii="宋体" w:hAnsi="宋体"/>
          <w:b/>
          <w:sz w:val="24"/>
          <w:u w:val="none"/>
        </w:rPr>
      </w:pPr>
    </w:p>
    <w:p w14:paraId="1DBDCB5A">
      <w:pPr>
        <w:ind w:firstLine="3202" w:firstLineChars="1000"/>
        <w:jc w:val="both"/>
        <w:rPr>
          <w:rFonts w:hint="eastAsia" w:ascii="宋体" w:hAnsi="宋体" w:cs="宋体"/>
          <w:b/>
          <w:bCs/>
          <w:color w:val="000000"/>
          <w:sz w:val="32"/>
          <w:szCs w:val="32"/>
          <w:u w:val="none"/>
          <w:lang w:val="zh-CN"/>
        </w:rPr>
      </w:pPr>
    </w:p>
    <w:p w14:paraId="7F4080CC">
      <w:pPr>
        <w:ind w:firstLine="3202" w:firstLineChars="1000"/>
        <w:jc w:val="both"/>
        <w:rPr>
          <w:rFonts w:hint="eastAsia" w:ascii="宋体" w:hAnsi="宋体" w:cs="宋体"/>
          <w:b/>
          <w:bCs/>
          <w:color w:val="000000"/>
          <w:sz w:val="32"/>
          <w:szCs w:val="32"/>
          <w:u w:val="none"/>
          <w:lang w:val="zh-CN"/>
        </w:rPr>
      </w:pPr>
    </w:p>
    <w:p w14:paraId="43048939">
      <w:pPr>
        <w:ind w:firstLine="3202" w:firstLineChars="1000"/>
        <w:jc w:val="both"/>
        <w:rPr>
          <w:rFonts w:hint="eastAsia" w:ascii="宋体" w:hAnsi="宋体" w:cs="宋体"/>
          <w:b/>
          <w:bCs/>
          <w:color w:val="000000"/>
          <w:sz w:val="32"/>
          <w:szCs w:val="32"/>
          <w:u w:val="none"/>
          <w:lang w:val="zh-CN"/>
        </w:rPr>
      </w:pPr>
    </w:p>
    <w:p w14:paraId="0F55E6D1">
      <w:pPr>
        <w:ind w:firstLine="3202" w:firstLineChars="1000"/>
        <w:jc w:val="both"/>
        <w:rPr>
          <w:rFonts w:hint="eastAsia" w:ascii="宋体" w:hAnsi="宋体" w:cs="宋体"/>
          <w:b/>
          <w:bCs/>
          <w:color w:val="000000"/>
          <w:sz w:val="32"/>
          <w:szCs w:val="32"/>
          <w:u w:val="none"/>
        </w:rPr>
      </w:pPr>
      <w:r>
        <w:rPr>
          <w:rFonts w:hint="eastAsia" w:ascii="宋体" w:hAnsi="宋体" w:cs="宋体"/>
          <w:b/>
          <w:bCs/>
          <w:color w:val="000000"/>
          <w:sz w:val="32"/>
          <w:szCs w:val="32"/>
          <w:u w:val="none"/>
          <w:lang w:val="zh-CN"/>
        </w:rPr>
        <w:t>第</w:t>
      </w:r>
      <w:r>
        <w:rPr>
          <w:rFonts w:hint="eastAsia" w:ascii="宋体" w:hAnsi="宋体" w:cs="宋体"/>
          <w:b/>
          <w:bCs/>
          <w:color w:val="000000"/>
          <w:sz w:val="32"/>
          <w:szCs w:val="32"/>
          <w:u w:val="none"/>
        </w:rPr>
        <w:t>三</w:t>
      </w:r>
      <w:r>
        <w:rPr>
          <w:rFonts w:hint="eastAsia" w:ascii="宋体" w:hAnsi="宋体" w:cs="宋体"/>
          <w:b/>
          <w:bCs/>
          <w:color w:val="000000"/>
          <w:sz w:val="32"/>
          <w:szCs w:val="32"/>
          <w:u w:val="none"/>
          <w:lang w:val="zh-CN"/>
        </w:rPr>
        <w:t>部分</w:t>
      </w:r>
      <w:r>
        <w:rPr>
          <w:rFonts w:hint="eastAsia" w:ascii="宋体" w:hAnsi="宋体" w:cs="宋体"/>
          <w:b/>
          <w:bCs/>
          <w:color w:val="000000"/>
          <w:sz w:val="32"/>
          <w:szCs w:val="32"/>
          <w:u w:val="none"/>
        </w:rPr>
        <w:t xml:space="preserve">  </w:t>
      </w:r>
      <w:r>
        <w:rPr>
          <w:rFonts w:hint="eastAsia" w:ascii="宋体" w:hAnsi="宋体" w:cs="宋体"/>
          <w:b/>
          <w:bCs/>
          <w:color w:val="000000"/>
          <w:sz w:val="32"/>
          <w:szCs w:val="32"/>
          <w:u w:val="none"/>
          <w:lang w:val="zh-CN"/>
        </w:rPr>
        <w:t>附</w:t>
      </w:r>
      <w:r>
        <w:rPr>
          <w:rFonts w:hint="eastAsia" w:ascii="宋体" w:hAnsi="宋体" w:cs="宋体"/>
          <w:b/>
          <w:bCs/>
          <w:color w:val="000000"/>
          <w:sz w:val="32"/>
          <w:szCs w:val="32"/>
          <w:u w:val="none"/>
        </w:rPr>
        <w:t xml:space="preserve">  </w:t>
      </w:r>
      <w:r>
        <w:rPr>
          <w:rFonts w:hint="eastAsia" w:ascii="宋体" w:hAnsi="宋体" w:cs="宋体"/>
          <w:b/>
          <w:bCs/>
          <w:color w:val="000000"/>
          <w:sz w:val="32"/>
          <w:szCs w:val="32"/>
          <w:u w:val="none"/>
          <w:lang w:val="zh-CN"/>
        </w:rPr>
        <w:t>件</w:t>
      </w:r>
    </w:p>
    <w:p w14:paraId="5E5FE31E">
      <w:pPr>
        <w:outlineLvl w:val="0"/>
        <w:rPr>
          <w:rFonts w:hint="eastAsia" w:ascii="宋体" w:hAnsi="宋体" w:cs="宋体"/>
          <w:color w:val="000000"/>
          <w:sz w:val="24"/>
          <w:szCs w:val="24"/>
          <w:u w:val="none"/>
          <w:lang w:val="zh-CN"/>
        </w:rPr>
      </w:pPr>
      <w:r>
        <w:rPr>
          <w:rFonts w:hint="eastAsia" w:ascii="宋体" w:hAnsi="宋体" w:cs="宋体"/>
          <w:color w:val="000000"/>
          <w:sz w:val="24"/>
          <w:szCs w:val="24"/>
          <w:u w:val="none"/>
        </w:rPr>
        <w:t>附件:</w:t>
      </w:r>
      <w:r>
        <w:rPr>
          <w:rFonts w:hint="eastAsia" w:ascii="宋体" w:hAnsi="宋体" w:cs="宋体"/>
          <w:color w:val="000000"/>
          <w:sz w:val="24"/>
          <w:szCs w:val="24"/>
          <w:u w:val="none"/>
          <w:lang w:val="zh-CN"/>
        </w:rPr>
        <w:t>响应人应提交的作为评分依据的其它文件材料清单</w:t>
      </w:r>
    </w:p>
    <w:tbl>
      <w:tblPr>
        <w:tblStyle w:val="11"/>
        <w:tblW w:w="0" w:type="auto"/>
        <w:tblInd w:w="0" w:type="dxa"/>
        <w:tblLayout w:type="fixed"/>
        <w:tblCellMar>
          <w:top w:w="0" w:type="dxa"/>
          <w:left w:w="108" w:type="dxa"/>
          <w:bottom w:w="0" w:type="dxa"/>
          <w:right w:w="108" w:type="dxa"/>
        </w:tblCellMar>
      </w:tblPr>
      <w:tblGrid>
        <w:gridCol w:w="647"/>
        <w:gridCol w:w="5982"/>
        <w:gridCol w:w="1080"/>
        <w:gridCol w:w="1080"/>
      </w:tblGrid>
      <w:tr w14:paraId="69A2BDC2">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4E6B0D56">
            <w:pPr>
              <w:rPr>
                <w:rFonts w:hint="eastAsia" w:ascii="宋体" w:hAnsi="宋体" w:cs="宋体"/>
                <w:color w:val="000000"/>
                <w:sz w:val="24"/>
                <w:szCs w:val="24"/>
                <w:u w:val="none"/>
              </w:rPr>
            </w:pPr>
            <w:r>
              <w:rPr>
                <w:rFonts w:hint="eastAsia" w:ascii="宋体" w:hAnsi="宋体" w:cs="宋体"/>
                <w:color w:val="000000"/>
                <w:sz w:val="24"/>
                <w:szCs w:val="24"/>
                <w:u w:val="none"/>
                <w:lang w:val="zh-CN"/>
              </w:rPr>
              <w:t>序号</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59AFAB65">
            <w:pPr>
              <w:ind w:firstLine="1265"/>
              <w:rPr>
                <w:rFonts w:hint="eastAsia" w:ascii="宋体" w:hAnsi="宋体" w:cs="宋体"/>
                <w:color w:val="000000"/>
                <w:sz w:val="24"/>
                <w:szCs w:val="24"/>
                <w:u w:val="none"/>
              </w:rPr>
            </w:pPr>
            <w:r>
              <w:rPr>
                <w:rFonts w:hint="eastAsia" w:ascii="宋体" w:hAnsi="宋体" w:cs="宋体"/>
                <w:color w:val="000000"/>
                <w:sz w:val="24"/>
                <w:szCs w:val="24"/>
                <w:u w:val="none"/>
                <w:lang w:val="zh-CN"/>
              </w:rPr>
              <w:t>文件资料名称</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5FA8EC88">
            <w:pPr>
              <w:rPr>
                <w:rFonts w:hint="eastAsia" w:ascii="宋体" w:hAnsi="宋体" w:cs="宋体"/>
                <w:color w:val="000000"/>
                <w:sz w:val="24"/>
                <w:szCs w:val="24"/>
                <w:u w:val="none"/>
              </w:rPr>
            </w:pPr>
            <w:r>
              <w:rPr>
                <w:rFonts w:hint="eastAsia" w:ascii="宋体" w:hAnsi="宋体" w:cs="宋体"/>
                <w:color w:val="000000"/>
                <w:sz w:val="24"/>
                <w:szCs w:val="24"/>
                <w:u w:val="none"/>
                <w:lang w:val="zh-CN"/>
              </w:rPr>
              <w:t>是否提交</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02E35876">
            <w:pPr>
              <w:rPr>
                <w:rFonts w:hint="eastAsia" w:ascii="宋体" w:hAnsi="宋体" w:cs="宋体"/>
                <w:color w:val="000000"/>
                <w:sz w:val="24"/>
                <w:szCs w:val="24"/>
                <w:u w:val="none"/>
              </w:rPr>
            </w:pPr>
            <w:r>
              <w:rPr>
                <w:rFonts w:hint="eastAsia" w:ascii="宋体" w:hAnsi="宋体" w:cs="宋体"/>
                <w:color w:val="000000"/>
                <w:sz w:val="24"/>
                <w:szCs w:val="24"/>
                <w:u w:val="none"/>
                <w:lang w:val="zh-CN"/>
              </w:rPr>
              <w:t>文件页码</w:t>
            </w:r>
          </w:p>
        </w:tc>
      </w:tr>
      <w:tr w14:paraId="7CC6FEB8">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521FCDC">
            <w:pPr>
              <w:rPr>
                <w:rFonts w:hint="eastAsia" w:ascii="宋体" w:hAnsi="宋体" w:cs="宋体"/>
                <w:color w:val="000000"/>
                <w:sz w:val="24"/>
                <w:szCs w:val="24"/>
                <w:u w:val="none"/>
              </w:rPr>
            </w:pPr>
            <w:r>
              <w:rPr>
                <w:rFonts w:hint="eastAsia" w:ascii="宋体" w:hAnsi="宋体" w:cs="宋体"/>
                <w:color w:val="000000"/>
                <w:sz w:val="24"/>
                <w:szCs w:val="24"/>
                <w:u w:val="none"/>
              </w:rPr>
              <w:t>1</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6E5F9684">
            <w:pPr>
              <w:rPr>
                <w:rFonts w:hint="eastAsia" w:ascii="宋体" w:hAnsi="宋体" w:cs="宋体"/>
                <w:color w:val="000000"/>
                <w:sz w:val="24"/>
                <w:szCs w:val="24"/>
                <w:u w:val="none"/>
              </w:rPr>
            </w:pPr>
            <w:r>
              <w:rPr>
                <w:rFonts w:hint="eastAsia" w:ascii="宋体" w:hAnsi="宋体" w:cs="宋体"/>
                <w:color w:val="000000"/>
                <w:sz w:val="24"/>
                <w:szCs w:val="24"/>
                <w:u w:val="none"/>
                <w:lang w:val="zh-CN"/>
              </w:rPr>
              <w:t>响应人作为评分依据的证书、文件及证明材料</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02DDC52A">
            <w:pPr>
              <w:rPr>
                <w:rFonts w:hint="eastAsia" w:ascii="宋体" w:hAnsi="宋体" w:cs="宋体"/>
                <w:color w:val="000000"/>
                <w:sz w:val="24"/>
                <w:szCs w:val="24"/>
                <w:u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CE00DEA">
            <w:pPr>
              <w:rPr>
                <w:rFonts w:hint="eastAsia" w:ascii="宋体" w:hAnsi="宋体" w:cs="宋体"/>
                <w:color w:val="000000"/>
                <w:sz w:val="24"/>
                <w:szCs w:val="24"/>
                <w:u w:val="none"/>
              </w:rPr>
            </w:pPr>
          </w:p>
        </w:tc>
      </w:tr>
      <w:tr w14:paraId="7768B3E3">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0363AA43">
            <w:pPr>
              <w:rPr>
                <w:rFonts w:hint="eastAsia" w:ascii="宋体" w:hAnsi="宋体" w:cs="宋体"/>
                <w:color w:val="000000"/>
                <w:sz w:val="24"/>
                <w:szCs w:val="24"/>
                <w:u w:val="none"/>
              </w:rPr>
            </w:pPr>
            <w:r>
              <w:rPr>
                <w:rFonts w:hint="eastAsia" w:ascii="宋体" w:hAnsi="宋体" w:cs="宋体"/>
                <w:color w:val="000000"/>
                <w:sz w:val="24"/>
                <w:szCs w:val="24"/>
                <w:u w:val="none"/>
              </w:rPr>
              <w:t>2</w:t>
            </w:r>
          </w:p>
        </w:tc>
        <w:tc>
          <w:tcPr>
            <w:tcW w:w="5982" w:type="dxa"/>
            <w:tcBorders>
              <w:top w:val="single" w:color="auto" w:sz="6" w:space="0"/>
              <w:left w:val="single" w:color="auto" w:sz="6" w:space="0"/>
              <w:bottom w:val="single" w:color="auto" w:sz="4" w:space="0"/>
              <w:right w:val="single" w:color="auto" w:sz="6" w:space="0"/>
            </w:tcBorders>
            <w:noWrap w:val="0"/>
            <w:vAlign w:val="top"/>
          </w:tcPr>
          <w:p w14:paraId="1B36607B">
            <w:pPr>
              <w:rPr>
                <w:rFonts w:hint="eastAsia" w:ascii="宋体" w:hAnsi="宋体" w:cs="宋体"/>
                <w:color w:val="000000"/>
                <w:sz w:val="24"/>
                <w:szCs w:val="24"/>
                <w:u w:val="none"/>
              </w:rPr>
            </w:pPr>
            <w:r>
              <w:rPr>
                <w:rFonts w:hint="eastAsia" w:ascii="宋体" w:hAnsi="宋体" w:cs="宋体"/>
                <w:color w:val="000000"/>
                <w:sz w:val="24"/>
                <w:szCs w:val="24"/>
                <w:u w:val="none"/>
                <w:lang w:val="zh-CN"/>
              </w:rPr>
              <w:t>其他有关证书</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56BAF184">
            <w:pPr>
              <w:rPr>
                <w:rFonts w:hint="eastAsia" w:ascii="宋体" w:hAnsi="宋体" w:cs="宋体"/>
                <w:color w:val="000000"/>
                <w:sz w:val="24"/>
                <w:szCs w:val="24"/>
                <w:u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CC3A4E8">
            <w:pPr>
              <w:rPr>
                <w:rFonts w:hint="eastAsia" w:ascii="宋体" w:hAnsi="宋体" w:cs="宋体"/>
                <w:color w:val="000000"/>
                <w:sz w:val="24"/>
                <w:szCs w:val="24"/>
                <w:u w:val="none"/>
              </w:rPr>
            </w:pPr>
          </w:p>
        </w:tc>
      </w:tr>
      <w:tr w14:paraId="146E9A5C">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0E89FCD5">
            <w:pPr>
              <w:rPr>
                <w:rFonts w:hint="eastAsia" w:ascii="宋体" w:hAnsi="宋体" w:cs="宋体"/>
                <w:color w:val="000000"/>
                <w:sz w:val="24"/>
                <w:szCs w:val="24"/>
                <w:u w:val="none"/>
              </w:rPr>
            </w:pPr>
            <w:r>
              <w:rPr>
                <w:rFonts w:hint="eastAsia" w:ascii="宋体" w:hAnsi="宋体" w:cs="宋体"/>
                <w:color w:val="000000"/>
                <w:sz w:val="24"/>
                <w:szCs w:val="24"/>
                <w:u w:val="none"/>
              </w:rPr>
              <w:t>3</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0B2D26D3">
            <w:pPr>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其他作为评分依据的文件材料</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47CD5BE7">
            <w:pPr>
              <w:rPr>
                <w:rFonts w:hint="eastAsia" w:ascii="宋体" w:hAnsi="宋体" w:cs="宋体"/>
                <w:color w:val="000000"/>
                <w:sz w:val="24"/>
                <w:szCs w:val="24"/>
                <w:u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7A5AE68">
            <w:pPr>
              <w:rPr>
                <w:rFonts w:hint="eastAsia" w:ascii="宋体" w:hAnsi="宋体" w:cs="宋体"/>
                <w:color w:val="000000"/>
                <w:sz w:val="24"/>
                <w:szCs w:val="24"/>
                <w:u w:val="none"/>
              </w:rPr>
            </w:pPr>
          </w:p>
        </w:tc>
      </w:tr>
    </w:tbl>
    <w:p w14:paraId="1BE7BCE5">
      <w:pPr>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注意事项：</w:t>
      </w:r>
    </w:p>
    <w:p w14:paraId="6BE1A3A6">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1.响应人在响应前应自行检查作为评分依据的文件资料是否已完整提交，清单中虽未列出但属于评分依据的文件材料，响应人应自行提交，否则，将是响应人的风险。</w:t>
      </w:r>
    </w:p>
    <w:p w14:paraId="65A07100">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2.以上文件资料是评分的依据，不作为废止条件。</w:t>
      </w:r>
    </w:p>
    <w:p w14:paraId="54EC237A">
      <w:pPr>
        <w:ind w:firstLine="482"/>
        <w:rPr>
          <w:rFonts w:hint="eastAsia" w:ascii="宋体" w:hAnsi="宋体" w:cs="宋体"/>
          <w:color w:val="000000"/>
          <w:sz w:val="24"/>
          <w:szCs w:val="24"/>
          <w:u w:val="none"/>
          <w:lang w:val="zh-CN"/>
        </w:rPr>
      </w:pPr>
      <w:r>
        <w:rPr>
          <w:rFonts w:hint="eastAsia" w:ascii="宋体" w:hAnsi="宋体" w:cs="宋体"/>
          <w:color w:val="000000"/>
          <w:sz w:val="24"/>
          <w:szCs w:val="24"/>
          <w:u w:val="none"/>
          <w:lang w:val="zh-CN"/>
        </w:rPr>
        <w:t>3.以上文件资料应提交复印件并加盖响应人公章和/或有效签署。</w:t>
      </w:r>
    </w:p>
    <w:sectPr>
      <w:footerReference r:id="rId15" w:type="default"/>
      <w:pgSz w:w="11907" w:h="16839"/>
      <w:pgMar w:top="1431" w:right="1589" w:bottom="1066" w:left="1252" w:header="0" w:footer="93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tantia">
    <w:panose1 w:val="02030602050306030303"/>
    <w:charset w:val="00"/>
    <w:family w:val="auto"/>
    <w:pitch w:val="default"/>
    <w:sig w:usb0="A00002EF" w:usb1="4000204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8139">
    <w:pPr>
      <w:spacing w:line="183" w:lineRule="auto"/>
      <w:ind w:left="4433"/>
      <w:rPr>
        <w:rFonts w:ascii="Constantia" w:hAnsi="Constantia" w:eastAsia="Constantia" w:cs="Constantia"/>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B05A">
    <w:pPr>
      <w:spacing w:line="122" w:lineRule="exact"/>
      <w:ind w:left="4383"/>
      <w:rPr>
        <w:rFonts w:ascii="Constantia" w:hAnsi="Constantia" w:eastAsia="Constantia" w:cs="Constantia"/>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4455B">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354455B">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B497">
    <w:pPr>
      <w:spacing w:line="123" w:lineRule="exact"/>
      <w:ind w:left="4500"/>
      <w:rPr>
        <w:rFonts w:ascii="Constantia" w:hAnsi="Constantia" w:eastAsia="Constantia" w:cs="Constantia"/>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FB180">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BFB180">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3BAC">
    <w:pPr>
      <w:spacing w:line="183" w:lineRule="auto"/>
      <w:ind w:left="4017"/>
      <w:rPr>
        <w:rFonts w:ascii="Constantia" w:hAnsi="Constantia" w:eastAsia="Constantia" w:cs="Constantia"/>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09D6">
    <w:pPr>
      <w:spacing w:line="183" w:lineRule="auto"/>
      <w:ind w:left="4017"/>
      <w:rPr>
        <w:rFonts w:ascii="Constantia" w:hAnsi="Constantia" w:eastAsia="Constantia" w:cs="Constantia"/>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B2D8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3B2D8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BAC4">
    <w:pPr>
      <w:spacing w:line="183" w:lineRule="auto"/>
      <w:ind w:left="4394"/>
      <w:rPr>
        <w:rFonts w:ascii="Constantia" w:hAnsi="Constantia" w:eastAsia="Constantia" w:cs="Constantia"/>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FA2FB">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4FA2F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A0CD">
    <w:pPr>
      <w:spacing w:line="183" w:lineRule="auto"/>
      <w:rPr>
        <w:rFonts w:ascii="Constantia" w:hAnsi="Constantia" w:eastAsia="Constantia" w:cs="Constantia"/>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F8E76">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6F8E76">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DD4C">
    <w:pPr>
      <w:spacing w:line="123" w:lineRule="exact"/>
      <w:ind w:left="4397"/>
      <w:rPr>
        <w:rFonts w:ascii="Constantia" w:hAnsi="Constantia" w:eastAsia="Constantia" w:cs="Constantia"/>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7DCBF">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67DCBF">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E63F0">
    <w:pPr>
      <w:spacing w:line="183" w:lineRule="auto"/>
      <w:ind w:left="4717"/>
      <w:rPr>
        <w:rFonts w:ascii="Constantia" w:hAnsi="Constantia" w:eastAsia="Constantia" w:cs="Constantia"/>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4CE1">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6D4CE1">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E4C4">
    <w:pPr>
      <w:spacing w:line="183" w:lineRule="auto"/>
      <w:ind w:left="4566"/>
      <w:rPr>
        <w:rFonts w:ascii="Constantia" w:hAnsi="Constantia" w:eastAsia="Constantia" w:cs="Constantia"/>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07108">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F07108">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D993">
    <w:pPr>
      <w:spacing w:line="127" w:lineRule="exact"/>
      <w:ind w:left="4378"/>
      <w:rPr>
        <w:rFonts w:ascii="Constantia" w:hAnsi="Constantia" w:eastAsia="Constantia" w:cs="Constantia"/>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1CB26">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3C1CB26">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ascii="宋体" w:hAnsi="宋体" w:eastAsia="宋体" w:cs="宋体"/>
      </w:rPr>
    </w:lvl>
  </w:abstractNum>
  <w:abstractNum w:abstractNumId="1">
    <w:nsid w:val="04E36499"/>
    <w:multiLevelType w:val="singleLevel"/>
    <w:tmpl w:val="04E36499"/>
    <w:lvl w:ilvl="0" w:tentative="0">
      <w:start w:val="1"/>
      <w:numFmt w:val="decimal"/>
      <w:lvlText w:val="%1."/>
      <w:lvlJc w:val="left"/>
      <w:pPr>
        <w:tabs>
          <w:tab w:val="left" w:pos="312"/>
        </w:tabs>
      </w:pPr>
    </w:lvl>
  </w:abstractNum>
  <w:abstractNum w:abstractNumId="2">
    <w:nsid w:val="5EF8595F"/>
    <w:multiLevelType w:val="singleLevel"/>
    <w:tmpl w:val="5EF8595F"/>
    <w:lvl w:ilvl="0" w:tentative="0">
      <w:start w:val="1"/>
      <w:numFmt w:val="decimal"/>
      <w:suff w:val="nothing"/>
      <w:lvlText w:val="%1、"/>
      <w:lvlJc w:val="left"/>
    </w:lvl>
  </w:abstractNum>
  <w:abstractNum w:abstractNumId="3">
    <w:nsid w:val="6A2E93D8"/>
    <w:multiLevelType w:val="singleLevel"/>
    <w:tmpl w:val="6A2E93D8"/>
    <w:lvl w:ilvl="0" w:tentative="0">
      <w:start w:val="6"/>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VjYzIxYzVjMTA2ZTJmM2VkNTk4MGUxY2U3OWEyOTEifQ=="/>
  </w:docVars>
  <w:rsids>
    <w:rsidRoot w:val="00000000"/>
    <w:rsid w:val="00BA3803"/>
    <w:rsid w:val="06673779"/>
    <w:rsid w:val="11FA2665"/>
    <w:rsid w:val="14246984"/>
    <w:rsid w:val="16695657"/>
    <w:rsid w:val="1AF8624C"/>
    <w:rsid w:val="22177DFE"/>
    <w:rsid w:val="25255FBD"/>
    <w:rsid w:val="274C61C8"/>
    <w:rsid w:val="2CA801B2"/>
    <w:rsid w:val="2ECF1047"/>
    <w:rsid w:val="2FA20F8E"/>
    <w:rsid w:val="329D070B"/>
    <w:rsid w:val="335546EC"/>
    <w:rsid w:val="3B4A0BAA"/>
    <w:rsid w:val="3C814BF9"/>
    <w:rsid w:val="3C876A6E"/>
    <w:rsid w:val="3CA652C4"/>
    <w:rsid w:val="40C40EB1"/>
    <w:rsid w:val="40D50005"/>
    <w:rsid w:val="45CB6677"/>
    <w:rsid w:val="4712301E"/>
    <w:rsid w:val="47596A1D"/>
    <w:rsid w:val="47735F49"/>
    <w:rsid w:val="49AA296A"/>
    <w:rsid w:val="4D3F112A"/>
    <w:rsid w:val="4DDC40EF"/>
    <w:rsid w:val="507C1E50"/>
    <w:rsid w:val="560A3631"/>
    <w:rsid w:val="564156CE"/>
    <w:rsid w:val="584173E5"/>
    <w:rsid w:val="58450D79"/>
    <w:rsid w:val="590834F2"/>
    <w:rsid w:val="5D521DB0"/>
    <w:rsid w:val="646031C3"/>
    <w:rsid w:val="663F736B"/>
    <w:rsid w:val="684274A3"/>
    <w:rsid w:val="68501206"/>
    <w:rsid w:val="6B9D4B49"/>
    <w:rsid w:val="6C564C80"/>
    <w:rsid w:val="6D645C23"/>
    <w:rsid w:val="78C6021B"/>
    <w:rsid w:val="7F881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一级条标题"/>
    <w:basedOn w:val="4"/>
    <w:next w:val="5"/>
    <w:qFormat/>
    <w:uiPriority w:val="99"/>
    <w:pPr>
      <w:widowControl/>
      <w:tabs>
        <w:tab w:val="left" w:pos="1620"/>
      </w:tabs>
      <w:autoSpaceDE/>
      <w:autoSpaceDN/>
      <w:adjustRightInd/>
      <w:spacing w:line="440" w:lineRule="exact"/>
      <w:ind w:left="900" w:firstLine="482"/>
      <w:jc w:val="both"/>
      <w:outlineLvl w:val="2"/>
    </w:pPr>
    <w:rPr>
      <w:rFonts w:ascii="黑体" w:hAnsi="Times New Roman" w:eastAsia="黑体"/>
      <w:sz w:val="24"/>
      <w:szCs w:val="24"/>
    </w:rPr>
  </w:style>
  <w:style w:type="paragraph" w:customStyle="1" w:styleId="4">
    <w:name w:val="章标题"/>
    <w:next w:val="1"/>
    <w:qFormat/>
    <w:uiPriority w:val="99"/>
    <w:pPr>
      <w:spacing w:before="50" w:after="50"/>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spacing w:line="440" w:lineRule="exact"/>
      <w:ind w:firstLine="200" w:firstLineChars="200"/>
      <w:jc w:val="both"/>
    </w:pPr>
    <w:rPr>
      <w:rFonts w:ascii="宋体" w:hAnsi="Times New Roman" w:eastAsia="宋体" w:cs="Times New Roman"/>
      <w:sz w:val="24"/>
      <w:lang w:val="en-US" w:eastAsia="zh-CN" w:bidi="ar-SA"/>
    </w:rPr>
  </w:style>
  <w:style w:type="paragraph" w:styleId="6">
    <w:name w:val="Body Text Indent"/>
    <w:basedOn w:val="1"/>
    <w:next w:val="1"/>
    <w:qFormat/>
    <w:uiPriority w:val="0"/>
    <w:pPr>
      <w:spacing w:line="700" w:lineRule="exact"/>
      <w:ind w:left="960"/>
    </w:pPr>
    <w:rPr>
      <w:sz w:val="44"/>
    </w:rPr>
  </w:style>
  <w:style w:type="paragraph" w:styleId="7">
    <w:name w:val="Plain Text"/>
    <w:basedOn w:val="1"/>
    <w:unhideWhenUsed/>
    <w:qFormat/>
    <w:uiPriority w:val="99"/>
    <w:pPr>
      <w:jc w:val="both"/>
    </w:pPr>
    <w:rPr>
      <w:rFonts w:ascii="宋体"/>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spacing w:after="120" w:line="240" w:lineRule="auto"/>
      <w:ind w:left="420" w:leftChars="200" w:firstLine="420" w:firstLineChars="200"/>
    </w:pPr>
    <w:rPr>
      <w:sz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WPSOffice手动目录 1"/>
    <w:qFormat/>
    <w:uiPriority w:val="0"/>
    <w:pPr>
      <w:ind w:leftChars="0"/>
    </w:pPr>
    <w:rPr>
      <w:rFonts w:ascii="Arial" w:hAnsi="Arial" w:eastAsia="Arial" w:cs="Arial"/>
      <w:sz w:val="20"/>
      <w:szCs w:val="20"/>
    </w:rPr>
  </w:style>
  <w:style w:type="paragraph" w:customStyle="1" w:styleId="16">
    <w:name w:val="列出段落1"/>
    <w:basedOn w:val="1"/>
    <w:qFormat/>
    <w:uiPriority w:val="34"/>
    <w:pPr>
      <w:widowControl/>
      <w:spacing w:line="440" w:lineRule="exact"/>
      <w:ind w:firstLine="420" w:firstLineChars="200"/>
      <w:jc w:val="left"/>
    </w:pPr>
    <w:rPr>
      <w:rFonts w:ascii="宋体" w:hAnsi="宋体"/>
      <w:sz w:val="24"/>
      <w:szCs w:val="24"/>
    </w:rPr>
  </w:style>
  <w:style w:type="paragraph" w:customStyle="1" w:styleId="17">
    <w:name w:val="Char"/>
    <w:basedOn w:val="1"/>
    <w:qFormat/>
    <w:uiPriority w:val="0"/>
    <w:pPr>
      <w:tabs>
        <w:tab w:val="left" w:pos="360"/>
      </w:tabs>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5129</Words>
  <Characters>5633</Characters>
  <TotalTime>96</TotalTime>
  <ScaleCrop>false</ScaleCrop>
  <LinksUpToDate>false</LinksUpToDate>
  <CharactersWithSpaces>5725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2024-06-21T10:17:00Z</dcterms:created>
  <dc:creator>Administrator</dc:creator>
  <cp:lastModifiedBy>Administrator</cp:lastModifiedBy>
  <dcterms:modified xsi:type="dcterms:W3CDTF">2024-11-13T02:56:51Z</dcterms:modified>
  <dc:title>Wˆ_x0002_4)@2024-2026t¦¡¡¡_x0001_í_x000F_F¶O®Ç-†Æ⁄ö_x0008_ôclJî9_x000E_	.docx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2024-10-15T09:07:05Z</vt:filetime>
  </property>
  <property fmtid="{D5CDD505-2E9C-101B-9397-08002B2CF9AE}" pid="4" name="KSOProductBuildVer">
    <vt:lpwstr>2052-12.1.0.18608</vt:lpwstr>
  </property>
  <property fmtid="{D5CDD505-2E9C-101B-9397-08002B2CF9AE}" pid="5" name="ICV">
    <vt:lpwstr>9DE1438B34A8478DA922E1425FD134E5_13</vt:lpwstr>
  </property>
</Properties>
</file>