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adjustRightInd w:val="0"/>
        <w:snapToGrid w:val="0"/>
        <w:spacing w:line="600" w:lineRule="exact"/>
        <w:jc w:val="center"/>
        <w:rPr>
          <w:rFonts w:hint="eastAsia" w:ascii="宋体" w:hAnsi="宋体" w:cs="宋体"/>
          <w:b/>
          <w:color w:val="000000"/>
          <w:kern w:val="0"/>
          <w:sz w:val="48"/>
          <w:szCs w:val="48"/>
        </w:rPr>
      </w:pPr>
    </w:p>
    <w:p>
      <w:pPr>
        <w:adjustRightInd w:val="0"/>
        <w:snapToGrid w:val="0"/>
        <w:spacing w:line="700" w:lineRule="exact"/>
        <w:rPr>
          <w:rFonts w:hint="eastAsia" w:ascii="仿宋" w:hAnsi="仿宋" w:eastAsia="仿宋" w:cs="仿宋"/>
          <w:b/>
          <w:color w:val="000000"/>
          <w:kern w:val="0"/>
          <w:sz w:val="52"/>
          <w:szCs w:val="52"/>
        </w:rPr>
      </w:pPr>
    </w:p>
    <w:p>
      <w:pPr>
        <w:adjustRightInd w:val="0"/>
        <w:snapToGrid w:val="0"/>
        <w:spacing w:line="700" w:lineRule="exact"/>
        <w:jc w:val="center"/>
        <w:rPr>
          <w:rFonts w:hint="eastAsia" w:ascii="仿宋" w:hAnsi="仿宋" w:eastAsia="仿宋" w:cs="仿宋"/>
          <w:b/>
          <w:color w:val="auto"/>
          <w:kern w:val="0"/>
          <w:sz w:val="36"/>
          <w:szCs w:val="36"/>
          <w:lang w:eastAsia="zh-CN"/>
        </w:rPr>
      </w:pPr>
      <w:r>
        <w:rPr>
          <w:rFonts w:hint="eastAsia" w:ascii="仿宋" w:hAnsi="仿宋" w:eastAsia="仿宋" w:cs="仿宋"/>
          <w:b/>
          <w:color w:val="auto"/>
          <w:kern w:val="0"/>
          <w:sz w:val="36"/>
          <w:szCs w:val="36"/>
          <w:lang w:eastAsia="zh-CN"/>
        </w:rPr>
        <w:t>东林镇2025年度广告宣传服务项目</w:t>
      </w:r>
    </w:p>
    <w:p>
      <w:pPr>
        <w:adjustRightInd w:val="0"/>
        <w:snapToGrid w:val="0"/>
        <w:spacing w:line="700" w:lineRule="exact"/>
        <w:jc w:val="center"/>
        <w:rPr>
          <w:rFonts w:hint="eastAsia" w:ascii="仿宋" w:hAnsi="仿宋" w:eastAsia="仿宋" w:cs="仿宋"/>
          <w:b/>
          <w:color w:val="auto"/>
          <w:kern w:val="0"/>
          <w:sz w:val="22"/>
          <w:szCs w:val="22"/>
        </w:rPr>
      </w:pPr>
    </w:p>
    <w:p>
      <w:pPr>
        <w:adjustRightInd w:val="0"/>
        <w:snapToGrid w:val="0"/>
        <w:spacing w:line="700" w:lineRule="exact"/>
        <w:jc w:val="center"/>
        <w:rPr>
          <w:rFonts w:hint="eastAsia" w:ascii="仿宋" w:hAnsi="仿宋" w:eastAsia="仿宋" w:cs="仿宋"/>
          <w:b/>
          <w:color w:val="auto"/>
          <w:kern w:val="0"/>
          <w:sz w:val="22"/>
          <w:szCs w:val="22"/>
        </w:rPr>
      </w:pPr>
      <w:r>
        <w:rPr>
          <w:rFonts w:hint="eastAsia" w:ascii="仿宋" w:hAnsi="仿宋" w:eastAsia="仿宋" w:cs="仿宋"/>
          <w:b/>
          <w:color w:val="auto"/>
          <w:kern w:val="0"/>
          <w:sz w:val="22"/>
          <w:szCs w:val="22"/>
        </w:rPr>
        <w:t>（财政审批编号：</w:t>
      </w:r>
      <w:r>
        <w:rPr>
          <w:rFonts w:hint="eastAsia" w:ascii="仿宋" w:hAnsi="仿宋" w:eastAsia="仿宋" w:cs="仿宋"/>
          <w:b/>
          <w:color w:val="auto"/>
          <w:kern w:val="0"/>
          <w:sz w:val="22"/>
          <w:szCs w:val="22"/>
          <w:lang w:eastAsia="zh-CN"/>
        </w:rPr>
        <w:t>[202</w:t>
      </w:r>
      <w:r>
        <w:rPr>
          <w:rFonts w:hint="eastAsia" w:ascii="仿宋" w:hAnsi="仿宋" w:eastAsia="仿宋" w:cs="仿宋"/>
          <w:b/>
          <w:color w:val="auto"/>
          <w:kern w:val="0"/>
          <w:sz w:val="22"/>
          <w:szCs w:val="22"/>
          <w:lang w:val="en-US" w:eastAsia="zh-CN"/>
        </w:rPr>
        <w:t>5</w:t>
      </w:r>
      <w:r>
        <w:rPr>
          <w:rFonts w:hint="eastAsia" w:ascii="仿宋" w:hAnsi="仿宋" w:eastAsia="仿宋" w:cs="仿宋"/>
          <w:b/>
          <w:color w:val="auto"/>
          <w:kern w:val="0"/>
          <w:sz w:val="22"/>
          <w:szCs w:val="22"/>
          <w:lang w:eastAsia="zh-CN"/>
        </w:rPr>
        <w:t>]</w:t>
      </w:r>
      <w:r>
        <w:rPr>
          <w:rFonts w:hint="eastAsia" w:ascii="仿宋" w:hAnsi="仿宋" w:eastAsia="仿宋" w:cs="仿宋"/>
          <w:b/>
          <w:color w:val="auto"/>
          <w:kern w:val="0"/>
          <w:sz w:val="22"/>
          <w:szCs w:val="22"/>
          <w:lang w:val="en-US" w:eastAsia="zh-CN"/>
        </w:rPr>
        <w:t>372</w:t>
      </w:r>
      <w:r>
        <w:rPr>
          <w:rFonts w:hint="eastAsia" w:ascii="仿宋" w:hAnsi="仿宋" w:eastAsia="仿宋" w:cs="仿宋"/>
          <w:b/>
          <w:color w:val="auto"/>
          <w:kern w:val="0"/>
          <w:sz w:val="22"/>
          <w:szCs w:val="22"/>
          <w:lang w:eastAsia="zh-CN"/>
        </w:rPr>
        <w:t>号</w:t>
      </w:r>
      <w:r>
        <w:rPr>
          <w:rFonts w:hint="eastAsia" w:ascii="仿宋" w:hAnsi="仿宋" w:eastAsia="仿宋" w:cs="仿宋"/>
          <w:b/>
          <w:color w:val="auto"/>
          <w:kern w:val="0"/>
          <w:sz w:val="22"/>
          <w:szCs w:val="22"/>
          <w:lang w:val="en-US" w:eastAsia="zh-CN"/>
        </w:rPr>
        <w:t>-1、</w:t>
      </w:r>
      <w:r>
        <w:rPr>
          <w:rFonts w:hint="eastAsia" w:ascii="仿宋" w:hAnsi="仿宋" w:eastAsia="仿宋" w:cs="仿宋"/>
          <w:b/>
          <w:color w:val="auto"/>
          <w:kern w:val="0"/>
          <w:sz w:val="22"/>
          <w:szCs w:val="22"/>
          <w:lang w:eastAsia="zh-CN"/>
        </w:rPr>
        <w:t>[202</w:t>
      </w:r>
      <w:r>
        <w:rPr>
          <w:rFonts w:hint="eastAsia" w:ascii="仿宋" w:hAnsi="仿宋" w:eastAsia="仿宋" w:cs="仿宋"/>
          <w:b/>
          <w:color w:val="auto"/>
          <w:kern w:val="0"/>
          <w:sz w:val="22"/>
          <w:szCs w:val="22"/>
          <w:lang w:val="en-US" w:eastAsia="zh-CN"/>
        </w:rPr>
        <w:t>5</w:t>
      </w:r>
      <w:r>
        <w:rPr>
          <w:rFonts w:hint="eastAsia" w:ascii="仿宋" w:hAnsi="仿宋" w:eastAsia="仿宋" w:cs="仿宋"/>
          <w:b/>
          <w:color w:val="auto"/>
          <w:kern w:val="0"/>
          <w:sz w:val="22"/>
          <w:szCs w:val="22"/>
          <w:lang w:eastAsia="zh-CN"/>
        </w:rPr>
        <w:t>]</w:t>
      </w:r>
      <w:r>
        <w:rPr>
          <w:rFonts w:hint="eastAsia" w:ascii="仿宋" w:hAnsi="仿宋" w:eastAsia="仿宋" w:cs="仿宋"/>
          <w:b/>
          <w:color w:val="auto"/>
          <w:kern w:val="0"/>
          <w:sz w:val="22"/>
          <w:szCs w:val="22"/>
          <w:lang w:val="en-US" w:eastAsia="zh-CN"/>
        </w:rPr>
        <w:t>372</w:t>
      </w:r>
      <w:r>
        <w:rPr>
          <w:rFonts w:hint="eastAsia" w:ascii="仿宋" w:hAnsi="仿宋" w:eastAsia="仿宋" w:cs="仿宋"/>
          <w:b/>
          <w:color w:val="auto"/>
          <w:kern w:val="0"/>
          <w:sz w:val="22"/>
          <w:szCs w:val="22"/>
          <w:lang w:eastAsia="zh-CN"/>
        </w:rPr>
        <w:t>号</w:t>
      </w:r>
      <w:r>
        <w:rPr>
          <w:rFonts w:hint="eastAsia" w:ascii="仿宋" w:hAnsi="仿宋" w:eastAsia="仿宋" w:cs="仿宋"/>
          <w:b/>
          <w:color w:val="auto"/>
          <w:kern w:val="0"/>
          <w:sz w:val="22"/>
          <w:szCs w:val="22"/>
          <w:lang w:val="en-US" w:eastAsia="zh-CN"/>
        </w:rPr>
        <w:t>-2、</w:t>
      </w:r>
      <w:r>
        <w:rPr>
          <w:rFonts w:hint="eastAsia" w:ascii="仿宋" w:hAnsi="仿宋" w:eastAsia="仿宋" w:cs="仿宋"/>
          <w:b/>
          <w:color w:val="auto"/>
          <w:kern w:val="0"/>
          <w:sz w:val="22"/>
          <w:szCs w:val="22"/>
          <w:lang w:eastAsia="zh-CN"/>
        </w:rPr>
        <w:t>[202</w:t>
      </w:r>
      <w:r>
        <w:rPr>
          <w:rFonts w:hint="eastAsia" w:ascii="仿宋" w:hAnsi="仿宋" w:eastAsia="仿宋" w:cs="仿宋"/>
          <w:b/>
          <w:color w:val="auto"/>
          <w:kern w:val="0"/>
          <w:sz w:val="22"/>
          <w:szCs w:val="22"/>
          <w:lang w:val="en-US" w:eastAsia="zh-CN"/>
        </w:rPr>
        <w:t>5</w:t>
      </w:r>
      <w:r>
        <w:rPr>
          <w:rFonts w:hint="eastAsia" w:ascii="仿宋" w:hAnsi="仿宋" w:eastAsia="仿宋" w:cs="仿宋"/>
          <w:b/>
          <w:color w:val="auto"/>
          <w:kern w:val="0"/>
          <w:sz w:val="22"/>
          <w:szCs w:val="22"/>
          <w:lang w:eastAsia="zh-CN"/>
        </w:rPr>
        <w:t>]</w:t>
      </w:r>
      <w:r>
        <w:rPr>
          <w:rFonts w:hint="eastAsia" w:ascii="仿宋" w:hAnsi="仿宋" w:eastAsia="仿宋" w:cs="仿宋"/>
          <w:b/>
          <w:color w:val="auto"/>
          <w:kern w:val="0"/>
          <w:sz w:val="22"/>
          <w:szCs w:val="22"/>
          <w:lang w:val="en-US" w:eastAsia="zh-CN"/>
        </w:rPr>
        <w:t>372</w:t>
      </w:r>
      <w:r>
        <w:rPr>
          <w:rFonts w:hint="eastAsia" w:ascii="仿宋" w:hAnsi="仿宋" w:eastAsia="仿宋" w:cs="仿宋"/>
          <w:b/>
          <w:color w:val="auto"/>
          <w:kern w:val="0"/>
          <w:sz w:val="22"/>
          <w:szCs w:val="22"/>
          <w:lang w:eastAsia="zh-CN"/>
        </w:rPr>
        <w:t>号</w:t>
      </w:r>
      <w:r>
        <w:rPr>
          <w:rFonts w:hint="eastAsia" w:ascii="仿宋" w:hAnsi="仿宋" w:eastAsia="仿宋" w:cs="仿宋"/>
          <w:b/>
          <w:color w:val="auto"/>
          <w:kern w:val="0"/>
          <w:sz w:val="22"/>
          <w:szCs w:val="22"/>
          <w:lang w:val="en-US" w:eastAsia="zh-CN"/>
        </w:rPr>
        <w:t>-3、</w:t>
      </w:r>
      <w:r>
        <w:rPr>
          <w:rFonts w:hint="eastAsia" w:ascii="仿宋" w:hAnsi="仿宋" w:eastAsia="仿宋" w:cs="仿宋"/>
          <w:b/>
          <w:color w:val="auto"/>
          <w:kern w:val="0"/>
          <w:sz w:val="22"/>
          <w:szCs w:val="22"/>
          <w:lang w:eastAsia="zh-CN"/>
        </w:rPr>
        <w:t>[202</w:t>
      </w:r>
      <w:r>
        <w:rPr>
          <w:rFonts w:hint="eastAsia" w:ascii="仿宋" w:hAnsi="仿宋" w:eastAsia="仿宋" w:cs="仿宋"/>
          <w:b/>
          <w:color w:val="auto"/>
          <w:kern w:val="0"/>
          <w:sz w:val="22"/>
          <w:szCs w:val="22"/>
          <w:lang w:val="en-US" w:eastAsia="zh-CN"/>
        </w:rPr>
        <w:t>5</w:t>
      </w:r>
      <w:r>
        <w:rPr>
          <w:rFonts w:hint="eastAsia" w:ascii="仿宋" w:hAnsi="仿宋" w:eastAsia="仿宋" w:cs="仿宋"/>
          <w:b/>
          <w:color w:val="auto"/>
          <w:kern w:val="0"/>
          <w:sz w:val="22"/>
          <w:szCs w:val="22"/>
          <w:lang w:eastAsia="zh-CN"/>
        </w:rPr>
        <w:t>]</w:t>
      </w:r>
      <w:r>
        <w:rPr>
          <w:rFonts w:hint="eastAsia" w:ascii="仿宋" w:hAnsi="仿宋" w:eastAsia="仿宋" w:cs="仿宋"/>
          <w:b/>
          <w:color w:val="auto"/>
          <w:kern w:val="0"/>
          <w:sz w:val="22"/>
          <w:szCs w:val="22"/>
          <w:lang w:val="en-US" w:eastAsia="zh-CN"/>
        </w:rPr>
        <w:t>372</w:t>
      </w:r>
      <w:r>
        <w:rPr>
          <w:rFonts w:hint="eastAsia" w:ascii="仿宋" w:hAnsi="仿宋" w:eastAsia="仿宋" w:cs="仿宋"/>
          <w:b/>
          <w:color w:val="auto"/>
          <w:kern w:val="0"/>
          <w:sz w:val="22"/>
          <w:szCs w:val="22"/>
          <w:lang w:eastAsia="zh-CN"/>
        </w:rPr>
        <w:t>号</w:t>
      </w:r>
      <w:r>
        <w:rPr>
          <w:rFonts w:hint="eastAsia" w:ascii="仿宋" w:hAnsi="仿宋" w:eastAsia="仿宋" w:cs="仿宋"/>
          <w:b/>
          <w:color w:val="auto"/>
          <w:kern w:val="0"/>
          <w:sz w:val="22"/>
          <w:szCs w:val="22"/>
          <w:lang w:val="en-US" w:eastAsia="zh-CN"/>
        </w:rPr>
        <w:t>-4、</w:t>
      </w:r>
      <w:r>
        <w:rPr>
          <w:rFonts w:hint="eastAsia" w:ascii="仿宋" w:hAnsi="仿宋" w:eastAsia="仿宋" w:cs="仿宋"/>
          <w:b/>
          <w:color w:val="auto"/>
          <w:kern w:val="0"/>
          <w:sz w:val="22"/>
          <w:szCs w:val="22"/>
          <w:lang w:eastAsia="zh-CN"/>
        </w:rPr>
        <w:t>[202</w:t>
      </w:r>
      <w:r>
        <w:rPr>
          <w:rFonts w:hint="eastAsia" w:ascii="仿宋" w:hAnsi="仿宋" w:eastAsia="仿宋" w:cs="仿宋"/>
          <w:b/>
          <w:color w:val="auto"/>
          <w:kern w:val="0"/>
          <w:sz w:val="22"/>
          <w:szCs w:val="22"/>
          <w:lang w:val="en-US" w:eastAsia="zh-CN"/>
        </w:rPr>
        <w:t>5</w:t>
      </w:r>
      <w:r>
        <w:rPr>
          <w:rFonts w:hint="eastAsia" w:ascii="仿宋" w:hAnsi="仿宋" w:eastAsia="仿宋" w:cs="仿宋"/>
          <w:b/>
          <w:color w:val="auto"/>
          <w:kern w:val="0"/>
          <w:sz w:val="22"/>
          <w:szCs w:val="22"/>
          <w:lang w:eastAsia="zh-CN"/>
        </w:rPr>
        <w:t>]</w:t>
      </w:r>
      <w:r>
        <w:rPr>
          <w:rFonts w:hint="eastAsia" w:ascii="仿宋" w:hAnsi="仿宋" w:eastAsia="仿宋" w:cs="仿宋"/>
          <w:b/>
          <w:color w:val="auto"/>
          <w:kern w:val="0"/>
          <w:sz w:val="22"/>
          <w:szCs w:val="22"/>
          <w:lang w:val="en-US" w:eastAsia="zh-CN"/>
        </w:rPr>
        <w:t>372</w:t>
      </w:r>
      <w:r>
        <w:rPr>
          <w:rFonts w:hint="eastAsia" w:ascii="仿宋" w:hAnsi="仿宋" w:eastAsia="仿宋" w:cs="仿宋"/>
          <w:b/>
          <w:color w:val="auto"/>
          <w:kern w:val="0"/>
          <w:sz w:val="22"/>
          <w:szCs w:val="22"/>
          <w:lang w:eastAsia="zh-CN"/>
        </w:rPr>
        <w:t>号</w:t>
      </w:r>
      <w:r>
        <w:rPr>
          <w:rFonts w:hint="eastAsia" w:ascii="仿宋" w:hAnsi="仿宋" w:eastAsia="仿宋" w:cs="仿宋"/>
          <w:b/>
          <w:color w:val="auto"/>
          <w:kern w:val="0"/>
          <w:sz w:val="22"/>
          <w:szCs w:val="22"/>
          <w:lang w:val="en-US" w:eastAsia="zh-CN"/>
        </w:rPr>
        <w:t>-5、</w:t>
      </w:r>
      <w:r>
        <w:rPr>
          <w:rFonts w:hint="eastAsia" w:ascii="仿宋" w:hAnsi="仿宋" w:eastAsia="仿宋" w:cs="仿宋"/>
          <w:b/>
          <w:color w:val="auto"/>
          <w:kern w:val="0"/>
          <w:sz w:val="22"/>
          <w:szCs w:val="22"/>
          <w:lang w:eastAsia="zh-CN"/>
        </w:rPr>
        <w:t>[202</w:t>
      </w:r>
      <w:r>
        <w:rPr>
          <w:rFonts w:hint="eastAsia" w:ascii="仿宋" w:hAnsi="仿宋" w:eastAsia="仿宋" w:cs="仿宋"/>
          <w:b/>
          <w:color w:val="auto"/>
          <w:kern w:val="0"/>
          <w:sz w:val="22"/>
          <w:szCs w:val="22"/>
          <w:lang w:val="en-US" w:eastAsia="zh-CN"/>
        </w:rPr>
        <w:t>5</w:t>
      </w:r>
      <w:r>
        <w:rPr>
          <w:rFonts w:hint="eastAsia" w:ascii="仿宋" w:hAnsi="仿宋" w:eastAsia="仿宋" w:cs="仿宋"/>
          <w:b/>
          <w:color w:val="auto"/>
          <w:kern w:val="0"/>
          <w:sz w:val="22"/>
          <w:szCs w:val="22"/>
          <w:lang w:eastAsia="zh-CN"/>
        </w:rPr>
        <w:t>]</w:t>
      </w:r>
      <w:r>
        <w:rPr>
          <w:rFonts w:hint="eastAsia" w:ascii="仿宋" w:hAnsi="仿宋" w:eastAsia="仿宋" w:cs="仿宋"/>
          <w:b/>
          <w:color w:val="auto"/>
          <w:kern w:val="0"/>
          <w:sz w:val="22"/>
          <w:szCs w:val="22"/>
          <w:lang w:val="en-US" w:eastAsia="zh-CN"/>
        </w:rPr>
        <w:t>372</w:t>
      </w:r>
      <w:r>
        <w:rPr>
          <w:rFonts w:hint="eastAsia" w:ascii="仿宋" w:hAnsi="仿宋" w:eastAsia="仿宋" w:cs="仿宋"/>
          <w:b/>
          <w:color w:val="auto"/>
          <w:kern w:val="0"/>
          <w:sz w:val="22"/>
          <w:szCs w:val="22"/>
          <w:lang w:eastAsia="zh-CN"/>
        </w:rPr>
        <w:t>号</w:t>
      </w:r>
      <w:r>
        <w:rPr>
          <w:rFonts w:hint="eastAsia" w:ascii="仿宋" w:hAnsi="仿宋" w:eastAsia="仿宋" w:cs="仿宋"/>
          <w:b/>
          <w:color w:val="auto"/>
          <w:kern w:val="0"/>
          <w:sz w:val="22"/>
          <w:szCs w:val="22"/>
          <w:lang w:val="en-US" w:eastAsia="zh-CN"/>
        </w:rPr>
        <w:t>-6</w:t>
      </w:r>
      <w:r>
        <w:rPr>
          <w:rFonts w:hint="eastAsia" w:ascii="仿宋" w:hAnsi="仿宋" w:eastAsia="仿宋" w:cs="仿宋"/>
          <w:b/>
          <w:color w:val="auto"/>
          <w:kern w:val="0"/>
          <w:sz w:val="22"/>
          <w:szCs w:val="22"/>
        </w:rPr>
        <w:t>）</w:t>
      </w:r>
    </w:p>
    <w:p>
      <w:pPr>
        <w:adjustRightInd w:val="0"/>
        <w:snapToGrid w:val="0"/>
        <w:spacing w:line="600" w:lineRule="exact"/>
        <w:jc w:val="center"/>
        <w:rPr>
          <w:rFonts w:hint="eastAsia" w:ascii="仿宋" w:hAnsi="仿宋" w:eastAsia="仿宋" w:cs="仿宋"/>
          <w:b/>
          <w:snapToGrid w:val="0"/>
          <w:color w:val="000000"/>
          <w:sz w:val="84"/>
          <w:szCs w:val="84"/>
          <w:highlight w:val="yellow"/>
        </w:rPr>
      </w:pPr>
    </w:p>
    <w:p>
      <w:pPr>
        <w:adjustRightInd w:val="0"/>
        <w:snapToGrid w:val="0"/>
        <w:spacing w:line="600" w:lineRule="exact"/>
        <w:jc w:val="center"/>
        <w:rPr>
          <w:rFonts w:hint="eastAsia" w:ascii="仿宋" w:hAnsi="仿宋" w:eastAsia="仿宋" w:cs="仿宋"/>
          <w:b/>
          <w:snapToGrid w:val="0"/>
          <w:color w:val="000000"/>
          <w:sz w:val="84"/>
          <w:szCs w:val="84"/>
        </w:rPr>
      </w:pPr>
    </w:p>
    <w:p>
      <w:pPr>
        <w:adjustRightInd w:val="0"/>
        <w:snapToGrid w:val="0"/>
        <w:spacing w:line="600" w:lineRule="exact"/>
        <w:rPr>
          <w:rFonts w:hint="eastAsia" w:ascii="仿宋" w:hAnsi="仿宋" w:eastAsia="仿宋" w:cs="仿宋"/>
          <w:b/>
          <w:snapToGrid w:val="0"/>
          <w:color w:val="000000"/>
          <w:sz w:val="84"/>
          <w:szCs w:val="84"/>
        </w:rPr>
      </w:pPr>
    </w:p>
    <w:p>
      <w:pPr>
        <w:adjustRightInd w:val="0"/>
        <w:snapToGrid w:val="0"/>
        <w:spacing w:line="800" w:lineRule="atLeast"/>
        <w:jc w:val="center"/>
        <w:rPr>
          <w:rFonts w:hint="eastAsia" w:ascii="仿宋" w:hAnsi="仿宋" w:eastAsia="仿宋" w:cs="仿宋"/>
          <w:b/>
          <w:snapToGrid w:val="0"/>
          <w:color w:val="000000"/>
          <w:sz w:val="84"/>
          <w:szCs w:val="84"/>
        </w:rPr>
      </w:pPr>
      <w:r>
        <w:rPr>
          <w:rFonts w:hint="eastAsia" w:ascii="仿宋" w:hAnsi="仿宋" w:eastAsia="仿宋" w:cs="仿宋"/>
          <w:b/>
          <w:snapToGrid w:val="0"/>
          <w:color w:val="000000"/>
          <w:sz w:val="72"/>
          <w:szCs w:val="72"/>
        </w:rPr>
        <w:t>公开招标文件</w:t>
      </w:r>
      <w:r>
        <w:rPr>
          <w:rFonts w:hint="eastAsia" w:ascii="仿宋" w:hAnsi="仿宋" w:eastAsia="仿宋" w:cs="仿宋"/>
          <w:color w:val="000000"/>
        </w:rPr>
        <w:t xml:space="preserve">  </w:t>
      </w:r>
    </w:p>
    <w:p>
      <w:pPr>
        <w:adjustRightInd w:val="0"/>
        <w:snapToGrid w:val="0"/>
        <w:spacing w:line="500" w:lineRule="exact"/>
        <w:jc w:val="center"/>
        <w:rPr>
          <w:rFonts w:hint="eastAsia" w:ascii="仿宋" w:hAnsi="仿宋" w:eastAsia="仿宋" w:cs="仿宋"/>
          <w:bCs/>
          <w:snapToGrid w:val="0"/>
          <w:color w:val="000000"/>
          <w:szCs w:val="28"/>
        </w:rPr>
      </w:pPr>
      <w:r>
        <w:rPr>
          <w:rFonts w:hint="eastAsia" w:ascii="仿宋" w:hAnsi="仿宋" w:eastAsia="仿宋" w:cs="仿宋"/>
          <w:bCs/>
          <w:snapToGrid w:val="0"/>
          <w:color w:val="000000"/>
          <w:szCs w:val="28"/>
        </w:rPr>
        <w:t>（全流程电子）</w:t>
      </w:r>
    </w:p>
    <w:p>
      <w:pPr>
        <w:adjustRightInd w:val="0"/>
        <w:snapToGrid w:val="0"/>
        <w:spacing w:line="500" w:lineRule="exact"/>
        <w:rPr>
          <w:rFonts w:hint="eastAsia" w:ascii="仿宋" w:hAnsi="仿宋" w:eastAsia="仿宋" w:cs="仿宋"/>
          <w:bCs/>
          <w:snapToGrid w:val="0"/>
          <w:color w:val="000000"/>
          <w:sz w:val="32"/>
        </w:rPr>
      </w:pPr>
    </w:p>
    <w:p>
      <w:pPr>
        <w:adjustRightInd w:val="0"/>
        <w:snapToGrid w:val="0"/>
        <w:spacing w:line="500" w:lineRule="exact"/>
        <w:rPr>
          <w:rFonts w:hint="eastAsia" w:ascii="仿宋" w:hAnsi="仿宋" w:eastAsia="仿宋" w:cs="仿宋"/>
          <w:bCs/>
          <w:snapToGrid w:val="0"/>
          <w:color w:val="000000"/>
          <w:sz w:val="32"/>
        </w:rPr>
      </w:pPr>
    </w:p>
    <w:p>
      <w:pPr>
        <w:adjustRightInd w:val="0"/>
        <w:snapToGrid w:val="0"/>
        <w:spacing w:line="600" w:lineRule="exact"/>
        <w:rPr>
          <w:rFonts w:hint="eastAsia" w:ascii="仿宋" w:hAnsi="仿宋" w:eastAsia="仿宋" w:cs="仿宋"/>
          <w:bCs/>
          <w:snapToGrid w:val="0"/>
          <w:color w:val="000000"/>
          <w:sz w:val="32"/>
          <w:lang w:val="en-US" w:eastAsia="zh-CN"/>
        </w:rPr>
      </w:pPr>
    </w:p>
    <w:p>
      <w:pPr>
        <w:pStyle w:val="33"/>
        <w:rPr>
          <w:rFonts w:hint="eastAsia" w:ascii="仿宋" w:hAnsi="仿宋" w:eastAsia="仿宋" w:cs="仿宋"/>
          <w:bCs/>
          <w:snapToGrid w:val="0"/>
          <w:color w:val="000000"/>
          <w:sz w:val="32"/>
          <w:lang w:val="en-US" w:eastAsia="zh-CN"/>
        </w:rPr>
      </w:pPr>
    </w:p>
    <w:p>
      <w:pPr>
        <w:pStyle w:val="33"/>
        <w:rPr>
          <w:rFonts w:hint="eastAsia" w:ascii="仿宋" w:hAnsi="仿宋" w:eastAsia="仿宋" w:cs="仿宋"/>
          <w:bCs/>
          <w:snapToGrid w:val="0"/>
          <w:color w:val="000000"/>
          <w:sz w:val="32"/>
          <w:lang w:val="en-US" w:eastAsia="zh-CN"/>
        </w:rPr>
      </w:pPr>
    </w:p>
    <w:p>
      <w:pPr>
        <w:adjustRightInd w:val="0"/>
        <w:snapToGrid w:val="0"/>
        <w:spacing w:line="600" w:lineRule="exact"/>
        <w:rPr>
          <w:rFonts w:hint="eastAsia" w:ascii="仿宋" w:hAnsi="仿宋" w:eastAsia="仿宋" w:cs="仿宋"/>
          <w:b/>
          <w:snapToGrid w:val="0"/>
          <w:color w:val="000000"/>
          <w:sz w:val="32"/>
          <w:szCs w:val="32"/>
          <w:u w:val="single"/>
          <w:lang w:val="en-US" w:eastAsia="zh-CN"/>
        </w:rPr>
      </w:pPr>
      <w:r>
        <w:rPr>
          <w:rFonts w:hint="eastAsia" w:ascii="仿宋" w:hAnsi="仿宋" w:eastAsia="仿宋" w:cs="仿宋"/>
          <w:b/>
          <w:snapToGrid w:val="0"/>
          <w:color w:val="000000"/>
          <w:sz w:val="32"/>
          <w:szCs w:val="32"/>
        </w:rPr>
        <w:t>项目编号：</w:t>
      </w:r>
      <w:r>
        <w:rPr>
          <w:rFonts w:hint="eastAsia" w:ascii="仿宋" w:hAnsi="仿宋" w:eastAsia="仿宋" w:cs="仿宋"/>
          <w:bCs/>
          <w:snapToGrid w:val="0"/>
          <w:color w:val="000000" w:themeColor="text1"/>
          <w:sz w:val="32"/>
          <w:szCs w:val="32"/>
          <w:u w:val="single"/>
          <w:lang w:eastAsia="zh-CN"/>
          <w14:textFill>
            <w14:solidFill>
              <w14:schemeClr w14:val="tx1"/>
            </w14:solidFill>
          </w14:textFill>
        </w:rPr>
        <w:t>CTZB-2025030024</w:t>
      </w:r>
      <w:r>
        <w:rPr>
          <w:rFonts w:hint="eastAsia" w:ascii="仿宋" w:hAnsi="仿宋" w:eastAsia="仿宋" w:cs="仿宋"/>
          <w:bCs/>
          <w:snapToGrid w:val="0"/>
          <w:color w:val="000000" w:themeColor="text1"/>
          <w:sz w:val="32"/>
          <w:szCs w:val="32"/>
          <w:u w:val="single"/>
          <w14:textFill>
            <w14:solidFill>
              <w14:schemeClr w14:val="tx1"/>
            </w14:solidFill>
          </w14:textFill>
        </w:rPr>
        <w:t xml:space="preserve">  </w:t>
      </w:r>
      <w:r>
        <w:rPr>
          <w:rFonts w:hint="eastAsia" w:ascii="仿宋" w:hAnsi="仿宋" w:eastAsia="仿宋" w:cs="仿宋"/>
          <w:b/>
          <w:bCs/>
          <w:snapToGrid w:val="0"/>
          <w:color w:val="000000"/>
          <w:sz w:val="32"/>
          <w:szCs w:val="32"/>
          <w:u w:val="single"/>
        </w:rPr>
        <w:t xml:space="preserve">  </w:t>
      </w:r>
      <w:r>
        <w:rPr>
          <w:rFonts w:hint="eastAsia" w:ascii="仿宋" w:hAnsi="仿宋" w:eastAsia="仿宋" w:cs="仿宋"/>
          <w:b/>
          <w:bCs/>
          <w:snapToGrid w:val="0"/>
          <w:color w:val="000000"/>
          <w:sz w:val="32"/>
          <w:szCs w:val="32"/>
          <w:u w:val="single"/>
          <w:lang w:val="en-US" w:eastAsia="zh-CN"/>
        </w:rPr>
        <w:t xml:space="preserve">   </w:t>
      </w:r>
      <w:r>
        <w:rPr>
          <w:rFonts w:hint="eastAsia" w:ascii="仿宋" w:hAnsi="仿宋" w:eastAsia="仿宋" w:cs="仿宋"/>
          <w:b/>
          <w:bCs/>
          <w:snapToGrid w:val="0"/>
          <w:color w:val="000000"/>
          <w:sz w:val="32"/>
          <w:szCs w:val="32"/>
          <w:u w:val="single"/>
        </w:rPr>
        <w:t xml:space="preserve">                  </w:t>
      </w:r>
      <w:r>
        <w:rPr>
          <w:rFonts w:hint="eastAsia" w:ascii="仿宋" w:hAnsi="仿宋" w:eastAsia="仿宋" w:cs="仿宋"/>
          <w:b/>
          <w:bCs/>
          <w:snapToGrid w:val="0"/>
          <w:color w:val="000000"/>
          <w:sz w:val="32"/>
          <w:szCs w:val="32"/>
          <w:u w:val="single"/>
          <w:lang w:val="en-US" w:eastAsia="zh-CN"/>
        </w:rPr>
        <w:t xml:space="preserve">   </w:t>
      </w:r>
      <w:r>
        <w:rPr>
          <w:rFonts w:hint="eastAsia" w:ascii="仿宋" w:hAnsi="仿宋" w:eastAsia="仿宋" w:cs="仿宋"/>
          <w:b/>
          <w:bCs/>
          <w:snapToGrid w:val="0"/>
          <w:color w:val="000000"/>
          <w:sz w:val="32"/>
          <w:szCs w:val="32"/>
          <w:u w:val="single"/>
        </w:rPr>
        <w:t xml:space="preserve">  </w:t>
      </w:r>
      <w:r>
        <w:rPr>
          <w:rFonts w:hint="eastAsia" w:ascii="仿宋" w:hAnsi="仿宋" w:eastAsia="仿宋" w:cs="仿宋"/>
          <w:b/>
          <w:bCs/>
          <w:snapToGrid w:val="0"/>
          <w:color w:val="000000"/>
          <w:sz w:val="32"/>
          <w:szCs w:val="32"/>
          <w:u w:val="single"/>
          <w:lang w:val="en-US" w:eastAsia="zh-CN"/>
        </w:rPr>
        <w:t xml:space="preserve"> </w:t>
      </w:r>
      <w:r>
        <w:rPr>
          <w:rFonts w:hint="eastAsia" w:ascii="仿宋" w:hAnsi="仿宋" w:eastAsia="仿宋" w:cs="仿宋"/>
          <w:b/>
          <w:bCs/>
          <w:snapToGrid w:val="0"/>
          <w:color w:val="000000"/>
          <w:sz w:val="32"/>
          <w:szCs w:val="32"/>
          <w:u w:val="single"/>
        </w:rPr>
        <w:t xml:space="preserve"> </w:t>
      </w:r>
    </w:p>
    <w:p>
      <w:pPr>
        <w:adjustRightInd w:val="0"/>
        <w:snapToGrid w:val="0"/>
        <w:spacing w:line="600" w:lineRule="exact"/>
        <w:rPr>
          <w:rFonts w:hint="eastAsia" w:ascii="仿宋" w:hAnsi="仿宋" w:eastAsia="仿宋" w:cs="仿宋"/>
          <w:b/>
          <w:snapToGrid w:val="0"/>
          <w:color w:val="000000"/>
          <w:sz w:val="32"/>
          <w:szCs w:val="32"/>
          <w:highlight w:val="yellow"/>
          <w:u w:val="single"/>
        </w:rPr>
      </w:pPr>
      <w:r>
        <w:rPr>
          <w:rFonts w:hint="eastAsia" w:ascii="仿宋" w:hAnsi="仿宋" w:eastAsia="仿宋" w:cs="仿宋"/>
          <w:b/>
          <w:bCs/>
          <w:snapToGrid w:val="0"/>
          <w:color w:val="000000"/>
          <w:sz w:val="32"/>
          <w:szCs w:val="32"/>
        </w:rPr>
        <w:t>项目名称：</w:t>
      </w:r>
      <w:r>
        <w:rPr>
          <w:rFonts w:hint="eastAsia" w:ascii="仿宋" w:hAnsi="仿宋" w:eastAsia="仿宋" w:cs="仿宋"/>
          <w:snapToGrid w:val="0"/>
          <w:color w:val="000000"/>
          <w:sz w:val="32"/>
          <w:szCs w:val="32"/>
          <w:u w:val="single"/>
          <w:lang w:eastAsia="zh-CN"/>
        </w:rPr>
        <w:t>东林镇2025年度广告宣传服务项目</w:t>
      </w:r>
      <w:r>
        <w:rPr>
          <w:rFonts w:hint="eastAsia" w:ascii="仿宋" w:hAnsi="仿宋" w:eastAsia="仿宋" w:cs="仿宋"/>
          <w:bCs/>
          <w:snapToGrid w:val="0"/>
          <w:color w:val="000000"/>
          <w:sz w:val="32"/>
          <w:szCs w:val="32"/>
          <w:u w:val="single"/>
        </w:rPr>
        <w:t xml:space="preserve">  </w:t>
      </w:r>
      <w:r>
        <w:rPr>
          <w:rFonts w:hint="eastAsia" w:ascii="仿宋" w:hAnsi="仿宋" w:eastAsia="仿宋" w:cs="仿宋"/>
          <w:bCs/>
          <w:snapToGrid w:val="0"/>
          <w:color w:val="000000"/>
          <w:sz w:val="32"/>
          <w:szCs w:val="32"/>
          <w:u w:val="single"/>
          <w:lang w:val="en-US" w:eastAsia="zh-CN"/>
        </w:rPr>
        <w:t xml:space="preserve">          </w:t>
      </w:r>
      <w:r>
        <w:rPr>
          <w:rFonts w:hint="eastAsia" w:ascii="仿宋" w:hAnsi="仿宋" w:eastAsia="仿宋" w:cs="仿宋"/>
          <w:bCs/>
          <w:snapToGrid w:val="0"/>
          <w:color w:val="000000"/>
          <w:sz w:val="32"/>
          <w:szCs w:val="32"/>
          <w:u w:val="single"/>
        </w:rPr>
        <w:t xml:space="preserve">  </w:t>
      </w:r>
    </w:p>
    <w:p>
      <w:pPr>
        <w:adjustRightInd w:val="0"/>
        <w:snapToGrid w:val="0"/>
        <w:spacing w:line="600" w:lineRule="exact"/>
        <w:rPr>
          <w:rFonts w:hint="eastAsia" w:ascii="仿宋" w:hAnsi="仿宋" w:eastAsia="仿宋" w:cs="仿宋"/>
          <w:b/>
          <w:snapToGrid w:val="0"/>
          <w:color w:val="000000"/>
          <w:sz w:val="32"/>
          <w:szCs w:val="32"/>
          <w:highlight w:val="yellow"/>
          <w:u w:val="single"/>
          <w:lang w:val="en-US" w:eastAsia="zh-CN"/>
        </w:rPr>
      </w:pPr>
      <w:r>
        <w:rPr>
          <w:rFonts w:hint="eastAsia" w:ascii="仿宋" w:hAnsi="仿宋" w:eastAsia="仿宋" w:cs="仿宋"/>
          <w:b/>
          <w:bCs/>
          <w:snapToGrid w:val="0"/>
          <w:color w:val="000000"/>
          <w:sz w:val="32"/>
          <w:szCs w:val="32"/>
        </w:rPr>
        <w:t>采购人：</w:t>
      </w:r>
      <w:r>
        <w:rPr>
          <w:rFonts w:hint="eastAsia" w:ascii="仿宋" w:hAnsi="仿宋" w:eastAsia="仿宋" w:cs="仿宋"/>
          <w:bCs/>
          <w:snapToGrid w:val="0"/>
          <w:color w:val="000000"/>
          <w:sz w:val="32"/>
          <w:szCs w:val="32"/>
          <w:u w:val="single"/>
          <w:lang w:eastAsia="zh-CN"/>
        </w:rPr>
        <w:t xml:space="preserve">湖州市吴兴区东林镇人民政府 </w:t>
      </w:r>
      <w:r>
        <w:rPr>
          <w:rFonts w:hint="eastAsia" w:ascii="仿宋" w:hAnsi="仿宋" w:eastAsia="仿宋" w:cs="仿宋"/>
          <w:bCs/>
          <w:snapToGrid w:val="0"/>
          <w:color w:val="000000"/>
          <w:sz w:val="32"/>
          <w:szCs w:val="32"/>
          <w:u w:val="single"/>
          <w:lang w:val="en-US" w:eastAsia="zh-CN"/>
        </w:rPr>
        <w:t xml:space="preserve">          </w:t>
      </w:r>
      <w:r>
        <w:rPr>
          <w:rFonts w:hint="eastAsia" w:ascii="仿宋" w:hAnsi="仿宋" w:eastAsia="仿宋" w:cs="仿宋"/>
          <w:bCs/>
          <w:snapToGrid w:val="0"/>
          <w:color w:val="000000"/>
          <w:sz w:val="32"/>
          <w:szCs w:val="32"/>
          <w:u w:val="single"/>
        </w:rPr>
        <w:t xml:space="preserve">（盖章） </w:t>
      </w:r>
      <w:r>
        <w:rPr>
          <w:rFonts w:hint="eastAsia" w:ascii="仿宋" w:hAnsi="仿宋" w:eastAsia="仿宋" w:cs="仿宋"/>
          <w:bCs/>
          <w:snapToGrid w:val="0"/>
          <w:color w:val="000000"/>
          <w:sz w:val="32"/>
          <w:szCs w:val="32"/>
          <w:u w:val="single"/>
          <w:lang w:val="en-US" w:eastAsia="zh-CN"/>
        </w:rPr>
        <w:t xml:space="preserve"> </w:t>
      </w:r>
    </w:p>
    <w:p>
      <w:pPr>
        <w:adjustRightInd w:val="0"/>
        <w:snapToGrid w:val="0"/>
        <w:spacing w:line="600" w:lineRule="exact"/>
        <w:rPr>
          <w:rFonts w:hint="eastAsia" w:ascii="仿宋" w:hAnsi="仿宋" w:eastAsia="仿宋" w:cs="仿宋"/>
          <w:b/>
          <w:snapToGrid w:val="0"/>
          <w:color w:val="000000"/>
          <w:sz w:val="32"/>
          <w:szCs w:val="32"/>
          <w:u w:val="single"/>
          <w:lang w:val="en-US" w:eastAsia="zh-CN"/>
        </w:rPr>
      </w:pPr>
      <w:r>
        <w:rPr>
          <w:rFonts w:hint="eastAsia" w:ascii="仿宋" w:hAnsi="仿宋" w:eastAsia="仿宋" w:cs="仿宋"/>
          <w:b/>
          <w:bCs/>
          <w:snapToGrid w:val="0"/>
          <w:color w:val="000000"/>
          <w:sz w:val="32"/>
          <w:szCs w:val="32"/>
        </w:rPr>
        <w:t>代理机构：</w:t>
      </w:r>
      <w:r>
        <w:rPr>
          <w:rFonts w:hint="eastAsia" w:ascii="仿宋" w:hAnsi="仿宋" w:eastAsia="仿宋" w:cs="仿宋"/>
          <w:bCs/>
          <w:snapToGrid w:val="0"/>
          <w:color w:val="000000"/>
          <w:sz w:val="32"/>
          <w:szCs w:val="32"/>
          <w:u w:val="single"/>
          <w:lang w:eastAsia="zh-CN"/>
        </w:rPr>
        <w:t xml:space="preserve">浙江省成套招标代理有限公司 </w:t>
      </w:r>
      <w:r>
        <w:rPr>
          <w:rFonts w:hint="eastAsia" w:ascii="仿宋" w:hAnsi="仿宋" w:eastAsia="仿宋" w:cs="仿宋"/>
          <w:bCs/>
          <w:snapToGrid w:val="0"/>
          <w:color w:val="000000"/>
          <w:sz w:val="32"/>
          <w:szCs w:val="32"/>
          <w:u w:val="single"/>
        </w:rPr>
        <w:t xml:space="preserve">  </w:t>
      </w:r>
      <w:r>
        <w:rPr>
          <w:rFonts w:hint="eastAsia" w:ascii="仿宋" w:hAnsi="仿宋" w:eastAsia="仿宋" w:cs="仿宋"/>
          <w:bCs/>
          <w:snapToGrid w:val="0"/>
          <w:color w:val="000000"/>
          <w:sz w:val="32"/>
          <w:szCs w:val="32"/>
          <w:u w:val="single"/>
          <w:lang w:val="en-US" w:eastAsia="zh-CN"/>
        </w:rPr>
        <w:t xml:space="preserve">      </w:t>
      </w:r>
      <w:r>
        <w:rPr>
          <w:rFonts w:hint="eastAsia" w:ascii="仿宋" w:hAnsi="仿宋" w:eastAsia="仿宋" w:cs="仿宋"/>
          <w:bCs/>
          <w:snapToGrid w:val="0"/>
          <w:color w:val="000000"/>
          <w:sz w:val="32"/>
          <w:szCs w:val="32"/>
          <w:u w:val="single"/>
        </w:rPr>
        <w:t>（盖章）</w:t>
      </w:r>
      <w:r>
        <w:rPr>
          <w:rFonts w:hint="eastAsia" w:ascii="仿宋" w:hAnsi="仿宋" w:eastAsia="仿宋" w:cs="仿宋"/>
          <w:bCs/>
          <w:snapToGrid w:val="0"/>
          <w:color w:val="000000"/>
          <w:sz w:val="32"/>
          <w:szCs w:val="32"/>
          <w:u w:val="single"/>
          <w:lang w:val="en-US" w:eastAsia="zh-CN"/>
        </w:rPr>
        <w:t xml:space="preserve">  </w:t>
      </w:r>
    </w:p>
    <w:p>
      <w:pPr>
        <w:adjustRightInd w:val="0"/>
        <w:snapToGrid w:val="0"/>
        <w:spacing w:line="600" w:lineRule="exact"/>
        <w:jc w:val="center"/>
        <w:rPr>
          <w:rFonts w:hint="eastAsia" w:ascii="仿宋" w:hAnsi="仿宋" w:eastAsia="仿宋" w:cs="仿宋"/>
          <w:b/>
          <w:bCs/>
          <w:snapToGrid w:val="0"/>
          <w:color w:val="000000"/>
          <w:sz w:val="32"/>
          <w:szCs w:val="32"/>
        </w:rPr>
      </w:pPr>
    </w:p>
    <w:p>
      <w:pPr>
        <w:adjustRightInd w:val="0"/>
        <w:snapToGrid w:val="0"/>
        <w:spacing w:line="600" w:lineRule="exact"/>
        <w:jc w:val="center"/>
        <w:rPr>
          <w:rFonts w:hint="eastAsia" w:ascii="仿宋" w:hAnsi="仿宋" w:eastAsia="仿宋" w:cs="仿宋"/>
          <w:b/>
          <w:bCs/>
          <w:snapToGrid w:val="0"/>
          <w:color w:val="000000"/>
          <w:sz w:val="32"/>
          <w:szCs w:val="32"/>
        </w:rPr>
      </w:pPr>
    </w:p>
    <w:p>
      <w:pPr>
        <w:adjustRightInd w:val="0"/>
        <w:snapToGrid w:val="0"/>
        <w:spacing w:line="600" w:lineRule="exact"/>
        <w:jc w:val="center"/>
        <w:rPr>
          <w:rFonts w:hint="eastAsia" w:ascii="仿宋" w:hAnsi="仿宋" w:eastAsia="仿宋" w:cs="仿宋"/>
          <w:b/>
          <w:bCs/>
          <w:snapToGrid w:val="0"/>
          <w:color w:val="auto"/>
          <w:sz w:val="32"/>
          <w:szCs w:val="32"/>
        </w:rPr>
      </w:pPr>
      <w:r>
        <w:rPr>
          <w:rFonts w:hint="eastAsia" w:ascii="仿宋" w:hAnsi="仿宋" w:eastAsia="仿宋" w:cs="仿宋"/>
          <w:b/>
          <w:bCs/>
          <w:snapToGrid w:val="0"/>
          <w:color w:val="auto"/>
          <w:sz w:val="32"/>
          <w:szCs w:val="32"/>
        </w:rPr>
        <w:t>202</w:t>
      </w:r>
      <w:r>
        <w:rPr>
          <w:rFonts w:hint="eastAsia" w:ascii="仿宋" w:hAnsi="仿宋" w:eastAsia="仿宋" w:cs="仿宋"/>
          <w:b/>
          <w:bCs/>
          <w:snapToGrid w:val="0"/>
          <w:color w:val="auto"/>
          <w:sz w:val="32"/>
          <w:szCs w:val="32"/>
          <w:lang w:val="en-US" w:eastAsia="zh-CN"/>
        </w:rPr>
        <w:t>5</w:t>
      </w:r>
      <w:r>
        <w:rPr>
          <w:rFonts w:hint="eastAsia" w:ascii="仿宋" w:hAnsi="仿宋" w:eastAsia="仿宋" w:cs="仿宋"/>
          <w:b/>
          <w:bCs/>
          <w:snapToGrid w:val="0"/>
          <w:color w:val="auto"/>
          <w:sz w:val="32"/>
          <w:szCs w:val="32"/>
        </w:rPr>
        <w:t>年</w:t>
      </w:r>
      <w:r>
        <w:rPr>
          <w:rFonts w:hint="eastAsia" w:ascii="仿宋" w:hAnsi="仿宋" w:eastAsia="仿宋" w:cs="仿宋"/>
          <w:b/>
          <w:bCs/>
          <w:snapToGrid w:val="0"/>
          <w:color w:val="auto"/>
          <w:sz w:val="32"/>
          <w:szCs w:val="32"/>
          <w:lang w:val="en-US" w:eastAsia="zh-CN"/>
        </w:rPr>
        <w:t>3</w:t>
      </w:r>
      <w:r>
        <w:rPr>
          <w:rFonts w:hint="eastAsia" w:ascii="仿宋" w:hAnsi="仿宋" w:eastAsia="仿宋" w:cs="仿宋"/>
          <w:b/>
          <w:bCs/>
          <w:snapToGrid w:val="0"/>
          <w:color w:val="auto"/>
          <w:sz w:val="32"/>
          <w:szCs w:val="32"/>
        </w:rPr>
        <w:t>月</w:t>
      </w:r>
    </w:p>
    <w:p>
      <w:pPr>
        <w:jc w:val="center"/>
        <w:rPr>
          <w:rFonts w:hint="eastAsia" w:ascii="宋体" w:hAnsi="宋体"/>
          <w:b/>
          <w:color w:val="000000"/>
          <w:sz w:val="44"/>
          <w:szCs w:val="44"/>
        </w:rPr>
      </w:pPr>
    </w:p>
    <w:p>
      <w:pPr>
        <w:spacing w:line="480" w:lineRule="auto"/>
        <w:jc w:val="center"/>
        <w:rPr>
          <w:rFonts w:hint="eastAsia" w:ascii="宋体" w:hAnsi="宋体"/>
          <w:b/>
          <w:color w:val="000000"/>
          <w:sz w:val="44"/>
          <w:szCs w:val="44"/>
        </w:rPr>
      </w:pPr>
    </w:p>
    <w:p>
      <w:pPr>
        <w:spacing w:line="480" w:lineRule="auto"/>
        <w:jc w:val="center"/>
        <w:rPr>
          <w:rFonts w:hint="eastAsia" w:ascii="仿宋" w:hAnsi="仿宋" w:eastAsia="仿宋" w:cs="仿宋"/>
          <w:b/>
          <w:color w:val="000000"/>
          <w:sz w:val="44"/>
          <w:szCs w:val="44"/>
        </w:rPr>
      </w:pPr>
    </w:p>
    <w:p>
      <w:pPr>
        <w:spacing w:line="480" w:lineRule="auto"/>
        <w:jc w:val="center"/>
        <w:rPr>
          <w:rFonts w:hint="eastAsia" w:ascii="仿宋" w:hAnsi="仿宋" w:eastAsia="仿宋" w:cs="仿宋"/>
          <w:color w:val="000000"/>
          <w:sz w:val="44"/>
          <w:szCs w:val="44"/>
        </w:rPr>
      </w:pPr>
      <w:r>
        <w:rPr>
          <w:rFonts w:hint="eastAsia" w:ascii="仿宋" w:hAnsi="仿宋" w:eastAsia="仿宋" w:cs="仿宋"/>
          <w:b/>
          <w:color w:val="000000"/>
          <w:sz w:val="44"/>
          <w:szCs w:val="44"/>
        </w:rPr>
        <w:t>目  录</w:t>
      </w:r>
    </w:p>
    <w:p>
      <w:pPr>
        <w:spacing w:line="480" w:lineRule="auto"/>
        <w:rPr>
          <w:rFonts w:hint="eastAsia" w:ascii="仿宋" w:hAnsi="仿宋" w:eastAsia="仿宋" w:cs="仿宋"/>
          <w:color w:val="000000"/>
          <w:sz w:val="28"/>
          <w:szCs w:val="28"/>
        </w:rPr>
      </w:pPr>
      <w:r>
        <w:rPr>
          <w:rFonts w:hint="eastAsia" w:ascii="仿宋" w:hAnsi="仿宋" w:eastAsia="仿宋" w:cs="仿宋"/>
          <w:b/>
          <w:color w:val="000000"/>
          <w:sz w:val="28"/>
          <w:szCs w:val="28"/>
        </w:rPr>
        <w:t xml:space="preserve">第一章   </w:t>
      </w:r>
      <w:r>
        <w:rPr>
          <w:rFonts w:hint="eastAsia" w:ascii="仿宋" w:hAnsi="仿宋" w:eastAsia="仿宋" w:cs="仿宋"/>
          <w:b/>
          <w:color w:val="000000"/>
          <w:sz w:val="28"/>
          <w:szCs w:val="28"/>
          <w:lang w:val="en-US" w:eastAsia="zh-CN"/>
        </w:rPr>
        <w:t xml:space="preserve"> </w:t>
      </w:r>
      <w:r>
        <w:rPr>
          <w:rFonts w:hint="eastAsia" w:ascii="仿宋" w:hAnsi="仿宋" w:eastAsia="仿宋" w:cs="仿宋"/>
          <w:b/>
          <w:color w:val="000000"/>
          <w:sz w:val="28"/>
          <w:szCs w:val="28"/>
        </w:rPr>
        <w:t>公开招标采购公告………………………………………………03</w:t>
      </w:r>
    </w:p>
    <w:p>
      <w:pPr>
        <w:adjustRightInd w:val="0"/>
        <w:snapToGrid w:val="0"/>
        <w:spacing w:line="480" w:lineRule="auto"/>
        <w:jc w:val="distribute"/>
        <w:rPr>
          <w:rFonts w:hint="eastAsia" w:ascii="仿宋" w:hAnsi="仿宋" w:eastAsia="仿宋" w:cs="仿宋"/>
          <w:b/>
          <w:color w:val="000000"/>
          <w:sz w:val="28"/>
          <w:szCs w:val="28"/>
          <w:lang w:eastAsia="zh-CN"/>
        </w:rPr>
      </w:pPr>
      <w:r>
        <w:rPr>
          <w:rFonts w:hint="eastAsia" w:ascii="仿宋" w:hAnsi="仿宋" w:eastAsia="仿宋" w:cs="仿宋"/>
          <w:b/>
          <w:color w:val="000000"/>
          <w:sz w:val="28"/>
          <w:szCs w:val="28"/>
        </w:rPr>
        <w:t>第二章  采购需求…………………………………………………</w:t>
      </w:r>
      <w:r>
        <w:rPr>
          <w:rFonts w:hint="eastAsia" w:ascii="仿宋" w:hAnsi="仿宋" w:eastAsia="仿宋" w:cs="仿宋"/>
          <w:b/>
          <w:color w:val="000000"/>
          <w:sz w:val="28"/>
          <w:szCs w:val="28"/>
          <w:lang w:val="en-US" w:eastAsia="zh-CN"/>
        </w:rPr>
        <w:t>09</w:t>
      </w:r>
    </w:p>
    <w:p>
      <w:pPr>
        <w:adjustRightInd w:val="0"/>
        <w:snapToGrid w:val="0"/>
        <w:spacing w:line="480" w:lineRule="auto"/>
        <w:jc w:val="distribute"/>
        <w:rPr>
          <w:rFonts w:hint="eastAsia" w:ascii="仿宋" w:hAnsi="仿宋" w:eastAsia="仿宋" w:cs="仿宋"/>
          <w:b/>
          <w:color w:val="000000"/>
          <w:sz w:val="28"/>
          <w:szCs w:val="28"/>
          <w:lang w:val="en-US" w:eastAsia="zh-CN"/>
        </w:rPr>
      </w:pPr>
      <w:r>
        <w:rPr>
          <w:rFonts w:hint="eastAsia" w:ascii="仿宋" w:hAnsi="仿宋" w:eastAsia="仿宋" w:cs="仿宋"/>
          <w:b/>
          <w:color w:val="000000"/>
          <w:sz w:val="28"/>
          <w:szCs w:val="28"/>
        </w:rPr>
        <w:t>第三章  供应商须知………………………………………………</w:t>
      </w:r>
      <w:r>
        <w:rPr>
          <w:rFonts w:hint="eastAsia" w:ascii="仿宋" w:hAnsi="仿宋" w:eastAsia="仿宋" w:cs="仿宋"/>
          <w:b/>
          <w:color w:val="000000"/>
          <w:sz w:val="28"/>
          <w:szCs w:val="28"/>
          <w:lang w:val="en-US" w:eastAsia="zh-CN"/>
        </w:rPr>
        <w:t>16</w:t>
      </w:r>
    </w:p>
    <w:p>
      <w:pPr>
        <w:adjustRightInd w:val="0"/>
        <w:snapToGrid w:val="0"/>
        <w:spacing w:line="480" w:lineRule="auto"/>
        <w:jc w:val="distribute"/>
        <w:rPr>
          <w:rFonts w:hint="eastAsia" w:ascii="仿宋" w:hAnsi="仿宋" w:eastAsia="仿宋" w:cs="仿宋"/>
          <w:b/>
          <w:color w:val="000000"/>
          <w:sz w:val="28"/>
          <w:szCs w:val="28"/>
          <w:lang w:val="en-US" w:eastAsia="zh-CN"/>
        </w:rPr>
      </w:pPr>
      <w:r>
        <w:rPr>
          <w:rFonts w:hint="eastAsia" w:ascii="仿宋" w:hAnsi="仿宋" w:eastAsia="仿宋" w:cs="仿宋"/>
          <w:b/>
          <w:color w:val="000000"/>
          <w:sz w:val="28"/>
          <w:szCs w:val="28"/>
        </w:rPr>
        <w:t>第四章   评标办法及评分标准………………………………………</w:t>
      </w:r>
      <w:r>
        <w:rPr>
          <w:rFonts w:hint="eastAsia" w:ascii="仿宋" w:hAnsi="仿宋" w:eastAsia="仿宋" w:cs="仿宋"/>
          <w:b/>
          <w:color w:val="000000"/>
          <w:sz w:val="28"/>
          <w:szCs w:val="28"/>
          <w:lang w:val="en-US" w:eastAsia="zh-CN"/>
        </w:rPr>
        <w:t>36</w:t>
      </w:r>
    </w:p>
    <w:p>
      <w:pPr>
        <w:adjustRightInd w:val="0"/>
        <w:snapToGrid w:val="0"/>
        <w:spacing w:line="480" w:lineRule="auto"/>
        <w:jc w:val="distribute"/>
        <w:rPr>
          <w:rFonts w:hint="default" w:ascii="仿宋" w:hAnsi="仿宋" w:eastAsia="仿宋" w:cs="仿宋"/>
          <w:b/>
          <w:color w:val="000000"/>
          <w:sz w:val="28"/>
          <w:szCs w:val="28"/>
          <w:lang w:val="en-US" w:eastAsia="zh-CN"/>
        </w:rPr>
      </w:pPr>
      <w:r>
        <w:rPr>
          <w:rFonts w:hint="eastAsia" w:ascii="仿宋" w:hAnsi="仿宋" w:eastAsia="仿宋" w:cs="仿宋"/>
          <w:b/>
          <w:color w:val="000000"/>
          <w:sz w:val="28"/>
          <w:szCs w:val="28"/>
        </w:rPr>
        <w:t>第五章   合同主要条款………………………………………………</w:t>
      </w:r>
      <w:r>
        <w:rPr>
          <w:rFonts w:hint="eastAsia" w:ascii="仿宋" w:hAnsi="仿宋" w:eastAsia="仿宋" w:cs="仿宋"/>
          <w:b/>
          <w:color w:val="000000"/>
          <w:sz w:val="28"/>
          <w:szCs w:val="28"/>
          <w:lang w:val="en-US" w:eastAsia="zh-CN"/>
        </w:rPr>
        <w:t>40</w:t>
      </w:r>
    </w:p>
    <w:p>
      <w:pPr>
        <w:adjustRightInd w:val="0"/>
        <w:snapToGrid w:val="0"/>
        <w:spacing w:line="480" w:lineRule="auto"/>
        <w:jc w:val="distribute"/>
        <w:rPr>
          <w:rFonts w:hint="default" w:ascii="仿宋" w:hAnsi="仿宋" w:eastAsia="仿宋" w:cs="仿宋"/>
          <w:b/>
          <w:color w:val="000000"/>
          <w:sz w:val="28"/>
          <w:szCs w:val="28"/>
          <w:lang w:val="en-US" w:eastAsia="zh-CN"/>
        </w:rPr>
      </w:pPr>
      <w:r>
        <w:rPr>
          <w:rFonts w:hint="eastAsia" w:ascii="仿宋" w:hAnsi="仿宋" w:eastAsia="仿宋" w:cs="仿宋"/>
          <w:b/>
          <w:color w:val="000000"/>
          <w:sz w:val="28"/>
          <w:szCs w:val="28"/>
        </w:rPr>
        <w:t>第六章   投标格式与附件……………………………………………</w:t>
      </w:r>
      <w:r>
        <w:rPr>
          <w:rFonts w:hint="eastAsia" w:ascii="仿宋" w:hAnsi="仿宋" w:eastAsia="仿宋" w:cs="仿宋"/>
          <w:b/>
          <w:color w:val="000000"/>
          <w:sz w:val="28"/>
          <w:szCs w:val="28"/>
          <w:lang w:val="en-US" w:eastAsia="zh-CN"/>
        </w:rPr>
        <w:t>44</w:t>
      </w:r>
    </w:p>
    <w:p>
      <w:pPr>
        <w:adjustRightInd w:val="0"/>
        <w:snapToGrid w:val="0"/>
        <w:spacing w:line="480" w:lineRule="auto"/>
        <w:ind w:firstLine="1506" w:firstLineChars="500"/>
        <w:rPr>
          <w:rFonts w:hint="eastAsia" w:ascii="宋体" w:hAnsi="宋体"/>
          <w:b/>
          <w:color w:val="000000"/>
          <w:sz w:val="30"/>
          <w:szCs w:val="30"/>
        </w:rPr>
      </w:pPr>
    </w:p>
    <w:p>
      <w:pPr>
        <w:spacing w:line="530" w:lineRule="exact"/>
        <w:rPr>
          <w:rFonts w:hint="eastAsia" w:ascii="宋体" w:hAnsi="宋体"/>
          <w:b/>
          <w:color w:val="000000"/>
          <w:sz w:val="36"/>
          <w:szCs w:val="36"/>
        </w:rPr>
      </w:pPr>
    </w:p>
    <w:p>
      <w:pPr>
        <w:keepNext w:val="0"/>
        <w:keepLines w:val="0"/>
        <w:pageBreakBefore w:val="0"/>
        <w:kinsoku/>
        <w:wordWrap/>
        <w:overflowPunct/>
        <w:topLinePunct w:val="0"/>
        <w:autoSpaceDE/>
        <w:autoSpaceDN/>
        <w:bidi w:val="0"/>
        <w:spacing w:line="440" w:lineRule="exact"/>
        <w:jc w:val="center"/>
        <w:textAlignment w:val="auto"/>
        <w:rPr>
          <w:rFonts w:hint="eastAsia" w:ascii="宋体" w:hAnsi="宋体"/>
          <w:b/>
          <w:color w:val="000000"/>
          <w:sz w:val="36"/>
          <w:szCs w:val="36"/>
        </w:rPr>
      </w:pPr>
    </w:p>
    <w:p>
      <w:pPr>
        <w:pStyle w:val="52"/>
        <w:rPr>
          <w:rFonts w:hint="eastAsia" w:ascii="宋体" w:hAnsi="宋体"/>
          <w:b/>
          <w:color w:val="000000"/>
          <w:sz w:val="36"/>
          <w:szCs w:val="36"/>
        </w:rPr>
      </w:pPr>
    </w:p>
    <w:p>
      <w:pPr>
        <w:pStyle w:val="52"/>
        <w:rPr>
          <w:rFonts w:hint="eastAsia" w:ascii="宋体" w:hAnsi="宋体"/>
          <w:b/>
          <w:color w:val="000000"/>
          <w:sz w:val="36"/>
          <w:szCs w:val="36"/>
        </w:rPr>
      </w:pPr>
    </w:p>
    <w:p>
      <w:pPr>
        <w:pStyle w:val="52"/>
        <w:rPr>
          <w:rFonts w:hint="eastAsia" w:ascii="宋体" w:hAnsi="宋体"/>
          <w:b/>
          <w:color w:val="000000"/>
          <w:sz w:val="36"/>
          <w:szCs w:val="36"/>
        </w:rPr>
      </w:pPr>
    </w:p>
    <w:p>
      <w:pPr>
        <w:pStyle w:val="52"/>
        <w:rPr>
          <w:rFonts w:hint="eastAsia" w:ascii="宋体" w:hAnsi="宋体"/>
          <w:b/>
          <w:color w:val="000000"/>
          <w:sz w:val="36"/>
          <w:szCs w:val="36"/>
        </w:rPr>
      </w:pPr>
    </w:p>
    <w:p>
      <w:pPr>
        <w:pStyle w:val="52"/>
        <w:rPr>
          <w:rFonts w:hint="eastAsia" w:ascii="宋体" w:hAnsi="宋体"/>
          <w:b/>
          <w:color w:val="000000"/>
          <w:sz w:val="36"/>
          <w:szCs w:val="36"/>
        </w:rPr>
      </w:pPr>
    </w:p>
    <w:p>
      <w:pPr>
        <w:pStyle w:val="52"/>
        <w:rPr>
          <w:rFonts w:hint="eastAsia" w:ascii="宋体" w:hAnsi="宋体"/>
          <w:b/>
          <w:color w:val="000000"/>
          <w:sz w:val="36"/>
          <w:szCs w:val="36"/>
        </w:rPr>
      </w:pPr>
    </w:p>
    <w:p>
      <w:pPr>
        <w:pStyle w:val="52"/>
        <w:rPr>
          <w:rFonts w:hint="eastAsia" w:ascii="宋体" w:hAnsi="宋体"/>
          <w:b/>
          <w:color w:val="000000"/>
          <w:sz w:val="36"/>
          <w:szCs w:val="36"/>
        </w:rPr>
      </w:pPr>
    </w:p>
    <w:p>
      <w:pPr>
        <w:pStyle w:val="52"/>
        <w:rPr>
          <w:rFonts w:hint="eastAsia" w:ascii="宋体" w:hAnsi="宋体"/>
          <w:b/>
          <w:color w:val="000000"/>
          <w:sz w:val="36"/>
          <w:szCs w:val="36"/>
        </w:rPr>
      </w:pPr>
    </w:p>
    <w:p>
      <w:pPr>
        <w:keepNext w:val="0"/>
        <w:keepLines w:val="0"/>
        <w:pageBreakBefore w:val="0"/>
        <w:kinsoku/>
        <w:wordWrap/>
        <w:overflowPunct/>
        <w:topLinePunct w:val="0"/>
        <w:autoSpaceDE/>
        <w:autoSpaceDN/>
        <w:bidi w:val="0"/>
        <w:spacing w:line="440" w:lineRule="exact"/>
        <w:jc w:val="both"/>
        <w:textAlignment w:val="auto"/>
        <w:rPr>
          <w:rFonts w:hint="eastAsia" w:ascii="宋体" w:hAnsi="宋体"/>
          <w:b/>
          <w:color w:val="000000"/>
          <w:sz w:val="36"/>
          <w:szCs w:val="36"/>
        </w:rPr>
      </w:pPr>
    </w:p>
    <w:p>
      <w:pPr>
        <w:keepNext w:val="0"/>
        <w:keepLines w:val="0"/>
        <w:pageBreakBefore w:val="0"/>
        <w:kinsoku/>
        <w:wordWrap/>
        <w:overflowPunct/>
        <w:topLinePunct w:val="0"/>
        <w:autoSpaceDE/>
        <w:autoSpaceDN/>
        <w:bidi w:val="0"/>
        <w:spacing w:line="440" w:lineRule="exact"/>
        <w:jc w:val="center"/>
        <w:textAlignment w:val="auto"/>
        <w:rPr>
          <w:rFonts w:hint="eastAsia" w:ascii="仿宋" w:hAnsi="仿宋" w:eastAsia="仿宋" w:cs="仿宋"/>
          <w:b/>
          <w:color w:val="000000"/>
          <w:sz w:val="44"/>
          <w:szCs w:val="44"/>
        </w:rPr>
      </w:pPr>
      <w:r>
        <w:rPr>
          <w:rFonts w:hint="eastAsia" w:ascii="仿宋" w:hAnsi="仿宋" w:eastAsia="仿宋" w:cs="仿宋"/>
          <w:b/>
          <w:color w:val="000000"/>
          <w:sz w:val="44"/>
          <w:szCs w:val="44"/>
        </w:rPr>
        <w:t>第一章  公开招标采购公告</w:t>
      </w:r>
    </w:p>
    <w:p>
      <w:pPr>
        <w:keepNext w:val="0"/>
        <w:keepLines w:val="0"/>
        <w:pageBreakBefore w:val="0"/>
        <w:widowControl/>
        <w:kinsoku/>
        <w:wordWrap/>
        <w:overflowPunct/>
        <w:topLinePunct w:val="0"/>
        <w:autoSpaceDE/>
        <w:autoSpaceDN/>
        <w:bidi w:val="0"/>
        <w:spacing w:line="440" w:lineRule="exact"/>
        <w:ind w:left="59" w:leftChars="21" w:right="60" w:firstLine="482" w:firstLineChars="200"/>
        <w:jc w:val="center"/>
        <w:textAlignment w:val="auto"/>
        <w:rPr>
          <w:rFonts w:hint="eastAsia" w:ascii="仿宋" w:hAnsi="仿宋" w:eastAsia="仿宋" w:cs="仿宋"/>
          <w:b/>
          <w:color w:val="000000"/>
          <w:kern w:val="0"/>
          <w:sz w:val="24"/>
          <w:szCs w:val="24"/>
        </w:rPr>
      </w:pPr>
      <w:r>
        <w:rPr>
          <w:rFonts w:hint="eastAsia" w:ascii="仿宋" w:hAnsi="仿宋" w:eastAsia="仿宋" w:cs="仿宋"/>
          <w:b/>
          <w:color w:val="000000"/>
          <w:kern w:val="0"/>
          <w:sz w:val="24"/>
          <w:szCs w:val="24"/>
        </w:rPr>
        <w:t>（本项目为电子招投标项目）</w:t>
      </w:r>
    </w:p>
    <w:p>
      <w:pPr>
        <w:keepNext w:val="0"/>
        <w:keepLines w:val="0"/>
        <w:pageBreakBefore w:val="0"/>
        <w:widowControl/>
        <w:kinsoku/>
        <w:wordWrap/>
        <w:overflowPunct/>
        <w:topLinePunct w:val="0"/>
        <w:autoSpaceDE/>
        <w:autoSpaceDN/>
        <w:bidi w:val="0"/>
        <w:spacing w:line="440" w:lineRule="exact"/>
        <w:ind w:left="59" w:leftChars="21" w:right="60" w:firstLine="480" w:firstLineChars="200"/>
        <w:textAlignment w:val="auto"/>
        <w:rPr>
          <w:rFonts w:hint="eastAsia" w:ascii="仿宋" w:hAnsi="仿宋" w:eastAsia="仿宋" w:cs="仿宋"/>
          <w:color w:val="000000"/>
          <w:kern w:val="0"/>
          <w:sz w:val="24"/>
          <w:szCs w:val="24"/>
          <w:u w:val="single"/>
        </w:rPr>
      </w:pPr>
      <w:r>
        <w:rPr>
          <w:rFonts w:hint="eastAsia" w:ascii="仿宋" w:hAnsi="仿宋" w:eastAsia="仿宋" w:cs="仿宋"/>
          <w:color w:val="000000"/>
          <w:kern w:val="0"/>
          <w:sz w:val="24"/>
          <w:szCs w:val="24"/>
        </w:rPr>
        <w:t>根据《中华人民共和国政府采购法》及相关法律、法规等规定，经</w:t>
      </w:r>
      <w:r>
        <w:rPr>
          <w:rFonts w:hint="eastAsia" w:ascii="仿宋" w:hAnsi="仿宋" w:eastAsia="仿宋" w:cs="仿宋"/>
          <w:color w:val="000000"/>
          <w:sz w:val="24"/>
          <w:szCs w:val="24"/>
        </w:rPr>
        <w:t>湖州市吴兴区财政局</w:t>
      </w:r>
      <w:r>
        <w:rPr>
          <w:rFonts w:hint="eastAsia" w:ascii="仿宋" w:hAnsi="仿宋" w:eastAsia="仿宋" w:cs="仿宋"/>
          <w:color w:val="auto"/>
          <w:kern w:val="0"/>
          <w:sz w:val="24"/>
          <w:szCs w:val="24"/>
        </w:rPr>
        <w:t>(财政审批编号：</w:t>
      </w:r>
      <w:r>
        <w:rPr>
          <w:rFonts w:hint="eastAsia" w:ascii="仿宋" w:hAnsi="仿宋" w:eastAsia="仿宋" w:cs="仿宋"/>
          <w:b/>
          <w:color w:val="auto"/>
          <w:kern w:val="0"/>
          <w:sz w:val="22"/>
          <w:szCs w:val="22"/>
          <w:lang w:eastAsia="zh-CN"/>
        </w:rPr>
        <w:t>[2025]372号-1、[2025]372号-2、[2025]372号-3、[2025]372号-4、[2025]372号-5、[2025]372号-6</w:t>
      </w:r>
      <w:r>
        <w:rPr>
          <w:rFonts w:hint="eastAsia" w:ascii="仿宋" w:hAnsi="仿宋" w:eastAsia="仿宋" w:cs="仿宋"/>
          <w:color w:val="auto"/>
          <w:kern w:val="0"/>
          <w:sz w:val="24"/>
          <w:szCs w:val="24"/>
        </w:rPr>
        <w:t>)</w:t>
      </w:r>
      <w:r>
        <w:rPr>
          <w:rFonts w:hint="eastAsia" w:ascii="仿宋" w:hAnsi="仿宋" w:eastAsia="仿宋" w:cs="仿宋"/>
          <w:color w:val="000000"/>
          <w:kern w:val="0"/>
          <w:sz w:val="24"/>
          <w:szCs w:val="24"/>
        </w:rPr>
        <w:t>批准，</w:t>
      </w:r>
      <w:r>
        <w:rPr>
          <w:rFonts w:hint="eastAsia" w:ascii="仿宋" w:hAnsi="仿宋" w:eastAsia="仿宋" w:cs="仿宋"/>
          <w:b/>
          <w:color w:val="000000"/>
          <w:sz w:val="24"/>
          <w:szCs w:val="24"/>
          <w:u w:val="single"/>
          <w:lang w:eastAsia="zh-CN"/>
        </w:rPr>
        <w:t>浙江省成套招标代理有限公司</w:t>
      </w:r>
      <w:r>
        <w:rPr>
          <w:rFonts w:hint="eastAsia" w:ascii="仿宋" w:hAnsi="仿宋" w:eastAsia="仿宋" w:cs="仿宋"/>
          <w:color w:val="000000"/>
          <w:sz w:val="24"/>
          <w:szCs w:val="24"/>
        </w:rPr>
        <w:t>受</w:t>
      </w:r>
      <w:r>
        <w:rPr>
          <w:rFonts w:hint="eastAsia" w:ascii="仿宋" w:hAnsi="仿宋" w:eastAsia="仿宋" w:cs="仿宋"/>
          <w:b/>
          <w:color w:val="000000"/>
          <w:kern w:val="0"/>
          <w:sz w:val="24"/>
          <w:szCs w:val="24"/>
          <w:u w:val="single"/>
          <w:lang w:eastAsia="zh-CN"/>
        </w:rPr>
        <w:t>湖州市吴兴区东林镇人民政府</w:t>
      </w:r>
      <w:r>
        <w:rPr>
          <w:rFonts w:hint="eastAsia" w:ascii="仿宋" w:hAnsi="仿宋" w:eastAsia="仿宋" w:cs="仿宋"/>
          <w:color w:val="000000"/>
          <w:sz w:val="24"/>
          <w:szCs w:val="24"/>
        </w:rPr>
        <w:t>委托，</w:t>
      </w:r>
      <w:r>
        <w:rPr>
          <w:rFonts w:hint="eastAsia" w:ascii="仿宋" w:hAnsi="仿宋" w:eastAsia="仿宋" w:cs="仿宋"/>
          <w:color w:val="000000"/>
          <w:kern w:val="0"/>
          <w:sz w:val="24"/>
          <w:szCs w:val="24"/>
        </w:rPr>
        <w:t>现就</w:t>
      </w:r>
      <w:r>
        <w:rPr>
          <w:rFonts w:hint="eastAsia" w:ascii="仿宋" w:hAnsi="仿宋" w:eastAsia="仿宋" w:cs="仿宋"/>
          <w:b/>
          <w:color w:val="000000"/>
          <w:kern w:val="0"/>
          <w:sz w:val="24"/>
          <w:szCs w:val="24"/>
          <w:u w:val="single"/>
          <w:lang w:eastAsia="zh-CN"/>
        </w:rPr>
        <w:t>东林镇2025年度广告宣传服务项目</w:t>
      </w:r>
      <w:r>
        <w:rPr>
          <w:rFonts w:hint="eastAsia" w:ascii="仿宋" w:hAnsi="仿宋" w:eastAsia="仿宋" w:cs="仿宋"/>
          <w:color w:val="000000"/>
          <w:kern w:val="0"/>
          <w:sz w:val="24"/>
          <w:szCs w:val="24"/>
        </w:rPr>
        <w:t>进行公开招标采购，欢迎中华人民共和国境内的合格供应商前来参加投标。</w:t>
      </w:r>
    </w:p>
    <w:p>
      <w:pPr>
        <w:keepNext w:val="0"/>
        <w:keepLines w:val="0"/>
        <w:pageBreakBefore w:val="0"/>
        <w:widowControl/>
        <w:kinsoku/>
        <w:wordWrap/>
        <w:overflowPunct/>
        <w:topLinePunct w:val="0"/>
        <w:autoSpaceDE/>
        <w:autoSpaceDN/>
        <w:bidi w:val="0"/>
        <w:spacing w:line="440" w:lineRule="exact"/>
        <w:ind w:left="59" w:leftChars="21" w:right="60" w:firstLine="472" w:firstLineChars="196"/>
        <w:textAlignment w:val="auto"/>
        <w:rPr>
          <w:rFonts w:hint="eastAsia" w:ascii="仿宋" w:hAnsi="仿宋" w:eastAsia="仿宋" w:cs="仿宋"/>
          <w:color w:val="000000"/>
          <w:kern w:val="0"/>
          <w:sz w:val="24"/>
          <w:szCs w:val="24"/>
          <w:highlight w:val="yellow"/>
          <w:lang w:eastAsia="zh-CN"/>
        </w:rPr>
      </w:pPr>
      <w:r>
        <w:rPr>
          <w:rFonts w:hint="eastAsia" w:ascii="仿宋" w:hAnsi="仿宋" w:eastAsia="仿宋" w:cs="仿宋"/>
          <w:b/>
          <w:color w:val="000000"/>
          <w:kern w:val="0"/>
          <w:sz w:val="24"/>
          <w:szCs w:val="24"/>
        </w:rPr>
        <w:t>一、采购项目编号</w:t>
      </w:r>
      <w:r>
        <w:rPr>
          <w:rFonts w:hint="eastAsia" w:ascii="仿宋" w:hAnsi="仿宋" w:eastAsia="仿宋" w:cs="仿宋"/>
          <w:color w:val="000000"/>
          <w:kern w:val="0"/>
          <w:sz w:val="24"/>
          <w:szCs w:val="24"/>
        </w:rPr>
        <w:t>：</w:t>
      </w:r>
      <w:r>
        <w:rPr>
          <w:rFonts w:hint="eastAsia" w:ascii="仿宋" w:hAnsi="仿宋" w:eastAsia="仿宋" w:cs="仿宋"/>
          <w:color w:val="auto"/>
          <w:kern w:val="0"/>
          <w:sz w:val="24"/>
          <w:szCs w:val="24"/>
          <w:lang w:eastAsia="zh-CN"/>
        </w:rPr>
        <w:t>CTZB-2025030024</w:t>
      </w:r>
    </w:p>
    <w:p>
      <w:pPr>
        <w:keepNext w:val="0"/>
        <w:keepLines w:val="0"/>
        <w:pageBreakBefore w:val="0"/>
        <w:widowControl/>
        <w:kinsoku/>
        <w:wordWrap/>
        <w:overflowPunct/>
        <w:topLinePunct w:val="0"/>
        <w:autoSpaceDE/>
        <w:autoSpaceDN/>
        <w:bidi w:val="0"/>
        <w:spacing w:line="440" w:lineRule="exact"/>
        <w:ind w:left="59" w:leftChars="21" w:right="60" w:firstLine="472" w:firstLineChars="196"/>
        <w:textAlignment w:val="auto"/>
        <w:rPr>
          <w:rFonts w:hint="eastAsia" w:ascii="仿宋" w:hAnsi="仿宋" w:eastAsia="仿宋" w:cs="仿宋"/>
          <w:color w:val="000000"/>
          <w:kern w:val="0"/>
          <w:sz w:val="24"/>
          <w:szCs w:val="24"/>
        </w:rPr>
      </w:pPr>
      <w:r>
        <w:rPr>
          <w:rFonts w:hint="eastAsia" w:ascii="仿宋" w:hAnsi="仿宋" w:eastAsia="仿宋" w:cs="仿宋"/>
          <w:b/>
          <w:color w:val="000000"/>
          <w:kern w:val="0"/>
          <w:sz w:val="24"/>
          <w:szCs w:val="24"/>
        </w:rPr>
        <w:t>二、采购组织类型</w:t>
      </w:r>
      <w:r>
        <w:rPr>
          <w:rFonts w:hint="eastAsia" w:ascii="仿宋" w:hAnsi="仿宋" w:eastAsia="仿宋" w:cs="仿宋"/>
          <w:color w:val="000000"/>
          <w:kern w:val="0"/>
          <w:sz w:val="24"/>
          <w:szCs w:val="24"/>
        </w:rPr>
        <w:t>：分散采购</w:t>
      </w:r>
      <w:r>
        <w:rPr>
          <w:rFonts w:hint="eastAsia" w:ascii="仿宋" w:hAnsi="仿宋" w:eastAsia="仿宋" w:cs="仿宋"/>
          <w:color w:val="000000"/>
          <w:kern w:val="0"/>
          <w:sz w:val="24"/>
          <w:szCs w:val="24"/>
          <w:lang w:val="en-US" w:eastAsia="zh-CN"/>
        </w:rPr>
        <w:t>-</w:t>
      </w:r>
      <w:r>
        <w:rPr>
          <w:rFonts w:hint="eastAsia" w:ascii="仿宋" w:hAnsi="仿宋" w:eastAsia="仿宋" w:cs="仿宋"/>
          <w:color w:val="000000"/>
          <w:kern w:val="0"/>
          <w:sz w:val="24"/>
          <w:szCs w:val="24"/>
        </w:rPr>
        <w:t>委托代理</w:t>
      </w:r>
    </w:p>
    <w:p>
      <w:pPr>
        <w:keepNext w:val="0"/>
        <w:keepLines w:val="0"/>
        <w:pageBreakBefore w:val="0"/>
        <w:widowControl/>
        <w:kinsoku/>
        <w:wordWrap/>
        <w:overflowPunct/>
        <w:topLinePunct w:val="0"/>
        <w:autoSpaceDE/>
        <w:autoSpaceDN/>
        <w:bidi w:val="0"/>
        <w:spacing w:line="440" w:lineRule="exact"/>
        <w:ind w:left="59" w:leftChars="21" w:right="60" w:firstLine="472" w:firstLineChars="196"/>
        <w:textAlignment w:val="auto"/>
        <w:rPr>
          <w:rFonts w:hint="eastAsia" w:ascii="仿宋" w:hAnsi="仿宋" w:eastAsia="仿宋" w:cs="仿宋"/>
          <w:color w:val="000000"/>
          <w:kern w:val="0"/>
          <w:sz w:val="24"/>
          <w:szCs w:val="24"/>
        </w:rPr>
      </w:pPr>
      <w:r>
        <w:rPr>
          <w:rFonts w:hint="eastAsia" w:ascii="仿宋" w:hAnsi="仿宋" w:eastAsia="仿宋" w:cs="仿宋"/>
          <w:b/>
          <w:color w:val="000000"/>
          <w:kern w:val="0"/>
          <w:sz w:val="24"/>
          <w:szCs w:val="24"/>
        </w:rPr>
        <w:t>三、采购方式</w:t>
      </w:r>
      <w:r>
        <w:rPr>
          <w:rFonts w:hint="eastAsia" w:ascii="仿宋" w:hAnsi="仿宋" w:eastAsia="仿宋" w:cs="仿宋"/>
          <w:color w:val="000000"/>
          <w:kern w:val="0"/>
          <w:sz w:val="24"/>
          <w:szCs w:val="24"/>
        </w:rPr>
        <w:t>：公开招标</w:t>
      </w:r>
    </w:p>
    <w:p>
      <w:pPr>
        <w:keepNext w:val="0"/>
        <w:keepLines w:val="0"/>
        <w:pageBreakBefore w:val="0"/>
        <w:widowControl/>
        <w:kinsoku/>
        <w:wordWrap/>
        <w:overflowPunct/>
        <w:topLinePunct w:val="0"/>
        <w:autoSpaceDE/>
        <w:autoSpaceDN/>
        <w:bidi w:val="0"/>
        <w:spacing w:line="440" w:lineRule="exact"/>
        <w:ind w:left="59" w:leftChars="21" w:right="60" w:firstLine="472" w:firstLineChars="196"/>
        <w:textAlignment w:val="auto"/>
        <w:rPr>
          <w:rFonts w:hint="eastAsia" w:ascii="仿宋" w:hAnsi="仿宋" w:eastAsia="仿宋" w:cs="仿宋"/>
          <w:color w:val="000000"/>
          <w:kern w:val="0"/>
          <w:sz w:val="24"/>
          <w:szCs w:val="24"/>
        </w:rPr>
      </w:pPr>
      <w:r>
        <w:rPr>
          <w:rFonts w:hint="eastAsia" w:ascii="仿宋" w:hAnsi="仿宋" w:eastAsia="仿宋" w:cs="仿宋"/>
          <w:b/>
          <w:color w:val="000000"/>
          <w:kern w:val="0"/>
          <w:sz w:val="24"/>
          <w:szCs w:val="24"/>
        </w:rPr>
        <w:t>四、采购项目概况（内容、用途、数量、简要技术要求等）</w:t>
      </w:r>
      <w:r>
        <w:rPr>
          <w:rFonts w:hint="eastAsia" w:ascii="仿宋" w:hAnsi="仿宋" w:eastAsia="仿宋" w:cs="仿宋"/>
          <w:color w:val="000000"/>
          <w:kern w:val="0"/>
          <w:sz w:val="24"/>
          <w:szCs w:val="24"/>
        </w:rPr>
        <w:t>:</w:t>
      </w:r>
    </w:p>
    <w:tbl>
      <w:tblPr>
        <w:tblStyle w:val="43"/>
        <w:tblW w:w="881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260"/>
        <w:gridCol w:w="3200"/>
        <w:gridCol w:w="2067"/>
        <w:gridCol w:w="228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12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spacing w:line="440" w:lineRule="exact"/>
              <w:ind w:right="60" w:rightChars="0" w:firstLine="0" w:firstLineChars="0"/>
              <w:jc w:val="center"/>
              <w:textAlignment w:val="auto"/>
              <w:rPr>
                <w:rFonts w:hint="eastAsia" w:ascii="黑体" w:hAnsi="黑体" w:eastAsia="黑体" w:cs="黑体"/>
                <w:b w:val="0"/>
                <w:bCs w:val="0"/>
                <w:i w:val="0"/>
                <w:iCs w:val="0"/>
                <w:color w:val="000000"/>
                <w:sz w:val="24"/>
                <w:szCs w:val="24"/>
                <w:u w:val="none"/>
              </w:rPr>
            </w:pPr>
            <w:r>
              <w:rPr>
                <w:rFonts w:hint="eastAsia" w:ascii="仿宋" w:hAnsi="仿宋" w:eastAsia="仿宋" w:cs="仿宋"/>
                <w:b/>
                <w:color w:val="000000"/>
                <w:kern w:val="0"/>
                <w:sz w:val="24"/>
                <w:szCs w:val="24"/>
              </w:rPr>
              <w:t>标项</w:t>
            </w:r>
          </w:p>
        </w:tc>
        <w:tc>
          <w:tcPr>
            <w:tcW w:w="3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spacing w:line="440" w:lineRule="exact"/>
              <w:ind w:right="60" w:rightChars="0" w:firstLine="0" w:firstLineChars="0"/>
              <w:jc w:val="center"/>
              <w:textAlignment w:val="auto"/>
              <w:rPr>
                <w:rFonts w:hint="eastAsia" w:ascii="黑体" w:hAnsi="黑体" w:eastAsia="黑体" w:cs="黑体"/>
                <w:b w:val="0"/>
                <w:bCs w:val="0"/>
                <w:i w:val="0"/>
                <w:iCs w:val="0"/>
                <w:color w:val="000000"/>
                <w:sz w:val="24"/>
                <w:szCs w:val="24"/>
                <w:u w:val="none"/>
              </w:rPr>
            </w:pPr>
            <w:r>
              <w:rPr>
                <w:rFonts w:hint="eastAsia" w:ascii="仿宋" w:hAnsi="仿宋" w:eastAsia="仿宋" w:cs="仿宋"/>
                <w:b/>
                <w:color w:val="000000"/>
                <w:kern w:val="0"/>
                <w:sz w:val="24"/>
                <w:szCs w:val="24"/>
                <w:lang w:val="en-US" w:eastAsia="zh-CN"/>
              </w:rPr>
              <w:t>标段名称</w:t>
            </w:r>
          </w:p>
        </w:tc>
        <w:tc>
          <w:tcPr>
            <w:tcW w:w="20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spacing w:line="440" w:lineRule="exact"/>
              <w:ind w:right="60" w:rightChars="0" w:firstLine="0" w:firstLineChars="0"/>
              <w:jc w:val="center"/>
              <w:textAlignment w:val="auto"/>
              <w:rPr>
                <w:rFonts w:hint="eastAsia" w:ascii="黑体" w:hAnsi="黑体" w:eastAsia="黑体" w:cs="黑体"/>
                <w:b w:val="0"/>
                <w:bCs w:val="0"/>
                <w:i w:val="0"/>
                <w:iCs w:val="0"/>
                <w:color w:val="000000"/>
                <w:sz w:val="24"/>
                <w:szCs w:val="24"/>
                <w:u w:val="none"/>
              </w:rPr>
            </w:pPr>
            <w:r>
              <w:rPr>
                <w:rFonts w:hint="eastAsia" w:ascii="仿宋" w:hAnsi="仿宋" w:eastAsia="仿宋" w:cs="仿宋"/>
                <w:b/>
                <w:color w:val="000000"/>
                <w:kern w:val="0"/>
                <w:sz w:val="24"/>
                <w:szCs w:val="24"/>
              </w:rPr>
              <w:t>采购</w:t>
            </w:r>
            <w:r>
              <w:rPr>
                <w:rFonts w:hint="eastAsia" w:ascii="仿宋" w:hAnsi="仿宋" w:eastAsia="仿宋" w:cs="仿宋"/>
                <w:b/>
                <w:color w:val="000000"/>
                <w:kern w:val="0"/>
                <w:sz w:val="24"/>
                <w:szCs w:val="24"/>
                <w:lang w:eastAsia="zh-CN"/>
              </w:rPr>
              <w:t>预算（</w:t>
            </w:r>
            <w:r>
              <w:rPr>
                <w:rFonts w:hint="eastAsia" w:ascii="仿宋" w:hAnsi="仿宋" w:eastAsia="仿宋" w:cs="仿宋"/>
                <w:b/>
                <w:color w:val="000000"/>
                <w:kern w:val="0"/>
                <w:sz w:val="24"/>
                <w:szCs w:val="24"/>
                <w:lang w:val="en-US" w:eastAsia="zh-CN"/>
              </w:rPr>
              <w:t>万元</w:t>
            </w:r>
            <w:r>
              <w:rPr>
                <w:rFonts w:hint="eastAsia" w:ascii="仿宋" w:hAnsi="仿宋" w:eastAsia="仿宋" w:cs="仿宋"/>
                <w:b/>
                <w:color w:val="000000"/>
                <w:kern w:val="0"/>
                <w:sz w:val="24"/>
                <w:szCs w:val="24"/>
                <w:lang w:eastAsia="zh-CN"/>
              </w:rPr>
              <w:t>）</w:t>
            </w:r>
          </w:p>
        </w:tc>
        <w:tc>
          <w:tcPr>
            <w:tcW w:w="22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spacing w:line="440" w:lineRule="exact"/>
              <w:ind w:right="60" w:rightChars="0" w:firstLine="0" w:firstLineChars="0"/>
              <w:jc w:val="center"/>
              <w:textAlignment w:val="auto"/>
              <w:rPr>
                <w:rFonts w:hint="eastAsia" w:ascii="黑体" w:hAnsi="黑体" w:eastAsia="黑体" w:cs="黑体"/>
                <w:b w:val="0"/>
                <w:bCs w:val="0"/>
                <w:i w:val="0"/>
                <w:iCs w:val="0"/>
                <w:color w:val="000000"/>
                <w:sz w:val="24"/>
                <w:szCs w:val="24"/>
                <w:u w:val="none"/>
              </w:rPr>
            </w:pPr>
            <w:r>
              <w:rPr>
                <w:rFonts w:hint="eastAsia" w:ascii="仿宋" w:hAnsi="仿宋" w:eastAsia="仿宋" w:cs="仿宋"/>
                <w:b/>
                <w:color w:val="000000"/>
                <w:kern w:val="0"/>
                <w:sz w:val="24"/>
                <w:szCs w:val="24"/>
                <w:lang w:val="en-US" w:eastAsia="zh-CN"/>
              </w:rPr>
              <w:t>服务内容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2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560" w:lineRule="exact"/>
              <w:jc w:val="center"/>
              <w:rPr>
                <w:rFonts w:hint="eastAsia" w:ascii="仿宋" w:hAnsi="仿宋" w:eastAsia="仿宋" w:cs="仿宋"/>
                <w:b/>
                <w:color w:val="auto"/>
                <w:kern w:val="0"/>
                <w:sz w:val="24"/>
                <w:szCs w:val="24"/>
                <w:lang w:val="en-US" w:eastAsia="zh-CN"/>
              </w:rPr>
            </w:pPr>
            <w:r>
              <w:rPr>
                <w:rFonts w:hint="eastAsia" w:ascii="仿宋" w:hAnsi="仿宋" w:eastAsia="仿宋" w:cs="仿宋"/>
                <w:b/>
                <w:color w:val="auto"/>
                <w:kern w:val="0"/>
                <w:sz w:val="24"/>
                <w:szCs w:val="24"/>
                <w:lang w:val="en-US" w:eastAsia="zh-CN"/>
              </w:rPr>
              <w:t>标段一</w:t>
            </w:r>
          </w:p>
        </w:tc>
        <w:tc>
          <w:tcPr>
            <w:tcW w:w="3200"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i w:val="0"/>
                <w:iCs w:val="0"/>
                <w:color w:val="auto"/>
                <w:sz w:val="24"/>
                <w:szCs w:val="24"/>
                <w:u w:val="none"/>
                <w:lang w:eastAsia="zh-CN"/>
              </w:rPr>
            </w:pPr>
            <w:r>
              <w:rPr>
                <w:rFonts w:hint="eastAsia" w:ascii="仿宋_GB2312" w:hAnsi="仿宋_GB2312" w:eastAsia="仿宋_GB2312" w:cs="仿宋_GB2312"/>
                <w:i w:val="0"/>
                <w:iCs w:val="0"/>
                <w:color w:val="auto"/>
                <w:sz w:val="24"/>
                <w:szCs w:val="24"/>
                <w:u w:val="none"/>
                <w:lang w:val="en-US" w:eastAsia="zh-CN"/>
              </w:rPr>
              <w:t>党建办、</w:t>
            </w:r>
            <w:r>
              <w:rPr>
                <w:rFonts w:hint="eastAsia" w:ascii="仿宋_GB2312" w:hAnsi="仿宋_GB2312" w:eastAsia="仿宋_GB2312" w:cs="仿宋_GB2312"/>
                <w:i w:val="0"/>
                <w:iCs w:val="0"/>
                <w:color w:val="auto"/>
                <w:sz w:val="24"/>
                <w:szCs w:val="24"/>
                <w:u w:val="none"/>
                <w:lang w:eastAsia="zh-CN"/>
              </w:rPr>
              <w:t>党政办</w:t>
            </w:r>
          </w:p>
        </w:tc>
        <w:tc>
          <w:tcPr>
            <w:tcW w:w="20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hint="default" w:ascii="仿宋_GB2312" w:hAnsi="仿宋_GB2312" w:eastAsia="仿宋_GB2312" w:cs="仿宋_GB2312"/>
                <w:i w:val="0"/>
                <w:iCs w:val="0"/>
                <w:color w:val="auto"/>
                <w:sz w:val="24"/>
                <w:szCs w:val="24"/>
                <w:u w:val="none"/>
                <w:lang w:val="en-US" w:eastAsia="zh-CN"/>
              </w:rPr>
            </w:pPr>
            <w:r>
              <w:rPr>
                <w:rFonts w:hint="eastAsia" w:ascii="仿宋_GB2312" w:hAnsi="仿宋_GB2312" w:eastAsia="仿宋_GB2312" w:cs="仿宋_GB2312"/>
                <w:i w:val="0"/>
                <w:iCs w:val="0"/>
                <w:color w:val="auto"/>
                <w:sz w:val="24"/>
                <w:szCs w:val="24"/>
                <w:u w:val="none"/>
                <w:lang w:val="en-US" w:eastAsia="zh-CN"/>
              </w:rPr>
              <w:t>40</w:t>
            </w:r>
          </w:p>
        </w:tc>
        <w:tc>
          <w:tcPr>
            <w:tcW w:w="2283"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i w:val="0"/>
                <w:iCs w:val="0"/>
                <w:color w:val="000000"/>
                <w:sz w:val="24"/>
                <w:szCs w:val="24"/>
                <w:u w:val="none"/>
                <w:lang w:eastAsia="zh-CN"/>
              </w:rPr>
            </w:pPr>
            <w:r>
              <w:rPr>
                <w:rFonts w:hint="eastAsia" w:ascii="仿宋" w:hAnsi="仿宋" w:eastAsia="仿宋" w:cs="仿宋"/>
                <w:b/>
                <w:color w:val="000000"/>
                <w:kern w:val="0"/>
                <w:sz w:val="24"/>
                <w:szCs w:val="24"/>
                <w:lang w:eastAsia="zh-CN"/>
              </w:rPr>
              <w:t>2025年度广告宣传服务</w:t>
            </w:r>
            <w:r>
              <w:rPr>
                <w:rFonts w:hint="eastAsia" w:ascii="仿宋" w:hAnsi="仿宋" w:eastAsia="仿宋" w:cs="仿宋"/>
                <w:b/>
                <w:color w:val="000000"/>
                <w:kern w:val="0"/>
                <w:sz w:val="24"/>
                <w:szCs w:val="24"/>
                <w:lang w:val="en-US" w:eastAsia="zh-CN"/>
              </w:rPr>
              <w:t>；详见招标文件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2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560" w:lineRule="exact"/>
              <w:jc w:val="center"/>
              <w:rPr>
                <w:rFonts w:hint="eastAsia" w:ascii="仿宋" w:hAnsi="仿宋" w:eastAsia="仿宋" w:cs="仿宋"/>
                <w:b/>
                <w:color w:val="auto"/>
                <w:kern w:val="0"/>
                <w:sz w:val="24"/>
                <w:szCs w:val="24"/>
                <w:lang w:val="en-US" w:eastAsia="zh-CN"/>
              </w:rPr>
            </w:pPr>
            <w:r>
              <w:rPr>
                <w:rFonts w:hint="eastAsia" w:ascii="仿宋" w:hAnsi="仿宋" w:eastAsia="仿宋" w:cs="仿宋"/>
                <w:b/>
                <w:color w:val="auto"/>
                <w:kern w:val="0"/>
                <w:sz w:val="24"/>
                <w:szCs w:val="24"/>
                <w:lang w:val="en-US" w:eastAsia="zh-CN"/>
              </w:rPr>
              <w:t>标段二</w:t>
            </w:r>
          </w:p>
        </w:tc>
        <w:tc>
          <w:tcPr>
            <w:tcW w:w="3200"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i w:val="0"/>
                <w:iCs w:val="0"/>
                <w:color w:val="auto"/>
                <w:sz w:val="24"/>
                <w:szCs w:val="24"/>
                <w:u w:val="none"/>
                <w:lang w:eastAsia="zh-CN"/>
              </w:rPr>
            </w:pPr>
            <w:r>
              <w:rPr>
                <w:rFonts w:hint="eastAsia" w:ascii="仿宋_GB2312" w:hAnsi="仿宋_GB2312" w:eastAsia="仿宋_GB2312" w:cs="仿宋_GB2312"/>
                <w:i w:val="0"/>
                <w:iCs w:val="0"/>
                <w:color w:val="auto"/>
                <w:sz w:val="24"/>
                <w:szCs w:val="24"/>
                <w:u w:val="none"/>
                <w:lang w:eastAsia="zh-CN"/>
              </w:rPr>
              <w:t>便民、环卫、村镇建设办、应急消防管理站</w:t>
            </w:r>
          </w:p>
        </w:tc>
        <w:tc>
          <w:tcPr>
            <w:tcW w:w="20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hint="default" w:ascii="仿宋_GB2312" w:hAnsi="仿宋_GB2312" w:eastAsia="仿宋_GB2312" w:cs="仿宋_GB2312"/>
                <w:i w:val="0"/>
                <w:iCs w:val="0"/>
                <w:color w:val="auto"/>
                <w:sz w:val="24"/>
                <w:szCs w:val="24"/>
                <w:u w:val="none"/>
                <w:lang w:val="en-US" w:eastAsia="zh-CN"/>
              </w:rPr>
            </w:pPr>
            <w:r>
              <w:rPr>
                <w:rFonts w:hint="eastAsia" w:ascii="仿宋_GB2312" w:hAnsi="仿宋_GB2312" w:eastAsia="仿宋_GB2312" w:cs="仿宋_GB2312"/>
                <w:i w:val="0"/>
                <w:iCs w:val="0"/>
                <w:color w:val="auto"/>
                <w:sz w:val="24"/>
                <w:szCs w:val="24"/>
                <w:u w:val="none"/>
                <w:lang w:val="en-US" w:eastAsia="zh-CN"/>
              </w:rPr>
              <w:t>40</w:t>
            </w:r>
          </w:p>
        </w:tc>
        <w:tc>
          <w:tcPr>
            <w:tcW w:w="2283"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i w:val="0"/>
                <w:iCs w:val="0"/>
                <w:color w:val="000000"/>
                <w:sz w:val="24"/>
                <w:szCs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2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560" w:lineRule="exact"/>
              <w:jc w:val="center"/>
              <w:rPr>
                <w:rFonts w:hint="eastAsia" w:ascii="仿宋" w:hAnsi="仿宋" w:eastAsia="仿宋" w:cs="仿宋"/>
                <w:b/>
                <w:color w:val="auto"/>
                <w:kern w:val="0"/>
                <w:sz w:val="24"/>
                <w:szCs w:val="24"/>
                <w:lang w:val="en-US" w:eastAsia="zh-CN"/>
              </w:rPr>
            </w:pPr>
            <w:r>
              <w:rPr>
                <w:rFonts w:hint="eastAsia" w:ascii="仿宋" w:hAnsi="仿宋" w:eastAsia="仿宋" w:cs="仿宋"/>
                <w:b/>
                <w:color w:val="auto"/>
                <w:kern w:val="0"/>
                <w:sz w:val="24"/>
                <w:szCs w:val="24"/>
                <w:lang w:val="en-US" w:eastAsia="zh-CN"/>
              </w:rPr>
              <w:t>标段三</w:t>
            </w: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i w:val="0"/>
                <w:iCs w:val="0"/>
                <w:color w:val="auto"/>
                <w:sz w:val="24"/>
                <w:szCs w:val="24"/>
                <w:u w:val="none"/>
                <w:lang w:eastAsia="zh-CN"/>
              </w:rPr>
            </w:pPr>
            <w:r>
              <w:rPr>
                <w:rFonts w:hint="eastAsia" w:ascii="仿宋_GB2312" w:hAnsi="仿宋_GB2312" w:eastAsia="仿宋_GB2312" w:cs="仿宋_GB2312"/>
                <w:i w:val="0"/>
                <w:iCs w:val="0"/>
                <w:color w:val="auto"/>
                <w:sz w:val="24"/>
                <w:szCs w:val="24"/>
                <w:u w:val="none"/>
                <w:lang w:eastAsia="zh-CN"/>
              </w:rPr>
              <w:t>社会事务办</w:t>
            </w:r>
          </w:p>
        </w:tc>
        <w:tc>
          <w:tcPr>
            <w:tcW w:w="20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hint="default" w:ascii="仿宋_GB2312" w:hAnsi="仿宋_GB2312" w:eastAsia="仿宋_GB2312" w:cs="仿宋_GB2312"/>
                <w:i w:val="0"/>
                <w:iCs w:val="0"/>
                <w:color w:val="auto"/>
                <w:sz w:val="24"/>
                <w:szCs w:val="24"/>
                <w:u w:val="none"/>
                <w:lang w:val="en-US" w:eastAsia="zh-CN"/>
              </w:rPr>
            </w:pPr>
            <w:r>
              <w:rPr>
                <w:rFonts w:hint="eastAsia" w:ascii="仿宋_GB2312" w:hAnsi="仿宋_GB2312" w:eastAsia="仿宋_GB2312" w:cs="仿宋_GB2312"/>
                <w:i w:val="0"/>
                <w:iCs w:val="0"/>
                <w:color w:val="auto"/>
                <w:sz w:val="24"/>
                <w:szCs w:val="24"/>
                <w:u w:val="none"/>
                <w:lang w:val="en-US" w:eastAsia="zh-CN"/>
              </w:rPr>
              <w:t>50</w:t>
            </w:r>
          </w:p>
        </w:tc>
        <w:tc>
          <w:tcPr>
            <w:tcW w:w="2283"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i w:val="0"/>
                <w:iCs w:val="0"/>
                <w:color w:val="000000"/>
                <w:sz w:val="24"/>
                <w:szCs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1260"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560" w:lineRule="exact"/>
              <w:jc w:val="center"/>
              <w:rPr>
                <w:rFonts w:hint="eastAsia" w:ascii="仿宋" w:hAnsi="仿宋" w:eastAsia="仿宋" w:cs="仿宋"/>
                <w:b/>
                <w:color w:val="auto"/>
                <w:kern w:val="0"/>
                <w:sz w:val="24"/>
                <w:szCs w:val="24"/>
                <w:lang w:val="en-US" w:eastAsia="zh-CN"/>
              </w:rPr>
            </w:pPr>
            <w:r>
              <w:rPr>
                <w:rFonts w:hint="eastAsia" w:ascii="仿宋" w:hAnsi="仿宋" w:eastAsia="仿宋" w:cs="仿宋"/>
                <w:b/>
                <w:color w:val="auto"/>
                <w:kern w:val="0"/>
                <w:sz w:val="24"/>
                <w:szCs w:val="24"/>
                <w:lang w:val="en-US" w:eastAsia="zh-CN"/>
              </w:rPr>
              <w:t>标段四</w:t>
            </w:r>
          </w:p>
        </w:tc>
        <w:tc>
          <w:tcPr>
            <w:tcW w:w="3200" w:type="dxa"/>
            <w:tcBorders>
              <w:top w:val="single" w:color="000000" w:sz="4" w:space="0"/>
              <w:left w:val="single" w:color="000000" w:sz="4" w:space="0"/>
              <w:right w:val="single" w:color="auto"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i w:val="0"/>
                <w:iCs w:val="0"/>
                <w:color w:val="auto"/>
                <w:sz w:val="24"/>
                <w:szCs w:val="24"/>
                <w:u w:val="none"/>
                <w:lang w:eastAsia="zh-CN"/>
              </w:rPr>
            </w:pPr>
            <w:r>
              <w:rPr>
                <w:rFonts w:hint="eastAsia" w:ascii="仿宋_GB2312" w:hAnsi="仿宋_GB2312" w:eastAsia="仿宋_GB2312" w:cs="仿宋_GB2312"/>
                <w:i w:val="0"/>
                <w:iCs w:val="0"/>
                <w:color w:val="auto"/>
                <w:sz w:val="24"/>
                <w:szCs w:val="24"/>
                <w:u w:val="none"/>
                <w:lang w:eastAsia="zh-CN"/>
              </w:rPr>
              <w:t>司法、执法、国土所、市场监管、派出所、三资中心</w:t>
            </w:r>
          </w:p>
        </w:tc>
        <w:tc>
          <w:tcPr>
            <w:tcW w:w="2067" w:type="dxa"/>
            <w:tcBorders>
              <w:top w:val="single" w:color="000000" w:sz="4" w:space="0"/>
              <w:left w:val="single" w:color="auto" w:sz="4" w:space="0"/>
              <w:right w:val="single" w:color="auto"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hint="default" w:ascii="仿宋_GB2312" w:hAnsi="仿宋_GB2312" w:eastAsia="仿宋_GB2312" w:cs="仿宋_GB2312"/>
                <w:i w:val="0"/>
                <w:iCs w:val="0"/>
                <w:color w:val="auto"/>
                <w:sz w:val="24"/>
                <w:szCs w:val="24"/>
                <w:u w:val="none"/>
                <w:lang w:val="en-US" w:eastAsia="zh-CN"/>
              </w:rPr>
            </w:pPr>
            <w:r>
              <w:rPr>
                <w:rFonts w:hint="eastAsia" w:ascii="仿宋_GB2312" w:hAnsi="仿宋_GB2312" w:eastAsia="仿宋_GB2312" w:cs="仿宋_GB2312"/>
                <w:i w:val="0"/>
                <w:iCs w:val="0"/>
                <w:color w:val="auto"/>
                <w:sz w:val="24"/>
                <w:szCs w:val="24"/>
                <w:u w:val="none"/>
                <w:lang w:val="en-US" w:eastAsia="zh-CN"/>
              </w:rPr>
              <w:t>30</w:t>
            </w:r>
          </w:p>
        </w:tc>
        <w:tc>
          <w:tcPr>
            <w:tcW w:w="2283"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i w:val="0"/>
                <w:iCs w:val="0"/>
                <w:color w:val="000000"/>
                <w:sz w:val="24"/>
                <w:szCs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2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560" w:lineRule="exact"/>
              <w:jc w:val="center"/>
              <w:rPr>
                <w:rFonts w:hint="eastAsia" w:ascii="仿宋" w:hAnsi="仿宋" w:eastAsia="仿宋" w:cs="仿宋"/>
                <w:b/>
                <w:color w:val="auto"/>
                <w:kern w:val="0"/>
                <w:sz w:val="24"/>
                <w:szCs w:val="24"/>
                <w:lang w:val="en-US" w:eastAsia="zh-CN"/>
              </w:rPr>
            </w:pPr>
            <w:r>
              <w:rPr>
                <w:rFonts w:hint="eastAsia" w:ascii="仿宋" w:hAnsi="仿宋" w:eastAsia="仿宋" w:cs="仿宋"/>
                <w:b/>
                <w:color w:val="auto"/>
                <w:kern w:val="0"/>
                <w:sz w:val="24"/>
                <w:szCs w:val="24"/>
                <w:lang w:val="en-US" w:eastAsia="zh-CN"/>
              </w:rPr>
              <w:t>标段五</w:t>
            </w:r>
          </w:p>
        </w:tc>
        <w:tc>
          <w:tcPr>
            <w:tcW w:w="3200"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i w:val="0"/>
                <w:iCs w:val="0"/>
                <w:color w:val="auto"/>
                <w:sz w:val="24"/>
                <w:szCs w:val="24"/>
                <w:u w:val="none"/>
                <w:lang w:eastAsia="zh-CN"/>
              </w:rPr>
            </w:pPr>
            <w:r>
              <w:rPr>
                <w:rFonts w:hint="eastAsia" w:ascii="仿宋_GB2312" w:hAnsi="仿宋_GB2312" w:eastAsia="仿宋_GB2312" w:cs="仿宋_GB2312"/>
                <w:i w:val="0"/>
                <w:iCs w:val="0"/>
                <w:color w:val="auto"/>
                <w:sz w:val="24"/>
                <w:szCs w:val="24"/>
                <w:u w:val="none"/>
                <w:lang w:eastAsia="zh-CN"/>
              </w:rPr>
              <w:t>农业农村办、经济发展办</w:t>
            </w:r>
          </w:p>
        </w:tc>
        <w:tc>
          <w:tcPr>
            <w:tcW w:w="20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hint="default" w:ascii="仿宋_GB2312" w:hAnsi="仿宋_GB2312" w:eastAsia="仿宋_GB2312" w:cs="仿宋_GB2312"/>
                <w:i w:val="0"/>
                <w:iCs w:val="0"/>
                <w:color w:val="auto"/>
                <w:sz w:val="24"/>
                <w:szCs w:val="24"/>
                <w:u w:val="none"/>
                <w:lang w:val="en-US" w:eastAsia="zh-CN"/>
              </w:rPr>
            </w:pPr>
            <w:r>
              <w:rPr>
                <w:rFonts w:hint="eastAsia" w:ascii="仿宋_GB2312" w:hAnsi="仿宋_GB2312" w:eastAsia="仿宋_GB2312" w:cs="仿宋_GB2312"/>
                <w:i w:val="0"/>
                <w:iCs w:val="0"/>
                <w:color w:val="auto"/>
                <w:sz w:val="24"/>
                <w:szCs w:val="24"/>
                <w:u w:val="none"/>
                <w:lang w:val="en-US" w:eastAsia="zh-CN"/>
              </w:rPr>
              <w:t>40</w:t>
            </w:r>
          </w:p>
        </w:tc>
        <w:tc>
          <w:tcPr>
            <w:tcW w:w="2283"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i w:val="0"/>
                <w:iCs w:val="0"/>
                <w:color w:val="000000"/>
                <w:sz w:val="24"/>
                <w:szCs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80" w:hRule="atLeast"/>
        </w:trPr>
        <w:tc>
          <w:tcPr>
            <w:tcW w:w="12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560" w:lineRule="exact"/>
              <w:jc w:val="center"/>
              <w:rPr>
                <w:rFonts w:hint="eastAsia" w:ascii="仿宋" w:hAnsi="仿宋" w:eastAsia="仿宋" w:cs="仿宋"/>
                <w:b/>
                <w:color w:val="auto"/>
                <w:kern w:val="0"/>
                <w:sz w:val="24"/>
                <w:szCs w:val="24"/>
                <w:lang w:val="en-US" w:eastAsia="zh-CN"/>
              </w:rPr>
            </w:pPr>
            <w:r>
              <w:rPr>
                <w:rFonts w:hint="eastAsia" w:ascii="仿宋" w:hAnsi="仿宋" w:eastAsia="仿宋" w:cs="仿宋"/>
                <w:b/>
                <w:color w:val="auto"/>
                <w:kern w:val="0"/>
                <w:sz w:val="24"/>
                <w:szCs w:val="24"/>
                <w:lang w:val="en-US" w:eastAsia="zh-CN"/>
              </w:rPr>
              <w:t>标段六</w:t>
            </w:r>
          </w:p>
        </w:tc>
        <w:tc>
          <w:tcPr>
            <w:tcW w:w="3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i w:val="0"/>
                <w:iCs w:val="0"/>
                <w:color w:val="auto"/>
                <w:sz w:val="24"/>
                <w:szCs w:val="24"/>
                <w:u w:val="none"/>
                <w:lang w:eastAsia="zh-CN"/>
              </w:rPr>
            </w:pPr>
            <w:r>
              <w:rPr>
                <w:rFonts w:hint="eastAsia" w:ascii="仿宋_GB2312" w:hAnsi="仿宋_GB2312" w:eastAsia="仿宋_GB2312" w:cs="仿宋_GB2312"/>
                <w:i w:val="0"/>
                <w:iCs w:val="0"/>
                <w:color w:val="auto"/>
                <w:sz w:val="24"/>
                <w:szCs w:val="24"/>
                <w:u w:val="none"/>
                <w:lang w:eastAsia="zh-CN"/>
              </w:rPr>
              <w:t>社会事务办零星文体旅活动</w:t>
            </w:r>
          </w:p>
        </w:tc>
        <w:tc>
          <w:tcPr>
            <w:tcW w:w="20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hint="default" w:ascii="仿宋_GB2312" w:hAnsi="仿宋_GB2312" w:eastAsia="仿宋_GB2312" w:cs="仿宋_GB2312"/>
                <w:i w:val="0"/>
                <w:iCs w:val="0"/>
                <w:color w:val="auto"/>
                <w:sz w:val="24"/>
                <w:szCs w:val="24"/>
                <w:u w:val="none"/>
                <w:lang w:val="en-US" w:eastAsia="zh-CN"/>
              </w:rPr>
            </w:pPr>
            <w:r>
              <w:rPr>
                <w:rFonts w:hint="eastAsia" w:ascii="仿宋_GB2312" w:hAnsi="仿宋_GB2312" w:eastAsia="仿宋_GB2312" w:cs="仿宋_GB2312"/>
                <w:i w:val="0"/>
                <w:iCs w:val="0"/>
                <w:color w:val="auto"/>
                <w:sz w:val="24"/>
                <w:szCs w:val="24"/>
                <w:u w:val="none"/>
                <w:lang w:val="en-US" w:eastAsia="zh-CN"/>
              </w:rPr>
              <w:t>40</w:t>
            </w:r>
          </w:p>
        </w:tc>
        <w:tc>
          <w:tcPr>
            <w:tcW w:w="2283"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i w:val="0"/>
                <w:iCs w:val="0"/>
                <w:color w:val="000000"/>
                <w:sz w:val="24"/>
                <w:szCs w:val="24"/>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881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560" w:lineRule="exact"/>
              <w:rPr>
                <w:rFonts w:hint="eastAsia" w:ascii="宋体" w:hAnsi="宋体" w:eastAsia="宋体" w:cs="宋体"/>
                <w:i w:val="0"/>
                <w:iCs w:val="0"/>
                <w:color w:val="000000"/>
                <w:sz w:val="24"/>
                <w:szCs w:val="24"/>
                <w:u w:val="none"/>
              </w:rPr>
            </w:pPr>
            <w:r>
              <w:rPr>
                <w:rFonts w:hint="eastAsia" w:ascii="仿宋" w:hAnsi="仿宋" w:eastAsia="仿宋" w:cs="仿宋"/>
                <w:b/>
                <w:color w:val="auto"/>
                <w:kern w:val="0"/>
                <w:sz w:val="24"/>
                <w:szCs w:val="24"/>
                <w:lang w:val="en-US" w:eastAsia="zh-CN"/>
              </w:rPr>
              <w:t>注：本项目共分六个标段，按标项一、标项二、标项三、标项四、标项五、标项六顺序开标、评标，采取兼投不兼中原则，投标人可以参加所有标段的投标，但同一投标人最多只能中一个标段，标项一成交的供应商仍进入标项二评审，但不可作为成交候选人，其他标段以此类推。</w:t>
            </w:r>
          </w:p>
        </w:tc>
      </w:tr>
    </w:tbl>
    <w:p>
      <w:pPr>
        <w:keepNext w:val="0"/>
        <w:keepLines w:val="0"/>
        <w:pageBreakBefore w:val="0"/>
        <w:widowControl/>
        <w:kinsoku/>
        <w:wordWrap/>
        <w:overflowPunct/>
        <w:topLinePunct w:val="0"/>
        <w:autoSpaceDE/>
        <w:autoSpaceDN/>
        <w:bidi w:val="0"/>
        <w:spacing w:line="440" w:lineRule="exact"/>
        <w:ind w:right="60" w:firstLine="472" w:firstLineChars="196"/>
        <w:textAlignment w:val="auto"/>
        <w:rPr>
          <w:rFonts w:hint="eastAsia" w:ascii="仿宋" w:hAnsi="仿宋" w:eastAsia="仿宋" w:cs="仿宋"/>
          <w:color w:val="000000"/>
          <w:kern w:val="0"/>
          <w:sz w:val="24"/>
          <w:szCs w:val="24"/>
        </w:rPr>
      </w:pPr>
      <w:r>
        <w:rPr>
          <w:rFonts w:hint="eastAsia" w:ascii="仿宋" w:hAnsi="仿宋" w:eastAsia="仿宋" w:cs="仿宋"/>
          <w:b/>
          <w:color w:val="000000"/>
          <w:kern w:val="0"/>
          <w:sz w:val="24"/>
          <w:szCs w:val="24"/>
        </w:rPr>
        <w:t>五、投标供应商资格要求</w:t>
      </w:r>
      <w:r>
        <w:rPr>
          <w:rFonts w:hint="eastAsia" w:ascii="仿宋" w:hAnsi="仿宋" w:eastAsia="仿宋" w:cs="仿宋"/>
          <w:b/>
          <w:color w:val="000000"/>
          <w:kern w:val="0"/>
          <w:sz w:val="24"/>
          <w:szCs w:val="24"/>
          <w:lang w:eastAsia="zh-CN"/>
        </w:rPr>
        <w:t>：</w:t>
      </w:r>
    </w:p>
    <w:p>
      <w:pPr>
        <w:snapToGrid w:val="0"/>
        <w:spacing w:line="500" w:lineRule="exact"/>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1、符合《中华人民共和国政府采购法》第二十二条和浙财采监【2013】24号《关于规范政府采购供应</w:t>
      </w:r>
      <w:r>
        <w:rPr>
          <w:rFonts w:hint="eastAsia" w:ascii="仿宋" w:hAnsi="仿宋" w:eastAsia="仿宋" w:cs="仿宋"/>
          <w:kern w:val="0"/>
          <w:sz w:val="24"/>
          <w:szCs w:val="24"/>
        </w:rPr>
        <w:t>商资格设定及资格审查的通知》第六条规定,且未被“信用中国”（www.creditchina.gov.cn）、中国政府采购网（www.ccgp.gov.cn）列入失信被执行人、重大税收违法案件当事人名单、政府采购严重违法失信行为记录名单</w:t>
      </w:r>
      <w:r>
        <w:rPr>
          <w:rFonts w:hint="eastAsia" w:ascii="仿宋" w:hAnsi="仿宋" w:eastAsia="仿宋" w:cs="仿宋"/>
          <w:color w:val="000000"/>
          <w:kern w:val="0"/>
          <w:sz w:val="24"/>
          <w:szCs w:val="24"/>
        </w:rPr>
        <w:t>；</w:t>
      </w:r>
    </w:p>
    <w:p>
      <w:pPr>
        <w:snapToGrid w:val="0"/>
        <w:spacing w:line="500" w:lineRule="exact"/>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w:t>
      </w:r>
      <w:r>
        <w:rPr>
          <w:rFonts w:hint="eastAsia" w:ascii="仿宋" w:hAnsi="仿宋" w:eastAsia="仿宋" w:cs="仿宋"/>
          <w:b/>
          <w:bCs/>
          <w:color w:val="auto"/>
          <w:kern w:val="0"/>
          <w:sz w:val="24"/>
          <w:szCs w:val="24"/>
        </w:rPr>
        <w:t>本</w:t>
      </w:r>
      <w:r>
        <w:rPr>
          <w:rFonts w:hint="eastAsia" w:ascii="仿宋" w:hAnsi="仿宋" w:eastAsia="仿宋" w:cs="仿宋"/>
          <w:b/>
          <w:bCs/>
          <w:color w:val="auto"/>
          <w:kern w:val="0"/>
          <w:sz w:val="24"/>
          <w:szCs w:val="24"/>
          <w:highlight w:val="none"/>
        </w:rPr>
        <w:t>项目专门面向中小企业采购</w:t>
      </w:r>
      <w:r>
        <w:rPr>
          <w:rFonts w:hint="eastAsia" w:ascii="仿宋" w:hAnsi="仿宋" w:eastAsia="仿宋" w:cs="仿宋"/>
          <w:color w:val="auto"/>
          <w:kern w:val="0"/>
          <w:sz w:val="24"/>
          <w:szCs w:val="24"/>
          <w:highlight w:val="none"/>
        </w:rPr>
        <w:t>, 供</w:t>
      </w:r>
      <w:r>
        <w:rPr>
          <w:rFonts w:hint="eastAsia" w:ascii="仿宋" w:hAnsi="仿宋" w:eastAsia="仿宋" w:cs="仿宋"/>
          <w:color w:val="auto"/>
          <w:kern w:val="0"/>
          <w:sz w:val="24"/>
          <w:szCs w:val="24"/>
        </w:rPr>
        <w:t>应商需提供符合《政府采购促进中小企业发展管理办法》（财库【2020】46号）和本采购文件规定的《中小企业声明函》（模板详见附件）。 (监狱企业参加投标【提供《监狱企业声明函》及其相关的证明材料】 、残疾人福利性单位参加投标【提供《残疾人福利性单位声明函》及其相关的证明材料】， 视为小型、 微型企业，享受小微企业政策扶持)。</w:t>
      </w:r>
    </w:p>
    <w:p>
      <w:pPr>
        <w:keepNext w:val="0"/>
        <w:keepLines w:val="0"/>
        <w:pageBreakBefore w:val="0"/>
        <w:widowControl/>
        <w:kinsoku/>
        <w:wordWrap/>
        <w:overflowPunct/>
        <w:topLinePunct w:val="0"/>
        <w:autoSpaceDE/>
        <w:autoSpaceDN/>
        <w:bidi w:val="0"/>
        <w:spacing w:line="440" w:lineRule="exact"/>
        <w:ind w:left="59" w:leftChars="21" w:right="60" w:firstLine="480" w:firstLineChars="200"/>
        <w:jc w:val="left"/>
        <w:textAlignment w:val="auto"/>
        <w:rPr>
          <w:rFonts w:hint="eastAsia" w:ascii="仿宋" w:hAnsi="仿宋" w:eastAsia="仿宋" w:cs="仿宋"/>
          <w:kern w:val="0"/>
          <w:sz w:val="24"/>
          <w:szCs w:val="24"/>
          <w:lang w:eastAsia="zh-CN"/>
        </w:rPr>
      </w:pPr>
      <w:r>
        <w:rPr>
          <w:rFonts w:hint="eastAsia" w:ascii="仿宋" w:hAnsi="仿宋" w:eastAsia="仿宋" w:cs="仿宋"/>
          <w:color w:val="000000"/>
          <w:kern w:val="0"/>
          <w:sz w:val="24"/>
          <w:szCs w:val="24"/>
          <w:lang w:val="en-US" w:eastAsia="zh-CN"/>
        </w:rPr>
        <w:t>3</w:t>
      </w:r>
      <w:r>
        <w:rPr>
          <w:rFonts w:hint="eastAsia" w:ascii="仿宋" w:hAnsi="仿宋" w:eastAsia="仿宋" w:cs="仿宋"/>
          <w:color w:val="000000"/>
          <w:kern w:val="0"/>
          <w:sz w:val="24"/>
          <w:szCs w:val="24"/>
        </w:rPr>
        <w:t>、</w:t>
      </w:r>
      <w:r>
        <w:rPr>
          <w:rFonts w:hint="eastAsia" w:ascii="仿宋" w:hAnsi="仿宋" w:eastAsia="仿宋" w:cs="仿宋"/>
          <w:kern w:val="0"/>
          <w:sz w:val="24"/>
          <w:szCs w:val="24"/>
        </w:rPr>
        <w:t>本项目不接受联合体投标</w:t>
      </w:r>
      <w:r>
        <w:rPr>
          <w:rFonts w:hint="eastAsia" w:ascii="仿宋" w:hAnsi="仿宋" w:eastAsia="仿宋" w:cs="仿宋"/>
          <w:kern w:val="0"/>
          <w:sz w:val="24"/>
          <w:szCs w:val="24"/>
          <w:lang w:eastAsia="zh-CN"/>
        </w:rPr>
        <w:t>。</w:t>
      </w:r>
    </w:p>
    <w:p>
      <w:pPr>
        <w:keepNext w:val="0"/>
        <w:keepLines w:val="0"/>
        <w:pageBreakBefore w:val="0"/>
        <w:widowControl/>
        <w:kinsoku/>
        <w:wordWrap/>
        <w:overflowPunct/>
        <w:topLinePunct w:val="0"/>
        <w:autoSpaceDE/>
        <w:autoSpaceDN/>
        <w:bidi w:val="0"/>
        <w:spacing w:line="440" w:lineRule="exact"/>
        <w:ind w:left="59" w:leftChars="21" w:right="60" w:firstLine="482" w:firstLineChars="200"/>
        <w:jc w:val="left"/>
        <w:textAlignment w:val="auto"/>
        <w:rPr>
          <w:rFonts w:hint="eastAsia" w:ascii="仿宋" w:hAnsi="仿宋" w:eastAsia="仿宋" w:cs="仿宋"/>
          <w:b/>
          <w:color w:val="000000"/>
          <w:kern w:val="0"/>
          <w:sz w:val="24"/>
          <w:szCs w:val="24"/>
          <w:highlight w:val="none"/>
        </w:rPr>
      </w:pPr>
      <w:r>
        <w:rPr>
          <w:rFonts w:hint="eastAsia" w:ascii="仿宋" w:hAnsi="仿宋" w:eastAsia="仿宋" w:cs="仿宋"/>
          <w:b/>
          <w:color w:val="000000"/>
          <w:kern w:val="0"/>
          <w:sz w:val="24"/>
          <w:szCs w:val="24"/>
        </w:rPr>
        <w:t>六、报名及获取招标文件时</w:t>
      </w:r>
      <w:r>
        <w:rPr>
          <w:rFonts w:hint="eastAsia" w:ascii="仿宋" w:hAnsi="仿宋" w:eastAsia="仿宋" w:cs="仿宋"/>
          <w:b/>
          <w:color w:val="000000"/>
          <w:kern w:val="0"/>
          <w:sz w:val="24"/>
          <w:szCs w:val="24"/>
          <w:highlight w:val="none"/>
        </w:rPr>
        <w:t>间</w:t>
      </w:r>
      <w:r>
        <w:rPr>
          <w:rFonts w:hint="eastAsia" w:ascii="仿宋" w:hAnsi="仿宋" w:eastAsia="仿宋" w:cs="仿宋"/>
          <w:b/>
          <w:color w:val="000000"/>
          <w:kern w:val="0"/>
          <w:sz w:val="24"/>
          <w:szCs w:val="24"/>
          <w:highlight w:val="none"/>
          <w:lang w:eastAsia="zh-CN"/>
        </w:rPr>
        <w:t>：</w:t>
      </w:r>
    </w:p>
    <w:p>
      <w:pPr>
        <w:keepNext w:val="0"/>
        <w:keepLines w:val="0"/>
        <w:pageBreakBefore w:val="0"/>
        <w:widowControl/>
        <w:kinsoku/>
        <w:wordWrap/>
        <w:overflowPunct/>
        <w:topLinePunct w:val="0"/>
        <w:autoSpaceDE/>
        <w:autoSpaceDN/>
        <w:bidi w:val="0"/>
        <w:spacing w:line="440" w:lineRule="exact"/>
        <w:ind w:left="59" w:leftChars="21" w:right="60" w:firstLine="470" w:firstLineChars="196"/>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1、报名及获取招标文件时间</w:t>
      </w:r>
      <w:r>
        <w:rPr>
          <w:rFonts w:hint="eastAsia" w:ascii="仿宋" w:hAnsi="仿宋" w:eastAsia="仿宋" w:cs="仿宋"/>
          <w:kern w:val="0"/>
          <w:sz w:val="24"/>
          <w:szCs w:val="24"/>
          <w:highlight w:val="none"/>
        </w:rPr>
        <w:t>：</w:t>
      </w:r>
      <w:r>
        <w:rPr>
          <w:rFonts w:hint="eastAsia" w:ascii="仿宋" w:hAnsi="仿宋" w:eastAsia="仿宋" w:cs="仿宋"/>
          <w:color w:val="7030A0"/>
          <w:kern w:val="0"/>
          <w:sz w:val="24"/>
          <w:szCs w:val="24"/>
          <w:highlight w:val="none"/>
        </w:rPr>
        <w:t>202</w:t>
      </w:r>
      <w:r>
        <w:rPr>
          <w:rFonts w:hint="eastAsia" w:ascii="仿宋" w:hAnsi="仿宋" w:eastAsia="仿宋" w:cs="仿宋"/>
          <w:color w:val="7030A0"/>
          <w:kern w:val="0"/>
          <w:sz w:val="24"/>
          <w:szCs w:val="24"/>
          <w:highlight w:val="none"/>
          <w:lang w:val="en-US" w:eastAsia="zh-CN"/>
        </w:rPr>
        <w:t>5</w:t>
      </w:r>
      <w:r>
        <w:rPr>
          <w:rFonts w:hint="eastAsia" w:ascii="仿宋" w:hAnsi="仿宋" w:eastAsia="仿宋" w:cs="仿宋"/>
          <w:color w:val="7030A0"/>
          <w:kern w:val="0"/>
          <w:sz w:val="24"/>
          <w:szCs w:val="24"/>
          <w:highlight w:val="none"/>
        </w:rPr>
        <w:t>年</w:t>
      </w:r>
      <w:r>
        <w:rPr>
          <w:rFonts w:hint="eastAsia" w:ascii="仿宋" w:hAnsi="仿宋" w:eastAsia="仿宋" w:cs="仿宋"/>
          <w:color w:val="7030A0"/>
          <w:kern w:val="0"/>
          <w:sz w:val="24"/>
          <w:szCs w:val="24"/>
          <w:highlight w:val="none"/>
          <w:lang w:val="en-US" w:eastAsia="zh-CN"/>
        </w:rPr>
        <w:t>3</w:t>
      </w:r>
      <w:r>
        <w:rPr>
          <w:rFonts w:hint="eastAsia" w:ascii="仿宋" w:hAnsi="仿宋" w:eastAsia="仿宋" w:cs="仿宋"/>
          <w:color w:val="7030A0"/>
          <w:kern w:val="0"/>
          <w:sz w:val="24"/>
          <w:szCs w:val="24"/>
          <w:highlight w:val="none"/>
        </w:rPr>
        <w:t>月</w:t>
      </w:r>
      <w:r>
        <w:rPr>
          <w:rFonts w:hint="eastAsia" w:ascii="仿宋" w:hAnsi="仿宋" w:eastAsia="仿宋" w:cs="仿宋"/>
          <w:color w:val="7030A0"/>
          <w:kern w:val="0"/>
          <w:sz w:val="24"/>
          <w:szCs w:val="24"/>
          <w:highlight w:val="none"/>
          <w:lang w:val="en-US" w:eastAsia="zh-CN"/>
        </w:rPr>
        <w:t>6</w:t>
      </w:r>
      <w:r>
        <w:rPr>
          <w:rFonts w:hint="eastAsia" w:ascii="仿宋" w:hAnsi="仿宋" w:eastAsia="仿宋" w:cs="仿宋"/>
          <w:color w:val="7030A0"/>
          <w:kern w:val="0"/>
          <w:sz w:val="24"/>
          <w:szCs w:val="24"/>
          <w:highlight w:val="none"/>
        </w:rPr>
        <w:t>日至202</w:t>
      </w:r>
      <w:r>
        <w:rPr>
          <w:rFonts w:hint="eastAsia" w:ascii="仿宋" w:hAnsi="仿宋" w:eastAsia="仿宋" w:cs="仿宋"/>
          <w:color w:val="7030A0"/>
          <w:kern w:val="0"/>
          <w:sz w:val="24"/>
          <w:szCs w:val="24"/>
          <w:highlight w:val="none"/>
          <w:lang w:val="en-US" w:eastAsia="zh-CN"/>
        </w:rPr>
        <w:t>5</w:t>
      </w:r>
      <w:r>
        <w:rPr>
          <w:rFonts w:hint="eastAsia" w:ascii="仿宋" w:hAnsi="仿宋" w:eastAsia="仿宋" w:cs="仿宋"/>
          <w:color w:val="7030A0"/>
          <w:kern w:val="0"/>
          <w:sz w:val="24"/>
          <w:szCs w:val="24"/>
          <w:highlight w:val="none"/>
        </w:rPr>
        <w:t>年</w:t>
      </w:r>
      <w:r>
        <w:rPr>
          <w:rFonts w:hint="eastAsia" w:ascii="仿宋" w:hAnsi="仿宋" w:eastAsia="仿宋" w:cs="仿宋"/>
          <w:color w:val="7030A0"/>
          <w:kern w:val="0"/>
          <w:sz w:val="24"/>
          <w:szCs w:val="24"/>
          <w:highlight w:val="none"/>
          <w:lang w:val="en-US" w:eastAsia="zh-CN"/>
        </w:rPr>
        <w:t xml:space="preserve"> 3</w:t>
      </w:r>
      <w:r>
        <w:rPr>
          <w:rFonts w:hint="eastAsia" w:ascii="仿宋" w:hAnsi="仿宋" w:eastAsia="仿宋" w:cs="仿宋"/>
          <w:color w:val="7030A0"/>
          <w:kern w:val="0"/>
          <w:sz w:val="24"/>
          <w:szCs w:val="24"/>
          <w:highlight w:val="none"/>
        </w:rPr>
        <w:t>月</w:t>
      </w:r>
      <w:r>
        <w:rPr>
          <w:rFonts w:hint="eastAsia" w:ascii="仿宋" w:hAnsi="仿宋" w:eastAsia="仿宋" w:cs="仿宋"/>
          <w:color w:val="7030A0"/>
          <w:kern w:val="0"/>
          <w:sz w:val="24"/>
          <w:szCs w:val="24"/>
          <w:highlight w:val="none"/>
          <w:lang w:val="en-US" w:eastAsia="zh-CN"/>
        </w:rPr>
        <w:t>27</w:t>
      </w:r>
      <w:r>
        <w:rPr>
          <w:rFonts w:hint="eastAsia" w:ascii="仿宋" w:hAnsi="仿宋" w:eastAsia="仿宋" w:cs="仿宋"/>
          <w:color w:val="7030A0"/>
          <w:kern w:val="0"/>
          <w:sz w:val="24"/>
          <w:szCs w:val="24"/>
          <w:highlight w:val="none"/>
        </w:rPr>
        <w:t>日开标截止</w:t>
      </w:r>
      <w:r>
        <w:rPr>
          <w:rFonts w:hint="eastAsia" w:ascii="仿宋" w:hAnsi="仿宋" w:eastAsia="仿宋" w:cs="仿宋"/>
          <w:color w:val="7030A0"/>
          <w:kern w:val="0"/>
          <w:sz w:val="24"/>
          <w:szCs w:val="24"/>
          <w:highlight w:val="none"/>
          <w:lang w:val="en-US" w:eastAsia="zh-CN"/>
        </w:rPr>
        <w:t>前</w:t>
      </w:r>
      <w:r>
        <w:rPr>
          <w:rFonts w:hint="eastAsia" w:ascii="仿宋" w:hAnsi="仿宋" w:eastAsia="仿宋" w:cs="仿宋"/>
          <w:kern w:val="0"/>
          <w:sz w:val="24"/>
          <w:szCs w:val="24"/>
          <w:highlight w:val="none"/>
        </w:rPr>
        <w:t>(潜</w:t>
      </w:r>
      <w:r>
        <w:rPr>
          <w:rFonts w:hint="eastAsia" w:ascii="仿宋" w:hAnsi="仿宋" w:eastAsia="仿宋" w:cs="仿宋"/>
          <w:color w:val="000000"/>
          <w:kern w:val="0"/>
          <w:sz w:val="24"/>
          <w:szCs w:val="24"/>
          <w:highlight w:val="none"/>
        </w:rPr>
        <w:t>在供应商报名及获取招标文件前应当在政采云电子交易平台上注册账号并登录，截止时间后不再接受潜在供应商报名及获取招标文件)</w:t>
      </w:r>
    </w:p>
    <w:p>
      <w:pPr>
        <w:keepNext w:val="0"/>
        <w:keepLines w:val="0"/>
        <w:pageBreakBefore w:val="0"/>
        <w:widowControl/>
        <w:kinsoku/>
        <w:wordWrap/>
        <w:overflowPunct/>
        <w:topLinePunct w:val="0"/>
        <w:autoSpaceDE/>
        <w:autoSpaceDN/>
        <w:bidi w:val="0"/>
        <w:spacing w:line="440" w:lineRule="exact"/>
        <w:ind w:left="59" w:leftChars="21" w:right="60"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本次招标文件实行网上获取，不接受供应商现场报名，供应商须登录浙江政府采购网（http://zfcg.czt.zj.gov.cn/）进入政采云系统“项目采购”模块“获取采购文件”菜单，进行网上获取招标文件（“政采云”注册账号、密码登录系统后获取招标文件）。</w:t>
      </w:r>
    </w:p>
    <w:p>
      <w:pPr>
        <w:keepNext w:val="0"/>
        <w:keepLines w:val="0"/>
        <w:pageBreakBefore w:val="0"/>
        <w:widowControl/>
        <w:kinsoku/>
        <w:wordWrap/>
        <w:overflowPunct/>
        <w:topLinePunct w:val="0"/>
        <w:autoSpaceDE/>
        <w:autoSpaceDN/>
        <w:bidi w:val="0"/>
        <w:spacing w:line="440" w:lineRule="exact"/>
        <w:ind w:left="59" w:leftChars="21" w:right="60"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3、免费注册网址：浙江政府采购网（供应商注册页面）：https://middle.zcygov.cn/settle-front/#/registry“政采云”，咨询电话：400-881-7190。已经注册成功的供应商无需重复注册。</w:t>
      </w:r>
    </w:p>
    <w:p>
      <w:pPr>
        <w:keepNext w:val="0"/>
        <w:keepLines w:val="0"/>
        <w:pageBreakBefore w:val="0"/>
        <w:widowControl/>
        <w:kinsoku/>
        <w:wordWrap/>
        <w:overflowPunct/>
        <w:topLinePunct w:val="0"/>
        <w:autoSpaceDE/>
        <w:autoSpaceDN/>
        <w:bidi w:val="0"/>
        <w:spacing w:line="440" w:lineRule="exact"/>
        <w:ind w:right="60" w:firstLine="472" w:firstLineChars="196"/>
        <w:textAlignment w:val="auto"/>
        <w:rPr>
          <w:rFonts w:hint="eastAsia" w:ascii="仿宋" w:hAnsi="仿宋" w:eastAsia="仿宋" w:cs="仿宋"/>
          <w:b/>
          <w:color w:val="000000"/>
          <w:kern w:val="0"/>
          <w:sz w:val="24"/>
          <w:szCs w:val="24"/>
          <w:highlight w:val="none"/>
        </w:rPr>
      </w:pPr>
      <w:r>
        <w:rPr>
          <w:rFonts w:hint="eastAsia" w:ascii="仿宋" w:hAnsi="仿宋" w:eastAsia="仿宋" w:cs="仿宋"/>
          <w:b/>
          <w:color w:val="000000"/>
          <w:kern w:val="0"/>
          <w:sz w:val="24"/>
          <w:szCs w:val="24"/>
          <w:highlight w:val="none"/>
        </w:rPr>
        <w:t>七、投标文件的递交及相关事宜：</w:t>
      </w:r>
    </w:p>
    <w:p>
      <w:pPr>
        <w:keepNext w:val="0"/>
        <w:keepLines w:val="0"/>
        <w:pageBreakBefore w:val="0"/>
        <w:widowControl/>
        <w:kinsoku/>
        <w:wordWrap/>
        <w:overflowPunct/>
        <w:topLinePunct w:val="0"/>
        <w:autoSpaceDE/>
        <w:autoSpaceDN/>
        <w:bidi w:val="0"/>
        <w:spacing w:line="440" w:lineRule="exact"/>
        <w:ind w:left="59" w:leftChars="21" w:right="60"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000000"/>
          <w:kern w:val="0"/>
          <w:sz w:val="24"/>
          <w:szCs w:val="24"/>
          <w:highlight w:val="none"/>
        </w:rPr>
        <w:t>1、投标文件递交的截止时间（投标截止时间，下同）</w:t>
      </w:r>
      <w:r>
        <w:rPr>
          <w:rFonts w:hint="eastAsia" w:ascii="仿宋" w:hAnsi="仿宋" w:eastAsia="仿宋" w:cs="仿宋"/>
          <w:color w:val="auto"/>
          <w:kern w:val="0"/>
          <w:sz w:val="24"/>
          <w:szCs w:val="24"/>
          <w:highlight w:val="none"/>
        </w:rPr>
        <w:t>：</w:t>
      </w:r>
      <w:r>
        <w:rPr>
          <w:rFonts w:hint="eastAsia" w:ascii="仿宋" w:hAnsi="仿宋" w:eastAsia="仿宋" w:cs="仿宋"/>
          <w:color w:val="7030A0"/>
          <w:kern w:val="0"/>
          <w:sz w:val="24"/>
          <w:szCs w:val="24"/>
          <w:highlight w:val="none"/>
        </w:rPr>
        <w:t>202</w:t>
      </w:r>
      <w:r>
        <w:rPr>
          <w:rFonts w:hint="eastAsia" w:ascii="仿宋" w:hAnsi="仿宋" w:eastAsia="仿宋" w:cs="仿宋"/>
          <w:color w:val="7030A0"/>
          <w:kern w:val="0"/>
          <w:sz w:val="24"/>
          <w:szCs w:val="24"/>
          <w:highlight w:val="none"/>
          <w:lang w:val="en-US" w:eastAsia="zh-CN"/>
        </w:rPr>
        <w:t>5</w:t>
      </w:r>
      <w:r>
        <w:rPr>
          <w:rFonts w:hint="eastAsia" w:ascii="仿宋" w:hAnsi="仿宋" w:eastAsia="仿宋" w:cs="仿宋"/>
          <w:color w:val="7030A0"/>
          <w:kern w:val="0"/>
          <w:sz w:val="24"/>
          <w:szCs w:val="24"/>
          <w:highlight w:val="none"/>
        </w:rPr>
        <w:t>年</w:t>
      </w:r>
      <w:r>
        <w:rPr>
          <w:rFonts w:hint="eastAsia" w:ascii="仿宋" w:hAnsi="仿宋" w:eastAsia="仿宋" w:cs="仿宋"/>
          <w:color w:val="7030A0"/>
          <w:kern w:val="0"/>
          <w:sz w:val="24"/>
          <w:szCs w:val="24"/>
          <w:highlight w:val="none"/>
          <w:lang w:val="en-US" w:eastAsia="zh-CN"/>
        </w:rPr>
        <w:t>3</w:t>
      </w:r>
      <w:r>
        <w:rPr>
          <w:rFonts w:hint="eastAsia" w:ascii="仿宋" w:hAnsi="仿宋" w:eastAsia="仿宋" w:cs="仿宋"/>
          <w:color w:val="7030A0"/>
          <w:kern w:val="0"/>
          <w:sz w:val="24"/>
          <w:szCs w:val="24"/>
          <w:highlight w:val="none"/>
        </w:rPr>
        <w:t>月</w:t>
      </w:r>
      <w:r>
        <w:rPr>
          <w:rFonts w:hint="eastAsia" w:ascii="仿宋" w:hAnsi="仿宋" w:eastAsia="仿宋" w:cs="仿宋"/>
          <w:color w:val="7030A0"/>
          <w:kern w:val="0"/>
          <w:sz w:val="24"/>
          <w:szCs w:val="24"/>
          <w:highlight w:val="none"/>
          <w:lang w:val="en-US" w:eastAsia="zh-CN"/>
        </w:rPr>
        <w:t>27</w:t>
      </w:r>
      <w:r>
        <w:rPr>
          <w:rFonts w:hint="eastAsia" w:ascii="仿宋" w:hAnsi="仿宋" w:eastAsia="仿宋" w:cs="仿宋"/>
          <w:color w:val="7030A0"/>
          <w:kern w:val="0"/>
          <w:sz w:val="24"/>
          <w:szCs w:val="24"/>
          <w:highlight w:val="none"/>
        </w:rPr>
        <w:t>日</w:t>
      </w:r>
      <w:r>
        <w:rPr>
          <w:rFonts w:hint="eastAsia" w:ascii="仿宋" w:hAnsi="仿宋" w:eastAsia="仿宋" w:cs="仿宋"/>
          <w:color w:val="7030A0"/>
          <w:kern w:val="0"/>
          <w:sz w:val="24"/>
          <w:szCs w:val="24"/>
          <w:highlight w:val="none"/>
          <w:lang w:val="en-US" w:eastAsia="zh-CN"/>
        </w:rPr>
        <w:t>9:0</w:t>
      </w:r>
      <w:r>
        <w:rPr>
          <w:rFonts w:hint="eastAsia" w:ascii="仿宋" w:hAnsi="仿宋" w:eastAsia="仿宋" w:cs="仿宋"/>
          <w:color w:val="7030A0"/>
          <w:kern w:val="0"/>
          <w:sz w:val="24"/>
          <w:szCs w:val="24"/>
          <w:highlight w:val="none"/>
          <w:lang w:eastAsia="zh-CN"/>
        </w:rPr>
        <w:t>0</w:t>
      </w:r>
      <w:r>
        <w:rPr>
          <w:rFonts w:hint="eastAsia" w:ascii="仿宋" w:hAnsi="仿宋" w:eastAsia="仿宋" w:cs="仿宋"/>
          <w:color w:val="7030A0"/>
          <w:kern w:val="0"/>
          <w:sz w:val="24"/>
          <w:szCs w:val="24"/>
          <w:highlight w:val="none"/>
          <w:lang w:val="en-US" w:eastAsia="zh-CN"/>
        </w:rPr>
        <w:t>时</w:t>
      </w:r>
      <w:r>
        <w:rPr>
          <w:rFonts w:hint="eastAsia" w:ascii="仿宋" w:hAnsi="仿宋" w:eastAsia="仿宋" w:cs="仿宋"/>
          <w:color w:val="auto"/>
          <w:kern w:val="0"/>
          <w:sz w:val="24"/>
          <w:szCs w:val="24"/>
          <w:highlight w:val="none"/>
        </w:rPr>
        <w:t>（北京时间）。</w:t>
      </w:r>
    </w:p>
    <w:p>
      <w:pPr>
        <w:keepNext w:val="0"/>
        <w:keepLines w:val="0"/>
        <w:pageBreakBefore w:val="0"/>
        <w:widowControl/>
        <w:kinsoku/>
        <w:wordWrap/>
        <w:overflowPunct/>
        <w:topLinePunct w:val="0"/>
        <w:autoSpaceDE/>
        <w:autoSpaceDN/>
        <w:bidi w:val="0"/>
        <w:spacing w:line="440" w:lineRule="exact"/>
        <w:ind w:left="59" w:leftChars="21" w:right="60"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2、投标文件的递交方式：</w:t>
      </w:r>
    </w:p>
    <w:p>
      <w:pPr>
        <w:keepNext w:val="0"/>
        <w:keepLines w:val="0"/>
        <w:pageBreakBefore w:val="0"/>
        <w:widowControl/>
        <w:kinsoku/>
        <w:wordWrap/>
        <w:overflowPunct/>
        <w:topLinePunct w:val="0"/>
        <w:autoSpaceDE/>
        <w:autoSpaceDN/>
        <w:bidi w:val="0"/>
        <w:spacing w:line="440" w:lineRule="exact"/>
        <w:ind w:left="59" w:leftChars="21" w:right="60"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2.1电子投标文件：按政采云平台项目采购-电子交易操作指南及本招标文件要求制作、加密并递交。供应商应</w:t>
      </w:r>
      <w:r>
        <w:rPr>
          <w:rFonts w:hint="eastAsia" w:ascii="仿宋" w:hAnsi="仿宋" w:eastAsia="仿宋" w:cs="仿宋"/>
          <w:kern w:val="0"/>
          <w:sz w:val="24"/>
          <w:szCs w:val="24"/>
          <w:highlight w:val="none"/>
        </w:rPr>
        <w:t>于</w:t>
      </w:r>
      <w:r>
        <w:rPr>
          <w:rFonts w:hint="eastAsia" w:ascii="仿宋" w:hAnsi="仿宋" w:eastAsia="仿宋" w:cs="仿宋"/>
          <w:color w:val="7030A0"/>
          <w:kern w:val="0"/>
          <w:sz w:val="24"/>
          <w:szCs w:val="24"/>
          <w:highlight w:val="none"/>
        </w:rPr>
        <w:t>202</w:t>
      </w:r>
      <w:r>
        <w:rPr>
          <w:rFonts w:hint="eastAsia" w:ascii="仿宋" w:hAnsi="仿宋" w:eastAsia="仿宋" w:cs="仿宋"/>
          <w:color w:val="7030A0"/>
          <w:kern w:val="0"/>
          <w:sz w:val="24"/>
          <w:szCs w:val="24"/>
          <w:highlight w:val="none"/>
          <w:lang w:val="en-US" w:eastAsia="zh-CN"/>
        </w:rPr>
        <w:t>5</w:t>
      </w:r>
      <w:r>
        <w:rPr>
          <w:rFonts w:hint="eastAsia" w:ascii="仿宋" w:hAnsi="仿宋" w:eastAsia="仿宋" w:cs="仿宋"/>
          <w:color w:val="7030A0"/>
          <w:kern w:val="0"/>
          <w:sz w:val="24"/>
          <w:szCs w:val="24"/>
          <w:highlight w:val="none"/>
        </w:rPr>
        <w:t>年</w:t>
      </w:r>
      <w:r>
        <w:rPr>
          <w:rFonts w:hint="eastAsia" w:ascii="仿宋" w:hAnsi="仿宋" w:eastAsia="仿宋" w:cs="仿宋"/>
          <w:color w:val="7030A0"/>
          <w:kern w:val="0"/>
          <w:sz w:val="24"/>
          <w:szCs w:val="24"/>
          <w:highlight w:val="none"/>
          <w:lang w:val="en-US" w:eastAsia="zh-CN"/>
        </w:rPr>
        <w:t>3</w:t>
      </w:r>
      <w:r>
        <w:rPr>
          <w:rFonts w:hint="eastAsia" w:ascii="仿宋" w:hAnsi="仿宋" w:eastAsia="仿宋" w:cs="仿宋"/>
          <w:color w:val="7030A0"/>
          <w:kern w:val="0"/>
          <w:sz w:val="24"/>
          <w:szCs w:val="24"/>
          <w:highlight w:val="none"/>
        </w:rPr>
        <w:t>月</w:t>
      </w:r>
      <w:r>
        <w:rPr>
          <w:rFonts w:hint="eastAsia" w:ascii="仿宋" w:hAnsi="仿宋" w:eastAsia="仿宋" w:cs="仿宋"/>
          <w:color w:val="7030A0"/>
          <w:kern w:val="0"/>
          <w:sz w:val="24"/>
          <w:szCs w:val="24"/>
          <w:highlight w:val="none"/>
          <w:lang w:val="en-US" w:eastAsia="zh-CN"/>
        </w:rPr>
        <w:t>27</w:t>
      </w:r>
      <w:r>
        <w:rPr>
          <w:rFonts w:hint="eastAsia" w:ascii="仿宋" w:hAnsi="仿宋" w:eastAsia="仿宋" w:cs="仿宋"/>
          <w:color w:val="7030A0"/>
          <w:kern w:val="0"/>
          <w:sz w:val="24"/>
          <w:szCs w:val="24"/>
          <w:highlight w:val="none"/>
        </w:rPr>
        <w:t>日</w:t>
      </w:r>
      <w:r>
        <w:rPr>
          <w:rFonts w:hint="eastAsia" w:ascii="仿宋" w:hAnsi="仿宋" w:eastAsia="仿宋" w:cs="仿宋"/>
          <w:color w:val="7030A0"/>
          <w:kern w:val="0"/>
          <w:sz w:val="24"/>
          <w:szCs w:val="24"/>
          <w:highlight w:val="none"/>
          <w:lang w:val="en-US" w:eastAsia="zh-CN"/>
        </w:rPr>
        <w:t>9:0</w:t>
      </w:r>
      <w:r>
        <w:rPr>
          <w:rFonts w:hint="eastAsia" w:ascii="仿宋" w:hAnsi="仿宋" w:eastAsia="仿宋" w:cs="仿宋"/>
          <w:color w:val="7030A0"/>
          <w:kern w:val="0"/>
          <w:sz w:val="24"/>
          <w:szCs w:val="24"/>
          <w:highlight w:val="none"/>
          <w:lang w:eastAsia="zh-CN"/>
        </w:rPr>
        <w:t>0</w:t>
      </w:r>
      <w:r>
        <w:rPr>
          <w:rFonts w:hint="eastAsia" w:ascii="仿宋" w:hAnsi="仿宋" w:eastAsia="仿宋" w:cs="仿宋"/>
          <w:color w:val="7030A0"/>
          <w:kern w:val="0"/>
          <w:sz w:val="24"/>
          <w:szCs w:val="24"/>
          <w:highlight w:val="none"/>
          <w:lang w:val="en-US" w:eastAsia="zh-CN"/>
        </w:rPr>
        <w:t>时</w:t>
      </w:r>
      <w:r>
        <w:rPr>
          <w:rFonts w:hint="eastAsia" w:ascii="仿宋" w:hAnsi="仿宋" w:eastAsia="仿宋" w:cs="仿宋"/>
          <w:color w:val="7030A0"/>
          <w:kern w:val="0"/>
          <w:sz w:val="24"/>
          <w:szCs w:val="24"/>
          <w:highlight w:val="none"/>
        </w:rPr>
        <w:t>（北京时间）前</w:t>
      </w:r>
      <w:r>
        <w:rPr>
          <w:rFonts w:hint="eastAsia" w:ascii="仿宋" w:hAnsi="仿宋" w:eastAsia="仿宋" w:cs="仿宋"/>
          <w:color w:val="000000"/>
          <w:kern w:val="0"/>
          <w:sz w:val="24"/>
          <w:szCs w:val="24"/>
          <w:highlight w:val="none"/>
        </w:rPr>
        <w:t>将制作、加密的电子版投标文件上传到政采云系统中（未准时上传的视为放弃投标资格，作无效标处理）；</w:t>
      </w:r>
    </w:p>
    <w:p>
      <w:pPr>
        <w:keepNext w:val="0"/>
        <w:keepLines w:val="0"/>
        <w:pageBreakBefore w:val="0"/>
        <w:widowControl/>
        <w:kinsoku/>
        <w:wordWrap/>
        <w:overflowPunct/>
        <w:topLinePunct w:val="0"/>
        <w:autoSpaceDE/>
        <w:autoSpaceDN/>
        <w:bidi w:val="0"/>
        <w:spacing w:line="440" w:lineRule="exact"/>
        <w:ind w:left="59" w:leftChars="21" w:right="60" w:firstLine="480" w:firstLineChars="200"/>
        <w:jc w:val="left"/>
        <w:textAlignment w:val="auto"/>
        <w:rPr>
          <w:rFonts w:hint="eastAsia" w:ascii="仿宋" w:hAnsi="仿宋" w:eastAsia="仿宋" w:cs="仿宋"/>
          <w:b/>
          <w:bCs/>
          <w:kern w:val="0"/>
          <w:sz w:val="24"/>
          <w:szCs w:val="24"/>
          <w:highlight w:val="none"/>
        </w:rPr>
      </w:pPr>
      <w:r>
        <w:rPr>
          <w:rFonts w:hint="eastAsia" w:ascii="仿宋" w:hAnsi="仿宋" w:eastAsia="仿宋" w:cs="仿宋"/>
          <w:color w:val="000000"/>
          <w:kern w:val="0"/>
          <w:sz w:val="24"/>
          <w:szCs w:val="24"/>
          <w:highlight w:val="none"/>
        </w:rPr>
        <w:t>2.2数据电子备份投标文件（U盘）：</w:t>
      </w:r>
      <w:r>
        <w:rPr>
          <w:rFonts w:hint="eastAsia" w:ascii="仿宋" w:hAnsi="仿宋" w:eastAsia="仿宋" w:cs="仿宋"/>
          <w:kern w:val="0"/>
          <w:sz w:val="24"/>
          <w:szCs w:val="24"/>
          <w:highlight w:val="none"/>
        </w:rPr>
        <w:t>以U盘形式提供的数据电子备份</w:t>
      </w:r>
      <w:r>
        <w:rPr>
          <w:rFonts w:hint="eastAsia" w:ascii="仿宋" w:hAnsi="仿宋" w:eastAsia="仿宋" w:cs="仿宋"/>
          <w:color w:val="000000"/>
          <w:kern w:val="0"/>
          <w:sz w:val="24"/>
          <w:szCs w:val="24"/>
          <w:highlight w:val="none"/>
        </w:rPr>
        <w:t>投标</w:t>
      </w:r>
      <w:r>
        <w:rPr>
          <w:rFonts w:hint="eastAsia" w:ascii="仿宋" w:hAnsi="仿宋" w:eastAsia="仿宋" w:cs="仿宋"/>
          <w:kern w:val="0"/>
          <w:sz w:val="24"/>
          <w:szCs w:val="24"/>
          <w:highlight w:val="none"/>
        </w:rPr>
        <w:t>文件格式及内容须与政采云平台项目采购-电子交易操作指南中制作、加密并递交的电子</w:t>
      </w:r>
      <w:r>
        <w:rPr>
          <w:rFonts w:hint="eastAsia" w:ascii="仿宋" w:hAnsi="仿宋" w:eastAsia="仿宋" w:cs="仿宋"/>
          <w:color w:val="000000"/>
          <w:kern w:val="0"/>
          <w:sz w:val="24"/>
          <w:szCs w:val="24"/>
          <w:highlight w:val="none"/>
        </w:rPr>
        <w:t>投标</w:t>
      </w:r>
      <w:r>
        <w:rPr>
          <w:rFonts w:hint="eastAsia" w:ascii="仿宋" w:hAnsi="仿宋" w:eastAsia="仿宋" w:cs="仿宋"/>
          <w:kern w:val="0"/>
          <w:sz w:val="24"/>
          <w:szCs w:val="24"/>
          <w:highlight w:val="none"/>
        </w:rPr>
        <w:t>文件格式及内容一致。</w:t>
      </w:r>
    </w:p>
    <w:p>
      <w:pPr>
        <w:keepNext w:val="0"/>
        <w:keepLines w:val="0"/>
        <w:pageBreakBefore w:val="0"/>
        <w:widowControl/>
        <w:kinsoku/>
        <w:wordWrap/>
        <w:overflowPunct/>
        <w:topLinePunct w:val="0"/>
        <w:autoSpaceDE/>
        <w:autoSpaceDN/>
        <w:bidi w:val="0"/>
        <w:spacing w:line="440" w:lineRule="exact"/>
        <w:ind w:left="59" w:leftChars="21" w:right="60"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kern w:val="0"/>
          <w:sz w:val="24"/>
          <w:szCs w:val="24"/>
          <w:highlight w:val="none"/>
        </w:rPr>
        <w:t>2.</w:t>
      </w:r>
      <w:r>
        <w:rPr>
          <w:rFonts w:hint="eastAsia" w:ascii="仿宋" w:hAnsi="仿宋" w:eastAsia="仿宋" w:cs="仿宋"/>
          <w:kern w:val="0"/>
          <w:sz w:val="24"/>
          <w:szCs w:val="24"/>
          <w:highlight w:val="none"/>
          <w:lang w:val="en-US" w:eastAsia="zh-CN"/>
        </w:rPr>
        <w:t>3</w:t>
      </w:r>
      <w:r>
        <w:rPr>
          <w:rFonts w:hint="eastAsia" w:ascii="仿宋" w:hAnsi="仿宋" w:eastAsia="仿宋" w:cs="仿宋"/>
          <w:kern w:val="0"/>
          <w:sz w:val="24"/>
          <w:szCs w:val="24"/>
          <w:highlight w:val="none"/>
        </w:rPr>
        <w:t>本项目采用不见面的形式开标，数据电子备份</w:t>
      </w:r>
      <w:r>
        <w:rPr>
          <w:rFonts w:hint="eastAsia" w:ascii="仿宋" w:hAnsi="仿宋" w:eastAsia="仿宋" w:cs="仿宋"/>
          <w:color w:val="000000"/>
          <w:kern w:val="0"/>
          <w:sz w:val="24"/>
          <w:szCs w:val="24"/>
          <w:highlight w:val="none"/>
        </w:rPr>
        <w:t>投标</w:t>
      </w:r>
      <w:r>
        <w:rPr>
          <w:rFonts w:hint="eastAsia" w:ascii="仿宋" w:hAnsi="仿宋" w:eastAsia="仿宋" w:cs="仿宋"/>
          <w:kern w:val="0"/>
          <w:sz w:val="24"/>
          <w:szCs w:val="24"/>
          <w:highlight w:val="none"/>
        </w:rPr>
        <w:t>文件（U盘）应通过邮寄快递方式送达，邮寄地址为：</w:t>
      </w:r>
      <w:r>
        <w:rPr>
          <w:rFonts w:hint="eastAsia" w:ascii="仿宋" w:hAnsi="仿宋" w:eastAsia="仿宋" w:cs="仿宋"/>
          <w:kern w:val="0"/>
          <w:sz w:val="24"/>
          <w:szCs w:val="24"/>
          <w:highlight w:val="none"/>
          <w:lang w:eastAsia="zh-CN"/>
        </w:rPr>
        <w:t>浙江省成套招标代理有限公司</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eastAsia="zh-CN"/>
        </w:rPr>
        <w:t>湖州市吴兴区凤凰路137号国际贸易大厦9楼</w:t>
      </w:r>
      <w:r>
        <w:rPr>
          <w:rFonts w:hint="eastAsia" w:ascii="仿宋" w:hAnsi="仿宋" w:eastAsia="仿宋" w:cs="仿宋"/>
          <w:kern w:val="0"/>
          <w:sz w:val="24"/>
          <w:szCs w:val="24"/>
          <w:highlight w:val="none"/>
        </w:rPr>
        <w:t>]，联系电话：</w:t>
      </w:r>
      <w:r>
        <w:rPr>
          <w:rFonts w:hint="eastAsia" w:ascii="仿宋" w:hAnsi="仿宋" w:eastAsia="仿宋" w:cs="仿宋"/>
          <w:kern w:val="0"/>
          <w:sz w:val="24"/>
          <w:szCs w:val="24"/>
          <w:highlight w:val="none"/>
          <w:lang w:eastAsia="zh-CN"/>
        </w:rPr>
        <w:t>0572-2275861</w:t>
      </w:r>
      <w:r>
        <w:rPr>
          <w:rFonts w:hint="eastAsia" w:ascii="仿宋" w:hAnsi="仿宋" w:eastAsia="仿宋" w:cs="仿宋"/>
          <w:kern w:val="0"/>
          <w:sz w:val="24"/>
          <w:szCs w:val="24"/>
          <w:highlight w:val="none"/>
        </w:rPr>
        <w:t>，电子邮箱：</w:t>
      </w:r>
      <w:r>
        <w:rPr>
          <w:rFonts w:hint="eastAsia" w:ascii="仿宋" w:hAnsi="仿宋" w:eastAsia="仿宋" w:cs="仿宋"/>
          <w:kern w:val="0"/>
          <w:sz w:val="24"/>
          <w:szCs w:val="24"/>
          <w:highlight w:val="none"/>
          <w:lang w:eastAsia="zh-CN"/>
        </w:rPr>
        <w:t>1186634028@</w:t>
      </w:r>
      <w:r>
        <w:rPr>
          <w:rFonts w:hint="eastAsia" w:ascii="仿宋" w:hAnsi="仿宋" w:eastAsia="仿宋" w:cs="仿宋"/>
          <w:kern w:val="0"/>
          <w:sz w:val="24"/>
          <w:szCs w:val="24"/>
          <w:highlight w:val="none"/>
          <w:lang w:val="en-US" w:eastAsia="zh-CN"/>
        </w:rPr>
        <w:t>QQ</w:t>
      </w:r>
      <w:r>
        <w:rPr>
          <w:rFonts w:hint="eastAsia" w:ascii="仿宋" w:hAnsi="仿宋" w:eastAsia="仿宋" w:cs="仿宋"/>
          <w:kern w:val="0"/>
          <w:sz w:val="24"/>
          <w:szCs w:val="24"/>
          <w:highlight w:val="none"/>
          <w:lang w:eastAsia="zh-CN"/>
        </w:rPr>
        <w:t>.com</w:t>
      </w:r>
      <w:r>
        <w:rPr>
          <w:rFonts w:hint="eastAsia" w:ascii="仿宋" w:hAnsi="仿宋" w:eastAsia="仿宋" w:cs="仿宋"/>
          <w:kern w:val="0"/>
          <w:sz w:val="24"/>
          <w:szCs w:val="24"/>
          <w:highlight w:val="none"/>
        </w:rPr>
        <w:t>。邮寄截止时间：供应商应于</w:t>
      </w:r>
      <w:r>
        <w:rPr>
          <w:rFonts w:hint="eastAsia" w:ascii="仿宋" w:hAnsi="仿宋" w:eastAsia="仿宋" w:cs="仿宋"/>
          <w:color w:val="7030A0"/>
          <w:kern w:val="0"/>
          <w:sz w:val="24"/>
          <w:szCs w:val="24"/>
          <w:highlight w:val="none"/>
        </w:rPr>
        <w:t>202</w:t>
      </w:r>
      <w:r>
        <w:rPr>
          <w:rFonts w:hint="eastAsia" w:ascii="仿宋" w:hAnsi="仿宋" w:eastAsia="仿宋" w:cs="仿宋"/>
          <w:color w:val="7030A0"/>
          <w:kern w:val="0"/>
          <w:sz w:val="24"/>
          <w:szCs w:val="24"/>
          <w:highlight w:val="none"/>
          <w:lang w:val="en-US" w:eastAsia="zh-CN"/>
        </w:rPr>
        <w:t>5</w:t>
      </w:r>
      <w:r>
        <w:rPr>
          <w:rFonts w:hint="eastAsia" w:ascii="仿宋" w:hAnsi="仿宋" w:eastAsia="仿宋" w:cs="仿宋"/>
          <w:color w:val="7030A0"/>
          <w:kern w:val="0"/>
          <w:sz w:val="24"/>
          <w:szCs w:val="24"/>
          <w:highlight w:val="none"/>
        </w:rPr>
        <w:t>年</w:t>
      </w:r>
      <w:r>
        <w:rPr>
          <w:rFonts w:hint="eastAsia" w:ascii="仿宋" w:hAnsi="仿宋" w:eastAsia="仿宋" w:cs="仿宋"/>
          <w:color w:val="7030A0"/>
          <w:kern w:val="0"/>
          <w:sz w:val="24"/>
          <w:szCs w:val="24"/>
          <w:highlight w:val="none"/>
          <w:lang w:val="en-US" w:eastAsia="zh-CN"/>
        </w:rPr>
        <w:t>3</w:t>
      </w:r>
      <w:r>
        <w:rPr>
          <w:rFonts w:hint="eastAsia" w:ascii="仿宋" w:hAnsi="仿宋" w:eastAsia="仿宋" w:cs="仿宋"/>
          <w:color w:val="7030A0"/>
          <w:kern w:val="0"/>
          <w:sz w:val="24"/>
          <w:szCs w:val="24"/>
          <w:highlight w:val="none"/>
        </w:rPr>
        <w:t>月</w:t>
      </w:r>
      <w:r>
        <w:rPr>
          <w:rFonts w:hint="eastAsia" w:ascii="仿宋" w:hAnsi="仿宋" w:eastAsia="仿宋" w:cs="仿宋"/>
          <w:color w:val="7030A0"/>
          <w:kern w:val="0"/>
          <w:sz w:val="24"/>
          <w:szCs w:val="24"/>
          <w:highlight w:val="none"/>
          <w:lang w:val="en-US" w:eastAsia="zh-CN"/>
        </w:rPr>
        <w:t>26</w:t>
      </w:r>
      <w:r>
        <w:rPr>
          <w:rFonts w:hint="eastAsia" w:ascii="仿宋" w:hAnsi="仿宋" w:eastAsia="仿宋" w:cs="仿宋"/>
          <w:color w:val="7030A0"/>
          <w:kern w:val="0"/>
          <w:sz w:val="24"/>
          <w:szCs w:val="24"/>
          <w:highlight w:val="none"/>
        </w:rPr>
        <w:t>日</w:t>
      </w:r>
      <w:r>
        <w:rPr>
          <w:rFonts w:hint="eastAsia" w:ascii="仿宋" w:hAnsi="仿宋" w:eastAsia="仿宋" w:cs="仿宋"/>
          <w:color w:val="7030A0"/>
          <w:kern w:val="0"/>
          <w:sz w:val="24"/>
          <w:szCs w:val="24"/>
          <w:highlight w:val="none"/>
          <w:lang w:eastAsia="zh-CN"/>
        </w:rPr>
        <w:t>17：</w:t>
      </w:r>
      <w:r>
        <w:rPr>
          <w:rFonts w:hint="eastAsia" w:ascii="仿宋" w:hAnsi="仿宋" w:eastAsia="仿宋" w:cs="仿宋"/>
          <w:color w:val="7030A0"/>
          <w:kern w:val="0"/>
          <w:sz w:val="24"/>
          <w:szCs w:val="24"/>
          <w:highlight w:val="none"/>
          <w:lang w:val="en-US" w:eastAsia="zh-CN"/>
        </w:rPr>
        <w:t>00</w:t>
      </w:r>
      <w:r>
        <w:rPr>
          <w:rFonts w:hint="eastAsia" w:ascii="仿宋" w:hAnsi="仿宋" w:eastAsia="仿宋" w:cs="仿宋"/>
          <w:color w:val="7030A0"/>
          <w:kern w:val="0"/>
          <w:sz w:val="24"/>
          <w:szCs w:val="24"/>
          <w:highlight w:val="none"/>
          <w:lang w:eastAsia="zh-CN"/>
        </w:rPr>
        <w:t>时</w:t>
      </w:r>
      <w:r>
        <w:rPr>
          <w:rFonts w:hint="eastAsia" w:ascii="仿宋" w:hAnsi="仿宋" w:eastAsia="仿宋" w:cs="仿宋"/>
          <w:color w:val="7030A0"/>
          <w:kern w:val="0"/>
          <w:sz w:val="24"/>
          <w:szCs w:val="24"/>
          <w:highlight w:val="none"/>
        </w:rPr>
        <w:t>前</w:t>
      </w:r>
      <w:r>
        <w:rPr>
          <w:rFonts w:hint="eastAsia" w:ascii="仿宋" w:hAnsi="仿宋" w:eastAsia="仿宋" w:cs="仿宋"/>
          <w:kern w:val="0"/>
          <w:sz w:val="24"/>
          <w:szCs w:val="24"/>
          <w:highlight w:val="none"/>
        </w:rPr>
        <w:t>准时送达</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lang w:val="en-US" w:eastAsia="zh-CN"/>
        </w:rPr>
        <w:t>到付拒收</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，逾期不予受理。供应商须留足</w:t>
      </w:r>
      <w:r>
        <w:rPr>
          <w:rFonts w:hint="eastAsia" w:ascii="仿宋" w:hAnsi="仿宋" w:eastAsia="仿宋" w:cs="仿宋"/>
          <w:color w:val="000000"/>
          <w:kern w:val="0"/>
          <w:sz w:val="24"/>
          <w:szCs w:val="24"/>
          <w:highlight w:val="none"/>
        </w:rPr>
        <w:t>投标</w:t>
      </w:r>
      <w:r>
        <w:rPr>
          <w:rFonts w:hint="eastAsia" w:ascii="仿宋" w:hAnsi="仿宋" w:eastAsia="仿宋" w:cs="仿宋"/>
          <w:kern w:val="0"/>
          <w:sz w:val="24"/>
          <w:szCs w:val="24"/>
          <w:highlight w:val="none"/>
        </w:rPr>
        <w:t>文件邮寄时间,确保数据电子备份</w:t>
      </w:r>
      <w:r>
        <w:rPr>
          <w:rFonts w:hint="eastAsia" w:ascii="仿宋" w:hAnsi="仿宋" w:eastAsia="仿宋" w:cs="仿宋"/>
          <w:color w:val="000000"/>
          <w:kern w:val="0"/>
          <w:sz w:val="24"/>
          <w:szCs w:val="24"/>
          <w:highlight w:val="none"/>
        </w:rPr>
        <w:t>投标</w:t>
      </w:r>
      <w:r>
        <w:rPr>
          <w:rFonts w:hint="eastAsia" w:ascii="仿宋" w:hAnsi="仿宋" w:eastAsia="仿宋" w:cs="仿宋"/>
          <w:kern w:val="0"/>
          <w:sz w:val="24"/>
          <w:szCs w:val="24"/>
          <w:highlight w:val="none"/>
        </w:rPr>
        <w:t>文件（U盘）于规定的时间前送达指定地点，未按时送达的，均按未提供处理</w:t>
      </w:r>
      <w:r>
        <w:rPr>
          <w:rFonts w:hint="eastAsia" w:ascii="仿宋" w:hAnsi="仿宋" w:eastAsia="仿宋" w:cs="仿宋"/>
          <w:color w:val="000000"/>
          <w:kern w:val="0"/>
          <w:sz w:val="24"/>
          <w:szCs w:val="24"/>
          <w:highlight w:val="none"/>
        </w:rPr>
        <w:t>；</w:t>
      </w:r>
    </w:p>
    <w:p>
      <w:pPr>
        <w:keepNext w:val="0"/>
        <w:keepLines w:val="0"/>
        <w:pageBreakBefore w:val="0"/>
        <w:widowControl/>
        <w:kinsoku/>
        <w:wordWrap/>
        <w:overflowPunct/>
        <w:topLinePunct w:val="0"/>
        <w:autoSpaceDE/>
        <w:autoSpaceDN/>
        <w:bidi w:val="0"/>
        <w:spacing w:line="440" w:lineRule="exact"/>
        <w:ind w:left="59" w:leftChars="21" w:right="60" w:firstLine="482" w:firstLineChars="200"/>
        <w:jc w:val="left"/>
        <w:textAlignment w:val="auto"/>
        <w:rPr>
          <w:rFonts w:hint="eastAsia" w:ascii="仿宋" w:hAnsi="仿宋" w:eastAsia="仿宋" w:cs="仿宋"/>
          <w:b/>
          <w:bCs w:val="0"/>
          <w:color w:val="auto"/>
          <w:kern w:val="0"/>
          <w:sz w:val="24"/>
          <w:szCs w:val="24"/>
          <w:highlight w:val="none"/>
        </w:rPr>
      </w:pPr>
      <w:r>
        <w:rPr>
          <w:rFonts w:hint="eastAsia" w:ascii="仿宋" w:hAnsi="仿宋" w:eastAsia="仿宋" w:cs="仿宋"/>
          <w:b/>
          <w:bCs w:val="0"/>
          <w:color w:val="auto"/>
          <w:kern w:val="0"/>
          <w:sz w:val="24"/>
          <w:szCs w:val="24"/>
          <w:highlight w:val="none"/>
        </w:rPr>
        <w:t>注：1）供应商应权衡利弊考虑是否提供数据电子备份投标文件（U盘），采购人及采购代理机构不做强制性要求，若因下一条款（第3条）原因</w:t>
      </w:r>
      <w:r>
        <w:rPr>
          <w:rFonts w:hint="eastAsia" w:ascii="仿宋" w:hAnsi="仿宋" w:eastAsia="仿宋" w:cs="仿宋"/>
          <w:b/>
          <w:bCs w:val="0"/>
          <w:color w:val="auto"/>
          <w:kern w:val="0"/>
          <w:sz w:val="24"/>
          <w:szCs w:val="24"/>
          <w:highlight w:val="none"/>
          <w:lang w:eastAsia="zh-CN"/>
        </w:rPr>
        <w:t>需</w:t>
      </w:r>
      <w:r>
        <w:rPr>
          <w:rFonts w:hint="eastAsia" w:ascii="仿宋" w:hAnsi="仿宋" w:eastAsia="仿宋" w:cs="仿宋"/>
          <w:b/>
          <w:bCs w:val="0"/>
          <w:color w:val="auto"/>
          <w:kern w:val="0"/>
          <w:sz w:val="24"/>
          <w:szCs w:val="24"/>
          <w:highlight w:val="none"/>
        </w:rPr>
        <w:t>启用数据电子备份投标文件（U盘）时，而供应商未提供的，视为放弃投标资格，作无效标处理；2）供应商应对提供的数据电子备份投标文件（U盘）进行加密处理，若需要启用数据电子备份投标文件（U盘）时，再由供应商告知采购人及采购代理机构加密信息进行解密；3）若供应商未提供数据电子备份投标文件（U盘），招标公告及招标文件中关于数据电子备份投标文件（U盘）的要求及内容不再适用。</w:t>
      </w:r>
    </w:p>
    <w:p>
      <w:pPr>
        <w:keepNext w:val="0"/>
        <w:keepLines w:val="0"/>
        <w:pageBreakBefore w:val="0"/>
        <w:widowControl/>
        <w:kinsoku/>
        <w:wordWrap/>
        <w:overflowPunct/>
        <w:topLinePunct w:val="0"/>
        <w:autoSpaceDE/>
        <w:autoSpaceDN/>
        <w:bidi w:val="0"/>
        <w:spacing w:line="440" w:lineRule="exact"/>
        <w:ind w:left="59" w:leftChars="21" w:right="60"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3、CA锁解密时间为开标当日投标截止时间后，各供应商须提供符合要求的CA加密后的电子投标文件、有效的CA锁供开标现场解密，投标截止时间止未完成上传的电子投标文件或未按招标文件要求密封、包装的数据电子备份投标文件（U盘）将拒绝接收，作无效标处理。整个开标过程中若因供应商问题造成电子投标文件无法正常解密的，均认定为未提交电子投标文件，作无效标处理。若因网络或者其他非供应商问题造成电子投标文件无法正常解密的，启用数据电子备份投标文件（U盘），因供应商自身原因造成数据电子备份投标文件（U盘）无法打开的，作无效标处理。若正常解密成功，则数据电子备份投标文件（U盘）不予开启。在下一顺位的投标文件启用时，前一顺位的投标文件自动失效。</w:t>
      </w:r>
    </w:p>
    <w:p>
      <w:pPr>
        <w:keepNext w:val="0"/>
        <w:keepLines w:val="0"/>
        <w:pageBreakBefore w:val="0"/>
        <w:widowControl/>
        <w:kinsoku/>
        <w:wordWrap/>
        <w:overflowPunct/>
        <w:topLinePunct w:val="0"/>
        <w:autoSpaceDE/>
        <w:autoSpaceDN/>
        <w:bidi w:val="0"/>
        <w:spacing w:line="440" w:lineRule="exact"/>
        <w:ind w:left="59" w:leftChars="21" w:right="60"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4、供应商须在线获取CA数字证书（</w:t>
      </w:r>
      <w:r>
        <w:rPr>
          <w:rFonts w:hint="eastAsia" w:ascii="仿宋" w:hAnsi="仿宋" w:eastAsia="仿宋" w:cs="仿宋"/>
          <w:b/>
          <w:bCs/>
          <w:color w:val="000000"/>
          <w:kern w:val="0"/>
          <w:sz w:val="24"/>
          <w:szCs w:val="24"/>
          <w:highlight w:val="none"/>
        </w:rPr>
        <w:t>完成CA数字证书办理预计一周左右，建议各供应商自行把握时间</w:t>
      </w:r>
      <w:r>
        <w:rPr>
          <w:rFonts w:hint="eastAsia" w:ascii="仿宋" w:hAnsi="仿宋" w:eastAsia="仿宋" w:cs="仿宋"/>
          <w:color w:val="000000"/>
          <w:kern w:val="0"/>
          <w:sz w:val="24"/>
          <w:szCs w:val="24"/>
          <w:highlight w:val="none"/>
        </w:rPr>
        <w:t>，办理流程详见https://service.zcygov.cn/#/knowledges/Pmw7VHIByNnJ3A2CbAN_/PXKYt3MByNnJ3A2CyAMX?keyword=CA），并登</w:t>
      </w:r>
      <w:r>
        <w:rPr>
          <w:rFonts w:hint="eastAsia" w:ascii="仿宋" w:hAnsi="仿宋" w:eastAsia="仿宋" w:cs="仿宋"/>
          <w:color w:val="000000"/>
          <w:kern w:val="0"/>
          <w:sz w:val="24"/>
          <w:szCs w:val="24"/>
          <w:highlight w:val="none"/>
          <w:lang w:val="en-US" w:eastAsia="zh-CN"/>
        </w:rPr>
        <w:t>录</w:t>
      </w:r>
      <w:r>
        <w:rPr>
          <w:rFonts w:hint="eastAsia" w:ascii="仿宋" w:hAnsi="仿宋" w:eastAsia="仿宋" w:cs="仿宋"/>
          <w:color w:val="000000"/>
          <w:kern w:val="0"/>
          <w:sz w:val="24"/>
          <w:szCs w:val="24"/>
          <w:highlight w:val="none"/>
        </w:rPr>
        <w:t>“浙江政府采购网”（http://zfcg.czt.zj.gov.cn/），进入“下载专区”下载“电子交易客户端”，制作投标文件。</w:t>
      </w:r>
    </w:p>
    <w:p>
      <w:pPr>
        <w:keepNext w:val="0"/>
        <w:keepLines w:val="0"/>
        <w:pageBreakBefore w:val="0"/>
        <w:widowControl/>
        <w:kinsoku/>
        <w:wordWrap/>
        <w:overflowPunct/>
        <w:topLinePunct w:val="0"/>
        <w:autoSpaceDE/>
        <w:autoSpaceDN/>
        <w:bidi w:val="0"/>
        <w:spacing w:line="440" w:lineRule="exact"/>
        <w:ind w:left="59" w:leftChars="21" w:right="60"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5、供应商须将制作、加密后的电子版投标文件于投标截止时间前上传到政采云系统中，超过投标截止时间上传的，均按无效标处理。</w:t>
      </w:r>
    </w:p>
    <w:p>
      <w:pPr>
        <w:keepNext w:val="0"/>
        <w:keepLines w:val="0"/>
        <w:pageBreakBefore w:val="0"/>
        <w:widowControl/>
        <w:kinsoku/>
        <w:wordWrap/>
        <w:overflowPunct/>
        <w:topLinePunct w:val="0"/>
        <w:autoSpaceDE/>
        <w:autoSpaceDN/>
        <w:bidi w:val="0"/>
        <w:spacing w:line="440" w:lineRule="exact"/>
        <w:ind w:left="59" w:leftChars="21" w:right="60"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6、供应商通过政采云平台电子投标工具制作投标文件，电子投标工具请供应商自行前往浙江省政府采购网下载并安装，（下载网址：http://www.linksgood.com/client/topic/show/llianClient3），供应商电子交易操作指南详见网址：</w:t>
      </w:r>
      <w:r>
        <w:rPr>
          <w:rFonts w:hint="eastAsia" w:ascii="仿宋" w:hAnsi="仿宋" w:eastAsia="仿宋" w:cs="仿宋"/>
          <w:color w:val="000000"/>
          <w:kern w:val="0"/>
          <w:sz w:val="24"/>
          <w:szCs w:val="24"/>
          <w:highlight w:val="none"/>
        </w:rPr>
        <w:fldChar w:fldCharType="begin"/>
      </w:r>
      <w:r>
        <w:rPr>
          <w:rFonts w:hint="eastAsia" w:ascii="仿宋" w:hAnsi="仿宋" w:eastAsia="仿宋" w:cs="仿宋"/>
          <w:color w:val="000000"/>
          <w:kern w:val="0"/>
          <w:sz w:val="24"/>
          <w:szCs w:val="24"/>
          <w:highlight w:val="none"/>
        </w:rPr>
        <w:instrText xml:space="preserve"> HYPERLINK "https://help.zcygov.cn/web/site_2/2018/12-28/2573.html）。" </w:instrText>
      </w:r>
      <w:r>
        <w:rPr>
          <w:rFonts w:hint="eastAsia" w:ascii="仿宋" w:hAnsi="仿宋" w:eastAsia="仿宋" w:cs="仿宋"/>
          <w:color w:val="000000"/>
          <w:kern w:val="0"/>
          <w:sz w:val="24"/>
          <w:szCs w:val="24"/>
          <w:highlight w:val="none"/>
        </w:rPr>
        <w:fldChar w:fldCharType="separate"/>
      </w:r>
      <w:r>
        <w:rPr>
          <w:rFonts w:hint="eastAsia" w:ascii="仿宋" w:hAnsi="仿宋" w:eastAsia="仿宋" w:cs="仿宋"/>
          <w:sz w:val="24"/>
          <w:szCs w:val="24"/>
          <w:highlight w:val="none"/>
        </w:rPr>
        <w:t xml:space="preserve"> </w:t>
      </w:r>
      <w:r>
        <w:rPr>
          <w:rFonts w:hint="eastAsia" w:ascii="仿宋" w:hAnsi="仿宋" w:eastAsia="仿宋" w:cs="仿宋"/>
          <w:color w:val="000000"/>
          <w:kern w:val="0"/>
          <w:sz w:val="24"/>
          <w:szCs w:val="24"/>
          <w:highlight w:val="none"/>
        </w:rPr>
        <w:t>https://service.zcygov.cn/#/knowledges/cm2eqWwBFdiHxlNd_otq/lwV6GXABiyELHE-oVMj3））。</w:t>
      </w:r>
      <w:r>
        <w:rPr>
          <w:rFonts w:hint="eastAsia" w:ascii="仿宋" w:hAnsi="仿宋" w:eastAsia="仿宋" w:cs="仿宋"/>
          <w:color w:val="000000"/>
          <w:kern w:val="0"/>
          <w:sz w:val="24"/>
          <w:szCs w:val="24"/>
          <w:highlight w:val="none"/>
        </w:rPr>
        <w:fldChar w:fldCharType="end"/>
      </w:r>
    </w:p>
    <w:p>
      <w:pPr>
        <w:keepNext w:val="0"/>
        <w:keepLines w:val="0"/>
        <w:pageBreakBefore w:val="0"/>
        <w:widowControl/>
        <w:kinsoku/>
        <w:wordWrap/>
        <w:overflowPunct/>
        <w:topLinePunct w:val="0"/>
        <w:autoSpaceDE/>
        <w:autoSpaceDN/>
        <w:bidi w:val="0"/>
        <w:spacing w:line="440" w:lineRule="exact"/>
        <w:ind w:left="59" w:leftChars="21" w:right="60"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7、按照“不见面、少接触”的原则，本项目原则上采取“不见面”形式进行开评标活动,法定代表人或其授权代表</w:t>
      </w:r>
      <w:r>
        <w:rPr>
          <w:rFonts w:hint="eastAsia" w:ascii="仿宋" w:hAnsi="仿宋" w:eastAsia="仿宋" w:cs="仿宋"/>
          <w:color w:val="000000"/>
          <w:kern w:val="0"/>
          <w:sz w:val="24"/>
          <w:szCs w:val="24"/>
          <w:highlight w:val="none"/>
          <w:lang w:eastAsia="zh-CN"/>
        </w:rPr>
        <w:t>无需</w:t>
      </w:r>
      <w:r>
        <w:rPr>
          <w:rFonts w:hint="eastAsia" w:ascii="仿宋" w:hAnsi="仿宋" w:eastAsia="仿宋" w:cs="仿宋"/>
          <w:color w:val="000000"/>
          <w:kern w:val="0"/>
          <w:sz w:val="24"/>
          <w:szCs w:val="24"/>
          <w:highlight w:val="none"/>
        </w:rPr>
        <w:t>到场，在线响应即可（通过指定的电子邮箱、传真等）。</w:t>
      </w:r>
    </w:p>
    <w:p>
      <w:pPr>
        <w:keepNext w:val="0"/>
        <w:keepLines w:val="0"/>
        <w:pageBreakBefore w:val="0"/>
        <w:widowControl/>
        <w:kinsoku/>
        <w:wordWrap/>
        <w:overflowPunct/>
        <w:topLinePunct w:val="0"/>
        <w:autoSpaceDE/>
        <w:autoSpaceDN/>
        <w:bidi w:val="0"/>
        <w:spacing w:line="440" w:lineRule="exact"/>
        <w:ind w:right="60" w:firstLine="472" w:firstLineChars="196"/>
        <w:textAlignment w:val="auto"/>
        <w:rPr>
          <w:rFonts w:hint="eastAsia" w:ascii="仿宋" w:hAnsi="仿宋" w:eastAsia="仿宋" w:cs="仿宋"/>
          <w:b/>
          <w:color w:val="000000"/>
          <w:kern w:val="0"/>
          <w:sz w:val="24"/>
          <w:szCs w:val="24"/>
          <w:highlight w:val="none"/>
        </w:rPr>
      </w:pPr>
      <w:r>
        <w:rPr>
          <w:rFonts w:hint="eastAsia" w:ascii="仿宋" w:hAnsi="仿宋" w:eastAsia="仿宋" w:cs="仿宋"/>
          <w:b/>
          <w:color w:val="000000"/>
          <w:kern w:val="0"/>
          <w:sz w:val="24"/>
          <w:szCs w:val="24"/>
          <w:highlight w:val="none"/>
        </w:rPr>
        <w:t>八、投标地址：</w:t>
      </w:r>
    </w:p>
    <w:p>
      <w:pPr>
        <w:keepNext w:val="0"/>
        <w:keepLines w:val="0"/>
        <w:pageBreakBefore w:val="0"/>
        <w:widowControl/>
        <w:kinsoku/>
        <w:wordWrap/>
        <w:overflowPunct/>
        <w:topLinePunct w:val="0"/>
        <w:autoSpaceDE/>
        <w:autoSpaceDN/>
        <w:bidi w:val="0"/>
        <w:spacing w:line="440" w:lineRule="exact"/>
        <w:ind w:right="60" w:firstLine="470" w:firstLineChars="196"/>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1、本项目通过“政府采购云平台（www.zcygov.cn）”实行在线投标响应（电子投标）。</w:t>
      </w:r>
    </w:p>
    <w:p>
      <w:pPr>
        <w:keepNext w:val="0"/>
        <w:keepLines w:val="0"/>
        <w:pageBreakBefore w:val="0"/>
        <w:widowControl/>
        <w:kinsoku/>
        <w:wordWrap/>
        <w:overflowPunct/>
        <w:topLinePunct w:val="0"/>
        <w:autoSpaceDE/>
        <w:autoSpaceDN/>
        <w:bidi w:val="0"/>
        <w:spacing w:line="440" w:lineRule="exact"/>
        <w:ind w:right="60" w:firstLine="470" w:firstLineChars="196"/>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供应商应当在投标截止时间前，将生成的文件格式“.jmbs”的“电子加密投标文件”上传递交至“政府采购云平台”实行在线投标响应。投标截止时间以后上传递交的投标文件将被“政府采购云平台”拒收，作无效标处理。</w:t>
      </w:r>
    </w:p>
    <w:p>
      <w:pPr>
        <w:keepNext w:val="0"/>
        <w:keepLines w:val="0"/>
        <w:pageBreakBefore w:val="0"/>
        <w:widowControl/>
        <w:kinsoku/>
        <w:wordWrap/>
        <w:overflowPunct/>
        <w:topLinePunct w:val="0"/>
        <w:autoSpaceDE/>
        <w:autoSpaceDN/>
        <w:bidi w:val="0"/>
        <w:spacing w:line="440" w:lineRule="exact"/>
        <w:ind w:right="60" w:firstLine="472" w:firstLineChars="196"/>
        <w:textAlignment w:val="auto"/>
        <w:rPr>
          <w:rFonts w:hint="eastAsia" w:ascii="仿宋" w:hAnsi="仿宋" w:eastAsia="仿宋" w:cs="仿宋"/>
          <w:color w:val="auto"/>
          <w:kern w:val="0"/>
          <w:sz w:val="24"/>
          <w:szCs w:val="24"/>
          <w:highlight w:val="none"/>
        </w:rPr>
      </w:pPr>
      <w:r>
        <w:rPr>
          <w:rFonts w:hint="eastAsia" w:ascii="仿宋" w:hAnsi="仿宋" w:eastAsia="仿宋" w:cs="仿宋"/>
          <w:b/>
          <w:color w:val="000000"/>
          <w:kern w:val="0"/>
          <w:sz w:val="24"/>
          <w:szCs w:val="24"/>
          <w:highlight w:val="none"/>
        </w:rPr>
        <w:t>九、开标时间</w:t>
      </w:r>
      <w:r>
        <w:rPr>
          <w:rFonts w:hint="eastAsia" w:ascii="仿宋" w:hAnsi="仿宋" w:eastAsia="仿宋" w:cs="仿宋"/>
          <w:b/>
          <w:kern w:val="0"/>
          <w:sz w:val="24"/>
          <w:szCs w:val="24"/>
          <w:highlight w:val="none"/>
        </w:rPr>
        <w:t>：</w:t>
      </w:r>
      <w:r>
        <w:rPr>
          <w:rFonts w:hint="eastAsia" w:ascii="仿宋" w:hAnsi="仿宋" w:eastAsia="仿宋" w:cs="仿宋"/>
          <w:color w:val="7030A0"/>
          <w:kern w:val="0"/>
          <w:sz w:val="24"/>
          <w:szCs w:val="24"/>
          <w:highlight w:val="none"/>
        </w:rPr>
        <w:t>202</w:t>
      </w:r>
      <w:r>
        <w:rPr>
          <w:rFonts w:hint="eastAsia" w:ascii="仿宋" w:hAnsi="仿宋" w:eastAsia="仿宋" w:cs="仿宋"/>
          <w:color w:val="7030A0"/>
          <w:kern w:val="0"/>
          <w:sz w:val="24"/>
          <w:szCs w:val="24"/>
          <w:highlight w:val="none"/>
          <w:lang w:val="en-US" w:eastAsia="zh-CN"/>
        </w:rPr>
        <w:t>5</w:t>
      </w:r>
      <w:r>
        <w:rPr>
          <w:rFonts w:hint="eastAsia" w:ascii="仿宋" w:hAnsi="仿宋" w:eastAsia="仿宋" w:cs="仿宋"/>
          <w:color w:val="7030A0"/>
          <w:kern w:val="0"/>
          <w:sz w:val="24"/>
          <w:szCs w:val="24"/>
          <w:highlight w:val="none"/>
        </w:rPr>
        <w:t>年</w:t>
      </w:r>
      <w:r>
        <w:rPr>
          <w:rFonts w:hint="eastAsia" w:ascii="仿宋" w:hAnsi="仿宋" w:eastAsia="仿宋" w:cs="仿宋"/>
          <w:color w:val="7030A0"/>
          <w:kern w:val="0"/>
          <w:sz w:val="24"/>
          <w:szCs w:val="24"/>
          <w:highlight w:val="none"/>
          <w:lang w:val="en-US" w:eastAsia="zh-CN"/>
        </w:rPr>
        <w:t>3</w:t>
      </w:r>
      <w:r>
        <w:rPr>
          <w:rFonts w:hint="eastAsia" w:ascii="仿宋" w:hAnsi="仿宋" w:eastAsia="仿宋" w:cs="仿宋"/>
          <w:color w:val="7030A0"/>
          <w:kern w:val="0"/>
          <w:sz w:val="24"/>
          <w:szCs w:val="24"/>
          <w:highlight w:val="none"/>
        </w:rPr>
        <w:t>月</w:t>
      </w:r>
      <w:r>
        <w:rPr>
          <w:rFonts w:hint="eastAsia" w:ascii="仿宋" w:hAnsi="仿宋" w:eastAsia="仿宋" w:cs="仿宋"/>
          <w:color w:val="7030A0"/>
          <w:kern w:val="0"/>
          <w:sz w:val="24"/>
          <w:szCs w:val="24"/>
          <w:highlight w:val="none"/>
          <w:lang w:val="en-US" w:eastAsia="zh-CN"/>
        </w:rPr>
        <w:t>27</w:t>
      </w:r>
      <w:r>
        <w:rPr>
          <w:rFonts w:hint="eastAsia" w:ascii="仿宋" w:hAnsi="仿宋" w:eastAsia="仿宋" w:cs="仿宋"/>
          <w:color w:val="7030A0"/>
          <w:kern w:val="0"/>
          <w:sz w:val="24"/>
          <w:szCs w:val="24"/>
          <w:highlight w:val="none"/>
        </w:rPr>
        <w:t>日</w:t>
      </w:r>
      <w:r>
        <w:rPr>
          <w:rFonts w:hint="eastAsia" w:ascii="仿宋" w:hAnsi="仿宋" w:eastAsia="仿宋" w:cs="仿宋"/>
          <w:color w:val="7030A0"/>
          <w:kern w:val="0"/>
          <w:sz w:val="24"/>
          <w:szCs w:val="24"/>
          <w:highlight w:val="none"/>
          <w:lang w:val="en-US" w:eastAsia="zh-CN"/>
        </w:rPr>
        <w:t>9:0</w:t>
      </w:r>
      <w:r>
        <w:rPr>
          <w:rFonts w:hint="eastAsia" w:ascii="仿宋" w:hAnsi="仿宋" w:eastAsia="仿宋" w:cs="仿宋"/>
          <w:color w:val="7030A0"/>
          <w:kern w:val="0"/>
          <w:sz w:val="24"/>
          <w:szCs w:val="24"/>
          <w:highlight w:val="none"/>
          <w:lang w:eastAsia="zh-CN"/>
        </w:rPr>
        <w:t>0</w:t>
      </w:r>
      <w:r>
        <w:rPr>
          <w:rFonts w:hint="eastAsia" w:ascii="仿宋" w:hAnsi="仿宋" w:eastAsia="仿宋" w:cs="仿宋"/>
          <w:color w:val="7030A0"/>
          <w:kern w:val="0"/>
          <w:sz w:val="24"/>
          <w:szCs w:val="24"/>
          <w:highlight w:val="none"/>
          <w:lang w:val="en-US" w:eastAsia="zh-CN"/>
        </w:rPr>
        <w:t>时</w:t>
      </w:r>
      <w:r>
        <w:rPr>
          <w:rFonts w:hint="eastAsia" w:ascii="仿宋" w:hAnsi="仿宋" w:eastAsia="仿宋" w:cs="仿宋"/>
          <w:color w:val="7030A0"/>
          <w:kern w:val="0"/>
          <w:sz w:val="24"/>
          <w:szCs w:val="24"/>
          <w:highlight w:val="none"/>
        </w:rPr>
        <w:t>整</w:t>
      </w:r>
    </w:p>
    <w:p>
      <w:pPr>
        <w:keepNext w:val="0"/>
        <w:keepLines w:val="0"/>
        <w:pageBreakBefore w:val="0"/>
        <w:widowControl/>
        <w:kinsoku/>
        <w:wordWrap/>
        <w:overflowPunct/>
        <w:topLinePunct w:val="0"/>
        <w:autoSpaceDE/>
        <w:autoSpaceDN/>
        <w:bidi w:val="0"/>
        <w:spacing w:line="440" w:lineRule="exact"/>
        <w:ind w:right="60" w:firstLine="472" w:firstLineChars="196"/>
        <w:textAlignment w:val="auto"/>
        <w:rPr>
          <w:rFonts w:hint="eastAsia" w:ascii="仿宋" w:hAnsi="仿宋" w:eastAsia="仿宋" w:cs="仿宋"/>
          <w:b/>
          <w:color w:val="000000"/>
          <w:kern w:val="0"/>
          <w:sz w:val="24"/>
          <w:szCs w:val="24"/>
          <w:highlight w:val="none"/>
        </w:rPr>
      </w:pPr>
      <w:r>
        <w:rPr>
          <w:rFonts w:hint="eastAsia" w:ascii="仿宋" w:hAnsi="仿宋" w:eastAsia="仿宋" w:cs="仿宋"/>
          <w:b/>
          <w:color w:val="000000"/>
          <w:kern w:val="0"/>
          <w:sz w:val="24"/>
          <w:szCs w:val="24"/>
          <w:highlight w:val="none"/>
        </w:rPr>
        <w:t>十、开标地址：</w:t>
      </w:r>
      <w:r>
        <w:rPr>
          <w:rFonts w:hint="eastAsia" w:ascii="仿宋" w:hAnsi="仿宋" w:eastAsia="仿宋" w:cs="仿宋"/>
          <w:bCs/>
          <w:color w:val="000000"/>
          <w:kern w:val="0"/>
          <w:sz w:val="24"/>
          <w:szCs w:val="24"/>
          <w:highlight w:val="none"/>
        </w:rPr>
        <w:t>湖州市吴兴区公共资源交易中心（湖州市吴兴区区府路1188号总部自由港E幢4楼）开标室，供应商应在投标截止时间前登入“政府采购云平台（www.zcygov.cn）”在线参与开标，并完成CA锁在线解密投标文件等相关工作。</w:t>
      </w:r>
    </w:p>
    <w:p>
      <w:pPr>
        <w:keepNext w:val="0"/>
        <w:keepLines w:val="0"/>
        <w:pageBreakBefore w:val="0"/>
        <w:widowControl/>
        <w:kinsoku/>
        <w:wordWrap/>
        <w:overflowPunct/>
        <w:topLinePunct w:val="0"/>
        <w:autoSpaceDE/>
        <w:autoSpaceDN/>
        <w:bidi w:val="0"/>
        <w:spacing w:line="440" w:lineRule="exact"/>
        <w:ind w:right="60" w:firstLine="472" w:firstLineChars="196"/>
        <w:textAlignment w:val="auto"/>
        <w:rPr>
          <w:rFonts w:hint="eastAsia" w:ascii="仿宋" w:hAnsi="仿宋" w:eastAsia="仿宋" w:cs="仿宋"/>
          <w:color w:val="000000"/>
          <w:kern w:val="0"/>
          <w:sz w:val="24"/>
          <w:szCs w:val="24"/>
          <w:highlight w:val="none"/>
        </w:rPr>
      </w:pPr>
      <w:r>
        <w:rPr>
          <w:rFonts w:hint="eastAsia" w:ascii="仿宋" w:hAnsi="仿宋" w:eastAsia="仿宋" w:cs="仿宋"/>
          <w:b/>
          <w:color w:val="000000"/>
          <w:kern w:val="0"/>
          <w:sz w:val="24"/>
          <w:szCs w:val="24"/>
          <w:highlight w:val="none"/>
        </w:rPr>
        <w:t>十一、公告期限：</w:t>
      </w:r>
      <w:r>
        <w:rPr>
          <w:rFonts w:hint="eastAsia" w:ascii="仿宋" w:hAnsi="仿宋" w:eastAsia="仿宋" w:cs="仿宋"/>
          <w:color w:val="000000"/>
          <w:kern w:val="0"/>
          <w:sz w:val="24"/>
          <w:szCs w:val="24"/>
          <w:highlight w:val="none"/>
        </w:rPr>
        <w:t>5个工作日</w:t>
      </w:r>
    </w:p>
    <w:p>
      <w:pPr>
        <w:keepNext w:val="0"/>
        <w:keepLines w:val="0"/>
        <w:pageBreakBefore w:val="0"/>
        <w:widowControl/>
        <w:kinsoku/>
        <w:wordWrap/>
        <w:overflowPunct/>
        <w:topLinePunct w:val="0"/>
        <w:autoSpaceDE/>
        <w:autoSpaceDN/>
        <w:bidi w:val="0"/>
        <w:spacing w:line="440" w:lineRule="exact"/>
        <w:ind w:right="60" w:firstLine="472" w:firstLineChars="196"/>
        <w:textAlignment w:val="auto"/>
        <w:rPr>
          <w:rFonts w:hint="eastAsia" w:ascii="仿宋" w:hAnsi="仿宋" w:eastAsia="仿宋" w:cs="仿宋"/>
          <w:b/>
          <w:color w:val="000000"/>
          <w:kern w:val="0"/>
          <w:sz w:val="24"/>
          <w:szCs w:val="24"/>
          <w:highlight w:val="none"/>
        </w:rPr>
      </w:pPr>
      <w:r>
        <w:rPr>
          <w:rFonts w:hint="eastAsia" w:ascii="仿宋" w:hAnsi="仿宋" w:eastAsia="仿宋" w:cs="仿宋"/>
          <w:b/>
          <w:color w:val="000000"/>
          <w:kern w:val="0"/>
          <w:sz w:val="24"/>
          <w:szCs w:val="24"/>
          <w:highlight w:val="none"/>
        </w:rPr>
        <w:t>十二、其他事项：</w:t>
      </w:r>
    </w:p>
    <w:p>
      <w:pPr>
        <w:keepNext w:val="0"/>
        <w:keepLines w:val="0"/>
        <w:pageBreakBefore w:val="0"/>
        <w:widowControl/>
        <w:kinsoku/>
        <w:wordWrap/>
        <w:overflowPunct/>
        <w:topLinePunct w:val="0"/>
        <w:autoSpaceDE/>
        <w:autoSpaceDN/>
        <w:bidi w:val="0"/>
        <w:spacing w:line="440" w:lineRule="exact"/>
        <w:ind w:right="60"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本项目为电子招投标项目，实行网上招投标，应按照本招标文件及政采云平台的要求编制、加密并要求供应商通过政采云系统在线投标响应，投标截止时间前须完成电子投标文件的上传，同时供应商须随身携带制作在线投标响应文件时所用的CA锁，供应商在使用系统进行投标的过程中遇到涉及平台使用的任何问题，可致电政采云平台技术支持热线咨询，联系方式：400-881-7190。其中数据电子备份投标文件（U盘）在投标截止时间前于开标现场以密封、包装的形式提供。</w:t>
      </w:r>
    </w:p>
    <w:p>
      <w:pPr>
        <w:keepNext w:val="0"/>
        <w:keepLines w:val="0"/>
        <w:pageBreakBefore w:val="0"/>
        <w:widowControl/>
        <w:kinsoku/>
        <w:wordWrap/>
        <w:overflowPunct/>
        <w:topLinePunct w:val="0"/>
        <w:autoSpaceDE/>
        <w:autoSpaceDN/>
        <w:bidi w:val="0"/>
        <w:spacing w:line="440" w:lineRule="exact"/>
        <w:ind w:right="60"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w:t>
      </w:r>
      <w:r>
        <w:rPr>
          <w:rFonts w:hint="eastAsia" w:ascii="仿宋" w:hAnsi="仿宋" w:eastAsia="仿宋" w:cs="仿宋"/>
          <w:bCs/>
          <w:sz w:val="24"/>
          <w:szCs w:val="24"/>
          <w:highlight w:val="none"/>
        </w:rPr>
        <w:t>供应商</w:t>
      </w:r>
      <w:r>
        <w:rPr>
          <w:rFonts w:hint="eastAsia" w:ascii="仿宋" w:hAnsi="仿宋" w:eastAsia="仿宋" w:cs="仿宋"/>
          <w:sz w:val="24"/>
          <w:szCs w:val="24"/>
          <w:highlight w:val="none"/>
        </w:rPr>
        <w:t>如认为招标文件表述不清晰、存在歧视性或者其他违法内容的，可以在知道或者应知其权益受到损害之日起</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个工作日内，以书面形式向采购人、采购代理机构提出质疑，根据《中华人民共和国财政部令第94号-政府采购质疑和投诉办法》第十条第二款规定，供应商在法定质疑期内须一次性提出针对同一采购程序环节的质疑，否则采购代理机构有权拒绝第一次质疑以外其他所有质疑。答疑内容是招标文件的组成部分，并将在网上发布补充（答疑、澄清）文件，潜在供应商应自行关注网站公告，采购人不再一一通知，供应商因自身贻误行为导致投标失效的，责任自负。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keepNext w:val="0"/>
        <w:keepLines w:val="0"/>
        <w:pageBreakBefore w:val="0"/>
        <w:widowControl/>
        <w:kinsoku/>
        <w:wordWrap/>
        <w:overflowPunct/>
        <w:topLinePunct w:val="0"/>
        <w:autoSpaceDE/>
        <w:autoSpaceDN/>
        <w:bidi w:val="0"/>
        <w:spacing w:line="440" w:lineRule="exact"/>
        <w:ind w:right="60"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3、潜在供应商已依法获取（</w:t>
      </w:r>
      <w:r>
        <w:rPr>
          <w:rFonts w:hint="eastAsia" w:ascii="仿宋" w:hAnsi="仿宋" w:eastAsia="仿宋" w:cs="仿宋"/>
          <w:b/>
          <w:color w:val="000000"/>
          <w:kern w:val="0"/>
          <w:sz w:val="24"/>
          <w:szCs w:val="24"/>
          <w:highlight w:val="none"/>
          <w:u w:val="single"/>
        </w:rPr>
        <w:t>依法获取指：供应商按本项目招标公告要求在政采云系统上获取并报名成功</w:t>
      </w:r>
      <w:r>
        <w:rPr>
          <w:rFonts w:hint="eastAsia" w:ascii="仿宋" w:hAnsi="仿宋" w:eastAsia="仿宋" w:cs="仿宋"/>
          <w:color w:val="000000"/>
          <w:kern w:val="0"/>
          <w:sz w:val="24"/>
          <w:szCs w:val="24"/>
          <w:highlight w:val="none"/>
        </w:rPr>
        <w:t>）其可质疑的招标文件，可以对该文件提出质疑。未按照规定方式依法获取招标文件的，不得对招标文件提起质疑投诉。</w:t>
      </w:r>
    </w:p>
    <w:p>
      <w:pPr>
        <w:keepNext w:val="0"/>
        <w:keepLines w:val="0"/>
        <w:pageBreakBefore w:val="0"/>
        <w:widowControl/>
        <w:kinsoku/>
        <w:wordWrap/>
        <w:overflowPunct/>
        <w:topLinePunct w:val="0"/>
        <w:autoSpaceDE/>
        <w:autoSpaceDN/>
        <w:bidi w:val="0"/>
        <w:spacing w:line="440" w:lineRule="exact"/>
        <w:ind w:right="60"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4、答疑内容是招标文件的组成部分，并将在网上发布补充（答疑、澄清）文件，潜在供应商应自行关注网站公告，采购人不再一一通知，供应商因自身贻误行为导致投标失效的，责任自负。</w:t>
      </w:r>
    </w:p>
    <w:p>
      <w:pPr>
        <w:keepNext w:val="0"/>
        <w:keepLines w:val="0"/>
        <w:pageBreakBefore w:val="0"/>
        <w:widowControl/>
        <w:kinsoku/>
        <w:wordWrap/>
        <w:overflowPunct/>
        <w:topLinePunct w:val="0"/>
        <w:autoSpaceDE/>
        <w:autoSpaceDN/>
        <w:bidi w:val="0"/>
        <w:spacing w:line="440" w:lineRule="exact"/>
        <w:ind w:right="60"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5、参与政府采购项目的注册供应商，需登录浙江政府采购云平台（http://www.zcygov.cn）进行网上报名，尚未注册的供应商应当先在浙江政府采购云平台上申请注册，注册终审通过后再进行网上报名。</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6、为有效破解当前中小微企业面临的“融资难、融资贵”困局，充分发挥好政府采购扶持小微企业发展的政策功能，本项目中标供应商可凭中标通知书等材料至“绿贷通平台”网页（www.lvdt.huzldt.com）或“政采贷”平台网页（www.zcygov.cn）申请相关融资产品。具体操作方式可在“绿贷通”或“政采贷”平台网站查询，也可向“绿贷通”或“政采贷”平台电话咨询（“绿贷通”联系电话：0572-2392590、“政采贷”联系电话：0572-2151055、18698580797）。</w:t>
      </w:r>
    </w:p>
    <w:p>
      <w:pPr>
        <w:keepNext w:val="0"/>
        <w:keepLines w:val="0"/>
        <w:pageBreakBefore w:val="0"/>
        <w:widowControl/>
        <w:kinsoku/>
        <w:wordWrap/>
        <w:overflowPunct/>
        <w:topLinePunct w:val="0"/>
        <w:autoSpaceDE/>
        <w:autoSpaceDN/>
        <w:bidi w:val="0"/>
        <w:spacing w:line="440" w:lineRule="exact"/>
        <w:ind w:right="60"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sz w:val="24"/>
          <w:szCs w:val="24"/>
          <w:highlight w:val="none"/>
        </w:rPr>
        <w:t>7、本项目是否专门面向中小企业采购：</w:t>
      </w:r>
      <w:r>
        <w:rPr>
          <w:rFonts w:hint="eastAsia" w:ascii="仿宋" w:hAnsi="仿宋" w:eastAsia="仿宋" w:cs="仿宋"/>
          <w:sz w:val="24"/>
          <w:szCs w:val="24"/>
          <w:highlight w:val="none"/>
          <w:lang w:val="en-US" w:eastAsia="zh-CN"/>
        </w:rPr>
        <w:t>是</w:t>
      </w:r>
      <w:r>
        <w:rPr>
          <w:rFonts w:hint="eastAsia" w:ascii="仿宋" w:hAnsi="仿宋" w:eastAsia="仿宋" w:cs="仿宋"/>
          <w:sz w:val="24"/>
          <w:szCs w:val="24"/>
          <w:highlight w:val="none"/>
        </w:rPr>
        <w:t>。</w:t>
      </w:r>
    </w:p>
    <w:p>
      <w:pPr>
        <w:keepNext w:val="0"/>
        <w:keepLines w:val="0"/>
        <w:pageBreakBefore w:val="0"/>
        <w:widowControl/>
        <w:kinsoku/>
        <w:wordWrap/>
        <w:overflowPunct/>
        <w:topLinePunct w:val="0"/>
        <w:autoSpaceDE/>
        <w:autoSpaceDN/>
        <w:bidi w:val="0"/>
        <w:spacing w:line="440" w:lineRule="exact"/>
        <w:ind w:right="60"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8、本项目公告发布网站：</w:t>
      </w:r>
    </w:p>
    <w:p>
      <w:pPr>
        <w:keepNext w:val="0"/>
        <w:keepLines w:val="0"/>
        <w:pageBreakBefore w:val="0"/>
        <w:widowControl/>
        <w:kinsoku/>
        <w:wordWrap/>
        <w:overflowPunct/>
        <w:topLinePunct w:val="0"/>
        <w:autoSpaceDE/>
        <w:autoSpaceDN/>
        <w:bidi w:val="0"/>
        <w:spacing w:line="440" w:lineRule="exact"/>
        <w:ind w:right="60"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8.1浙江政府采购网：http://zfcg.czt.zj.gov.cn/</w:t>
      </w:r>
    </w:p>
    <w:p>
      <w:pPr>
        <w:keepNext w:val="0"/>
        <w:keepLines w:val="0"/>
        <w:pageBreakBefore w:val="0"/>
        <w:widowControl/>
        <w:kinsoku/>
        <w:wordWrap/>
        <w:overflowPunct/>
        <w:topLinePunct w:val="0"/>
        <w:autoSpaceDE/>
        <w:autoSpaceDN/>
        <w:bidi w:val="0"/>
        <w:spacing w:line="440" w:lineRule="exact"/>
        <w:ind w:right="6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rPr>
        <w:t>8.2</w:t>
      </w:r>
      <w:r>
        <w:rPr>
          <w:rFonts w:hint="eastAsia" w:ascii="仿宋" w:hAnsi="仿宋" w:eastAsia="仿宋" w:cs="仿宋"/>
          <w:sz w:val="24"/>
          <w:szCs w:val="24"/>
          <w:highlight w:val="none"/>
        </w:rPr>
        <w:t>吴兴区公共资源交易中心</w:t>
      </w:r>
      <w:r>
        <w:rPr>
          <w:rFonts w:hint="eastAsia" w:ascii="仿宋" w:hAnsi="仿宋" w:eastAsia="仿宋" w:cs="仿宋"/>
          <w:color w:val="000000"/>
          <w:kern w:val="0"/>
          <w:sz w:val="24"/>
          <w:szCs w:val="24"/>
          <w:highlight w:val="none"/>
        </w:rPr>
        <w:t>：</w:t>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"http://ggzy.wuxing.gov.cn/"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http://ggzy.wuxing.gov.cn/</w:t>
      </w:r>
      <w:r>
        <w:rPr>
          <w:rFonts w:hint="eastAsia" w:ascii="仿宋" w:hAnsi="仿宋" w:eastAsia="仿宋" w:cs="仿宋"/>
          <w:sz w:val="24"/>
          <w:szCs w:val="24"/>
          <w:highlight w:val="none"/>
        </w:rPr>
        <w:fldChar w:fldCharType="end"/>
      </w:r>
    </w:p>
    <w:p>
      <w:pPr>
        <w:keepNext w:val="0"/>
        <w:keepLines w:val="0"/>
        <w:pageBreakBefore w:val="0"/>
        <w:widowControl/>
        <w:kinsoku/>
        <w:wordWrap/>
        <w:overflowPunct/>
        <w:topLinePunct w:val="0"/>
        <w:autoSpaceDE/>
        <w:autoSpaceDN/>
        <w:bidi w:val="0"/>
        <w:spacing w:line="440" w:lineRule="exact"/>
        <w:ind w:left="59" w:leftChars="21" w:right="60" w:firstLine="472" w:firstLineChars="196"/>
        <w:textAlignment w:val="auto"/>
        <w:rPr>
          <w:rFonts w:hint="eastAsia" w:ascii="仿宋" w:hAnsi="仿宋" w:eastAsia="仿宋" w:cs="仿宋"/>
          <w:color w:val="000000"/>
          <w:kern w:val="0"/>
          <w:sz w:val="24"/>
          <w:szCs w:val="24"/>
          <w:highlight w:val="none"/>
        </w:rPr>
      </w:pPr>
      <w:r>
        <w:rPr>
          <w:rFonts w:hint="eastAsia" w:ascii="仿宋" w:hAnsi="仿宋" w:eastAsia="仿宋" w:cs="仿宋"/>
          <w:b/>
          <w:color w:val="000000"/>
          <w:kern w:val="0"/>
          <w:sz w:val="24"/>
          <w:szCs w:val="24"/>
          <w:highlight w:val="none"/>
        </w:rPr>
        <w:t>十三 、联系方式：</w:t>
      </w:r>
    </w:p>
    <w:p>
      <w:pPr>
        <w:keepNext w:val="0"/>
        <w:keepLines w:val="0"/>
        <w:pageBreakBefore w:val="0"/>
        <w:widowControl/>
        <w:kinsoku/>
        <w:wordWrap/>
        <w:overflowPunct/>
        <w:topLinePunct w:val="0"/>
        <w:autoSpaceDE/>
        <w:autoSpaceDN/>
        <w:bidi w:val="0"/>
        <w:spacing w:line="440" w:lineRule="exact"/>
        <w:ind w:left="59" w:leftChars="21" w:right="60" w:firstLine="470" w:firstLineChars="196"/>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1、采购人名称：</w:t>
      </w:r>
      <w:r>
        <w:rPr>
          <w:rFonts w:hint="eastAsia" w:ascii="仿宋" w:hAnsi="仿宋" w:eastAsia="仿宋" w:cs="仿宋"/>
          <w:kern w:val="0"/>
          <w:sz w:val="24"/>
          <w:szCs w:val="24"/>
          <w:highlight w:val="none"/>
          <w:lang w:eastAsia="zh-CN"/>
        </w:rPr>
        <w:t xml:space="preserve">湖州市吴兴区东林镇人民政府 </w:t>
      </w:r>
      <w:r>
        <w:rPr>
          <w:rFonts w:hint="eastAsia" w:ascii="仿宋" w:hAnsi="仿宋" w:eastAsia="仿宋" w:cs="仿宋"/>
          <w:kern w:val="0"/>
          <w:sz w:val="24"/>
          <w:szCs w:val="24"/>
          <w:highlight w:val="none"/>
        </w:rPr>
        <w:t xml:space="preserve">          </w:t>
      </w:r>
    </w:p>
    <w:p>
      <w:pPr>
        <w:keepNext w:val="0"/>
        <w:keepLines w:val="0"/>
        <w:pageBreakBefore w:val="0"/>
        <w:widowControl/>
        <w:kinsoku/>
        <w:wordWrap/>
        <w:overflowPunct/>
        <w:topLinePunct w:val="0"/>
        <w:autoSpaceDE/>
        <w:autoSpaceDN/>
        <w:bidi w:val="0"/>
        <w:spacing w:line="440" w:lineRule="exact"/>
        <w:ind w:left="59" w:leftChars="21" w:right="60" w:firstLine="950" w:firstLineChars="396"/>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联系人：</w:t>
      </w:r>
      <w:r>
        <w:rPr>
          <w:rFonts w:hint="eastAsia" w:ascii="仿宋" w:hAnsi="仿宋" w:eastAsia="仿宋" w:cs="仿宋"/>
          <w:color w:val="auto"/>
          <w:kern w:val="0"/>
          <w:sz w:val="24"/>
          <w:szCs w:val="24"/>
          <w:highlight w:val="none"/>
          <w:lang w:val="en-US" w:eastAsia="zh-CN"/>
        </w:rPr>
        <w:t>王女士</w:t>
      </w:r>
    </w:p>
    <w:p>
      <w:pPr>
        <w:keepNext w:val="0"/>
        <w:keepLines w:val="0"/>
        <w:pageBreakBefore w:val="0"/>
        <w:widowControl/>
        <w:kinsoku/>
        <w:wordWrap/>
        <w:overflowPunct/>
        <w:topLinePunct w:val="0"/>
        <w:autoSpaceDE/>
        <w:autoSpaceDN/>
        <w:bidi w:val="0"/>
        <w:spacing w:line="440" w:lineRule="exact"/>
        <w:ind w:left="59" w:leftChars="21" w:right="60" w:firstLine="950" w:firstLineChars="396"/>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联系电话：</w:t>
      </w:r>
      <w:r>
        <w:rPr>
          <w:rFonts w:hint="eastAsia" w:ascii="仿宋" w:hAnsi="仿宋" w:eastAsia="仿宋" w:cs="仿宋"/>
          <w:color w:val="auto"/>
          <w:kern w:val="0"/>
          <w:sz w:val="24"/>
          <w:szCs w:val="24"/>
          <w:highlight w:val="none"/>
          <w:lang w:eastAsia="zh-CN"/>
        </w:rPr>
        <w:t>0572-3330501</w:t>
      </w:r>
    </w:p>
    <w:p>
      <w:pPr>
        <w:keepNext w:val="0"/>
        <w:keepLines w:val="0"/>
        <w:pageBreakBefore w:val="0"/>
        <w:widowControl/>
        <w:kinsoku/>
        <w:wordWrap/>
        <w:overflowPunct/>
        <w:topLinePunct w:val="0"/>
        <w:autoSpaceDE/>
        <w:autoSpaceDN/>
        <w:bidi w:val="0"/>
        <w:spacing w:line="440" w:lineRule="exact"/>
        <w:ind w:left="59" w:leftChars="21" w:right="60" w:firstLine="950" w:firstLineChars="396"/>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lang w:val="en-US" w:eastAsia="zh-CN"/>
        </w:rPr>
        <w:t>质疑联系</w:t>
      </w:r>
      <w:r>
        <w:rPr>
          <w:rFonts w:hint="eastAsia" w:ascii="仿宋" w:hAnsi="仿宋" w:eastAsia="仿宋" w:cs="仿宋"/>
          <w:kern w:val="0"/>
          <w:sz w:val="24"/>
          <w:szCs w:val="24"/>
          <w:highlight w:val="none"/>
        </w:rPr>
        <w:t>人：</w:t>
      </w:r>
      <w:r>
        <w:rPr>
          <w:rFonts w:hint="eastAsia" w:ascii="仿宋" w:hAnsi="仿宋" w:eastAsia="仿宋" w:cs="仿宋"/>
          <w:kern w:val="0"/>
          <w:sz w:val="24"/>
          <w:szCs w:val="24"/>
          <w:highlight w:val="none"/>
          <w:lang w:eastAsia="zh-CN"/>
        </w:rPr>
        <w:t>彭女士</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w:t>
      </w:r>
    </w:p>
    <w:p>
      <w:pPr>
        <w:keepNext w:val="0"/>
        <w:keepLines w:val="0"/>
        <w:pageBreakBefore w:val="0"/>
        <w:widowControl/>
        <w:kinsoku/>
        <w:wordWrap/>
        <w:overflowPunct/>
        <w:topLinePunct w:val="0"/>
        <w:autoSpaceDE/>
        <w:autoSpaceDN/>
        <w:bidi w:val="0"/>
        <w:spacing w:line="440" w:lineRule="exact"/>
        <w:ind w:left="59" w:leftChars="21" w:right="60" w:firstLine="950" w:firstLineChars="396"/>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kern w:val="0"/>
          <w:sz w:val="24"/>
          <w:szCs w:val="24"/>
          <w:highlight w:val="none"/>
        </w:rPr>
        <w:t>联系电话：</w:t>
      </w:r>
      <w:r>
        <w:rPr>
          <w:rFonts w:hint="eastAsia" w:ascii="仿宋" w:hAnsi="仿宋" w:eastAsia="仿宋" w:cs="仿宋"/>
          <w:color w:val="000000"/>
          <w:kern w:val="0"/>
          <w:sz w:val="24"/>
          <w:szCs w:val="24"/>
          <w:highlight w:val="none"/>
        </w:rPr>
        <w:t xml:space="preserve">0572-2116220 </w:t>
      </w:r>
      <w:r>
        <w:rPr>
          <w:rFonts w:hint="eastAsia" w:ascii="仿宋" w:hAnsi="仿宋" w:eastAsia="仿宋" w:cs="仿宋"/>
          <w:color w:val="000000"/>
          <w:kern w:val="0"/>
          <w:sz w:val="24"/>
          <w:szCs w:val="24"/>
          <w:highlight w:val="none"/>
          <w:lang w:val="en-US" w:eastAsia="zh-CN"/>
        </w:rPr>
        <w:t xml:space="preserve"> </w:t>
      </w:r>
    </w:p>
    <w:p>
      <w:pPr>
        <w:pStyle w:val="52"/>
        <w:ind w:firstLine="960" w:firstLineChars="400"/>
        <w:rPr>
          <w:rFonts w:hint="default"/>
          <w:lang w:val="en-US" w:eastAsia="zh-CN"/>
        </w:rPr>
      </w:pPr>
      <w:r>
        <w:rPr>
          <w:rFonts w:hint="eastAsia" w:ascii="仿宋" w:hAnsi="仿宋" w:eastAsia="仿宋" w:cs="仿宋"/>
          <w:color w:val="000000"/>
          <w:kern w:val="0"/>
          <w:sz w:val="24"/>
          <w:szCs w:val="24"/>
          <w:highlight w:val="none"/>
          <w:lang w:val="en-US" w:eastAsia="zh-CN"/>
        </w:rPr>
        <w:t>地址：湖州市吴兴区东林镇长灵路79号</w:t>
      </w:r>
    </w:p>
    <w:p>
      <w:pPr>
        <w:keepNext w:val="0"/>
        <w:keepLines w:val="0"/>
        <w:pageBreakBefore w:val="0"/>
        <w:widowControl/>
        <w:kinsoku/>
        <w:wordWrap/>
        <w:overflowPunct/>
        <w:topLinePunct w:val="0"/>
        <w:autoSpaceDE/>
        <w:autoSpaceDN/>
        <w:bidi w:val="0"/>
        <w:spacing w:line="440" w:lineRule="exact"/>
        <w:ind w:left="59" w:leftChars="21" w:right="60" w:firstLine="470" w:firstLineChars="196"/>
        <w:textAlignment w:val="auto"/>
        <w:rPr>
          <w:rFonts w:hint="eastAsia" w:ascii="仿宋" w:hAnsi="仿宋" w:eastAsia="仿宋" w:cs="仿宋"/>
          <w:kern w:val="0"/>
          <w:sz w:val="24"/>
          <w:szCs w:val="24"/>
          <w:highlight w:val="none"/>
        </w:rPr>
      </w:pPr>
    </w:p>
    <w:p>
      <w:pPr>
        <w:keepNext w:val="0"/>
        <w:keepLines w:val="0"/>
        <w:pageBreakBefore w:val="0"/>
        <w:widowControl/>
        <w:kinsoku/>
        <w:wordWrap/>
        <w:overflowPunct/>
        <w:topLinePunct w:val="0"/>
        <w:autoSpaceDE/>
        <w:autoSpaceDN/>
        <w:bidi w:val="0"/>
        <w:spacing w:line="440" w:lineRule="exact"/>
        <w:ind w:left="59" w:leftChars="21" w:right="60" w:firstLine="470" w:firstLineChars="196"/>
        <w:textAlignment w:val="auto"/>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lang w:val="en-US" w:eastAsia="zh-CN"/>
        </w:rPr>
        <w:t>2、</w:t>
      </w:r>
      <w:r>
        <w:rPr>
          <w:rFonts w:hint="eastAsia" w:ascii="仿宋" w:hAnsi="仿宋" w:eastAsia="仿宋" w:cs="仿宋"/>
          <w:kern w:val="0"/>
          <w:sz w:val="24"/>
          <w:szCs w:val="24"/>
          <w:highlight w:val="none"/>
        </w:rPr>
        <w:t>采购代理机构名称：</w:t>
      </w:r>
      <w:r>
        <w:rPr>
          <w:rFonts w:hint="eastAsia" w:ascii="仿宋" w:hAnsi="仿宋" w:eastAsia="仿宋" w:cs="仿宋"/>
          <w:kern w:val="0"/>
          <w:sz w:val="24"/>
          <w:szCs w:val="24"/>
          <w:highlight w:val="none"/>
          <w:lang w:eastAsia="zh-CN"/>
        </w:rPr>
        <w:t xml:space="preserve">浙江省成套招标代理有限公司 </w:t>
      </w:r>
    </w:p>
    <w:p>
      <w:pPr>
        <w:keepNext w:val="0"/>
        <w:keepLines w:val="0"/>
        <w:pageBreakBefore w:val="0"/>
        <w:widowControl/>
        <w:kinsoku/>
        <w:wordWrap/>
        <w:overflowPunct/>
        <w:topLinePunct w:val="0"/>
        <w:autoSpaceDE/>
        <w:autoSpaceDN/>
        <w:bidi w:val="0"/>
        <w:spacing w:line="440" w:lineRule="exact"/>
        <w:ind w:left="59" w:leftChars="21" w:right="60" w:firstLine="950" w:firstLineChars="396"/>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联系人：</w:t>
      </w:r>
      <w:r>
        <w:rPr>
          <w:rFonts w:hint="eastAsia" w:ascii="仿宋" w:hAnsi="仿宋" w:eastAsia="仿宋" w:cs="仿宋"/>
          <w:kern w:val="0"/>
          <w:sz w:val="24"/>
          <w:szCs w:val="24"/>
          <w:highlight w:val="none"/>
          <w:lang w:val="en-US" w:eastAsia="zh-CN"/>
        </w:rPr>
        <w:t>褚静雯</w:t>
      </w:r>
    </w:p>
    <w:p>
      <w:pPr>
        <w:keepNext w:val="0"/>
        <w:keepLines w:val="0"/>
        <w:pageBreakBefore w:val="0"/>
        <w:widowControl/>
        <w:kinsoku/>
        <w:wordWrap/>
        <w:overflowPunct/>
        <w:topLinePunct w:val="0"/>
        <w:autoSpaceDE/>
        <w:autoSpaceDN/>
        <w:bidi w:val="0"/>
        <w:spacing w:line="440" w:lineRule="exact"/>
        <w:ind w:left="59" w:leftChars="21" w:right="60" w:firstLine="950" w:firstLineChars="396"/>
        <w:textAlignment w:val="auto"/>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联系电话：</w:t>
      </w:r>
      <w:r>
        <w:rPr>
          <w:rFonts w:hint="eastAsia" w:ascii="仿宋" w:hAnsi="仿宋" w:eastAsia="仿宋" w:cs="仿宋"/>
          <w:kern w:val="0"/>
          <w:sz w:val="24"/>
          <w:szCs w:val="24"/>
          <w:highlight w:val="none"/>
          <w:lang w:eastAsia="zh-CN"/>
        </w:rPr>
        <w:t>0572-2275861</w:t>
      </w:r>
    </w:p>
    <w:p>
      <w:pPr>
        <w:keepNext w:val="0"/>
        <w:keepLines w:val="0"/>
        <w:pageBreakBefore w:val="0"/>
        <w:widowControl/>
        <w:kinsoku/>
        <w:wordWrap/>
        <w:overflowPunct/>
        <w:topLinePunct w:val="0"/>
        <w:autoSpaceDE/>
        <w:autoSpaceDN/>
        <w:bidi w:val="0"/>
        <w:spacing w:line="440" w:lineRule="exact"/>
        <w:ind w:left="59" w:leftChars="21" w:right="60" w:firstLine="950" w:firstLineChars="396"/>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lang w:val="en-US" w:eastAsia="zh-CN"/>
        </w:rPr>
        <w:t>质疑联系</w:t>
      </w:r>
      <w:r>
        <w:rPr>
          <w:rFonts w:hint="eastAsia" w:ascii="仿宋" w:hAnsi="仿宋" w:eastAsia="仿宋" w:cs="仿宋"/>
          <w:kern w:val="0"/>
          <w:sz w:val="24"/>
          <w:szCs w:val="24"/>
          <w:highlight w:val="none"/>
        </w:rPr>
        <w:t>人：</w:t>
      </w:r>
      <w:r>
        <w:rPr>
          <w:rFonts w:hint="eastAsia" w:ascii="仿宋" w:hAnsi="仿宋" w:eastAsia="仿宋" w:cs="仿宋"/>
          <w:kern w:val="0"/>
          <w:sz w:val="24"/>
          <w:szCs w:val="24"/>
          <w:highlight w:val="none"/>
          <w:lang w:val="en-US" w:eastAsia="zh-CN"/>
        </w:rPr>
        <w:t>顾巍巍</w:t>
      </w:r>
      <w:r>
        <w:rPr>
          <w:rFonts w:hint="eastAsia" w:ascii="仿宋" w:hAnsi="仿宋" w:eastAsia="仿宋" w:cs="仿宋"/>
          <w:kern w:val="0"/>
          <w:sz w:val="24"/>
          <w:szCs w:val="24"/>
          <w:highlight w:val="none"/>
        </w:rPr>
        <w:t xml:space="preserve"> </w:t>
      </w:r>
    </w:p>
    <w:p>
      <w:pPr>
        <w:keepNext w:val="0"/>
        <w:keepLines w:val="0"/>
        <w:pageBreakBefore w:val="0"/>
        <w:widowControl/>
        <w:kinsoku/>
        <w:wordWrap/>
        <w:overflowPunct/>
        <w:topLinePunct w:val="0"/>
        <w:autoSpaceDE/>
        <w:autoSpaceDN/>
        <w:bidi w:val="0"/>
        <w:spacing w:line="440" w:lineRule="exact"/>
        <w:ind w:left="59" w:leftChars="21" w:right="60" w:firstLine="950" w:firstLineChars="396"/>
        <w:textAlignment w:val="auto"/>
        <w:rPr>
          <w:rFonts w:hint="eastAsia"/>
          <w:lang w:eastAsia="zh-CN"/>
        </w:rPr>
      </w:pPr>
      <w:r>
        <w:rPr>
          <w:rFonts w:hint="eastAsia" w:ascii="仿宋" w:hAnsi="仿宋" w:eastAsia="仿宋" w:cs="仿宋"/>
          <w:kern w:val="0"/>
          <w:sz w:val="24"/>
          <w:szCs w:val="24"/>
          <w:highlight w:val="none"/>
        </w:rPr>
        <w:t>联系电话：</w:t>
      </w:r>
      <w:r>
        <w:rPr>
          <w:rFonts w:hint="eastAsia" w:ascii="仿宋" w:hAnsi="仿宋" w:eastAsia="仿宋" w:cs="仿宋"/>
          <w:color w:val="000000"/>
          <w:kern w:val="0"/>
          <w:sz w:val="24"/>
          <w:szCs w:val="24"/>
          <w:highlight w:val="none"/>
        </w:rPr>
        <w:t>0572-</w:t>
      </w:r>
      <w:r>
        <w:rPr>
          <w:rFonts w:hint="eastAsia" w:ascii="仿宋" w:hAnsi="仿宋" w:eastAsia="仿宋" w:cs="仿宋"/>
          <w:color w:val="000000"/>
          <w:kern w:val="0"/>
          <w:sz w:val="24"/>
          <w:szCs w:val="24"/>
          <w:highlight w:val="none"/>
          <w:lang w:val="en-US" w:eastAsia="zh-CN"/>
        </w:rPr>
        <w:t>2275851</w:t>
      </w:r>
    </w:p>
    <w:p>
      <w:pPr>
        <w:keepNext w:val="0"/>
        <w:keepLines w:val="0"/>
        <w:pageBreakBefore w:val="0"/>
        <w:widowControl/>
        <w:kinsoku/>
        <w:wordWrap/>
        <w:overflowPunct/>
        <w:topLinePunct w:val="0"/>
        <w:autoSpaceDE/>
        <w:autoSpaceDN/>
        <w:bidi w:val="0"/>
        <w:spacing w:line="440" w:lineRule="exact"/>
        <w:ind w:left="59" w:leftChars="21" w:right="60" w:firstLine="950" w:firstLineChars="396"/>
        <w:textAlignment w:val="auto"/>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地址：</w:t>
      </w:r>
      <w:r>
        <w:rPr>
          <w:rFonts w:hint="eastAsia" w:ascii="仿宋" w:hAnsi="仿宋" w:eastAsia="仿宋" w:cs="仿宋"/>
          <w:kern w:val="0"/>
          <w:sz w:val="24"/>
          <w:szCs w:val="24"/>
          <w:highlight w:val="none"/>
          <w:lang w:eastAsia="zh-CN"/>
        </w:rPr>
        <w:t>湖州市吴兴区凤凰路137号国际贸易大厦9楼</w:t>
      </w:r>
    </w:p>
    <w:p>
      <w:pPr>
        <w:keepNext w:val="0"/>
        <w:keepLines w:val="0"/>
        <w:pageBreakBefore w:val="0"/>
        <w:widowControl/>
        <w:kinsoku/>
        <w:wordWrap/>
        <w:overflowPunct/>
        <w:topLinePunct w:val="0"/>
        <w:autoSpaceDE/>
        <w:autoSpaceDN/>
        <w:bidi w:val="0"/>
        <w:spacing w:line="440" w:lineRule="exact"/>
        <w:ind w:left="59" w:leftChars="21" w:right="60" w:firstLine="470" w:firstLineChars="196"/>
        <w:textAlignment w:val="auto"/>
        <w:rPr>
          <w:rFonts w:hint="eastAsia" w:ascii="仿宋" w:hAnsi="仿宋" w:eastAsia="仿宋" w:cs="仿宋"/>
          <w:kern w:val="0"/>
          <w:sz w:val="24"/>
          <w:szCs w:val="24"/>
          <w:highlight w:val="none"/>
        </w:rPr>
      </w:pPr>
    </w:p>
    <w:p>
      <w:pPr>
        <w:keepNext w:val="0"/>
        <w:keepLines w:val="0"/>
        <w:pageBreakBefore w:val="0"/>
        <w:widowControl/>
        <w:kinsoku/>
        <w:wordWrap/>
        <w:overflowPunct/>
        <w:topLinePunct w:val="0"/>
        <w:autoSpaceDE/>
        <w:autoSpaceDN/>
        <w:bidi w:val="0"/>
        <w:spacing w:line="440" w:lineRule="exact"/>
        <w:ind w:left="59" w:leftChars="21" w:right="60" w:firstLine="470" w:firstLineChars="196"/>
        <w:textAlignment w:val="auto"/>
        <w:rPr>
          <w:rFonts w:hint="eastAsia" w:ascii="仿宋" w:hAnsi="仿宋" w:eastAsia="仿宋" w:cs="仿宋"/>
          <w:color w:val="000000"/>
          <w:kern w:val="0"/>
          <w:sz w:val="24"/>
          <w:szCs w:val="24"/>
          <w:highlight w:val="none"/>
        </w:rPr>
      </w:pPr>
      <w:r>
        <w:rPr>
          <w:rFonts w:hint="eastAsia" w:ascii="仿宋" w:hAnsi="仿宋" w:eastAsia="仿宋" w:cs="仿宋"/>
          <w:kern w:val="0"/>
          <w:sz w:val="24"/>
          <w:szCs w:val="24"/>
          <w:highlight w:val="none"/>
          <w:lang w:val="en-US" w:eastAsia="zh-CN"/>
        </w:rPr>
        <w:t>3、</w:t>
      </w:r>
      <w:r>
        <w:rPr>
          <w:rFonts w:hint="eastAsia" w:ascii="仿宋" w:hAnsi="仿宋" w:eastAsia="仿宋" w:cs="仿宋"/>
          <w:kern w:val="0"/>
          <w:sz w:val="24"/>
          <w:szCs w:val="24"/>
          <w:highlight w:val="none"/>
        </w:rPr>
        <w:t>政府采购行政监管及投诉受理部门：</w:t>
      </w:r>
      <w:r>
        <w:rPr>
          <w:rFonts w:hint="eastAsia" w:ascii="仿宋" w:hAnsi="仿宋" w:eastAsia="仿宋" w:cs="仿宋"/>
          <w:color w:val="000000"/>
          <w:kern w:val="0"/>
          <w:sz w:val="24"/>
          <w:szCs w:val="24"/>
          <w:highlight w:val="none"/>
        </w:rPr>
        <w:t>吴兴区财政局政府采购监管科</w:t>
      </w:r>
    </w:p>
    <w:p>
      <w:pPr>
        <w:keepNext w:val="0"/>
        <w:keepLines w:val="0"/>
        <w:pageBreakBefore w:val="0"/>
        <w:widowControl/>
        <w:kinsoku/>
        <w:wordWrap/>
        <w:overflowPunct/>
        <w:topLinePunct w:val="0"/>
        <w:autoSpaceDE/>
        <w:autoSpaceDN/>
        <w:bidi w:val="0"/>
        <w:spacing w:line="440" w:lineRule="exact"/>
        <w:ind w:left="59" w:leftChars="21" w:right="62" w:firstLine="950" w:firstLineChars="396"/>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联系人：沈先生</w:t>
      </w:r>
    </w:p>
    <w:p>
      <w:pPr>
        <w:keepNext w:val="0"/>
        <w:keepLines w:val="0"/>
        <w:pageBreakBefore w:val="0"/>
        <w:widowControl/>
        <w:kinsoku/>
        <w:wordWrap/>
        <w:overflowPunct/>
        <w:topLinePunct w:val="0"/>
        <w:autoSpaceDE/>
        <w:autoSpaceDN/>
        <w:bidi w:val="0"/>
        <w:spacing w:line="440" w:lineRule="exact"/>
        <w:ind w:left="59" w:leftChars="21" w:right="62" w:firstLine="950" w:firstLineChars="396"/>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监督投诉电话：0572-2289702</w:t>
      </w:r>
    </w:p>
    <w:p>
      <w:pPr>
        <w:keepNext w:val="0"/>
        <w:keepLines w:val="0"/>
        <w:pageBreakBefore w:val="0"/>
        <w:widowControl/>
        <w:kinsoku/>
        <w:wordWrap/>
        <w:overflowPunct/>
        <w:topLinePunct w:val="0"/>
        <w:autoSpaceDE/>
        <w:autoSpaceDN/>
        <w:bidi w:val="0"/>
        <w:spacing w:line="440" w:lineRule="exact"/>
        <w:ind w:left="59" w:leftChars="21" w:right="62" w:firstLine="950" w:firstLineChars="396"/>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地址：湖州市吴兴区吴兴大道1号</w:t>
      </w:r>
    </w:p>
    <w:p>
      <w:pPr>
        <w:keepNext w:val="0"/>
        <w:keepLines w:val="0"/>
        <w:pageBreakBefore w:val="0"/>
        <w:widowControl/>
        <w:kinsoku/>
        <w:wordWrap/>
        <w:overflowPunct/>
        <w:topLinePunct w:val="0"/>
        <w:autoSpaceDE/>
        <w:autoSpaceDN/>
        <w:bidi w:val="0"/>
        <w:spacing w:line="440" w:lineRule="exact"/>
        <w:jc w:val="both"/>
        <w:textAlignment w:val="auto"/>
        <w:rPr>
          <w:rFonts w:hint="eastAsia" w:ascii="仿宋" w:hAnsi="仿宋" w:eastAsia="仿宋" w:cs="仿宋"/>
          <w:color w:val="000000"/>
          <w:kern w:val="0"/>
          <w:sz w:val="24"/>
          <w:szCs w:val="24"/>
          <w:highlight w:val="none"/>
          <w:lang w:eastAsia="zh-CN"/>
        </w:rPr>
      </w:pPr>
    </w:p>
    <w:p>
      <w:pPr>
        <w:keepNext w:val="0"/>
        <w:keepLines w:val="0"/>
        <w:pageBreakBefore w:val="0"/>
        <w:widowControl/>
        <w:kinsoku/>
        <w:wordWrap/>
        <w:overflowPunct/>
        <w:topLinePunct w:val="0"/>
        <w:autoSpaceDE/>
        <w:autoSpaceDN/>
        <w:bidi w:val="0"/>
        <w:spacing w:line="440" w:lineRule="exact"/>
        <w:jc w:val="right"/>
        <w:textAlignment w:val="auto"/>
        <w:rPr>
          <w:rFonts w:hint="eastAsia" w:ascii="仿宋" w:hAnsi="仿宋" w:eastAsia="仿宋" w:cs="仿宋"/>
          <w:color w:val="000000"/>
          <w:kern w:val="0"/>
          <w:sz w:val="24"/>
          <w:szCs w:val="24"/>
          <w:highlight w:val="none"/>
          <w:lang w:eastAsia="zh-CN"/>
        </w:rPr>
      </w:pPr>
    </w:p>
    <w:p>
      <w:pPr>
        <w:keepNext w:val="0"/>
        <w:keepLines w:val="0"/>
        <w:pageBreakBefore w:val="0"/>
        <w:widowControl/>
        <w:kinsoku/>
        <w:wordWrap/>
        <w:overflowPunct/>
        <w:topLinePunct w:val="0"/>
        <w:autoSpaceDE/>
        <w:autoSpaceDN/>
        <w:bidi w:val="0"/>
        <w:spacing w:line="440" w:lineRule="exact"/>
        <w:jc w:val="right"/>
        <w:textAlignment w:val="auto"/>
        <w:rPr>
          <w:rFonts w:hint="eastAsia" w:ascii="仿宋" w:hAnsi="仿宋" w:eastAsia="仿宋" w:cs="仿宋"/>
          <w:color w:val="000000"/>
          <w:kern w:val="0"/>
          <w:sz w:val="24"/>
          <w:szCs w:val="24"/>
          <w:highlight w:val="none"/>
          <w:lang w:eastAsia="zh-CN"/>
        </w:rPr>
      </w:pPr>
      <w:r>
        <w:rPr>
          <w:rFonts w:hint="eastAsia" w:ascii="仿宋" w:hAnsi="仿宋" w:eastAsia="仿宋" w:cs="仿宋"/>
          <w:color w:val="000000"/>
          <w:kern w:val="0"/>
          <w:sz w:val="24"/>
          <w:szCs w:val="24"/>
          <w:highlight w:val="none"/>
          <w:lang w:eastAsia="zh-CN"/>
        </w:rPr>
        <w:t xml:space="preserve">湖州市吴兴区东林镇人民政府 </w:t>
      </w:r>
    </w:p>
    <w:p>
      <w:pPr>
        <w:keepNext w:val="0"/>
        <w:keepLines w:val="0"/>
        <w:pageBreakBefore w:val="0"/>
        <w:widowControl/>
        <w:kinsoku/>
        <w:wordWrap/>
        <w:overflowPunct/>
        <w:topLinePunct w:val="0"/>
        <w:autoSpaceDE/>
        <w:autoSpaceDN/>
        <w:bidi w:val="0"/>
        <w:spacing w:line="440" w:lineRule="exact"/>
        <w:ind w:left="81" w:leftChars="29" w:right="60" w:firstLine="4560" w:firstLineChars="1900"/>
        <w:jc w:val="right"/>
        <w:textAlignment w:val="auto"/>
        <w:rPr>
          <w:rFonts w:hint="eastAsia" w:ascii="仿宋" w:hAnsi="仿宋" w:eastAsia="仿宋" w:cs="仿宋"/>
          <w:color w:val="000000"/>
          <w:kern w:val="0"/>
          <w:sz w:val="24"/>
          <w:szCs w:val="24"/>
          <w:highlight w:val="none"/>
          <w:lang w:eastAsia="zh-CN"/>
        </w:rPr>
      </w:pPr>
      <w:r>
        <w:rPr>
          <w:rFonts w:hint="eastAsia" w:ascii="仿宋" w:hAnsi="仿宋" w:eastAsia="仿宋" w:cs="仿宋"/>
          <w:color w:val="000000"/>
          <w:kern w:val="0"/>
          <w:sz w:val="24"/>
          <w:szCs w:val="24"/>
          <w:highlight w:val="none"/>
        </w:rPr>
        <w:t xml:space="preserve"> </w:t>
      </w:r>
      <w:r>
        <w:rPr>
          <w:rFonts w:hint="eastAsia" w:ascii="仿宋" w:hAnsi="仿宋" w:eastAsia="仿宋" w:cs="仿宋"/>
          <w:color w:val="000000"/>
          <w:kern w:val="0"/>
          <w:sz w:val="24"/>
          <w:szCs w:val="24"/>
          <w:highlight w:val="none"/>
          <w:lang w:eastAsia="zh-CN"/>
        </w:rPr>
        <w:t xml:space="preserve">浙江省成套招标代理有限公司 </w:t>
      </w:r>
    </w:p>
    <w:p>
      <w:pPr>
        <w:keepNext w:val="0"/>
        <w:keepLines w:val="0"/>
        <w:pageBreakBefore w:val="0"/>
        <w:widowControl/>
        <w:kinsoku/>
        <w:wordWrap/>
        <w:overflowPunct/>
        <w:topLinePunct w:val="0"/>
        <w:autoSpaceDE/>
        <w:autoSpaceDN/>
        <w:bidi w:val="0"/>
        <w:spacing w:line="440" w:lineRule="exact"/>
        <w:ind w:left="81" w:leftChars="29" w:right="60" w:firstLine="6360" w:firstLineChars="2650"/>
        <w:jc w:val="center"/>
        <w:textAlignment w:val="auto"/>
        <w:rPr>
          <w:rFonts w:hint="default" w:ascii="仿宋" w:hAnsi="仿宋" w:eastAsia="仿宋" w:cs="仿宋"/>
          <w:b/>
          <w:color w:val="8064A2" w:themeColor="accent4"/>
          <w:sz w:val="24"/>
          <w:szCs w:val="24"/>
          <w:highlight w:val="none"/>
          <w:lang w:val="en-US" w:eastAsia="zh-CN"/>
          <w14:textFill>
            <w14:solidFill>
              <w14:schemeClr w14:val="accent4"/>
            </w14:solidFill>
          </w14:textFill>
        </w:rPr>
      </w:pPr>
      <w:r>
        <w:rPr>
          <w:rFonts w:hint="eastAsia" w:ascii="仿宋" w:hAnsi="仿宋" w:eastAsia="仿宋" w:cs="仿宋"/>
          <w:color w:val="8064A2" w:themeColor="accent4"/>
          <w:kern w:val="0"/>
          <w:sz w:val="24"/>
          <w:szCs w:val="24"/>
          <w:highlight w:val="none"/>
          <w14:textFill>
            <w14:solidFill>
              <w14:schemeClr w14:val="accent4"/>
            </w14:solidFill>
          </w14:textFill>
        </w:rPr>
        <w:t>202</w:t>
      </w:r>
      <w:r>
        <w:rPr>
          <w:rFonts w:hint="eastAsia" w:ascii="仿宋" w:hAnsi="仿宋" w:eastAsia="仿宋" w:cs="仿宋"/>
          <w:color w:val="8064A2" w:themeColor="accent4"/>
          <w:kern w:val="0"/>
          <w:sz w:val="24"/>
          <w:szCs w:val="24"/>
          <w:highlight w:val="none"/>
          <w:lang w:val="en-US" w:eastAsia="zh-CN"/>
          <w14:textFill>
            <w14:solidFill>
              <w14:schemeClr w14:val="accent4"/>
            </w14:solidFill>
          </w14:textFill>
        </w:rPr>
        <w:t>5</w:t>
      </w:r>
      <w:r>
        <w:rPr>
          <w:rFonts w:hint="eastAsia" w:ascii="仿宋" w:hAnsi="仿宋" w:eastAsia="仿宋" w:cs="仿宋"/>
          <w:color w:val="8064A2" w:themeColor="accent4"/>
          <w:kern w:val="0"/>
          <w:sz w:val="24"/>
          <w:szCs w:val="24"/>
          <w:highlight w:val="none"/>
          <w14:textFill>
            <w14:solidFill>
              <w14:schemeClr w14:val="accent4"/>
            </w14:solidFill>
          </w14:textFill>
        </w:rPr>
        <w:t>年</w:t>
      </w:r>
      <w:r>
        <w:rPr>
          <w:rFonts w:hint="eastAsia" w:ascii="仿宋" w:hAnsi="仿宋" w:eastAsia="仿宋" w:cs="仿宋"/>
          <w:color w:val="8064A2" w:themeColor="accent4"/>
          <w:kern w:val="0"/>
          <w:sz w:val="24"/>
          <w:szCs w:val="24"/>
          <w:highlight w:val="none"/>
          <w:lang w:val="en-US" w:eastAsia="zh-CN"/>
          <w14:textFill>
            <w14:solidFill>
              <w14:schemeClr w14:val="accent4"/>
            </w14:solidFill>
          </w14:textFill>
        </w:rPr>
        <w:t>3</w:t>
      </w:r>
      <w:r>
        <w:rPr>
          <w:rFonts w:hint="eastAsia" w:ascii="仿宋" w:hAnsi="仿宋" w:eastAsia="仿宋" w:cs="仿宋"/>
          <w:color w:val="8064A2" w:themeColor="accent4"/>
          <w:kern w:val="0"/>
          <w:sz w:val="24"/>
          <w:szCs w:val="24"/>
          <w:highlight w:val="none"/>
          <w14:textFill>
            <w14:solidFill>
              <w14:schemeClr w14:val="accent4"/>
            </w14:solidFill>
          </w14:textFill>
        </w:rPr>
        <w:t>月</w:t>
      </w:r>
      <w:bookmarkStart w:id="0" w:name="_Toc157410886"/>
      <w:r>
        <w:rPr>
          <w:rFonts w:hint="eastAsia" w:ascii="仿宋" w:hAnsi="仿宋" w:eastAsia="仿宋" w:cs="仿宋"/>
          <w:color w:val="8064A2" w:themeColor="accent4"/>
          <w:kern w:val="0"/>
          <w:sz w:val="24"/>
          <w:szCs w:val="24"/>
          <w:highlight w:val="none"/>
          <w:lang w:val="en-US" w:eastAsia="zh-CN"/>
          <w14:textFill>
            <w14:solidFill>
              <w14:schemeClr w14:val="accent4"/>
            </w14:solidFill>
          </w14:textFill>
        </w:rPr>
        <w:t>6日</w:t>
      </w:r>
    </w:p>
    <w:p>
      <w:pPr>
        <w:spacing w:line="360" w:lineRule="auto"/>
        <w:jc w:val="center"/>
        <w:rPr>
          <w:rFonts w:hint="eastAsia" w:ascii="宋体" w:hAnsi="宋体"/>
          <w:b/>
          <w:color w:val="000000"/>
          <w:sz w:val="36"/>
          <w:szCs w:val="36"/>
          <w:highlight w:val="none"/>
        </w:rPr>
      </w:pPr>
    </w:p>
    <w:p>
      <w:pPr>
        <w:spacing w:line="360" w:lineRule="auto"/>
        <w:jc w:val="center"/>
        <w:rPr>
          <w:rFonts w:hint="eastAsia" w:ascii="宋体" w:hAnsi="宋体"/>
          <w:b/>
          <w:color w:val="000000"/>
          <w:sz w:val="36"/>
          <w:szCs w:val="36"/>
          <w:highlight w:val="none"/>
        </w:rPr>
      </w:pPr>
    </w:p>
    <w:p>
      <w:pPr>
        <w:pStyle w:val="33"/>
        <w:rPr>
          <w:rFonts w:hint="eastAsia" w:ascii="宋体" w:hAnsi="宋体"/>
          <w:b/>
          <w:color w:val="000000"/>
          <w:sz w:val="36"/>
          <w:szCs w:val="36"/>
          <w:highlight w:val="none"/>
        </w:rPr>
      </w:pPr>
    </w:p>
    <w:p>
      <w:pPr>
        <w:pStyle w:val="33"/>
        <w:rPr>
          <w:rFonts w:hint="eastAsia" w:ascii="宋体" w:hAnsi="宋体"/>
          <w:b/>
          <w:color w:val="000000"/>
          <w:sz w:val="36"/>
          <w:szCs w:val="36"/>
          <w:highlight w:val="none"/>
        </w:rPr>
      </w:pPr>
    </w:p>
    <w:p>
      <w:pPr>
        <w:pStyle w:val="33"/>
        <w:rPr>
          <w:rFonts w:hint="eastAsia" w:ascii="宋体" w:hAnsi="宋体"/>
          <w:b/>
          <w:color w:val="000000"/>
          <w:sz w:val="36"/>
          <w:szCs w:val="36"/>
          <w:highlight w:val="none"/>
        </w:rPr>
      </w:pPr>
    </w:p>
    <w:p>
      <w:pPr>
        <w:pStyle w:val="33"/>
        <w:rPr>
          <w:rFonts w:hint="eastAsia" w:ascii="宋体" w:hAnsi="宋体"/>
          <w:b/>
          <w:color w:val="000000"/>
          <w:sz w:val="36"/>
          <w:szCs w:val="36"/>
          <w:highlight w:val="none"/>
        </w:rPr>
      </w:pPr>
    </w:p>
    <w:p>
      <w:pPr>
        <w:pStyle w:val="33"/>
        <w:rPr>
          <w:rFonts w:hint="eastAsia" w:ascii="宋体" w:hAnsi="宋体"/>
          <w:b/>
          <w:color w:val="000000"/>
          <w:sz w:val="36"/>
          <w:szCs w:val="36"/>
          <w:highlight w:val="none"/>
        </w:rPr>
      </w:pPr>
    </w:p>
    <w:p>
      <w:pPr>
        <w:pStyle w:val="33"/>
        <w:rPr>
          <w:rFonts w:hint="eastAsia" w:ascii="宋体" w:hAnsi="宋体"/>
          <w:b/>
          <w:color w:val="000000"/>
          <w:sz w:val="36"/>
          <w:szCs w:val="36"/>
          <w:highlight w:val="none"/>
        </w:rPr>
      </w:pPr>
    </w:p>
    <w:p>
      <w:pPr>
        <w:pStyle w:val="33"/>
        <w:rPr>
          <w:rFonts w:hint="eastAsia" w:ascii="宋体" w:hAnsi="宋体"/>
          <w:b/>
          <w:color w:val="000000"/>
          <w:sz w:val="36"/>
          <w:szCs w:val="36"/>
          <w:highlight w:val="none"/>
        </w:rPr>
      </w:pPr>
    </w:p>
    <w:p>
      <w:pPr>
        <w:pStyle w:val="33"/>
        <w:rPr>
          <w:rFonts w:hint="eastAsia" w:ascii="宋体" w:hAnsi="宋体"/>
          <w:b/>
          <w:color w:val="000000"/>
          <w:sz w:val="36"/>
          <w:szCs w:val="36"/>
          <w:highlight w:val="none"/>
        </w:rPr>
      </w:pPr>
    </w:p>
    <w:p>
      <w:pPr>
        <w:keepNext w:val="0"/>
        <w:keepLines w:val="0"/>
        <w:pageBreakBefore w:val="0"/>
        <w:widowControl w:val="0"/>
        <w:kinsoku/>
        <w:wordWrap/>
        <w:overflowPunct/>
        <w:topLinePunct w:val="0"/>
        <w:autoSpaceDE/>
        <w:autoSpaceDN/>
        <w:bidi w:val="0"/>
        <w:spacing w:line="520" w:lineRule="exact"/>
        <w:jc w:val="center"/>
        <w:textAlignment w:val="auto"/>
        <w:rPr>
          <w:rFonts w:hint="eastAsia" w:ascii="仿宋" w:hAnsi="仿宋" w:eastAsia="仿宋" w:cs="仿宋"/>
          <w:b/>
          <w:color w:val="000000"/>
          <w:sz w:val="44"/>
          <w:szCs w:val="44"/>
          <w:highlight w:val="none"/>
        </w:rPr>
      </w:pPr>
      <w:r>
        <w:rPr>
          <w:rFonts w:hint="eastAsia" w:ascii="仿宋" w:hAnsi="仿宋" w:eastAsia="仿宋" w:cs="仿宋"/>
          <w:b/>
          <w:color w:val="000000"/>
          <w:sz w:val="44"/>
          <w:szCs w:val="44"/>
          <w:highlight w:val="none"/>
        </w:rPr>
        <w:t>第二章  采购需求</w:t>
      </w:r>
    </w:p>
    <w:bookmarkEnd w:id="0"/>
    <w:p>
      <w:pPr>
        <w:keepNext w:val="0"/>
        <w:keepLines w:val="0"/>
        <w:pageBreakBefore w:val="0"/>
        <w:widowControl w:val="0"/>
        <w:kinsoku/>
        <w:wordWrap/>
        <w:overflowPunct/>
        <w:topLinePunct w:val="0"/>
        <w:autoSpaceDE/>
        <w:autoSpaceDN/>
        <w:bidi w:val="0"/>
        <w:spacing w:line="520" w:lineRule="exact"/>
        <w:jc w:val="both"/>
        <w:textAlignment w:val="auto"/>
        <w:rPr>
          <w:rFonts w:hint="eastAsia" w:ascii="仿宋" w:hAnsi="仿宋" w:eastAsia="仿宋" w:cs="仿宋"/>
          <w:b/>
          <w:bCs w:val="0"/>
          <w:color w:val="000000"/>
          <w:kern w:val="2"/>
          <w:sz w:val="28"/>
          <w:szCs w:val="28"/>
          <w:highlight w:val="none"/>
          <w:lang w:val="en-US" w:eastAsia="zh-CN" w:bidi="ar-SA"/>
        </w:rPr>
      </w:pPr>
      <w:r>
        <w:rPr>
          <w:rFonts w:hint="eastAsia" w:ascii="仿宋" w:hAnsi="仿宋" w:eastAsia="仿宋" w:cs="仿宋"/>
          <w:b/>
          <w:bCs w:val="0"/>
          <w:color w:val="000000"/>
          <w:kern w:val="2"/>
          <w:sz w:val="28"/>
          <w:szCs w:val="28"/>
          <w:highlight w:val="none"/>
          <w:lang w:val="en-US" w:eastAsia="zh-CN" w:bidi="ar-SA"/>
        </w:rPr>
        <w:t>一、项目概况</w:t>
      </w:r>
    </w:p>
    <w:p>
      <w:pPr>
        <w:keepNext w:val="0"/>
        <w:keepLines w:val="0"/>
        <w:pageBreakBefore w:val="0"/>
        <w:widowControl w:val="0"/>
        <w:kinsoku/>
        <w:wordWrap/>
        <w:overflowPunct/>
        <w:topLinePunct w:val="0"/>
        <w:autoSpaceDE/>
        <w:autoSpaceDN/>
        <w:bidi w:val="0"/>
        <w:spacing w:line="520" w:lineRule="exact"/>
        <w:ind w:firstLine="480" w:firstLineChars="200"/>
        <w:jc w:val="both"/>
        <w:textAlignment w:val="auto"/>
        <w:rPr>
          <w:rFonts w:hint="eastAsia" w:ascii="仿宋" w:hAnsi="仿宋" w:eastAsia="仿宋" w:cs="仿宋"/>
          <w:b w:val="0"/>
          <w:bCs/>
          <w:color w:val="000000"/>
          <w:kern w:val="2"/>
          <w:sz w:val="24"/>
          <w:szCs w:val="24"/>
          <w:highlight w:val="none"/>
          <w:lang w:val="en-US" w:eastAsia="zh-CN" w:bidi="ar-SA"/>
        </w:rPr>
      </w:pPr>
      <w:r>
        <w:rPr>
          <w:rFonts w:hint="eastAsia" w:ascii="仿宋" w:hAnsi="仿宋" w:eastAsia="仿宋" w:cs="仿宋"/>
          <w:b w:val="0"/>
          <w:bCs/>
          <w:color w:val="000000"/>
          <w:kern w:val="2"/>
          <w:sz w:val="24"/>
          <w:szCs w:val="24"/>
          <w:highlight w:val="none"/>
          <w:lang w:val="en-US" w:eastAsia="zh-CN" w:bidi="ar-SA"/>
        </w:rPr>
        <w:t>以部门、科室、条线为基础，划分6个标段，每个标段中标1家单位，服务期1年。每个标段招标对应的1家广告单位，可制作包括广告投放、装饰设计、舞台舞美等应急性、零散性广告项目。</w:t>
      </w:r>
    </w:p>
    <w:p>
      <w:pPr>
        <w:keepNext w:val="0"/>
        <w:keepLines w:val="0"/>
        <w:pageBreakBefore w:val="0"/>
        <w:widowControl w:val="0"/>
        <w:kinsoku/>
        <w:wordWrap/>
        <w:overflowPunct/>
        <w:topLinePunct w:val="0"/>
        <w:autoSpaceDE/>
        <w:autoSpaceDN/>
        <w:bidi w:val="0"/>
        <w:spacing w:line="520" w:lineRule="exact"/>
        <w:jc w:val="both"/>
        <w:textAlignment w:val="auto"/>
        <w:rPr>
          <w:rFonts w:hint="default" w:ascii="仿宋" w:hAnsi="仿宋" w:eastAsia="仿宋" w:cs="仿宋"/>
          <w:b/>
          <w:bCs w:val="0"/>
          <w:color w:val="000000"/>
          <w:kern w:val="2"/>
          <w:sz w:val="28"/>
          <w:szCs w:val="28"/>
          <w:highlight w:val="none"/>
          <w:lang w:val="en-US" w:eastAsia="zh-CN" w:bidi="ar-SA"/>
        </w:rPr>
      </w:pPr>
      <w:r>
        <w:rPr>
          <w:rFonts w:hint="eastAsia" w:ascii="仿宋" w:hAnsi="仿宋" w:eastAsia="仿宋" w:cs="仿宋"/>
          <w:b/>
          <w:bCs w:val="0"/>
          <w:color w:val="000000"/>
          <w:kern w:val="2"/>
          <w:sz w:val="28"/>
          <w:szCs w:val="28"/>
          <w:highlight w:val="none"/>
          <w:lang w:val="en-US" w:eastAsia="zh-CN" w:bidi="ar-SA"/>
        </w:rPr>
        <w:t>二、服务内容</w:t>
      </w:r>
    </w:p>
    <w:tbl>
      <w:tblPr>
        <w:tblStyle w:val="43"/>
        <w:tblW w:w="90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47"/>
        <w:gridCol w:w="1766"/>
        <w:gridCol w:w="4957"/>
        <w:gridCol w:w="16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6" w:hRule="atLeast"/>
        </w:trPr>
        <w:tc>
          <w:tcPr>
            <w:tcW w:w="647" w:type="dxa"/>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bCs/>
                <w:color w:val="auto"/>
                <w:sz w:val="24"/>
                <w:szCs w:val="24"/>
              </w:rPr>
            </w:pPr>
            <w:r>
              <w:rPr>
                <w:rFonts w:hint="eastAsia" w:ascii="仿宋" w:hAnsi="仿宋" w:eastAsia="仿宋" w:cs="仿宋"/>
                <w:b/>
                <w:bCs/>
                <w:color w:val="auto"/>
                <w:kern w:val="0"/>
                <w:sz w:val="24"/>
                <w:szCs w:val="24"/>
                <w:lang w:bidi="ar"/>
              </w:rPr>
              <w:t>序号</w:t>
            </w:r>
          </w:p>
        </w:tc>
        <w:tc>
          <w:tcPr>
            <w:tcW w:w="6723" w:type="dxa"/>
            <w:gridSpan w:val="2"/>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bCs/>
                <w:color w:val="auto"/>
                <w:sz w:val="24"/>
                <w:szCs w:val="24"/>
              </w:rPr>
            </w:pPr>
            <w:r>
              <w:rPr>
                <w:rFonts w:hint="eastAsia" w:ascii="仿宋" w:hAnsi="仿宋" w:eastAsia="仿宋" w:cs="仿宋"/>
                <w:b/>
                <w:bCs/>
                <w:color w:val="auto"/>
                <w:kern w:val="0"/>
                <w:sz w:val="24"/>
                <w:szCs w:val="24"/>
                <w:lang w:bidi="ar"/>
              </w:rPr>
              <w:t>项目名称</w:t>
            </w:r>
          </w:p>
        </w:tc>
        <w:tc>
          <w:tcPr>
            <w:tcW w:w="1699" w:type="dxa"/>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bCs/>
                <w:color w:val="auto"/>
                <w:sz w:val="24"/>
                <w:szCs w:val="24"/>
              </w:rPr>
            </w:pPr>
            <w:r>
              <w:rPr>
                <w:rFonts w:hint="eastAsia" w:ascii="仿宋" w:hAnsi="仿宋" w:eastAsia="仿宋" w:cs="仿宋"/>
                <w:b/>
                <w:bCs/>
                <w:color w:val="000000"/>
                <w:kern w:val="0"/>
                <w:sz w:val="24"/>
              </w:rPr>
              <w:t>单价最高限价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restart"/>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1</w:t>
            </w:r>
          </w:p>
        </w:tc>
        <w:tc>
          <w:tcPr>
            <w:tcW w:w="1766" w:type="dxa"/>
            <w:vMerge w:val="restart"/>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喷绘布</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550喷绘 (包括打孔，人工安装等一切费用)</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27</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520喷绘 (包括打孔，人工安装等一切费用)</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23</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restart"/>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2</w:t>
            </w:r>
          </w:p>
        </w:tc>
        <w:tc>
          <w:tcPr>
            <w:tcW w:w="1766" w:type="dxa"/>
            <w:vMerge w:val="restart"/>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室内写真（所有项目收费标准包含设计费及安装费）</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写真复热表KT板（含制作安装等费用）</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45</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写真复冷表KT板（含制作安装等费用）</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54</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写真复5mmPVC</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68</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5"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5mm雪弗板写真</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90</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10mm雪弗板写真</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135</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15mm雪弗板写真</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162</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restart"/>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3</w:t>
            </w:r>
          </w:p>
        </w:tc>
        <w:tc>
          <w:tcPr>
            <w:tcW w:w="1766" w:type="dxa"/>
            <w:vMerge w:val="restart"/>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户外写真（所有项目收费标准包含设计费及安装费）</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户外写真复热表KT板</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59</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户外写真复冷表KT板</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63</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户外写真复3mmPVC</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72</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户外写真复5mmPVC</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108</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户外写真复8mmPVC</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131</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5mm雪弗板写真</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99</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10mm雪弗板写真</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144</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15mm雪弗板写真</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180</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4</w:t>
            </w:r>
          </w:p>
        </w:tc>
        <w:tc>
          <w:tcPr>
            <w:tcW w:w="1766"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小桁架</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小桁架（含设计、520喷绘、人工安装等全部费用）</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81</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restart"/>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5</w:t>
            </w:r>
          </w:p>
        </w:tc>
        <w:tc>
          <w:tcPr>
            <w:tcW w:w="1766" w:type="dxa"/>
            <w:vMerge w:val="restart"/>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单片架子</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宽90cm*高120cm铁质（含设计、520喷绘、人工安装等全部费用）</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72</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宽90cm*高120cm不锈钢（含设计、520喷绘、人工安装等全部费用）</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108</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restart"/>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6</w:t>
            </w:r>
          </w:p>
        </w:tc>
        <w:tc>
          <w:tcPr>
            <w:tcW w:w="1766" w:type="dxa"/>
            <w:vMerge w:val="restart"/>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户外宣传（所有项目收费标准包含广告牌设计费）</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户外围栏广告牌(50mm镀锌管支撑，框架采用方管25mm*25mm及扁管40mm*60mm,含550喷绘、打孔、人工安装等全部费用，包括后期按采购人要求拆除，搬运至采购人指定地点费用)</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117</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户外大型广告牌(114mm镀锌管支撑，50cm*50cm预埋件，面板320采光板，含550喷绘、打孔、人工安装等全部费)</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315</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户外大型广告牌拆除（包括预埋件，加班费，人工费、运输费等全部费用）</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135</w:t>
            </w:r>
            <w:r>
              <w:rPr>
                <w:rFonts w:hint="eastAsia" w:ascii="仿宋" w:hAnsi="仿宋" w:eastAsia="仿宋" w:cs="仿宋"/>
                <w:b w:val="0"/>
                <w:bCs w:val="0"/>
                <w:color w:val="auto"/>
                <w:kern w:val="0"/>
                <w:sz w:val="24"/>
                <w:szCs w:val="24"/>
                <w:lang w:bidi="ar"/>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restart"/>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7</w:t>
            </w:r>
          </w:p>
        </w:tc>
        <w:tc>
          <w:tcPr>
            <w:tcW w:w="1766" w:type="dxa"/>
            <w:vMerge w:val="restart"/>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门牌（所有项目收费标准包含设计费）</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铝合金双面含安装（30cm*11cm）</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27</w:t>
            </w:r>
            <w:r>
              <w:rPr>
                <w:rFonts w:hint="eastAsia" w:ascii="仿宋" w:hAnsi="仿宋" w:eastAsia="仿宋" w:cs="仿宋"/>
                <w:b w:val="0"/>
                <w:bCs w:val="0"/>
                <w:color w:val="auto"/>
                <w:kern w:val="0"/>
                <w:sz w:val="24"/>
                <w:szCs w:val="24"/>
                <w:lang w:bidi="ar"/>
              </w:rPr>
              <w:t>元/个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铁皮门牌含安装（30cm*200cm）</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250</w:t>
            </w:r>
            <w:r>
              <w:rPr>
                <w:rFonts w:hint="eastAsia" w:ascii="仿宋" w:hAnsi="仿宋" w:eastAsia="仿宋" w:cs="仿宋"/>
                <w:b w:val="0"/>
                <w:bCs w:val="0"/>
                <w:color w:val="auto"/>
                <w:kern w:val="0"/>
                <w:sz w:val="24"/>
                <w:szCs w:val="24"/>
                <w:lang w:bidi="ar"/>
              </w:rPr>
              <w:t>元/个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铜牌含安装（60cm*40cm）</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149</w:t>
            </w:r>
            <w:r>
              <w:rPr>
                <w:rFonts w:hint="eastAsia" w:ascii="仿宋" w:hAnsi="仿宋" w:eastAsia="仿宋" w:cs="仿宋"/>
                <w:b w:val="0"/>
                <w:bCs w:val="0"/>
                <w:color w:val="auto"/>
                <w:kern w:val="0"/>
                <w:sz w:val="24"/>
                <w:szCs w:val="24"/>
                <w:lang w:bidi="ar"/>
              </w:rPr>
              <w:t>元/块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restart"/>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8</w:t>
            </w:r>
          </w:p>
        </w:tc>
        <w:tc>
          <w:tcPr>
            <w:tcW w:w="1766" w:type="dxa"/>
            <w:vMerge w:val="restart"/>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各类水晶字、PVC字、PVC胸卡及雕刻工艺品（所有项目收费标准包含设计费及安装费）</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31-50cm(高度）、亚克力8mm（透明板）+3mm（彩色面板）</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2.7</w:t>
            </w:r>
            <w:r>
              <w:rPr>
                <w:rFonts w:hint="eastAsia" w:ascii="仿宋" w:hAnsi="仿宋" w:eastAsia="仿宋" w:cs="仿宋"/>
                <w:b w:val="0"/>
                <w:bCs w:val="0"/>
                <w:color w:val="auto"/>
                <w:kern w:val="0"/>
                <w:sz w:val="24"/>
                <w:szCs w:val="24"/>
                <w:lang w:bidi="ar"/>
              </w:rPr>
              <w:t>元/cm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31-50cm(高度）、亚克力10mm（透明板）+3mm（彩色面板）</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3</w:t>
            </w:r>
            <w:r>
              <w:rPr>
                <w:rFonts w:hint="eastAsia" w:ascii="仿宋" w:hAnsi="仿宋" w:eastAsia="仿宋" w:cs="仿宋"/>
                <w:b w:val="0"/>
                <w:bCs w:val="0"/>
                <w:color w:val="auto"/>
                <w:kern w:val="0"/>
                <w:sz w:val="24"/>
                <w:szCs w:val="24"/>
                <w:lang w:bidi="ar"/>
              </w:rPr>
              <w:t>元/cm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31-50cm(高度）、不锈钢8mm（透明板）+3mm（彩色面板）</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4.5</w:t>
            </w:r>
            <w:r>
              <w:rPr>
                <w:rFonts w:hint="eastAsia" w:ascii="仿宋" w:hAnsi="仿宋" w:eastAsia="仿宋" w:cs="仿宋"/>
                <w:b w:val="0"/>
                <w:bCs w:val="0"/>
                <w:color w:val="auto"/>
                <w:kern w:val="0"/>
                <w:sz w:val="24"/>
                <w:szCs w:val="24"/>
                <w:lang w:bidi="ar"/>
              </w:rPr>
              <w:t>元/cm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9</w:t>
            </w:r>
          </w:p>
        </w:tc>
        <w:tc>
          <w:tcPr>
            <w:tcW w:w="1766"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金属烤漆字</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铁皮烤漆平面字（包含设计费及安装费）</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153</w:t>
            </w:r>
            <w:r>
              <w:rPr>
                <w:rFonts w:hint="eastAsia" w:ascii="仿宋" w:hAnsi="仿宋" w:eastAsia="仿宋" w:cs="仿宋"/>
                <w:b w:val="0"/>
                <w:bCs w:val="0"/>
                <w:color w:val="auto"/>
                <w:kern w:val="0"/>
                <w:sz w:val="24"/>
                <w:szCs w:val="24"/>
                <w:lang w:bidi="ar"/>
              </w:rPr>
              <w:t>元/米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10</w:t>
            </w:r>
          </w:p>
        </w:tc>
        <w:tc>
          <w:tcPr>
            <w:tcW w:w="1766"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金属立体字</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铁皮烤漆球面字（包含设计费及安装费）</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216</w:t>
            </w:r>
            <w:r>
              <w:rPr>
                <w:rFonts w:hint="eastAsia" w:ascii="仿宋" w:hAnsi="仿宋" w:eastAsia="仿宋" w:cs="仿宋"/>
                <w:b w:val="0"/>
                <w:bCs w:val="0"/>
                <w:color w:val="auto"/>
                <w:kern w:val="0"/>
                <w:sz w:val="24"/>
                <w:szCs w:val="24"/>
                <w:lang w:bidi="ar"/>
              </w:rPr>
              <w:t>元/米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restart"/>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11</w:t>
            </w:r>
          </w:p>
        </w:tc>
        <w:tc>
          <w:tcPr>
            <w:tcW w:w="1766" w:type="dxa"/>
            <w:vMerge w:val="restart"/>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桌 牌（所有项目收费标准包含设计费及安装费）</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塑料2mm</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9</w:t>
            </w:r>
            <w:r>
              <w:rPr>
                <w:rFonts w:hint="eastAsia" w:ascii="仿宋" w:hAnsi="仿宋" w:eastAsia="仿宋" w:cs="仿宋"/>
                <w:b w:val="0"/>
                <w:bCs w:val="0"/>
                <w:color w:val="auto"/>
                <w:kern w:val="0"/>
                <w:sz w:val="24"/>
                <w:szCs w:val="24"/>
                <w:lang w:bidi="ar"/>
              </w:rPr>
              <w:t>元/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亚克力3mm+3mm</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13.5</w:t>
            </w:r>
            <w:r>
              <w:rPr>
                <w:rFonts w:hint="eastAsia" w:ascii="仿宋" w:hAnsi="仿宋" w:eastAsia="仿宋" w:cs="仿宋"/>
                <w:b w:val="0"/>
                <w:bCs w:val="0"/>
                <w:color w:val="auto"/>
                <w:kern w:val="0"/>
                <w:sz w:val="24"/>
                <w:szCs w:val="24"/>
                <w:lang w:bidi="ar"/>
              </w:rPr>
              <w:t>元/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kern w:val="0"/>
                <w:sz w:val="24"/>
                <w:szCs w:val="24"/>
                <w:lang w:bidi="ar"/>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烤漆10cm*25cm(铝合金+烤漆)</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36</w:t>
            </w:r>
            <w:r>
              <w:rPr>
                <w:rFonts w:hint="eastAsia" w:ascii="仿宋" w:hAnsi="仿宋" w:eastAsia="仿宋" w:cs="仿宋"/>
                <w:b w:val="0"/>
                <w:bCs w:val="0"/>
                <w:color w:val="auto"/>
                <w:kern w:val="0"/>
                <w:sz w:val="24"/>
                <w:szCs w:val="24"/>
                <w:lang w:bidi="ar"/>
              </w:rPr>
              <w:t>元/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647" w:type="dxa"/>
            <w:vMerge w:val="continue"/>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kern w:val="0"/>
                <w:sz w:val="24"/>
                <w:szCs w:val="24"/>
                <w:lang w:bidi="ar"/>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板材12cm*7cm*5.5cm</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36</w:t>
            </w:r>
            <w:r>
              <w:rPr>
                <w:rFonts w:hint="eastAsia" w:ascii="仿宋" w:hAnsi="仿宋" w:eastAsia="仿宋" w:cs="仿宋"/>
                <w:b w:val="0"/>
                <w:bCs w:val="0"/>
                <w:color w:val="auto"/>
                <w:kern w:val="0"/>
                <w:sz w:val="24"/>
                <w:szCs w:val="24"/>
                <w:lang w:bidi="ar"/>
              </w:rPr>
              <w:t>元/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kern w:val="0"/>
                <w:sz w:val="24"/>
                <w:szCs w:val="24"/>
                <w:lang w:bidi="ar"/>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生态木</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45</w:t>
            </w:r>
            <w:r>
              <w:rPr>
                <w:rFonts w:hint="eastAsia" w:ascii="仿宋" w:hAnsi="仿宋" w:eastAsia="仿宋" w:cs="仿宋"/>
                <w:b w:val="0"/>
                <w:bCs w:val="0"/>
                <w:color w:val="auto"/>
                <w:kern w:val="0"/>
                <w:sz w:val="24"/>
                <w:szCs w:val="24"/>
                <w:lang w:bidi="ar"/>
              </w:rPr>
              <w:t>元/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12</w:t>
            </w:r>
          </w:p>
        </w:tc>
        <w:tc>
          <w:tcPr>
            <w:tcW w:w="1766"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超市X展架</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X展架、架子写真内容；80cm*120cm（包含设计费及安装费）</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90</w:t>
            </w:r>
            <w:r>
              <w:rPr>
                <w:rFonts w:hint="eastAsia" w:ascii="仿宋" w:hAnsi="仿宋" w:eastAsia="仿宋" w:cs="仿宋"/>
                <w:b w:val="0"/>
                <w:bCs w:val="0"/>
                <w:color w:val="auto"/>
                <w:kern w:val="0"/>
                <w:sz w:val="24"/>
                <w:szCs w:val="24"/>
                <w:lang w:bidi="ar"/>
              </w:rPr>
              <w:t>元/套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13</w:t>
            </w:r>
          </w:p>
        </w:tc>
        <w:tc>
          <w:tcPr>
            <w:tcW w:w="1766"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门型展架</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铁质展架写真内容；80cm*120cm（包含设计费及安装费）</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108</w:t>
            </w:r>
            <w:r>
              <w:rPr>
                <w:rFonts w:hint="eastAsia" w:ascii="仿宋" w:hAnsi="仿宋" w:eastAsia="仿宋" w:cs="仿宋"/>
                <w:b w:val="0"/>
                <w:bCs w:val="0"/>
                <w:color w:val="auto"/>
                <w:kern w:val="0"/>
                <w:sz w:val="24"/>
                <w:szCs w:val="24"/>
                <w:lang w:bidi="ar"/>
              </w:rPr>
              <w:t>元/套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restart"/>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14</w:t>
            </w:r>
          </w:p>
        </w:tc>
        <w:tc>
          <w:tcPr>
            <w:tcW w:w="1766" w:type="dxa"/>
            <w:vMerge w:val="restart"/>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展板（含架子）（所有项目收费标准包含设计费及安装费）</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架子：铝型材展架  尺寸：80x120cm</w:t>
            </w:r>
          </w:p>
        </w:tc>
        <w:tc>
          <w:tcPr>
            <w:tcW w:w="1699" w:type="dxa"/>
            <w:vMerge w:val="restart"/>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207</w:t>
            </w:r>
            <w:r>
              <w:rPr>
                <w:rFonts w:hint="eastAsia" w:ascii="仿宋" w:hAnsi="仿宋" w:eastAsia="仿宋" w:cs="仿宋"/>
                <w:b w:val="0"/>
                <w:bCs w:val="0"/>
                <w:color w:val="auto"/>
                <w:kern w:val="0"/>
                <w:sz w:val="24"/>
                <w:szCs w:val="24"/>
                <w:lang w:bidi="ar"/>
              </w:rPr>
              <w:t>元/套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 xml:space="preserve"> 展板：kt板     尺寸：80x120cm</w:t>
            </w:r>
          </w:p>
        </w:tc>
        <w:tc>
          <w:tcPr>
            <w:tcW w:w="1699"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架子：铝型材展架  尺寸：80x200cm</w:t>
            </w:r>
          </w:p>
        </w:tc>
        <w:tc>
          <w:tcPr>
            <w:tcW w:w="1699" w:type="dxa"/>
            <w:vMerge w:val="restart"/>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225</w:t>
            </w:r>
            <w:r>
              <w:rPr>
                <w:rFonts w:hint="eastAsia" w:ascii="仿宋" w:hAnsi="仿宋" w:eastAsia="仿宋" w:cs="仿宋"/>
                <w:b w:val="0"/>
                <w:bCs w:val="0"/>
                <w:color w:val="auto"/>
                <w:kern w:val="0"/>
                <w:sz w:val="24"/>
                <w:szCs w:val="24"/>
                <w:lang w:bidi="ar"/>
              </w:rPr>
              <w:t>元/套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 xml:space="preserve"> 展板：kt板     尺寸：80x200cm</w:t>
            </w:r>
          </w:p>
        </w:tc>
        <w:tc>
          <w:tcPr>
            <w:tcW w:w="1699"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A0 幅面无展架KT版</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72</w:t>
            </w:r>
            <w:r>
              <w:rPr>
                <w:rFonts w:hint="eastAsia" w:ascii="仿宋" w:hAnsi="仿宋" w:eastAsia="仿宋" w:cs="仿宋"/>
                <w:b w:val="0"/>
                <w:bCs w:val="0"/>
                <w:color w:val="auto"/>
                <w:kern w:val="0"/>
                <w:sz w:val="24"/>
                <w:szCs w:val="24"/>
                <w:lang w:bidi="ar"/>
              </w:rPr>
              <w:t>元/块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A1 幅面无展架KT版</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36</w:t>
            </w:r>
            <w:r>
              <w:rPr>
                <w:rFonts w:hint="eastAsia" w:ascii="仿宋" w:hAnsi="仿宋" w:eastAsia="仿宋" w:cs="仿宋"/>
                <w:b w:val="0"/>
                <w:bCs w:val="0"/>
                <w:color w:val="auto"/>
                <w:kern w:val="0"/>
                <w:sz w:val="24"/>
                <w:szCs w:val="24"/>
                <w:lang w:bidi="ar"/>
              </w:rPr>
              <w:t>0元/块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restart"/>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15</w:t>
            </w:r>
          </w:p>
        </w:tc>
        <w:tc>
          <w:tcPr>
            <w:tcW w:w="1766" w:type="dxa"/>
            <w:vMerge w:val="restart"/>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单页</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250克双铜纸A3</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1.6</w:t>
            </w:r>
            <w:r>
              <w:rPr>
                <w:rFonts w:hint="eastAsia" w:ascii="仿宋" w:hAnsi="仿宋" w:eastAsia="仿宋" w:cs="仿宋"/>
                <w:b w:val="0"/>
                <w:bCs w:val="0"/>
                <w:color w:val="auto"/>
                <w:kern w:val="0"/>
                <w:sz w:val="24"/>
                <w:szCs w:val="24"/>
                <w:lang w:bidi="ar"/>
              </w:rPr>
              <w:t>元/张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250克双铜纸A4</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0.8</w:t>
            </w:r>
            <w:r>
              <w:rPr>
                <w:rFonts w:hint="eastAsia" w:ascii="仿宋" w:hAnsi="仿宋" w:eastAsia="仿宋" w:cs="仿宋"/>
                <w:b w:val="0"/>
                <w:bCs w:val="0"/>
                <w:color w:val="auto"/>
                <w:kern w:val="0"/>
                <w:sz w:val="24"/>
                <w:szCs w:val="24"/>
                <w:lang w:bidi="ar"/>
              </w:rPr>
              <w:t>元/张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 xml:space="preserve">128克软彩铜版纸A3 </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2.7</w:t>
            </w:r>
            <w:r>
              <w:rPr>
                <w:rFonts w:hint="eastAsia" w:ascii="仿宋" w:hAnsi="仿宋" w:eastAsia="仿宋" w:cs="仿宋"/>
                <w:b w:val="0"/>
                <w:bCs w:val="0"/>
                <w:color w:val="auto"/>
                <w:kern w:val="0"/>
                <w:sz w:val="24"/>
                <w:szCs w:val="24"/>
                <w:lang w:bidi="ar"/>
              </w:rPr>
              <w:t>元/张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kern w:val="0"/>
                <w:sz w:val="24"/>
                <w:szCs w:val="24"/>
                <w:lang w:bidi="ar"/>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kern w:val="0"/>
                <w:sz w:val="24"/>
                <w:szCs w:val="24"/>
                <w:lang w:bidi="ar"/>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128克软彩铜版纸A4</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1.3</w:t>
            </w:r>
            <w:r>
              <w:rPr>
                <w:rFonts w:hint="eastAsia" w:ascii="仿宋" w:hAnsi="仿宋" w:eastAsia="仿宋" w:cs="仿宋"/>
                <w:b w:val="0"/>
                <w:bCs w:val="0"/>
                <w:color w:val="auto"/>
                <w:kern w:val="0"/>
                <w:sz w:val="24"/>
                <w:szCs w:val="24"/>
                <w:lang w:bidi="ar"/>
              </w:rPr>
              <w:t>元/张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16</w:t>
            </w:r>
          </w:p>
        </w:tc>
        <w:tc>
          <w:tcPr>
            <w:tcW w:w="1766"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景区指示牌</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景区内指示牌单色（高120cm+40cm*40cm板面）</w:t>
            </w:r>
          </w:p>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（包含指示牌设计费及安装费）</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540</w:t>
            </w:r>
            <w:r>
              <w:rPr>
                <w:rFonts w:hint="eastAsia" w:ascii="仿宋" w:hAnsi="仿宋" w:eastAsia="仿宋" w:cs="仿宋"/>
                <w:b w:val="0"/>
                <w:bCs w:val="0"/>
                <w:color w:val="auto"/>
                <w:kern w:val="0"/>
                <w:sz w:val="24"/>
                <w:szCs w:val="24"/>
                <w:lang w:bidi="ar"/>
              </w:rPr>
              <w:t>元/块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17</w:t>
            </w:r>
          </w:p>
        </w:tc>
        <w:tc>
          <w:tcPr>
            <w:tcW w:w="1766"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横幅（布料）</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横幅高度为70cm或80cm</w:t>
            </w:r>
          </w:p>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含设计、喷绘、人工安装等一切费用</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7</w:t>
            </w:r>
            <w:r>
              <w:rPr>
                <w:rFonts w:hint="eastAsia" w:ascii="仿宋" w:hAnsi="仿宋" w:eastAsia="仿宋" w:cs="仿宋"/>
                <w:b w:val="0"/>
                <w:bCs w:val="0"/>
                <w:color w:val="auto"/>
                <w:kern w:val="0"/>
                <w:sz w:val="24"/>
                <w:szCs w:val="24"/>
                <w:lang w:bidi="ar"/>
              </w:rPr>
              <w:t>元/米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18</w:t>
            </w:r>
          </w:p>
        </w:tc>
        <w:tc>
          <w:tcPr>
            <w:tcW w:w="1766"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灯旗杆制作</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60cm*180cm（含设计、550喷绘、人工及安装等一切费用）；每个旗杆包括左右两边</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225</w:t>
            </w:r>
            <w:r>
              <w:rPr>
                <w:rStyle w:val="124"/>
                <w:rFonts w:hint="eastAsia" w:ascii="仿宋" w:hAnsi="仿宋" w:eastAsia="仿宋" w:cs="仿宋"/>
                <w:b w:val="0"/>
                <w:bCs w:val="0"/>
                <w:color w:val="auto"/>
                <w:sz w:val="24"/>
                <w:szCs w:val="24"/>
                <w:lang w:bidi="ar"/>
              </w:rPr>
              <w:t>元/杆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19</w:t>
            </w:r>
          </w:p>
        </w:tc>
        <w:tc>
          <w:tcPr>
            <w:tcW w:w="1766"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灯旗杆换画面</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60cm*180cm（含旗面设计、550喷绘、人工及安装等一切费用）；旗面包括左右两面</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112</w:t>
            </w:r>
            <w:r>
              <w:rPr>
                <w:rStyle w:val="124"/>
                <w:rFonts w:hint="eastAsia" w:ascii="仿宋" w:hAnsi="仿宋" w:eastAsia="仿宋" w:cs="仿宋"/>
                <w:b w:val="0"/>
                <w:bCs w:val="0"/>
                <w:color w:val="auto"/>
                <w:sz w:val="24"/>
                <w:szCs w:val="24"/>
                <w:lang w:bidi="ar"/>
              </w:rPr>
              <w:t>元/杆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647" w:type="dxa"/>
            <w:noWrap w:val="0"/>
            <w:tcMar>
              <w:top w:w="15" w:type="dxa"/>
              <w:left w:w="15" w:type="dxa"/>
              <w:right w:w="15" w:type="dxa"/>
            </w:tcMar>
            <w:vAlign w:val="center"/>
          </w:tcPr>
          <w:p>
            <w:pPr>
              <w:widowControl/>
              <w:spacing w:line="280" w:lineRule="exact"/>
              <w:jc w:val="center"/>
              <w:textAlignment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20</w:t>
            </w:r>
          </w:p>
        </w:tc>
        <w:tc>
          <w:tcPr>
            <w:tcW w:w="1766"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不锈钢牌</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景区内指示牌单色（80cm*120cm）包括指示牌设计、人工安装、基础及预埋件等一切费用</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657</w:t>
            </w:r>
            <w:r>
              <w:rPr>
                <w:rFonts w:hint="eastAsia" w:ascii="仿宋" w:hAnsi="仿宋" w:eastAsia="仿宋" w:cs="仿宋"/>
                <w:b w:val="0"/>
                <w:bCs w:val="0"/>
                <w:color w:val="auto"/>
                <w:kern w:val="0"/>
                <w:sz w:val="24"/>
                <w:szCs w:val="24"/>
                <w:lang w:bidi="ar"/>
              </w:rPr>
              <w:t>元/块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21</w:t>
            </w:r>
          </w:p>
        </w:tc>
        <w:tc>
          <w:tcPr>
            <w:tcW w:w="1766"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单体公示牌</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60X80CM，不锈钢1.0，折边2公分（包含公示牌设计费及安装费）</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270</w:t>
            </w:r>
            <w:r>
              <w:rPr>
                <w:rFonts w:hint="eastAsia" w:ascii="仿宋" w:hAnsi="仿宋" w:eastAsia="仿宋" w:cs="仿宋"/>
                <w:b w:val="0"/>
                <w:bCs w:val="0"/>
                <w:color w:val="auto"/>
                <w:kern w:val="0"/>
                <w:sz w:val="24"/>
                <w:szCs w:val="24"/>
                <w:lang w:bidi="ar"/>
              </w:rPr>
              <w:t>元/块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restart"/>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22</w:t>
            </w:r>
          </w:p>
        </w:tc>
        <w:tc>
          <w:tcPr>
            <w:tcW w:w="1766" w:type="dxa"/>
            <w:vMerge w:val="restart"/>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科室牌（所有项目收费标准包含设计费及安装费）</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雪弗板5mm</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13.5</w:t>
            </w:r>
            <w:r>
              <w:rPr>
                <w:rFonts w:hint="eastAsia" w:ascii="仿宋" w:hAnsi="仿宋" w:eastAsia="仿宋" w:cs="仿宋"/>
                <w:b w:val="0"/>
                <w:bCs w:val="0"/>
                <w:color w:val="auto"/>
                <w:kern w:val="0"/>
                <w:sz w:val="24"/>
                <w:szCs w:val="24"/>
                <w:lang w:bidi="ar"/>
              </w:rPr>
              <w:t>元/个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烤漆15cm*28cm,厚7mm</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36</w:t>
            </w:r>
            <w:r>
              <w:rPr>
                <w:rFonts w:hint="eastAsia" w:ascii="仿宋" w:hAnsi="仿宋" w:eastAsia="仿宋" w:cs="仿宋"/>
                <w:b w:val="0"/>
                <w:bCs w:val="0"/>
                <w:color w:val="auto"/>
                <w:kern w:val="0"/>
                <w:sz w:val="24"/>
                <w:szCs w:val="24"/>
                <w:lang w:bidi="ar"/>
              </w:rPr>
              <w:t>元/个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亚克力2.5mm</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40</w:t>
            </w:r>
            <w:r>
              <w:rPr>
                <w:rFonts w:hint="eastAsia" w:ascii="仿宋" w:hAnsi="仿宋" w:eastAsia="仿宋" w:cs="仿宋"/>
                <w:b w:val="0"/>
                <w:bCs w:val="0"/>
                <w:color w:val="auto"/>
                <w:kern w:val="0"/>
                <w:sz w:val="24"/>
                <w:szCs w:val="24"/>
                <w:lang w:bidi="ar"/>
              </w:rPr>
              <w:t>元/个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生态木30cm*10cm</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72</w:t>
            </w:r>
            <w:r>
              <w:rPr>
                <w:rFonts w:hint="eastAsia" w:ascii="仿宋" w:hAnsi="仿宋" w:eastAsia="仿宋" w:cs="仿宋"/>
                <w:b w:val="0"/>
                <w:bCs w:val="0"/>
                <w:color w:val="auto"/>
                <w:kern w:val="0"/>
                <w:sz w:val="24"/>
                <w:szCs w:val="24"/>
                <w:lang w:bidi="ar"/>
              </w:rPr>
              <w:t>元/个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铝塑板3mm</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27</w:t>
            </w:r>
            <w:r>
              <w:rPr>
                <w:rFonts w:hint="eastAsia" w:ascii="仿宋" w:hAnsi="仿宋" w:eastAsia="仿宋" w:cs="仿宋"/>
                <w:b w:val="0"/>
                <w:bCs w:val="0"/>
                <w:color w:val="auto"/>
                <w:kern w:val="0"/>
                <w:sz w:val="24"/>
                <w:szCs w:val="24"/>
                <w:lang w:bidi="ar"/>
              </w:rPr>
              <w:t>元/个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restart"/>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23</w:t>
            </w:r>
          </w:p>
        </w:tc>
        <w:tc>
          <w:tcPr>
            <w:tcW w:w="1766" w:type="dxa"/>
            <w:vMerge w:val="restart"/>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文化墙（所有项目收费标准包含墙面设计费）</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手绘</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54</w:t>
            </w:r>
            <w:r>
              <w:rPr>
                <w:rFonts w:hint="eastAsia" w:ascii="仿宋" w:hAnsi="仿宋" w:eastAsia="仿宋" w:cs="仿宋"/>
                <w:b w:val="0"/>
                <w:bCs w:val="0"/>
                <w:color w:val="auto"/>
                <w:kern w:val="0"/>
                <w:sz w:val="24"/>
                <w:szCs w:val="24"/>
                <w:lang w:bidi="ar"/>
              </w:rPr>
              <w:t>元/平方米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喷绘</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22.5</w:t>
            </w:r>
            <w:r>
              <w:rPr>
                <w:rFonts w:hint="eastAsia" w:ascii="仿宋" w:hAnsi="仿宋" w:eastAsia="仿宋" w:cs="仿宋"/>
                <w:b w:val="0"/>
                <w:bCs w:val="0"/>
                <w:color w:val="auto"/>
                <w:kern w:val="0"/>
                <w:sz w:val="24"/>
                <w:szCs w:val="24"/>
                <w:lang w:bidi="ar"/>
              </w:rPr>
              <w:t>元/平方米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tcMar>
              <w:top w:w="15" w:type="dxa"/>
              <w:left w:w="15" w:type="dxa"/>
              <w:right w:w="15" w:type="dxa"/>
            </w:tcMar>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粉刷</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13.5</w:t>
            </w:r>
            <w:r>
              <w:rPr>
                <w:rFonts w:hint="eastAsia" w:ascii="仿宋" w:hAnsi="仿宋" w:eastAsia="仿宋" w:cs="仿宋"/>
                <w:b w:val="0"/>
                <w:bCs w:val="0"/>
                <w:color w:val="auto"/>
                <w:kern w:val="0"/>
                <w:sz w:val="24"/>
                <w:szCs w:val="24"/>
                <w:lang w:bidi="ar"/>
              </w:rPr>
              <w:t>元/平方米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24</w:t>
            </w:r>
          </w:p>
        </w:tc>
        <w:tc>
          <w:tcPr>
            <w:tcW w:w="1766"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胸牌</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铝合金印lOGO（包含设计费）</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10.5</w:t>
            </w:r>
            <w:r>
              <w:rPr>
                <w:rFonts w:hint="eastAsia" w:ascii="仿宋" w:hAnsi="仿宋" w:eastAsia="仿宋" w:cs="仿宋"/>
                <w:b w:val="0"/>
                <w:bCs w:val="0"/>
                <w:color w:val="auto"/>
                <w:kern w:val="0"/>
                <w:sz w:val="24"/>
                <w:szCs w:val="24"/>
                <w:lang w:bidi="ar"/>
              </w:rPr>
              <w:t>元/个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5" w:hRule="atLeast"/>
        </w:trPr>
        <w:tc>
          <w:tcPr>
            <w:tcW w:w="647" w:type="dxa"/>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25</w:t>
            </w:r>
          </w:p>
        </w:tc>
        <w:tc>
          <w:tcPr>
            <w:tcW w:w="1766"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手提袋</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300克白卡亚膜烫金（包含设计费）</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7</w:t>
            </w:r>
            <w:r>
              <w:rPr>
                <w:rFonts w:hint="eastAsia" w:ascii="仿宋" w:hAnsi="仿宋" w:eastAsia="仿宋" w:cs="仿宋"/>
                <w:b w:val="0"/>
                <w:bCs w:val="0"/>
                <w:color w:val="auto"/>
                <w:kern w:val="0"/>
                <w:sz w:val="24"/>
                <w:szCs w:val="24"/>
                <w:lang w:bidi="ar"/>
              </w:rPr>
              <w:t>元/个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26</w:t>
            </w:r>
          </w:p>
        </w:tc>
        <w:tc>
          <w:tcPr>
            <w:tcW w:w="1766" w:type="dxa"/>
            <w:noWrap w:val="0"/>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A4工程图打印</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双面蓝图纸</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0.5元</w:t>
            </w:r>
            <w:r>
              <w:rPr>
                <w:rStyle w:val="124"/>
                <w:rFonts w:hint="eastAsia" w:ascii="仿宋" w:hAnsi="仿宋" w:eastAsia="仿宋" w:cs="仿宋"/>
                <w:b w:val="0"/>
                <w:bCs w:val="0"/>
                <w:color w:val="auto"/>
                <w:sz w:val="24"/>
                <w:szCs w:val="24"/>
                <w:lang w:bidi="ar"/>
              </w:rPr>
              <w:t>/张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27</w:t>
            </w:r>
          </w:p>
        </w:tc>
        <w:tc>
          <w:tcPr>
            <w:tcW w:w="1766" w:type="dxa"/>
            <w:noWrap w:val="0"/>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A3工程图打印</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双面蓝图纸</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1.0元</w:t>
            </w:r>
            <w:r>
              <w:rPr>
                <w:rStyle w:val="124"/>
                <w:rFonts w:hint="eastAsia" w:ascii="仿宋" w:hAnsi="仿宋" w:eastAsia="仿宋" w:cs="仿宋"/>
                <w:b w:val="0"/>
                <w:bCs w:val="0"/>
                <w:color w:val="auto"/>
                <w:sz w:val="24"/>
                <w:szCs w:val="24"/>
                <w:lang w:bidi="ar"/>
              </w:rPr>
              <w:t>/张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28</w:t>
            </w:r>
          </w:p>
        </w:tc>
        <w:tc>
          <w:tcPr>
            <w:tcW w:w="1766" w:type="dxa"/>
            <w:noWrap w:val="0"/>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A2工程图打印</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工程图复印纸/双面蓝图纸</w:t>
            </w:r>
          </w:p>
        </w:tc>
        <w:tc>
          <w:tcPr>
            <w:tcW w:w="1699" w:type="dxa"/>
            <w:noWrap w:val="0"/>
            <w:tcMar>
              <w:top w:w="15" w:type="dxa"/>
              <w:left w:w="15" w:type="dxa"/>
              <w:right w:w="15" w:type="dxa"/>
            </w:tcMar>
            <w:vAlign w:val="center"/>
          </w:tcPr>
          <w:p>
            <w:pPr>
              <w:widowControl/>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1.5元/3元</w:t>
            </w:r>
            <w:r>
              <w:rPr>
                <w:rStyle w:val="124"/>
                <w:rFonts w:hint="eastAsia" w:ascii="仿宋" w:hAnsi="仿宋" w:eastAsia="仿宋" w:cs="仿宋"/>
                <w:b w:val="0"/>
                <w:bCs w:val="0"/>
                <w:color w:val="auto"/>
                <w:sz w:val="24"/>
                <w:szCs w:val="24"/>
                <w:lang w:bidi="ar"/>
              </w:rPr>
              <w:t>/张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29</w:t>
            </w:r>
          </w:p>
        </w:tc>
        <w:tc>
          <w:tcPr>
            <w:tcW w:w="1766" w:type="dxa"/>
            <w:noWrap w:val="0"/>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A1工程图打印</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工程图复印纸/双面蓝图纸</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3元/6元</w:t>
            </w:r>
            <w:r>
              <w:rPr>
                <w:rStyle w:val="124"/>
                <w:rFonts w:hint="eastAsia" w:ascii="仿宋" w:hAnsi="仿宋" w:eastAsia="仿宋" w:cs="仿宋"/>
                <w:b w:val="0"/>
                <w:bCs w:val="0"/>
                <w:color w:val="auto"/>
                <w:sz w:val="24"/>
                <w:szCs w:val="24"/>
                <w:lang w:bidi="ar"/>
              </w:rPr>
              <w:t>/张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30</w:t>
            </w:r>
          </w:p>
        </w:tc>
        <w:tc>
          <w:tcPr>
            <w:tcW w:w="1766" w:type="dxa"/>
            <w:noWrap w:val="0"/>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A0工程图打印</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工程图复印纸/双面蓝图纸</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6元/12元</w:t>
            </w:r>
            <w:r>
              <w:rPr>
                <w:rStyle w:val="124"/>
                <w:rFonts w:hint="eastAsia" w:ascii="仿宋" w:hAnsi="仿宋" w:eastAsia="仿宋" w:cs="仿宋"/>
                <w:b w:val="0"/>
                <w:bCs w:val="0"/>
                <w:color w:val="auto"/>
                <w:sz w:val="24"/>
                <w:szCs w:val="24"/>
                <w:lang w:bidi="ar"/>
              </w:rPr>
              <w:t>/张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31</w:t>
            </w:r>
          </w:p>
        </w:tc>
        <w:tc>
          <w:tcPr>
            <w:tcW w:w="1766" w:type="dxa"/>
            <w:noWrap w:val="0"/>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A2彩色打印</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120g工程图复印纸</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9</w:t>
            </w:r>
            <w:r>
              <w:rPr>
                <w:rFonts w:hint="eastAsia" w:ascii="仿宋" w:hAnsi="仿宋" w:eastAsia="仿宋" w:cs="仿宋"/>
                <w:b w:val="0"/>
                <w:bCs w:val="0"/>
                <w:color w:val="auto"/>
                <w:kern w:val="0"/>
                <w:sz w:val="24"/>
                <w:szCs w:val="24"/>
                <w:lang w:bidi="ar"/>
              </w:rPr>
              <w:t>元</w:t>
            </w:r>
            <w:r>
              <w:rPr>
                <w:rStyle w:val="124"/>
                <w:rFonts w:hint="eastAsia" w:ascii="仿宋" w:hAnsi="仿宋" w:eastAsia="仿宋" w:cs="仿宋"/>
                <w:b w:val="0"/>
                <w:bCs w:val="0"/>
                <w:color w:val="auto"/>
                <w:sz w:val="24"/>
                <w:szCs w:val="24"/>
                <w:lang w:bidi="ar"/>
              </w:rPr>
              <w:t>/张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32</w:t>
            </w:r>
          </w:p>
        </w:tc>
        <w:tc>
          <w:tcPr>
            <w:tcW w:w="1766" w:type="dxa"/>
            <w:noWrap w:val="0"/>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A1彩色打印</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120g工程图复印纸</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18</w:t>
            </w:r>
            <w:r>
              <w:rPr>
                <w:rFonts w:hint="eastAsia" w:ascii="仿宋" w:hAnsi="仿宋" w:eastAsia="仿宋" w:cs="仿宋"/>
                <w:b w:val="0"/>
                <w:bCs w:val="0"/>
                <w:color w:val="auto"/>
                <w:kern w:val="0"/>
                <w:sz w:val="24"/>
                <w:szCs w:val="24"/>
                <w:lang w:bidi="ar"/>
              </w:rPr>
              <w:t>元</w:t>
            </w:r>
            <w:r>
              <w:rPr>
                <w:rStyle w:val="124"/>
                <w:rFonts w:hint="eastAsia" w:ascii="仿宋" w:hAnsi="仿宋" w:eastAsia="仿宋" w:cs="仿宋"/>
                <w:b w:val="0"/>
                <w:bCs w:val="0"/>
                <w:color w:val="auto"/>
                <w:sz w:val="24"/>
                <w:szCs w:val="24"/>
                <w:lang w:bidi="ar"/>
              </w:rPr>
              <w:t>/张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33</w:t>
            </w:r>
          </w:p>
        </w:tc>
        <w:tc>
          <w:tcPr>
            <w:tcW w:w="1766" w:type="dxa"/>
            <w:noWrap w:val="0"/>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A0彩色打印</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120g工程图复印纸</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36</w:t>
            </w:r>
            <w:r>
              <w:rPr>
                <w:rFonts w:hint="eastAsia" w:ascii="仿宋" w:hAnsi="仿宋" w:eastAsia="仿宋" w:cs="仿宋"/>
                <w:b w:val="0"/>
                <w:bCs w:val="0"/>
                <w:color w:val="auto"/>
                <w:kern w:val="0"/>
                <w:sz w:val="24"/>
                <w:szCs w:val="24"/>
                <w:lang w:bidi="ar"/>
              </w:rPr>
              <w:t>元</w:t>
            </w:r>
            <w:r>
              <w:rPr>
                <w:rStyle w:val="124"/>
                <w:rFonts w:hint="eastAsia" w:ascii="仿宋" w:hAnsi="仿宋" w:eastAsia="仿宋" w:cs="仿宋"/>
                <w:b w:val="0"/>
                <w:bCs w:val="0"/>
                <w:color w:val="auto"/>
                <w:sz w:val="24"/>
                <w:szCs w:val="24"/>
                <w:lang w:bidi="ar"/>
              </w:rPr>
              <w:t>/张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restart"/>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34</w:t>
            </w:r>
          </w:p>
        </w:tc>
        <w:tc>
          <w:tcPr>
            <w:tcW w:w="1766" w:type="dxa"/>
            <w:vMerge w:val="restart"/>
            <w:noWrap w:val="0"/>
            <w:vAlign w:val="center"/>
          </w:tcPr>
          <w:p>
            <w:pPr>
              <w:jc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彩旗（所有项目收费标准包含旗面设计费）</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竹竿旗（旗帜规格：60*120CM；</w:t>
            </w:r>
          </w:p>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 xml:space="preserve">           旗杆长度：180CM）</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13.5</w:t>
            </w:r>
            <w:r>
              <w:rPr>
                <w:rFonts w:hint="eastAsia" w:ascii="仿宋" w:hAnsi="仿宋" w:eastAsia="仿宋" w:cs="仿宋"/>
                <w:b w:val="0"/>
                <w:bCs w:val="0"/>
                <w:color w:val="auto"/>
                <w:kern w:val="0"/>
                <w:sz w:val="24"/>
                <w:szCs w:val="24"/>
                <w:lang w:bidi="ar"/>
              </w:rPr>
              <w:t>元/面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竹竿小彩旗（旗帜规格：20*30CM；</w:t>
            </w:r>
          </w:p>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 xml:space="preserve">           旗杆长度：40CM；直径 5.5CM）</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2.7</w:t>
            </w:r>
            <w:r>
              <w:rPr>
                <w:rFonts w:hint="eastAsia" w:ascii="仿宋" w:hAnsi="仿宋" w:eastAsia="仿宋" w:cs="仿宋"/>
                <w:b w:val="0"/>
                <w:bCs w:val="0"/>
                <w:color w:val="auto"/>
                <w:kern w:val="0"/>
                <w:sz w:val="24"/>
                <w:szCs w:val="24"/>
                <w:lang w:bidi="ar"/>
              </w:rPr>
              <w:t>元/面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restart"/>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35</w:t>
            </w:r>
          </w:p>
        </w:tc>
        <w:tc>
          <w:tcPr>
            <w:tcW w:w="1766" w:type="dxa"/>
            <w:vMerge w:val="restart"/>
            <w:noWrap w:val="0"/>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节日布置（所有项目收费标准包含设计费及安装费）</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节庆布置大灯笼（标准尺寸）</w:t>
            </w:r>
          </w:p>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直径在50CM-80CM；含LED灯</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108</w:t>
            </w:r>
            <w:r>
              <w:rPr>
                <w:rFonts w:hint="eastAsia" w:ascii="仿宋" w:hAnsi="仿宋" w:eastAsia="仿宋" w:cs="仿宋"/>
                <w:b w:val="0"/>
                <w:bCs w:val="0"/>
                <w:color w:val="auto"/>
                <w:kern w:val="0"/>
                <w:sz w:val="24"/>
                <w:szCs w:val="24"/>
                <w:lang w:bidi="ar"/>
              </w:rPr>
              <w:t>元/个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widowControl/>
              <w:jc w:val="center"/>
              <w:textAlignment w:val="center"/>
              <w:rPr>
                <w:rFonts w:hint="eastAsia" w:ascii="仿宋" w:hAnsi="仿宋" w:eastAsia="仿宋" w:cs="仿宋"/>
                <w:b w:val="0"/>
                <w:bCs w:val="0"/>
                <w:color w:val="auto"/>
                <w:kern w:val="0"/>
                <w:sz w:val="24"/>
                <w:szCs w:val="24"/>
                <w:lang w:bidi="ar"/>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节庆布置大灯笼（标准尺寸）</w:t>
            </w:r>
          </w:p>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直径在50CM-80CM；不含LED灯</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90</w:t>
            </w:r>
            <w:r>
              <w:rPr>
                <w:rFonts w:hint="eastAsia" w:ascii="仿宋" w:hAnsi="仿宋" w:eastAsia="仿宋" w:cs="仿宋"/>
                <w:b w:val="0"/>
                <w:bCs w:val="0"/>
                <w:color w:val="auto"/>
                <w:kern w:val="0"/>
                <w:sz w:val="24"/>
                <w:szCs w:val="24"/>
                <w:lang w:bidi="ar"/>
              </w:rPr>
              <w:t>元/个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小灯笼（标准尺寸）</w:t>
            </w:r>
          </w:p>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直径在15-25，6个/串</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36</w:t>
            </w:r>
            <w:r>
              <w:rPr>
                <w:rFonts w:hint="eastAsia" w:ascii="仿宋" w:hAnsi="仿宋" w:eastAsia="仿宋" w:cs="仿宋"/>
                <w:b w:val="0"/>
                <w:bCs w:val="0"/>
                <w:color w:val="auto"/>
                <w:kern w:val="0"/>
                <w:sz w:val="24"/>
                <w:szCs w:val="24"/>
                <w:lang w:bidi="ar"/>
              </w:rPr>
              <w:t>元/串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小灯笼（标准尺寸）</w:t>
            </w:r>
          </w:p>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直径在15-25，3个/串</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18</w:t>
            </w:r>
            <w:r>
              <w:rPr>
                <w:rFonts w:hint="eastAsia" w:ascii="仿宋" w:hAnsi="仿宋" w:eastAsia="仿宋" w:cs="仿宋"/>
                <w:b w:val="0"/>
                <w:bCs w:val="0"/>
                <w:color w:val="auto"/>
                <w:kern w:val="0"/>
                <w:sz w:val="24"/>
                <w:szCs w:val="24"/>
                <w:lang w:bidi="ar"/>
              </w:rPr>
              <w:t>元/串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国旗（标准尺寸）</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36</w:t>
            </w:r>
            <w:r>
              <w:rPr>
                <w:rFonts w:hint="eastAsia" w:ascii="仿宋" w:hAnsi="仿宋" w:eastAsia="仿宋" w:cs="仿宋"/>
                <w:b w:val="0"/>
                <w:bCs w:val="0"/>
                <w:color w:val="auto"/>
                <w:kern w:val="0"/>
                <w:sz w:val="24"/>
                <w:szCs w:val="24"/>
                <w:lang w:bidi="ar"/>
              </w:rPr>
              <w:t>元/面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bidi="ar"/>
              </w:rPr>
              <w:t>建筑物包装</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lang w:val="en-US" w:eastAsia="zh-CN" w:bidi="ar"/>
              </w:rPr>
              <w:t>10</w:t>
            </w:r>
            <w:r>
              <w:rPr>
                <w:rFonts w:hint="eastAsia" w:ascii="仿宋" w:hAnsi="仿宋" w:eastAsia="仿宋" w:cs="仿宋"/>
                <w:b w:val="0"/>
                <w:bCs w:val="0"/>
                <w:color w:val="auto"/>
                <w:kern w:val="0"/>
                <w:sz w:val="24"/>
                <w:szCs w:val="24"/>
                <w:lang w:bidi="ar"/>
              </w:rPr>
              <w:t>元/平方米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restart"/>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36</w:t>
            </w:r>
          </w:p>
        </w:tc>
        <w:tc>
          <w:tcPr>
            <w:tcW w:w="1766" w:type="dxa"/>
            <w:vMerge w:val="restart"/>
            <w:noWrap w:val="0"/>
            <w:vAlign w:val="center"/>
          </w:tcPr>
          <w:p>
            <w:pPr>
              <w:jc w:val="center"/>
              <w:rPr>
                <w:rFonts w:hint="eastAsia" w:ascii="仿宋" w:hAnsi="仿宋" w:eastAsia="仿宋" w:cs="仿宋"/>
                <w:b w:val="0"/>
                <w:bCs w:val="0"/>
                <w:color w:val="auto"/>
                <w:sz w:val="24"/>
                <w:szCs w:val="24"/>
                <w:lang w:eastAsia="zh-CN"/>
              </w:rPr>
            </w:pPr>
            <w:r>
              <w:rPr>
                <w:rFonts w:hint="eastAsia" w:ascii="仿宋" w:hAnsi="仿宋" w:eastAsia="仿宋" w:cs="仿宋"/>
                <w:b w:val="0"/>
                <w:bCs w:val="0"/>
                <w:color w:val="auto"/>
                <w:kern w:val="0"/>
                <w:sz w:val="24"/>
                <w:szCs w:val="24"/>
                <w:lang w:eastAsia="zh-CN" w:bidi="ar"/>
              </w:rPr>
              <w:t>舞台及活动现场布置</w:t>
            </w:r>
            <w:r>
              <w:rPr>
                <w:rFonts w:hint="eastAsia" w:ascii="仿宋" w:hAnsi="仿宋" w:eastAsia="仿宋" w:cs="仿宋"/>
                <w:b w:val="0"/>
                <w:bCs w:val="0"/>
                <w:color w:val="auto"/>
                <w:kern w:val="0"/>
                <w:sz w:val="24"/>
                <w:szCs w:val="24"/>
                <w:lang w:bidi="ar"/>
              </w:rPr>
              <w:t>（所有项目收费标准包含设计费及安装费）</w:t>
            </w: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现场舞台-钢架铝合金舞台10mx6m</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50</w:t>
            </w:r>
            <w:r>
              <w:rPr>
                <w:rFonts w:hint="eastAsia" w:ascii="仿宋" w:hAnsi="仿宋" w:eastAsia="仿宋" w:cs="仿宋"/>
                <w:b w:val="0"/>
                <w:bCs w:val="0"/>
                <w:color w:val="auto"/>
                <w:kern w:val="0"/>
                <w:sz w:val="24"/>
                <w:szCs w:val="24"/>
                <w:lang w:bidi="ar"/>
              </w:rPr>
              <w:t>元/平方米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舞台地毯-拉绒加厚</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16</w:t>
            </w:r>
            <w:r>
              <w:rPr>
                <w:rFonts w:hint="eastAsia" w:ascii="仿宋" w:hAnsi="仿宋" w:eastAsia="仿宋" w:cs="仿宋"/>
                <w:b w:val="0"/>
                <w:bCs w:val="0"/>
                <w:color w:val="auto"/>
                <w:kern w:val="0"/>
                <w:sz w:val="24"/>
                <w:szCs w:val="24"/>
                <w:lang w:bidi="ar"/>
              </w:rPr>
              <w:t>元/平方米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bidi="ar"/>
              </w:rPr>
              <w:t>现场音响（线阵全套）</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5400元/套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eastAsia="zh-CN" w:bidi="ar"/>
              </w:rPr>
            </w:pPr>
            <w:r>
              <w:rPr>
                <w:rFonts w:hint="eastAsia" w:ascii="仿宋" w:hAnsi="仿宋" w:eastAsia="仿宋" w:cs="仿宋"/>
                <w:b w:val="0"/>
                <w:bCs w:val="0"/>
                <w:color w:val="auto"/>
                <w:kern w:val="0"/>
                <w:sz w:val="24"/>
                <w:szCs w:val="24"/>
                <w:lang w:eastAsia="zh-CN" w:bidi="ar"/>
              </w:rPr>
              <w:t>外场音响</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1080</w:t>
            </w:r>
            <w:r>
              <w:rPr>
                <w:rFonts w:hint="eastAsia" w:ascii="仿宋" w:hAnsi="仿宋" w:eastAsia="仿宋" w:cs="仿宋"/>
                <w:b w:val="0"/>
                <w:bCs w:val="0"/>
                <w:color w:val="auto"/>
                <w:kern w:val="0"/>
                <w:sz w:val="24"/>
                <w:szCs w:val="24"/>
                <w:lang w:bidi="ar"/>
              </w:rPr>
              <w:t>元/</w:t>
            </w:r>
            <w:r>
              <w:rPr>
                <w:rFonts w:hint="eastAsia" w:ascii="仿宋" w:hAnsi="仿宋" w:eastAsia="仿宋" w:cs="仿宋"/>
                <w:b w:val="0"/>
                <w:bCs w:val="0"/>
                <w:color w:val="auto"/>
                <w:kern w:val="0"/>
                <w:sz w:val="24"/>
                <w:szCs w:val="24"/>
                <w:lang w:eastAsia="zh-CN" w:bidi="ar"/>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签到背景墙5x3（550高清无味5m刀刮布）</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67.5</w:t>
            </w:r>
            <w:r>
              <w:rPr>
                <w:rFonts w:hint="eastAsia" w:ascii="仿宋" w:hAnsi="仿宋" w:eastAsia="仿宋" w:cs="仿宋"/>
                <w:b w:val="0"/>
                <w:bCs w:val="0"/>
                <w:color w:val="auto"/>
                <w:kern w:val="0"/>
                <w:sz w:val="24"/>
                <w:szCs w:val="24"/>
                <w:lang w:bidi="ar"/>
              </w:rPr>
              <w:t>元/平方米</w:t>
            </w:r>
            <w:r>
              <w:rPr>
                <w:rFonts w:hint="eastAsia" w:ascii="仿宋" w:hAnsi="仿宋" w:eastAsia="仿宋" w:cs="仿宋"/>
                <w:b w:val="0"/>
                <w:bCs w:val="0"/>
                <w:color w:val="auto"/>
                <w:kern w:val="0"/>
                <w:sz w:val="24"/>
                <w:szCs w:val="24"/>
                <w:lang w:val="en-US" w:eastAsia="zh-CN"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签到背景亚克力字（至于背景上方，报价含亚克力底座及背架）</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1800</w:t>
            </w:r>
            <w:r>
              <w:rPr>
                <w:rFonts w:hint="eastAsia" w:ascii="仿宋" w:hAnsi="仿宋" w:eastAsia="仿宋" w:cs="仿宋"/>
                <w:b w:val="0"/>
                <w:bCs w:val="0"/>
                <w:color w:val="auto"/>
                <w:kern w:val="0"/>
                <w:sz w:val="24"/>
                <w:szCs w:val="24"/>
                <w:lang w:bidi="ar"/>
              </w:rPr>
              <w:t>元/</w:t>
            </w:r>
            <w:r>
              <w:rPr>
                <w:rFonts w:hint="eastAsia" w:ascii="仿宋" w:hAnsi="仿宋" w:eastAsia="仿宋" w:cs="仿宋"/>
                <w:b w:val="0"/>
                <w:bCs w:val="0"/>
                <w:color w:val="auto"/>
                <w:kern w:val="0"/>
                <w:sz w:val="24"/>
                <w:szCs w:val="24"/>
                <w:lang w:eastAsia="zh-CN" w:bidi="ar"/>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晚宴舞台20cm高度8mx4m（25cm木结构定制）</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4050</w:t>
            </w:r>
            <w:r>
              <w:rPr>
                <w:rFonts w:hint="eastAsia" w:ascii="仿宋" w:hAnsi="仿宋" w:eastAsia="仿宋" w:cs="仿宋"/>
                <w:b w:val="0"/>
                <w:bCs w:val="0"/>
                <w:color w:val="auto"/>
                <w:kern w:val="0"/>
                <w:sz w:val="24"/>
                <w:szCs w:val="24"/>
                <w:lang w:bidi="ar"/>
              </w:rPr>
              <w:t>元/</w:t>
            </w:r>
            <w:r>
              <w:rPr>
                <w:rFonts w:hint="eastAsia" w:ascii="仿宋" w:hAnsi="仿宋" w:eastAsia="仿宋" w:cs="仿宋"/>
                <w:b w:val="0"/>
                <w:bCs w:val="0"/>
                <w:color w:val="auto"/>
                <w:kern w:val="0"/>
                <w:sz w:val="24"/>
                <w:szCs w:val="24"/>
                <w:lang w:eastAsia="zh-CN" w:bidi="ar"/>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舞台地毯（灰色拉绒加厚）8.5x4.5</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13.5</w:t>
            </w:r>
            <w:r>
              <w:rPr>
                <w:rFonts w:hint="eastAsia" w:ascii="仿宋" w:hAnsi="仿宋" w:eastAsia="仿宋" w:cs="仿宋"/>
                <w:b w:val="0"/>
                <w:bCs w:val="0"/>
                <w:color w:val="auto"/>
                <w:kern w:val="0"/>
                <w:sz w:val="24"/>
                <w:szCs w:val="24"/>
                <w:lang w:bidi="ar"/>
              </w:rPr>
              <w:t>元/平方米</w:t>
            </w:r>
            <w:r>
              <w:rPr>
                <w:rFonts w:hint="eastAsia" w:ascii="仿宋" w:hAnsi="仿宋" w:eastAsia="仿宋" w:cs="仿宋"/>
                <w:b w:val="0"/>
                <w:bCs w:val="0"/>
                <w:color w:val="auto"/>
                <w:kern w:val="0"/>
                <w:sz w:val="24"/>
                <w:szCs w:val="24"/>
                <w:lang w:val="en-US" w:eastAsia="zh-CN"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晚宴led背景8.5x3m（P2.5）</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315</w:t>
            </w:r>
            <w:r>
              <w:rPr>
                <w:rFonts w:hint="eastAsia" w:ascii="仿宋" w:hAnsi="仿宋" w:eastAsia="仿宋" w:cs="仿宋"/>
                <w:b w:val="0"/>
                <w:bCs w:val="0"/>
                <w:color w:val="auto"/>
                <w:kern w:val="0"/>
                <w:sz w:val="24"/>
                <w:szCs w:val="24"/>
                <w:lang w:bidi="ar"/>
              </w:rPr>
              <w:t>元/平方米</w:t>
            </w:r>
            <w:r>
              <w:rPr>
                <w:rFonts w:hint="eastAsia" w:ascii="仿宋" w:hAnsi="仿宋" w:eastAsia="仿宋" w:cs="仿宋"/>
                <w:b w:val="0"/>
                <w:bCs w:val="0"/>
                <w:color w:val="auto"/>
                <w:kern w:val="0"/>
                <w:sz w:val="24"/>
                <w:szCs w:val="24"/>
                <w:lang w:val="en-US" w:eastAsia="zh-CN"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音响（线阵）4+2+2</w:t>
            </w:r>
          </w:p>
        </w:tc>
        <w:tc>
          <w:tcPr>
            <w:tcW w:w="1699" w:type="dxa"/>
            <w:vMerge w:val="restart"/>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3150</w:t>
            </w:r>
            <w:r>
              <w:rPr>
                <w:rFonts w:hint="eastAsia" w:ascii="仿宋" w:hAnsi="仿宋" w:eastAsia="仿宋" w:cs="仿宋"/>
                <w:b w:val="0"/>
                <w:bCs w:val="0"/>
                <w:color w:val="auto"/>
                <w:kern w:val="0"/>
                <w:sz w:val="24"/>
                <w:szCs w:val="24"/>
                <w:lang w:bidi="ar"/>
              </w:rPr>
              <w:t>元/</w:t>
            </w:r>
            <w:r>
              <w:rPr>
                <w:rFonts w:hint="eastAsia" w:ascii="仿宋" w:hAnsi="仿宋" w:eastAsia="仿宋" w:cs="仿宋"/>
                <w:b w:val="0"/>
                <w:bCs w:val="0"/>
                <w:color w:val="auto"/>
                <w:kern w:val="0"/>
                <w:sz w:val="24"/>
                <w:szCs w:val="24"/>
                <w:lang w:eastAsia="zh-CN" w:bidi="ar"/>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音源控台/音频转接线/无线话筒/立麦架</w:t>
            </w:r>
          </w:p>
        </w:tc>
        <w:tc>
          <w:tcPr>
            <w:tcW w:w="1699" w:type="dxa"/>
            <w:vMerge w:val="continue"/>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灯光立柱</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900</w:t>
            </w:r>
            <w:r>
              <w:rPr>
                <w:rFonts w:hint="eastAsia" w:ascii="仿宋" w:hAnsi="仿宋" w:eastAsia="仿宋" w:cs="仿宋"/>
                <w:b w:val="0"/>
                <w:bCs w:val="0"/>
                <w:color w:val="auto"/>
                <w:kern w:val="0"/>
                <w:sz w:val="24"/>
                <w:szCs w:val="24"/>
                <w:lang w:bidi="ar"/>
              </w:rPr>
              <w:t>元/</w:t>
            </w:r>
            <w:r>
              <w:rPr>
                <w:rFonts w:hint="eastAsia" w:ascii="仿宋" w:hAnsi="仿宋" w:eastAsia="仿宋" w:cs="仿宋"/>
                <w:b w:val="0"/>
                <w:bCs w:val="0"/>
                <w:color w:val="auto"/>
                <w:kern w:val="0"/>
                <w:sz w:val="24"/>
                <w:szCs w:val="24"/>
                <w:lang w:eastAsia="zh-CN" w:bidi="ar"/>
              </w:rPr>
              <w:t>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舞台面光</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72元/盏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晚会现场led染色灯</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 xml:space="preserve">72元/盏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b w:val="0"/>
                <w:bCs w:val="0"/>
                <w:color w:val="auto"/>
                <w:kern w:val="0"/>
                <w:sz w:val="24"/>
                <w:szCs w:val="24"/>
                <w:lang w:val="en-US" w:eastAsia="zh-CN" w:bidi="ar"/>
              </w:rPr>
              <w:t>舞美光束灯</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288元/盏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面光筒灯</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72元/盏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外场签到背景8mx3m桁架</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40.5</w:t>
            </w:r>
            <w:r>
              <w:rPr>
                <w:rFonts w:hint="eastAsia" w:ascii="仿宋" w:hAnsi="仿宋" w:eastAsia="仿宋" w:cs="仿宋"/>
                <w:b w:val="0"/>
                <w:bCs w:val="0"/>
                <w:color w:val="auto"/>
                <w:kern w:val="0"/>
                <w:sz w:val="24"/>
                <w:szCs w:val="24"/>
                <w:lang w:bidi="ar"/>
              </w:rPr>
              <w:t>元/平方米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外场签到背景8mx3m550高清无味5m刀刮布</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27</w:t>
            </w:r>
            <w:r>
              <w:rPr>
                <w:rFonts w:hint="eastAsia" w:ascii="仿宋" w:hAnsi="仿宋" w:eastAsia="仿宋" w:cs="仿宋"/>
                <w:b w:val="0"/>
                <w:bCs w:val="0"/>
                <w:color w:val="auto"/>
                <w:kern w:val="0"/>
                <w:sz w:val="24"/>
                <w:szCs w:val="24"/>
                <w:lang w:bidi="ar"/>
              </w:rPr>
              <w:t>元/平方米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项目展示背景18mx3m桁架</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40.5</w:t>
            </w:r>
            <w:r>
              <w:rPr>
                <w:rFonts w:hint="eastAsia" w:ascii="仿宋" w:hAnsi="仿宋" w:eastAsia="仿宋" w:cs="仿宋"/>
                <w:b w:val="0"/>
                <w:bCs w:val="0"/>
                <w:color w:val="auto"/>
                <w:kern w:val="0"/>
                <w:sz w:val="24"/>
                <w:szCs w:val="24"/>
                <w:lang w:bidi="ar"/>
              </w:rPr>
              <w:t>元/平方米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项目展示背景18mx3m550高清无味5m刀刮布</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27</w:t>
            </w:r>
            <w:r>
              <w:rPr>
                <w:rFonts w:hint="eastAsia" w:ascii="仿宋" w:hAnsi="仿宋" w:eastAsia="仿宋" w:cs="仿宋"/>
                <w:b w:val="0"/>
                <w:bCs w:val="0"/>
                <w:color w:val="auto"/>
                <w:kern w:val="0"/>
                <w:sz w:val="24"/>
                <w:szCs w:val="24"/>
                <w:lang w:bidi="ar"/>
              </w:rPr>
              <w:t>元/平方米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包柱美陈背景3.5x3mx3面6块桁架</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40.5</w:t>
            </w:r>
            <w:r>
              <w:rPr>
                <w:rFonts w:hint="eastAsia" w:ascii="仿宋" w:hAnsi="仿宋" w:eastAsia="仿宋" w:cs="仿宋"/>
                <w:b w:val="0"/>
                <w:bCs w:val="0"/>
                <w:color w:val="auto"/>
                <w:kern w:val="0"/>
                <w:sz w:val="24"/>
                <w:szCs w:val="24"/>
                <w:lang w:bidi="ar"/>
              </w:rPr>
              <w:t>元/平方米</w:t>
            </w:r>
            <w:r>
              <w:rPr>
                <w:rFonts w:hint="eastAsia" w:ascii="仿宋" w:hAnsi="仿宋" w:eastAsia="仿宋" w:cs="仿宋"/>
                <w:b w:val="0"/>
                <w:bCs w:val="0"/>
                <w:color w:val="auto"/>
                <w:kern w:val="0"/>
                <w:sz w:val="24"/>
                <w:szCs w:val="24"/>
                <w:lang w:val="en-US" w:eastAsia="zh-CN"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包柱美陈背景3.5x3mx3面6块550高清无味5m刀刮布</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27</w:t>
            </w:r>
            <w:r>
              <w:rPr>
                <w:rFonts w:hint="eastAsia" w:ascii="仿宋" w:hAnsi="仿宋" w:eastAsia="仿宋" w:cs="仿宋"/>
                <w:b w:val="0"/>
                <w:bCs w:val="0"/>
                <w:color w:val="auto"/>
                <w:kern w:val="0"/>
                <w:sz w:val="24"/>
                <w:szCs w:val="24"/>
                <w:lang w:bidi="ar"/>
              </w:rPr>
              <w:t>元/平方米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产品展示背景10mx3m桁架</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40.5</w:t>
            </w:r>
            <w:r>
              <w:rPr>
                <w:rFonts w:hint="eastAsia" w:ascii="仿宋" w:hAnsi="仿宋" w:eastAsia="仿宋" w:cs="仿宋"/>
                <w:b w:val="0"/>
                <w:bCs w:val="0"/>
                <w:color w:val="auto"/>
                <w:kern w:val="0"/>
                <w:sz w:val="24"/>
                <w:szCs w:val="24"/>
                <w:lang w:bidi="ar"/>
              </w:rPr>
              <w:t>元/平方米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产品展示背景10mx3m550高清无味5m刀刮布</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27</w:t>
            </w:r>
            <w:r>
              <w:rPr>
                <w:rFonts w:hint="eastAsia" w:ascii="仿宋" w:hAnsi="仿宋" w:eastAsia="仿宋" w:cs="仿宋"/>
                <w:b w:val="0"/>
                <w:bCs w:val="0"/>
                <w:color w:val="auto"/>
                <w:kern w:val="0"/>
                <w:sz w:val="24"/>
                <w:szCs w:val="24"/>
                <w:lang w:bidi="ar"/>
              </w:rPr>
              <w:t>元/平方米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定制产品展示台（铁艺铁丝网+方框造型+固定led/霓虹灯装饰）</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 xml:space="preserve">27000元/项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外场led宣传区背景（led大屏8x3+木工板m型特装造型外框）</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 xml:space="preserve">28800元/项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舞台主背景led显示屏P3户外防雨显示屏8*4.5m</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315</w:t>
            </w:r>
            <w:r>
              <w:rPr>
                <w:rFonts w:hint="eastAsia" w:ascii="仿宋" w:hAnsi="仿宋" w:eastAsia="仿宋" w:cs="仿宋"/>
                <w:b w:val="0"/>
                <w:bCs w:val="0"/>
                <w:color w:val="auto"/>
                <w:kern w:val="0"/>
                <w:sz w:val="24"/>
                <w:szCs w:val="24"/>
                <w:lang w:bidi="ar"/>
              </w:rPr>
              <w:t>元/平方米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舞台led背景两侧定制木结构背景造型（舞台-落地）</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14400元/项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led显示屏背架支撑-户外防风</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2700元/项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舞台区防雨turss架顶棚搭建16mx15mx6m高（定制帆布顶布）</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32400元/项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647" w:type="dxa"/>
            <w:vMerge w:val="continue"/>
            <w:noWrap w:val="0"/>
            <w:tcMar>
              <w:top w:w="15" w:type="dxa"/>
              <w:left w:w="15" w:type="dxa"/>
              <w:right w:w="15" w:type="dxa"/>
            </w:tcMar>
            <w:vAlign w:val="center"/>
          </w:tcPr>
          <w:p>
            <w:pPr>
              <w:spacing w:line="280" w:lineRule="exact"/>
              <w:jc w:val="center"/>
              <w:rPr>
                <w:rFonts w:hint="eastAsia" w:ascii="仿宋" w:hAnsi="仿宋" w:eastAsia="仿宋" w:cs="仿宋"/>
                <w:b w:val="0"/>
                <w:bCs w:val="0"/>
                <w:color w:val="auto"/>
                <w:sz w:val="24"/>
                <w:szCs w:val="24"/>
              </w:rPr>
            </w:pPr>
          </w:p>
        </w:tc>
        <w:tc>
          <w:tcPr>
            <w:tcW w:w="1766" w:type="dxa"/>
            <w:vMerge w:val="continue"/>
            <w:noWrap w:val="0"/>
            <w:vAlign w:val="center"/>
          </w:tcPr>
          <w:p>
            <w:pPr>
              <w:jc w:val="center"/>
              <w:rPr>
                <w:rFonts w:hint="eastAsia" w:ascii="仿宋" w:hAnsi="仿宋" w:eastAsia="仿宋" w:cs="仿宋"/>
                <w:b w:val="0"/>
                <w:bCs w:val="0"/>
                <w:color w:val="auto"/>
                <w:sz w:val="24"/>
                <w:szCs w:val="24"/>
              </w:rPr>
            </w:pPr>
          </w:p>
        </w:tc>
        <w:tc>
          <w:tcPr>
            <w:tcW w:w="4957"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喷绘5*3m</w:t>
            </w:r>
          </w:p>
        </w:tc>
        <w:tc>
          <w:tcPr>
            <w:tcW w:w="1699" w:type="dxa"/>
            <w:noWrap w:val="0"/>
            <w:tcMar>
              <w:top w:w="15" w:type="dxa"/>
              <w:left w:w="15" w:type="dxa"/>
              <w:right w:w="15" w:type="dxa"/>
            </w:tcMar>
            <w:vAlign w:val="center"/>
          </w:tcPr>
          <w:p>
            <w:pPr>
              <w:widowControl/>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b w:val="0"/>
                <w:bCs w:val="0"/>
                <w:color w:val="auto"/>
                <w:kern w:val="0"/>
                <w:sz w:val="24"/>
                <w:szCs w:val="24"/>
                <w:lang w:val="en-US" w:eastAsia="zh-CN" w:bidi="ar"/>
              </w:rPr>
              <w:t>67.5</w:t>
            </w:r>
            <w:r>
              <w:rPr>
                <w:rFonts w:hint="eastAsia" w:ascii="仿宋" w:hAnsi="仿宋" w:eastAsia="仿宋" w:cs="仿宋"/>
                <w:b w:val="0"/>
                <w:bCs w:val="0"/>
                <w:color w:val="auto"/>
                <w:kern w:val="0"/>
                <w:sz w:val="24"/>
                <w:szCs w:val="24"/>
                <w:lang w:bidi="ar"/>
              </w:rPr>
              <w:t>元/平方米</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eastAsia" w:ascii="仿宋" w:hAnsi="仿宋" w:eastAsia="仿宋" w:cs="仿宋"/>
          <w:b/>
          <w:bCs/>
          <w:sz w:val="24"/>
          <w:lang w:val="en-US" w:eastAsia="zh-CN"/>
        </w:rPr>
      </w:pPr>
      <w:r>
        <w:rPr>
          <w:rFonts w:hint="eastAsia" w:ascii="仿宋" w:hAnsi="仿宋" w:eastAsia="仿宋" w:cs="仿宋"/>
          <w:b/>
          <w:bCs/>
          <w:sz w:val="24"/>
        </w:rPr>
        <w:t>注：1、供应商以清单中列明的单价最高限价为基准价，进行折扣报价，未有列明的内容，在结算过程中，以市场平均价为基准价，进行</w:t>
      </w:r>
      <w:r>
        <w:rPr>
          <w:rFonts w:hint="eastAsia" w:ascii="仿宋" w:hAnsi="仿宋" w:eastAsia="仿宋" w:cs="仿宋"/>
          <w:b/>
          <w:bCs/>
          <w:sz w:val="24"/>
          <w:lang w:val="en-US" w:eastAsia="zh-CN"/>
        </w:rPr>
        <w:t>中标</w:t>
      </w:r>
      <w:r>
        <w:rPr>
          <w:rFonts w:hint="eastAsia" w:ascii="仿宋" w:hAnsi="仿宋" w:eastAsia="仿宋" w:cs="仿宋"/>
          <w:b/>
          <w:bCs/>
          <w:sz w:val="24"/>
        </w:rPr>
        <w:t>折扣结算</w:t>
      </w:r>
      <w:r>
        <w:rPr>
          <w:rFonts w:hint="eastAsia" w:ascii="仿宋" w:hAnsi="仿宋" w:eastAsia="仿宋" w:cs="仿宋"/>
          <w:b/>
          <w:bCs/>
          <w:sz w:val="24"/>
          <w:lang w:eastAsia="zh-CN"/>
        </w:rPr>
        <w:t>（</w:t>
      </w:r>
      <w:r>
        <w:rPr>
          <w:rFonts w:hint="eastAsia" w:ascii="仿宋" w:hAnsi="仿宋" w:eastAsia="仿宋" w:cs="仿宋"/>
          <w:b/>
          <w:bCs/>
          <w:sz w:val="24"/>
        </w:rPr>
        <w:t>如折扣为90%</w:t>
      </w:r>
      <w:r>
        <w:rPr>
          <w:rFonts w:hint="eastAsia" w:ascii="仿宋" w:hAnsi="仿宋" w:eastAsia="仿宋" w:cs="仿宋"/>
          <w:b/>
          <w:bCs/>
          <w:sz w:val="24"/>
          <w:lang w:eastAsia="zh-CN"/>
        </w:rPr>
        <w:t>，</w:t>
      </w:r>
      <w:r>
        <w:rPr>
          <w:rFonts w:hint="eastAsia" w:ascii="仿宋" w:hAnsi="仿宋" w:eastAsia="仿宋" w:cs="仿宋"/>
          <w:b/>
          <w:bCs/>
          <w:sz w:val="24"/>
          <w:lang w:val="en-US" w:eastAsia="zh-CN"/>
        </w:rPr>
        <w:t>结算单价=</w:t>
      </w:r>
      <w:r>
        <w:rPr>
          <w:rFonts w:hint="eastAsia" w:ascii="仿宋" w:hAnsi="仿宋" w:eastAsia="仿宋" w:cs="仿宋"/>
          <w:b/>
          <w:bCs/>
          <w:sz w:val="24"/>
        </w:rPr>
        <w:t>单价最高限价</w:t>
      </w:r>
      <w:r>
        <w:rPr>
          <w:rFonts w:hint="eastAsia" w:ascii="仿宋" w:hAnsi="仿宋" w:eastAsia="仿宋" w:cs="仿宋"/>
          <w:b/>
          <w:bCs/>
          <w:sz w:val="24"/>
          <w:lang w:val="en-US" w:eastAsia="zh-CN"/>
        </w:rPr>
        <w:t>*90%</w:t>
      </w:r>
      <w:r>
        <w:rPr>
          <w:rFonts w:hint="eastAsia" w:ascii="仿宋" w:hAnsi="仿宋" w:eastAsia="仿宋" w:cs="仿宋"/>
          <w:b/>
          <w:bCs/>
          <w:sz w:val="24"/>
          <w:lang w:eastAsia="zh-CN"/>
        </w:rPr>
        <w:t>）</w:t>
      </w:r>
      <w:r>
        <w:rPr>
          <w:rFonts w:hint="eastAsia" w:ascii="仿宋" w:hAnsi="仿宋" w:eastAsia="仿宋" w:cs="仿宋"/>
          <w:b/>
          <w:bCs/>
          <w:sz w:val="24"/>
        </w:rPr>
        <w:t>，服务期内任何情况下均不予调整折扣，清单中所有品种须进行统一折扣报价，请各供应商综合考虑产品成本及市场价格波动存在的合同风险。 本项目</w:t>
      </w:r>
      <w:r>
        <w:rPr>
          <w:rFonts w:hint="eastAsia" w:ascii="仿宋" w:hAnsi="仿宋" w:eastAsia="仿宋" w:cs="仿宋"/>
          <w:b/>
          <w:bCs/>
          <w:sz w:val="24"/>
          <w:lang w:val="en-US" w:eastAsia="zh-CN"/>
        </w:rPr>
        <w:t>按实结算</w:t>
      </w:r>
      <w:r>
        <w:rPr>
          <w:rFonts w:hint="eastAsia" w:ascii="仿宋" w:hAnsi="仿宋" w:eastAsia="仿宋" w:cs="仿宋"/>
          <w:b/>
          <w:bCs/>
          <w:sz w:val="24"/>
        </w:rPr>
        <w:t>，最终结算以审核为准</w:t>
      </w:r>
      <w:r>
        <w:rPr>
          <w:rFonts w:hint="eastAsia" w:ascii="仿宋" w:hAnsi="仿宋" w:eastAsia="仿宋" w:cs="仿宋"/>
          <w:b/>
          <w:bCs/>
          <w:sz w:val="24"/>
          <w:lang w:eastAsia="zh-CN"/>
        </w:rPr>
        <w:t>。</w:t>
      </w:r>
      <w:r>
        <w:rPr>
          <w:rFonts w:hint="eastAsia" w:ascii="仿宋" w:hAnsi="仿宋" w:eastAsia="仿宋" w:cs="仿宋"/>
          <w:b/>
          <w:bCs/>
          <w:sz w:val="24"/>
          <w:lang w:val="en-US" w:eastAsia="zh-CN"/>
        </w:rPr>
        <w:t>如项目要求审计，中标人无条件配合，最终以审计价为准。</w:t>
      </w:r>
    </w:p>
    <w:p>
      <w:pPr>
        <w:keepNext w:val="0"/>
        <w:keepLines w:val="0"/>
        <w:pageBreakBefore w:val="0"/>
        <w:widowControl w:val="0"/>
        <w:numPr>
          <w:ilvl w:val="0"/>
          <w:numId w:val="1"/>
        </w:numPr>
        <w:kinsoku/>
        <w:wordWrap/>
        <w:overflowPunct/>
        <w:topLinePunct w:val="0"/>
        <w:autoSpaceDE/>
        <w:autoSpaceDN/>
        <w:bidi w:val="0"/>
        <w:adjustRightInd w:val="0"/>
        <w:snapToGrid w:val="0"/>
        <w:spacing w:line="520" w:lineRule="exact"/>
        <w:ind w:firstLine="480" w:firstLineChars="200"/>
        <w:jc w:val="left"/>
        <w:textAlignment w:val="auto"/>
        <w:rPr>
          <w:rFonts w:hint="eastAsia" w:ascii="仿宋" w:hAnsi="仿宋" w:eastAsia="仿宋" w:cs="仿宋"/>
          <w:b w:val="0"/>
          <w:bCs w:val="0"/>
          <w:sz w:val="24"/>
          <w:lang w:val="en-US" w:eastAsia="zh-CN"/>
        </w:rPr>
      </w:pPr>
      <w:r>
        <w:rPr>
          <w:rFonts w:hint="eastAsia" w:ascii="仿宋" w:hAnsi="仿宋" w:eastAsia="仿宋" w:cs="仿宋"/>
          <w:b w:val="0"/>
          <w:bCs w:val="0"/>
          <w:sz w:val="24"/>
        </w:rPr>
        <w:t>供应商的投标折扣报价已包含</w:t>
      </w:r>
      <w:r>
        <w:rPr>
          <w:rFonts w:hint="eastAsia" w:ascii="仿宋" w:hAnsi="仿宋" w:eastAsia="仿宋" w:cs="仿宋"/>
          <w:b w:val="0"/>
          <w:bCs w:val="0"/>
          <w:sz w:val="24"/>
          <w:lang w:eastAsia="zh-CN"/>
        </w:rPr>
        <w:t>实施和完成过程中所需的设计费、排版费、制作费、材料（含耗材）费、人工费、机械费、安装费、设施设备费、进出场费、运输费、各类保险费、电子文档制作费、维修费、拆换人工费、企业管理费、利润、税金等费用，以及政策性文件规定及合同明示或暗示的所有风险、责任、义务等各项应有的费用</w:t>
      </w:r>
      <w:r>
        <w:rPr>
          <w:rFonts w:hint="eastAsia" w:ascii="仿宋" w:hAnsi="仿宋" w:eastAsia="仿宋" w:cs="仿宋"/>
          <w:b w:val="0"/>
          <w:bCs w:val="0"/>
          <w:sz w:val="24"/>
        </w:rPr>
        <w:t>。</w:t>
      </w:r>
    </w:p>
    <w:p>
      <w:pPr>
        <w:spacing w:line="500" w:lineRule="exact"/>
        <w:rPr>
          <w:rFonts w:hint="eastAsia" w:ascii="仿宋" w:hAnsi="仿宋" w:eastAsia="仿宋" w:cs="仿宋"/>
          <w:b/>
          <w:bCs/>
          <w:color w:val="FF0000"/>
          <w:sz w:val="28"/>
          <w:szCs w:val="28"/>
        </w:rPr>
      </w:pPr>
      <w:r>
        <w:rPr>
          <w:rFonts w:hint="eastAsia" w:ascii="仿宋" w:hAnsi="仿宋" w:eastAsia="仿宋" w:cs="仿宋"/>
          <w:b/>
          <w:sz w:val="28"/>
          <w:szCs w:val="28"/>
          <w:lang w:eastAsia="zh-CN"/>
        </w:rPr>
        <w:t>三</w:t>
      </w:r>
      <w:r>
        <w:rPr>
          <w:rFonts w:hint="eastAsia" w:ascii="仿宋" w:hAnsi="仿宋" w:eastAsia="仿宋" w:cs="仿宋"/>
          <w:b/>
          <w:sz w:val="28"/>
          <w:szCs w:val="28"/>
        </w:rPr>
        <w:t>、</w:t>
      </w:r>
      <w:r>
        <w:rPr>
          <w:rFonts w:hint="eastAsia" w:ascii="仿宋" w:hAnsi="仿宋" w:eastAsia="仿宋" w:cs="仿宋"/>
          <w:b/>
          <w:sz w:val="28"/>
          <w:szCs w:val="28"/>
          <w:lang w:val="en-US" w:eastAsia="zh-CN"/>
        </w:rPr>
        <w:t>服务要求</w:t>
      </w:r>
    </w:p>
    <w:p>
      <w:pPr>
        <w:tabs>
          <w:tab w:val="left" w:pos="7980"/>
        </w:tabs>
        <w:spacing w:line="480" w:lineRule="exact"/>
        <w:ind w:firstLine="480" w:firstLineChars="200"/>
        <w:rPr>
          <w:rFonts w:hint="eastAsia" w:ascii="仿宋" w:hAnsi="仿宋" w:eastAsia="仿宋" w:cs="仿宋"/>
          <w:bCs/>
          <w:kern w:val="44"/>
          <w:sz w:val="24"/>
        </w:rPr>
      </w:pPr>
      <w:r>
        <w:rPr>
          <w:rFonts w:hint="eastAsia" w:ascii="仿宋" w:hAnsi="仿宋" w:eastAsia="仿宋" w:cs="仿宋"/>
          <w:bCs/>
          <w:kern w:val="44"/>
          <w:sz w:val="24"/>
        </w:rPr>
        <w:t>1、</w:t>
      </w:r>
      <w:r>
        <w:rPr>
          <w:rFonts w:hint="eastAsia" w:ascii="仿宋" w:hAnsi="仿宋" w:eastAsia="仿宋" w:cs="仿宋"/>
          <w:kern w:val="0"/>
          <w:sz w:val="24"/>
        </w:rPr>
        <w:t>广告宣传项目结束后，采购人可能需要对项目实施单位的广告进行拆除、搬运至采购人指定地点，由此产生的费用，采购人不另行支付。由</w:t>
      </w:r>
      <w:r>
        <w:rPr>
          <w:rFonts w:hint="eastAsia" w:ascii="仿宋" w:hAnsi="仿宋" w:eastAsia="仿宋" w:cs="仿宋"/>
          <w:kern w:val="0"/>
          <w:sz w:val="24"/>
          <w:lang w:val="en-US" w:eastAsia="zh-CN"/>
        </w:rPr>
        <w:t>中标</w:t>
      </w:r>
      <w:r>
        <w:rPr>
          <w:rFonts w:hint="eastAsia" w:ascii="仿宋" w:hAnsi="仿宋" w:eastAsia="仿宋" w:cs="仿宋"/>
          <w:kern w:val="0"/>
          <w:sz w:val="24"/>
        </w:rPr>
        <w:t>供应商自行考虑在报价中。</w:t>
      </w:r>
    </w:p>
    <w:p>
      <w:pPr>
        <w:spacing w:line="530" w:lineRule="exact"/>
        <w:ind w:firstLine="470" w:firstLineChars="196"/>
        <w:rPr>
          <w:rFonts w:hint="eastAsia" w:ascii="仿宋" w:hAnsi="仿宋" w:eastAsia="仿宋" w:cs="仿宋"/>
          <w:kern w:val="0"/>
          <w:sz w:val="24"/>
        </w:rPr>
      </w:pPr>
      <w:r>
        <w:rPr>
          <w:rFonts w:hint="eastAsia" w:ascii="仿宋" w:hAnsi="仿宋" w:eastAsia="仿宋" w:cs="仿宋"/>
          <w:bCs/>
          <w:kern w:val="44"/>
          <w:sz w:val="24"/>
        </w:rPr>
        <w:t>2、</w:t>
      </w:r>
      <w:r>
        <w:rPr>
          <w:rFonts w:hint="eastAsia" w:ascii="仿宋" w:hAnsi="仿宋" w:eastAsia="仿宋" w:cs="仿宋"/>
          <w:kern w:val="0"/>
          <w:sz w:val="24"/>
          <w:lang w:val="en-US" w:eastAsia="zh-CN"/>
        </w:rPr>
        <w:t>中标</w:t>
      </w:r>
      <w:r>
        <w:rPr>
          <w:rFonts w:hint="eastAsia" w:ascii="仿宋" w:hAnsi="仿宋" w:eastAsia="仿宋" w:cs="仿宋"/>
          <w:kern w:val="0"/>
          <w:sz w:val="24"/>
        </w:rPr>
        <w:t>供应商在合同期内需提供优质服务。</w:t>
      </w:r>
      <w:r>
        <w:rPr>
          <w:rFonts w:hint="eastAsia" w:ascii="仿宋" w:hAnsi="仿宋" w:eastAsia="仿宋" w:cs="仿宋"/>
          <w:kern w:val="0"/>
          <w:sz w:val="24"/>
          <w:lang w:val="en-US" w:eastAsia="zh-CN"/>
        </w:rPr>
        <w:t>中标</w:t>
      </w:r>
      <w:r>
        <w:rPr>
          <w:rFonts w:hint="eastAsia" w:ascii="仿宋" w:hAnsi="仿宋" w:eastAsia="仿宋" w:cs="仿宋"/>
          <w:kern w:val="0"/>
          <w:sz w:val="24"/>
        </w:rPr>
        <w:t>供应商在广告设计、制作、展览展示服务、庆典活动策划发布、维修管理、撤除过程中，如对第三人造成人身或财产损失，由</w:t>
      </w:r>
      <w:r>
        <w:rPr>
          <w:rFonts w:hint="eastAsia" w:ascii="仿宋" w:hAnsi="仿宋" w:eastAsia="仿宋" w:cs="仿宋"/>
          <w:kern w:val="0"/>
          <w:sz w:val="24"/>
          <w:lang w:val="en-US" w:eastAsia="zh-CN"/>
        </w:rPr>
        <w:t>中标</w:t>
      </w:r>
      <w:r>
        <w:rPr>
          <w:rFonts w:hint="eastAsia" w:ascii="仿宋" w:hAnsi="仿宋" w:eastAsia="仿宋" w:cs="仿宋"/>
          <w:kern w:val="0"/>
          <w:sz w:val="24"/>
        </w:rPr>
        <w:t>供应商自行负责处理解决，采购人不承担任何责任。</w:t>
      </w:r>
    </w:p>
    <w:p>
      <w:pPr>
        <w:spacing w:line="530" w:lineRule="exact"/>
        <w:ind w:firstLine="470" w:firstLineChars="196"/>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3、户外类宣传制品有质量保证期，质保期内由于供应商原因造成的破损或毁坏的，由供应商负责原样修复，采购人不再另行支付费用。</w:t>
      </w:r>
    </w:p>
    <w:p>
      <w:pPr>
        <w:spacing w:line="530" w:lineRule="exact"/>
        <w:ind w:firstLine="470" w:firstLineChars="196"/>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4、供应商应合理安排施工时间，服从环保、行政执法等部门的管理，若对周边个人、单位造成影响的，应做好相关协调工作，并承担与之相关的费用，故供应商在报价时应充分考虑，采购人不再支付与此相关的任何费用。</w:t>
      </w:r>
    </w:p>
    <w:p>
      <w:pPr>
        <w:spacing w:line="530" w:lineRule="exact"/>
        <w:ind w:firstLine="470" w:firstLineChars="196"/>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5、凡遇到政府指令要求暂停施工的情况（如重大社会活动、重大体育赛事、重要考试、城市管理相关重要检查等），供应商必须按照政府相关部门的要求停止施工，连续停工时间超过8小时的，采购人同意相应顺延工期，但采购人不承担该类停工可能涉及的成本及费用增加（政府主管部门发文明确由采购人承担费用的除外）。在整个施工期间，因节假日、重大社会活动、重大体育赛事、城市管理相关重要检查、领导视察、行业内相关检查等情况，需要供应商对施工现场及外围环境进行整理、清扫、美化的，供应商必须无条件服从政府相关部门、采购人的管理与安排，在限定时间内完成相关工作，所涉及的相关费用由供应商承担。</w:t>
      </w:r>
    </w:p>
    <w:p>
      <w:pPr>
        <w:spacing w:line="530" w:lineRule="exact"/>
        <w:ind w:firstLine="470" w:firstLineChars="196"/>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6、供应商如在服务期内收到采购人整改通知书三次及以上的，采购人将对供应商进行相应的处罚直至有权终止合同。</w:t>
      </w:r>
    </w:p>
    <w:p>
      <w:pPr>
        <w:spacing w:line="530" w:lineRule="exact"/>
        <w:ind w:firstLine="470" w:firstLineChars="196"/>
        <w:rPr>
          <w:rFonts w:hint="eastAsia" w:ascii="仿宋" w:hAnsi="仿宋" w:eastAsia="仿宋" w:cs="仿宋"/>
          <w:b/>
          <w:color w:val="000000"/>
          <w:sz w:val="36"/>
          <w:szCs w:val="36"/>
          <w:lang w:val="en-US" w:eastAsia="zh-CN"/>
        </w:rPr>
      </w:pPr>
      <w:r>
        <w:rPr>
          <w:rFonts w:hint="eastAsia" w:ascii="仿宋" w:hAnsi="仿宋" w:eastAsia="仿宋" w:cs="仿宋"/>
          <w:kern w:val="0"/>
          <w:sz w:val="24"/>
          <w:lang w:val="en-US" w:eastAsia="zh-CN"/>
        </w:rPr>
        <w:t>7、在服务期内，若涉及到需要进行深化设计及二次询价项目时，采购人有权对各个标项的供应商进行二次询价（询价内容包括但不限于深化设计、价格组成及实施方式等）后选取最终实施供应商。如果最终实施供应商非原标项中标供应商时，该项目产生金额纳入实施供应商对应标项的年度费用中，不影响原标项中标供应商的标项总金额。供应商可根据自身情况确定是否参与询价，采购人不会对不参加询价的供应商给予相关处罚。</w:t>
      </w:r>
    </w:p>
    <w:p>
      <w:pPr>
        <w:keepNext w:val="0"/>
        <w:keepLines w:val="0"/>
        <w:pageBreakBefore w:val="0"/>
        <w:widowControl w:val="0"/>
        <w:kinsoku/>
        <w:wordWrap/>
        <w:overflowPunct/>
        <w:topLinePunct w:val="0"/>
        <w:autoSpaceDE/>
        <w:autoSpaceDN/>
        <w:bidi w:val="0"/>
        <w:spacing w:line="520" w:lineRule="exact"/>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8、中标供应商的送审价不得超过该标项预算价，审计完成后以审定金额和投标折扣计算最终结算金额。</w:t>
      </w:r>
    </w:p>
    <w:p>
      <w:pPr>
        <w:keepNext w:val="0"/>
        <w:keepLines w:val="0"/>
        <w:pageBreakBefore w:val="0"/>
        <w:widowControl w:val="0"/>
        <w:kinsoku/>
        <w:wordWrap/>
        <w:overflowPunct/>
        <w:topLinePunct w:val="0"/>
        <w:autoSpaceDE/>
        <w:autoSpaceDN/>
        <w:bidi w:val="0"/>
        <w:adjustRightInd w:val="0"/>
        <w:snapToGrid w:val="0"/>
        <w:spacing w:line="520" w:lineRule="exact"/>
        <w:textAlignment w:val="auto"/>
        <w:rPr>
          <w:rFonts w:hint="eastAsia" w:ascii="仿宋" w:hAnsi="仿宋" w:eastAsia="仿宋" w:cs="仿宋"/>
          <w:b/>
          <w:bCs/>
          <w:kern w:val="0"/>
          <w:sz w:val="28"/>
          <w:szCs w:val="28"/>
          <w:lang w:val="en-US" w:eastAsia="zh-CN"/>
        </w:rPr>
      </w:pPr>
      <w:r>
        <w:rPr>
          <w:rFonts w:hint="eastAsia" w:ascii="仿宋" w:hAnsi="仿宋" w:eastAsia="仿宋" w:cs="仿宋"/>
          <w:color w:val="000000"/>
          <w:kern w:val="2"/>
          <w:sz w:val="24"/>
          <w:szCs w:val="24"/>
        </w:rPr>
        <w:t>▲</w:t>
      </w:r>
      <w:r>
        <w:rPr>
          <w:rFonts w:hint="eastAsia" w:ascii="仿宋" w:hAnsi="仿宋" w:eastAsia="仿宋" w:cs="仿宋"/>
          <w:b/>
          <w:bCs/>
          <w:kern w:val="0"/>
          <w:sz w:val="28"/>
          <w:szCs w:val="28"/>
          <w:lang w:val="en-US" w:eastAsia="zh-CN"/>
        </w:rPr>
        <w:t>四、商务要求</w:t>
      </w:r>
    </w:p>
    <w:p>
      <w:pPr>
        <w:keepNext w:val="0"/>
        <w:keepLines w:val="0"/>
        <w:pageBreakBefore w:val="0"/>
        <w:widowControl w:val="0"/>
        <w:numPr>
          <w:ilvl w:val="0"/>
          <w:numId w:val="0"/>
        </w:numPr>
        <w:kinsoku/>
        <w:wordWrap/>
        <w:overflowPunct/>
        <w:topLinePunct w:val="0"/>
        <w:autoSpaceDE/>
        <w:autoSpaceDN/>
        <w:bidi w:val="0"/>
        <w:spacing w:line="520" w:lineRule="exact"/>
        <w:textAlignment w:val="auto"/>
        <w:outlineLvl w:val="0"/>
        <w:rPr>
          <w:rFonts w:hint="eastAsia" w:ascii="仿宋" w:hAnsi="仿宋" w:eastAsia="仿宋" w:cs="仿宋"/>
          <w:b/>
          <w:bCs/>
          <w:kern w:val="0"/>
          <w:sz w:val="24"/>
          <w:szCs w:val="22"/>
        </w:rPr>
      </w:pPr>
      <w:r>
        <w:rPr>
          <w:rFonts w:hint="eastAsia" w:ascii="仿宋" w:hAnsi="仿宋" w:eastAsia="仿宋" w:cs="仿宋"/>
          <w:b/>
          <w:bCs/>
          <w:kern w:val="0"/>
          <w:sz w:val="24"/>
          <w:szCs w:val="22"/>
          <w:lang w:val="en-US" w:eastAsia="zh-CN"/>
        </w:rPr>
        <w:t>1、</w:t>
      </w:r>
      <w:r>
        <w:rPr>
          <w:rFonts w:hint="eastAsia" w:ascii="仿宋" w:hAnsi="仿宋" w:eastAsia="仿宋" w:cs="仿宋"/>
          <w:b/>
          <w:bCs/>
          <w:kern w:val="0"/>
          <w:sz w:val="24"/>
          <w:szCs w:val="22"/>
        </w:rPr>
        <w:t>服务时间及地点：</w:t>
      </w:r>
    </w:p>
    <w:p>
      <w:pPr>
        <w:keepNext w:val="0"/>
        <w:keepLines w:val="0"/>
        <w:pageBreakBefore w:val="0"/>
        <w:widowControl w:val="0"/>
        <w:kinsoku/>
        <w:wordWrap/>
        <w:overflowPunct/>
        <w:topLinePunct w:val="0"/>
        <w:autoSpaceDE/>
        <w:autoSpaceDN/>
        <w:bidi w:val="0"/>
        <w:spacing w:line="520" w:lineRule="exact"/>
        <w:ind w:firstLine="480" w:firstLineChars="200"/>
        <w:textAlignment w:val="auto"/>
        <w:outlineLvl w:val="0"/>
        <w:rPr>
          <w:rFonts w:hint="eastAsia" w:ascii="仿宋" w:hAnsi="仿宋" w:eastAsia="仿宋" w:cs="仿宋"/>
          <w:b/>
          <w:bCs/>
          <w:kern w:val="0"/>
          <w:sz w:val="24"/>
          <w:szCs w:val="22"/>
        </w:rPr>
      </w:pPr>
      <w:r>
        <w:rPr>
          <w:rFonts w:hint="eastAsia" w:ascii="仿宋" w:hAnsi="仿宋" w:eastAsia="仿宋" w:cs="仿宋"/>
          <w:kern w:val="0"/>
          <w:sz w:val="24"/>
          <w:szCs w:val="22"/>
        </w:rPr>
        <w:t>1</w:t>
      </w:r>
      <w:r>
        <w:rPr>
          <w:rFonts w:hint="eastAsia" w:ascii="仿宋" w:hAnsi="仿宋" w:eastAsia="仿宋" w:cs="仿宋"/>
          <w:kern w:val="0"/>
          <w:sz w:val="24"/>
          <w:szCs w:val="22"/>
          <w:lang w:eastAsia="zh-CN"/>
        </w:rPr>
        <w:t>.</w:t>
      </w:r>
      <w:r>
        <w:rPr>
          <w:rFonts w:hint="eastAsia" w:ascii="仿宋" w:hAnsi="仿宋" w:eastAsia="仿宋" w:cs="仿宋"/>
          <w:kern w:val="0"/>
          <w:sz w:val="24"/>
          <w:szCs w:val="22"/>
          <w:lang w:val="en-US" w:eastAsia="zh-CN"/>
        </w:rPr>
        <w:t>1</w:t>
      </w:r>
      <w:r>
        <w:rPr>
          <w:rFonts w:hint="eastAsia" w:ascii="仿宋" w:hAnsi="仿宋" w:eastAsia="仿宋" w:cs="仿宋"/>
          <w:kern w:val="0"/>
          <w:sz w:val="24"/>
          <w:szCs w:val="22"/>
        </w:rPr>
        <w:t>服务期：</w:t>
      </w:r>
      <w:r>
        <w:rPr>
          <w:rFonts w:hint="eastAsia" w:ascii="仿宋" w:hAnsi="仿宋" w:eastAsia="仿宋" w:cs="仿宋"/>
          <w:b w:val="0"/>
          <w:bCs/>
          <w:kern w:val="0"/>
          <w:sz w:val="24"/>
          <w:szCs w:val="24"/>
          <w:lang w:val="en-US" w:eastAsia="zh-CN" w:bidi="ar-SA"/>
        </w:rPr>
        <w:t>自合同签订之日起</w:t>
      </w:r>
      <w:r>
        <w:rPr>
          <w:rFonts w:hint="eastAsia" w:ascii="仿宋" w:hAnsi="仿宋" w:eastAsia="仿宋" w:cs="仿宋"/>
          <w:kern w:val="0"/>
          <w:sz w:val="24"/>
          <w:szCs w:val="22"/>
          <w:lang w:val="en-US" w:eastAsia="zh-CN"/>
        </w:rPr>
        <w:t>1年</w:t>
      </w:r>
      <w:r>
        <w:rPr>
          <w:rFonts w:hint="eastAsia" w:ascii="仿宋" w:hAnsi="仿宋" w:eastAsia="仿宋" w:cs="仿宋"/>
          <w:kern w:val="0"/>
          <w:sz w:val="24"/>
          <w:szCs w:val="22"/>
        </w:rPr>
        <w:t>。</w:t>
      </w:r>
    </w:p>
    <w:p>
      <w:pPr>
        <w:keepNext w:val="0"/>
        <w:keepLines w:val="0"/>
        <w:pageBreakBefore w:val="0"/>
        <w:widowControl w:val="0"/>
        <w:kinsoku/>
        <w:wordWrap/>
        <w:overflowPunct/>
        <w:topLinePunct w:val="0"/>
        <w:autoSpaceDE/>
        <w:autoSpaceDN/>
        <w:bidi w:val="0"/>
        <w:spacing w:line="520" w:lineRule="exact"/>
        <w:ind w:firstLine="480" w:firstLineChars="200"/>
        <w:textAlignment w:val="auto"/>
        <w:outlineLvl w:val="0"/>
        <w:rPr>
          <w:rFonts w:hint="eastAsia" w:ascii="仿宋" w:hAnsi="仿宋" w:eastAsia="仿宋" w:cs="仿宋"/>
          <w:kern w:val="0"/>
          <w:sz w:val="24"/>
          <w:szCs w:val="22"/>
        </w:rPr>
      </w:pPr>
      <w:r>
        <w:rPr>
          <w:rFonts w:hint="eastAsia" w:ascii="仿宋" w:hAnsi="仿宋" w:eastAsia="仿宋" w:cs="仿宋"/>
          <w:kern w:val="0"/>
          <w:sz w:val="24"/>
          <w:szCs w:val="22"/>
          <w:lang w:val="en-US" w:eastAsia="zh-CN"/>
        </w:rPr>
        <w:t>1.2</w:t>
      </w:r>
      <w:r>
        <w:rPr>
          <w:rFonts w:hint="eastAsia" w:ascii="仿宋" w:hAnsi="仿宋" w:eastAsia="仿宋" w:cs="仿宋"/>
          <w:kern w:val="0"/>
          <w:sz w:val="24"/>
          <w:szCs w:val="22"/>
        </w:rPr>
        <w:t>实施地点: 采购人指定地点。</w:t>
      </w:r>
    </w:p>
    <w:p>
      <w:pPr>
        <w:keepNext w:val="0"/>
        <w:keepLines w:val="0"/>
        <w:pageBreakBefore w:val="0"/>
        <w:widowControl w:val="0"/>
        <w:numPr>
          <w:ilvl w:val="0"/>
          <w:numId w:val="2"/>
        </w:numPr>
        <w:kinsoku/>
        <w:wordWrap/>
        <w:overflowPunct/>
        <w:topLinePunct w:val="0"/>
        <w:autoSpaceDE/>
        <w:autoSpaceDN/>
        <w:bidi w:val="0"/>
        <w:spacing w:line="520" w:lineRule="exact"/>
        <w:textAlignment w:val="auto"/>
        <w:outlineLvl w:val="0"/>
        <w:rPr>
          <w:rFonts w:hint="eastAsia" w:ascii="仿宋" w:hAnsi="仿宋" w:eastAsia="仿宋" w:cs="仿宋"/>
          <w:b/>
          <w:bCs/>
          <w:color w:val="auto"/>
          <w:kern w:val="0"/>
          <w:sz w:val="24"/>
          <w:szCs w:val="22"/>
          <w:lang w:val="en-US" w:eastAsia="zh-CN"/>
        </w:rPr>
      </w:pPr>
      <w:r>
        <w:rPr>
          <w:rFonts w:hint="eastAsia" w:ascii="仿宋" w:hAnsi="仿宋" w:eastAsia="仿宋" w:cs="仿宋"/>
          <w:b/>
          <w:bCs/>
          <w:color w:val="auto"/>
          <w:kern w:val="0"/>
          <w:sz w:val="24"/>
          <w:szCs w:val="22"/>
          <w:lang w:val="en-US" w:eastAsia="zh-CN"/>
        </w:rPr>
        <w:t>履约保证金：</w:t>
      </w:r>
      <w:r>
        <w:rPr>
          <w:rFonts w:hint="eastAsia" w:ascii="仿宋" w:hAnsi="仿宋" w:eastAsia="仿宋" w:cs="仿宋"/>
          <w:b w:val="0"/>
          <w:bCs w:val="0"/>
          <w:color w:val="auto"/>
          <w:kern w:val="0"/>
          <w:sz w:val="24"/>
          <w:szCs w:val="22"/>
          <w:lang w:val="en-US" w:eastAsia="zh-CN"/>
        </w:rPr>
        <w:t>本项目不收取。</w:t>
      </w:r>
    </w:p>
    <w:p>
      <w:pPr>
        <w:keepNext w:val="0"/>
        <w:keepLines w:val="0"/>
        <w:pageBreakBefore w:val="0"/>
        <w:widowControl w:val="0"/>
        <w:numPr>
          <w:ilvl w:val="0"/>
          <w:numId w:val="2"/>
        </w:numPr>
        <w:kinsoku/>
        <w:wordWrap/>
        <w:overflowPunct/>
        <w:topLinePunct w:val="0"/>
        <w:autoSpaceDE/>
        <w:autoSpaceDN/>
        <w:bidi w:val="0"/>
        <w:spacing w:line="520" w:lineRule="exact"/>
        <w:ind w:left="0" w:leftChars="0" w:firstLine="0" w:firstLineChars="0"/>
        <w:textAlignment w:val="auto"/>
        <w:outlineLvl w:val="0"/>
        <w:rPr>
          <w:rFonts w:hint="eastAsia" w:ascii="仿宋" w:hAnsi="仿宋" w:eastAsia="仿宋" w:cs="仿宋"/>
          <w:b w:val="0"/>
          <w:bCs w:val="0"/>
          <w:kern w:val="0"/>
          <w:sz w:val="24"/>
          <w:szCs w:val="22"/>
          <w:lang w:val="en-US" w:eastAsia="zh-CN"/>
        </w:rPr>
      </w:pPr>
      <w:r>
        <w:rPr>
          <w:rFonts w:hint="eastAsia" w:ascii="仿宋" w:hAnsi="仿宋" w:eastAsia="仿宋" w:cs="仿宋"/>
          <w:b/>
          <w:bCs/>
          <w:kern w:val="0"/>
          <w:sz w:val="24"/>
          <w:szCs w:val="22"/>
          <w:lang w:val="en-US" w:eastAsia="zh-CN"/>
        </w:rPr>
        <w:t>响应时间：</w:t>
      </w:r>
      <w:r>
        <w:rPr>
          <w:rFonts w:hint="eastAsia" w:ascii="仿宋" w:hAnsi="仿宋" w:eastAsia="仿宋" w:cs="仿宋"/>
          <w:b w:val="0"/>
          <w:bCs w:val="0"/>
          <w:kern w:val="0"/>
          <w:sz w:val="24"/>
          <w:szCs w:val="22"/>
          <w:lang w:val="en-US" w:eastAsia="zh-CN"/>
        </w:rPr>
        <w:t>在服务期限内，接到采购人服务电话通知后，应在2小时内现场响应。</w:t>
      </w:r>
    </w:p>
    <w:p>
      <w:pPr>
        <w:keepNext w:val="0"/>
        <w:keepLines w:val="0"/>
        <w:pageBreakBefore w:val="0"/>
        <w:widowControl w:val="0"/>
        <w:numPr>
          <w:ilvl w:val="0"/>
          <w:numId w:val="0"/>
        </w:numPr>
        <w:kinsoku/>
        <w:wordWrap/>
        <w:overflowPunct/>
        <w:topLinePunct w:val="0"/>
        <w:autoSpaceDE/>
        <w:autoSpaceDN/>
        <w:bidi w:val="0"/>
        <w:spacing w:line="520" w:lineRule="exact"/>
        <w:ind w:leftChars="0"/>
        <w:textAlignment w:val="auto"/>
        <w:outlineLvl w:val="0"/>
        <w:rPr>
          <w:rFonts w:hint="eastAsia" w:ascii="仿宋" w:hAnsi="仿宋" w:eastAsia="仿宋" w:cs="仿宋"/>
          <w:b w:val="0"/>
          <w:bCs w:val="0"/>
          <w:kern w:val="0"/>
          <w:sz w:val="24"/>
          <w:szCs w:val="22"/>
          <w:lang w:val="en-US" w:eastAsia="zh-CN"/>
        </w:rPr>
      </w:pPr>
      <w:r>
        <w:rPr>
          <w:rFonts w:hint="eastAsia" w:ascii="仿宋" w:hAnsi="仿宋" w:eastAsia="仿宋" w:cs="仿宋"/>
          <w:b/>
          <w:bCs/>
          <w:kern w:val="0"/>
          <w:sz w:val="24"/>
          <w:szCs w:val="22"/>
          <w:lang w:val="en-US" w:eastAsia="zh-CN"/>
        </w:rPr>
        <w:t>4、质量目标：</w:t>
      </w:r>
      <w:r>
        <w:rPr>
          <w:rFonts w:hint="eastAsia" w:ascii="仿宋" w:hAnsi="仿宋" w:eastAsia="仿宋" w:cs="仿宋"/>
          <w:b w:val="0"/>
          <w:bCs w:val="0"/>
          <w:kern w:val="0"/>
          <w:sz w:val="24"/>
          <w:szCs w:val="22"/>
          <w:lang w:val="en-US" w:eastAsia="zh-CN"/>
        </w:rPr>
        <w:t>合格。</w:t>
      </w:r>
    </w:p>
    <w:p>
      <w:pPr>
        <w:keepNext w:val="0"/>
        <w:keepLines w:val="0"/>
        <w:pageBreakBefore w:val="0"/>
        <w:widowControl w:val="0"/>
        <w:numPr>
          <w:ilvl w:val="0"/>
          <w:numId w:val="3"/>
        </w:numPr>
        <w:kinsoku/>
        <w:wordWrap/>
        <w:overflowPunct/>
        <w:topLinePunct w:val="0"/>
        <w:autoSpaceDE/>
        <w:autoSpaceDN/>
        <w:bidi w:val="0"/>
        <w:spacing w:line="520" w:lineRule="exact"/>
        <w:ind w:firstLine="0" w:firstLineChars="0"/>
        <w:jc w:val="left"/>
        <w:textAlignment w:val="auto"/>
        <w:rPr>
          <w:rFonts w:hint="eastAsia" w:ascii="仿宋" w:hAnsi="仿宋" w:eastAsia="仿宋" w:cs="仿宋"/>
          <w:b/>
          <w:bCs/>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 xml:space="preserve">付款方式： </w:t>
      </w:r>
    </w:p>
    <w:p>
      <w:pPr>
        <w:keepNext w:val="0"/>
        <w:keepLines w:val="0"/>
        <w:pageBreakBefore w:val="0"/>
        <w:widowControl w:val="0"/>
        <w:kinsoku/>
        <w:wordWrap/>
        <w:overflowPunct/>
        <w:topLinePunct w:val="0"/>
        <w:autoSpaceDE/>
        <w:autoSpaceDN/>
        <w:bidi w:val="0"/>
        <w:spacing w:line="52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根据《保障中小企业款项支付条例》、省财政厅《关于进一步发挥政府采购政策功能全力推动经济稳进提质的通知》（浙财采监【2022】3号）要求，制定如下付款方式：</w:t>
      </w:r>
    </w:p>
    <w:p>
      <w:pPr>
        <w:keepNext w:val="0"/>
        <w:keepLines w:val="0"/>
        <w:pageBreakBefore w:val="0"/>
        <w:widowControl w:val="0"/>
        <w:kinsoku/>
        <w:wordWrap/>
        <w:overflowPunct/>
        <w:topLinePunct w:val="0"/>
        <w:autoSpaceDE/>
        <w:autoSpaceDN/>
        <w:bidi w:val="0"/>
        <w:spacing w:line="520" w:lineRule="exact"/>
        <w:ind w:firstLine="480" w:firstLineChars="200"/>
        <w:jc w:val="left"/>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合同生效及具备实施条件后7个工作日内支付合同金额的40%为预付款；</w:t>
      </w:r>
      <w:r>
        <w:rPr>
          <w:rFonts w:hint="eastAsia" w:ascii="仿宋" w:hAnsi="仿宋" w:eastAsia="仿宋" w:cs="仿宋"/>
          <w:color w:val="auto"/>
          <w:sz w:val="24"/>
          <w:highlight w:val="none"/>
          <w:lang w:val="en-US" w:eastAsia="zh-CN"/>
        </w:rPr>
        <w:t>其余每季度支付1次，支付金额为经采购人确认后已完成金额的80%，剩余款项至合同期满且经采购人确认后一次性付清。</w:t>
      </w:r>
    </w:p>
    <w:p>
      <w:pPr>
        <w:keepNext w:val="0"/>
        <w:keepLines w:val="0"/>
        <w:pageBreakBefore w:val="0"/>
        <w:widowControl w:val="0"/>
        <w:kinsoku/>
        <w:wordWrap/>
        <w:overflowPunct/>
        <w:topLinePunct w:val="0"/>
        <w:autoSpaceDE/>
        <w:autoSpaceDN/>
        <w:bidi w:val="0"/>
        <w:spacing w:line="520" w:lineRule="exact"/>
        <w:ind w:firstLine="482" w:firstLineChars="200"/>
        <w:jc w:val="left"/>
        <w:textAlignment w:val="auto"/>
        <w:rPr>
          <w:rFonts w:hint="eastAsia" w:ascii="仿宋" w:hAnsi="仿宋" w:eastAsia="仿宋" w:cs="仿宋"/>
          <w:b/>
          <w:bCs/>
          <w:color w:val="auto"/>
          <w:sz w:val="24"/>
        </w:rPr>
      </w:pPr>
      <w:r>
        <w:rPr>
          <w:rFonts w:hint="eastAsia" w:ascii="仿宋" w:hAnsi="仿宋" w:eastAsia="仿宋" w:cs="仿宋"/>
          <w:b/>
          <w:sz w:val="24"/>
        </w:rPr>
        <w:t>注：</w:t>
      </w:r>
      <w:r>
        <w:rPr>
          <w:rFonts w:hint="eastAsia" w:ascii="仿宋" w:hAnsi="仿宋" w:eastAsia="仿宋" w:cs="仿宋"/>
          <w:b/>
          <w:sz w:val="24"/>
          <w:u w:val="single"/>
          <w:lang w:val="en-US" w:eastAsia="zh-CN"/>
        </w:rPr>
        <w:t>1、</w:t>
      </w:r>
      <w:r>
        <w:rPr>
          <w:rFonts w:hint="eastAsia" w:ascii="仿宋" w:hAnsi="仿宋" w:eastAsia="仿宋" w:cs="仿宋"/>
          <w:b/>
          <w:bCs/>
          <w:color w:val="auto"/>
          <w:sz w:val="24"/>
          <w:u w:val="single"/>
        </w:rPr>
        <w:t>若</w:t>
      </w:r>
      <w:r>
        <w:rPr>
          <w:rFonts w:hint="eastAsia" w:ascii="仿宋" w:hAnsi="仿宋" w:eastAsia="仿宋" w:cs="仿宋"/>
          <w:b/>
          <w:bCs/>
          <w:color w:val="auto"/>
          <w:sz w:val="24"/>
          <w:u w:val="single"/>
          <w:lang w:val="en-US" w:eastAsia="zh-CN"/>
        </w:rPr>
        <w:t>中标</w:t>
      </w:r>
      <w:r>
        <w:rPr>
          <w:rFonts w:hint="eastAsia" w:ascii="仿宋" w:hAnsi="仿宋" w:eastAsia="仿宋" w:cs="仿宋"/>
          <w:b/>
          <w:bCs/>
          <w:color w:val="auto"/>
          <w:sz w:val="24"/>
          <w:u w:val="single"/>
        </w:rPr>
        <w:t>供应商明确表示无需预付款或者主动要求降低预付款比例的，采购人可不适用前述规定</w:t>
      </w:r>
      <w:r>
        <w:rPr>
          <w:rFonts w:hint="eastAsia" w:ascii="仿宋" w:hAnsi="仿宋" w:eastAsia="仿宋" w:cs="仿宋"/>
          <w:b/>
          <w:bCs/>
          <w:color w:val="auto"/>
          <w:sz w:val="24"/>
        </w:rPr>
        <w:t>。</w:t>
      </w:r>
    </w:p>
    <w:p>
      <w:pPr>
        <w:keepNext w:val="0"/>
        <w:keepLines w:val="0"/>
        <w:pageBreakBefore w:val="0"/>
        <w:widowControl w:val="0"/>
        <w:kinsoku/>
        <w:wordWrap/>
        <w:overflowPunct/>
        <w:topLinePunct w:val="0"/>
        <w:autoSpaceDE/>
        <w:autoSpaceDN/>
        <w:bidi w:val="0"/>
        <w:spacing w:line="52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u w:val="single"/>
          <w:lang w:val="en-US" w:eastAsia="zh-CN"/>
        </w:rPr>
        <w:t>2、中标供应商在接到采购人通知后的七个工作日内将增值税发票送达采购人，采购人在收到中标供应商发票后以转账的方式支付给中标供应商</w:t>
      </w:r>
      <w:r>
        <w:rPr>
          <w:rFonts w:hint="eastAsia" w:ascii="仿宋" w:hAnsi="仿宋" w:eastAsia="仿宋" w:cs="仿宋"/>
          <w:b/>
          <w:sz w:val="24"/>
        </w:rPr>
        <w:t>。</w:t>
      </w:r>
    </w:p>
    <w:p>
      <w:pPr>
        <w:spacing w:line="500" w:lineRule="exact"/>
        <w:rPr>
          <w:rFonts w:hint="eastAsia" w:ascii="仿宋" w:hAnsi="仿宋" w:eastAsia="仿宋" w:cs="仿宋"/>
          <w:sz w:val="24"/>
        </w:rPr>
      </w:pPr>
      <w:r>
        <w:rPr>
          <w:rFonts w:hint="eastAsia" w:ascii="仿宋" w:hAnsi="仿宋" w:eastAsia="仿宋" w:cs="仿宋"/>
          <w:b/>
          <w:sz w:val="24"/>
        </w:rPr>
        <w:t>税费：</w:t>
      </w:r>
      <w:r>
        <w:rPr>
          <w:rFonts w:hint="eastAsia" w:ascii="仿宋" w:hAnsi="仿宋" w:eastAsia="仿宋" w:cs="仿宋"/>
          <w:sz w:val="24"/>
        </w:rPr>
        <w:t>本服务执行中相关的一切税费均由</w:t>
      </w:r>
      <w:r>
        <w:rPr>
          <w:rFonts w:hint="eastAsia" w:ascii="仿宋" w:hAnsi="仿宋" w:eastAsia="仿宋" w:cs="仿宋"/>
          <w:sz w:val="24"/>
          <w:lang w:val="en-US" w:eastAsia="zh-CN"/>
        </w:rPr>
        <w:t>中标</w:t>
      </w:r>
      <w:r>
        <w:rPr>
          <w:rFonts w:hint="eastAsia" w:ascii="仿宋" w:hAnsi="仿宋" w:eastAsia="仿宋" w:cs="仿宋"/>
          <w:sz w:val="24"/>
        </w:rPr>
        <w:t>供应商负担。</w:t>
      </w:r>
    </w:p>
    <w:p>
      <w:pPr>
        <w:pStyle w:val="52"/>
        <w:rPr>
          <w:rFonts w:hint="eastAsia"/>
          <w:lang w:val="en-US" w:eastAsia="zh-CN"/>
        </w:rPr>
      </w:pPr>
    </w:p>
    <w:p>
      <w:pPr>
        <w:keepNext w:val="0"/>
        <w:keepLines w:val="0"/>
        <w:pageBreakBefore w:val="0"/>
        <w:widowControl w:val="0"/>
        <w:kinsoku/>
        <w:wordWrap/>
        <w:overflowPunct/>
        <w:topLinePunct w:val="0"/>
        <w:autoSpaceDE/>
        <w:autoSpaceDN/>
        <w:bidi w:val="0"/>
        <w:spacing w:line="520" w:lineRule="exact"/>
        <w:ind w:firstLine="480" w:firstLineChars="200"/>
        <w:jc w:val="center"/>
        <w:textAlignment w:val="auto"/>
        <w:rPr>
          <w:rFonts w:hint="eastAsia" w:ascii="仿宋" w:hAnsi="仿宋" w:eastAsia="仿宋" w:cs="仿宋"/>
          <w:b/>
          <w:color w:val="000000"/>
          <w:sz w:val="24"/>
          <w:szCs w:val="24"/>
        </w:rPr>
      </w:pPr>
      <w:r>
        <w:rPr>
          <w:rFonts w:hint="eastAsia" w:ascii="宋体" w:hAnsi="宋体"/>
          <w:sz w:val="24"/>
          <w:lang w:val="en-US" w:eastAsia="zh-CN"/>
        </w:rPr>
        <w:br w:type="page"/>
      </w:r>
      <w:r>
        <w:rPr>
          <w:rFonts w:hint="eastAsia" w:ascii="仿宋" w:hAnsi="仿宋" w:eastAsia="仿宋" w:cs="仿宋"/>
          <w:b/>
          <w:color w:val="000000"/>
          <w:sz w:val="44"/>
          <w:szCs w:val="44"/>
        </w:rPr>
        <w:t>第三章  供应商须知</w:t>
      </w:r>
    </w:p>
    <w:p>
      <w:pPr>
        <w:spacing w:line="53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前附表</w:t>
      </w:r>
    </w:p>
    <w:tbl>
      <w:tblPr>
        <w:tblStyle w:val="43"/>
        <w:tblW w:w="96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5"/>
        <w:gridCol w:w="891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6" w:hRule="atLeast"/>
          <w:jc w:val="center"/>
        </w:trPr>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序号</w:t>
            </w:r>
          </w:p>
        </w:tc>
        <w:tc>
          <w:tcPr>
            <w:tcW w:w="8918"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8" w:hRule="atLeast"/>
          <w:jc w:val="center"/>
        </w:trPr>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1</w:t>
            </w:r>
          </w:p>
        </w:tc>
        <w:tc>
          <w:tcPr>
            <w:tcW w:w="8918"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项目名称：</w:t>
            </w:r>
            <w:r>
              <w:rPr>
                <w:rFonts w:hint="eastAsia" w:ascii="仿宋" w:hAnsi="仿宋" w:eastAsia="仿宋" w:cs="仿宋"/>
                <w:color w:val="000000"/>
                <w:sz w:val="24"/>
                <w:szCs w:val="24"/>
                <w:lang w:eastAsia="zh-CN"/>
              </w:rPr>
              <w:t>东林镇2025年度广告宣传服务项目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9" w:hRule="atLeast"/>
          <w:jc w:val="center"/>
        </w:trPr>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2</w:t>
            </w:r>
          </w:p>
        </w:tc>
        <w:tc>
          <w:tcPr>
            <w:tcW w:w="8918"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采购内容及数量：详见第二章采购需求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83" w:hRule="atLeast"/>
          <w:jc w:val="center"/>
        </w:trPr>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3</w:t>
            </w:r>
          </w:p>
        </w:tc>
        <w:tc>
          <w:tcPr>
            <w:tcW w:w="8918"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rPr>
                <w:rFonts w:hint="eastAsia" w:ascii="仿宋" w:hAnsi="仿宋" w:eastAsia="仿宋" w:cs="仿宋"/>
                <w:sz w:val="24"/>
                <w:szCs w:val="24"/>
              </w:rPr>
            </w:pPr>
            <w:r>
              <w:rPr>
                <w:rFonts w:hint="eastAsia" w:ascii="仿宋" w:hAnsi="仿宋" w:eastAsia="仿宋" w:cs="仿宋"/>
                <w:color w:val="000000"/>
                <w:sz w:val="24"/>
                <w:szCs w:val="24"/>
              </w:rPr>
              <w:t>投标报价及费用：1、本项目投标</w:t>
            </w:r>
            <w:r>
              <w:rPr>
                <w:rFonts w:hint="eastAsia" w:ascii="仿宋" w:hAnsi="仿宋" w:eastAsia="仿宋" w:cs="仿宋"/>
                <w:color w:val="000000"/>
                <w:sz w:val="24"/>
                <w:szCs w:val="24"/>
                <w:lang w:val="en-US" w:eastAsia="zh-CN"/>
              </w:rPr>
              <w:t>以统一一个折扣（%）</w:t>
            </w:r>
            <w:r>
              <w:rPr>
                <w:rFonts w:hint="eastAsia" w:ascii="仿宋" w:hAnsi="仿宋" w:eastAsia="仿宋" w:cs="仿宋"/>
                <w:color w:val="000000"/>
                <w:sz w:val="24"/>
                <w:szCs w:val="24"/>
              </w:rPr>
              <w:t>报价</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以人民币结算</w:t>
            </w:r>
            <w:r>
              <w:rPr>
                <w:rFonts w:hint="eastAsia" w:ascii="仿宋" w:hAnsi="仿宋" w:eastAsia="仿宋" w:cs="仿宋"/>
                <w:color w:val="000000"/>
                <w:sz w:val="24"/>
                <w:szCs w:val="24"/>
              </w:rPr>
              <w:t>；2、不论投标结果如何，供应商均应自行承担所有与投标有关的全部费用；3、</w:t>
            </w:r>
            <w:r>
              <w:rPr>
                <w:rFonts w:hint="eastAsia" w:ascii="仿宋" w:hAnsi="仿宋" w:eastAsia="仿宋" w:cs="仿宋"/>
                <w:color w:val="auto"/>
                <w:sz w:val="24"/>
                <w:szCs w:val="24"/>
              </w:rPr>
              <w:t>本项目招标代理服务费按人民币捌仟元整/标项计取，在确定中标供应商后，领取中标通知书前，由中标供应商全额支付，请各供应商自行考虑计入投标报价中。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66" w:hRule="atLeast"/>
          <w:jc w:val="center"/>
        </w:trPr>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4</w:t>
            </w:r>
          </w:p>
        </w:tc>
        <w:tc>
          <w:tcPr>
            <w:tcW w:w="8918"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rPr>
                <w:rFonts w:hint="eastAsia" w:ascii="仿宋" w:hAnsi="仿宋" w:eastAsia="仿宋" w:cs="仿宋"/>
                <w:sz w:val="24"/>
                <w:szCs w:val="24"/>
              </w:rPr>
            </w:pPr>
            <w:r>
              <w:rPr>
                <w:rFonts w:hint="eastAsia" w:ascii="仿宋" w:hAnsi="仿宋" w:eastAsia="仿宋" w:cs="仿宋"/>
                <w:sz w:val="24"/>
                <w:szCs w:val="24"/>
              </w:rPr>
              <w:t>答疑与澄清：</w:t>
            </w:r>
            <w:r>
              <w:rPr>
                <w:rFonts w:hint="eastAsia" w:ascii="仿宋" w:hAnsi="仿宋" w:eastAsia="仿宋" w:cs="仿宋"/>
                <w:bCs/>
                <w:sz w:val="24"/>
                <w:szCs w:val="24"/>
              </w:rPr>
              <w:t>供应商</w:t>
            </w:r>
            <w:r>
              <w:rPr>
                <w:rFonts w:hint="eastAsia" w:ascii="仿宋" w:hAnsi="仿宋" w:eastAsia="仿宋" w:cs="仿宋"/>
                <w:sz w:val="24"/>
                <w:szCs w:val="24"/>
              </w:rPr>
              <w:t>认为采购文件、采购过程、中标或者成交结果使自己的权益受到损害的，可以在知道或者应知其权益受到损害之日起</w:t>
            </w:r>
            <w:r>
              <w:rPr>
                <w:rFonts w:hint="eastAsia" w:ascii="仿宋" w:hAnsi="仿宋" w:eastAsia="仿宋" w:cs="仿宋"/>
                <w:sz w:val="24"/>
                <w:szCs w:val="24"/>
                <w:lang w:val="en-US" w:eastAsia="zh-CN"/>
              </w:rPr>
              <w:t>3</w:t>
            </w:r>
            <w:r>
              <w:rPr>
                <w:rFonts w:hint="eastAsia" w:ascii="仿宋" w:hAnsi="仿宋" w:eastAsia="仿宋" w:cs="仿宋"/>
                <w:sz w:val="24"/>
                <w:szCs w:val="24"/>
              </w:rPr>
              <w:t>个工作日内，以书面形式向采购人、采购代理机构提出质疑，根据《中华人民共和国财政部令第94号-政府采购质疑和投诉办法》第十条第二款规定，供应商在法定质疑期内须一次性提出针对同一采购程序环节的质疑，否则采购代理机构有权拒绝第一次质疑以外其他所有质疑。答疑内容是招标文件的组成部分，并将在网上发布补充（答疑、澄清）文件，潜在供应商应自行关注网站公告，采购人不再一一通知，供应商因自身贻误行为导致投标失效的，责任自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8" w:hRule="atLeast"/>
          <w:jc w:val="center"/>
        </w:trPr>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5</w:t>
            </w:r>
          </w:p>
        </w:tc>
        <w:tc>
          <w:tcPr>
            <w:tcW w:w="8918"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rPr>
                <w:rFonts w:hint="default" w:ascii="仿宋" w:hAnsi="仿宋" w:eastAsia="仿宋" w:cs="仿宋"/>
                <w:color w:val="000000"/>
                <w:sz w:val="24"/>
                <w:szCs w:val="24"/>
                <w:lang w:val="en-US" w:eastAsia="zh-CN"/>
              </w:rPr>
            </w:pPr>
            <w:r>
              <w:rPr>
                <w:rFonts w:hint="eastAsia" w:ascii="仿宋" w:hAnsi="仿宋" w:eastAsia="仿宋" w:cs="仿宋"/>
                <w:color w:val="000000"/>
                <w:sz w:val="24"/>
                <w:szCs w:val="24"/>
              </w:rPr>
              <w:t>采购预算：</w:t>
            </w:r>
            <w:r>
              <w:rPr>
                <w:rFonts w:hint="eastAsia" w:ascii="仿宋" w:hAnsi="仿宋" w:eastAsia="仿宋" w:cs="仿宋"/>
                <w:color w:val="auto"/>
                <w:sz w:val="24"/>
                <w:szCs w:val="24"/>
                <w:lang w:val="en-US" w:eastAsia="zh-CN"/>
              </w:rPr>
              <w:t>标段一：40万元；标段二：40万元；标段三：50万元；标段四：30万元；标段五：40万元；标段六：40万元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767" w:hRule="atLeast"/>
          <w:jc w:val="center"/>
        </w:trPr>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6</w:t>
            </w:r>
          </w:p>
        </w:tc>
        <w:tc>
          <w:tcPr>
            <w:tcW w:w="8918"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rPr>
                <w:rFonts w:hint="eastAsia" w:ascii="仿宋" w:hAnsi="仿宋" w:eastAsia="仿宋" w:cs="仿宋"/>
                <w:sz w:val="24"/>
                <w:szCs w:val="24"/>
              </w:rPr>
            </w:pPr>
            <w:r>
              <w:rPr>
                <w:rFonts w:hint="eastAsia" w:ascii="仿宋" w:hAnsi="仿宋" w:eastAsia="仿宋" w:cs="仿宋"/>
                <w:sz w:val="24"/>
                <w:szCs w:val="24"/>
              </w:rPr>
              <w:t>1、投标文件的制作：本项目实行电子招投标。</w:t>
            </w:r>
          </w:p>
          <w:p>
            <w:pPr>
              <w:snapToGrid w:val="0"/>
              <w:spacing w:line="540" w:lineRule="exact"/>
              <w:rPr>
                <w:rFonts w:hint="eastAsia" w:ascii="仿宋" w:hAnsi="仿宋" w:eastAsia="仿宋" w:cs="仿宋"/>
                <w:sz w:val="24"/>
                <w:szCs w:val="24"/>
              </w:rPr>
            </w:pPr>
            <w:r>
              <w:rPr>
                <w:rFonts w:hint="eastAsia" w:ascii="仿宋" w:hAnsi="仿宋" w:eastAsia="仿宋" w:cs="仿宋"/>
                <w:sz w:val="24"/>
                <w:szCs w:val="24"/>
              </w:rPr>
              <w:t>2、供应商应按要求提供电子投标文件及数据电子备份投标文件（U盘），具体内容如下：</w:t>
            </w:r>
          </w:p>
          <w:p>
            <w:pPr>
              <w:snapToGrid w:val="0"/>
              <w:spacing w:line="540" w:lineRule="exact"/>
              <w:rPr>
                <w:rFonts w:hint="eastAsia" w:ascii="仿宋" w:hAnsi="仿宋" w:eastAsia="仿宋" w:cs="仿宋"/>
                <w:sz w:val="24"/>
                <w:szCs w:val="24"/>
              </w:rPr>
            </w:pPr>
            <w:r>
              <w:rPr>
                <w:rFonts w:hint="eastAsia" w:ascii="仿宋" w:hAnsi="仿宋" w:eastAsia="仿宋" w:cs="仿宋"/>
                <w:sz w:val="24"/>
                <w:szCs w:val="24"/>
              </w:rPr>
              <w:t>2.1电子投标文件：按政采云平台项目采购-电子交易操作指南及本招标文件要求制作、加密并递交，超过上传时间的视为放弃投标资格，作无效标处理；</w:t>
            </w:r>
          </w:p>
          <w:p>
            <w:pPr>
              <w:snapToGrid w:val="0"/>
              <w:spacing w:line="540" w:lineRule="exact"/>
              <w:rPr>
                <w:rFonts w:hint="eastAsia" w:ascii="仿宋" w:hAnsi="仿宋" w:eastAsia="仿宋" w:cs="仿宋"/>
                <w:sz w:val="24"/>
                <w:szCs w:val="24"/>
              </w:rPr>
            </w:pPr>
            <w:r>
              <w:rPr>
                <w:rFonts w:hint="eastAsia" w:ascii="仿宋" w:hAnsi="仿宋" w:eastAsia="仿宋" w:cs="仿宋"/>
                <w:sz w:val="24"/>
                <w:szCs w:val="24"/>
              </w:rPr>
              <w:t>2.2数据电子备份投标文件（U盘）：以U盘形式提供的数据电子备份投标文件格式及内容须与政采云平台项目采购-电子交易操作指南中制作、加密并递交的电子投标文件格式及内容一致。数据电子备份投标文件（U盘）应提供《资格文件》、《技术、商务、资信及其他文件》和《报价文件》，</w:t>
            </w:r>
            <w:r>
              <w:rPr>
                <w:rFonts w:hint="eastAsia" w:ascii="仿宋" w:hAnsi="仿宋" w:eastAsia="仿宋" w:cs="仿宋"/>
                <w:b/>
                <w:sz w:val="24"/>
                <w:szCs w:val="24"/>
                <w:shd w:val="pct10" w:color="auto" w:fill="auto"/>
              </w:rPr>
              <w:t>供应商应将数据电子备份（U盘）形式的投标文件密封、包装，不按此规定密封、包装的数据电子备份投标文件（U盘）均按未提供处理，《资格文件》和《技术、商务、资信及其他文件》均不得体现报价，否则按无效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8" w:hRule="atLeast"/>
          <w:jc w:val="center"/>
        </w:trPr>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7</w:t>
            </w:r>
          </w:p>
        </w:tc>
        <w:tc>
          <w:tcPr>
            <w:tcW w:w="8918"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rPr>
                <w:rFonts w:hint="eastAsia" w:ascii="仿宋" w:hAnsi="仿宋" w:eastAsia="仿宋" w:cs="仿宋"/>
                <w:sz w:val="24"/>
                <w:szCs w:val="24"/>
                <w:highlight w:val="none"/>
              </w:rPr>
            </w:pPr>
            <w:r>
              <w:rPr>
                <w:rFonts w:hint="eastAsia" w:ascii="仿宋" w:hAnsi="仿宋" w:eastAsia="仿宋" w:cs="仿宋"/>
                <w:color w:val="000000"/>
                <w:sz w:val="24"/>
                <w:szCs w:val="24"/>
                <w:highlight w:val="none"/>
              </w:rPr>
              <w:t>投标截止时间</w:t>
            </w:r>
            <w:r>
              <w:rPr>
                <w:rFonts w:hint="eastAsia" w:ascii="仿宋" w:hAnsi="仿宋" w:eastAsia="仿宋" w:cs="仿宋"/>
                <w:sz w:val="24"/>
                <w:szCs w:val="24"/>
                <w:highlight w:val="none"/>
              </w:rPr>
              <w:t>：</w:t>
            </w:r>
            <w:r>
              <w:rPr>
                <w:rFonts w:hint="eastAsia" w:ascii="仿宋" w:hAnsi="仿宋" w:eastAsia="仿宋" w:cs="仿宋"/>
                <w:color w:val="7030A0"/>
                <w:kern w:val="0"/>
                <w:sz w:val="24"/>
                <w:szCs w:val="24"/>
                <w:highlight w:val="none"/>
              </w:rPr>
              <w:t>202</w:t>
            </w:r>
            <w:r>
              <w:rPr>
                <w:rFonts w:hint="eastAsia" w:ascii="仿宋" w:hAnsi="仿宋" w:eastAsia="仿宋" w:cs="仿宋"/>
                <w:color w:val="7030A0"/>
                <w:kern w:val="0"/>
                <w:sz w:val="24"/>
                <w:szCs w:val="24"/>
                <w:highlight w:val="none"/>
                <w:lang w:val="en-US" w:eastAsia="zh-CN"/>
              </w:rPr>
              <w:t>5</w:t>
            </w:r>
            <w:r>
              <w:rPr>
                <w:rFonts w:hint="eastAsia" w:ascii="仿宋" w:hAnsi="仿宋" w:eastAsia="仿宋" w:cs="仿宋"/>
                <w:color w:val="7030A0"/>
                <w:kern w:val="0"/>
                <w:sz w:val="24"/>
                <w:szCs w:val="24"/>
                <w:highlight w:val="none"/>
              </w:rPr>
              <w:t>年</w:t>
            </w:r>
            <w:r>
              <w:rPr>
                <w:rFonts w:hint="eastAsia" w:ascii="仿宋" w:hAnsi="仿宋" w:eastAsia="仿宋" w:cs="仿宋"/>
                <w:color w:val="7030A0"/>
                <w:kern w:val="0"/>
                <w:sz w:val="24"/>
                <w:szCs w:val="24"/>
                <w:highlight w:val="none"/>
                <w:lang w:val="en-US" w:eastAsia="zh-CN"/>
              </w:rPr>
              <w:t>3</w:t>
            </w:r>
            <w:r>
              <w:rPr>
                <w:rFonts w:hint="eastAsia" w:ascii="仿宋" w:hAnsi="仿宋" w:eastAsia="仿宋" w:cs="仿宋"/>
                <w:color w:val="7030A0"/>
                <w:kern w:val="0"/>
                <w:sz w:val="24"/>
                <w:szCs w:val="24"/>
                <w:highlight w:val="none"/>
              </w:rPr>
              <w:t>月</w:t>
            </w:r>
            <w:r>
              <w:rPr>
                <w:rFonts w:hint="eastAsia" w:ascii="仿宋" w:hAnsi="仿宋" w:eastAsia="仿宋" w:cs="仿宋"/>
                <w:color w:val="7030A0"/>
                <w:kern w:val="0"/>
                <w:sz w:val="24"/>
                <w:szCs w:val="24"/>
                <w:highlight w:val="none"/>
                <w:lang w:val="en-US" w:eastAsia="zh-CN"/>
              </w:rPr>
              <w:t>27</w:t>
            </w:r>
            <w:r>
              <w:rPr>
                <w:rFonts w:hint="eastAsia" w:ascii="仿宋" w:hAnsi="仿宋" w:eastAsia="仿宋" w:cs="仿宋"/>
                <w:color w:val="7030A0"/>
                <w:kern w:val="0"/>
                <w:sz w:val="24"/>
                <w:szCs w:val="24"/>
                <w:highlight w:val="none"/>
              </w:rPr>
              <w:t>日</w:t>
            </w:r>
            <w:r>
              <w:rPr>
                <w:rFonts w:hint="eastAsia" w:ascii="仿宋" w:hAnsi="仿宋" w:eastAsia="仿宋" w:cs="仿宋"/>
                <w:color w:val="7030A0"/>
                <w:kern w:val="0"/>
                <w:sz w:val="24"/>
                <w:szCs w:val="24"/>
                <w:highlight w:val="none"/>
                <w:lang w:val="en-US" w:eastAsia="zh-CN"/>
              </w:rPr>
              <w:t>9</w:t>
            </w:r>
            <w:r>
              <w:rPr>
                <w:rFonts w:hint="eastAsia" w:ascii="仿宋" w:hAnsi="仿宋" w:eastAsia="仿宋" w:cs="仿宋"/>
                <w:color w:val="7030A0"/>
                <w:kern w:val="0"/>
                <w:sz w:val="24"/>
                <w:szCs w:val="24"/>
                <w:highlight w:val="none"/>
                <w:lang w:eastAsia="zh-CN"/>
              </w:rPr>
              <w:t>：</w:t>
            </w:r>
            <w:r>
              <w:rPr>
                <w:rFonts w:hint="eastAsia" w:ascii="仿宋" w:hAnsi="仿宋" w:eastAsia="仿宋" w:cs="仿宋"/>
                <w:color w:val="7030A0"/>
                <w:kern w:val="0"/>
                <w:sz w:val="24"/>
                <w:szCs w:val="24"/>
                <w:highlight w:val="none"/>
                <w:lang w:val="en-US" w:eastAsia="zh-CN"/>
              </w:rPr>
              <w:t>0</w:t>
            </w:r>
            <w:r>
              <w:rPr>
                <w:rFonts w:hint="eastAsia" w:ascii="仿宋" w:hAnsi="仿宋" w:eastAsia="仿宋" w:cs="仿宋"/>
                <w:color w:val="7030A0"/>
                <w:kern w:val="0"/>
                <w:sz w:val="24"/>
                <w:szCs w:val="24"/>
                <w:highlight w:val="none"/>
                <w:lang w:eastAsia="zh-CN"/>
              </w:rPr>
              <w:t>0</w:t>
            </w:r>
            <w:r>
              <w:rPr>
                <w:rFonts w:hint="eastAsia" w:ascii="仿宋" w:hAnsi="仿宋" w:eastAsia="仿宋" w:cs="仿宋"/>
                <w:color w:val="7030A0"/>
                <w:kern w:val="0"/>
                <w:sz w:val="24"/>
                <w:szCs w:val="24"/>
                <w:highlight w:val="none"/>
                <w:lang w:val="en-US" w:eastAsia="zh-CN"/>
              </w:rPr>
              <w:t>时</w:t>
            </w:r>
          </w:p>
          <w:p>
            <w:pPr>
              <w:snapToGrid w:val="0"/>
              <w:spacing w:line="54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地点：1）本项目通过“政府采购云平台</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"http://www.zcygov.cn" </w:instrText>
            </w:r>
            <w:r>
              <w:rPr>
                <w:rFonts w:hint="eastAsia" w:ascii="仿宋" w:hAnsi="仿宋" w:eastAsia="仿宋" w:cs="仿宋"/>
                <w:color w:val="auto"/>
                <w:sz w:val="24"/>
                <w:szCs w:val="24"/>
                <w:highlight w:val="none"/>
              </w:rPr>
              <w:fldChar w:fldCharType="separate"/>
            </w:r>
            <w:r>
              <w:rPr>
                <w:rStyle w:val="50"/>
                <w:rFonts w:hint="eastAsia" w:ascii="仿宋" w:hAnsi="仿宋" w:eastAsia="仿宋" w:cs="仿宋"/>
                <w:color w:val="auto"/>
                <w:sz w:val="24"/>
                <w:szCs w:val="24"/>
                <w:highlight w:val="none"/>
              </w:rPr>
              <w:t>www.zcygov.cn</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w:t>
            </w:r>
            <w:r>
              <w:rPr>
                <w:rFonts w:hint="eastAsia" w:ascii="仿宋" w:hAnsi="仿宋" w:eastAsia="仿宋" w:cs="仿宋"/>
                <w:color w:val="000000"/>
                <w:sz w:val="24"/>
                <w:szCs w:val="24"/>
                <w:highlight w:val="none"/>
              </w:rPr>
              <w:t>”实行在线投标响应（电子投标）；2）供应商应当在投标截止时间前，将生成的文件格式“.jmbs”的“电子加密投标文件”上传递交至“政府采购云平台”实行在线投标响应。投标截止时间以后上传递交的投标文件将被“政府采购云平台”拒收，作无效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2" w:hRule="atLeast"/>
          <w:jc w:val="center"/>
        </w:trPr>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8</w:t>
            </w:r>
          </w:p>
        </w:tc>
        <w:tc>
          <w:tcPr>
            <w:tcW w:w="8918"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rPr>
                <w:rFonts w:hint="eastAsia" w:ascii="仿宋" w:hAnsi="仿宋" w:eastAsia="仿宋" w:cs="仿宋"/>
                <w:sz w:val="24"/>
                <w:szCs w:val="24"/>
                <w:highlight w:val="none"/>
              </w:rPr>
            </w:pPr>
            <w:r>
              <w:rPr>
                <w:rFonts w:hint="eastAsia" w:ascii="仿宋" w:hAnsi="仿宋" w:eastAsia="仿宋" w:cs="仿宋"/>
                <w:color w:val="000000"/>
                <w:sz w:val="24"/>
                <w:szCs w:val="24"/>
                <w:highlight w:val="none"/>
              </w:rPr>
              <w:t>开标时间</w:t>
            </w:r>
            <w:r>
              <w:rPr>
                <w:rFonts w:hint="eastAsia" w:ascii="仿宋" w:hAnsi="仿宋" w:eastAsia="仿宋" w:cs="仿宋"/>
                <w:sz w:val="24"/>
                <w:szCs w:val="24"/>
                <w:highlight w:val="none"/>
              </w:rPr>
              <w:t>：</w:t>
            </w:r>
            <w:r>
              <w:rPr>
                <w:rFonts w:hint="eastAsia" w:ascii="仿宋" w:hAnsi="仿宋" w:eastAsia="仿宋" w:cs="仿宋"/>
                <w:color w:val="7030A0"/>
                <w:kern w:val="0"/>
                <w:sz w:val="24"/>
                <w:szCs w:val="24"/>
                <w:highlight w:val="none"/>
              </w:rPr>
              <w:t>202</w:t>
            </w:r>
            <w:r>
              <w:rPr>
                <w:rFonts w:hint="eastAsia" w:ascii="仿宋" w:hAnsi="仿宋" w:eastAsia="仿宋" w:cs="仿宋"/>
                <w:color w:val="7030A0"/>
                <w:kern w:val="0"/>
                <w:sz w:val="24"/>
                <w:szCs w:val="24"/>
                <w:highlight w:val="none"/>
                <w:lang w:val="en-US" w:eastAsia="zh-CN"/>
              </w:rPr>
              <w:t>5</w:t>
            </w:r>
            <w:r>
              <w:rPr>
                <w:rFonts w:hint="eastAsia" w:ascii="仿宋" w:hAnsi="仿宋" w:eastAsia="仿宋" w:cs="仿宋"/>
                <w:color w:val="7030A0"/>
                <w:kern w:val="0"/>
                <w:sz w:val="24"/>
                <w:szCs w:val="24"/>
                <w:highlight w:val="none"/>
              </w:rPr>
              <w:t>年</w:t>
            </w:r>
            <w:r>
              <w:rPr>
                <w:rFonts w:hint="eastAsia" w:ascii="仿宋" w:hAnsi="仿宋" w:eastAsia="仿宋" w:cs="仿宋"/>
                <w:color w:val="7030A0"/>
                <w:kern w:val="0"/>
                <w:sz w:val="24"/>
                <w:szCs w:val="24"/>
                <w:highlight w:val="none"/>
                <w:lang w:val="en-US" w:eastAsia="zh-CN"/>
              </w:rPr>
              <w:t>3</w:t>
            </w:r>
            <w:r>
              <w:rPr>
                <w:rFonts w:hint="eastAsia" w:ascii="仿宋" w:hAnsi="仿宋" w:eastAsia="仿宋" w:cs="仿宋"/>
                <w:color w:val="7030A0"/>
                <w:kern w:val="0"/>
                <w:sz w:val="24"/>
                <w:szCs w:val="24"/>
                <w:highlight w:val="none"/>
              </w:rPr>
              <w:t>月</w:t>
            </w:r>
            <w:r>
              <w:rPr>
                <w:rFonts w:hint="eastAsia" w:ascii="仿宋" w:hAnsi="仿宋" w:eastAsia="仿宋" w:cs="仿宋"/>
                <w:color w:val="7030A0"/>
                <w:kern w:val="0"/>
                <w:sz w:val="24"/>
                <w:szCs w:val="24"/>
                <w:highlight w:val="none"/>
                <w:lang w:val="en-US" w:eastAsia="zh-CN"/>
              </w:rPr>
              <w:t>27</w:t>
            </w:r>
            <w:r>
              <w:rPr>
                <w:rFonts w:hint="eastAsia" w:ascii="仿宋" w:hAnsi="仿宋" w:eastAsia="仿宋" w:cs="仿宋"/>
                <w:color w:val="7030A0"/>
                <w:kern w:val="0"/>
                <w:sz w:val="24"/>
                <w:szCs w:val="24"/>
                <w:highlight w:val="none"/>
              </w:rPr>
              <w:t>日</w:t>
            </w:r>
            <w:r>
              <w:rPr>
                <w:rFonts w:hint="eastAsia" w:ascii="仿宋" w:hAnsi="仿宋" w:eastAsia="仿宋" w:cs="仿宋"/>
                <w:color w:val="7030A0"/>
                <w:kern w:val="0"/>
                <w:sz w:val="24"/>
                <w:szCs w:val="24"/>
                <w:highlight w:val="none"/>
                <w:lang w:val="en-US" w:eastAsia="zh-CN"/>
              </w:rPr>
              <w:t>9</w:t>
            </w:r>
            <w:r>
              <w:rPr>
                <w:rFonts w:hint="eastAsia" w:ascii="仿宋" w:hAnsi="仿宋" w:eastAsia="仿宋" w:cs="仿宋"/>
                <w:color w:val="7030A0"/>
                <w:kern w:val="0"/>
                <w:sz w:val="24"/>
                <w:szCs w:val="24"/>
                <w:highlight w:val="none"/>
                <w:lang w:eastAsia="zh-CN"/>
              </w:rPr>
              <w:t>：</w:t>
            </w:r>
            <w:r>
              <w:rPr>
                <w:rFonts w:hint="eastAsia" w:ascii="仿宋" w:hAnsi="仿宋" w:eastAsia="仿宋" w:cs="仿宋"/>
                <w:color w:val="7030A0"/>
                <w:kern w:val="0"/>
                <w:sz w:val="24"/>
                <w:szCs w:val="24"/>
                <w:highlight w:val="none"/>
                <w:lang w:val="en-US" w:eastAsia="zh-CN"/>
              </w:rPr>
              <w:t>0</w:t>
            </w:r>
            <w:r>
              <w:rPr>
                <w:rFonts w:hint="eastAsia" w:ascii="仿宋" w:hAnsi="仿宋" w:eastAsia="仿宋" w:cs="仿宋"/>
                <w:color w:val="7030A0"/>
                <w:kern w:val="0"/>
                <w:sz w:val="24"/>
                <w:szCs w:val="24"/>
                <w:highlight w:val="none"/>
                <w:lang w:eastAsia="zh-CN"/>
              </w:rPr>
              <w:t>0</w:t>
            </w:r>
            <w:r>
              <w:rPr>
                <w:rFonts w:hint="eastAsia" w:ascii="仿宋" w:hAnsi="仿宋" w:eastAsia="仿宋" w:cs="仿宋"/>
                <w:color w:val="7030A0"/>
                <w:kern w:val="0"/>
                <w:sz w:val="24"/>
                <w:szCs w:val="24"/>
                <w:highlight w:val="none"/>
                <w:lang w:val="en-US" w:eastAsia="zh-CN"/>
              </w:rPr>
              <w:t>时</w:t>
            </w:r>
            <w:r>
              <w:rPr>
                <w:rFonts w:hint="eastAsia" w:ascii="仿宋" w:hAnsi="仿宋" w:eastAsia="仿宋" w:cs="仿宋"/>
                <w:color w:val="7030A0"/>
                <w:sz w:val="24"/>
                <w:szCs w:val="24"/>
                <w:highlight w:val="none"/>
              </w:rPr>
              <w:t>整</w:t>
            </w:r>
          </w:p>
          <w:p>
            <w:pPr>
              <w:snapToGrid w:val="0"/>
              <w:spacing w:line="54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开标地点：</w:t>
            </w:r>
            <w:r>
              <w:rPr>
                <w:rFonts w:hint="eastAsia" w:ascii="仿宋" w:hAnsi="仿宋" w:eastAsia="仿宋" w:cs="仿宋"/>
                <w:sz w:val="24"/>
                <w:szCs w:val="24"/>
                <w:highlight w:val="none"/>
                <w:u w:val="single"/>
              </w:rPr>
              <w:t>湖州市吴兴区公共资源交易中心（湖州市吴兴区区府路1188号总部自由港E幢4楼）</w:t>
            </w:r>
            <w:r>
              <w:rPr>
                <w:rFonts w:hint="eastAsia" w:ascii="仿宋" w:hAnsi="仿宋" w:eastAsia="仿宋" w:cs="仿宋"/>
                <w:color w:val="auto"/>
                <w:sz w:val="24"/>
                <w:szCs w:val="24"/>
                <w:highlight w:val="none"/>
                <w:u w:val="single"/>
              </w:rPr>
              <w:t>开标室</w:t>
            </w:r>
            <w:r>
              <w:rPr>
                <w:rFonts w:hint="eastAsia" w:ascii="仿宋" w:hAnsi="仿宋" w:eastAsia="仿宋" w:cs="仿宋"/>
                <w:color w:val="000000"/>
                <w:sz w:val="24"/>
                <w:szCs w:val="24"/>
                <w:highlight w:val="none"/>
              </w:rPr>
              <w:t>，具体详见二楼休息区电子显示屏。</w:t>
            </w:r>
          </w:p>
          <w:p>
            <w:pPr>
              <w:snapToGrid w:val="0"/>
              <w:spacing w:line="54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供应商应当在投标截止时间前完成电子投标文件的传输递交，投标截止时间前可以补充、修改或者撤回电子投标文件。补充或者修改电子投标文件的，应当先行撤回原文件，补充、修改后重新传输递交。投标截止时间止未完成传输的，视为放弃投标资格，作无效标处理。</w:t>
            </w:r>
          </w:p>
          <w:p>
            <w:pPr>
              <w:snapToGrid w:val="0"/>
              <w:spacing w:line="57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2、数据电子备份投标文件（U盘）：以U盘形式提供的数据电子备份投标文件格式及内容须与政采云平台项目采购-电子交易操作指南中制作、加密并递交的电子投标文件格式及内容一致。</w:t>
            </w:r>
          </w:p>
          <w:p>
            <w:pPr>
              <w:snapToGrid w:val="0"/>
              <w:spacing w:line="57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2.1本项目原则上采用不见面的形式开标，数据电子备份投标文件（U盘）应通过邮寄快递方式送达（原则上邮寄公司统一采用EMS），邮寄地址为：</w:t>
            </w:r>
            <w:r>
              <w:rPr>
                <w:rFonts w:hint="eastAsia" w:ascii="仿宋" w:hAnsi="仿宋" w:eastAsia="仿宋" w:cs="仿宋"/>
                <w:color w:val="000000"/>
                <w:sz w:val="24"/>
                <w:szCs w:val="24"/>
                <w:highlight w:val="none"/>
                <w:lang w:eastAsia="zh-CN"/>
              </w:rPr>
              <w:t>浙江省成套招标代理有限公司</w:t>
            </w: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lang w:eastAsia="zh-CN"/>
              </w:rPr>
              <w:t>湖州市吴兴区凤凰路137号国际贸易大厦9楼</w:t>
            </w:r>
            <w:r>
              <w:rPr>
                <w:rFonts w:hint="eastAsia" w:ascii="仿宋" w:hAnsi="仿宋" w:eastAsia="仿宋" w:cs="仿宋"/>
                <w:color w:val="000000"/>
                <w:sz w:val="24"/>
                <w:szCs w:val="24"/>
                <w:highlight w:val="none"/>
              </w:rPr>
              <w:t>]，联系电话：</w:t>
            </w:r>
            <w:r>
              <w:rPr>
                <w:rFonts w:hint="eastAsia" w:ascii="仿宋" w:hAnsi="仿宋" w:eastAsia="仿宋" w:cs="仿宋"/>
                <w:color w:val="000000"/>
                <w:sz w:val="24"/>
                <w:szCs w:val="24"/>
                <w:highlight w:val="none"/>
                <w:lang w:eastAsia="zh-CN"/>
              </w:rPr>
              <w:t>0572-2275861</w:t>
            </w:r>
            <w:r>
              <w:rPr>
                <w:rFonts w:hint="eastAsia" w:ascii="仿宋" w:hAnsi="仿宋" w:eastAsia="仿宋" w:cs="仿宋"/>
                <w:color w:val="000000"/>
                <w:sz w:val="24"/>
                <w:szCs w:val="24"/>
                <w:highlight w:val="none"/>
              </w:rPr>
              <w:t>，电子邮箱</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"mailto:5476362@qq.com" </w:instrText>
            </w:r>
            <w:r>
              <w:rPr>
                <w:rFonts w:hint="eastAsia" w:ascii="仿宋" w:hAnsi="仿宋" w:eastAsia="仿宋" w:cs="仿宋"/>
                <w:color w:val="auto"/>
                <w:sz w:val="24"/>
                <w:szCs w:val="24"/>
                <w:highlight w:val="none"/>
              </w:rPr>
              <w:fldChar w:fldCharType="separate"/>
            </w:r>
            <w:r>
              <w:rPr>
                <w:rStyle w:val="50"/>
                <w:rFonts w:hint="eastAsia" w:ascii="仿宋" w:hAnsi="仿宋" w:eastAsia="仿宋" w:cs="仿宋"/>
                <w:color w:val="auto"/>
                <w:sz w:val="24"/>
                <w:szCs w:val="24"/>
                <w:highlight w:val="none"/>
                <w:lang w:eastAsia="zh-CN"/>
              </w:rPr>
              <w:t>1186634028@qq.com</w:t>
            </w:r>
            <w:r>
              <w:rPr>
                <w:rFonts w:hint="eastAsia" w:ascii="仿宋" w:hAnsi="仿宋" w:eastAsia="仿宋" w:cs="仿宋"/>
                <w:color w:val="auto"/>
                <w:sz w:val="24"/>
                <w:szCs w:val="24"/>
                <w:highlight w:val="none"/>
              </w:rPr>
              <w:fldChar w:fldCharType="end"/>
            </w:r>
            <w:r>
              <w:rPr>
                <w:rFonts w:hint="eastAsia" w:ascii="仿宋" w:hAnsi="仿宋" w:eastAsia="仿宋" w:cs="仿宋"/>
                <w:color w:val="000000"/>
                <w:sz w:val="24"/>
                <w:szCs w:val="24"/>
                <w:highlight w:val="none"/>
              </w:rPr>
              <w:t>。邮寄截止时间：供应商应于</w:t>
            </w:r>
            <w:r>
              <w:rPr>
                <w:rFonts w:hint="eastAsia" w:ascii="仿宋" w:hAnsi="仿宋" w:eastAsia="仿宋" w:cs="仿宋"/>
                <w:color w:val="7030A0"/>
                <w:sz w:val="24"/>
                <w:szCs w:val="24"/>
                <w:highlight w:val="none"/>
              </w:rPr>
              <w:t>202</w:t>
            </w:r>
            <w:r>
              <w:rPr>
                <w:rFonts w:hint="eastAsia" w:ascii="仿宋" w:hAnsi="仿宋" w:eastAsia="仿宋" w:cs="仿宋"/>
                <w:color w:val="7030A0"/>
                <w:sz w:val="24"/>
                <w:szCs w:val="24"/>
                <w:highlight w:val="none"/>
                <w:lang w:val="en-US" w:eastAsia="zh-CN"/>
              </w:rPr>
              <w:t>5</w:t>
            </w:r>
            <w:r>
              <w:rPr>
                <w:rFonts w:hint="eastAsia" w:ascii="仿宋" w:hAnsi="仿宋" w:eastAsia="仿宋" w:cs="仿宋"/>
                <w:color w:val="7030A0"/>
                <w:sz w:val="24"/>
                <w:szCs w:val="24"/>
                <w:highlight w:val="none"/>
              </w:rPr>
              <w:t>年</w:t>
            </w:r>
            <w:r>
              <w:rPr>
                <w:rFonts w:hint="eastAsia" w:ascii="仿宋" w:hAnsi="仿宋" w:eastAsia="仿宋" w:cs="仿宋"/>
                <w:color w:val="7030A0"/>
                <w:sz w:val="24"/>
                <w:szCs w:val="24"/>
                <w:highlight w:val="none"/>
                <w:lang w:val="en-US" w:eastAsia="zh-CN"/>
              </w:rPr>
              <w:t>3</w:t>
            </w:r>
            <w:r>
              <w:rPr>
                <w:rFonts w:hint="eastAsia" w:ascii="仿宋" w:hAnsi="仿宋" w:eastAsia="仿宋" w:cs="仿宋"/>
                <w:color w:val="7030A0"/>
                <w:sz w:val="24"/>
                <w:szCs w:val="24"/>
                <w:highlight w:val="none"/>
              </w:rPr>
              <w:t>月</w:t>
            </w:r>
            <w:r>
              <w:rPr>
                <w:rFonts w:hint="eastAsia" w:ascii="仿宋" w:hAnsi="仿宋" w:eastAsia="仿宋" w:cs="仿宋"/>
                <w:color w:val="7030A0"/>
                <w:sz w:val="24"/>
                <w:szCs w:val="24"/>
                <w:highlight w:val="none"/>
                <w:lang w:val="en-US" w:eastAsia="zh-CN"/>
              </w:rPr>
              <w:t>26</w:t>
            </w:r>
            <w:r>
              <w:rPr>
                <w:rFonts w:hint="eastAsia" w:ascii="仿宋" w:hAnsi="仿宋" w:eastAsia="仿宋" w:cs="仿宋"/>
                <w:color w:val="7030A0"/>
                <w:sz w:val="24"/>
                <w:szCs w:val="24"/>
                <w:highlight w:val="none"/>
              </w:rPr>
              <w:t>日</w:t>
            </w:r>
            <w:r>
              <w:rPr>
                <w:rFonts w:hint="eastAsia" w:ascii="仿宋" w:hAnsi="仿宋" w:eastAsia="仿宋" w:cs="仿宋"/>
                <w:color w:val="7030A0"/>
                <w:sz w:val="24"/>
                <w:szCs w:val="24"/>
                <w:highlight w:val="none"/>
                <w:lang w:eastAsia="zh-CN"/>
              </w:rPr>
              <w:t>17：</w:t>
            </w:r>
            <w:r>
              <w:rPr>
                <w:rFonts w:hint="eastAsia" w:ascii="仿宋" w:hAnsi="仿宋" w:eastAsia="仿宋" w:cs="仿宋"/>
                <w:color w:val="7030A0"/>
                <w:sz w:val="24"/>
                <w:szCs w:val="24"/>
                <w:highlight w:val="none"/>
                <w:lang w:val="en-US" w:eastAsia="zh-CN"/>
              </w:rPr>
              <w:t>00</w:t>
            </w:r>
            <w:r>
              <w:rPr>
                <w:rFonts w:hint="eastAsia" w:ascii="仿宋" w:hAnsi="仿宋" w:eastAsia="仿宋" w:cs="仿宋"/>
                <w:color w:val="7030A0"/>
                <w:sz w:val="24"/>
                <w:szCs w:val="24"/>
                <w:highlight w:val="none"/>
                <w:lang w:eastAsia="zh-CN"/>
              </w:rPr>
              <w:t>时</w:t>
            </w:r>
            <w:r>
              <w:rPr>
                <w:rFonts w:hint="eastAsia" w:ascii="仿宋" w:hAnsi="仿宋" w:eastAsia="仿宋" w:cs="仿宋"/>
                <w:color w:val="7030A0"/>
                <w:sz w:val="24"/>
                <w:szCs w:val="24"/>
                <w:highlight w:val="none"/>
              </w:rPr>
              <w:t>前</w:t>
            </w:r>
            <w:r>
              <w:rPr>
                <w:rFonts w:hint="eastAsia" w:ascii="仿宋" w:hAnsi="仿宋" w:eastAsia="仿宋" w:cs="仿宋"/>
                <w:color w:val="000000"/>
                <w:sz w:val="24"/>
                <w:szCs w:val="24"/>
                <w:highlight w:val="none"/>
              </w:rPr>
              <w:t>准时送达，逾期不予受理</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lang w:val="en-US" w:eastAsia="zh-CN"/>
              </w:rPr>
              <w:t>到付拒收</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rPr>
              <w:t>。供应商须留足投标文件邮寄时间,确保数据电子备份投标文件（U盘）于规定的时间前送达指定地点，未按时送达的，均按未提供处理；</w:t>
            </w:r>
          </w:p>
          <w:p>
            <w:pPr>
              <w:snapToGrid w:val="0"/>
              <w:spacing w:line="540" w:lineRule="exact"/>
              <w:rPr>
                <w:rFonts w:hint="eastAsia" w:ascii="仿宋" w:hAnsi="仿宋" w:eastAsia="仿宋" w:cs="仿宋"/>
                <w:color w:val="000000"/>
                <w:sz w:val="24"/>
                <w:szCs w:val="24"/>
                <w:highlight w:val="none"/>
              </w:rPr>
            </w:pPr>
            <w:r>
              <w:rPr>
                <w:rFonts w:hint="eastAsia" w:ascii="仿宋" w:hAnsi="仿宋" w:eastAsia="仿宋" w:cs="仿宋"/>
                <w:b/>
                <w:color w:val="000000"/>
                <w:sz w:val="24"/>
                <w:szCs w:val="24"/>
                <w:highlight w:val="none"/>
              </w:rPr>
              <w:t>3、整个开标过程中若因供应商问题造成电子投标文件无法正常解密的，均认定为未提交电子投标文件，作无效标处理。若因网络或者其他非供应商问题造成电子投标文件无法正常解密的，启用数据电子备份投标文件（U盘），因供应商自身原因造成数据电子备份投标文件（U盘）无法打开的，作无效标处理。若正常解密成功，则数据电子备份投标文件（U盘）不予开启。在下一顺位的投标文件启用时，前一顺位的投标文件自动失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2" w:hRule="atLeast"/>
          <w:jc w:val="center"/>
        </w:trPr>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9</w:t>
            </w:r>
          </w:p>
        </w:tc>
        <w:tc>
          <w:tcPr>
            <w:tcW w:w="8918"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评标办法及评分标准：附后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271" w:hRule="atLeast"/>
          <w:jc w:val="center"/>
        </w:trPr>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10</w:t>
            </w:r>
          </w:p>
        </w:tc>
        <w:tc>
          <w:tcPr>
            <w:tcW w:w="8918"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left"/>
              <w:rPr>
                <w:rFonts w:hint="eastAsia" w:ascii="仿宋" w:hAnsi="仿宋" w:eastAsia="仿宋" w:cs="仿宋"/>
                <w:color w:val="000000"/>
                <w:sz w:val="24"/>
                <w:szCs w:val="24"/>
              </w:rPr>
            </w:pPr>
            <w:r>
              <w:rPr>
                <w:rFonts w:hint="eastAsia" w:ascii="仿宋" w:hAnsi="仿宋" w:eastAsia="仿宋" w:cs="仿宋"/>
                <w:color w:val="000000"/>
                <w:sz w:val="24"/>
                <w:szCs w:val="24"/>
              </w:rPr>
              <w:t>中标结果公告：采购人依法确定中标供应商后2个工作日内，并公告7个工作日，公告发布网址如下：</w:t>
            </w:r>
          </w:p>
          <w:p>
            <w:pPr>
              <w:snapToGrid w:val="0"/>
              <w:spacing w:line="540" w:lineRule="exact"/>
              <w:jc w:val="left"/>
              <w:rPr>
                <w:rFonts w:hint="eastAsia" w:ascii="仿宋" w:hAnsi="仿宋" w:eastAsia="仿宋" w:cs="仿宋"/>
                <w:color w:val="000000"/>
                <w:sz w:val="24"/>
                <w:szCs w:val="24"/>
              </w:rPr>
            </w:pPr>
            <w:r>
              <w:rPr>
                <w:rFonts w:hint="eastAsia" w:ascii="仿宋" w:hAnsi="仿宋" w:eastAsia="仿宋" w:cs="仿宋"/>
                <w:color w:val="000000"/>
                <w:sz w:val="24"/>
                <w:szCs w:val="24"/>
              </w:rPr>
              <w:t>浙江省政府采购网：http://zfcg.czt.zj.gov.cn/；</w:t>
            </w:r>
          </w:p>
          <w:p>
            <w:pPr>
              <w:snapToGrid w:val="0"/>
              <w:spacing w:line="540" w:lineRule="exact"/>
              <w:rPr>
                <w:rFonts w:hint="eastAsia" w:ascii="仿宋" w:hAnsi="仿宋" w:eastAsia="仿宋" w:cs="仿宋"/>
                <w:color w:val="000000"/>
                <w:sz w:val="24"/>
                <w:szCs w:val="24"/>
                <w:lang w:eastAsia="zh-CN"/>
              </w:rPr>
            </w:pPr>
            <w:r>
              <w:rPr>
                <w:rFonts w:hint="eastAsia" w:ascii="仿宋" w:hAnsi="仿宋" w:eastAsia="仿宋" w:cs="仿宋"/>
                <w:sz w:val="24"/>
                <w:szCs w:val="24"/>
              </w:rPr>
              <w:t>吴兴区公共资源交易中心</w:t>
            </w:r>
            <w:r>
              <w:rPr>
                <w:rFonts w:hint="eastAsia" w:ascii="仿宋" w:hAnsi="仿宋" w:eastAsia="仿宋" w:cs="仿宋"/>
                <w:color w:val="000000"/>
                <w:kern w:val="0"/>
                <w:sz w:val="24"/>
                <w:szCs w:val="24"/>
              </w:rPr>
              <w:t>：</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"http://ggzy.wuxing.gov.cn/" </w:instrText>
            </w:r>
            <w:r>
              <w:rPr>
                <w:rFonts w:hint="eastAsia" w:ascii="仿宋" w:hAnsi="仿宋" w:eastAsia="仿宋" w:cs="仿宋"/>
                <w:sz w:val="24"/>
                <w:szCs w:val="24"/>
              </w:rPr>
              <w:fldChar w:fldCharType="separate"/>
            </w:r>
            <w:r>
              <w:rPr>
                <w:rFonts w:hint="eastAsia" w:ascii="仿宋" w:hAnsi="仿宋" w:eastAsia="仿宋" w:cs="仿宋"/>
                <w:sz w:val="24"/>
                <w:szCs w:val="24"/>
              </w:rPr>
              <w:t>http://ggzy.wuxing.gov.cn/</w:t>
            </w:r>
            <w:r>
              <w:rPr>
                <w:rFonts w:hint="eastAsia" w:ascii="仿宋" w:hAnsi="仿宋" w:eastAsia="仿宋" w:cs="仿宋"/>
                <w:sz w:val="24"/>
                <w:szCs w:val="24"/>
              </w:rPr>
              <w:fldChar w:fldCharType="end"/>
            </w:r>
            <w:r>
              <w:rPr>
                <w:rFonts w:hint="eastAsia" w:ascii="仿宋" w:hAnsi="仿宋" w:eastAsia="仿宋" w:cs="仿宋"/>
                <w:kern w:val="0"/>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6" w:hRule="atLeast"/>
          <w:jc w:val="center"/>
        </w:trPr>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11</w:t>
            </w:r>
          </w:p>
        </w:tc>
        <w:tc>
          <w:tcPr>
            <w:tcW w:w="8918"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中标通知书：在发布中标结果公告的同时，向中标供应商发中标通知书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82" w:hRule="atLeast"/>
          <w:jc w:val="center"/>
        </w:trPr>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12</w:t>
            </w:r>
          </w:p>
        </w:tc>
        <w:tc>
          <w:tcPr>
            <w:tcW w:w="8918"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签订合同时间：中标通知书发出后30日内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 w:hRule="atLeast"/>
          <w:jc w:val="center"/>
        </w:trPr>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13</w:t>
            </w:r>
          </w:p>
        </w:tc>
        <w:tc>
          <w:tcPr>
            <w:tcW w:w="8918"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rPr>
                <w:rFonts w:hint="eastAsia" w:ascii="仿宋" w:hAnsi="仿宋" w:eastAsia="仿宋" w:cs="仿宋"/>
                <w:color w:val="auto"/>
                <w:sz w:val="24"/>
                <w:szCs w:val="24"/>
              </w:rPr>
            </w:pPr>
            <w:r>
              <w:rPr>
                <w:rFonts w:hint="eastAsia" w:ascii="仿宋" w:hAnsi="仿宋" w:eastAsia="仿宋" w:cs="仿宋"/>
                <w:color w:val="auto"/>
                <w:sz w:val="24"/>
                <w:szCs w:val="24"/>
              </w:rPr>
              <w:t>履约保证金的收取及退还:</w:t>
            </w:r>
            <w:r>
              <w:rPr>
                <w:rFonts w:hint="eastAsia" w:ascii="仿宋" w:hAnsi="仿宋" w:eastAsia="仿宋" w:cs="仿宋"/>
                <w:color w:val="auto"/>
                <w:sz w:val="24"/>
                <w:szCs w:val="24"/>
                <w:lang w:val="en-US" w:eastAsia="zh-CN"/>
              </w:rPr>
              <w:t xml:space="preserve">本项目不收取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 w:hRule="atLeast"/>
          <w:jc w:val="center"/>
        </w:trPr>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14</w:t>
            </w:r>
          </w:p>
        </w:tc>
        <w:tc>
          <w:tcPr>
            <w:tcW w:w="8918"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投标文件有效期：60天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5" w:hRule="atLeast"/>
          <w:jc w:val="center"/>
        </w:trPr>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15</w:t>
            </w:r>
          </w:p>
        </w:tc>
        <w:tc>
          <w:tcPr>
            <w:tcW w:w="8918"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解释：本招标文件的解释权属于采购人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5" w:hRule="atLeast"/>
          <w:jc w:val="center"/>
        </w:trPr>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16</w:t>
            </w:r>
          </w:p>
        </w:tc>
        <w:tc>
          <w:tcPr>
            <w:tcW w:w="8918"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rPr>
                <w:rFonts w:hint="eastAsia" w:ascii="仿宋" w:hAnsi="仿宋" w:eastAsia="仿宋" w:cs="仿宋"/>
                <w:b/>
                <w:color w:val="000000"/>
                <w:sz w:val="24"/>
                <w:szCs w:val="24"/>
              </w:rPr>
            </w:pPr>
            <w:r>
              <w:rPr>
                <w:rFonts w:hint="eastAsia" w:ascii="仿宋" w:hAnsi="仿宋" w:eastAsia="仿宋" w:cs="仿宋"/>
                <w:b/>
                <w:color w:val="000000"/>
                <w:sz w:val="24"/>
                <w:szCs w:val="24"/>
              </w:rPr>
              <w:t>在确定中标供应商后，签订合同前，中标供应商须提供</w:t>
            </w:r>
            <w:r>
              <w:rPr>
                <w:rFonts w:hint="eastAsia" w:ascii="仿宋" w:hAnsi="仿宋" w:eastAsia="仿宋" w:cs="仿宋"/>
                <w:b/>
                <w:color w:val="000000"/>
                <w:sz w:val="24"/>
                <w:szCs w:val="24"/>
                <w:lang w:val="en-US" w:eastAsia="zh-CN"/>
              </w:rPr>
              <w:t>一正两副共计三份</w:t>
            </w:r>
            <w:r>
              <w:rPr>
                <w:rFonts w:hint="eastAsia" w:ascii="仿宋" w:hAnsi="仿宋" w:eastAsia="仿宋" w:cs="仿宋"/>
                <w:b/>
                <w:color w:val="000000"/>
                <w:sz w:val="24"/>
                <w:szCs w:val="24"/>
              </w:rPr>
              <w:t>完整的纸质投标文件给</w:t>
            </w:r>
            <w:r>
              <w:rPr>
                <w:rFonts w:hint="eastAsia" w:ascii="仿宋" w:hAnsi="仿宋" w:eastAsia="仿宋" w:cs="仿宋"/>
                <w:b/>
                <w:color w:val="000000"/>
                <w:sz w:val="24"/>
                <w:szCs w:val="24"/>
                <w:lang w:val="en-US" w:eastAsia="zh-CN"/>
              </w:rPr>
              <w:t>招标代理机构</w:t>
            </w:r>
            <w:r>
              <w:rPr>
                <w:rFonts w:hint="eastAsia" w:ascii="仿宋" w:hAnsi="仿宋" w:eastAsia="仿宋" w:cs="仿宋"/>
                <w:b/>
                <w:color w:val="000000"/>
                <w:sz w:val="24"/>
                <w:szCs w:val="24"/>
              </w:rPr>
              <w:t>，纸质投标文件须与电子投标文件格式及内容一致。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5" w:hRule="atLeast"/>
          <w:jc w:val="center"/>
        </w:trPr>
        <w:tc>
          <w:tcPr>
            <w:tcW w:w="705"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17</w:t>
            </w:r>
          </w:p>
        </w:tc>
        <w:tc>
          <w:tcPr>
            <w:tcW w:w="8918" w:type="dxa"/>
            <w:tcBorders>
              <w:top w:val="single" w:color="auto" w:sz="4" w:space="0"/>
              <w:left w:val="single" w:color="auto" w:sz="4" w:space="0"/>
              <w:bottom w:val="single" w:color="auto" w:sz="4" w:space="0"/>
              <w:right w:val="single" w:color="auto" w:sz="4" w:space="0"/>
            </w:tcBorders>
            <w:noWrap w:val="0"/>
            <w:vAlign w:val="center"/>
          </w:tcPr>
          <w:p>
            <w:pPr>
              <w:snapToGrid w:val="0"/>
              <w:spacing w:line="540" w:lineRule="exact"/>
              <w:rPr>
                <w:rFonts w:hint="eastAsia" w:ascii="仿宋" w:hAnsi="仿宋" w:eastAsia="仿宋" w:cs="仿宋"/>
                <w:b/>
                <w:color w:val="000000"/>
                <w:sz w:val="24"/>
                <w:szCs w:val="24"/>
              </w:rPr>
            </w:pPr>
            <w:r>
              <w:rPr>
                <w:rFonts w:hint="eastAsia" w:ascii="仿宋" w:hAnsi="仿宋" w:eastAsia="仿宋" w:cs="仿宋"/>
                <w:b/>
                <w:color w:val="000000"/>
                <w:sz w:val="24"/>
                <w:szCs w:val="24"/>
              </w:rPr>
              <w:t>特别说明：政采云公司如对电子化开标及评审程序有调整的，应按调整的程序操作。</w:t>
            </w:r>
          </w:p>
        </w:tc>
      </w:tr>
    </w:tbl>
    <w:p>
      <w:pPr>
        <w:spacing w:line="480" w:lineRule="exact"/>
        <w:rPr>
          <w:rFonts w:hint="eastAsia" w:ascii="仿宋" w:hAnsi="仿宋" w:eastAsia="仿宋" w:cs="仿宋"/>
          <w:b/>
          <w:color w:val="000000"/>
          <w:sz w:val="24"/>
          <w:szCs w:val="24"/>
        </w:rPr>
      </w:pPr>
      <w:r>
        <w:rPr>
          <w:rFonts w:hint="eastAsia" w:ascii="仿宋" w:hAnsi="仿宋" w:eastAsia="仿宋" w:cs="仿宋"/>
          <w:b/>
          <w:color w:val="000000"/>
          <w:sz w:val="24"/>
          <w:szCs w:val="24"/>
        </w:rPr>
        <w:t>一、总  则</w:t>
      </w:r>
    </w:p>
    <w:p>
      <w:pPr>
        <w:spacing w:line="480" w:lineRule="exact"/>
        <w:ind w:firstLine="472" w:firstLineChars="197"/>
        <w:rPr>
          <w:rFonts w:hint="eastAsia" w:ascii="仿宋" w:hAnsi="仿宋" w:eastAsia="仿宋" w:cs="仿宋"/>
          <w:b/>
          <w:color w:val="000000"/>
          <w:sz w:val="24"/>
          <w:szCs w:val="24"/>
        </w:rPr>
      </w:pPr>
      <w:r>
        <w:rPr>
          <w:rFonts w:hint="eastAsia" w:ascii="仿宋" w:hAnsi="仿宋" w:eastAsia="仿宋" w:cs="仿宋"/>
          <w:color w:val="000000"/>
          <w:sz w:val="24"/>
          <w:szCs w:val="24"/>
        </w:rPr>
        <w:t>（一）适用范围</w:t>
      </w:r>
    </w:p>
    <w:p>
      <w:pPr>
        <w:pStyle w:val="25"/>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本招标文件适用于</w:t>
      </w:r>
      <w:r>
        <w:rPr>
          <w:rFonts w:hint="eastAsia" w:ascii="仿宋" w:hAnsi="仿宋" w:eastAsia="仿宋" w:cs="仿宋"/>
          <w:b/>
          <w:color w:val="000000"/>
          <w:sz w:val="24"/>
          <w:szCs w:val="24"/>
          <w:u w:val="single"/>
          <w:lang w:eastAsia="zh-CN"/>
        </w:rPr>
        <w:t>东林镇2025年度广告宣传服务项目</w:t>
      </w:r>
      <w:r>
        <w:rPr>
          <w:rFonts w:hint="eastAsia" w:ascii="仿宋" w:hAnsi="仿宋" w:eastAsia="仿宋" w:cs="仿宋"/>
          <w:color w:val="000000"/>
          <w:sz w:val="24"/>
          <w:szCs w:val="24"/>
        </w:rPr>
        <w:t>的招标、投标、评标、定标、验收、合同履约、付款等行为（法律、法规另有规定的，从其规定）。</w:t>
      </w:r>
    </w:p>
    <w:p>
      <w:pPr>
        <w:spacing w:line="480" w:lineRule="exact"/>
        <w:ind w:firstLine="480" w:firstLineChars="200"/>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（二）采购预算：</w:t>
      </w:r>
      <w:r>
        <w:rPr>
          <w:rFonts w:hint="eastAsia" w:ascii="仿宋" w:hAnsi="仿宋" w:eastAsia="仿宋" w:cs="仿宋"/>
          <w:color w:val="auto"/>
          <w:sz w:val="24"/>
          <w:szCs w:val="24"/>
          <w:lang w:val="en-US" w:eastAsia="zh-CN"/>
        </w:rPr>
        <w:t>标段一：40万元；标段二：40万元；标段三：50万元；标段四：30万元；标段五：40万元；标段六：40万元</w:t>
      </w:r>
    </w:p>
    <w:p>
      <w:pPr>
        <w:snapToGrid w:val="0"/>
        <w:spacing w:line="480" w:lineRule="exact"/>
        <w:ind w:firstLine="472" w:firstLineChars="197"/>
        <w:jc w:val="left"/>
        <w:outlineLvl w:val="1"/>
        <w:rPr>
          <w:rFonts w:hint="eastAsia" w:ascii="仿宋" w:hAnsi="仿宋" w:eastAsia="仿宋" w:cs="仿宋"/>
          <w:color w:val="000000"/>
          <w:sz w:val="24"/>
          <w:szCs w:val="24"/>
        </w:rPr>
      </w:pPr>
      <w:r>
        <w:rPr>
          <w:rFonts w:hint="eastAsia" w:ascii="仿宋" w:hAnsi="仿宋" w:eastAsia="仿宋" w:cs="仿宋"/>
          <w:color w:val="000000"/>
          <w:sz w:val="24"/>
          <w:szCs w:val="24"/>
        </w:rPr>
        <w:t>（三）定义</w:t>
      </w:r>
    </w:p>
    <w:p>
      <w:pPr>
        <w:pStyle w:val="25"/>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1.采购人系指组织本次招标的</w:t>
      </w:r>
      <w:r>
        <w:rPr>
          <w:rFonts w:hint="eastAsia" w:ascii="仿宋" w:hAnsi="仿宋" w:eastAsia="仿宋" w:cs="仿宋"/>
          <w:b/>
          <w:color w:val="000000"/>
          <w:sz w:val="24"/>
          <w:szCs w:val="24"/>
          <w:u w:val="single"/>
          <w:lang w:eastAsia="zh-CN"/>
        </w:rPr>
        <w:t>湖州市吴兴区东林镇人民政府</w:t>
      </w:r>
      <w:r>
        <w:rPr>
          <w:rFonts w:hint="eastAsia" w:ascii="仿宋" w:hAnsi="仿宋" w:eastAsia="仿宋" w:cs="仿宋"/>
          <w:color w:val="000000"/>
          <w:sz w:val="24"/>
          <w:szCs w:val="24"/>
        </w:rPr>
        <w:t>，采购代理机构系指受采购人委托组织本次招标的</w:t>
      </w:r>
      <w:r>
        <w:rPr>
          <w:rFonts w:hint="eastAsia" w:ascii="仿宋" w:hAnsi="仿宋" w:eastAsia="仿宋" w:cs="仿宋"/>
          <w:b/>
          <w:color w:val="000000"/>
          <w:sz w:val="24"/>
          <w:szCs w:val="24"/>
          <w:u w:val="single"/>
          <w:lang w:eastAsia="zh-CN"/>
        </w:rPr>
        <w:t>浙江省成套招标代理有限公司</w:t>
      </w:r>
      <w:r>
        <w:rPr>
          <w:rFonts w:hint="eastAsia" w:ascii="仿宋" w:hAnsi="仿宋" w:eastAsia="仿宋" w:cs="仿宋"/>
          <w:color w:val="000000"/>
          <w:sz w:val="24"/>
          <w:szCs w:val="24"/>
        </w:rPr>
        <w:t>。</w:t>
      </w:r>
    </w:p>
    <w:p>
      <w:pPr>
        <w:pStyle w:val="25"/>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2.“供应商”指向采购人提交投标文件的单位。</w:t>
      </w:r>
    </w:p>
    <w:p>
      <w:pPr>
        <w:pStyle w:val="25"/>
        <w:spacing w:line="48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3.“项目”系指供应商按招标文件规定向采购人提供的服务及类似其他义务。</w:t>
      </w:r>
    </w:p>
    <w:p>
      <w:pPr>
        <w:pStyle w:val="25"/>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4.“书面形式”包括信函、传真、电报等。</w:t>
      </w:r>
    </w:p>
    <w:p>
      <w:pPr>
        <w:pStyle w:val="25"/>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5.“▲”系指实质性要求条款。</w:t>
      </w:r>
    </w:p>
    <w:p>
      <w:pPr>
        <w:snapToGrid w:val="0"/>
        <w:spacing w:line="480" w:lineRule="exact"/>
        <w:ind w:firstLine="470" w:firstLineChars="196"/>
        <w:jc w:val="left"/>
        <w:outlineLvl w:val="1"/>
        <w:rPr>
          <w:rFonts w:hint="eastAsia" w:ascii="仿宋" w:hAnsi="仿宋" w:eastAsia="仿宋" w:cs="仿宋"/>
          <w:color w:val="000000"/>
          <w:sz w:val="24"/>
          <w:szCs w:val="24"/>
        </w:rPr>
      </w:pPr>
      <w:r>
        <w:rPr>
          <w:rFonts w:hint="eastAsia" w:ascii="仿宋" w:hAnsi="仿宋" w:eastAsia="仿宋" w:cs="仿宋"/>
          <w:color w:val="000000"/>
          <w:sz w:val="24"/>
          <w:szCs w:val="24"/>
        </w:rPr>
        <w:t>（四）采购方式</w:t>
      </w:r>
    </w:p>
    <w:p>
      <w:pPr>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本次招标采用公开招标方式进行。</w:t>
      </w:r>
    </w:p>
    <w:p>
      <w:pPr>
        <w:snapToGrid w:val="0"/>
        <w:spacing w:line="480" w:lineRule="exact"/>
        <w:ind w:firstLine="470" w:firstLineChars="196"/>
        <w:jc w:val="left"/>
        <w:outlineLvl w:val="1"/>
        <w:rPr>
          <w:rFonts w:hint="eastAsia" w:ascii="仿宋" w:hAnsi="仿宋" w:eastAsia="仿宋" w:cs="仿宋"/>
          <w:b/>
          <w:color w:val="000000"/>
          <w:sz w:val="24"/>
          <w:szCs w:val="24"/>
        </w:rPr>
      </w:pPr>
      <w:r>
        <w:rPr>
          <w:rFonts w:hint="eastAsia" w:ascii="仿宋" w:hAnsi="仿宋" w:eastAsia="仿宋" w:cs="仿宋"/>
          <w:color w:val="000000"/>
          <w:sz w:val="24"/>
          <w:szCs w:val="24"/>
        </w:rPr>
        <w:t>（五）投标委托</w:t>
      </w:r>
    </w:p>
    <w:p>
      <w:pPr>
        <w:snapToGrid w:val="0"/>
        <w:spacing w:line="480" w:lineRule="exact"/>
        <w:ind w:firstLine="470" w:firstLineChars="196"/>
        <w:jc w:val="left"/>
        <w:outlineLvl w:val="1"/>
        <w:rPr>
          <w:rFonts w:hint="eastAsia" w:ascii="仿宋" w:hAnsi="仿宋" w:eastAsia="仿宋" w:cs="仿宋"/>
          <w:color w:val="000000"/>
          <w:sz w:val="24"/>
          <w:szCs w:val="24"/>
        </w:rPr>
      </w:pPr>
      <w:r>
        <w:rPr>
          <w:rFonts w:hint="eastAsia" w:ascii="仿宋" w:hAnsi="仿宋" w:eastAsia="仿宋" w:cs="仿宋"/>
          <w:color w:val="000000"/>
          <w:sz w:val="24"/>
          <w:szCs w:val="24"/>
        </w:rPr>
        <w:t>本项目原则上采用不见面形式开标，法定代表人或其授权委托人</w:t>
      </w:r>
      <w:r>
        <w:rPr>
          <w:rFonts w:hint="eastAsia" w:ascii="仿宋" w:hAnsi="仿宋" w:eastAsia="仿宋" w:cs="仿宋"/>
          <w:color w:val="000000"/>
          <w:sz w:val="24"/>
          <w:szCs w:val="24"/>
          <w:lang w:eastAsia="zh-CN"/>
        </w:rPr>
        <w:t>无须</w:t>
      </w:r>
      <w:r>
        <w:rPr>
          <w:rFonts w:hint="eastAsia" w:ascii="仿宋" w:hAnsi="仿宋" w:eastAsia="仿宋" w:cs="仿宋"/>
          <w:color w:val="000000"/>
          <w:sz w:val="24"/>
          <w:szCs w:val="24"/>
        </w:rPr>
        <w:t>到场，在线响应即可（通过指定的电子邮箱、传真等方式）。</w:t>
      </w:r>
    </w:p>
    <w:p>
      <w:pPr>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（六）投标费用</w:t>
      </w:r>
    </w:p>
    <w:p>
      <w:pPr>
        <w:spacing w:line="480" w:lineRule="exact"/>
        <w:ind w:firstLine="480" w:firstLineChars="200"/>
        <w:rPr>
          <w:rFonts w:hint="eastAsia" w:ascii="仿宋" w:hAnsi="仿宋" w:eastAsia="仿宋" w:cs="仿宋"/>
          <w:color w:val="auto"/>
          <w:sz w:val="24"/>
          <w:szCs w:val="24"/>
        </w:rPr>
      </w:pPr>
      <w:r>
        <w:rPr>
          <w:rFonts w:hint="eastAsia" w:ascii="仿宋" w:hAnsi="仿宋" w:eastAsia="仿宋" w:cs="仿宋"/>
          <w:color w:val="000000"/>
          <w:sz w:val="24"/>
          <w:szCs w:val="24"/>
        </w:rPr>
        <w:t>1.供应商应自行承担投标过程中的所有相关费用，不论中标与否，采购人在任何情况下不承担</w:t>
      </w:r>
      <w:r>
        <w:rPr>
          <w:rFonts w:hint="eastAsia" w:ascii="仿宋" w:hAnsi="仿宋" w:eastAsia="仿宋" w:cs="仿宋"/>
          <w:color w:val="auto"/>
          <w:sz w:val="24"/>
          <w:szCs w:val="24"/>
        </w:rPr>
        <w:t>有关费用。</w:t>
      </w:r>
    </w:p>
    <w:p>
      <w:pPr>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auto"/>
          <w:sz w:val="24"/>
          <w:szCs w:val="24"/>
        </w:rPr>
        <w:t>2.本项目招标代理服务费</w:t>
      </w:r>
      <w:r>
        <w:rPr>
          <w:rFonts w:hint="eastAsia" w:ascii="仿宋" w:hAnsi="仿宋" w:eastAsia="仿宋" w:cs="仿宋"/>
          <w:color w:val="auto"/>
          <w:sz w:val="24"/>
          <w:szCs w:val="24"/>
          <w:lang w:val="en-US" w:eastAsia="zh-CN"/>
        </w:rPr>
        <w:t>详见供应商须知-</w:t>
      </w:r>
      <w:r>
        <w:rPr>
          <w:rFonts w:hint="eastAsia" w:ascii="仿宋" w:hAnsi="仿宋" w:eastAsia="仿宋" w:cs="仿宋"/>
          <w:color w:val="auto"/>
          <w:sz w:val="24"/>
          <w:szCs w:val="24"/>
          <w:highlight w:val="none"/>
          <w:lang w:val="en-US" w:eastAsia="zh-CN"/>
        </w:rPr>
        <w:t>前附表</w:t>
      </w:r>
      <w:r>
        <w:rPr>
          <w:rFonts w:hint="eastAsia" w:ascii="仿宋" w:hAnsi="仿宋" w:eastAsia="仿宋" w:cs="仿宋"/>
          <w:sz w:val="24"/>
          <w:szCs w:val="24"/>
        </w:rPr>
        <w:t>，在确定中标供应商后，领取中标通知书前，由中标供应商全额支付，请各供应商自行考虑计入投标报价中。</w:t>
      </w:r>
    </w:p>
    <w:p>
      <w:pPr>
        <w:snapToGrid w:val="0"/>
        <w:spacing w:line="48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（七）联合体投标</w:t>
      </w:r>
    </w:p>
    <w:p>
      <w:pPr>
        <w:snapToGrid w:val="0"/>
        <w:spacing w:line="48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本项目不接受联合体投标。</w:t>
      </w:r>
    </w:p>
    <w:p>
      <w:pPr>
        <w:snapToGrid w:val="0"/>
        <w:spacing w:line="480" w:lineRule="exact"/>
        <w:ind w:firstLine="480" w:firstLineChars="200"/>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（八）转包与分包</w:t>
      </w:r>
    </w:p>
    <w:p>
      <w:pPr>
        <w:snapToGrid w:val="0"/>
        <w:spacing w:line="48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本项目不允许转包，也不允许分包。</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特别说明：</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▲1.供应商投标所使用的资格、信誉、荣誉、业绩与企业认证必须为本法人所拥有。供应商投标所使用的采购项目实施人员必须为本法人员工。</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▲2.供应商应仔细阅读招标文件的所有内容，按照招标文件的要求提交投标文件，并对所提供的全部资料的真实性承担法律责任。</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3.供应商在投标活动中提供任何虚假材料,其投标无效，并报监管部门查处；中标后发现的,中标供应商须依照《中华人民共和国消费者权益保护法》第49条之规定双倍赔偿采购人，且民事赔偿并不免除违法供应商的行政与刑事责任。</w:t>
      </w:r>
    </w:p>
    <w:p>
      <w:pPr>
        <w:pStyle w:val="25"/>
        <w:spacing w:line="480" w:lineRule="exact"/>
        <w:ind w:firstLine="480" w:firstLineChars="200"/>
        <w:outlineLvl w:val="1"/>
        <w:rPr>
          <w:rFonts w:hint="eastAsia" w:ascii="仿宋" w:hAnsi="仿宋" w:eastAsia="仿宋" w:cs="仿宋"/>
          <w:sz w:val="24"/>
          <w:szCs w:val="24"/>
        </w:rPr>
      </w:pPr>
      <w:r>
        <w:rPr>
          <w:rFonts w:hint="eastAsia" w:ascii="仿宋" w:hAnsi="仿宋" w:eastAsia="仿宋" w:cs="仿宋"/>
          <w:sz w:val="24"/>
          <w:szCs w:val="24"/>
        </w:rPr>
        <w:t>（九）质疑和投诉</w:t>
      </w:r>
    </w:p>
    <w:p>
      <w:pPr>
        <w:spacing w:line="48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根据《中华人民共和国财政部令第94号-政府采购质疑和投诉办法》第二章规定。</w:t>
      </w:r>
    </w:p>
    <w:p>
      <w:pPr>
        <w:spacing w:line="48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1.供应商认为招标文件、采购过程、中标或者中标结果使自己的权益受到损害的，可以在知道或者应知其权益受到损害之日起</w:t>
      </w:r>
      <w:r>
        <w:rPr>
          <w:rFonts w:hint="eastAsia" w:ascii="仿宋" w:hAnsi="仿宋" w:eastAsia="仿宋" w:cs="仿宋"/>
          <w:sz w:val="24"/>
          <w:szCs w:val="24"/>
          <w:lang w:val="en-US" w:eastAsia="zh-CN"/>
        </w:rPr>
        <w:t>3</w:t>
      </w:r>
      <w:r>
        <w:rPr>
          <w:rFonts w:hint="eastAsia" w:ascii="仿宋" w:hAnsi="仿宋" w:eastAsia="仿宋" w:cs="仿宋"/>
          <w:sz w:val="24"/>
          <w:szCs w:val="24"/>
        </w:rPr>
        <w:t>个工作日内，以书面形式向采购人、采购代理机构提出质疑。招标文件可以要求供应商在法定质疑期内一次性提出针对同一采购程序环节的质疑。</w:t>
      </w:r>
    </w:p>
    <w:p>
      <w:pPr>
        <w:spacing w:line="48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2.提出质疑的供应商（以下简称质疑供应商）应当是参与所质疑项目采购活动的供应商。</w:t>
      </w:r>
    </w:p>
    <w:p>
      <w:pPr>
        <w:spacing w:line="48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潜在供应商已依法获取（依法获取指：</w:t>
      </w:r>
      <w:r>
        <w:rPr>
          <w:rFonts w:hint="eastAsia" w:ascii="仿宋" w:hAnsi="仿宋" w:eastAsia="仿宋" w:cs="仿宋"/>
          <w:b/>
          <w:sz w:val="24"/>
          <w:szCs w:val="24"/>
          <w:u w:val="single"/>
        </w:rPr>
        <w:t>依法获取指：供应商按本项目招标公告要求在政采云系统上获取并报名成功</w:t>
      </w:r>
      <w:r>
        <w:rPr>
          <w:rFonts w:hint="eastAsia" w:ascii="仿宋" w:hAnsi="仿宋" w:eastAsia="仿宋" w:cs="仿宋"/>
          <w:sz w:val="24"/>
          <w:szCs w:val="24"/>
        </w:rPr>
        <w:t>）其可质疑的招标文件的，可以对该文件提出质疑。未按照规定方式依法获取招标文件的，不得对招标文件提起质疑投诉。对招标文件提出质疑的，应当在获取招标文件之日起</w:t>
      </w:r>
      <w:r>
        <w:rPr>
          <w:rFonts w:hint="eastAsia" w:ascii="仿宋" w:hAnsi="仿宋" w:eastAsia="仿宋" w:cs="仿宋"/>
          <w:sz w:val="24"/>
          <w:szCs w:val="24"/>
          <w:lang w:val="en-US" w:eastAsia="zh-CN"/>
        </w:rPr>
        <w:t>3</w:t>
      </w:r>
      <w:r>
        <w:rPr>
          <w:rFonts w:hint="eastAsia" w:ascii="仿宋" w:hAnsi="仿宋" w:eastAsia="仿宋" w:cs="仿宋"/>
          <w:sz w:val="24"/>
          <w:szCs w:val="24"/>
        </w:rPr>
        <w:t>个工作日内提出。</w:t>
      </w:r>
    </w:p>
    <w:p>
      <w:pPr>
        <w:spacing w:line="480" w:lineRule="exact"/>
        <w:ind w:left="560" w:leftChars="200"/>
        <w:rPr>
          <w:rFonts w:hint="eastAsia" w:ascii="仿宋" w:hAnsi="仿宋" w:eastAsia="仿宋" w:cs="仿宋"/>
          <w:sz w:val="24"/>
          <w:szCs w:val="24"/>
        </w:rPr>
      </w:pPr>
      <w:r>
        <w:rPr>
          <w:rFonts w:hint="eastAsia" w:ascii="仿宋" w:hAnsi="仿宋" w:eastAsia="仿宋" w:cs="仿宋"/>
          <w:sz w:val="24"/>
          <w:szCs w:val="24"/>
        </w:rPr>
        <w:t>3.供应商提出质疑应当提交质疑函和必要的证明材料。质疑函应当包括下列内容:</w:t>
      </w:r>
    </w:p>
    <w:p>
      <w:pPr>
        <w:spacing w:line="480" w:lineRule="exact"/>
        <w:ind w:firstLine="360" w:firstLineChars="150"/>
        <w:rPr>
          <w:rFonts w:hint="eastAsia" w:ascii="仿宋" w:hAnsi="仿宋" w:eastAsia="仿宋" w:cs="仿宋"/>
          <w:sz w:val="24"/>
          <w:szCs w:val="24"/>
        </w:rPr>
      </w:pPr>
      <w:r>
        <w:rPr>
          <w:rFonts w:hint="eastAsia" w:ascii="仿宋" w:hAnsi="仿宋" w:eastAsia="仿宋" w:cs="仿宋"/>
          <w:sz w:val="24"/>
          <w:szCs w:val="24"/>
        </w:rPr>
        <w:t>（1）供应商的姓名或者名称、地址、邮编、联系人及联系电话；</w:t>
      </w:r>
    </w:p>
    <w:p>
      <w:pPr>
        <w:spacing w:line="480" w:lineRule="exact"/>
        <w:ind w:firstLine="360" w:firstLineChars="150"/>
        <w:rPr>
          <w:rFonts w:hint="eastAsia" w:ascii="仿宋" w:hAnsi="仿宋" w:eastAsia="仿宋" w:cs="仿宋"/>
          <w:sz w:val="24"/>
          <w:szCs w:val="24"/>
        </w:rPr>
      </w:pPr>
      <w:r>
        <w:rPr>
          <w:rFonts w:hint="eastAsia" w:ascii="仿宋" w:hAnsi="仿宋" w:eastAsia="仿宋" w:cs="仿宋"/>
          <w:sz w:val="24"/>
          <w:szCs w:val="24"/>
        </w:rPr>
        <w:t>（2）质疑项目的名称、编号；</w:t>
      </w:r>
    </w:p>
    <w:p>
      <w:pPr>
        <w:spacing w:line="480" w:lineRule="exact"/>
        <w:ind w:firstLine="360" w:firstLineChars="150"/>
        <w:rPr>
          <w:rFonts w:hint="eastAsia" w:ascii="仿宋" w:hAnsi="仿宋" w:eastAsia="仿宋" w:cs="仿宋"/>
          <w:sz w:val="24"/>
          <w:szCs w:val="24"/>
        </w:rPr>
      </w:pPr>
      <w:r>
        <w:rPr>
          <w:rFonts w:hint="eastAsia" w:ascii="仿宋" w:hAnsi="仿宋" w:eastAsia="仿宋" w:cs="仿宋"/>
          <w:sz w:val="24"/>
          <w:szCs w:val="24"/>
        </w:rPr>
        <w:t>（3）具体、明确的质疑事项和与质疑事项相关的请求；</w:t>
      </w:r>
    </w:p>
    <w:p>
      <w:pPr>
        <w:spacing w:line="480" w:lineRule="exact"/>
        <w:ind w:firstLine="360" w:firstLineChars="150"/>
        <w:rPr>
          <w:rFonts w:hint="eastAsia" w:ascii="仿宋" w:hAnsi="仿宋" w:eastAsia="仿宋" w:cs="仿宋"/>
          <w:sz w:val="24"/>
          <w:szCs w:val="24"/>
        </w:rPr>
      </w:pPr>
      <w:r>
        <w:rPr>
          <w:rFonts w:hint="eastAsia" w:ascii="仿宋" w:hAnsi="仿宋" w:eastAsia="仿宋" w:cs="仿宋"/>
          <w:sz w:val="24"/>
          <w:szCs w:val="24"/>
        </w:rPr>
        <w:t>（4）事实依据；</w:t>
      </w:r>
    </w:p>
    <w:p>
      <w:pPr>
        <w:spacing w:line="480" w:lineRule="exact"/>
        <w:ind w:firstLine="360" w:firstLineChars="150"/>
        <w:rPr>
          <w:rFonts w:hint="eastAsia" w:ascii="仿宋" w:hAnsi="仿宋" w:eastAsia="仿宋" w:cs="仿宋"/>
          <w:sz w:val="24"/>
          <w:szCs w:val="24"/>
        </w:rPr>
      </w:pPr>
      <w:r>
        <w:rPr>
          <w:rFonts w:hint="eastAsia" w:ascii="仿宋" w:hAnsi="仿宋" w:eastAsia="仿宋" w:cs="仿宋"/>
          <w:sz w:val="24"/>
          <w:szCs w:val="24"/>
        </w:rPr>
        <w:t>（5）必要的法律依据；</w:t>
      </w:r>
    </w:p>
    <w:p>
      <w:pPr>
        <w:spacing w:line="480" w:lineRule="exact"/>
        <w:ind w:firstLine="360" w:firstLineChars="150"/>
        <w:rPr>
          <w:rFonts w:hint="eastAsia" w:ascii="仿宋" w:hAnsi="仿宋" w:eastAsia="仿宋" w:cs="仿宋"/>
          <w:sz w:val="24"/>
          <w:szCs w:val="24"/>
        </w:rPr>
      </w:pPr>
      <w:r>
        <w:rPr>
          <w:rFonts w:hint="eastAsia" w:ascii="仿宋" w:hAnsi="仿宋" w:eastAsia="仿宋" w:cs="仿宋"/>
          <w:sz w:val="24"/>
          <w:szCs w:val="24"/>
        </w:rPr>
        <w:t>（6）提出质疑的日期。</w:t>
      </w:r>
    </w:p>
    <w:p>
      <w:pPr>
        <w:spacing w:line="48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供应商为自然人的，应当由本人签字；供应商为法人或者其他组织的，应当由法定代表人、主要负责人，或者其授权代表签字或者盖章，并加盖公章。</w:t>
      </w:r>
    </w:p>
    <w:p>
      <w:pPr>
        <w:spacing w:line="48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4.采购人、采购代理机构不得拒收质疑供应商在法定质疑期内发出的质疑函，应当在收到质疑函后7个工作日内作出答复，并以书面形式通知质疑供应商和其他有关供应商。</w:t>
      </w:r>
    </w:p>
    <w:p>
      <w:pPr>
        <w:spacing w:line="48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5.供应商对评审过程、中标或者中标结果提出质疑的，采购人、采购代理机构可以组织原评标委员会、竞争性谈判小组、询价小组或者</w:t>
      </w:r>
      <w:r>
        <w:rPr>
          <w:rFonts w:hint="eastAsia" w:ascii="仿宋" w:hAnsi="仿宋" w:eastAsia="仿宋" w:cs="仿宋"/>
          <w:sz w:val="24"/>
          <w:szCs w:val="24"/>
          <w:lang w:eastAsia="zh-CN"/>
        </w:rPr>
        <w:t>公开招标</w:t>
      </w:r>
      <w:r>
        <w:rPr>
          <w:rFonts w:hint="eastAsia" w:ascii="仿宋" w:hAnsi="仿宋" w:eastAsia="仿宋" w:cs="仿宋"/>
          <w:sz w:val="24"/>
          <w:szCs w:val="24"/>
        </w:rPr>
        <w:t>小组协助答复质疑。</w:t>
      </w:r>
    </w:p>
    <w:p>
      <w:pPr>
        <w:spacing w:line="48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6.质疑答复应当包括下列内容：</w:t>
      </w:r>
    </w:p>
    <w:p>
      <w:pPr>
        <w:spacing w:line="480" w:lineRule="exact"/>
        <w:ind w:firstLine="360" w:firstLineChars="150"/>
        <w:rPr>
          <w:rFonts w:hint="eastAsia" w:ascii="仿宋" w:hAnsi="仿宋" w:eastAsia="仿宋" w:cs="仿宋"/>
          <w:sz w:val="24"/>
          <w:szCs w:val="24"/>
        </w:rPr>
      </w:pPr>
      <w:r>
        <w:rPr>
          <w:rFonts w:hint="eastAsia" w:ascii="仿宋" w:hAnsi="仿宋" w:eastAsia="仿宋" w:cs="仿宋"/>
          <w:sz w:val="24"/>
          <w:szCs w:val="24"/>
        </w:rPr>
        <w:t>（1）质疑供应商的姓名或者名称；</w:t>
      </w:r>
    </w:p>
    <w:p>
      <w:pPr>
        <w:spacing w:line="480" w:lineRule="exact"/>
        <w:ind w:firstLine="360" w:firstLineChars="150"/>
        <w:rPr>
          <w:rFonts w:hint="eastAsia" w:ascii="仿宋" w:hAnsi="仿宋" w:eastAsia="仿宋" w:cs="仿宋"/>
          <w:sz w:val="24"/>
          <w:szCs w:val="24"/>
        </w:rPr>
      </w:pPr>
      <w:r>
        <w:rPr>
          <w:rFonts w:hint="eastAsia" w:ascii="仿宋" w:hAnsi="仿宋" w:eastAsia="仿宋" w:cs="仿宋"/>
          <w:sz w:val="24"/>
          <w:szCs w:val="24"/>
        </w:rPr>
        <w:t>（2）收到质疑函的日期、质疑项目名称及编号；</w:t>
      </w:r>
    </w:p>
    <w:p>
      <w:pPr>
        <w:spacing w:line="480" w:lineRule="exact"/>
        <w:ind w:firstLine="360" w:firstLineChars="150"/>
        <w:rPr>
          <w:rFonts w:hint="eastAsia" w:ascii="仿宋" w:hAnsi="仿宋" w:eastAsia="仿宋" w:cs="仿宋"/>
          <w:sz w:val="24"/>
          <w:szCs w:val="24"/>
        </w:rPr>
      </w:pPr>
      <w:r>
        <w:rPr>
          <w:rFonts w:hint="eastAsia" w:ascii="仿宋" w:hAnsi="仿宋" w:eastAsia="仿宋" w:cs="仿宋"/>
          <w:sz w:val="24"/>
          <w:szCs w:val="24"/>
        </w:rPr>
        <w:t>（3）质疑事项、质疑答复的具体内容、事实依据和法律依据；</w:t>
      </w:r>
    </w:p>
    <w:p>
      <w:pPr>
        <w:spacing w:line="480" w:lineRule="exact"/>
        <w:ind w:firstLine="360" w:firstLineChars="150"/>
        <w:rPr>
          <w:rFonts w:hint="eastAsia" w:ascii="仿宋" w:hAnsi="仿宋" w:eastAsia="仿宋" w:cs="仿宋"/>
          <w:sz w:val="24"/>
          <w:szCs w:val="24"/>
        </w:rPr>
      </w:pPr>
      <w:r>
        <w:rPr>
          <w:rFonts w:hint="eastAsia" w:ascii="仿宋" w:hAnsi="仿宋" w:eastAsia="仿宋" w:cs="仿宋"/>
          <w:sz w:val="24"/>
          <w:szCs w:val="24"/>
        </w:rPr>
        <w:t>（4）告知质疑供应商依法投诉的权利；</w:t>
      </w:r>
    </w:p>
    <w:p>
      <w:pPr>
        <w:spacing w:line="480" w:lineRule="exact"/>
        <w:ind w:firstLine="360" w:firstLineChars="150"/>
        <w:rPr>
          <w:rFonts w:hint="eastAsia" w:ascii="仿宋" w:hAnsi="仿宋" w:eastAsia="仿宋" w:cs="仿宋"/>
          <w:sz w:val="24"/>
          <w:szCs w:val="24"/>
        </w:rPr>
      </w:pPr>
      <w:r>
        <w:rPr>
          <w:rFonts w:hint="eastAsia" w:ascii="仿宋" w:hAnsi="仿宋" w:eastAsia="仿宋" w:cs="仿宋"/>
          <w:sz w:val="24"/>
          <w:szCs w:val="24"/>
        </w:rPr>
        <w:t>（5）质疑答复人名称；</w:t>
      </w:r>
    </w:p>
    <w:p>
      <w:pPr>
        <w:spacing w:line="480" w:lineRule="exact"/>
        <w:ind w:firstLine="360" w:firstLineChars="150"/>
        <w:rPr>
          <w:rFonts w:hint="eastAsia" w:ascii="仿宋" w:hAnsi="仿宋" w:eastAsia="仿宋" w:cs="仿宋"/>
          <w:sz w:val="24"/>
          <w:szCs w:val="24"/>
        </w:rPr>
      </w:pPr>
      <w:r>
        <w:rPr>
          <w:rFonts w:hint="eastAsia" w:ascii="仿宋" w:hAnsi="仿宋" w:eastAsia="仿宋" w:cs="仿宋"/>
          <w:sz w:val="24"/>
          <w:szCs w:val="24"/>
        </w:rPr>
        <w:t>（6）答复质疑的日期。</w:t>
      </w:r>
    </w:p>
    <w:p>
      <w:pPr>
        <w:spacing w:line="48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质疑答复的内容不得涉及商业秘密。</w:t>
      </w:r>
    </w:p>
    <w:p>
      <w:pPr>
        <w:spacing w:line="48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7.采购人、采购代理机构认为供应商质疑不成立，或者成立但未对中标、中标结果构成影响的，继续开展采购活动；认为供应商质疑成立且影响或者可能影响中标、中标结果的，按照下列情况处理：</w:t>
      </w:r>
    </w:p>
    <w:p>
      <w:pPr>
        <w:spacing w:line="480" w:lineRule="exact"/>
        <w:ind w:firstLine="360" w:firstLineChars="150"/>
        <w:rPr>
          <w:rFonts w:hint="eastAsia" w:ascii="仿宋" w:hAnsi="仿宋" w:eastAsia="仿宋" w:cs="仿宋"/>
          <w:sz w:val="24"/>
          <w:szCs w:val="24"/>
        </w:rPr>
      </w:pPr>
      <w:r>
        <w:rPr>
          <w:rFonts w:hint="eastAsia" w:ascii="仿宋" w:hAnsi="仿宋" w:eastAsia="仿宋" w:cs="仿宋"/>
          <w:sz w:val="24"/>
          <w:szCs w:val="24"/>
        </w:rPr>
        <w:t>（1）对招标文件提出的质疑，依法通过澄清或者修改可以继续开展采购活动的，澄清或者修改招标文件后继续开展采购活动；否则应当修改招标文件后重新开展采购活动。</w:t>
      </w:r>
    </w:p>
    <w:p>
      <w:pPr>
        <w:spacing w:line="480" w:lineRule="exact"/>
        <w:ind w:firstLine="360" w:firstLineChars="150"/>
        <w:rPr>
          <w:rFonts w:hint="eastAsia" w:ascii="仿宋" w:hAnsi="仿宋" w:eastAsia="仿宋" w:cs="仿宋"/>
          <w:sz w:val="24"/>
          <w:szCs w:val="24"/>
        </w:rPr>
      </w:pPr>
      <w:r>
        <w:rPr>
          <w:rFonts w:hint="eastAsia" w:ascii="仿宋" w:hAnsi="仿宋" w:eastAsia="仿宋" w:cs="仿宋"/>
          <w:sz w:val="24"/>
          <w:szCs w:val="24"/>
        </w:rPr>
        <w:t>（2）对采购过程、中标或者中标结果提出的质疑，合格供应商符合法定数量时，可以从合格的中标或者中标候选人中另行确定中标、中标供应商的，应当依法另行确定中标、中标供应商；否则应当重新开展采购活动。</w:t>
      </w:r>
    </w:p>
    <w:p>
      <w:pPr>
        <w:spacing w:line="48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质疑答复导致中标、中标结果改变的，采购人或者采购代理机构应当将有关情况书面报告本级财政部门。</w:t>
      </w:r>
    </w:p>
    <w:p>
      <w:pPr>
        <w:spacing w:line="480" w:lineRule="exact"/>
        <w:rPr>
          <w:rFonts w:hint="eastAsia" w:ascii="仿宋" w:hAnsi="仿宋" w:eastAsia="仿宋" w:cs="仿宋"/>
          <w:b/>
          <w:color w:val="000000"/>
          <w:sz w:val="24"/>
          <w:szCs w:val="24"/>
        </w:rPr>
      </w:pPr>
      <w:r>
        <w:rPr>
          <w:rFonts w:hint="eastAsia" w:ascii="仿宋" w:hAnsi="仿宋" w:eastAsia="仿宋" w:cs="仿宋"/>
          <w:b/>
          <w:color w:val="000000"/>
          <w:sz w:val="24"/>
          <w:szCs w:val="24"/>
        </w:rPr>
        <w:t>二、招标文件</w:t>
      </w:r>
    </w:p>
    <w:p>
      <w:pPr>
        <w:numPr>
          <w:ilvl w:val="0"/>
          <w:numId w:val="4"/>
        </w:numPr>
        <w:spacing w:line="480" w:lineRule="exact"/>
        <w:ind w:left="0"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招标文件的组成</w:t>
      </w:r>
    </w:p>
    <w:p>
      <w:pPr>
        <w:snapToGrid w:val="0"/>
        <w:spacing w:line="48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1.公开招标采购公告</w:t>
      </w:r>
    </w:p>
    <w:p>
      <w:pPr>
        <w:snapToGrid w:val="0"/>
        <w:spacing w:line="48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2.采购需求</w:t>
      </w:r>
    </w:p>
    <w:p>
      <w:pPr>
        <w:snapToGrid w:val="0"/>
        <w:spacing w:line="48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3.供应商须知</w:t>
      </w:r>
    </w:p>
    <w:p>
      <w:pPr>
        <w:snapToGrid w:val="0"/>
        <w:spacing w:line="48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4.评标办法及标准</w:t>
      </w:r>
    </w:p>
    <w:p>
      <w:pPr>
        <w:snapToGrid w:val="0"/>
        <w:spacing w:line="48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5.合同主要条款</w:t>
      </w:r>
    </w:p>
    <w:p>
      <w:pPr>
        <w:snapToGrid w:val="0"/>
        <w:spacing w:line="48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6.投标文件格式</w:t>
      </w:r>
    </w:p>
    <w:p>
      <w:pPr>
        <w:snapToGrid w:val="0"/>
        <w:spacing w:line="48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7.本项目招标文件的澄清、答复、修改、补充的内容</w:t>
      </w:r>
    </w:p>
    <w:p>
      <w:pPr>
        <w:snapToGrid w:val="0"/>
        <w:spacing w:line="480" w:lineRule="exact"/>
        <w:ind w:firstLine="470" w:firstLineChars="196"/>
        <w:jc w:val="left"/>
        <w:rPr>
          <w:rFonts w:hint="eastAsia" w:ascii="仿宋" w:hAnsi="仿宋" w:eastAsia="仿宋" w:cs="仿宋"/>
          <w:color w:val="000000"/>
          <w:sz w:val="24"/>
          <w:szCs w:val="24"/>
        </w:rPr>
      </w:pPr>
      <w:r>
        <w:rPr>
          <w:rFonts w:hint="eastAsia" w:ascii="仿宋" w:hAnsi="仿宋" w:eastAsia="仿宋" w:cs="仿宋"/>
          <w:color w:val="000000"/>
          <w:sz w:val="24"/>
          <w:szCs w:val="24"/>
        </w:rPr>
        <w:t>（二）供应商的风险</w:t>
      </w:r>
    </w:p>
    <w:p>
      <w:pPr>
        <w:pStyle w:val="25"/>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供应商没有按照招标文件要求提供全部资料，或者供应商没有对招标文件在各方面作出实质性响应是供应商的风险，并可能导致其投标被拒绝。</w:t>
      </w:r>
    </w:p>
    <w:p>
      <w:pPr>
        <w:pStyle w:val="11"/>
        <w:widowControl w:val="0"/>
        <w:tabs>
          <w:tab w:val="left" w:pos="420"/>
          <w:tab w:val="left" w:pos="900"/>
          <w:tab w:val="clear" w:pos="454"/>
        </w:tabs>
        <w:snapToGrid w:val="0"/>
        <w:spacing w:after="0" w:afterLines="0" w:line="480" w:lineRule="exact"/>
        <w:ind w:left="0" w:firstLine="470" w:firstLineChars="196"/>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 xml:space="preserve">（三）招标文件的澄清与修改 </w:t>
      </w:r>
    </w:p>
    <w:p>
      <w:pPr>
        <w:pStyle w:val="25"/>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1.供应商应认真阅读本招标文件，发现其中有误或有不合理要求的，供应商应当在获取招标文件或者招标文件公告期限届满之日起</w:t>
      </w:r>
      <w:r>
        <w:rPr>
          <w:rFonts w:hint="eastAsia" w:ascii="仿宋" w:hAnsi="仿宋" w:eastAsia="仿宋" w:cs="仿宋"/>
          <w:color w:val="000000"/>
          <w:sz w:val="24"/>
          <w:szCs w:val="24"/>
          <w:lang w:val="en-US" w:eastAsia="zh-CN"/>
        </w:rPr>
        <w:t>3</w:t>
      </w:r>
      <w:r>
        <w:rPr>
          <w:rFonts w:hint="eastAsia" w:ascii="仿宋" w:hAnsi="仿宋" w:eastAsia="仿宋" w:cs="仿宋"/>
          <w:color w:val="000000"/>
          <w:sz w:val="24"/>
          <w:szCs w:val="24"/>
        </w:rPr>
        <w:t>个工作日内提出，否则逾期视为默认。采购人或采购代理机构对已发出的招标文件进行必要澄清、答复、修改或补充的，应当在招标文件要求提交投标文件截止时间十五日前，在财政部门指定的政府采购信息发布媒体上发布更正公告，并以书面形式通知所有招标文件收受人；不足十五日的，采购人或者采购代理机构应当顺延提交投标文件的截止时间。</w:t>
      </w:r>
    </w:p>
    <w:p>
      <w:pPr>
        <w:pStyle w:val="25"/>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2.采购人必须以书面形式答复供应商要求澄清的问题，并将不包含问题来源的答复书面通知所有获取招标文件的供应商；除书面答复以外的其他澄清方式及澄清内容均无效。</w:t>
      </w:r>
    </w:p>
    <w:p>
      <w:pPr>
        <w:pStyle w:val="25"/>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3.招标文件澄清、答复、修改、补充的内容为招标文件的组成部分。当招标文件与招标文件的答复、澄清、修改、补充通知就同一内容的表述不一致时，以最后发出的书面文件为准。</w:t>
      </w:r>
    </w:p>
    <w:p>
      <w:pPr>
        <w:pStyle w:val="25"/>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4.招标文件的澄清、答复、修改或补充都应该通过本采购代理机构以法定形式发布，采购人非通过本机构，不得擅自澄清、答复、修改或补充招标文件。</w:t>
      </w:r>
    </w:p>
    <w:p>
      <w:pPr>
        <w:spacing w:line="480" w:lineRule="exact"/>
        <w:rPr>
          <w:rFonts w:hint="eastAsia" w:ascii="仿宋" w:hAnsi="仿宋" w:eastAsia="仿宋" w:cs="仿宋"/>
          <w:b/>
          <w:color w:val="000000"/>
          <w:sz w:val="24"/>
          <w:szCs w:val="24"/>
        </w:rPr>
      </w:pPr>
      <w:r>
        <w:rPr>
          <w:rFonts w:hint="eastAsia" w:ascii="仿宋" w:hAnsi="仿宋" w:eastAsia="仿宋" w:cs="仿宋"/>
          <w:b/>
          <w:color w:val="000000"/>
          <w:sz w:val="24"/>
          <w:szCs w:val="24"/>
        </w:rPr>
        <w:t>三、投标文件的编制要求</w:t>
      </w:r>
    </w:p>
    <w:p>
      <w:pPr>
        <w:snapToGrid w:val="0"/>
        <w:spacing w:line="480" w:lineRule="exact"/>
        <w:ind w:left="472"/>
        <w:jc w:val="left"/>
        <w:outlineLvl w:val="0"/>
        <w:rPr>
          <w:rFonts w:hint="eastAsia" w:ascii="仿宋" w:hAnsi="仿宋" w:eastAsia="仿宋" w:cs="仿宋"/>
          <w:b/>
          <w:sz w:val="24"/>
          <w:szCs w:val="24"/>
        </w:rPr>
      </w:pPr>
      <w:r>
        <w:rPr>
          <w:rFonts w:hint="eastAsia" w:ascii="仿宋" w:hAnsi="仿宋" w:eastAsia="仿宋" w:cs="仿宋"/>
          <w:b/>
          <w:sz w:val="24"/>
          <w:szCs w:val="24"/>
        </w:rPr>
        <w:t>（一）投标文件的形式和效力：</w:t>
      </w:r>
    </w:p>
    <w:p>
      <w:pPr>
        <w:snapToGrid w:val="0"/>
        <w:spacing w:line="48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1.投标文件分为电子投标文件及数据电子备份投标文件（U盘），具体内容如下：</w:t>
      </w:r>
    </w:p>
    <w:p>
      <w:pPr>
        <w:snapToGrid w:val="0"/>
        <w:spacing w:line="48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1.1电子投标文件：按政采云平台项目采购-电子交易操作指南及本招标文件要求制作、加密并递交，供应商电子交易操作指南详见网址：</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"https://help.zcygov.cn/web/site_2/2018/12-28/2573.html" </w:instrText>
      </w:r>
      <w:r>
        <w:rPr>
          <w:rFonts w:hint="eastAsia" w:ascii="仿宋" w:hAnsi="仿宋" w:eastAsia="仿宋" w:cs="仿宋"/>
          <w:color w:val="auto"/>
          <w:sz w:val="24"/>
          <w:szCs w:val="24"/>
        </w:rPr>
        <w:fldChar w:fldCharType="separate"/>
      </w:r>
      <w:r>
        <w:rPr>
          <w:rStyle w:val="50"/>
          <w:rFonts w:hint="eastAsia" w:ascii="仿宋" w:hAnsi="仿宋" w:eastAsia="仿宋" w:cs="仿宋"/>
          <w:color w:val="auto"/>
          <w:sz w:val="24"/>
          <w:szCs w:val="24"/>
        </w:rPr>
        <w:t>https://help.zcygov.cn/web/site_2/2018/12-28/2573.html</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w:t>
      </w:r>
    </w:p>
    <w:p>
      <w:pPr>
        <w:snapToGrid w:val="0"/>
        <w:spacing w:line="480" w:lineRule="exact"/>
        <w:ind w:firstLine="480" w:firstLineChars="200"/>
        <w:jc w:val="left"/>
        <w:outlineLvl w:val="0"/>
        <w:rPr>
          <w:rFonts w:hint="eastAsia" w:ascii="仿宋" w:hAnsi="仿宋" w:eastAsia="仿宋" w:cs="仿宋"/>
          <w:b/>
          <w:sz w:val="24"/>
          <w:szCs w:val="24"/>
        </w:rPr>
      </w:pPr>
      <w:r>
        <w:rPr>
          <w:rFonts w:hint="eastAsia" w:ascii="仿宋" w:hAnsi="仿宋" w:eastAsia="仿宋" w:cs="仿宋"/>
          <w:sz w:val="24"/>
          <w:szCs w:val="24"/>
        </w:rPr>
        <w:t>1.2数据电子备份投标文件（U盘）：</w:t>
      </w:r>
      <w:r>
        <w:rPr>
          <w:rFonts w:hint="eastAsia" w:ascii="仿宋" w:hAnsi="仿宋" w:eastAsia="仿宋" w:cs="仿宋"/>
          <w:color w:val="000000"/>
          <w:sz w:val="24"/>
          <w:szCs w:val="24"/>
        </w:rPr>
        <w:t>以U盘形式提供的数据电子备份投标文件格式及内容须与政采云平台项目采购-电子交易操作指南中制作、加密并递交的电子投标文件格式及内容一致。数据电子备份投标文件（U盘）应包含《资格文件》、《技术、商务、资信及其他文件》和《报价文件》，</w:t>
      </w:r>
      <w:r>
        <w:rPr>
          <w:rFonts w:hint="eastAsia" w:ascii="仿宋" w:hAnsi="仿宋" w:eastAsia="仿宋" w:cs="仿宋"/>
          <w:b/>
          <w:sz w:val="24"/>
          <w:szCs w:val="24"/>
          <w:shd w:val="pct10" w:color="auto" w:fill="FFFFFF"/>
        </w:rPr>
        <w:t>供应商应将数据电子备份（U盘）形式的投标文件密封、包装，不按此规定密封、包装的数据电子备份投标文件（U盘）均按未提供处理，《资格文件》和《技术、商务、资信及其他文件》均不得体现报价，否则按无效标处理。</w:t>
      </w:r>
    </w:p>
    <w:p>
      <w:pPr>
        <w:snapToGrid w:val="0"/>
        <w:spacing w:line="48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2.投标文件的效力</w:t>
      </w:r>
    </w:p>
    <w:p>
      <w:pPr>
        <w:snapToGrid w:val="0"/>
        <w:spacing w:line="480" w:lineRule="exact"/>
        <w:ind w:firstLine="482" w:firstLineChars="200"/>
        <w:jc w:val="left"/>
        <w:outlineLvl w:val="0"/>
        <w:rPr>
          <w:rFonts w:hint="eastAsia" w:ascii="仿宋" w:hAnsi="仿宋" w:eastAsia="仿宋" w:cs="仿宋"/>
          <w:b/>
          <w:sz w:val="24"/>
          <w:szCs w:val="24"/>
        </w:rPr>
      </w:pPr>
      <w:r>
        <w:rPr>
          <w:rFonts w:hint="eastAsia" w:ascii="仿宋" w:hAnsi="仿宋" w:eastAsia="仿宋" w:cs="仿宋"/>
          <w:b/>
          <w:sz w:val="24"/>
          <w:szCs w:val="24"/>
        </w:rPr>
        <w:t>投标文件的启用：按先后顺位分别为电子投标文件、数据电子备份投标文件（U盘）。整个开标过程中若因供应商问题造成电子投标文件无法正常解密的，均认定为未提交电子投标文件，作无效标处理。若因网络或者其他非供应商问题造成电子投标文件无法正常解密的，启用数据电子备份投标文件（U盘），因供应商自身原因造成数据电子备份投标文件（U盘）无法打开的，作无效标处理。若正常解密成功，则数据电子备份投标文件（U盘）不予开启。在下一顺位的投标文件启用时，前一顺位的投标文件自动失效。</w:t>
      </w:r>
    </w:p>
    <w:p>
      <w:pPr>
        <w:numPr>
          <w:ilvl w:val="0"/>
          <w:numId w:val="5"/>
        </w:numPr>
        <w:snapToGrid w:val="0"/>
        <w:spacing w:line="480" w:lineRule="exact"/>
        <w:jc w:val="left"/>
        <w:outlineLvl w:val="0"/>
        <w:rPr>
          <w:rFonts w:hint="eastAsia" w:ascii="仿宋" w:hAnsi="仿宋" w:eastAsia="仿宋" w:cs="仿宋"/>
          <w:b/>
          <w:sz w:val="24"/>
          <w:szCs w:val="24"/>
        </w:rPr>
      </w:pPr>
      <w:r>
        <w:rPr>
          <w:rFonts w:hint="eastAsia" w:ascii="仿宋" w:hAnsi="仿宋" w:eastAsia="仿宋" w:cs="仿宋"/>
          <w:b/>
          <w:sz w:val="24"/>
          <w:szCs w:val="24"/>
        </w:rPr>
        <w:t>投标文件的组成（如无格式、格式自拟）</w:t>
      </w:r>
    </w:p>
    <w:p>
      <w:pPr>
        <w:snapToGrid w:val="0"/>
        <w:spacing w:line="48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投标文件（包括电子投标文件及数据电子备份投标文件（U盘））由《资格文件》、《技术、商务、资信及其他文件》和《报价文件》组成，其中电子投标文件中所须加盖公章部分均采用CA签章。</w:t>
      </w:r>
    </w:p>
    <w:p>
      <w:pPr>
        <w:spacing w:line="48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1.资格文件主要包括下列内容：</w:t>
      </w:r>
    </w:p>
    <w:p>
      <w:pPr>
        <w:spacing w:line="48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1.1有效的营业执照、税务登记证、组织机构代码证或“三证合一”的营业执照或“五证合一”的营业执照；</w:t>
      </w:r>
    </w:p>
    <w:p>
      <w:pPr>
        <w:spacing w:line="480" w:lineRule="exact"/>
        <w:ind w:firstLine="480" w:firstLineChars="200"/>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1.2法定代表人有效身份证明书及身份证（法定代表人参加开标会）</w:t>
      </w:r>
      <w:r>
        <w:rPr>
          <w:rFonts w:hint="eastAsia" w:ascii="仿宋" w:hAnsi="仿宋" w:eastAsia="仿宋" w:cs="仿宋"/>
          <w:b/>
          <w:bCs/>
          <w:color w:val="000000" w:themeColor="text1"/>
          <w:sz w:val="24"/>
          <w:szCs w:val="24"/>
          <w:lang w:val="en-US" w:eastAsia="zh-CN"/>
          <w14:textFill>
            <w14:solidFill>
              <w14:schemeClr w14:val="tx1"/>
            </w14:solidFill>
          </w14:textFill>
        </w:rPr>
        <w:t>或</w:t>
      </w:r>
      <w:r>
        <w:rPr>
          <w:rFonts w:hint="eastAsia" w:ascii="仿宋" w:hAnsi="仿宋" w:eastAsia="仿宋" w:cs="仿宋"/>
          <w:color w:val="000000" w:themeColor="text1"/>
          <w:sz w:val="24"/>
          <w:szCs w:val="24"/>
          <w14:textFill>
            <w14:solidFill>
              <w14:schemeClr w14:val="tx1"/>
            </w14:solidFill>
          </w14:textFill>
        </w:rPr>
        <w:t>法定代表人授权书与授权代理人身份证及其近三个月内任意一个月个人社保缴纳证明文件；</w:t>
      </w:r>
      <w:r>
        <w:rPr>
          <w:rFonts w:hint="eastAsia" w:ascii="仿宋" w:hAnsi="仿宋" w:eastAsia="仿宋" w:cs="仿宋"/>
          <w:b/>
          <w:color w:val="000000" w:themeColor="text1"/>
          <w:sz w:val="24"/>
          <w:szCs w:val="24"/>
          <w14:textFill>
            <w14:solidFill>
              <w14:schemeClr w14:val="tx1"/>
            </w14:solidFill>
          </w14:textFill>
        </w:rPr>
        <w:t xml:space="preserve"> </w:t>
      </w:r>
    </w:p>
    <w:p>
      <w:pPr>
        <w:spacing w:line="480" w:lineRule="exact"/>
        <w:ind w:firstLine="480" w:firstLineChars="200"/>
        <w:rPr>
          <w:rFonts w:hint="eastAsia" w:ascii="仿宋" w:hAnsi="仿宋" w:eastAsia="仿宋" w:cs="仿宋"/>
          <w:b/>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1.3自</w:t>
      </w:r>
      <w:r>
        <w:rPr>
          <w:rFonts w:hint="eastAsia" w:ascii="仿宋" w:hAnsi="仿宋" w:eastAsia="仿宋" w:cs="仿宋"/>
          <w:color w:val="000000" w:themeColor="text1"/>
          <w:sz w:val="24"/>
          <w:szCs w:val="24"/>
          <w:lang w:val="en-US" w:eastAsia="zh-CN"/>
          <w14:textFill>
            <w14:solidFill>
              <w14:schemeClr w14:val="tx1"/>
            </w14:solidFill>
          </w14:textFill>
        </w:rPr>
        <w:t>采购</w:t>
      </w:r>
      <w:r>
        <w:rPr>
          <w:rFonts w:hint="eastAsia" w:ascii="仿宋" w:hAnsi="仿宋" w:eastAsia="仿宋" w:cs="仿宋"/>
          <w:color w:val="000000" w:themeColor="text1"/>
          <w:sz w:val="24"/>
          <w:szCs w:val="24"/>
          <w14:textFill>
            <w14:solidFill>
              <w14:schemeClr w14:val="tx1"/>
            </w14:solidFill>
          </w14:textFill>
        </w:rPr>
        <w:t>公告发布之后任意时间的“信用中国”（www.creditchina.gov.cn ）、“中国政府采购网”（www.ccgp.gov.cn ）供应商信用查询网页截图；</w:t>
      </w:r>
      <w:r>
        <w:rPr>
          <w:rFonts w:hint="eastAsia" w:ascii="仿宋" w:hAnsi="仿宋" w:eastAsia="仿宋" w:cs="仿宋"/>
          <w:b/>
          <w:color w:val="000000" w:themeColor="text1"/>
          <w:sz w:val="24"/>
          <w:szCs w:val="24"/>
          <w14:textFill>
            <w14:solidFill>
              <w14:schemeClr w14:val="tx1"/>
            </w14:solidFill>
          </w14:textFill>
        </w:rPr>
        <w:t>（</w:t>
      </w:r>
      <w:r>
        <w:rPr>
          <w:rFonts w:hint="eastAsia" w:ascii="仿宋" w:hAnsi="仿宋" w:eastAsia="仿宋" w:cs="仿宋"/>
          <w:b/>
          <w:color w:val="000000" w:themeColor="text1"/>
          <w:sz w:val="24"/>
          <w:szCs w:val="24"/>
          <w:lang w:eastAsia="zh-CN"/>
          <w14:textFill>
            <w14:solidFill>
              <w14:schemeClr w14:val="tx1"/>
            </w14:solidFill>
          </w14:textFill>
        </w:rPr>
        <w:t>二</w:t>
      </w:r>
      <w:r>
        <w:rPr>
          <w:rFonts w:hint="eastAsia" w:ascii="仿宋" w:hAnsi="仿宋" w:eastAsia="仿宋" w:cs="仿宋"/>
          <w:b/>
          <w:color w:val="000000" w:themeColor="text1"/>
          <w:sz w:val="24"/>
          <w:szCs w:val="24"/>
          <w14:textFill>
            <w14:solidFill>
              <w14:schemeClr w14:val="tx1"/>
            </w14:solidFill>
          </w14:textFill>
        </w:rPr>
        <w:t>者缺一不可</w:t>
      </w:r>
      <w:r>
        <w:rPr>
          <w:rFonts w:hint="eastAsia" w:ascii="仿宋" w:hAnsi="仿宋" w:eastAsia="仿宋" w:cs="仿宋"/>
          <w:b/>
          <w:color w:val="000000" w:themeColor="text1"/>
          <w:sz w:val="24"/>
          <w:szCs w:val="24"/>
          <w:lang w:eastAsia="zh-CN"/>
          <w14:textFill>
            <w14:solidFill>
              <w14:schemeClr w14:val="tx1"/>
            </w14:solidFill>
          </w14:textFill>
        </w:rPr>
        <w:t>）</w:t>
      </w:r>
    </w:p>
    <w:p>
      <w:pPr>
        <w:spacing w:line="550" w:lineRule="exact"/>
        <w:ind w:firstLine="480" w:firstLineChars="200"/>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r>
        <w:rPr>
          <w:rFonts w:hint="eastAsia" w:ascii="仿宋" w:hAnsi="仿宋" w:eastAsia="仿宋" w:cs="仿宋"/>
          <w:color w:val="000000" w:themeColor="text1"/>
          <w:sz w:val="24"/>
          <w:szCs w:val="24"/>
          <w:lang w:val="en-US" w:eastAsia="zh-CN"/>
          <w14:textFill>
            <w14:solidFill>
              <w14:schemeClr w14:val="tx1"/>
            </w14:solidFill>
          </w14:textFill>
        </w:rPr>
        <w:t>4</w:t>
      </w:r>
      <w:r>
        <w:rPr>
          <w:rFonts w:hint="eastAsia" w:ascii="仿宋" w:hAnsi="仿宋" w:eastAsia="仿宋" w:cs="仿宋"/>
          <w:color w:val="000000" w:themeColor="text1"/>
          <w:sz w:val="24"/>
          <w:szCs w:val="24"/>
          <w14:textFill>
            <w14:solidFill>
              <w14:schemeClr w14:val="tx1"/>
            </w14:solidFill>
          </w14:textFill>
        </w:rPr>
        <w:t>信用承诺书；</w:t>
      </w:r>
    </w:p>
    <w:p>
      <w:pPr>
        <w:spacing w:line="550" w:lineRule="exact"/>
        <w:ind w:firstLine="480" w:firstLineChars="200"/>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1.5供应商情况表；</w:t>
      </w:r>
    </w:p>
    <w:p>
      <w:pPr>
        <w:spacing w:line="55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1.6</w:t>
      </w:r>
      <w:r>
        <w:rPr>
          <w:rFonts w:hint="eastAsia" w:ascii="仿宋" w:hAnsi="仿宋" w:eastAsia="仿宋" w:cs="仿宋"/>
          <w:color w:val="000000" w:themeColor="text1"/>
          <w:sz w:val="24"/>
          <w:szCs w:val="24"/>
          <w14:textFill>
            <w14:solidFill>
              <w14:schemeClr w14:val="tx1"/>
            </w14:solidFill>
          </w14:textFill>
        </w:rPr>
        <w:t>中小企业声明函。(监狱企业参加投标【提供《监狱企业声明函》及其相关的证明材料】、残疾人福利性单位参加投标【提供《残疾人福利性单位声明函》及其相关的证明材料】，视为小型、微型企业，享受小微企业政策扶持)。</w:t>
      </w:r>
    </w:p>
    <w:p>
      <w:pPr>
        <w:spacing w:line="55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关于中型、小型、微型企业的认定：</w:t>
      </w:r>
    </w:p>
    <w:p>
      <w:pPr>
        <w:spacing w:line="55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①供应商按照《关于印发中小企业划型标准规定的通知》（工信部联企业【2011】300号）的所属行业规定为中型、小型、微型企业【按《关于印发中小企业划型标准规定的通知》规定提供《中小企业声明函》，不提供不予认可】。</w:t>
      </w:r>
    </w:p>
    <w:p>
      <w:pPr>
        <w:spacing w:line="55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②监狱企业参加投标【提供《监狱企业声明函》及其相关的证明材料，不提供不予认可】，视为小型、微型企业，享受小微企业政策扶持，监狱企业属于小型、微型企业的，不重复享受政策。</w:t>
      </w:r>
    </w:p>
    <w:p>
      <w:pPr>
        <w:spacing w:line="550" w:lineRule="exact"/>
        <w:ind w:firstLine="480" w:firstLineChars="200"/>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③残疾人福利性单位参加投标【提供《残疾人福利性单位声明函》及其相关的证明材料，不提供不予认可】，视为小型、微型企业，享受小微企业政策扶持，残疾人福利性单位属于小型、微型企业的，不重复享受政策。</w:t>
      </w:r>
    </w:p>
    <w:p>
      <w:pPr>
        <w:spacing w:line="550" w:lineRule="exact"/>
        <w:ind w:firstLine="482" w:firstLineChars="200"/>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2.技术、商务、资信及其他文件主要包括下列内容：</w:t>
      </w:r>
    </w:p>
    <w:p>
      <w:pPr>
        <w:spacing w:line="550" w:lineRule="exact"/>
        <w:ind w:firstLine="480" w:firstLineChars="200"/>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2.1供应商自评分索引表</w:t>
      </w:r>
      <w:r>
        <w:rPr>
          <w:rFonts w:hint="eastAsia" w:ascii="仿宋" w:hAnsi="仿宋" w:eastAsia="仿宋" w:cs="仿宋"/>
          <w:color w:val="000000" w:themeColor="text1"/>
          <w:sz w:val="24"/>
          <w:szCs w:val="24"/>
          <w:lang w:eastAsia="zh-CN"/>
          <w14:textFill>
            <w14:solidFill>
              <w14:schemeClr w14:val="tx1"/>
            </w14:solidFill>
          </w14:textFill>
        </w:rPr>
        <w:t>；</w:t>
      </w:r>
    </w:p>
    <w:p>
      <w:pPr>
        <w:spacing w:line="550" w:lineRule="exact"/>
        <w:ind w:firstLine="480" w:firstLineChars="200"/>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2.2项目的理解与分析；</w:t>
      </w:r>
    </w:p>
    <w:p>
      <w:pPr>
        <w:spacing w:line="550" w:lineRule="exact"/>
        <w:ind w:firstLine="480" w:firstLineChars="200"/>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2.3整体实施方案；</w:t>
      </w:r>
    </w:p>
    <w:p>
      <w:pPr>
        <w:spacing w:line="550" w:lineRule="exact"/>
        <w:ind w:firstLine="480" w:firstLineChars="200"/>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2.4</w:t>
      </w:r>
      <w:r>
        <w:rPr>
          <w:rFonts w:hint="eastAsia" w:ascii="仿宋" w:hAnsi="仿宋" w:eastAsia="仿宋" w:cs="仿宋"/>
          <w:color w:val="000000" w:themeColor="text1"/>
          <w:sz w:val="24"/>
          <w:szCs w:val="24"/>
          <w14:textFill>
            <w14:solidFill>
              <w14:schemeClr w14:val="tx1"/>
            </w14:solidFill>
          </w14:textFill>
        </w:rPr>
        <w:t>人员配备</w:t>
      </w:r>
      <w:r>
        <w:rPr>
          <w:rFonts w:hint="eastAsia" w:ascii="仿宋" w:hAnsi="仿宋" w:eastAsia="仿宋" w:cs="仿宋"/>
          <w:color w:val="000000" w:themeColor="text1"/>
          <w:sz w:val="24"/>
          <w:szCs w:val="24"/>
          <w:lang w:eastAsia="zh-CN"/>
          <w14:textFill>
            <w14:solidFill>
              <w14:schemeClr w14:val="tx1"/>
            </w14:solidFill>
          </w14:textFill>
        </w:rPr>
        <w:t>；</w:t>
      </w:r>
    </w:p>
    <w:p>
      <w:pPr>
        <w:spacing w:line="550" w:lineRule="exact"/>
        <w:ind w:firstLine="480" w:firstLineChars="200"/>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2.5</w:t>
      </w:r>
      <w:r>
        <w:rPr>
          <w:rFonts w:hint="eastAsia" w:ascii="仿宋" w:hAnsi="仿宋" w:eastAsia="仿宋" w:cs="仿宋"/>
          <w:color w:val="000000" w:themeColor="text1"/>
          <w:sz w:val="24"/>
          <w:szCs w:val="24"/>
          <w14:textFill>
            <w14:solidFill>
              <w14:schemeClr w14:val="tx1"/>
            </w14:solidFill>
          </w14:textFill>
        </w:rPr>
        <w:t>服务承诺</w:t>
      </w:r>
      <w:r>
        <w:rPr>
          <w:rFonts w:hint="eastAsia" w:ascii="仿宋" w:hAnsi="仿宋" w:eastAsia="仿宋" w:cs="仿宋"/>
          <w:color w:val="000000" w:themeColor="text1"/>
          <w:sz w:val="24"/>
          <w:szCs w:val="24"/>
          <w:lang w:eastAsia="zh-CN"/>
          <w14:textFill>
            <w14:solidFill>
              <w14:schemeClr w14:val="tx1"/>
            </w14:solidFill>
          </w14:textFill>
        </w:rPr>
        <w:t>；</w:t>
      </w:r>
    </w:p>
    <w:p>
      <w:pPr>
        <w:spacing w:line="550" w:lineRule="exact"/>
        <w:ind w:firstLine="480" w:firstLineChars="200"/>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2.6企业业绩；</w:t>
      </w:r>
    </w:p>
    <w:p>
      <w:pPr>
        <w:spacing w:line="550" w:lineRule="exact"/>
        <w:ind w:firstLine="480" w:firstLineChars="200"/>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2.7技术/商务响应表；</w:t>
      </w:r>
    </w:p>
    <w:p>
      <w:pPr>
        <w:spacing w:line="550" w:lineRule="exact"/>
        <w:ind w:firstLine="480" w:firstLineChars="200"/>
        <w:rPr>
          <w:rFonts w:hint="eastAsia" w:ascii="仿宋" w:hAnsi="仿宋" w:eastAsia="仿宋" w:cs="仿宋"/>
          <w:color w:val="7030A0"/>
          <w:sz w:val="24"/>
          <w:szCs w:val="24"/>
        </w:rPr>
      </w:pPr>
      <w:r>
        <w:rPr>
          <w:rFonts w:hint="eastAsia" w:ascii="仿宋" w:hAnsi="仿宋" w:eastAsia="仿宋" w:cs="仿宋"/>
          <w:color w:val="000000" w:themeColor="text1"/>
          <w:sz w:val="24"/>
          <w:szCs w:val="24"/>
          <w:lang w:val="en-US" w:eastAsia="zh-CN"/>
          <w14:textFill>
            <w14:solidFill>
              <w14:schemeClr w14:val="tx1"/>
            </w14:solidFill>
          </w14:textFill>
        </w:rPr>
        <w:t>2.8</w:t>
      </w:r>
      <w:r>
        <w:rPr>
          <w:rFonts w:hint="eastAsia" w:ascii="仿宋" w:hAnsi="仿宋" w:eastAsia="仿宋" w:cs="仿宋"/>
          <w:color w:val="000000" w:themeColor="text1"/>
          <w:sz w:val="24"/>
          <w:szCs w:val="24"/>
          <w14:textFill>
            <w14:solidFill>
              <w14:schemeClr w14:val="tx1"/>
            </w14:solidFill>
          </w14:textFill>
        </w:rPr>
        <w:t>供应商需要说明的其他文件和说明</w:t>
      </w:r>
      <w:r>
        <w:rPr>
          <w:rFonts w:hint="eastAsia" w:ascii="仿宋" w:hAnsi="仿宋" w:eastAsia="仿宋" w:cs="仿宋"/>
          <w:color w:val="7030A0"/>
          <w:sz w:val="24"/>
          <w:szCs w:val="24"/>
        </w:rPr>
        <w:t>。</w:t>
      </w:r>
    </w:p>
    <w:p>
      <w:pPr>
        <w:snapToGrid w:val="0"/>
        <w:spacing w:line="480" w:lineRule="exact"/>
        <w:ind w:firstLine="472" w:firstLineChars="196"/>
        <w:jc w:val="left"/>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lang w:val="en-US" w:eastAsia="zh-CN"/>
          <w14:textFill>
            <w14:solidFill>
              <w14:schemeClr w14:val="tx1"/>
            </w14:solidFill>
          </w14:textFill>
        </w:rPr>
        <w:t>3.</w:t>
      </w:r>
      <w:r>
        <w:rPr>
          <w:rFonts w:hint="eastAsia" w:ascii="仿宋" w:hAnsi="仿宋" w:eastAsia="仿宋" w:cs="仿宋"/>
          <w:b/>
          <w:color w:val="000000" w:themeColor="text1"/>
          <w:sz w:val="24"/>
          <w:szCs w:val="24"/>
          <w14:textFill>
            <w14:solidFill>
              <w14:schemeClr w14:val="tx1"/>
            </w14:solidFill>
          </w14:textFill>
        </w:rPr>
        <w:t>报价文件：</w:t>
      </w:r>
    </w:p>
    <w:p>
      <w:pPr>
        <w:snapToGrid w:val="0"/>
        <w:spacing w:line="480" w:lineRule="exact"/>
        <w:ind w:firstLine="470" w:firstLineChars="196"/>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w:t>
      </w:r>
      <w:r>
        <w:rPr>
          <w:rFonts w:hint="eastAsia" w:ascii="仿宋" w:hAnsi="仿宋" w:eastAsia="仿宋" w:cs="仿宋"/>
          <w:color w:val="000000" w:themeColor="text1"/>
          <w:sz w:val="24"/>
          <w:szCs w:val="24"/>
          <w14:textFill>
            <w14:solidFill>
              <w14:schemeClr w14:val="tx1"/>
            </w14:solidFill>
          </w14:textFill>
        </w:rPr>
        <w:t xml:space="preserve">1投标函； </w:t>
      </w:r>
    </w:p>
    <w:p>
      <w:pPr>
        <w:snapToGrid w:val="0"/>
        <w:spacing w:line="5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3.2</w:t>
      </w:r>
      <w:r>
        <w:rPr>
          <w:rFonts w:hint="eastAsia" w:ascii="仿宋" w:hAnsi="仿宋" w:eastAsia="仿宋" w:cs="仿宋"/>
          <w:color w:val="000000" w:themeColor="text1"/>
          <w:sz w:val="24"/>
          <w:szCs w:val="24"/>
          <w14:textFill>
            <w14:solidFill>
              <w14:schemeClr w14:val="tx1"/>
            </w14:solidFill>
          </w14:textFill>
        </w:rPr>
        <w:t>开标一览表；</w:t>
      </w:r>
    </w:p>
    <w:p>
      <w:pPr>
        <w:snapToGrid w:val="0"/>
        <w:spacing w:line="480" w:lineRule="exact"/>
        <w:ind w:firstLine="470" w:firstLineChars="196"/>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3.3</w:t>
      </w:r>
      <w:r>
        <w:rPr>
          <w:rFonts w:hint="eastAsia" w:ascii="仿宋" w:hAnsi="仿宋" w:eastAsia="仿宋" w:cs="仿宋"/>
          <w:color w:val="000000" w:themeColor="text1"/>
          <w:sz w:val="24"/>
          <w:szCs w:val="24"/>
          <w14:textFill>
            <w14:solidFill>
              <w14:schemeClr w14:val="tx1"/>
            </w14:solidFill>
          </w14:textFill>
        </w:rPr>
        <w:t>招标代理费承诺函；</w:t>
      </w:r>
    </w:p>
    <w:p>
      <w:pPr>
        <w:snapToGrid w:val="0"/>
        <w:spacing w:line="480" w:lineRule="exact"/>
        <w:ind w:firstLine="470" w:firstLineChars="196"/>
        <w:jc w:val="left"/>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3.4</w:t>
      </w:r>
      <w:r>
        <w:rPr>
          <w:rFonts w:hint="eastAsia" w:ascii="仿宋" w:hAnsi="仿宋" w:eastAsia="仿宋" w:cs="仿宋"/>
          <w:color w:val="000000" w:themeColor="text1"/>
          <w:sz w:val="24"/>
          <w:szCs w:val="24"/>
          <w14:textFill>
            <w14:solidFill>
              <w14:schemeClr w14:val="tx1"/>
            </w14:solidFill>
          </w14:textFill>
        </w:rPr>
        <w:t>供应商针对报价需要说明的其他文件和说明</w:t>
      </w:r>
      <w:r>
        <w:rPr>
          <w:rFonts w:hint="eastAsia" w:ascii="仿宋" w:hAnsi="仿宋" w:eastAsia="仿宋" w:cs="仿宋"/>
          <w:color w:val="000000" w:themeColor="text1"/>
          <w:sz w:val="24"/>
          <w:szCs w:val="24"/>
          <w:lang w:eastAsia="zh-CN"/>
          <w14:textFill>
            <w14:solidFill>
              <w14:schemeClr w14:val="tx1"/>
            </w14:solidFill>
          </w14:textFill>
        </w:rPr>
        <w:t>。</w:t>
      </w:r>
    </w:p>
    <w:p>
      <w:pPr>
        <w:snapToGrid w:val="0"/>
        <w:spacing w:line="480" w:lineRule="exact"/>
        <w:ind w:firstLine="361" w:firstLineChars="150"/>
        <w:jc w:val="left"/>
        <w:outlineLvl w:val="0"/>
        <w:rPr>
          <w:rFonts w:hint="eastAsia" w:ascii="仿宋" w:hAnsi="仿宋" w:eastAsia="仿宋" w:cs="仿宋"/>
          <w:b/>
          <w:color w:val="000000"/>
          <w:sz w:val="24"/>
          <w:szCs w:val="24"/>
        </w:rPr>
      </w:pPr>
      <w:r>
        <w:rPr>
          <w:rFonts w:hint="eastAsia" w:ascii="仿宋" w:hAnsi="仿宋" w:eastAsia="仿宋" w:cs="仿宋"/>
          <w:b/>
          <w:color w:val="000000"/>
          <w:sz w:val="24"/>
          <w:szCs w:val="24"/>
        </w:rPr>
        <w:t>（二）投标文件的语言及计量</w:t>
      </w:r>
    </w:p>
    <w:p>
      <w:pPr>
        <w:snapToGrid w:val="0"/>
        <w:spacing w:line="48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1.投标文件以及供应商与采购人就有关投标事宜的所有来往函电，均应以中文汉语书写。除签名、盖章、专用名称等特殊情形外，以中文汉语以外的文字表述的投标文件视同未提供。</w:t>
      </w:r>
    </w:p>
    <w:p>
      <w:pPr>
        <w:snapToGrid w:val="0"/>
        <w:spacing w:line="48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2.投标计量单位，招标文件已有明确规定的，使用招标文件规定的计量单位；招标文件没有规定的，应采用中华人民共和国法定计量单位（货币单位：人民币元），否则视同未响应。</w:t>
      </w:r>
    </w:p>
    <w:p>
      <w:pPr>
        <w:snapToGrid w:val="0"/>
        <w:spacing w:line="480" w:lineRule="exact"/>
        <w:ind w:firstLine="470" w:firstLineChars="196"/>
        <w:jc w:val="left"/>
        <w:outlineLvl w:val="0"/>
        <w:rPr>
          <w:rFonts w:hint="eastAsia" w:ascii="仿宋" w:hAnsi="仿宋" w:eastAsia="仿宋" w:cs="仿宋"/>
          <w:b/>
          <w:color w:val="000000"/>
          <w:sz w:val="24"/>
          <w:szCs w:val="24"/>
        </w:rPr>
      </w:pPr>
      <w:r>
        <w:rPr>
          <w:rFonts w:hint="eastAsia" w:ascii="仿宋" w:hAnsi="仿宋" w:eastAsia="仿宋" w:cs="仿宋"/>
          <w:color w:val="000000"/>
          <w:sz w:val="24"/>
          <w:szCs w:val="24"/>
        </w:rPr>
        <w:t>▲</w:t>
      </w:r>
      <w:r>
        <w:rPr>
          <w:rFonts w:hint="eastAsia" w:ascii="仿宋" w:hAnsi="仿宋" w:eastAsia="仿宋" w:cs="仿宋"/>
          <w:b/>
          <w:color w:val="000000"/>
          <w:sz w:val="24"/>
          <w:szCs w:val="24"/>
        </w:rPr>
        <w:t>（三）投标报价</w:t>
      </w:r>
    </w:p>
    <w:p>
      <w:pPr>
        <w:snapToGrid w:val="0"/>
        <w:spacing w:line="480" w:lineRule="exact"/>
        <w:ind w:firstLine="470" w:firstLineChars="196"/>
        <w:jc w:val="left"/>
        <w:outlineLvl w:val="0"/>
        <w:rPr>
          <w:rFonts w:hint="eastAsia" w:ascii="仿宋" w:hAnsi="仿宋" w:eastAsia="仿宋" w:cs="仿宋"/>
          <w:b/>
          <w:color w:val="000000"/>
          <w:sz w:val="24"/>
          <w:szCs w:val="24"/>
        </w:rPr>
      </w:pPr>
      <w:r>
        <w:rPr>
          <w:rFonts w:hint="eastAsia" w:ascii="仿宋" w:hAnsi="仿宋" w:eastAsia="仿宋" w:cs="仿宋"/>
          <w:color w:val="000000"/>
          <w:sz w:val="24"/>
          <w:szCs w:val="24"/>
        </w:rPr>
        <w:t>1.投标报价应按招标文件中相关附表格式填写。投标报价为本招标项目全部工作内容的报价，应使用</w:t>
      </w:r>
      <w:r>
        <w:rPr>
          <w:rFonts w:hint="eastAsia" w:ascii="仿宋" w:hAnsi="仿宋" w:eastAsia="仿宋" w:cs="仿宋"/>
          <w:color w:val="000000"/>
          <w:sz w:val="24"/>
          <w:szCs w:val="24"/>
          <w:lang w:val="en-US" w:eastAsia="zh-CN"/>
        </w:rPr>
        <w:t>统一一个折扣</w:t>
      </w:r>
      <w:r>
        <w:rPr>
          <w:rFonts w:hint="eastAsia" w:ascii="仿宋" w:hAnsi="仿宋" w:eastAsia="仿宋" w:cs="仿宋"/>
          <w:color w:val="000000"/>
          <w:sz w:val="24"/>
          <w:szCs w:val="24"/>
        </w:rPr>
        <w:t>（</w:t>
      </w:r>
      <w:r>
        <w:rPr>
          <w:rFonts w:hint="eastAsia" w:ascii="仿宋" w:hAnsi="仿宋" w:eastAsia="仿宋" w:cs="仿宋"/>
          <w:color w:val="000000"/>
          <w:sz w:val="24"/>
          <w:szCs w:val="24"/>
          <w:lang w:val="en-US" w:eastAsia="zh-CN"/>
        </w:rPr>
        <w:t>%</w:t>
      </w:r>
      <w:r>
        <w:rPr>
          <w:rFonts w:hint="eastAsia" w:ascii="仿宋" w:hAnsi="仿宋" w:eastAsia="仿宋" w:cs="仿宋"/>
          <w:color w:val="000000"/>
          <w:sz w:val="24"/>
          <w:szCs w:val="24"/>
        </w:rPr>
        <w:t>）表示。</w:t>
      </w:r>
    </w:p>
    <w:p>
      <w:pPr>
        <w:snapToGrid w:val="0"/>
        <w:spacing w:line="48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2.供应商的报价是履行合同的最终价格，包括为实施和完成过程中所需的设计费、排版费、制作费、材料（含耗材）费、人工费、机械费、安装费、设施设备费、进出场费、运输费、各类保险费、电子文档制作费、维修费、拆换人工费、企业管理费、利润、税金等费用，以及政策性文件规定及合同明示或暗示的所有风险、责任、义务等各项应有的费用，凡未列入的，将被视为均已包含在投标总报价中。只允许有一个报价，任何有选择的或有条件的报价将不予接受。</w:t>
      </w:r>
    </w:p>
    <w:p>
      <w:pPr>
        <w:snapToGrid w:val="0"/>
        <w:spacing w:line="480" w:lineRule="exact"/>
        <w:ind w:firstLine="480" w:firstLineChars="200"/>
        <w:jc w:val="left"/>
        <w:outlineLvl w:val="0"/>
        <w:rPr>
          <w:rFonts w:hint="eastAsia" w:ascii="仿宋" w:hAnsi="仿宋" w:eastAsia="仿宋" w:cs="仿宋"/>
          <w:color w:val="000000"/>
          <w:sz w:val="24"/>
          <w:szCs w:val="24"/>
        </w:rPr>
      </w:pPr>
      <w:r>
        <w:rPr>
          <w:rFonts w:hint="eastAsia" w:ascii="仿宋" w:hAnsi="仿宋" w:eastAsia="仿宋" w:cs="仿宋"/>
          <w:color w:val="000000"/>
          <w:sz w:val="24"/>
          <w:szCs w:val="24"/>
        </w:rPr>
        <w:t>3.投标文件只允许有一个报价，有选择的或有条件的报价将不予接受。</w:t>
      </w:r>
    </w:p>
    <w:p>
      <w:pPr>
        <w:snapToGrid w:val="0"/>
        <w:spacing w:line="480" w:lineRule="exact"/>
        <w:ind w:firstLine="480" w:firstLineChars="200"/>
        <w:jc w:val="left"/>
        <w:outlineLvl w:val="0"/>
        <w:rPr>
          <w:rFonts w:hint="eastAsia" w:ascii="仿宋" w:hAnsi="仿宋" w:eastAsia="仿宋" w:cs="仿宋"/>
          <w:color w:val="000000"/>
          <w:sz w:val="24"/>
          <w:szCs w:val="24"/>
        </w:rPr>
      </w:pPr>
      <w:r>
        <w:rPr>
          <w:rFonts w:hint="eastAsia" w:ascii="仿宋" w:hAnsi="仿宋" w:eastAsia="仿宋" w:cs="仿宋"/>
          <w:color w:val="000000"/>
          <w:sz w:val="24"/>
          <w:szCs w:val="24"/>
        </w:rPr>
        <w:t>4.供应商的最终报价由供应商自担全部风险责任，中标后不得以任何理由调整报价或追加任何费用。</w:t>
      </w:r>
    </w:p>
    <w:p>
      <w:pPr>
        <w:snapToGrid w:val="0"/>
        <w:spacing w:line="480" w:lineRule="exact"/>
        <w:ind w:firstLine="480" w:firstLineChars="200"/>
        <w:jc w:val="left"/>
        <w:outlineLvl w:val="0"/>
        <w:rPr>
          <w:rFonts w:hint="eastAsia" w:ascii="仿宋" w:hAnsi="仿宋" w:eastAsia="仿宋" w:cs="仿宋"/>
          <w:color w:val="000000"/>
          <w:sz w:val="24"/>
          <w:szCs w:val="24"/>
        </w:rPr>
      </w:pPr>
      <w:r>
        <w:rPr>
          <w:rFonts w:hint="eastAsia" w:ascii="仿宋" w:hAnsi="仿宋" w:eastAsia="仿宋" w:cs="仿宋"/>
          <w:color w:val="000000"/>
          <w:sz w:val="24"/>
          <w:szCs w:val="24"/>
        </w:rPr>
        <w:t>5.供应商所有优惠条件和优惠费用不得降低和影响本采购项目质量。</w:t>
      </w:r>
    </w:p>
    <w:p>
      <w:pPr>
        <w:snapToGrid w:val="0"/>
        <w:spacing w:line="480" w:lineRule="exact"/>
        <w:ind w:firstLine="480" w:firstLineChars="200"/>
        <w:jc w:val="left"/>
        <w:outlineLvl w:val="0"/>
        <w:rPr>
          <w:rFonts w:hint="eastAsia" w:ascii="仿宋" w:hAnsi="仿宋" w:eastAsia="仿宋" w:cs="仿宋"/>
          <w:color w:val="000000"/>
          <w:sz w:val="24"/>
          <w:szCs w:val="24"/>
        </w:rPr>
      </w:pPr>
      <w:r>
        <w:rPr>
          <w:rFonts w:hint="eastAsia" w:ascii="仿宋" w:hAnsi="仿宋" w:eastAsia="仿宋" w:cs="仿宋"/>
          <w:color w:val="000000"/>
          <w:sz w:val="24"/>
          <w:szCs w:val="24"/>
        </w:rPr>
        <w:t>6.报价如单价与总价不符时，以单价为准；大写与小写不符时以大写为准。</w:t>
      </w:r>
    </w:p>
    <w:p>
      <w:pPr>
        <w:snapToGrid w:val="0"/>
        <w:spacing w:line="480" w:lineRule="exact"/>
        <w:ind w:firstLine="480" w:firstLineChars="200"/>
        <w:jc w:val="left"/>
        <w:outlineLvl w:val="0"/>
        <w:rPr>
          <w:rFonts w:hint="eastAsia" w:ascii="仿宋" w:hAnsi="仿宋" w:eastAsia="仿宋" w:cs="仿宋"/>
          <w:color w:val="000000"/>
          <w:sz w:val="24"/>
          <w:szCs w:val="24"/>
        </w:rPr>
      </w:pPr>
      <w:r>
        <w:rPr>
          <w:rFonts w:hint="eastAsia" w:ascii="仿宋" w:hAnsi="仿宋" w:eastAsia="仿宋" w:cs="仿宋"/>
          <w:color w:val="000000"/>
          <w:sz w:val="24"/>
          <w:szCs w:val="24"/>
        </w:rPr>
        <w:t>7.供应商对招标文件里有关投标报价的全部内容应仔细确认，若有个别异议，应在开标前提出修改意见，否则视同全部确认。</w:t>
      </w:r>
    </w:p>
    <w:p>
      <w:pPr>
        <w:snapToGrid w:val="0"/>
        <w:spacing w:line="480" w:lineRule="exact"/>
        <w:ind w:firstLine="480" w:firstLineChars="200"/>
        <w:jc w:val="left"/>
        <w:outlineLvl w:val="0"/>
        <w:rPr>
          <w:rFonts w:hint="eastAsia" w:ascii="仿宋" w:hAnsi="仿宋" w:eastAsia="仿宋" w:cs="仿宋"/>
          <w:color w:val="000000"/>
          <w:sz w:val="24"/>
          <w:szCs w:val="24"/>
        </w:rPr>
      </w:pPr>
      <w:r>
        <w:rPr>
          <w:rFonts w:hint="eastAsia" w:ascii="仿宋" w:hAnsi="仿宋" w:eastAsia="仿宋" w:cs="仿宋"/>
          <w:color w:val="000000"/>
          <w:sz w:val="24"/>
          <w:szCs w:val="24"/>
        </w:rPr>
        <w:t>8.供应商在报价中应充分考虑所有可能发生的费用，否则采购人将视报价总价中已包括所有费用。</w:t>
      </w:r>
    </w:p>
    <w:p>
      <w:pPr>
        <w:snapToGrid w:val="0"/>
        <w:spacing w:line="480" w:lineRule="exact"/>
        <w:ind w:firstLine="480" w:firstLineChars="200"/>
        <w:jc w:val="left"/>
        <w:outlineLvl w:val="0"/>
        <w:rPr>
          <w:rFonts w:hint="eastAsia" w:ascii="仿宋" w:hAnsi="仿宋" w:eastAsia="仿宋" w:cs="仿宋"/>
          <w:color w:val="000000"/>
          <w:sz w:val="24"/>
          <w:szCs w:val="24"/>
        </w:rPr>
      </w:pPr>
      <w:r>
        <w:rPr>
          <w:rFonts w:hint="eastAsia" w:ascii="仿宋" w:hAnsi="仿宋" w:eastAsia="仿宋" w:cs="仿宋"/>
          <w:color w:val="000000"/>
          <w:sz w:val="24"/>
          <w:szCs w:val="24"/>
        </w:rPr>
        <w:t>9.供应商对在合同执行中，除上述费用及招标文件规定的由中标供应商负责的工作范围以外需要采购人协调或提供便利的工作应当在报价文件中说明。</w:t>
      </w:r>
    </w:p>
    <w:p>
      <w:pPr>
        <w:pStyle w:val="11"/>
        <w:widowControl w:val="0"/>
        <w:tabs>
          <w:tab w:val="clear" w:pos="454"/>
        </w:tabs>
        <w:snapToGrid w:val="0"/>
        <w:spacing w:after="0" w:afterLines="0" w:line="480" w:lineRule="exact"/>
        <w:ind w:left="0" w:firstLine="472" w:firstLineChars="196"/>
        <w:rPr>
          <w:rFonts w:hint="eastAsia" w:ascii="仿宋" w:hAnsi="仿宋" w:eastAsia="仿宋" w:cs="仿宋"/>
          <w:b/>
          <w:color w:val="000000"/>
          <w:kern w:val="2"/>
          <w:sz w:val="24"/>
          <w:szCs w:val="24"/>
        </w:rPr>
      </w:pPr>
      <w:r>
        <w:rPr>
          <w:rFonts w:hint="eastAsia" w:ascii="仿宋" w:hAnsi="仿宋" w:eastAsia="仿宋" w:cs="仿宋"/>
          <w:b/>
          <w:color w:val="000000"/>
          <w:kern w:val="2"/>
          <w:sz w:val="24"/>
          <w:szCs w:val="24"/>
        </w:rPr>
        <w:t>（四）投标文件的有效期</w:t>
      </w:r>
    </w:p>
    <w:p>
      <w:pPr>
        <w:pStyle w:val="11"/>
        <w:widowControl w:val="0"/>
        <w:tabs>
          <w:tab w:val="clear" w:pos="454"/>
        </w:tabs>
        <w:snapToGrid w:val="0"/>
        <w:spacing w:after="0" w:afterLines="0" w:line="480" w:lineRule="exact"/>
        <w:ind w:left="0"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▲1.自投标截止日起</w:t>
      </w:r>
      <w:r>
        <w:rPr>
          <w:rFonts w:hint="eastAsia" w:ascii="仿宋" w:hAnsi="仿宋" w:eastAsia="仿宋" w:cs="仿宋"/>
          <w:color w:val="000000"/>
          <w:sz w:val="24"/>
          <w:szCs w:val="24"/>
          <w:u w:val="single"/>
        </w:rPr>
        <w:t>60</w:t>
      </w:r>
      <w:r>
        <w:rPr>
          <w:rFonts w:hint="eastAsia" w:ascii="仿宋" w:hAnsi="仿宋" w:eastAsia="仿宋" w:cs="仿宋"/>
          <w:color w:val="000000"/>
          <w:sz w:val="24"/>
          <w:szCs w:val="24"/>
        </w:rPr>
        <w:t>天投标文件应保持有效。有效期不足的投标文件将被拒绝。</w:t>
      </w:r>
    </w:p>
    <w:p>
      <w:pPr>
        <w:pStyle w:val="11"/>
        <w:widowControl w:val="0"/>
        <w:tabs>
          <w:tab w:val="clear" w:pos="454"/>
        </w:tabs>
        <w:snapToGrid w:val="0"/>
        <w:spacing w:after="0" w:afterLines="0" w:line="480" w:lineRule="exact"/>
        <w:ind w:left="0"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2.在特殊情况下，采购人可与供应商协商延长投标书的有效期，这种要求和答复均以书面形式进行。</w:t>
      </w:r>
    </w:p>
    <w:p>
      <w:pPr>
        <w:snapToGrid w:val="0"/>
        <w:spacing w:line="480" w:lineRule="exact"/>
        <w:ind w:firstLine="480" w:firstLineChars="200"/>
        <w:jc w:val="left"/>
        <w:outlineLvl w:val="0"/>
        <w:rPr>
          <w:rFonts w:hint="eastAsia" w:ascii="仿宋" w:hAnsi="仿宋" w:eastAsia="仿宋" w:cs="仿宋"/>
          <w:b/>
          <w:color w:val="000000"/>
          <w:sz w:val="24"/>
          <w:szCs w:val="24"/>
        </w:rPr>
      </w:pPr>
      <w:r>
        <w:rPr>
          <w:rFonts w:hint="eastAsia" w:ascii="仿宋" w:hAnsi="仿宋" w:eastAsia="仿宋" w:cs="仿宋"/>
          <w:color w:val="000000"/>
          <w:sz w:val="24"/>
          <w:szCs w:val="24"/>
        </w:rPr>
        <w:t>3.中标供应商的投标文件自开标之日起至合同履行完毕止均应保持有效。</w:t>
      </w:r>
    </w:p>
    <w:p>
      <w:pPr>
        <w:snapToGrid w:val="0"/>
        <w:spacing w:line="480" w:lineRule="exact"/>
        <w:ind w:firstLine="482" w:firstLineChars="200"/>
        <w:jc w:val="left"/>
        <w:rPr>
          <w:rFonts w:hint="eastAsia" w:ascii="仿宋" w:hAnsi="仿宋" w:eastAsia="仿宋" w:cs="仿宋"/>
          <w:b/>
          <w:color w:val="000000"/>
          <w:sz w:val="24"/>
          <w:szCs w:val="24"/>
        </w:rPr>
      </w:pPr>
      <w:r>
        <w:rPr>
          <w:rFonts w:hint="eastAsia" w:ascii="仿宋" w:hAnsi="仿宋" w:eastAsia="仿宋" w:cs="仿宋"/>
          <w:b/>
          <w:color w:val="000000"/>
          <w:sz w:val="24"/>
          <w:szCs w:val="24"/>
        </w:rPr>
        <w:t>（五）投标文件的签署和份数</w:t>
      </w:r>
    </w:p>
    <w:p>
      <w:pPr>
        <w:snapToGrid w:val="0"/>
        <w:spacing w:line="480" w:lineRule="exact"/>
        <w:ind w:firstLine="482" w:firstLineChars="200"/>
        <w:jc w:val="left"/>
        <w:rPr>
          <w:rFonts w:hint="eastAsia" w:ascii="仿宋" w:hAnsi="仿宋" w:eastAsia="仿宋" w:cs="仿宋"/>
          <w:b/>
          <w:color w:val="000000"/>
          <w:sz w:val="24"/>
          <w:szCs w:val="24"/>
        </w:rPr>
      </w:pPr>
      <w:r>
        <w:rPr>
          <w:rFonts w:hint="eastAsia" w:ascii="仿宋" w:hAnsi="仿宋" w:eastAsia="仿宋" w:cs="仿宋"/>
          <w:b/>
          <w:color w:val="000000"/>
          <w:sz w:val="24"/>
          <w:szCs w:val="24"/>
        </w:rPr>
        <w:t>1.电子投标文件：</w:t>
      </w:r>
    </w:p>
    <w:p>
      <w:pPr>
        <w:snapToGrid w:val="0"/>
        <w:spacing w:line="48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供应商应根据“政采云供应商项目采购-电子招投标操作指南”及本招标文件规定的格式和顺序编制电子投标文件并进行关联定位，若因投标文件内容不完整、编排混乱导致投标文件被误读、漏读或者查找不到相关内容的，是供应商的责任。凡是参加两个或者以上标项投标的，投标文件必须按标项分别制作。</w:t>
      </w:r>
    </w:p>
    <w:p>
      <w:pPr>
        <w:snapToGrid w:val="0"/>
        <w:spacing w:line="480" w:lineRule="exact"/>
        <w:ind w:firstLine="482" w:firstLineChars="200"/>
        <w:jc w:val="left"/>
        <w:rPr>
          <w:rFonts w:hint="eastAsia" w:ascii="仿宋" w:hAnsi="仿宋" w:eastAsia="仿宋" w:cs="仿宋"/>
          <w:b/>
          <w:color w:val="000000"/>
          <w:sz w:val="24"/>
          <w:szCs w:val="24"/>
        </w:rPr>
      </w:pPr>
      <w:r>
        <w:rPr>
          <w:rFonts w:hint="eastAsia" w:ascii="仿宋" w:hAnsi="仿宋" w:eastAsia="仿宋" w:cs="仿宋"/>
          <w:b/>
          <w:color w:val="000000"/>
          <w:sz w:val="24"/>
          <w:szCs w:val="24"/>
        </w:rPr>
        <w:t>2.数据电子备份投标文件（U盘）：</w:t>
      </w:r>
    </w:p>
    <w:p>
      <w:pPr>
        <w:snapToGrid w:val="0"/>
        <w:spacing w:line="48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电子投标文件的备份文件以U盘形式存储。数据电子备份投标文件格式及内容须与政采云平台项目采购-电子交易操作指南中制作、加密并递交的电子投标文件格式及内容一致。数据电子备份投标文件（U盘）应包含《资格文件》、《技术、商务、资信及其他文件》和《报价文件》，供应商应将数据电子备份（U盘）形式的投标文件密封、包装，不按此规定密封、包装的数据电子备份投标文件（U盘）均按未提供处理。其中《资格文件》、《技术、商务、资信及其他文件》均不得体现报价部分内容，否则按无效标处理。凡是参加两个或者以上标项投标的，必须按标项分别单独密封、包装、单独提交。</w:t>
      </w:r>
    </w:p>
    <w:p>
      <w:pPr>
        <w:snapToGrid w:val="0"/>
        <w:spacing w:line="480" w:lineRule="exact"/>
        <w:ind w:firstLine="482" w:firstLineChars="200"/>
        <w:jc w:val="left"/>
        <w:rPr>
          <w:rFonts w:hint="eastAsia" w:ascii="仿宋" w:hAnsi="仿宋" w:eastAsia="仿宋" w:cs="仿宋"/>
          <w:b/>
          <w:color w:val="000000"/>
          <w:sz w:val="24"/>
          <w:szCs w:val="24"/>
        </w:rPr>
      </w:pPr>
      <w:r>
        <w:rPr>
          <w:rFonts w:hint="eastAsia" w:ascii="仿宋" w:hAnsi="仿宋" w:eastAsia="仿宋" w:cs="仿宋"/>
          <w:b/>
          <w:color w:val="000000"/>
          <w:sz w:val="24"/>
          <w:szCs w:val="24"/>
        </w:rPr>
        <w:t>3.其他：</w:t>
      </w:r>
    </w:p>
    <w:p>
      <w:pPr>
        <w:snapToGrid w:val="0"/>
        <w:spacing w:line="48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3.1投标文件需按招标文件要求的格式填写并签字盖章。</w:t>
      </w:r>
    </w:p>
    <w:p>
      <w:pPr>
        <w:snapToGrid w:val="0"/>
        <w:spacing w:line="48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3.2投标文件不应涂改或行间插字和增删, 如有修改，修改处须加盖供应商的公章或由法定代表人或其授权委托人签字或盖章。投标文件因字迹潦草或表达不清所引起的后果由供应商负责。</w:t>
      </w:r>
    </w:p>
    <w:p>
      <w:pPr>
        <w:snapToGrid w:val="0"/>
        <w:spacing w:line="480" w:lineRule="exact"/>
        <w:ind w:firstLine="354" w:firstLineChars="147"/>
        <w:jc w:val="left"/>
        <w:rPr>
          <w:rFonts w:hint="eastAsia" w:ascii="仿宋" w:hAnsi="仿宋" w:eastAsia="仿宋" w:cs="仿宋"/>
          <w:b/>
          <w:sz w:val="24"/>
          <w:szCs w:val="24"/>
        </w:rPr>
      </w:pPr>
      <w:r>
        <w:rPr>
          <w:rFonts w:hint="eastAsia" w:ascii="仿宋" w:hAnsi="仿宋" w:eastAsia="仿宋" w:cs="仿宋"/>
          <w:b/>
          <w:sz w:val="24"/>
          <w:szCs w:val="24"/>
        </w:rPr>
        <w:t>（六）投标文件的包装、递交、修改和撤回</w:t>
      </w:r>
    </w:p>
    <w:p>
      <w:pPr>
        <w:snapToGrid w:val="0"/>
        <w:spacing w:line="480" w:lineRule="exact"/>
        <w:ind w:firstLine="420"/>
        <w:jc w:val="left"/>
        <w:rPr>
          <w:rFonts w:hint="eastAsia" w:ascii="仿宋" w:hAnsi="仿宋" w:eastAsia="仿宋" w:cs="仿宋"/>
          <w:sz w:val="24"/>
          <w:szCs w:val="24"/>
        </w:rPr>
      </w:pPr>
      <w:r>
        <w:rPr>
          <w:rFonts w:hint="eastAsia" w:ascii="仿宋" w:hAnsi="仿宋" w:eastAsia="仿宋" w:cs="仿宋"/>
          <w:sz w:val="24"/>
          <w:szCs w:val="24"/>
        </w:rPr>
        <w:t>1.供应商应当在投标截止时间前完成电子投标文件的传输递交，并可以补充、修改或者撤回电子投标文件。补充或者修改电子投标文件的，应当先行撤回</w:t>
      </w:r>
      <w:r>
        <w:rPr>
          <w:rFonts w:hint="eastAsia" w:ascii="仿宋" w:hAnsi="仿宋" w:eastAsia="仿宋" w:cs="仿宋"/>
          <w:sz w:val="24"/>
          <w:szCs w:val="24"/>
          <w:lang w:eastAsia="zh-CN"/>
        </w:rPr>
        <w:t>原文件</w:t>
      </w:r>
      <w:r>
        <w:rPr>
          <w:rFonts w:hint="eastAsia" w:ascii="仿宋" w:hAnsi="仿宋" w:eastAsia="仿宋" w:cs="仿宋"/>
          <w:sz w:val="24"/>
          <w:szCs w:val="24"/>
        </w:rPr>
        <w:t>，补充、修改后重新传输递交，投标截止时间止未完成传输的，视为撤回投标文件。投标、响应截止时间后送达的投标、响应文件，将被政采云平台拒收，作无效标处理。</w:t>
      </w:r>
    </w:p>
    <w:p>
      <w:pPr>
        <w:snapToGrid w:val="0"/>
        <w:spacing w:line="480" w:lineRule="exact"/>
        <w:ind w:firstLine="420"/>
        <w:jc w:val="left"/>
        <w:rPr>
          <w:rFonts w:hint="eastAsia" w:ascii="仿宋" w:hAnsi="仿宋" w:eastAsia="仿宋" w:cs="仿宋"/>
          <w:sz w:val="24"/>
          <w:szCs w:val="24"/>
        </w:rPr>
      </w:pPr>
      <w:r>
        <w:rPr>
          <w:rFonts w:hint="eastAsia" w:ascii="仿宋" w:hAnsi="仿宋" w:eastAsia="仿宋" w:cs="仿宋"/>
          <w:sz w:val="24"/>
          <w:szCs w:val="24"/>
        </w:rPr>
        <w:t>2.数据电子备份投标文件（U盘）：以U盘形式提供的数据电子备份投标文件格式及内容须与政采云平台项目采购-电子交易操作指南中制作、加密并递交的电子投标文件格式及内容一致。</w:t>
      </w:r>
    </w:p>
    <w:p>
      <w:pPr>
        <w:snapToGrid w:val="0"/>
        <w:spacing w:line="480" w:lineRule="exact"/>
        <w:ind w:firstLine="420"/>
        <w:jc w:val="left"/>
        <w:rPr>
          <w:rFonts w:hint="eastAsia" w:ascii="仿宋" w:hAnsi="仿宋" w:eastAsia="仿宋" w:cs="仿宋"/>
          <w:sz w:val="24"/>
          <w:szCs w:val="24"/>
        </w:rPr>
      </w:pPr>
      <w:r>
        <w:rPr>
          <w:rFonts w:hint="eastAsia" w:ascii="仿宋" w:hAnsi="仿宋" w:eastAsia="仿宋" w:cs="仿宋"/>
          <w:sz w:val="24"/>
          <w:szCs w:val="24"/>
        </w:rPr>
        <w:t>2.1本项目原则上采用不见面的形式开标，数据电子备份投标文件（U盘）应通过邮寄快递方式送达（原则上邮寄公司统一采用EMS），邮寄地址为：</w:t>
      </w:r>
      <w:r>
        <w:rPr>
          <w:rFonts w:hint="eastAsia" w:ascii="仿宋" w:hAnsi="仿宋" w:eastAsia="仿宋" w:cs="仿宋"/>
          <w:sz w:val="24"/>
          <w:szCs w:val="24"/>
          <w:lang w:eastAsia="zh-CN"/>
        </w:rPr>
        <w:t>浙江省成套招标代理有限公司</w:t>
      </w:r>
      <w:r>
        <w:rPr>
          <w:rFonts w:hint="eastAsia" w:ascii="仿宋" w:hAnsi="仿宋" w:eastAsia="仿宋" w:cs="仿宋"/>
          <w:sz w:val="24"/>
          <w:szCs w:val="24"/>
        </w:rPr>
        <w:t>[</w:t>
      </w:r>
      <w:r>
        <w:rPr>
          <w:rFonts w:hint="eastAsia" w:ascii="仿宋" w:hAnsi="仿宋" w:eastAsia="仿宋" w:cs="仿宋"/>
          <w:sz w:val="24"/>
          <w:szCs w:val="24"/>
          <w:lang w:eastAsia="zh-CN"/>
        </w:rPr>
        <w:t>湖州市吴兴区凤凰路137号国际贸易大厦9楼</w:t>
      </w:r>
      <w:r>
        <w:rPr>
          <w:rFonts w:hint="eastAsia" w:ascii="仿宋" w:hAnsi="仿宋" w:eastAsia="仿宋" w:cs="仿宋"/>
          <w:sz w:val="24"/>
          <w:szCs w:val="24"/>
        </w:rPr>
        <w:t>]，联系电话：</w:t>
      </w:r>
      <w:r>
        <w:rPr>
          <w:rFonts w:hint="eastAsia" w:ascii="仿宋" w:hAnsi="仿宋" w:eastAsia="仿宋" w:cs="仿宋"/>
          <w:sz w:val="24"/>
          <w:szCs w:val="24"/>
          <w:lang w:eastAsia="zh-CN"/>
        </w:rPr>
        <w:t>0572-2275861</w:t>
      </w:r>
      <w:r>
        <w:rPr>
          <w:rFonts w:hint="eastAsia" w:ascii="仿宋" w:hAnsi="仿宋" w:eastAsia="仿宋" w:cs="仿宋"/>
          <w:sz w:val="24"/>
          <w:szCs w:val="24"/>
        </w:rPr>
        <w:t>，电子邮箱：</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"mailto:5476362@qq.com" </w:instrText>
      </w:r>
      <w:r>
        <w:rPr>
          <w:rFonts w:hint="eastAsia" w:ascii="仿宋" w:hAnsi="仿宋" w:eastAsia="仿宋" w:cs="仿宋"/>
          <w:color w:val="auto"/>
          <w:sz w:val="24"/>
          <w:szCs w:val="24"/>
        </w:rPr>
        <w:fldChar w:fldCharType="separate"/>
      </w:r>
      <w:r>
        <w:rPr>
          <w:rStyle w:val="50"/>
          <w:rFonts w:hint="eastAsia" w:ascii="仿宋" w:hAnsi="仿宋" w:eastAsia="仿宋" w:cs="仿宋"/>
          <w:color w:val="auto"/>
          <w:sz w:val="24"/>
          <w:szCs w:val="24"/>
          <w:lang w:eastAsia="zh-CN"/>
        </w:rPr>
        <w:t>1186634028@qq.com</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。邮寄</w:t>
      </w:r>
      <w:r>
        <w:rPr>
          <w:rFonts w:hint="eastAsia" w:ascii="仿宋" w:hAnsi="仿宋" w:eastAsia="仿宋" w:cs="仿宋"/>
          <w:sz w:val="24"/>
          <w:szCs w:val="24"/>
        </w:rPr>
        <w:t>截止时间：供应商应于</w:t>
      </w:r>
      <w:r>
        <w:rPr>
          <w:rFonts w:hint="eastAsia" w:ascii="仿宋" w:hAnsi="仿宋" w:eastAsia="仿宋" w:cs="仿宋"/>
          <w:color w:val="7030A0"/>
          <w:sz w:val="24"/>
          <w:szCs w:val="24"/>
          <w:highlight w:val="none"/>
        </w:rPr>
        <w:t>202</w:t>
      </w:r>
      <w:r>
        <w:rPr>
          <w:rFonts w:hint="eastAsia" w:ascii="仿宋" w:hAnsi="仿宋" w:eastAsia="仿宋" w:cs="仿宋"/>
          <w:color w:val="7030A0"/>
          <w:sz w:val="24"/>
          <w:szCs w:val="24"/>
          <w:highlight w:val="none"/>
          <w:lang w:val="en-US" w:eastAsia="zh-CN"/>
        </w:rPr>
        <w:t>5</w:t>
      </w:r>
      <w:r>
        <w:rPr>
          <w:rFonts w:hint="eastAsia" w:ascii="仿宋" w:hAnsi="仿宋" w:eastAsia="仿宋" w:cs="仿宋"/>
          <w:color w:val="7030A0"/>
          <w:sz w:val="24"/>
          <w:szCs w:val="24"/>
          <w:highlight w:val="none"/>
        </w:rPr>
        <w:t>年</w:t>
      </w:r>
      <w:r>
        <w:rPr>
          <w:rFonts w:hint="eastAsia" w:ascii="仿宋" w:hAnsi="仿宋" w:eastAsia="仿宋" w:cs="仿宋"/>
          <w:color w:val="7030A0"/>
          <w:sz w:val="24"/>
          <w:szCs w:val="24"/>
          <w:highlight w:val="none"/>
          <w:lang w:val="en-US" w:eastAsia="zh-CN"/>
        </w:rPr>
        <w:t>3</w:t>
      </w:r>
      <w:r>
        <w:rPr>
          <w:rFonts w:hint="eastAsia" w:ascii="仿宋" w:hAnsi="仿宋" w:eastAsia="仿宋" w:cs="仿宋"/>
          <w:color w:val="7030A0"/>
          <w:sz w:val="24"/>
          <w:szCs w:val="24"/>
          <w:highlight w:val="none"/>
        </w:rPr>
        <w:t>月</w:t>
      </w:r>
      <w:r>
        <w:rPr>
          <w:rFonts w:hint="eastAsia" w:ascii="仿宋" w:hAnsi="仿宋" w:eastAsia="仿宋" w:cs="仿宋"/>
          <w:color w:val="7030A0"/>
          <w:sz w:val="24"/>
          <w:szCs w:val="24"/>
          <w:highlight w:val="none"/>
          <w:lang w:val="en-US" w:eastAsia="zh-CN"/>
        </w:rPr>
        <w:t>26</w:t>
      </w:r>
      <w:r>
        <w:rPr>
          <w:rFonts w:hint="eastAsia" w:ascii="仿宋" w:hAnsi="仿宋" w:eastAsia="仿宋" w:cs="仿宋"/>
          <w:color w:val="7030A0"/>
          <w:sz w:val="24"/>
          <w:szCs w:val="24"/>
          <w:highlight w:val="none"/>
        </w:rPr>
        <w:t>日</w:t>
      </w:r>
      <w:r>
        <w:rPr>
          <w:rFonts w:hint="eastAsia" w:ascii="仿宋" w:hAnsi="仿宋" w:eastAsia="仿宋" w:cs="仿宋"/>
          <w:color w:val="7030A0"/>
          <w:sz w:val="24"/>
          <w:szCs w:val="24"/>
          <w:highlight w:val="none"/>
          <w:lang w:val="en-US" w:eastAsia="zh-CN"/>
        </w:rPr>
        <w:t>下午</w:t>
      </w:r>
      <w:r>
        <w:rPr>
          <w:rFonts w:hint="eastAsia" w:ascii="仿宋" w:hAnsi="仿宋" w:eastAsia="仿宋" w:cs="仿宋"/>
          <w:color w:val="7030A0"/>
          <w:sz w:val="24"/>
          <w:szCs w:val="24"/>
          <w:highlight w:val="none"/>
          <w:lang w:eastAsia="zh-CN"/>
        </w:rPr>
        <w:t>17：</w:t>
      </w:r>
      <w:r>
        <w:rPr>
          <w:rFonts w:hint="eastAsia" w:ascii="仿宋" w:hAnsi="仿宋" w:eastAsia="仿宋" w:cs="仿宋"/>
          <w:color w:val="7030A0"/>
          <w:sz w:val="24"/>
          <w:szCs w:val="24"/>
          <w:highlight w:val="none"/>
          <w:lang w:val="en-US" w:eastAsia="zh-CN"/>
        </w:rPr>
        <w:t>00</w:t>
      </w:r>
      <w:r>
        <w:rPr>
          <w:rFonts w:hint="eastAsia" w:ascii="仿宋" w:hAnsi="仿宋" w:eastAsia="仿宋" w:cs="仿宋"/>
          <w:color w:val="7030A0"/>
          <w:sz w:val="24"/>
          <w:szCs w:val="24"/>
          <w:highlight w:val="none"/>
          <w:lang w:eastAsia="zh-CN"/>
        </w:rPr>
        <w:t>时</w:t>
      </w:r>
      <w:r>
        <w:rPr>
          <w:rFonts w:hint="eastAsia" w:ascii="仿宋" w:hAnsi="仿宋" w:eastAsia="仿宋" w:cs="仿宋"/>
          <w:color w:val="7030A0"/>
          <w:sz w:val="24"/>
          <w:szCs w:val="24"/>
          <w:highlight w:val="none"/>
        </w:rPr>
        <w:t>前</w:t>
      </w:r>
      <w:r>
        <w:rPr>
          <w:rFonts w:hint="eastAsia" w:ascii="仿宋" w:hAnsi="仿宋" w:eastAsia="仿宋" w:cs="仿宋"/>
          <w:sz w:val="24"/>
          <w:szCs w:val="24"/>
          <w:highlight w:val="none"/>
        </w:rPr>
        <w:t>准时送达，逾期不予受理。供应商须留足投标文件邮寄时间,确保数据电子备份投标文件（U盘）于规定的时间前送达指定地点，未按时送达的</w:t>
      </w:r>
      <w:r>
        <w:rPr>
          <w:rFonts w:hint="eastAsia" w:ascii="仿宋" w:hAnsi="仿宋" w:eastAsia="仿宋" w:cs="仿宋"/>
          <w:sz w:val="24"/>
          <w:szCs w:val="24"/>
        </w:rPr>
        <w:t>，均按未提供处理；</w:t>
      </w:r>
    </w:p>
    <w:p>
      <w:pPr>
        <w:snapToGrid w:val="0"/>
        <w:spacing w:line="480" w:lineRule="exact"/>
        <w:ind w:firstLine="420"/>
        <w:jc w:val="left"/>
        <w:rPr>
          <w:rFonts w:hint="eastAsia" w:ascii="仿宋" w:hAnsi="仿宋" w:eastAsia="仿宋" w:cs="仿宋"/>
          <w:b/>
          <w:sz w:val="24"/>
          <w:szCs w:val="24"/>
        </w:rPr>
      </w:pPr>
      <w:r>
        <w:rPr>
          <w:rFonts w:hint="eastAsia" w:ascii="仿宋" w:hAnsi="仿宋" w:eastAsia="仿宋" w:cs="仿宋"/>
          <w:b/>
          <w:sz w:val="24"/>
          <w:szCs w:val="24"/>
        </w:rPr>
        <w:t>3.整个开标过程中若因供应商问题造成电子投标文件无法正常解密的，均认定为未提交电子投标文件，作无效标处理。若因网络或者其他非供应商问题造成电子投标文件无法正常解密的，启用数据电子备份投标文件（U盘），因供应商自身原因造成数据电子备份投标文件（U盘）无法打开的，作无效标处理。若正常解密成功，则数据电子备份投标文件（U盘）不予开启。在下一顺位的投标文件启用时，前一顺位的投标文件自动失效。</w:t>
      </w:r>
    </w:p>
    <w:p>
      <w:pPr>
        <w:snapToGrid w:val="0"/>
        <w:spacing w:line="480" w:lineRule="exact"/>
        <w:ind w:firstLine="420"/>
        <w:jc w:val="left"/>
        <w:rPr>
          <w:rFonts w:hint="eastAsia" w:ascii="仿宋" w:hAnsi="仿宋" w:eastAsia="仿宋" w:cs="仿宋"/>
          <w:sz w:val="24"/>
          <w:szCs w:val="24"/>
        </w:rPr>
      </w:pPr>
      <w:r>
        <w:rPr>
          <w:rFonts w:hint="eastAsia" w:ascii="仿宋" w:hAnsi="仿宋" w:eastAsia="仿宋" w:cs="仿宋"/>
          <w:sz w:val="24"/>
          <w:szCs w:val="24"/>
        </w:rPr>
        <w:t>4.供应商应将</w:t>
      </w:r>
      <w:r>
        <w:rPr>
          <w:rFonts w:hint="eastAsia" w:ascii="仿宋" w:hAnsi="仿宋" w:eastAsia="仿宋" w:cs="仿宋"/>
          <w:b/>
          <w:sz w:val="24"/>
          <w:szCs w:val="24"/>
          <w:u w:val="single"/>
        </w:rPr>
        <w:t>以数据电子备份（U盘）形式提供的投标文件一份密封、包装</w:t>
      </w:r>
      <w:r>
        <w:rPr>
          <w:rFonts w:hint="eastAsia" w:ascii="仿宋" w:hAnsi="仿宋" w:eastAsia="仿宋" w:cs="仿宋"/>
          <w:sz w:val="24"/>
          <w:szCs w:val="24"/>
        </w:rPr>
        <w:t>。数据电子备份投标文件（U盘）的包装封面上应注明供应商名称、供应商地址、投标文件名称、投标项目名称、标项及项目编号，并加盖供应商公章。未按规定密封、包装或标记的数据电子备份投标文件（U盘）将被拒绝，由此造成数据电子备份投标文件（U盘）被误投或提前拆封的风险由供应商承担。</w:t>
      </w:r>
    </w:p>
    <w:p>
      <w:pPr>
        <w:snapToGrid w:val="0"/>
        <w:spacing w:line="480" w:lineRule="exact"/>
        <w:ind w:firstLine="420"/>
        <w:jc w:val="left"/>
        <w:rPr>
          <w:rFonts w:hint="eastAsia" w:ascii="仿宋" w:hAnsi="仿宋" w:eastAsia="仿宋" w:cs="仿宋"/>
          <w:sz w:val="24"/>
          <w:szCs w:val="24"/>
        </w:rPr>
      </w:pPr>
      <w:r>
        <w:rPr>
          <w:rFonts w:hint="eastAsia" w:ascii="仿宋" w:hAnsi="仿宋" w:eastAsia="仿宋" w:cs="仿宋"/>
          <w:sz w:val="24"/>
          <w:szCs w:val="24"/>
        </w:rPr>
        <w:t>5.因网络或其他非供应商问题造成电子投标文件未成功解密，且供应商提供了数据电子备份投标文件（U盘）的，以数据电子备份投标文件（U盘）作为评审依据，否则视为电子投标文件撤回，作无效标处理。电子投标文件已成功解密的，数据电子备份投标文件（U盘）自动失效，不予启封。</w:t>
      </w:r>
    </w:p>
    <w:p>
      <w:pPr>
        <w:snapToGrid w:val="0"/>
        <w:spacing w:line="480" w:lineRule="exact"/>
        <w:ind w:firstLine="472" w:firstLineChars="196"/>
        <w:outlineLvl w:val="2"/>
        <w:rPr>
          <w:rFonts w:hint="eastAsia" w:ascii="仿宋" w:hAnsi="仿宋" w:eastAsia="仿宋" w:cs="仿宋"/>
          <w:b/>
          <w:color w:val="000000"/>
          <w:sz w:val="24"/>
          <w:szCs w:val="24"/>
        </w:rPr>
      </w:pPr>
      <w:r>
        <w:rPr>
          <w:rFonts w:hint="eastAsia" w:ascii="仿宋" w:hAnsi="仿宋" w:eastAsia="仿宋" w:cs="仿宋"/>
          <w:b/>
          <w:color w:val="000000"/>
          <w:sz w:val="24"/>
          <w:szCs w:val="24"/>
        </w:rPr>
        <w:t>（七）投标无效的情形</w:t>
      </w:r>
    </w:p>
    <w:p>
      <w:pPr>
        <w:snapToGrid w:val="0"/>
        <w:spacing w:line="480" w:lineRule="exact"/>
        <w:ind w:firstLine="480" w:firstLineChars="200"/>
        <w:rPr>
          <w:rFonts w:hint="eastAsia" w:ascii="仿宋" w:hAnsi="仿宋" w:eastAsia="仿宋" w:cs="仿宋"/>
          <w:bCs/>
          <w:color w:val="000000"/>
          <w:sz w:val="24"/>
          <w:szCs w:val="24"/>
        </w:rPr>
      </w:pPr>
      <w:r>
        <w:rPr>
          <w:rFonts w:hint="eastAsia" w:ascii="仿宋" w:hAnsi="仿宋" w:eastAsia="仿宋" w:cs="仿宋"/>
          <w:bCs/>
          <w:color w:val="000000"/>
          <w:sz w:val="24"/>
          <w:szCs w:val="24"/>
        </w:rPr>
        <w:t>实质上没有响应招标文件要求的投标将被视为无效投标。供应商不得通过修正或</w:t>
      </w:r>
      <w:r>
        <w:rPr>
          <w:rFonts w:hint="eastAsia" w:ascii="仿宋" w:hAnsi="仿宋" w:eastAsia="仿宋" w:cs="仿宋"/>
          <w:bCs/>
          <w:color w:val="000000"/>
          <w:sz w:val="24"/>
          <w:szCs w:val="24"/>
          <w:lang w:eastAsia="zh-CN"/>
        </w:rPr>
        <w:t>撤销</w:t>
      </w:r>
      <w:r>
        <w:rPr>
          <w:rFonts w:hint="eastAsia" w:ascii="仿宋" w:hAnsi="仿宋" w:eastAsia="仿宋" w:cs="仿宋"/>
          <w:bCs/>
          <w:color w:val="000000"/>
          <w:sz w:val="24"/>
          <w:szCs w:val="24"/>
        </w:rPr>
        <w:t>不合要求的偏离或保留从而使其投标成为实质上响应的投标，但经评标委员会认定属于供应商疏忽、笔误所造成的差错，应当允许其在评标结束之前进行修改或者补正（可以是复印件、传真件等，原件必须加盖单位公章）。修改或者补正投标文件必须以书面或指定电子邮件的形式进行，并应在中标结果公告之前查核原件。限期内不补正或经补正后仍不符合招标文件要求的，应认定其投标无效。供应商修改、补正投标文件后，不影响评标委员会对其投标文件所作的评价和评分结果。</w:t>
      </w:r>
    </w:p>
    <w:p>
      <w:pPr>
        <w:snapToGrid w:val="0"/>
        <w:spacing w:line="480" w:lineRule="exact"/>
        <w:ind w:firstLine="482" w:firstLineChars="200"/>
        <w:rPr>
          <w:rFonts w:hint="eastAsia" w:ascii="仿宋" w:hAnsi="仿宋" w:eastAsia="仿宋" w:cs="仿宋"/>
          <w:b/>
          <w:bCs/>
          <w:color w:val="000000"/>
          <w:sz w:val="24"/>
          <w:szCs w:val="24"/>
        </w:rPr>
      </w:pPr>
      <w:r>
        <w:rPr>
          <w:rFonts w:hint="eastAsia" w:ascii="仿宋" w:hAnsi="仿宋" w:eastAsia="仿宋" w:cs="仿宋"/>
          <w:b/>
          <w:bCs/>
          <w:sz w:val="24"/>
          <w:szCs w:val="24"/>
        </w:rPr>
        <w:t>1.</w:t>
      </w:r>
      <w:r>
        <w:rPr>
          <w:rFonts w:hint="eastAsia" w:ascii="仿宋" w:hAnsi="仿宋" w:eastAsia="仿宋" w:cs="仿宋"/>
          <w:b/>
          <w:bCs/>
          <w:color w:val="000000"/>
          <w:sz w:val="24"/>
          <w:szCs w:val="24"/>
        </w:rPr>
        <w:t>在开标结束后（评标开始前），采购人或采购代理机构对供应商的资格进行审查，如发现下列情形之一的，投标文件将被视为无效，</w:t>
      </w:r>
      <w:r>
        <w:rPr>
          <w:rFonts w:hint="eastAsia" w:ascii="仿宋" w:hAnsi="仿宋" w:eastAsia="仿宋" w:cs="仿宋"/>
          <w:b/>
          <w:bCs/>
          <w:color w:val="000000"/>
          <w:sz w:val="24"/>
          <w:szCs w:val="24"/>
          <w:lang w:eastAsia="zh-CN"/>
        </w:rPr>
        <w:t>不再</w:t>
      </w:r>
      <w:r>
        <w:rPr>
          <w:rFonts w:hint="eastAsia" w:ascii="仿宋" w:hAnsi="仿宋" w:eastAsia="仿宋" w:cs="仿宋"/>
          <w:b/>
          <w:bCs/>
          <w:color w:val="000000"/>
          <w:sz w:val="24"/>
          <w:szCs w:val="24"/>
        </w:rPr>
        <w:t>进行下一步评审：</w:t>
      </w:r>
    </w:p>
    <w:p>
      <w:pPr>
        <w:widowControl/>
        <w:spacing w:line="480" w:lineRule="exact"/>
        <w:ind w:right="60"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（1）未提供有效的</w:t>
      </w:r>
      <w:r>
        <w:rPr>
          <w:rFonts w:hint="eastAsia" w:ascii="仿宋" w:hAnsi="仿宋" w:eastAsia="仿宋" w:cs="仿宋"/>
          <w:color w:val="auto"/>
          <w:sz w:val="24"/>
          <w:szCs w:val="24"/>
        </w:rPr>
        <w:t>营业执照、税务登记证、组织机构代码证或“三证合一”的营业执照或“五证合一”的营业执照</w:t>
      </w:r>
      <w:r>
        <w:rPr>
          <w:rFonts w:hint="eastAsia" w:ascii="仿宋" w:hAnsi="仿宋" w:eastAsia="仿宋" w:cs="仿宋"/>
          <w:color w:val="000000"/>
          <w:sz w:val="24"/>
          <w:szCs w:val="24"/>
        </w:rPr>
        <w:t>；</w:t>
      </w:r>
    </w:p>
    <w:p>
      <w:pPr>
        <w:widowControl/>
        <w:spacing w:line="480" w:lineRule="exact"/>
        <w:ind w:right="60"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（2）未提供法定代表人有效身份证明书及身份证或未提供法定代表人授权书与授权人身份证或与法定代表人授权委托人身份不符的；</w:t>
      </w:r>
    </w:p>
    <w:p>
      <w:pPr>
        <w:widowControl/>
        <w:spacing w:line="480" w:lineRule="exact"/>
        <w:ind w:right="60" w:firstLine="480" w:firstLineChars="200"/>
        <w:rPr>
          <w:rFonts w:hint="eastAsia" w:ascii="仿宋" w:hAnsi="仿宋" w:eastAsia="仿宋" w:cs="仿宋"/>
          <w:kern w:val="0"/>
          <w:sz w:val="24"/>
          <w:szCs w:val="24"/>
        </w:rPr>
      </w:pPr>
      <w:r>
        <w:rPr>
          <w:rFonts w:hint="eastAsia" w:ascii="仿宋" w:hAnsi="仿宋" w:eastAsia="仿宋" w:cs="仿宋"/>
          <w:color w:val="000000"/>
          <w:sz w:val="24"/>
          <w:szCs w:val="24"/>
        </w:rPr>
        <w:t>（3）未提供</w:t>
      </w:r>
      <w:r>
        <w:rPr>
          <w:rFonts w:hint="eastAsia" w:ascii="仿宋" w:hAnsi="仿宋" w:eastAsia="仿宋" w:cs="仿宋"/>
          <w:kern w:val="0"/>
          <w:sz w:val="24"/>
          <w:szCs w:val="24"/>
        </w:rPr>
        <w:t>授权代理人</w:t>
      </w:r>
      <w:r>
        <w:rPr>
          <w:rFonts w:hint="eastAsia" w:ascii="仿宋" w:hAnsi="仿宋" w:eastAsia="仿宋" w:cs="仿宋"/>
          <w:color w:val="auto"/>
          <w:sz w:val="24"/>
          <w:szCs w:val="24"/>
          <w:lang w:eastAsia="zh-CN"/>
        </w:rPr>
        <w:t>三个月中任意</w:t>
      </w:r>
      <w:r>
        <w:rPr>
          <w:rFonts w:hint="eastAsia" w:ascii="仿宋" w:hAnsi="仿宋" w:eastAsia="仿宋" w:cs="仿宋"/>
          <w:color w:val="auto"/>
          <w:sz w:val="24"/>
          <w:szCs w:val="24"/>
        </w:rPr>
        <w:t>一个月</w:t>
      </w:r>
      <w:r>
        <w:rPr>
          <w:rFonts w:hint="eastAsia" w:ascii="仿宋" w:hAnsi="仿宋" w:eastAsia="仿宋" w:cs="仿宋"/>
          <w:kern w:val="0"/>
          <w:sz w:val="24"/>
          <w:szCs w:val="24"/>
        </w:rPr>
        <w:t>个人社保缴纳证明文件；</w:t>
      </w:r>
    </w:p>
    <w:p>
      <w:pPr>
        <w:widowControl/>
        <w:spacing w:line="480" w:lineRule="exact"/>
        <w:ind w:right="60"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（4）未</w:t>
      </w:r>
      <w:r>
        <w:rPr>
          <w:rFonts w:hint="eastAsia" w:ascii="仿宋" w:hAnsi="仿宋" w:eastAsia="仿宋" w:cs="仿宋"/>
          <w:kern w:val="0"/>
          <w:sz w:val="24"/>
          <w:szCs w:val="24"/>
        </w:rPr>
        <w:t>提供</w:t>
      </w:r>
      <w:r>
        <w:rPr>
          <w:rFonts w:hint="eastAsia" w:ascii="仿宋" w:hAnsi="仿宋" w:eastAsia="仿宋" w:cs="仿宋"/>
          <w:sz w:val="24"/>
          <w:szCs w:val="24"/>
        </w:rPr>
        <w:t>符合参与政府采购活动的资格条件并且没有税收缴纳、社会保障等方面的失信记录</w:t>
      </w:r>
      <w:r>
        <w:rPr>
          <w:rFonts w:hint="eastAsia" w:ascii="仿宋" w:hAnsi="仿宋" w:eastAsia="仿宋" w:cs="仿宋"/>
          <w:sz w:val="24"/>
          <w:szCs w:val="24"/>
          <w:lang w:val="en-US" w:eastAsia="zh-CN"/>
        </w:rPr>
        <w:t>的承诺函</w:t>
      </w:r>
      <w:r>
        <w:rPr>
          <w:rFonts w:hint="eastAsia" w:ascii="仿宋" w:hAnsi="仿宋" w:eastAsia="仿宋" w:cs="仿宋"/>
          <w:kern w:val="0"/>
          <w:sz w:val="24"/>
          <w:szCs w:val="24"/>
        </w:rPr>
        <w:t>；</w:t>
      </w:r>
    </w:p>
    <w:p>
      <w:pPr>
        <w:widowControl/>
        <w:spacing w:line="480" w:lineRule="exact"/>
        <w:ind w:right="60" w:firstLine="480" w:firstLineChars="200"/>
        <w:jc w:val="left"/>
        <w:rPr>
          <w:rFonts w:hint="eastAsia" w:ascii="仿宋" w:hAnsi="仿宋" w:eastAsia="仿宋" w:cs="仿宋"/>
          <w:color w:val="auto"/>
          <w:sz w:val="24"/>
          <w:szCs w:val="24"/>
        </w:rPr>
      </w:pPr>
      <w:r>
        <w:rPr>
          <w:rFonts w:hint="eastAsia" w:ascii="仿宋" w:hAnsi="仿宋" w:eastAsia="仿宋" w:cs="仿宋"/>
          <w:color w:val="000000"/>
          <w:sz w:val="24"/>
          <w:szCs w:val="24"/>
        </w:rPr>
        <w:t>（</w:t>
      </w:r>
      <w:r>
        <w:rPr>
          <w:rFonts w:hint="eastAsia" w:ascii="仿宋" w:hAnsi="仿宋" w:eastAsia="仿宋" w:cs="仿宋"/>
          <w:color w:val="000000"/>
          <w:sz w:val="24"/>
          <w:szCs w:val="24"/>
          <w:lang w:val="en-US" w:eastAsia="zh-CN"/>
        </w:rPr>
        <w:t>5</w:t>
      </w:r>
      <w:r>
        <w:rPr>
          <w:rFonts w:hint="eastAsia" w:ascii="仿宋" w:hAnsi="仿宋" w:eastAsia="仿宋" w:cs="仿宋"/>
          <w:color w:val="000000"/>
          <w:sz w:val="24"/>
          <w:szCs w:val="24"/>
        </w:rPr>
        <w:t>）自采购公告发布之日起至投标截止日内，在“信用中国”</w:t>
      </w:r>
      <w:r>
        <w:rPr>
          <w:rFonts w:hint="eastAsia" w:ascii="仿宋" w:hAnsi="仿宋" w:eastAsia="仿宋" w:cs="仿宋"/>
          <w:color w:val="auto"/>
          <w:sz w:val="24"/>
          <w:szCs w:val="24"/>
        </w:rPr>
        <w:t>（</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"http://www.creditchina.gov.cn" </w:instrText>
      </w:r>
      <w:r>
        <w:rPr>
          <w:rFonts w:hint="eastAsia" w:ascii="仿宋" w:hAnsi="仿宋" w:eastAsia="仿宋" w:cs="仿宋"/>
          <w:color w:val="auto"/>
          <w:sz w:val="24"/>
          <w:szCs w:val="24"/>
        </w:rPr>
        <w:fldChar w:fldCharType="separate"/>
      </w:r>
      <w:r>
        <w:rPr>
          <w:rStyle w:val="50"/>
          <w:rFonts w:hint="eastAsia" w:ascii="仿宋" w:hAnsi="仿宋" w:eastAsia="仿宋" w:cs="仿宋"/>
          <w:color w:val="auto"/>
          <w:sz w:val="24"/>
          <w:szCs w:val="24"/>
        </w:rPr>
        <w:t>www.creditchina.gov.cn</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 xml:space="preserve">）被列入失信被执行人、重大税收违法当事人名单、政府采购严重违法失信行为记录名单的供应商，资格审查时不予以通过； </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auto"/>
          <w:kern w:val="2"/>
          <w:sz w:val="24"/>
          <w:szCs w:val="24"/>
        </w:rPr>
        <w:t>（</w:t>
      </w:r>
      <w:r>
        <w:rPr>
          <w:rFonts w:hint="eastAsia" w:ascii="仿宋" w:hAnsi="仿宋" w:eastAsia="仿宋" w:cs="仿宋"/>
          <w:color w:val="auto"/>
          <w:kern w:val="2"/>
          <w:sz w:val="24"/>
          <w:szCs w:val="24"/>
          <w:lang w:val="en-US" w:eastAsia="zh-CN"/>
        </w:rPr>
        <w:t>6</w:t>
      </w:r>
      <w:r>
        <w:rPr>
          <w:rFonts w:hint="eastAsia" w:ascii="仿宋" w:hAnsi="仿宋" w:eastAsia="仿宋" w:cs="仿宋"/>
          <w:color w:val="auto"/>
          <w:kern w:val="2"/>
          <w:sz w:val="24"/>
          <w:szCs w:val="24"/>
        </w:rPr>
        <w:t>）投标截止前，在“中国政府采购网”(</w:t>
      </w:r>
      <w:r>
        <w:rPr>
          <w:rFonts w:hint="eastAsia" w:ascii="仿宋" w:hAnsi="仿宋" w:eastAsia="仿宋" w:cs="仿宋"/>
          <w:color w:val="auto"/>
          <w:kern w:val="2"/>
          <w:sz w:val="24"/>
          <w:szCs w:val="24"/>
        </w:rPr>
        <w:fldChar w:fldCharType="begin"/>
      </w:r>
      <w:r>
        <w:rPr>
          <w:rFonts w:hint="eastAsia" w:ascii="仿宋" w:hAnsi="仿宋" w:eastAsia="仿宋" w:cs="仿宋"/>
          <w:color w:val="auto"/>
          <w:kern w:val="2"/>
          <w:sz w:val="24"/>
          <w:szCs w:val="24"/>
        </w:rPr>
        <w:instrText xml:space="preserve"> HYPERLINK "http://www.ccgp.gov.cn" </w:instrText>
      </w:r>
      <w:r>
        <w:rPr>
          <w:rFonts w:hint="eastAsia" w:ascii="仿宋" w:hAnsi="仿宋" w:eastAsia="仿宋" w:cs="仿宋"/>
          <w:color w:val="auto"/>
          <w:kern w:val="2"/>
          <w:sz w:val="24"/>
          <w:szCs w:val="24"/>
        </w:rPr>
        <w:fldChar w:fldCharType="separate"/>
      </w:r>
      <w:r>
        <w:rPr>
          <w:rStyle w:val="50"/>
          <w:rFonts w:hint="eastAsia" w:ascii="仿宋" w:hAnsi="仿宋" w:eastAsia="仿宋" w:cs="仿宋"/>
          <w:color w:val="auto"/>
          <w:kern w:val="2"/>
          <w:sz w:val="24"/>
          <w:szCs w:val="24"/>
        </w:rPr>
        <w:t>www.ccgp.gov.cn</w:t>
      </w:r>
      <w:r>
        <w:rPr>
          <w:rFonts w:hint="eastAsia" w:ascii="仿宋" w:hAnsi="仿宋" w:eastAsia="仿宋" w:cs="仿宋"/>
          <w:color w:val="auto"/>
          <w:kern w:val="2"/>
          <w:sz w:val="24"/>
          <w:szCs w:val="24"/>
        </w:rPr>
        <w:fldChar w:fldCharType="end"/>
      </w:r>
      <w:r>
        <w:rPr>
          <w:rFonts w:hint="eastAsia" w:ascii="仿宋" w:hAnsi="仿宋" w:eastAsia="仿宋" w:cs="仿宋"/>
          <w:color w:val="auto"/>
          <w:kern w:val="2"/>
          <w:sz w:val="24"/>
          <w:szCs w:val="24"/>
        </w:rPr>
        <w:t>)被列入政府采购严重违法失信行为记录名单中的供应商且在处罚有效期内的供应</w:t>
      </w:r>
      <w:r>
        <w:rPr>
          <w:rFonts w:hint="eastAsia" w:ascii="仿宋" w:hAnsi="仿宋" w:eastAsia="仿宋" w:cs="仿宋"/>
          <w:color w:val="000000"/>
          <w:kern w:val="2"/>
          <w:sz w:val="24"/>
          <w:szCs w:val="24"/>
        </w:rPr>
        <w:t>商，资格审查时不予以通过；</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w:t>
      </w:r>
      <w:r>
        <w:rPr>
          <w:rFonts w:hint="eastAsia" w:ascii="仿宋" w:hAnsi="仿宋" w:eastAsia="仿宋" w:cs="仿宋"/>
          <w:color w:val="000000"/>
          <w:kern w:val="2"/>
          <w:sz w:val="24"/>
          <w:szCs w:val="24"/>
          <w:lang w:val="en-US" w:eastAsia="zh-CN"/>
        </w:rPr>
        <w:t>7</w:t>
      </w:r>
      <w:r>
        <w:rPr>
          <w:rFonts w:hint="eastAsia" w:ascii="仿宋" w:hAnsi="仿宋" w:eastAsia="仿宋" w:cs="仿宋"/>
          <w:color w:val="000000"/>
          <w:kern w:val="2"/>
          <w:sz w:val="24"/>
          <w:szCs w:val="24"/>
        </w:rPr>
        <w:t>）未提供信用承诺书的；</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w:t>
      </w:r>
      <w:r>
        <w:rPr>
          <w:rFonts w:hint="eastAsia" w:ascii="仿宋" w:hAnsi="仿宋" w:eastAsia="仿宋" w:cs="仿宋"/>
          <w:color w:val="000000"/>
          <w:kern w:val="2"/>
          <w:sz w:val="24"/>
          <w:szCs w:val="24"/>
          <w:lang w:val="en-US" w:eastAsia="zh-CN"/>
        </w:rPr>
        <w:t>8</w:t>
      </w:r>
      <w:r>
        <w:rPr>
          <w:rFonts w:hint="eastAsia" w:ascii="仿宋" w:hAnsi="仿宋" w:eastAsia="仿宋" w:cs="仿宋"/>
          <w:color w:val="000000"/>
          <w:kern w:val="2"/>
          <w:sz w:val="24"/>
          <w:szCs w:val="24"/>
        </w:rPr>
        <w:t>）</w:t>
      </w:r>
      <w:r>
        <w:rPr>
          <w:rFonts w:hint="eastAsia" w:ascii="仿宋" w:hAnsi="仿宋" w:eastAsia="仿宋" w:cs="仿宋"/>
          <w:color w:val="000000"/>
          <w:kern w:val="2"/>
          <w:sz w:val="24"/>
          <w:szCs w:val="24"/>
          <w:lang w:val="en-US" w:eastAsia="zh-CN"/>
        </w:rPr>
        <w:t>未提供中小企业声明函或</w:t>
      </w:r>
      <w:r>
        <w:rPr>
          <w:rFonts w:hint="eastAsia" w:ascii="仿宋" w:hAnsi="仿宋" w:eastAsia="仿宋" w:cs="仿宋"/>
          <w:kern w:val="0"/>
          <w:sz w:val="24"/>
          <w:szCs w:val="24"/>
        </w:rPr>
        <w:t>监狱企业声明函</w:t>
      </w:r>
      <w:r>
        <w:rPr>
          <w:rFonts w:hint="eastAsia" w:ascii="仿宋" w:hAnsi="仿宋" w:eastAsia="仿宋" w:cs="仿宋"/>
          <w:kern w:val="0"/>
          <w:sz w:val="24"/>
          <w:szCs w:val="24"/>
          <w:lang w:val="en-US" w:eastAsia="zh-CN"/>
        </w:rPr>
        <w:t>或</w:t>
      </w:r>
      <w:r>
        <w:rPr>
          <w:rFonts w:hint="eastAsia" w:ascii="仿宋" w:hAnsi="仿宋" w:eastAsia="仿宋" w:cs="仿宋"/>
          <w:kern w:val="0"/>
          <w:sz w:val="24"/>
          <w:szCs w:val="24"/>
        </w:rPr>
        <w:t>残疾人福利性单位声明函</w:t>
      </w:r>
      <w:r>
        <w:rPr>
          <w:rFonts w:hint="eastAsia" w:ascii="仿宋" w:hAnsi="仿宋" w:eastAsia="仿宋" w:cs="仿宋"/>
          <w:kern w:val="0"/>
          <w:sz w:val="24"/>
          <w:szCs w:val="24"/>
          <w:lang w:val="en-US" w:eastAsia="zh-CN"/>
        </w:rPr>
        <w:t>的；</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w:t>
      </w:r>
      <w:r>
        <w:rPr>
          <w:rFonts w:hint="eastAsia" w:ascii="仿宋" w:hAnsi="仿宋" w:eastAsia="仿宋" w:cs="仿宋"/>
          <w:color w:val="000000"/>
          <w:kern w:val="2"/>
          <w:sz w:val="24"/>
          <w:szCs w:val="24"/>
          <w:lang w:val="en-US" w:eastAsia="zh-CN"/>
        </w:rPr>
        <w:t>9</w:t>
      </w:r>
      <w:r>
        <w:rPr>
          <w:rFonts w:hint="eastAsia" w:ascii="仿宋" w:hAnsi="仿宋" w:eastAsia="仿宋" w:cs="仿宋"/>
          <w:color w:val="000000"/>
          <w:kern w:val="2"/>
          <w:sz w:val="24"/>
          <w:szCs w:val="24"/>
        </w:rPr>
        <w:t>）其他重大违法、违规记录；</w:t>
      </w:r>
    </w:p>
    <w:p>
      <w:pPr>
        <w:pStyle w:val="19"/>
        <w:snapToGrid w:val="0"/>
        <w:spacing w:line="480" w:lineRule="exact"/>
        <w:ind w:firstLine="480" w:firstLineChars="200"/>
        <w:rPr>
          <w:rFonts w:hint="eastAsia" w:ascii="仿宋" w:hAnsi="仿宋" w:eastAsia="仿宋" w:cs="仿宋"/>
          <w:color w:val="FF0000"/>
          <w:kern w:val="2"/>
          <w:sz w:val="24"/>
          <w:szCs w:val="24"/>
        </w:rPr>
      </w:pPr>
      <w:r>
        <w:rPr>
          <w:rFonts w:hint="eastAsia" w:ascii="仿宋" w:hAnsi="仿宋" w:eastAsia="仿宋" w:cs="仿宋"/>
          <w:color w:val="000000"/>
          <w:kern w:val="2"/>
          <w:sz w:val="24"/>
          <w:szCs w:val="24"/>
        </w:rPr>
        <w:t>（</w:t>
      </w:r>
      <w:r>
        <w:rPr>
          <w:rFonts w:hint="eastAsia" w:ascii="仿宋" w:hAnsi="仿宋" w:eastAsia="仿宋" w:cs="仿宋"/>
          <w:color w:val="000000"/>
          <w:kern w:val="2"/>
          <w:sz w:val="24"/>
          <w:szCs w:val="24"/>
          <w:lang w:val="en-US" w:eastAsia="zh-CN"/>
        </w:rPr>
        <w:t>10</w:t>
      </w:r>
      <w:r>
        <w:rPr>
          <w:rFonts w:hint="eastAsia" w:ascii="仿宋" w:hAnsi="仿宋" w:eastAsia="仿宋" w:cs="仿宋"/>
          <w:color w:val="000000"/>
          <w:kern w:val="2"/>
          <w:sz w:val="24"/>
          <w:szCs w:val="24"/>
        </w:rPr>
        <w:t>）资格证明文件不全的，或者不符合招标文件标明的资格要求的。</w:t>
      </w:r>
    </w:p>
    <w:p>
      <w:pPr>
        <w:pStyle w:val="19"/>
        <w:snapToGrid w:val="0"/>
        <w:spacing w:line="480" w:lineRule="exact"/>
        <w:ind w:firstLine="482" w:firstLineChars="200"/>
        <w:rPr>
          <w:rFonts w:hint="eastAsia" w:ascii="仿宋" w:hAnsi="仿宋" w:eastAsia="仿宋" w:cs="仿宋"/>
          <w:b/>
          <w:bCs/>
          <w:color w:val="000000"/>
          <w:kern w:val="2"/>
          <w:sz w:val="24"/>
          <w:szCs w:val="24"/>
        </w:rPr>
      </w:pPr>
      <w:r>
        <w:rPr>
          <w:rFonts w:hint="eastAsia" w:ascii="仿宋" w:hAnsi="仿宋" w:eastAsia="仿宋" w:cs="仿宋"/>
          <w:b/>
          <w:bCs/>
          <w:color w:val="000000"/>
          <w:kern w:val="2"/>
          <w:sz w:val="24"/>
          <w:szCs w:val="24"/>
        </w:rPr>
        <w:t>2.在符合性审查和商务评审时，如发现下列情形之一的，投标文件将被视为无效：</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（1）投标文件未按招标文件要求签字或盖章；</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（2）《资格文件》或《技术、商务、资信及其他文件》中出现报价的；</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（3）未在浙江政府采购网（政采云平台）完成本项目网上报名的；</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（4）在投标截止时间以后传送的电子投标文件的；</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（5）投标文件格式不规范、项目不齐全或者内容虚假的；</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（6）投标文件的实质性内容未使用中文表述、意思表述不明确、前后矛盾或者使用计量单位不符合招标文件要求的（经评标委员会认定并允许其当场更正的笔误除外）；</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（7）投标有效期、服务期（工期）、服务质量保证期等商务条款不能满足招标文件要求的；</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（8）未实质性响应招标文件要求或者投标文件有采购人不能接受的附加条件的。</w:t>
      </w:r>
    </w:p>
    <w:p>
      <w:pPr>
        <w:pStyle w:val="19"/>
        <w:snapToGrid w:val="0"/>
        <w:spacing w:line="480" w:lineRule="exact"/>
        <w:ind w:firstLine="482" w:firstLineChars="200"/>
        <w:rPr>
          <w:rFonts w:hint="eastAsia" w:ascii="仿宋" w:hAnsi="仿宋" w:eastAsia="仿宋" w:cs="仿宋"/>
          <w:b/>
          <w:bCs/>
          <w:color w:val="000000"/>
          <w:kern w:val="2"/>
          <w:sz w:val="24"/>
          <w:szCs w:val="24"/>
        </w:rPr>
      </w:pPr>
      <w:r>
        <w:rPr>
          <w:rFonts w:hint="eastAsia" w:ascii="仿宋" w:hAnsi="仿宋" w:eastAsia="仿宋" w:cs="仿宋"/>
          <w:b/>
          <w:bCs/>
          <w:color w:val="000000"/>
          <w:kern w:val="2"/>
          <w:sz w:val="24"/>
          <w:szCs w:val="24"/>
        </w:rPr>
        <w:t>3.在技术评审时，如发现下列情形之一的，投标文件将被视为无效：</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（1）未提供或未如实提供投标货物的技术参数，或者投标文件标明的响应或偏离与事实不符或虚假投标的；</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（2）明显不符合招标文件要求的规格型号、质量标准，或者与招标文件中标“▲”的技术指标、主要功能项目发生实质性偏离的；</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（3）投标技术方案不明确，存在一个或一个以上备选（替代）投标方案的；</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（4）与其他参加本次投标供应商的投标文件（技术文件）的文字表述内容相同连续20行以上或者差错相同2处以上的。</w:t>
      </w:r>
    </w:p>
    <w:p>
      <w:pPr>
        <w:pStyle w:val="19"/>
        <w:snapToGrid w:val="0"/>
        <w:spacing w:line="480" w:lineRule="exact"/>
        <w:ind w:firstLine="482" w:firstLineChars="200"/>
        <w:rPr>
          <w:rFonts w:hint="eastAsia" w:ascii="仿宋" w:hAnsi="仿宋" w:eastAsia="仿宋" w:cs="仿宋"/>
          <w:b/>
          <w:bCs/>
          <w:color w:val="000000"/>
          <w:kern w:val="2"/>
          <w:sz w:val="24"/>
          <w:szCs w:val="24"/>
        </w:rPr>
      </w:pPr>
      <w:r>
        <w:rPr>
          <w:rFonts w:hint="eastAsia" w:ascii="仿宋" w:hAnsi="仿宋" w:eastAsia="仿宋" w:cs="仿宋"/>
          <w:b/>
          <w:bCs/>
          <w:color w:val="000000"/>
          <w:kern w:val="2"/>
          <w:sz w:val="24"/>
          <w:szCs w:val="24"/>
        </w:rPr>
        <w:t>4.在报价评审时，如发现下列情形之一的，投标文件将被视为无效：</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（1）未采用人民币报价或者未按照招标文件标明的币种报价的；</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（2）报价超出最高限价，采购人不能支付的；</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 xml:space="preserve">（3）投标报价具有选择性，或者开标价格与投标文件承诺的优惠（折扣）价格不一致的。    </w:t>
      </w:r>
    </w:p>
    <w:p>
      <w:pPr>
        <w:pStyle w:val="19"/>
        <w:snapToGrid w:val="0"/>
        <w:spacing w:line="480" w:lineRule="exact"/>
        <w:ind w:firstLine="482" w:firstLineChars="200"/>
        <w:rPr>
          <w:rFonts w:hint="eastAsia" w:ascii="仿宋" w:hAnsi="仿宋" w:eastAsia="仿宋" w:cs="仿宋"/>
          <w:b/>
          <w:bCs/>
          <w:color w:val="000000"/>
          <w:kern w:val="2"/>
          <w:sz w:val="24"/>
          <w:szCs w:val="24"/>
        </w:rPr>
      </w:pPr>
      <w:r>
        <w:rPr>
          <w:rFonts w:hint="eastAsia" w:ascii="仿宋" w:hAnsi="仿宋" w:eastAsia="仿宋" w:cs="仿宋"/>
          <w:b/>
          <w:bCs/>
          <w:color w:val="000000"/>
          <w:kern w:val="2"/>
          <w:sz w:val="24"/>
          <w:szCs w:val="24"/>
        </w:rPr>
        <w:t>5.被拒绝的投标文件为无效。</w:t>
      </w:r>
    </w:p>
    <w:p>
      <w:pPr>
        <w:pStyle w:val="19"/>
        <w:snapToGrid w:val="0"/>
        <w:spacing w:line="480" w:lineRule="exact"/>
        <w:ind w:firstLine="482" w:firstLineChars="200"/>
        <w:rPr>
          <w:rFonts w:hint="eastAsia" w:ascii="仿宋" w:hAnsi="仿宋" w:eastAsia="仿宋" w:cs="仿宋"/>
          <w:b/>
          <w:bCs/>
          <w:color w:val="000000"/>
          <w:kern w:val="2"/>
          <w:sz w:val="24"/>
          <w:szCs w:val="24"/>
        </w:rPr>
      </w:pPr>
      <w:r>
        <w:rPr>
          <w:rFonts w:hint="eastAsia" w:ascii="仿宋" w:hAnsi="仿宋" w:eastAsia="仿宋" w:cs="仿宋"/>
          <w:b/>
          <w:bCs/>
          <w:color w:val="000000"/>
          <w:kern w:val="2"/>
          <w:sz w:val="24"/>
          <w:szCs w:val="24"/>
        </w:rPr>
        <w:t>6.供应商有下列情形之一的，视为供应商串通投标，其投标无效：</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 xml:space="preserve">（1）不同供应商的投标（响应）文件由同一单位或者个人编制； </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 xml:space="preserve">（2）不同供应商委托同一单位或者个人办理投标事宜； </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 xml:space="preserve">（3）不同供应商的投标文件或响应文件载明的项目管理成员或者联系人员为同一人； </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 xml:space="preserve">（4）不同供应商的投标（响应）文件件异常一致或者投标报价呈规律性差异； </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（5）不同供应商的投标（响应）文件相互混装。</w:t>
      </w:r>
    </w:p>
    <w:p>
      <w:pPr>
        <w:pStyle w:val="19"/>
        <w:snapToGrid w:val="0"/>
        <w:spacing w:line="480" w:lineRule="exact"/>
        <w:ind w:firstLine="482" w:firstLineChars="200"/>
        <w:rPr>
          <w:rFonts w:hint="eastAsia" w:ascii="仿宋" w:hAnsi="仿宋" w:eastAsia="仿宋" w:cs="仿宋"/>
          <w:b/>
          <w:bCs/>
          <w:color w:val="000000"/>
          <w:kern w:val="2"/>
          <w:sz w:val="24"/>
          <w:szCs w:val="24"/>
        </w:rPr>
      </w:pPr>
      <w:r>
        <w:rPr>
          <w:rFonts w:hint="eastAsia" w:ascii="仿宋" w:hAnsi="仿宋" w:eastAsia="仿宋" w:cs="仿宋"/>
          <w:b/>
          <w:bCs/>
          <w:color w:val="000000"/>
          <w:kern w:val="2"/>
          <w:sz w:val="24"/>
          <w:szCs w:val="24"/>
        </w:rPr>
        <w:t>7.供应商有下列情形之一的，属于恶意串通，其投标无效：</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 xml:space="preserve">（1）供应商直接或者间接从采购人或者采购代理机构处获得其他供应商的相关情况并修改其投标（响应）文件； </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 xml:space="preserve">（2）供应商按照采购人或者采购代理机构的授意撤换、修改投标（响应）文件； </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 xml:space="preserve">（3）供应商之间协商报价、技术方案等投标（响应）文件的实质性内容； </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（4）属于同一集团、协会、商会等组织成员的供应商按照该组织要求协同参加政府采购活动；</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 xml:space="preserve">（5）供应商之间事先约定由某一特定供应商中标、成交； </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 xml:space="preserve">（6）供应商之间商定部分供应商放弃参加政府采购活动或者放弃中标、成交； </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（7）供应商与采购人或者采购代理机构之间、供应商相互之间，为谋求特定供应商中标、成交或者排斥其他供应商的其他串通行为。</w:t>
      </w:r>
    </w:p>
    <w:p>
      <w:pPr>
        <w:pStyle w:val="19"/>
        <w:snapToGrid w:val="0"/>
        <w:spacing w:line="480" w:lineRule="exact"/>
        <w:ind w:firstLine="482" w:firstLineChars="200"/>
        <w:rPr>
          <w:rFonts w:hint="eastAsia" w:ascii="仿宋" w:hAnsi="仿宋" w:eastAsia="仿宋" w:cs="仿宋"/>
          <w:b/>
          <w:bCs/>
          <w:color w:val="000000"/>
          <w:kern w:val="2"/>
          <w:sz w:val="24"/>
          <w:szCs w:val="24"/>
        </w:rPr>
      </w:pPr>
      <w:r>
        <w:rPr>
          <w:rFonts w:hint="eastAsia" w:ascii="仿宋" w:hAnsi="仿宋" w:eastAsia="仿宋" w:cs="仿宋"/>
          <w:b/>
          <w:bCs/>
          <w:color w:val="000000"/>
          <w:kern w:val="2"/>
          <w:sz w:val="24"/>
          <w:szCs w:val="24"/>
        </w:rPr>
        <w:t>8.出现以下情形，导致电子交易平台无法正常进行，或者无法保证电子交易的公平、公正和安全时，中止电子交易活动：</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（1）电子交易平台发生故障而无法登录访问的；</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（2）电子交易平台应用或数据库出现错误，不能进行正常操作的；</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（3）电子交易平台发现严重安全漏洞，有潜在泄密危险的；</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（4）病毒发作导致不能进行正常操作的；</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（5）其他无法保证电子交易的公平、公正和安全的情况。</w:t>
      </w:r>
    </w:p>
    <w:p>
      <w:pPr>
        <w:pStyle w:val="19"/>
        <w:snapToGrid w:val="0"/>
        <w:spacing w:line="480" w:lineRule="exact"/>
        <w:ind w:firstLine="480" w:firstLineChars="200"/>
        <w:rPr>
          <w:rFonts w:hint="eastAsia" w:ascii="仿宋" w:hAnsi="仿宋" w:eastAsia="仿宋" w:cs="仿宋"/>
          <w:color w:val="000000"/>
          <w:kern w:val="2"/>
          <w:sz w:val="24"/>
          <w:szCs w:val="24"/>
        </w:rPr>
      </w:pPr>
      <w:r>
        <w:rPr>
          <w:rFonts w:hint="eastAsia" w:ascii="仿宋" w:hAnsi="仿宋" w:eastAsia="仿宋" w:cs="仿宋"/>
          <w:color w:val="000000"/>
          <w:kern w:val="2"/>
          <w:sz w:val="24"/>
          <w:szCs w:val="24"/>
        </w:rPr>
        <w:t>出现以上规定情形，不影响采购公平、公正性的，采购代理机构可以待上述情形消除后继续组织电子交易活动，也可以决定某些环节以数据电子备份投标文件（U盘）形式进行；影响或可能影响采购公平、公正性的，重新采购。</w:t>
      </w:r>
    </w:p>
    <w:p>
      <w:pPr>
        <w:pStyle w:val="19"/>
        <w:snapToGrid w:val="0"/>
        <w:spacing w:line="480" w:lineRule="exact"/>
        <w:ind w:firstLine="0"/>
        <w:outlineLvl w:val="1"/>
        <w:rPr>
          <w:rFonts w:hint="eastAsia" w:ascii="仿宋" w:hAnsi="仿宋" w:eastAsia="仿宋" w:cs="仿宋"/>
          <w:b/>
          <w:snapToGrid w:val="0"/>
          <w:color w:val="000000"/>
          <w:sz w:val="24"/>
          <w:szCs w:val="24"/>
        </w:rPr>
      </w:pPr>
      <w:r>
        <w:rPr>
          <w:rFonts w:hint="eastAsia" w:ascii="仿宋" w:hAnsi="仿宋" w:eastAsia="仿宋" w:cs="仿宋"/>
          <w:b/>
          <w:color w:val="000000"/>
          <w:sz w:val="24"/>
          <w:szCs w:val="24"/>
        </w:rPr>
        <w:t>四、开标</w:t>
      </w:r>
    </w:p>
    <w:p>
      <w:pPr>
        <w:pStyle w:val="25"/>
        <w:spacing w:line="480" w:lineRule="exact"/>
        <w:ind w:firstLine="472" w:firstLineChars="196"/>
        <w:rPr>
          <w:rFonts w:hint="eastAsia" w:ascii="仿宋" w:hAnsi="仿宋" w:eastAsia="仿宋" w:cs="仿宋"/>
          <w:b/>
          <w:color w:val="000000"/>
          <w:sz w:val="24"/>
          <w:szCs w:val="24"/>
        </w:rPr>
      </w:pPr>
      <w:r>
        <w:rPr>
          <w:rFonts w:hint="eastAsia" w:ascii="仿宋" w:hAnsi="仿宋" w:eastAsia="仿宋" w:cs="仿宋"/>
          <w:b/>
          <w:color w:val="000000"/>
          <w:sz w:val="24"/>
          <w:szCs w:val="24"/>
        </w:rPr>
        <w:t>（一）开标准备</w:t>
      </w:r>
    </w:p>
    <w:p>
      <w:pPr>
        <w:pStyle w:val="25"/>
        <w:spacing w:line="480" w:lineRule="exact"/>
        <w:ind w:firstLine="470" w:firstLineChars="196"/>
        <w:rPr>
          <w:rFonts w:hint="eastAsia" w:ascii="仿宋" w:hAnsi="仿宋" w:eastAsia="仿宋" w:cs="仿宋"/>
          <w:bCs/>
          <w:color w:val="000000"/>
          <w:sz w:val="24"/>
          <w:szCs w:val="24"/>
        </w:rPr>
      </w:pPr>
      <w:r>
        <w:rPr>
          <w:rFonts w:hint="eastAsia" w:ascii="仿宋" w:hAnsi="仿宋" w:eastAsia="仿宋" w:cs="仿宋"/>
          <w:bCs/>
          <w:color w:val="000000"/>
          <w:sz w:val="24"/>
          <w:szCs w:val="24"/>
        </w:rPr>
        <w:t>采购代理机构将在规定的时间和地点进行开标，并按照招标文件规定的时间通过“政府采购云平台”组织开标、开启投标文件，所有供应商均应当准时在线参加。若供应商派授权代表出席开标会议，应当准时签到，未按时签到的，视同放弃开标监督权利、认可开标结果。</w:t>
      </w:r>
    </w:p>
    <w:p>
      <w:pPr>
        <w:pStyle w:val="25"/>
        <w:spacing w:line="480" w:lineRule="exact"/>
        <w:ind w:firstLine="472" w:firstLineChars="196"/>
        <w:rPr>
          <w:rFonts w:hint="eastAsia" w:ascii="仿宋" w:hAnsi="仿宋" w:eastAsia="仿宋" w:cs="仿宋"/>
          <w:b/>
          <w:color w:val="000000"/>
          <w:sz w:val="24"/>
          <w:szCs w:val="24"/>
        </w:rPr>
      </w:pPr>
      <w:r>
        <w:rPr>
          <w:rFonts w:hint="eastAsia" w:ascii="仿宋" w:hAnsi="仿宋" w:eastAsia="仿宋" w:cs="仿宋"/>
          <w:b/>
          <w:color w:val="000000"/>
          <w:sz w:val="24"/>
          <w:szCs w:val="24"/>
        </w:rPr>
        <w:t>（二） 电子招投标开标及评审程序</w:t>
      </w:r>
    </w:p>
    <w:p>
      <w:pPr>
        <w:pStyle w:val="25"/>
        <w:spacing w:line="480" w:lineRule="exact"/>
        <w:ind w:firstLine="470" w:firstLineChars="196"/>
        <w:rPr>
          <w:rFonts w:hint="eastAsia" w:ascii="仿宋" w:hAnsi="仿宋" w:eastAsia="仿宋" w:cs="仿宋"/>
          <w:bCs/>
          <w:color w:val="000000"/>
          <w:sz w:val="24"/>
          <w:szCs w:val="24"/>
        </w:rPr>
      </w:pPr>
      <w:r>
        <w:rPr>
          <w:rFonts w:hint="eastAsia" w:ascii="仿宋" w:hAnsi="仿宋" w:eastAsia="仿宋" w:cs="仿宋"/>
          <w:bCs/>
          <w:color w:val="000000"/>
          <w:sz w:val="24"/>
          <w:szCs w:val="24"/>
        </w:rPr>
        <w:t>1.开标由采购人或者采购代理机构主持，邀请供应商在线参加。评标委员会成员不得参加开标活动；</w:t>
      </w:r>
    </w:p>
    <w:p>
      <w:pPr>
        <w:pStyle w:val="25"/>
        <w:spacing w:line="480" w:lineRule="exact"/>
        <w:ind w:firstLine="470" w:firstLineChars="196"/>
        <w:rPr>
          <w:rFonts w:hint="eastAsia" w:ascii="仿宋" w:hAnsi="仿宋" w:eastAsia="仿宋" w:cs="仿宋"/>
          <w:bCs/>
          <w:color w:val="000000"/>
          <w:sz w:val="24"/>
          <w:szCs w:val="24"/>
        </w:rPr>
      </w:pPr>
      <w:r>
        <w:rPr>
          <w:rFonts w:hint="eastAsia" w:ascii="仿宋" w:hAnsi="仿宋" w:eastAsia="仿宋" w:cs="仿宋"/>
          <w:bCs/>
          <w:color w:val="000000"/>
          <w:sz w:val="24"/>
          <w:szCs w:val="24"/>
        </w:rPr>
        <w:t>2.主持人宣布开标会议开始，并按照规定的时间通过政采云系统组织开标，所有供应商应当准时在线参加；</w:t>
      </w:r>
    </w:p>
    <w:p>
      <w:pPr>
        <w:pStyle w:val="25"/>
        <w:spacing w:line="480" w:lineRule="exact"/>
        <w:ind w:firstLine="470" w:firstLineChars="196"/>
        <w:rPr>
          <w:rFonts w:hint="eastAsia" w:ascii="仿宋" w:hAnsi="仿宋" w:eastAsia="仿宋" w:cs="仿宋"/>
          <w:bCs/>
          <w:color w:val="000000"/>
          <w:sz w:val="24"/>
          <w:szCs w:val="24"/>
        </w:rPr>
      </w:pPr>
      <w:r>
        <w:rPr>
          <w:rFonts w:hint="eastAsia" w:ascii="仿宋" w:hAnsi="仿宋" w:eastAsia="仿宋" w:cs="仿宋"/>
          <w:bCs/>
          <w:color w:val="000000"/>
          <w:sz w:val="24"/>
          <w:szCs w:val="24"/>
        </w:rPr>
        <w:t>3.主持人介绍参加开标会的人员名单；</w:t>
      </w:r>
    </w:p>
    <w:p>
      <w:pPr>
        <w:pStyle w:val="25"/>
        <w:spacing w:line="480" w:lineRule="exact"/>
        <w:ind w:firstLine="470" w:firstLineChars="196"/>
        <w:rPr>
          <w:rFonts w:hint="eastAsia" w:ascii="仿宋" w:hAnsi="仿宋" w:eastAsia="仿宋" w:cs="仿宋"/>
          <w:bCs/>
          <w:color w:val="000000"/>
          <w:sz w:val="24"/>
          <w:szCs w:val="24"/>
        </w:rPr>
      </w:pPr>
      <w:r>
        <w:rPr>
          <w:rFonts w:hint="eastAsia" w:ascii="仿宋" w:hAnsi="仿宋" w:eastAsia="仿宋" w:cs="仿宋"/>
          <w:bCs/>
          <w:color w:val="000000"/>
          <w:sz w:val="24"/>
          <w:szCs w:val="24"/>
        </w:rPr>
        <w:t>4.主持人宣布评标期间的有关事项，告知应当回避的情形,请有关人员回避，并组织供应商签署不存在影响公平竞争的《政府采购活动现场确认声明书》，并由采购人及监督人检查数据电子备份投标文件（U盘）的密封、包装情况；</w:t>
      </w:r>
    </w:p>
    <w:p>
      <w:pPr>
        <w:pStyle w:val="25"/>
        <w:spacing w:line="480" w:lineRule="exact"/>
        <w:ind w:firstLine="470" w:firstLineChars="196"/>
        <w:rPr>
          <w:rFonts w:hint="eastAsia" w:ascii="仿宋" w:hAnsi="仿宋" w:eastAsia="仿宋" w:cs="仿宋"/>
          <w:bCs/>
          <w:color w:val="000000"/>
          <w:sz w:val="24"/>
          <w:szCs w:val="24"/>
        </w:rPr>
      </w:pPr>
      <w:r>
        <w:rPr>
          <w:rFonts w:hint="eastAsia" w:ascii="仿宋" w:hAnsi="仿宋" w:eastAsia="仿宋" w:cs="仿宋"/>
          <w:bCs/>
          <w:color w:val="000000"/>
          <w:sz w:val="24"/>
          <w:szCs w:val="24"/>
        </w:rPr>
        <w:t>5.开标过程应当由采购人或者采购代理机构负责记录, 由参加开标的相关人员签字确认后随招标文件一并存档。供应商代表对开标过程和开标记录有疑义，以及认为采购人、采购代理机构相关工作人员有需要回避情形的，应当在线提出询问或者回避申请。采购人、采购代理机构对供应商代表提出的疑问或者回避申请应当及时处理。供应商未准时在线参加开标的，视同认可开标结果；</w:t>
      </w:r>
    </w:p>
    <w:p>
      <w:pPr>
        <w:pStyle w:val="25"/>
        <w:spacing w:line="480" w:lineRule="exact"/>
        <w:ind w:firstLine="470" w:firstLineChars="196"/>
        <w:rPr>
          <w:rFonts w:hint="eastAsia" w:ascii="仿宋" w:hAnsi="仿宋" w:eastAsia="仿宋" w:cs="仿宋"/>
          <w:bCs/>
          <w:color w:val="000000"/>
          <w:sz w:val="24"/>
          <w:szCs w:val="24"/>
        </w:rPr>
      </w:pPr>
      <w:r>
        <w:rPr>
          <w:rFonts w:hint="eastAsia" w:ascii="仿宋" w:hAnsi="仿宋" w:eastAsia="仿宋" w:cs="仿宋"/>
          <w:bCs/>
          <w:color w:val="000000"/>
          <w:sz w:val="24"/>
          <w:szCs w:val="24"/>
        </w:rPr>
        <w:t>6.投标截止时间后，供应商应登录政采云平台，在收到电子加密投标文件【开始解密】通知后，通过“项目采购-开标评标”模块对电子投标文件进行在线解密；</w:t>
      </w:r>
    </w:p>
    <w:p>
      <w:pPr>
        <w:pStyle w:val="25"/>
        <w:spacing w:line="480" w:lineRule="exact"/>
        <w:ind w:firstLine="470" w:firstLineChars="196"/>
        <w:rPr>
          <w:rFonts w:hint="eastAsia" w:ascii="仿宋" w:hAnsi="仿宋" w:eastAsia="仿宋" w:cs="仿宋"/>
          <w:bCs/>
          <w:color w:val="000000"/>
          <w:sz w:val="24"/>
          <w:szCs w:val="24"/>
        </w:rPr>
      </w:pPr>
      <w:r>
        <w:rPr>
          <w:rFonts w:hint="eastAsia" w:ascii="仿宋" w:hAnsi="仿宋" w:eastAsia="仿宋" w:cs="仿宋"/>
          <w:bCs/>
          <w:color w:val="000000"/>
          <w:sz w:val="24"/>
          <w:szCs w:val="24"/>
        </w:rPr>
        <w:t>7.在开标结束后（评标开始前），由采购人或采购代理机构进行资格审查。资格审查后在系统上公布资格审查结果；</w:t>
      </w:r>
    </w:p>
    <w:p>
      <w:pPr>
        <w:pStyle w:val="25"/>
        <w:spacing w:line="480" w:lineRule="exact"/>
        <w:ind w:firstLine="470" w:firstLineChars="196"/>
        <w:rPr>
          <w:rFonts w:hint="eastAsia" w:ascii="仿宋" w:hAnsi="仿宋" w:eastAsia="仿宋" w:cs="仿宋"/>
          <w:bCs/>
          <w:color w:val="000000"/>
          <w:sz w:val="24"/>
          <w:szCs w:val="24"/>
        </w:rPr>
      </w:pPr>
      <w:r>
        <w:rPr>
          <w:rFonts w:hint="eastAsia" w:ascii="仿宋" w:hAnsi="仿宋" w:eastAsia="仿宋" w:cs="仿宋"/>
          <w:bCs/>
          <w:color w:val="000000"/>
          <w:sz w:val="24"/>
          <w:szCs w:val="24"/>
        </w:rPr>
        <w:t>8.由评标委员会对资格审查通过的供应商进行技术、商务、资信及其他部分评审，符合性审查及评分结束后，由主持人公布无效投标的供应商名单、投标无效的原因，并在系统上公布其他有效投标的评审结果；</w:t>
      </w:r>
    </w:p>
    <w:p>
      <w:pPr>
        <w:pStyle w:val="25"/>
        <w:spacing w:line="480" w:lineRule="exact"/>
        <w:ind w:firstLine="470" w:firstLineChars="196"/>
        <w:rPr>
          <w:rFonts w:hint="eastAsia" w:ascii="仿宋" w:hAnsi="仿宋" w:eastAsia="仿宋" w:cs="仿宋"/>
          <w:bCs/>
          <w:color w:val="000000"/>
          <w:sz w:val="24"/>
          <w:szCs w:val="24"/>
        </w:rPr>
      </w:pPr>
      <w:r>
        <w:rPr>
          <w:rFonts w:hint="eastAsia" w:ascii="仿宋" w:hAnsi="仿宋" w:eastAsia="仿宋" w:cs="仿宋"/>
          <w:bCs/>
          <w:color w:val="000000"/>
          <w:sz w:val="24"/>
          <w:szCs w:val="24"/>
        </w:rPr>
        <w:t>9.由主持人在系统上公布的供应商名称及在其投标文件中承诺的投标报价、投标内容以及其他有必要宣读的内容；</w:t>
      </w:r>
    </w:p>
    <w:p>
      <w:pPr>
        <w:pStyle w:val="25"/>
        <w:spacing w:line="480" w:lineRule="exact"/>
        <w:ind w:firstLine="470" w:firstLineChars="196"/>
        <w:rPr>
          <w:rFonts w:hint="eastAsia" w:ascii="仿宋" w:hAnsi="仿宋" w:eastAsia="仿宋" w:cs="仿宋"/>
          <w:bCs/>
          <w:color w:val="000000"/>
          <w:sz w:val="24"/>
          <w:szCs w:val="24"/>
        </w:rPr>
      </w:pPr>
      <w:r>
        <w:rPr>
          <w:rFonts w:hint="eastAsia" w:ascii="仿宋" w:hAnsi="仿宋" w:eastAsia="仿宋" w:cs="仿宋"/>
          <w:bCs/>
          <w:color w:val="000000"/>
          <w:sz w:val="24"/>
          <w:szCs w:val="24"/>
        </w:rPr>
        <w:t>10.报价部分符合性审查及评分结束后，由主持人公布无效投标的供应商名单、投标无效的原因，并在系统上公布其他有效投标的评分结果；</w:t>
      </w:r>
    </w:p>
    <w:p>
      <w:pPr>
        <w:pStyle w:val="25"/>
        <w:spacing w:line="480" w:lineRule="exact"/>
        <w:ind w:firstLine="470" w:firstLineChars="196"/>
        <w:rPr>
          <w:rFonts w:hint="eastAsia" w:ascii="仿宋" w:hAnsi="仿宋" w:eastAsia="仿宋" w:cs="仿宋"/>
          <w:bCs/>
          <w:color w:val="000000"/>
          <w:sz w:val="24"/>
          <w:szCs w:val="24"/>
        </w:rPr>
      </w:pPr>
      <w:r>
        <w:rPr>
          <w:rFonts w:hint="eastAsia" w:ascii="仿宋" w:hAnsi="仿宋" w:eastAsia="仿宋" w:cs="仿宋"/>
          <w:bCs/>
          <w:color w:val="000000"/>
          <w:sz w:val="24"/>
          <w:szCs w:val="24"/>
        </w:rPr>
        <w:t>11.最终在政采云系统上公布评审结果；</w:t>
      </w:r>
    </w:p>
    <w:p>
      <w:pPr>
        <w:pStyle w:val="25"/>
        <w:spacing w:line="480" w:lineRule="exact"/>
        <w:ind w:firstLine="470" w:firstLineChars="196"/>
        <w:rPr>
          <w:rFonts w:hint="eastAsia" w:ascii="仿宋" w:hAnsi="仿宋" w:eastAsia="仿宋" w:cs="仿宋"/>
          <w:bCs/>
          <w:color w:val="000000"/>
          <w:sz w:val="24"/>
          <w:szCs w:val="24"/>
        </w:rPr>
      </w:pPr>
      <w:r>
        <w:rPr>
          <w:rFonts w:hint="eastAsia" w:ascii="仿宋" w:hAnsi="仿宋" w:eastAsia="仿宋" w:cs="仿宋"/>
          <w:bCs/>
          <w:color w:val="000000"/>
          <w:sz w:val="24"/>
          <w:szCs w:val="24"/>
        </w:rPr>
        <w:t>12.开标会议结束。</w:t>
      </w:r>
      <w:r>
        <w:rPr>
          <w:rFonts w:hint="eastAsia" w:ascii="仿宋" w:hAnsi="仿宋" w:eastAsia="仿宋" w:cs="仿宋"/>
          <w:bCs/>
          <w:color w:val="000000"/>
          <w:sz w:val="24"/>
          <w:szCs w:val="24"/>
        </w:rPr>
        <w:tab/>
      </w:r>
      <w:r>
        <w:rPr>
          <w:rFonts w:hint="eastAsia" w:ascii="仿宋" w:hAnsi="仿宋" w:eastAsia="仿宋" w:cs="仿宋"/>
          <w:bCs/>
          <w:color w:val="000000"/>
          <w:sz w:val="24"/>
          <w:szCs w:val="24"/>
        </w:rPr>
        <w:tab/>
      </w:r>
    </w:p>
    <w:p>
      <w:pPr>
        <w:pStyle w:val="25"/>
        <w:spacing w:line="480" w:lineRule="exact"/>
        <w:ind w:firstLine="472" w:firstLineChars="196"/>
        <w:rPr>
          <w:rFonts w:hint="eastAsia" w:ascii="仿宋" w:hAnsi="仿宋" w:eastAsia="仿宋" w:cs="仿宋"/>
          <w:b/>
          <w:bCs/>
          <w:color w:val="000000"/>
          <w:sz w:val="24"/>
          <w:szCs w:val="24"/>
        </w:rPr>
      </w:pPr>
      <w:r>
        <w:rPr>
          <w:rFonts w:hint="eastAsia" w:ascii="仿宋" w:hAnsi="仿宋" w:eastAsia="仿宋" w:cs="仿宋"/>
          <w:b/>
          <w:bCs/>
          <w:color w:val="000000"/>
          <w:sz w:val="24"/>
          <w:szCs w:val="24"/>
        </w:rPr>
        <w:t>特别说明：</w:t>
      </w:r>
      <w:r>
        <w:rPr>
          <w:rFonts w:hint="eastAsia" w:ascii="仿宋" w:hAnsi="仿宋" w:eastAsia="仿宋" w:cs="仿宋"/>
          <w:b/>
          <w:bCs/>
          <w:color w:val="000000"/>
          <w:sz w:val="24"/>
          <w:szCs w:val="24"/>
          <w:u w:val="single"/>
        </w:rPr>
        <w:t>政采云公司如对电子化开标及评审程序有调整的，应按调整的程序操作</w:t>
      </w:r>
      <w:r>
        <w:rPr>
          <w:rFonts w:hint="eastAsia" w:ascii="仿宋" w:hAnsi="仿宋" w:eastAsia="仿宋" w:cs="仿宋"/>
          <w:b/>
          <w:bCs/>
          <w:color w:val="000000"/>
          <w:sz w:val="24"/>
          <w:szCs w:val="24"/>
        </w:rPr>
        <w:t>。</w:t>
      </w:r>
    </w:p>
    <w:p>
      <w:pPr>
        <w:pStyle w:val="25"/>
        <w:spacing w:line="550" w:lineRule="exact"/>
        <w:ind w:firstLine="472" w:firstLineChars="196"/>
        <w:rPr>
          <w:rFonts w:hint="eastAsia" w:ascii="仿宋" w:hAnsi="仿宋" w:eastAsia="仿宋" w:cs="仿宋"/>
          <w:b/>
          <w:color w:val="000000"/>
          <w:sz w:val="24"/>
          <w:szCs w:val="24"/>
        </w:rPr>
      </w:pPr>
      <w:r>
        <w:rPr>
          <w:rFonts w:hint="eastAsia" w:ascii="仿宋" w:hAnsi="仿宋" w:eastAsia="仿宋" w:cs="仿宋"/>
          <w:b/>
          <w:color w:val="000000"/>
          <w:sz w:val="24"/>
          <w:szCs w:val="24"/>
        </w:rPr>
        <w:t>（三） 其他</w:t>
      </w:r>
    </w:p>
    <w:p>
      <w:pPr>
        <w:pStyle w:val="25"/>
        <w:spacing w:line="480" w:lineRule="exact"/>
        <w:ind w:firstLine="470" w:firstLineChars="196"/>
        <w:rPr>
          <w:rFonts w:hint="eastAsia" w:ascii="仿宋" w:hAnsi="仿宋" w:eastAsia="仿宋" w:cs="仿宋"/>
          <w:bCs/>
          <w:color w:val="000000"/>
          <w:sz w:val="24"/>
          <w:szCs w:val="24"/>
        </w:rPr>
      </w:pPr>
      <w:r>
        <w:rPr>
          <w:rFonts w:hint="eastAsia" w:ascii="仿宋" w:hAnsi="仿宋" w:eastAsia="仿宋" w:cs="仿宋"/>
          <w:color w:val="000000"/>
          <w:sz w:val="24"/>
          <w:szCs w:val="24"/>
        </w:rPr>
        <w:t>本项目采用政采云电子招投标开标及评审程序，整个开标过程中若因供应商问题造成电子投标文件无法正常解密的，均认定为未提交电子投标文件，作无效标处理。若因网络或者其他非供应商问题造成电子投标文件无法正常解密的，启用数据电子备份投标文件（U盘），因供应商自身原因造成数据电子备份投标文件（U盘）无法打开的，作无效标处理。若正常解密成功，则数据电子备份投标文件（U盘）不予开启。在下一顺位的投标文件启用时，前一顺位的投标文件自动失效</w:t>
      </w:r>
      <w:r>
        <w:rPr>
          <w:rFonts w:hint="eastAsia" w:ascii="仿宋" w:hAnsi="仿宋" w:eastAsia="仿宋" w:cs="仿宋"/>
          <w:bCs/>
          <w:color w:val="000000"/>
          <w:sz w:val="24"/>
          <w:szCs w:val="24"/>
        </w:rPr>
        <w:t>。</w:t>
      </w:r>
    </w:p>
    <w:p>
      <w:pPr>
        <w:pStyle w:val="25"/>
        <w:spacing w:line="480" w:lineRule="exact"/>
        <w:outlineLvl w:val="1"/>
        <w:rPr>
          <w:rFonts w:hint="eastAsia" w:ascii="仿宋" w:hAnsi="仿宋" w:eastAsia="仿宋" w:cs="仿宋"/>
          <w:b/>
          <w:color w:val="000000"/>
          <w:sz w:val="24"/>
          <w:szCs w:val="24"/>
        </w:rPr>
      </w:pPr>
      <w:r>
        <w:rPr>
          <w:rFonts w:hint="eastAsia" w:ascii="仿宋" w:hAnsi="仿宋" w:eastAsia="仿宋" w:cs="仿宋"/>
          <w:b/>
          <w:color w:val="000000"/>
          <w:sz w:val="24"/>
          <w:szCs w:val="24"/>
        </w:rPr>
        <w:t>五、评标</w:t>
      </w:r>
    </w:p>
    <w:p>
      <w:pPr>
        <w:pStyle w:val="25"/>
        <w:spacing w:line="480" w:lineRule="exact"/>
        <w:ind w:firstLine="482" w:firstLineChars="200"/>
        <w:rPr>
          <w:rFonts w:hint="eastAsia" w:ascii="仿宋" w:hAnsi="仿宋" w:eastAsia="仿宋" w:cs="仿宋"/>
          <w:b/>
          <w:color w:val="000000"/>
          <w:sz w:val="24"/>
          <w:szCs w:val="24"/>
        </w:rPr>
      </w:pPr>
      <w:r>
        <w:rPr>
          <w:rFonts w:hint="eastAsia" w:ascii="仿宋" w:hAnsi="仿宋" w:eastAsia="仿宋" w:cs="仿宋"/>
          <w:b/>
          <w:color w:val="000000"/>
          <w:sz w:val="24"/>
          <w:szCs w:val="24"/>
        </w:rPr>
        <w:t>（一）组建评标委员会</w:t>
      </w:r>
    </w:p>
    <w:p>
      <w:pPr>
        <w:pStyle w:val="25"/>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sz w:val="24"/>
          <w:szCs w:val="24"/>
        </w:rPr>
        <w:t>本项目评标委员会由政府采购评审专家5人组成</w:t>
      </w:r>
      <w:r>
        <w:rPr>
          <w:rFonts w:hint="eastAsia" w:ascii="仿宋" w:hAnsi="仿宋" w:eastAsia="仿宋" w:cs="仿宋"/>
          <w:sz w:val="24"/>
          <w:szCs w:val="24"/>
          <w:lang w:eastAsia="zh-CN"/>
        </w:rPr>
        <w:t>，</w:t>
      </w:r>
      <w:r>
        <w:rPr>
          <w:rFonts w:hint="eastAsia" w:ascii="仿宋" w:hAnsi="仿宋" w:eastAsia="仿宋" w:cs="仿宋"/>
          <w:sz w:val="24"/>
          <w:szCs w:val="24"/>
        </w:rPr>
        <w:t>采购人代表不超评审小组1/3</w:t>
      </w:r>
      <w:r>
        <w:rPr>
          <w:rFonts w:hint="eastAsia" w:ascii="仿宋" w:hAnsi="仿宋" w:eastAsia="仿宋" w:cs="仿宋"/>
          <w:color w:val="000000"/>
          <w:sz w:val="24"/>
          <w:szCs w:val="24"/>
        </w:rPr>
        <w:t>。</w:t>
      </w:r>
    </w:p>
    <w:p>
      <w:pPr>
        <w:pStyle w:val="25"/>
        <w:numPr>
          <w:ilvl w:val="0"/>
          <w:numId w:val="6"/>
        </w:numPr>
        <w:spacing w:line="480" w:lineRule="exact"/>
        <w:rPr>
          <w:rFonts w:hint="eastAsia" w:ascii="仿宋" w:hAnsi="仿宋" w:eastAsia="仿宋" w:cs="仿宋"/>
          <w:b/>
          <w:color w:val="000000"/>
          <w:sz w:val="24"/>
          <w:szCs w:val="24"/>
        </w:rPr>
      </w:pPr>
      <w:r>
        <w:rPr>
          <w:rFonts w:hint="eastAsia" w:ascii="仿宋" w:hAnsi="仿宋" w:eastAsia="仿宋" w:cs="仿宋"/>
          <w:b/>
          <w:color w:val="000000"/>
          <w:sz w:val="24"/>
          <w:szCs w:val="24"/>
        </w:rPr>
        <w:t>评标的方式</w:t>
      </w:r>
    </w:p>
    <w:p>
      <w:pPr>
        <w:pStyle w:val="25"/>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本项目采用不公开方式评标，评标的依据为招标文件和投标文件。</w:t>
      </w:r>
    </w:p>
    <w:p>
      <w:pPr>
        <w:pStyle w:val="25"/>
        <w:spacing w:line="480" w:lineRule="exact"/>
        <w:ind w:firstLine="482" w:firstLineChars="200"/>
        <w:rPr>
          <w:rFonts w:hint="eastAsia" w:ascii="仿宋" w:hAnsi="仿宋" w:eastAsia="仿宋" w:cs="仿宋"/>
          <w:b/>
          <w:color w:val="000000"/>
          <w:sz w:val="24"/>
          <w:szCs w:val="24"/>
        </w:rPr>
      </w:pPr>
      <w:r>
        <w:rPr>
          <w:rFonts w:hint="eastAsia" w:ascii="仿宋" w:hAnsi="仿宋" w:eastAsia="仿宋" w:cs="仿宋"/>
          <w:b/>
          <w:color w:val="000000"/>
          <w:sz w:val="24"/>
          <w:szCs w:val="24"/>
        </w:rPr>
        <w:t>（三）</w:t>
      </w:r>
      <w:r>
        <w:rPr>
          <w:rFonts w:hint="eastAsia" w:ascii="仿宋" w:hAnsi="仿宋" w:eastAsia="仿宋" w:cs="仿宋"/>
          <w:b/>
          <w:bCs/>
          <w:color w:val="000000"/>
          <w:sz w:val="24"/>
          <w:szCs w:val="24"/>
        </w:rPr>
        <w:t>评标程序</w:t>
      </w:r>
    </w:p>
    <w:p>
      <w:pPr>
        <w:snapToGrid w:val="0"/>
        <w:spacing w:line="480" w:lineRule="exact"/>
        <w:ind w:firstLine="482" w:firstLineChars="200"/>
        <w:rPr>
          <w:rFonts w:hint="eastAsia" w:ascii="仿宋" w:hAnsi="仿宋" w:eastAsia="仿宋" w:cs="仿宋"/>
          <w:b/>
          <w:bCs/>
          <w:color w:val="000000"/>
          <w:sz w:val="24"/>
          <w:szCs w:val="24"/>
        </w:rPr>
      </w:pPr>
      <w:r>
        <w:rPr>
          <w:rFonts w:hint="eastAsia" w:ascii="仿宋" w:hAnsi="仿宋" w:eastAsia="仿宋" w:cs="仿宋"/>
          <w:b/>
          <w:bCs/>
          <w:color w:val="000000"/>
          <w:sz w:val="24"/>
          <w:szCs w:val="24"/>
        </w:rPr>
        <w:t>1.形式审查</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sz w:val="24"/>
          <w:szCs w:val="24"/>
        </w:rPr>
        <w:t>在开标结束后（评标开始前），采购人或采购代理机构对供应商的资格和投标文件的完整性、合法性等进行审查。</w:t>
      </w:r>
    </w:p>
    <w:p>
      <w:pPr>
        <w:snapToGrid w:val="0"/>
        <w:spacing w:line="480" w:lineRule="exact"/>
        <w:ind w:left="472"/>
        <w:rPr>
          <w:rFonts w:hint="eastAsia" w:ascii="仿宋" w:hAnsi="仿宋" w:eastAsia="仿宋" w:cs="仿宋"/>
          <w:color w:val="000000"/>
          <w:sz w:val="24"/>
          <w:szCs w:val="24"/>
        </w:rPr>
      </w:pPr>
      <w:r>
        <w:rPr>
          <w:rFonts w:hint="eastAsia" w:ascii="仿宋" w:hAnsi="仿宋" w:eastAsia="仿宋" w:cs="仿宋"/>
          <w:b/>
          <w:bCs/>
          <w:color w:val="000000"/>
          <w:sz w:val="24"/>
          <w:szCs w:val="24"/>
        </w:rPr>
        <w:t>2.实质审查与比较</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（1）评标委员会审查投标文件的实质性内容是否符合招标文件的实质性要求。</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评标委员会将根据供应商的投标文件进行审查、核对,如有疑问,将对供应商进行询标,供应商要向评标委员会澄清有关问题,并最终以书面形式进行答复。供应商代表未到场或者拒绝澄清或者澄清的内容改变了投标文件的实质性内容的，评标委员会有权对该投标文件作出不利于供应商的评判。</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（3）各供应商的技术、商务、资信及其他得分为所有评委的有效评分的算术平均数。</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（4）代理机构工作人员协助评标委员会根据本项目的评分标准计算各供应商的商务报价得分。</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（5）评标委员会完成评标后,评委对各部分得分汇总,计算出本项目最终得分。评标委员会按评标原则通过电子评标系统推荐中标候选人并同时起草评标报告。</w:t>
      </w:r>
    </w:p>
    <w:p>
      <w:pPr>
        <w:snapToGrid w:val="0"/>
        <w:spacing w:line="480" w:lineRule="exact"/>
        <w:ind w:firstLine="482" w:firstLineChars="200"/>
        <w:rPr>
          <w:rFonts w:hint="eastAsia" w:ascii="仿宋" w:hAnsi="仿宋" w:eastAsia="仿宋" w:cs="仿宋"/>
          <w:b/>
          <w:bCs/>
          <w:color w:val="000000"/>
          <w:sz w:val="24"/>
          <w:szCs w:val="24"/>
        </w:rPr>
      </w:pPr>
      <w:r>
        <w:rPr>
          <w:rFonts w:hint="eastAsia" w:ascii="仿宋" w:hAnsi="仿宋" w:eastAsia="仿宋" w:cs="仿宋"/>
          <w:b/>
          <w:bCs/>
          <w:color w:val="000000"/>
          <w:sz w:val="24"/>
          <w:szCs w:val="24"/>
        </w:rPr>
        <w:t>（四）澄清问题的形式</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评审中需要供应商对投标文件作出澄清、说明或者补正的，评审小组和供应商应当通过电子交易平台交换数据电文。给予供应商提交澄清说明或补正的时间不得少于半小时，供应商已经明确表示澄清说明或补正完毕的除外。</w:t>
      </w:r>
    </w:p>
    <w:p>
      <w:pPr>
        <w:pStyle w:val="25"/>
        <w:spacing w:line="480" w:lineRule="exact"/>
        <w:ind w:firstLine="482" w:firstLineChars="200"/>
        <w:rPr>
          <w:rFonts w:hint="eastAsia" w:ascii="仿宋" w:hAnsi="仿宋" w:eastAsia="仿宋" w:cs="仿宋"/>
          <w:b/>
          <w:bCs/>
          <w:color w:val="000000"/>
          <w:sz w:val="24"/>
          <w:szCs w:val="24"/>
        </w:rPr>
      </w:pPr>
      <w:r>
        <w:rPr>
          <w:rFonts w:hint="eastAsia" w:ascii="仿宋" w:hAnsi="仿宋" w:eastAsia="仿宋" w:cs="仿宋"/>
          <w:b/>
          <w:bCs/>
          <w:color w:val="000000"/>
          <w:sz w:val="24"/>
          <w:szCs w:val="24"/>
        </w:rPr>
        <w:t>（五）错误修正</w:t>
      </w:r>
    </w:p>
    <w:p>
      <w:pPr>
        <w:pStyle w:val="25"/>
        <w:spacing w:line="480" w:lineRule="exact"/>
        <w:ind w:left="878" w:leftChars="228" w:hanging="240" w:hangingChars="100"/>
        <w:rPr>
          <w:rFonts w:hint="eastAsia" w:ascii="仿宋" w:hAnsi="仿宋" w:eastAsia="仿宋" w:cs="仿宋"/>
          <w:color w:val="000000"/>
          <w:sz w:val="24"/>
          <w:szCs w:val="24"/>
        </w:rPr>
      </w:pPr>
      <w:r>
        <w:rPr>
          <w:rFonts w:hint="eastAsia" w:ascii="仿宋" w:hAnsi="仿宋" w:eastAsia="仿宋" w:cs="仿宋"/>
          <w:color w:val="000000"/>
          <w:sz w:val="24"/>
          <w:szCs w:val="24"/>
        </w:rPr>
        <w:t>投标文件如果出现计算或表达上的错误，修正错误的原则如下：</w:t>
      </w:r>
    </w:p>
    <w:p>
      <w:pPr>
        <w:pStyle w:val="25"/>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1.投标文件的大写金额和小写金额不一致的，以大写金额为准；</w:t>
      </w:r>
    </w:p>
    <w:p>
      <w:pPr>
        <w:pStyle w:val="25"/>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2.总价金额与按单价汇总金额不一致的，以单价金额计算结果为准；</w:t>
      </w:r>
    </w:p>
    <w:p>
      <w:pPr>
        <w:pStyle w:val="25"/>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3.对不同文字文本投标文件的解释发生异议的，以中文文本为准。</w:t>
      </w:r>
    </w:p>
    <w:p>
      <w:pPr>
        <w:pStyle w:val="25"/>
        <w:spacing w:line="480" w:lineRule="exact"/>
        <w:ind w:firstLine="482" w:firstLineChars="200"/>
        <w:rPr>
          <w:rFonts w:hint="eastAsia" w:ascii="仿宋" w:hAnsi="仿宋" w:eastAsia="仿宋" w:cs="仿宋"/>
          <w:b/>
          <w:bCs/>
          <w:color w:val="000000"/>
          <w:sz w:val="24"/>
          <w:szCs w:val="24"/>
        </w:rPr>
      </w:pPr>
      <w:r>
        <w:rPr>
          <w:rFonts w:hint="eastAsia" w:ascii="仿宋" w:hAnsi="仿宋" w:eastAsia="仿宋" w:cs="仿宋"/>
          <w:b/>
          <w:bCs/>
          <w:color w:val="000000"/>
          <w:sz w:val="24"/>
          <w:szCs w:val="24"/>
        </w:rPr>
        <w:t>按上述修正错误的原则及方法调整或修正投标文件的投标报价，供应商同意并签字确认后，调整后的投标报价对供应商具有约束作用。如果供应商不接受修正后的报价，则其投标将作为无效投标处理。</w:t>
      </w:r>
    </w:p>
    <w:p>
      <w:pPr>
        <w:pStyle w:val="25"/>
        <w:tabs>
          <w:tab w:val="left" w:pos="630"/>
        </w:tabs>
        <w:spacing w:line="480" w:lineRule="exact"/>
        <w:ind w:firstLine="472" w:firstLineChars="196"/>
        <w:rPr>
          <w:rFonts w:hint="eastAsia" w:ascii="仿宋" w:hAnsi="仿宋" w:eastAsia="仿宋" w:cs="仿宋"/>
          <w:b/>
          <w:color w:val="000000"/>
          <w:sz w:val="24"/>
          <w:szCs w:val="24"/>
        </w:rPr>
      </w:pPr>
      <w:r>
        <w:rPr>
          <w:rFonts w:hint="eastAsia" w:ascii="仿宋" w:hAnsi="仿宋" w:eastAsia="仿宋" w:cs="仿宋"/>
          <w:b/>
          <w:color w:val="000000"/>
          <w:sz w:val="24"/>
          <w:szCs w:val="24"/>
        </w:rPr>
        <w:t>（六）评标原则和评标办法</w:t>
      </w:r>
    </w:p>
    <w:p>
      <w:pPr>
        <w:pStyle w:val="25"/>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评标原则。评标委员会必须公平、公正、客观，不带任何倾向性和启发性；不得向外界透露任何与评标有关的内容；任何单位和个人不得干扰、影响评标的正常进行；评标委员会及有关工作人员不得私下与供应商接触。</w:t>
      </w:r>
    </w:p>
    <w:p>
      <w:pPr>
        <w:pStyle w:val="25"/>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2.评标办法。本项目评标办法是</w:t>
      </w:r>
      <w:r>
        <w:rPr>
          <w:rFonts w:hint="eastAsia" w:ascii="仿宋" w:hAnsi="仿宋" w:eastAsia="仿宋" w:cs="仿宋"/>
          <w:b/>
          <w:color w:val="000000"/>
          <w:sz w:val="24"/>
          <w:szCs w:val="24"/>
          <w:u w:val="single"/>
        </w:rPr>
        <w:t>综合评分法</w:t>
      </w:r>
      <w:r>
        <w:rPr>
          <w:rFonts w:hint="eastAsia" w:ascii="仿宋" w:hAnsi="仿宋" w:eastAsia="仿宋" w:cs="仿宋"/>
          <w:color w:val="000000"/>
          <w:sz w:val="24"/>
          <w:szCs w:val="24"/>
        </w:rPr>
        <w:t>，具体评标内容及评分标准等详见《第四章：评标办法及评分标准》。</w:t>
      </w:r>
    </w:p>
    <w:p>
      <w:pPr>
        <w:pStyle w:val="25"/>
        <w:spacing w:line="480" w:lineRule="exact"/>
        <w:ind w:firstLine="472" w:firstLineChars="196"/>
        <w:rPr>
          <w:rFonts w:hint="eastAsia" w:ascii="仿宋" w:hAnsi="仿宋" w:eastAsia="仿宋" w:cs="仿宋"/>
          <w:b/>
          <w:color w:val="000000"/>
          <w:sz w:val="24"/>
          <w:szCs w:val="24"/>
        </w:rPr>
      </w:pPr>
      <w:r>
        <w:rPr>
          <w:rFonts w:hint="eastAsia" w:ascii="仿宋" w:hAnsi="仿宋" w:eastAsia="仿宋" w:cs="仿宋"/>
          <w:b/>
          <w:color w:val="000000"/>
          <w:sz w:val="24"/>
          <w:szCs w:val="24"/>
        </w:rPr>
        <w:t>（七）评标过程的监控</w:t>
      </w:r>
    </w:p>
    <w:p>
      <w:pPr>
        <w:pStyle w:val="25"/>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本项目评标过程实行全程录音、录像监控，供应商在评标过程中所进行的试图影响评标结果的不公正活动，可能导致其投标被拒绝。</w:t>
      </w:r>
    </w:p>
    <w:p>
      <w:pPr>
        <w:pStyle w:val="25"/>
        <w:spacing w:line="480" w:lineRule="exact"/>
        <w:outlineLvl w:val="1"/>
        <w:rPr>
          <w:rFonts w:hint="eastAsia" w:ascii="仿宋" w:hAnsi="仿宋" w:eastAsia="仿宋" w:cs="仿宋"/>
          <w:b/>
          <w:color w:val="000000"/>
          <w:sz w:val="24"/>
          <w:szCs w:val="24"/>
        </w:rPr>
      </w:pPr>
      <w:r>
        <w:rPr>
          <w:rFonts w:hint="eastAsia" w:ascii="仿宋" w:hAnsi="仿宋" w:eastAsia="仿宋" w:cs="仿宋"/>
          <w:b/>
          <w:color w:val="000000"/>
          <w:sz w:val="24"/>
          <w:szCs w:val="24"/>
        </w:rPr>
        <w:t>六、定标</w:t>
      </w:r>
    </w:p>
    <w:p>
      <w:pPr>
        <w:pStyle w:val="25"/>
        <w:spacing w:line="480" w:lineRule="exact"/>
        <w:ind w:firstLine="470" w:firstLineChars="196"/>
        <w:rPr>
          <w:rFonts w:hint="eastAsia" w:ascii="仿宋" w:hAnsi="仿宋" w:eastAsia="仿宋" w:cs="仿宋"/>
          <w:bCs/>
          <w:color w:val="000000"/>
          <w:sz w:val="24"/>
          <w:szCs w:val="24"/>
        </w:rPr>
      </w:pPr>
      <w:r>
        <w:rPr>
          <w:rFonts w:hint="eastAsia" w:ascii="仿宋" w:hAnsi="仿宋" w:eastAsia="仿宋" w:cs="仿宋"/>
          <w:color w:val="000000"/>
          <w:sz w:val="24"/>
          <w:szCs w:val="24"/>
        </w:rPr>
        <w:t>（一）确定中标供应商。</w:t>
      </w:r>
      <w:r>
        <w:rPr>
          <w:rFonts w:hint="eastAsia" w:ascii="仿宋" w:hAnsi="仿宋" w:eastAsia="仿宋" w:cs="仿宋"/>
          <w:b/>
          <w:bCs/>
          <w:color w:val="000000"/>
          <w:sz w:val="24"/>
          <w:szCs w:val="24"/>
        </w:rPr>
        <w:t>本项目由采购人确定中标供应商。</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1.采购代理机构在评标结束后2个工作日内将评标报告交采购人。采购人应当自收到评标报告之日起</w:t>
      </w:r>
      <w:r>
        <w:rPr>
          <w:rFonts w:hint="eastAsia" w:ascii="仿宋" w:hAnsi="仿宋" w:eastAsia="仿宋" w:cs="仿宋"/>
          <w:color w:val="000000"/>
          <w:sz w:val="24"/>
          <w:szCs w:val="24"/>
          <w:lang w:val="en-US" w:eastAsia="zh-CN"/>
        </w:rPr>
        <w:t>2</w:t>
      </w:r>
      <w:r>
        <w:rPr>
          <w:rFonts w:hint="eastAsia" w:ascii="仿宋" w:hAnsi="仿宋" w:eastAsia="仿宋" w:cs="仿宋"/>
          <w:color w:val="000000"/>
          <w:sz w:val="24"/>
          <w:szCs w:val="24"/>
        </w:rPr>
        <w:t>个工作日内，在评标报告确定的中标候选人名单中按顺序确定中标供应商。中标候选人并列的，由采购人或者采购人委托评标委员会按照招标文件规定的方式确定中标供应商；招标文件未规定的，采取随机抽取的方式确定。</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2.采购人在收到评标报告</w:t>
      </w:r>
      <w:r>
        <w:rPr>
          <w:rFonts w:hint="eastAsia" w:ascii="仿宋" w:hAnsi="仿宋" w:eastAsia="仿宋" w:cs="仿宋"/>
          <w:color w:val="000000"/>
          <w:sz w:val="24"/>
          <w:szCs w:val="24"/>
          <w:lang w:val="en-US" w:eastAsia="zh-CN"/>
        </w:rPr>
        <w:t>2</w:t>
      </w:r>
      <w:r>
        <w:rPr>
          <w:rFonts w:hint="eastAsia" w:ascii="仿宋" w:hAnsi="仿宋" w:eastAsia="仿宋" w:cs="仿宋"/>
          <w:color w:val="000000"/>
          <w:sz w:val="24"/>
          <w:szCs w:val="24"/>
        </w:rPr>
        <w:t>个工作日内未按评标报告推荐的中标候选人顺序确定中标供应商，又不能说明合法理由的，视同按评标报告推荐的顺序确定排名第一的中标候选人为中标供应商。</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3.采购人依法确定中标供应商后</w:t>
      </w:r>
      <w:r>
        <w:rPr>
          <w:rFonts w:hint="eastAsia" w:ascii="仿宋" w:hAnsi="仿宋" w:eastAsia="仿宋" w:cs="仿宋"/>
          <w:color w:val="000000"/>
          <w:sz w:val="24"/>
          <w:szCs w:val="24"/>
          <w:u w:val="single"/>
        </w:rPr>
        <w:t>2</w:t>
      </w:r>
      <w:r>
        <w:rPr>
          <w:rFonts w:hint="eastAsia" w:ascii="仿宋" w:hAnsi="仿宋" w:eastAsia="仿宋" w:cs="仿宋"/>
          <w:color w:val="000000"/>
          <w:sz w:val="24"/>
          <w:szCs w:val="24"/>
        </w:rPr>
        <w:t>个工作日内，采购代理机构以书面形式发出《中标通知书》，并同时在相关网站上发布中标结果公告。</w:t>
      </w:r>
    </w:p>
    <w:p>
      <w:pPr>
        <w:pStyle w:val="25"/>
        <w:spacing w:line="480" w:lineRule="exact"/>
        <w:jc w:val="left"/>
        <w:outlineLvl w:val="1"/>
        <w:rPr>
          <w:rFonts w:hint="eastAsia" w:ascii="仿宋" w:hAnsi="仿宋" w:eastAsia="仿宋" w:cs="仿宋"/>
          <w:b/>
          <w:color w:val="000000"/>
          <w:sz w:val="24"/>
          <w:szCs w:val="24"/>
        </w:rPr>
      </w:pPr>
      <w:r>
        <w:rPr>
          <w:rFonts w:hint="eastAsia" w:ascii="仿宋" w:hAnsi="仿宋" w:eastAsia="仿宋" w:cs="仿宋"/>
          <w:b/>
          <w:color w:val="000000"/>
          <w:sz w:val="24"/>
          <w:szCs w:val="24"/>
        </w:rPr>
        <w:t>七、合同授予</w:t>
      </w:r>
    </w:p>
    <w:p>
      <w:pPr>
        <w:snapToGrid w:val="0"/>
        <w:spacing w:line="480" w:lineRule="exact"/>
        <w:ind w:firstLine="472" w:firstLineChars="196"/>
        <w:rPr>
          <w:rFonts w:hint="eastAsia" w:ascii="仿宋" w:hAnsi="仿宋" w:eastAsia="仿宋" w:cs="仿宋"/>
          <w:b/>
          <w:bCs/>
          <w:color w:val="000000"/>
          <w:sz w:val="24"/>
          <w:szCs w:val="24"/>
        </w:rPr>
      </w:pPr>
      <w:r>
        <w:rPr>
          <w:rFonts w:hint="eastAsia" w:ascii="仿宋" w:hAnsi="仿宋" w:eastAsia="仿宋" w:cs="仿宋"/>
          <w:b/>
          <w:bCs/>
          <w:color w:val="000000"/>
          <w:sz w:val="24"/>
          <w:szCs w:val="24"/>
        </w:rPr>
        <w:t>（一）签订合同</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1.采购人与中标供应商应当在《中标通知书》发出之日起</w:t>
      </w:r>
      <w:r>
        <w:rPr>
          <w:rFonts w:hint="eastAsia" w:ascii="仿宋" w:hAnsi="仿宋" w:eastAsia="仿宋" w:cs="仿宋"/>
          <w:color w:val="000000"/>
          <w:sz w:val="24"/>
          <w:szCs w:val="24"/>
          <w:u w:val="single"/>
        </w:rPr>
        <w:t>30</w:t>
      </w:r>
      <w:r>
        <w:rPr>
          <w:rFonts w:hint="eastAsia" w:ascii="仿宋" w:hAnsi="仿宋" w:eastAsia="仿宋" w:cs="仿宋"/>
          <w:color w:val="000000"/>
          <w:sz w:val="24"/>
          <w:szCs w:val="24"/>
        </w:rPr>
        <w:t>日内签订政府采购合同。同时，采购代理机构对合同内容进行审查，如发现与采购结果和投标承诺内容不一致的，应予以纠正。</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2.中标供应商拖延、拒签合同的,将被取消中标资格。</w:t>
      </w:r>
    </w:p>
    <w:p>
      <w:pPr>
        <w:snapToGrid w:val="0"/>
        <w:spacing w:line="480" w:lineRule="exact"/>
        <w:ind w:firstLine="472" w:firstLineChars="196"/>
        <w:rPr>
          <w:rFonts w:hint="eastAsia" w:ascii="仿宋" w:hAnsi="仿宋" w:eastAsia="仿宋" w:cs="仿宋"/>
          <w:b/>
          <w:bCs/>
          <w:color w:val="000000"/>
          <w:sz w:val="24"/>
          <w:szCs w:val="24"/>
        </w:rPr>
      </w:pPr>
      <w:r>
        <w:rPr>
          <w:rFonts w:hint="eastAsia" w:ascii="仿宋" w:hAnsi="仿宋" w:eastAsia="仿宋" w:cs="仿宋"/>
          <w:b/>
          <w:bCs/>
          <w:color w:val="000000"/>
          <w:sz w:val="24"/>
          <w:szCs w:val="24"/>
        </w:rPr>
        <w:t>（二）中标通知书</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1.确定中标供应商后，采购代理机构将以书面形式发出中标通知书，通知中标的供应商其投标被接受；</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2.中标通知书为双方签订合同的依据；</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3.中标供应商应根据中标通知书中规定的时间内，由法定代表人或其授权代理人与采购人签订合同。</w:t>
      </w:r>
    </w:p>
    <w:p>
      <w:pPr>
        <w:snapToGrid w:val="0"/>
        <w:spacing w:line="480" w:lineRule="exact"/>
        <w:ind w:firstLine="472" w:firstLineChars="196"/>
        <w:rPr>
          <w:rFonts w:hint="eastAsia" w:ascii="仿宋" w:hAnsi="仿宋" w:eastAsia="仿宋" w:cs="仿宋"/>
          <w:b/>
          <w:bCs/>
          <w:color w:val="000000"/>
          <w:sz w:val="24"/>
          <w:szCs w:val="24"/>
        </w:rPr>
      </w:pPr>
      <w:r>
        <w:rPr>
          <w:rFonts w:hint="eastAsia" w:ascii="仿宋" w:hAnsi="仿宋" w:eastAsia="仿宋" w:cs="仿宋"/>
          <w:b/>
          <w:bCs/>
          <w:color w:val="000000"/>
          <w:sz w:val="24"/>
          <w:szCs w:val="24"/>
        </w:rPr>
        <w:t>（三）履约保证金：</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1.签订合同前，中标供应商应按采购代理机构根据招标文件确定的履约保证金的金额，向采购人交纳履约保证金。</w:t>
      </w:r>
    </w:p>
    <w:p>
      <w:pPr>
        <w:snapToGrid w:val="0"/>
        <w:spacing w:line="48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2.签订合同后，如中标供应商不按双方合同约定履约，则没收其全部履约保证金，履约保证金不足以赔偿损失的，按实际损失赔偿。</w:t>
      </w:r>
    </w:p>
    <w:p>
      <w:pPr>
        <w:snapToGrid w:val="0"/>
        <w:spacing w:line="480" w:lineRule="exact"/>
        <w:ind w:firstLine="470" w:firstLineChars="196"/>
        <w:rPr>
          <w:rFonts w:hint="eastAsia" w:ascii="仿宋" w:hAnsi="仿宋" w:eastAsia="仿宋" w:cs="仿宋"/>
          <w:b/>
          <w:bCs/>
          <w:color w:val="auto"/>
          <w:sz w:val="24"/>
          <w:szCs w:val="24"/>
        </w:rPr>
      </w:pPr>
      <w:r>
        <w:rPr>
          <w:rFonts w:hint="eastAsia" w:ascii="仿宋" w:hAnsi="仿宋" w:eastAsia="仿宋" w:cs="仿宋"/>
          <w:color w:val="auto"/>
          <w:sz w:val="24"/>
          <w:szCs w:val="24"/>
        </w:rPr>
        <w:t xml:space="preserve">3.履约保证金的收取及退还: </w:t>
      </w:r>
      <w:r>
        <w:rPr>
          <w:rFonts w:hint="eastAsia" w:ascii="仿宋" w:hAnsi="仿宋" w:eastAsia="仿宋" w:cs="仿宋"/>
          <w:color w:val="auto"/>
          <w:sz w:val="24"/>
          <w:szCs w:val="24"/>
          <w:lang w:val="en-US" w:eastAsia="zh-CN"/>
        </w:rPr>
        <w:t>本项目不收取</w:t>
      </w:r>
      <w:r>
        <w:rPr>
          <w:rFonts w:hint="eastAsia" w:ascii="仿宋" w:hAnsi="仿宋" w:eastAsia="仿宋" w:cs="仿宋"/>
          <w:color w:val="auto"/>
          <w:sz w:val="24"/>
          <w:szCs w:val="24"/>
        </w:rPr>
        <w:t>。</w:t>
      </w:r>
    </w:p>
    <w:p>
      <w:pPr>
        <w:pStyle w:val="25"/>
        <w:spacing w:line="480" w:lineRule="exact"/>
        <w:jc w:val="left"/>
        <w:outlineLvl w:val="1"/>
        <w:rPr>
          <w:rFonts w:hint="eastAsia" w:ascii="仿宋" w:hAnsi="仿宋" w:eastAsia="仿宋" w:cs="仿宋"/>
          <w:b/>
          <w:color w:val="000000"/>
          <w:sz w:val="24"/>
          <w:szCs w:val="24"/>
        </w:rPr>
      </w:pPr>
      <w:r>
        <w:rPr>
          <w:rFonts w:hint="eastAsia" w:ascii="仿宋" w:hAnsi="仿宋" w:eastAsia="仿宋" w:cs="仿宋"/>
          <w:b/>
          <w:color w:val="000000"/>
          <w:sz w:val="24"/>
          <w:szCs w:val="24"/>
        </w:rPr>
        <w:t>八、其他内容</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发生下列情况之一，供应商自愿接受取消投标资格、记入信用档案、媒体通报、1-3年内禁止参与政府采购等处罚；如已中标（成交）的，自动放弃中标（成交）资格，并承担全部法律责任；给采购人造成损失的，依法承担赔偿责任： </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1.供应商在提交投标（响应）文件截止时间后撤回投标（响应）文件的； </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2.供应商在投标（响应）文件中提交虚假材料的； </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3.除因不可抗力或招标文件认可的情形以外，中标供应商不与采购人签订合同的； </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4.供应商与采购人、其他供应商或者采购代理机构恶意串通的； </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5.中标供应商拒绝缴纳招标代理服务费的； </w:t>
      </w:r>
    </w:p>
    <w:p>
      <w:pPr>
        <w:snapToGrid w:val="0"/>
        <w:spacing w:line="48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6.招标文件规定的其他情形。</w:t>
      </w:r>
    </w:p>
    <w:p>
      <w:pPr>
        <w:snapToGrid w:val="0"/>
        <w:spacing w:line="480" w:lineRule="exact"/>
        <w:ind w:firstLine="480" w:firstLineChars="200"/>
        <w:rPr>
          <w:rFonts w:hint="eastAsia" w:ascii="宋体" w:hAnsi="宋体"/>
          <w:b/>
          <w:color w:val="000000"/>
          <w:sz w:val="36"/>
          <w:szCs w:val="36"/>
        </w:rPr>
      </w:pPr>
      <w:r>
        <w:rPr>
          <w:rFonts w:hint="eastAsia" w:ascii="仿宋" w:hAnsi="仿宋" w:eastAsia="仿宋" w:cs="仿宋"/>
          <w:color w:val="000000"/>
          <w:sz w:val="24"/>
          <w:szCs w:val="24"/>
        </w:rPr>
        <w:t xml:space="preserve">7. </w:t>
      </w:r>
      <w:r>
        <w:rPr>
          <w:rFonts w:hint="eastAsia" w:ascii="仿宋" w:hAnsi="仿宋" w:eastAsia="仿宋" w:cs="仿宋"/>
          <w:kern w:val="0"/>
          <w:sz w:val="24"/>
          <w:szCs w:val="24"/>
        </w:rPr>
        <w:t>为有效破解当前中小微企业面临的“融资难、融资贵”困局，充分发挥好政府采购扶持小微企业发展的政策功能，本项目中标供应商可凭中标通知书等材料至“绿贷通平台”网页（</w:t>
      </w:r>
      <w:r>
        <w:rPr>
          <w:rFonts w:hint="eastAsia" w:ascii="仿宋" w:hAnsi="仿宋" w:eastAsia="仿宋" w:cs="仿宋"/>
          <w:kern w:val="0"/>
          <w:sz w:val="24"/>
          <w:szCs w:val="24"/>
          <w:lang w:val="en-US" w:eastAsia="zh-CN"/>
        </w:rPr>
        <w:t>http://</w:t>
      </w:r>
      <w:r>
        <w:rPr>
          <w:rFonts w:hint="eastAsia" w:ascii="仿宋" w:hAnsi="仿宋" w:eastAsia="仿宋" w:cs="仿宋"/>
          <w:kern w:val="0"/>
          <w:sz w:val="24"/>
          <w:szCs w:val="24"/>
        </w:rPr>
        <w:t>lvdt.huzldt.com）或“政采贷”平台网页（</w:t>
      </w:r>
      <w:r>
        <w:rPr>
          <w:rFonts w:hint="eastAsia" w:ascii="仿宋" w:hAnsi="仿宋" w:eastAsia="仿宋" w:cs="仿宋"/>
          <w:kern w:val="0"/>
          <w:sz w:val="24"/>
          <w:szCs w:val="24"/>
          <w:lang w:eastAsia="zh-CN"/>
        </w:rPr>
        <w:t>http://zfcg.czt.zj.gov.cn/</w:t>
      </w:r>
      <w:r>
        <w:rPr>
          <w:rFonts w:hint="eastAsia" w:ascii="仿宋" w:hAnsi="仿宋" w:eastAsia="仿宋" w:cs="仿宋"/>
          <w:kern w:val="0"/>
          <w:sz w:val="24"/>
          <w:szCs w:val="24"/>
        </w:rPr>
        <w:t>）申请相关融资产品。具体操作方式可在“绿贷通”或“政采贷”平台网站查询，也可向“绿贷通”或“政采贷”平台电话咨询（“绿贷通”联系电话：0572-2392590、“政采贷”联系电话：0572-2151055、18698580797）</w:t>
      </w:r>
      <w:r>
        <w:rPr>
          <w:rFonts w:hint="eastAsia" w:ascii="仿宋" w:hAnsi="仿宋" w:eastAsia="仿宋" w:cs="仿宋"/>
          <w:color w:val="auto"/>
          <w:sz w:val="24"/>
          <w:szCs w:val="24"/>
        </w:rPr>
        <w:t>。</w:t>
      </w:r>
    </w:p>
    <w:p>
      <w:pPr>
        <w:spacing w:line="530" w:lineRule="exact"/>
        <w:jc w:val="center"/>
        <w:rPr>
          <w:rFonts w:hint="eastAsia" w:ascii="宋体" w:hAnsi="宋体"/>
          <w:b/>
          <w:color w:val="000000"/>
          <w:sz w:val="36"/>
          <w:szCs w:val="36"/>
        </w:rPr>
      </w:pPr>
    </w:p>
    <w:p>
      <w:pPr>
        <w:spacing w:line="530" w:lineRule="exact"/>
        <w:jc w:val="center"/>
        <w:rPr>
          <w:rFonts w:hint="eastAsia" w:ascii="仿宋" w:hAnsi="仿宋" w:eastAsia="仿宋" w:cs="仿宋"/>
          <w:b/>
          <w:color w:val="000000"/>
          <w:sz w:val="36"/>
          <w:szCs w:val="36"/>
        </w:rPr>
      </w:pPr>
      <w:r>
        <w:rPr>
          <w:rFonts w:hint="eastAsia" w:ascii="宋体" w:hAnsi="宋体"/>
          <w:b/>
          <w:color w:val="000000"/>
          <w:sz w:val="36"/>
          <w:szCs w:val="36"/>
        </w:rPr>
        <w:br w:type="page"/>
      </w:r>
      <w:r>
        <w:rPr>
          <w:rFonts w:hint="eastAsia" w:ascii="仿宋" w:hAnsi="仿宋" w:eastAsia="仿宋" w:cs="仿宋"/>
          <w:b/>
          <w:color w:val="000000"/>
          <w:sz w:val="40"/>
          <w:szCs w:val="40"/>
        </w:rPr>
        <w:t>第四章  评标办法及评分标准</w:t>
      </w:r>
    </w:p>
    <w:p>
      <w:pPr>
        <w:spacing w:line="56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为公正、公平、科学地选择中标供应商，根据</w:t>
      </w:r>
      <w:r>
        <w:rPr>
          <w:rFonts w:hint="eastAsia" w:ascii="仿宋" w:hAnsi="仿宋" w:eastAsia="仿宋" w:cs="仿宋"/>
          <w:color w:val="000000"/>
          <w:kern w:val="0"/>
          <w:sz w:val="24"/>
        </w:rPr>
        <w:t>相关法律、法规等规定</w:t>
      </w:r>
      <w:r>
        <w:rPr>
          <w:rFonts w:hint="eastAsia" w:ascii="仿宋" w:hAnsi="仿宋" w:eastAsia="仿宋" w:cs="仿宋"/>
          <w:color w:val="000000"/>
          <w:sz w:val="24"/>
        </w:rPr>
        <w:t>，并结合本项目的实际，制定本办法。</w:t>
      </w:r>
    </w:p>
    <w:p>
      <w:pPr>
        <w:spacing w:line="56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本办法适用于</w:t>
      </w:r>
      <w:r>
        <w:rPr>
          <w:rFonts w:hint="eastAsia" w:ascii="仿宋" w:hAnsi="仿宋" w:eastAsia="仿宋" w:cs="仿宋"/>
          <w:b/>
          <w:color w:val="000000"/>
          <w:sz w:val="24"/>
          <w:u w:val="single"/>
          <w:lang w:eastAsia="zh-CN"/>
        </w:rPr>
        <w:t>东林镇2025年度广告宣传服务项目</w:t>
      </w:r>
      <w:r>
        <w:rPr>
          <w:rFonts w:hint="eastAsia" w:ascii="仿宋" w:hAnsi="仿宋" w:eastAsia="仿宋" w:cs="仿宋"/>
          <w:color w:val="000000"/>
          <w:sz w:val="24"/>
        </w:rPr>
        <w:t>的评标。</w:t>
      </w:r>
    </w:p>
    <w:p>
      <w:pPr>
        <w:numPr>
          <w:ilvl w:val="0"/>
          <w:numId w:val="0"/>
        </w:numPr>
        <w:spacing w:line="560" w:lineRule="exact"/>
        <w:ind w:left="551" w:leftChars="0"/>
        <w:rPr>
          <w:rFonts w:hint="eastAsia" w:ascii="仿宋" w:hAnsi="仿宋" w:eastAsia="仿宋" w:cs="仿宋"/>
          <w:b/>
          <w:color w:val="000000"/>
          <w:szCs w:val="28"/>
        </w:rPr>
      </w:pPr>
      <w:r>
        <w:rPr>
          <w:rFonts w:hint="eastAsia" w:ascii="仿宋" w:hAnsi="仿宋" w:eastAsia="仿宋" w:cs="仿宋"/>
          <w:b/>
          <w:color w:val="000000"/>
          <w:szCs w:val="28"/>
          <w:lang w:val="en-US" w:eastAsia="zh-CN"/>
        </w:rPr>
        <w:t>2、</w:t>
      </w:r>
      <w:r>
        <w:rPr>
          <w:rFonts w:hint="eastAsia" w:ascii="仿宋" w:hAnsi="仿宋" w:eastAsia="仿宋" w:cs="仿宋"/>
          <w:b/>
          <w:color w:val="000000"/>
          <w:szCs w:val="28"/>
        </w:rPr>
        <w:t>总则</w:t>
      </w:r>
    </w:p>
    <w:p>
      <w:pPr>
        <w:spacing w:line="560" w:lineRule="exact"/>
        <w:ind w:firstLine="480" w:firstLineChars="200"/>
        <w:rPr>
          <w:rFonts w:hint="eastAsia" w:ascii="仿宋" w:hAnsi="仿宋" w:eastAsia="仿宋" w:cs="仿宋"/>
          <w:bCs/>
          <w:color w:val="000000"/>
          <w:sz w:val="24"/>
        </w:rPr>
      </w:pPr>
      <w:r>
        <w:rPr>
          <w:rFonts w:hint="eastAsia" w:ascii="仿宋" w:hAnsi="仿宋" w:eastAsia="仿宋" w:cs="仿宋"/>
          <w:color w:val="000000"/>
          <w:sz w:val="24"/>
        </w:rPr>
        <w:t>本次评标采用综合评分法，</w:t>
      </w:r>
      <w:r>
        <w:rPr>
          <w:rFonts w:hint="eastAsia" w:ascii="仿宋" w:hAnsi="仿宋" w:eastAsia="仿宋" w:cs="仿宋"/>
          <w:b/>
          <w:color w:val="000000"/>
          <w:sz w:val="24"/>
        </w:rPr>
        <w:t>总分为100分，其中价格分</w:t>
      </w:r>
      <w:r>
        <w:rPr>
          <w:rFonts w:hint="eastAsia" w:ascii="仿宋" w:hAnsi="仿宋" w:eastAsia="仿宋" w:cs="仿宋"/>
          <w:b/>
          <w:color w:val="000000"/>
          <w:sz w:val="24"/>
          <w:lang w:val="en-US" w:eastAsia="zh-CN"/>
        </w:rPr>
        <w:t>20</w:t>
      </w:r>
      <w:r>
        <w:rPr>
          <w:rFonts w:hint="eastAsia" w:ascii="仿宋" w:hAnsi="仿宋" w:eastAsia="仿宋" w:cs="仿宋"/>
          <w:b/>
          <w:color w:val="000000"/>
          <w:sz w:val="24"/>
        </w:rPr>
        <w:t>分、技术分、商务分和资信及其他部分占</w:t>
      </w:r>
      <w:r>
        <w:rPr>
          <w:rFonts w:hint="eastAsia" w:ascii="仿宋" w:hAnsi="仿宋" w:eastAsia="仿宋" w:cs="仿宋"/>
          <w:b/>
          <w:color w:val="000000"/>
          <w:sz w:val="24"/>
          <w:lang w:val="en-US" w:eastAsia="zh-CN"/>
        </w:rPr>
        <w:t>80</w:t>
      </w:r>
      <w:r>
        <w:rPr>
          <w:rFonts w:hint="eastAsia" w:ascii="仿宋" w:hAnsi="仿宋" w:eastAsia="仿宋" w:cs="仿宋"/>
          <w:b/>
          <w:color w:val="000000"/>
          <w:sz w:val="24"/>
        </w:rPr>
        <w:t>分</w:t>
      </w:r>
      <w:r>
        <w:rPr>
          <w:rFonts w:hint="eastAsia" w:ascii="仿宋" w:hAnsi="仿宋" w:eastAsia="仿宋" w:cs="仿宋"/>
          <w:color w:val="000000"/>
          <w:sz w:val="24"/>
        </w:rPr>
        <w:t>。合格供应商的评标得分为各项目汇总得分，</w:t>
      </w:r>
      <w:r>
        <w:rPr>
          <w:rFonts w:hint="eastAsia" w:ascii="仿宋" w:hAnsi="仿宋" w:eastAsia="仿宋" w:cs="仿宋"/>
          <w:color w:val="000000"/>
          <w:sz w:val="24"/>
          <w:lang w:val="en-US" w:eastAsia="zh-CN"/>
        </w:rPr>
        <w:t>各标段</w:t>
      </w:r>
      <w:r>
        <w:rPr>
          <w:rFonts w:hint="eastAsia" w:ascii="仿宋" w:hAnsi="仿宋" w:eastAsia="仿宋" w:cs="仿宋"/>
          <w:color w:val="000000"/>
          <w:sz w:val="24"/>
        </w:rPr>
        <w:t>中标候选资格按评标得分由高到低顺序排列，得分相同的，按投标报价由低到高顺序排列；得分且投标报价相同的，按技术得分由高到低顺序排列。</w:t>
      </w:r>
      <w:r>
        <w:rPr>
          <w:rFonts w:hint="eastAsia" w:ascii="仿宋" w:hAnsi="仿宋" w:eastAsia="仿宋" w:cs="仿宋"/>
          <w:color w:val="000000"/>
          <w:sz w:val="24"/>
          <w:lang w:val="en-US" w:eastAsia="zh-CN"/>
        </w:rPr>
        <w:t>各标段</w:t>
      </w:r>
      <w:r>
        <w:rPr>
          <w:rFonts w:hint="eastAsia" w:ascii="仿宋" w:hAnsi="仿宋" w:eastAsia="仿宋" w:cs="仿宋"/>
          <w:color w:val="000000"/>
          <w:sz w:val="24"/>
        </w:rPr>
        <w:t>排名第一位的供应商为中标候选人,其他供应商中标候选资格依此类推。第一中标候选供应商放弃中标或者因不可抗力提出不能履行合同或在采购活动中存在违法违规行为或其他原因使质疑成立的，采购人可以确定第二中标候选供应商为中标供应商，排名第二的中标候选供应商因前款同样的原因不能签订合同，采购人可以确定排名第三的中标候选供应商为中标供应商。评分过程中采用四舍五入法，并保留小数2位。</w:t>
      </w:r>
    </w:p>
    <w:p>
      <w:pPr>
        <w:spacing w:line="560" w:lineRule="exact"/>
        <w:ind w:firstLine="472" w:firstLineChars="197"/>
        <w:rPr>
          <w:rFonts w:hint="eastAsia" w:ascii="仿宋" w:hAnsi="仿宋" w:eastAsia="仿宋" w:cs="仿宋"/>
          <w:color w:val="000000"/>
          <w:sz w:val="24"/>
        </w:rPr>
      </w:pPr>
      <w:r>
        <w:rPr>
          <w:rFonts w:hint="eastAsia" w:ascii="仿宋" w:hAnsi="仿宋" w:eastAsia="仿宋" w:cs="仿宋"/>
          <w:bCs/>
          <w:color w:val="000000"/>
          <w:sz w:val="24"/>
        </w:rPr>
        <w:t>各供应商最终得分=技术分、商务分和资信及其他分得分+价格分得分</w:t>
      </w:r>
    </w:p>
    <w:p>
      <w:pPr>
        <w:spacing w:line="560" w:lineRule="exact"/>
        <w:ind w:firstLine="562" w:firstLineChars="200"/>
        <w:rPr>
          <w:rFonts w:hint="eastAsia" w:ascii="仿宋" w:hAnsi="仿宋" w:eastAsia="仿宋" w:cs="仿宋"/>
          <w:b/>
          <w:color w:val="000000"/>
          <w:szCs w:val="28"/>
        </w:rPr>
      </w:pPr>
      <w:r>
        <w:rPr>
          <w:rFonts w:hint="eastAsia" w:ascii="仿宋" w:hAnsi="仿宋" w:eastAsia="仿宋" w:cs="仿宋"/>
          <w:b/>
          <w:color w:val="000000"/>
          <w:szCs w:val="28"/>
        </w:rPr>
        <w:t>二、评标内容及标准</w:t>
      </w:r>
    </w:p>
    <w:p>
      <w:pPr>
        <w:spacing w:line="560" w:lineRule="exact"/>
        <w:ind w:firstLine="482" w:firstLineChars="200"/>
        <w:rPr>
          <w:rFonts w:hint="eastAsia" w:ascii="仿宋" w:hAnsi="仿宋" w:eastAsia="仿宋" w:cs="仿宋"/>
          <w:b/>
          <w:bCs/>
          <w:color w:val="000000"/>
          <w:sz w:val="24"/>
        </w:rPr>
      </w:pPr>
      <w:r>
        <w:rPr>
          <w:rFonts w:hint="eastAsia" w:ascii="仿宋" w:hAnsi="仿宋" w:eastAsia="仿宋" w:cs="仿宋"/>
          <w:b/>
          <w:bCs/>
          <w:color w:val="000000"/>
          <w:sz w:val="24"/>
        </w:rPr>
        <w:t>（1）价格分</w:t>
      </w:r>
      <w:r>
        <w:rPr>
          <w:rFonts w:hint="eastAsia" w:ascii="仿宋" w:hAnsi="仿宋" w:eastAsia="仿宋" w:cs="仿宋"/>
          <w:b/>
          <w:bCs/>
          <w:color w:val="000000"/>
          <w:sz w:val="24"/>
          <w:lang w:val="en-US" w:eastAsia="zh-CN"/>
        </w:rPr>
        <w:t>20</w:t>
      </w:r>
      <w:r>
        <w:rPr>
          <w:rFonts w:hint="eastAsia" w:ascii="仿宋" w:hAnsi="仿宋" w:eastAsia="仿宋" w:cs="仿宋"/>
          <w:b/>
          <w:bCs/>
          <w:color w:val="000000"/>
          <w:sz w:val="24"/>
        </w:rPr>
        <w:t>分</w:t>
      </w:r>
    </w:p>
    <w:p>
      <w:pPr>
        <w:pStyle w:val="19"/>
        <w:spacing w:line="560" w:lineRule="exact"/>
        <w:ind w:firstLine="480" w:firstLineChars="200"/>
        <w:rPr>
          <w:rFonts w:hint="eastAsia" w:ascii="仿宋" w:hAnsi="仿宋" w:eastAsia="仿宋" w:cs="仿宋"/>
          <w:bCs/>
          <w:color w:val="000000"/>
          <w:sz w:val="24"/>
        </w:rPr>
      </w:pPr>
      <w:r>
        <w:rPr>
          <w:rFonts w:hint="eastAsia" w:ascii="仿宋" w:hAnsi="仿宋" w:eastAsia="仿宋" w:cs="仿宋"/>
          <w:bCs/>
          <w:color w:val="000000"/>
          <w:sz w:val="24"/>
        </w:rPr>
        <w:t>价格分采用低价优先法计算，</w:t>
      </w:r>
      <w:r>
        <w:rPr>
          <w:rFonts w:hint="eastAsia" w:ascii="仿宋" w:hAnsi="仿宋" w:eastAsia="仿宋" w:cs="仿宋"/>
          <w:bCs/>
          <w:color w:val="000000"/>
          <w:sz w:val="24"/>
          <w:szCs w:val="24"/>
        </w:rPr>
        <w:t>即满足招标文件要求且投标价格最低的投标报价为评标基准价，</w:t>
      </w:r>
      <w:r>
        <w:rPr>
          <w:rFonts w:hint="eastAsia" w:ascii="仿宋" w:hAnsi="仿宋" w:eastAsia="仿宋" w:cs="仿宋"/>
          <w:bCs/>
          <w:color w:val="000000"/>
          <w:sz w:val="24"/>
        </w:rPr>
        <w:t>其他供应商的价格分按照下列公式计算：</w:t>
      </w:r>
    </w:p>
    <w:p>
      <w:pPr>
        <w:spacing w:line="560" w:lineRule="exact"/>
        <w:ind w:firstLine="482" w:firstLineChars="200"/>
        <w:rPr>
          <w:rFonts w:hint="eastAsia" w:ascii="仿宋" w:hAnsi="仿宋" w:eastAsia="仿宋" w:cs="仿宋"/>
          <w:b/>
          <w:bCs/>
          <w:color w:val="000000"/>
          <w:sz w:val="24"/>
        </w:rPr>
      </w:pPr>
      <w:r>
        <w:rPr>
          <w:rFonts w:hint="eastAsia" w:ascii="仿宋" w:hAnsi="仿宋" w:eastAsia="仿宋" w:cs="仿宋"/>
          <w:b/>
          <w:bCs/>
          <w:color w:val="000000"/>
          <w:sz w:val="24"/>
        </w:rPr>
        <w:t>价格分=（评标基准价/投标报价）×</w:t>
      </w:r>
      <w:r>
        <w:rPr>
          <w:rFonts w:hint="eastAsia" w:ascii="仿宋" w:hAnsi="仿宋" w:eastAsia="仿宋" w:cs="仿宋"/>
          <w:b/>
          <w:bCs/>
          <w:color w:val="000000"/>
          <w:sz w:val="24"/>
          <w:lang w:val="en-US" w:eastAsia="zh-CN"/>
        </w:rPr>
        <w:t>20</w:t>
      </w:r>
      <w:r>
        <w:rPr>
          <w:rFonts w:hint="eastAsia" w:ascii="仿宋" w:hAnsi="仿宋" w:eastAsia="仿宋" w:cs="仿宋"/>
          <w:b/>
          <w:bCs/>
          <w:color w:val="000000"/>
          <w:sz w:val="24"/>
        </w:rPr>
        <w:t>%×100</w:t>
      </w:r>
    </w:p>
    <w:p>
      <w:pPr>
        <w:spacing w:line="560" w:lineRule="exact"/>
        <w:ind w:firstLine="472" w:firstLineChars="196"/>
        <w:rPr>
          <w:rFonts w:hint="eastAsia" w:ascii="仿宋" w:hAnsi="仿宋" w:eastAsia="仿宋" w:cs="仿宋"/>
          <w:b/>
          <w:bCs/>
          <w:color w:val="000000"/>
          <w:sz w:val="24"/>
        </w:rPr>
      </w:pPr>
      <w:r>
        <w:rPr>
          <w:rFonts w:hint="eastAsia" w:ascii="仿宋" w:hAnsi="仿宋" w:eastAsia="仿宋" w:cs="仿宋"/>
          <w:b/>
          <w:bCs/>
          <w:color w:val="000000"/>
          <w:sz w:val="24"/>
        </w:rPr>
        <w:t>（2）技术分、商务分、资信及其他分</w:t>
      </w:r>
      <w:r>
        <w:rPr>
          <w:rFonts w:hint="eastAsia" w:ascii="仿宋" w:hAnsi="仿宋" w:eastAsia="仿宋" w:cs="仿宋"/>
          <w:b/>
          <w:bCs/>
          <w:color w:val="000000"/>
          <w:sz w:val="24"/>
          <w:lang w:val="en-US" w:eastAsia="zh-CN"/>
        </w:rPr>
        <w:t>80</w:t>
      </w:r>
      <w:r>
        <w:rPr>
          <w:rFonts w:hint="eastAsia" w:ascii="仿宋" w:hAnsi="仿宋" w:eastAsia="仿宋" w:cs="仿宋"/>
          <w:b/>
          <w:bCs/>
          <w:color w:val="000000"/>
          <w:sz w:val="24"/>
        </w:rPr>
        <w:t>分</w:t>
      </w:r>
    </w:p>
    <w:p>
      <w:pPr>
        <w:tabs>
          <w:tab w:val="left" w:pos="1154"/>
        </w:tabs>
        <w:spacing w:line="560" w:lineRule="exact"/>
        <w:ind w:firstLine="482" w:firstLineChars="200"/>
        <w:rPr>
          <w:rFonts w:hint="eastAsia" w:ascii="仿宋" w:hAnsi="仿宋" w:eastAsia="仿宋" w:cs="仿宋"/>
          <w:b/>
          <w:bCs/>
          <w:color w:val="000000"/>
          <w:sz w:val="24"/>
        </w:rPr>
      </w:pPr>
      <w:r>
        <w:rPr>
          <w:rFonts w:hint="eastAsia" w:ascii="仿宋" w:hAnsi="仿宋" w:eastAsia="仿宋" w:cs="仿宋"/>
          <w:b/>
          <w:bCs/>
          <w:color w:val="000000"/>
          <w:sz w:val="24"/>
        </w:rPr>
        <w:t>（3）技术分、商务分、资信及其他分的计算</w:t>
      </w:r>
    </w:p>
    <w:p>
      <w:pPr>
        <w:spacing w:line="560" w:lineRule="exact"/>
        <w:ind w:firstLine="480" w:firstLineChars="200"/>
        <w:rPr>
          <w:rFonts w:hint="eastAsia" w:ascii="仿宋" w:hAnsi="仿宋" w:eastAsia="仿宋" w:cs="仿宋"/>
          <w:color w:val="000000"/>
          <w:sz w:val="24"/>
        </w:rPr>
      </w:pPr>
      <w:r>
        <w:rPr>
          <w:rFonts w:hint="eastAsia" w:ascii="仿宋" w:hAnsi="仿宋" w:eastAsia="仿宋" w:cs="仿宋"/>
          <w:bCs/>
          <w:color w:val="000000"/>
          <w:sz w:val="24"/>
        </w:rPr>
        <w:t>技术、商务、资信及其他分按照评标委员</w:t>
      </w:r>
      <w:r>
        <w:rPr>
          <w:rFonts w:hint="eastAsia" w:ascii="仿宋" w:hAnsi="仿宋" w:eastAsia="仿宋" w:cs="仿宋"/>
          <w:color w:val="000000"/>
          <w:sz w:val="24"/>
        </w:rPr>
        <w:t>会成员的独立评分结果汇总数的算术平均分计算，计算公式为：</w:t>
      </w:r>
    </w:p>
    <w:p>
      <w:pPr>
        <w:spacing w:line="560" w:lineRule="exact"/>
        <w:ind w:firstLine="495"/>
        <w:rPr>
          <w:rFonts w:hint="eastAsia" w:ascii="仿宋" w:hAnsi="仿宋" w:eastAsia="仿宋" w:cs="仿宋"/>
          <w:color w:val="000000"/>
          <w:sz w:val="24"/>
        </w:rPr>
      </w:pPr>
      <w:r>
        <w:rPr>
          <w:rFonts w:hint="eastAsia" w:ascii="仿宋" w:hAnsi="仿宋" w:eastAsia="仿宋" w:cs="仿宋"/>
          <w:color w:val="000000"/>
          <w:sz w:val="24"/>
        </w:rPr>
        <w:t>技术分、商务分、资信及其他分=（评标委员会所有成员评分合计数）/（评标委员会组成人员数）</w:t>
      </w:r>
    </w:p>
    <w:p>
      <w:pPr>
        <w:tabs>
          <w:tab w:val="left" w:pos="1154"/>
        </w:tabs>
        <w:spacing w:line="560" w:lineRule="exact"/>
        <w:rPr>
          <w:rFonts w:hint="eastAsia" w:ascii="仿宋" w:hAnsi="仿宋" w:eastAsia="仿宋" w:cs="仿宋"/>
          <w:color w:val="000000"/>
          <w:sz w:val="24"/>
        </w:rPr>
      </w:pPr>
      <w:r>
        <w:rPr>
          <w:rFonts w:hint="eastAsia" w:ascii="仿宋" w:hAnsi="仿宋" w:eastAsia="仿宋" w:cs="仿宋"/>
          <w:b/>
          <w:color w:val="000000"/>
          <w:sz w:val="24"/>
        </w:rPr>
        <w:t>附件：评分表格式（技术分、商务分、资信及其他分，共</w:t>
      </w:r>
      <w:r>
        <w:rPr>
          <w:rFonts w:hint="eastAsia" w:ascii="仿宋" w:hAnsi="仿宋" w:eastAsia="仿宋" w:cs="仿宋"/>
          <w:b/>
          <w:color w:val="000000"/>
          <w:sz w:val="24"/>
          <w:lang w:val="en-US" w:eastAsia="zh-CN"/>
        </w:rPr>
        <w:t>80</w:t>
      </w:r>
      <w:r>
        <w:rPr>
          <w:rFonts w:hint="eastAsia" w:ascii="仿宋" w:hAnsi="仿宋" w:eastAsia="仿宋" w:cs="仿宋"/>
          <w:b/>
          <w:color w:val="000000"/>
          <w:sz w:val="24"/>
        </w:rPr>
        <w:t>分）</w:t>
      </w:r>
    </w:p>
    <w:tbl>
      <w:tblPr>
        <w:tblStyle w:val="4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4"/>
        <w:gridCol w:w="1245"/>
        <w:gridCol w:w="5934"/>
        <w:gridCol w:w="10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 w:type="dxa"/>
            <w:vAlign w:val="top"/>
          </w:tcPr>
          <w:p>
            <w:pPr>
              <w:pStyle w:val="143"/>
              <w:spacing w:before="183"/>
              <w:ind w:left="86" w:leftChars="0" w:right="80" w:rightChars="0"/>
              <w:jc w:val="center"/>
              <w:rPr>
                <w:rFonts w:hint="eastAsia" w:ascii="仿宋" w:hAnsi="仿宋" w:eastAsia="仿宋" w:cs="仿宋"/>
                <w:b/>
                <w:sz w:val="24"/>
                <w:szCs w:val="24"/>
                <w:vertAlign w:val="baseline"/>
              </w:rPr>
            </w:pPr>
            <w:r>
              <w:rPr>
                <w:rFonts w:hint="eastAsia" w:ascii="仿宋" w:hAnsi="仿宋" w:eastAsia="仿宋" w:cs="仿宋"/>
                <w:b/>
                <w:sz w:val="24"/>
                <w:szCs w:val="24"/>
              </w:rPr>
              <w:t>序号</w:t>
            </w:r>
          </w:p>
        </w:tc>
        <w:tc>
          <w:tcPr>
            <w:tcW w:w="1245" w:type="dxa"/>
            <w:vAlign w:val="top"/>
          </w:tcPr>
          <w:p>
            <w:pPr>
              <w:pStyle w:val="143"/>
              <w:spacing w:before="183"/>
              <w:ind w:right="0" w:rightChars="0"/>
              <w:jc w:val="center"/>
              <w:rPr>
                <w:rFonts w:hint="eastAsia" w:ascii="仿宋" w:hAnsi="仿宋" w:eastAsia="仿宋" w:cs="仿宋"/>
                <w:b/>
                <w:sz w:val="24"/>
                <w:szCs w:val="24"/>
                <w:vertAlign w:val="baseline"/>
              </w:rPr>
            </w:pPr>
            <w:r>
              <w:rPr>
                <w:rFonts w:hint="eastAsia" w:ascii="仿宋" w:hAnsi="仿宋" w:eastAsia="仿宋" w:cs="仿宋"/>
                <w:b/>
                <w:sz w:val="24"/>
                <w:szCs w:val="24"/>
                <w:lang w:val="en-US" w:eastAsia="zh-CN"/>
              </w:rPr>
              <w:t>评审</w:t>
            </w:r>
            <w:r>
              <w:rPr>
                <w:rFonts w:hint="eastAsia" w:ascii="仿宋" w:hAnsi="仿宋" w:eastAsia="仿宋" w:cs="仿宋"/>
                <w:b/>
                <w:sz w:val="24"/>
                <w:szCs w:val="24"/>
              </w:rPr>
              <w:t>内容</w:t>
            </w:r>
          </w:p>
        </w:tc>
        <w:tc>
          <w:tcPr>
            <w:tcW w:w="5934" w:type="dxa"/>
            <w:vAlign w:val="top"/>
          </w:tcPr>
          <w:p>
            <w:pPr>
              <w:pStyle w:val="143"/>
              <w:spacing w:before="183"/>
              <w:ind w:right="2542" w:rightChars="0"/>
              <w:jc w:val="center"/>
              <w:rPr>
                <w:rFonts w:hint="default" w:ascii="仿宋" w:hAnsi="仿宋" w:eastAsia="仿宋" w:cs="仿宋"/>
                <w:b/>
                <w:sz w:val="24"/>
                <w:szCs w:val="24"/>
                <w:vertAlign w:val="baseline"/>
                <w:lang w:val="en-US" w:eastAsia="zh-CN"/>
              </w:rPr>
            </w:pPr>
            <w:r>
              <w:rPr>
                <w:rFonts w:hint="eastAsia" w:ascii="仿宋" w:hAnsi="仿宋" w:eastAsia="仿宋" w:cs="仿宋"/>
                <w:b/>
                <w:sz w:val="24"/>
                <w:szCs w:val="24"/>
                <w:vertAlign w:val="baseline"/>
                <w:lang w:val="en-US" w:eastAsia="zh-CN"/>
              </w:rPr>
              <w:t xml:space="preserve">             评审标准</w:t>
            </w:r>
          </w:p>
        </w:tc>
        <w:tc>
          <w:tcPr>
            <w:tcW w:w="1083" w:type="dxa"/>
            <w:vAlign w:val="top"/>
          </w:tcPr>
          <w:p>
            <w:pPr>
              <w:pStyle w:val="143"/>
              <w:spacing w:before="183"/>
              <w:ind w:left="57" w:leftChars="0" w:right="51" w:rightChars="0"/>
              <w:jc w:val="center"/>
              <w:rPr>
                <w:rFonts w:hint="eastAsia" w:ascii="仿宋" w:hAnsi="仿宋" w:eastAsia="仿宋" w:cs="仿宋"/>
                <w:b/>
                <w:sz w:val="24"/>
                <w:szCs w:val="24"/>
                <w:vertAlign w:val="baseline"/>
              </w:rPr>
            </w:pPr>
            <w:r>
              <w:rPr>
                <w:rFonts w:hint="eastAsia" w:ascii="仿宋" w:hAnsi="仿宋" w:eastAsia="仿宋" w:cs="仿宋"/>
                <w:b/>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8" w:hRule="atLeast"/>
        </w:trPr>
        <w:tc>
          <w:tcPr>
            <w:tcW w:w="924" w:type="dxa"/>
            <w:vMerge w:val="restart"/>
          </w:tcPr>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ind w:firstLine="241" w:firstLineChars="100"/>
              <w:jc w:val="both"/>
              <w:rPr>
                <w:rFonts w:hint="eastAsia" w:ascii="仿宋" w:hAnsi="仿宋" w:eastAsia="仿宋" w:cs="仿宋"/>
                <w:b/>
                <w:sz w:val="24"/>
                <w:szCs w:val="24"/>
                <w:vertAlign w:val="baseline"/>
                <w:lang w:val="en-US" w:eastAsia="zh-CN"/>
              </w:rPr>
            </w:pPr>
          </w:p>
          <w:p>
            <w:pPr>
              <w:ind w:firstLine="241" w:firstLineChars="100"/>
              <w:jc w:val="both"/>
              <w:rPr>
                <w:rFonts w:hint="eastAsia" w:ascii="仿宋" w:hAnsi="仿宋" w:eastAsia="仿宋" w:cs="仿宋"/>
                <w:b/>
                <w:sz w:val="24"/>
                <w:szCs w:val="24"/>
                <w:vertAlign w:val="baseline"/>
                <w:lang w:val="en-US" w:eastAsia="zh-CN"/>
              </w:rPr>
            </w:pPr>
          </w:p>
          <w:p>
            <w:pPr>
              <w:ind w:firstLine="241" w:firstLineChars="100"/>
              <w:jc w:val="both"/>
              <w:rPr>
                <w:rFonts w:hint="default" w:ascii="仿宋" w:hAnsi="仿宋" w:eastAsia="仿宋" w:cs="仿宋"/>
                <w:b/>
                <w:sz w:val="24"/>
                <w:szCs w:val="24"/>
                <w:vertAlign w:val="baseline"/>
                <w:lang w:val="en-US" w:eastAsia="zh-CN"/>
              </w:rPr>
            </w:pPr>
            <w:r>
              <w:rPr>
                <w:rFonts w:hint="eastAsia" w:ascii="仿宋" w:hAnsi="仿宋" w:eastAsia="仿宋" w:cs="仿宋"/>
                <w:b/>
                <w:sz w:val="24"/>
                <w:szCs w:val="24"/>
                <w:vertAlign w:val="baseline"/>
                <w:lang w:val="en-US" w:eastAsia="zh-CN"/>
              </w:rPr>
              <w:t>1</w:t>
            </w:r>
          </w:p>
          <w:p>
            <w:pPr>
              <w:jc w:val="center"/>
              <w:rPr>
                <w:rFonts w:hint="eastAsia" w:ascii="仿宋" w:hAnsi="仿宋" w:eastAsia="仿宋" w:cs="仿宋"/>
                <w:b/>
                <w:sz w:val="24"/>
                <w:szCs w:val="24"/>
                <w:vertAlign w:val="baseline"/>
                <w:lang w:val="en-US" w:eastAsia="zh-CN"/>
              </w:rPr>
            </w:pPr>
          </w:p>
        </w:tc>
        <w:tc>
          <w:tcPr>
            <w:tcW w:w="1245" w:type="dxa"/>
            <w:vMerge w:val="restart"/>
          </w:tcPr>
          <w:p>
            <w:pPr>
              <w:jc w:val="center"/>
              <w:rPr>
                <w:rFonts w:hint="eastAsia" w:ascii="仿宋" w:hAnsi="仿宋" w:eastAsia="仿宋" w:cs="仿宋"/>
                <w:b/>
                <w:sz w:val="24"/>
                <w:szCs w:val="24"/>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default" w:ascii="仿宋" w:hAnsi="仿宋" w:eastAsia="仿宋" w:cs="仿宋"/>
                <w:b/>
                <w:sz w:val="24"/>
                <w:szCs w:val="24"/>
                <w:vertAlign w:val="baseline"/>
                <w:lang w:val="en-US" w:eastAsia="zh-CN"/>
              </w:rPr>
            </w:pPr>
            <w:r>
              <w:rPr>
                <w:rFonts w:hint="eastAsia" w:ascii="仿宋" w:hAnsi="仿宋" w:eastAsia="仿宋" w:cs="仿宋"/>
                <w:b/>
                <w:sz w:val="24"/>
                <w:szCs w:val="24"/>
                <w:vertAlign w:val="baseline"/>
                <w:lang w:val="en-US" w:eastAsia="zh-CN"/>
              </w:rPr>
              <w:t>项目的理解与分析</w:t>
            </w:r>
          </w:p>
        </w:tc>
        <w:tc>
          <w:tcPr>
            <w:tcW w:w="5934" w:type="dxa"/>
          </w:tcPr>
          <w:p>
            <w:pPr>
              <w:rPr>
                <w:rFonts w:hint="default" w:ascii="仿宋" w:hAnsi="仿宋" w:eastAsia="仿宋" w:cs="仿宋"/>
                <w:b w:val="0"/>
                <w:bCs/>
                <w:sz w:val="24"/>
                <w:szCs w:val="24"/>
                <w:vertAlign w:val="baseline"/>
                <w:lang w:val="en-US" w:eastAsia="zh-CN"/>
              </w:rPr>
            </w:pPr>
            <w:r>
              <w:rPr>
                <w:rFonts w:hint="eastAsia" w:ascii="仿宋" w:hAnsi="仿宋" w:eastAsia="仿宋" w:cs="仿宋"/>
                <w:b w:val="0"/>
                <w:bCs/>
                <w:sz w:val="24"/>
                <w:szCs w:val="24"/>
                <w:vertAlign w:val="baseline"/>
              </w:rPr>
              <w:t>1.</w:t>
            </w:r>
            <w:r>
              <w:rPr>
                <w:rFonts w:hint="eastAsia" w:ascii="仿宋" w:hAnsi="仿宋" w:eastAsia="仿宋" w:cs="仿宋"/>
                <w:b w:val="0"/>
                <w:bCs/>
                <w:sz w:val="24"/>
                <w:szCs w:val="24"/>
                <w:vertAlign w:val="baseline"/>
                <w:lang w:val="en-US" w:eastAsia="zh-CN"/>
              </w:rPr>
              <w:t>供应商</w:t>
            </w:r>
            <w:r>
              <w:rPr>
                <w:rFonts w:hint="eastAsia" w:ascii="仿宋" w:hAnsi="仿宋" w:eastAsia="仿宋" w:cs="仿宋"/>
                <w:b w:val="0"/>
                <w:bCs/>
                <w:sz w:val="24"/>
                <w:szCs w:val="24"/>
                <w:vertAlign w:val="baseline"/>
              </w:rPr>
              <w:t xml:space="preserve">针对本项目的近期、远期服务目标，目标层次非常清晰、具体，可执行、可测量的得 </w:t>
            </w:r>
            <w:r>
              <w:rPr>
                <w:rFonts w:hint="eastAsia" w:ascii="仿宋" w:hAnsi="仿宋" w:eastAsia="仿宋" w:cs="仿宋"/>
                <w:b w:val="0"/>
                <w:bCs/>
                <w:sz w:val="24"/>
                <w:szCs w:val="24"/>
                <w:vertAlign w:val="baseline"/>
                <w:lang w:val="en-US" w:eastAsia="zh-CN"/>
              </w:rPr>
              <w:t>5</w:t>
            </w:r>
            <w:r>
              <w:rPr>
                <w:rFonts w:hint="eastAsia" w:ascii="仿宋" w:hAnsi="仿宋" w:eastAsia="仿宋" w:cs="仿宋"/>
                <w:b w:val="0"/>
                <w:bCs/>
                <w:sz w:val="24"/>
                <w:szCs w:val="24"/>
                <w:vertAlign w:val="baseline"/>
              </w:rPr>
              <w:t xml:space="preserve"> 分；针对本项目的近期、远期服务目标，目标层次基本清晰、具体，可执行、可测量的得 </w:t>
            </w:r>
            <w:r>
              <w:rPr>
                <w:rFonts w:hint="eastAsia" w:ascii="仿宋" w:hAnsi="仿宋" w:eastAsia="仿宋" w:cs="仿宋"/>
                <w:b w:val="0"/>
                <w:bCs/>
                <w:sz w:val="24"/>
                <w:szCs w:val="24"/>
                <w:vertAlign w:val="baseline"/>
                <w:lang w:val="en-US" w:eastAsia="zh-CN"/>
              </w:rPr>
              <w:t>4</w:t>
            </w:r>
            <w:r>
              <w:rPr>
                <w:rFonts w:hint="eastAsia" w:ascii="仿宋" w:hAnsi="仿宋" w:eastAsia="仿宋" w:cs="仿宋"/>
                <w:b w:val="0"/>
                <w:bCs/>
                <w:sz w:val="24"/>
                <w:szCs w:val="24"/>
                <w:vertAlign w:val="baseline"/>
              </w:rPr>
              <w:t xml:space="preserve"> 分；针对本项目的近期、远期服务目标，目标层次相对清晰、具体， 可执行、可测量的得 </w:t>
            </w:r>
            <w:r>
              <w:rPr>
                <w:rFonts w:hint="eastAsia" w:ascii="仿宋" w:hAnsi="仿宋" w:eastAsia="仿宋" w:cs="仿宋"/>
                <w:b w:val="0"/>
                <w:bCs/>
                <w:sz w:val="24"/>
                <w:szCs w:val="24"/>
                <w:vertAlign w:val="baseline"/>
                <w:lang w:val="en-US" w:eastAsia="zh-CN"/>
              </w:rPr>
              <w:t>3</w:t>
            </w:r>
            <w:r>
              <w:rPr>
                <w:rFonts w:hint="eastAsia" w:ascii="仿宋" w:hAnsi="仿宋" w:eastAsia="仿宋" w:cs="仿宋"/>
                <w:b w:val="0"/>
                <w:bCs/>
                <w:sz w:val="24"/>
                <w:szCs w:val="24"/>
                <w:vertAlign w:val="baseline"/>
              </w:rPr>
              <w:t xml:space="preserve">分；针对本项目的近期、远期服务目标，目标层次模糊、不具体，执行度一般的得 </w:t>
            </w:r>
            <w:r>
              <w:rPr>
                <w:rFonts w:hint="eastAsia" w:ascii="仿宋" w:hAnsi="仿宋" w:eastAsia="仿宋" w:cs="仿宋"/>
                <w:b w:val="0"/>
                <w:bCs/>
                <w:sz w:val="24"/>
                <w:szCs w:val="24"/>
                <w:vertAlign w:val="baseline"/>
                <w:lang w:val="en-US" w:eastAsia="zh-CN"/>
              </w:rPr>
              <w:t>2</w:t>
            </w:r>
            <w:r>
              <w:rPr>
                <w:rFonts w:hint="eastAsia" w:ascii="仿宋" w:hAnsi="仿宋" w:eastAsia="仿宋" w:cs="仿宋"/>
                <w:b w:val="0"/>
                <w:bCs/>
                <w:sz w:val="24"/>
                <w:szCs w:val="24"/>
                <w:vertAlign w:val="baseline"/>
              </w:rPr>
              <w:t xml:space="preserve"> 分；针对本项目的近期、远期服务目标，目标层次不明确、可执行度不确定的得1分；</w:t>
            </w:r>
            <w:r>
              <w:rPr>
                <w:rFonts w:hint="eastAsia" w:ascii="仿宋" w:hAnsi="仿宋" w:eastAsia="仿宋" w:cs="仿宋"/>
                <w:b w:val="0"/>
                <w:bCs/>
                <w:sz w:val="24"/>
                <w:szCs w:val="24"/>
                <w:vertAlign w:val="baseline"/>
                <w:lang w:val="en-US" w:eastAsia="zh-CN"/>
              </w:rPr>
              <w:t>不提供不得分。（0-5分）</w:t>
            </w:r>
          </w:p>
        </w:tc>
        <w:tc>
          <w:tcPr>
            <w:tcW w:w="1083" w:type="dxa"/>
            <w:vMerge w:val="restart"/>
          </w:tcPr>
          <w:p>
            <w:pPr>
              <w:rPr>
                <w:rFonts w:hint="eastAsia" w:ascii="仿宋" w:hAnsi="仿宋" w:eastAsia="仿宋" w:cs="仿宋"/>
                <w:b/>
                <w:sz w:val="24"/>
                <w:szCs w:val="24"/>
                <w:vertAlign w:val="baseline"/>
              </w:rPr>
            </w:pPr>
          </w:p>
          <w:p>
            <w:pPr>
              <w:rPr>
                <w:rFonts w:hint="eastAsia" w:ascii="仿宋" w:hAnsi="仿宋" w:eastAsia="仿宋" w:cs="仿宋"/>
                <w:b/>
                <w:sz w:val="24"/>
                <w:szCs w:val="24"/>
                <w:vertAlign w:val="baseline"/>
              </w:rPr>
            </w:pPr>
          </w:p>
          <w:p>
            <w:pPr>
              <w:rPr>
                <w:rFonts w:hint="eastAsia" w:ascii="仿宋" w:hAnsi="仿宋" w:eastAsia="仿宋" w:cs="仿宋"/>
                <w:b/>
                <w:sz w:val="24"/>
                <w:szCs w:val="24"/>
                <w:vertAlign w:val="baseline"/>
              </w:rPr>
            </w:pPr>
          </w:p>
          <w:p>
            <w:pPr>
              <w:rPr>
                <w:rFonts w:hint="eastAsia" w:ascii="仿宋" w:hAnsi="仿宋" w:eastAsia="仿宋" w:cs="仿宋"/>
                <w:b/>
                <w:sz w:val="24"/>
                <w:szCs w:val="24"/>
                <w:vertAlign w:val="baseline"/>
              </w:rPr>
            </w:pPr>
          </w:p>
          <w:p>
            <w:pPr>
              <w:rPr>
                <w:rFonts w:hint="eastAsia" w:ascii="仿宋" w:hAnsi="仿宋" w:eastAsia="仿宋" w:cs="仿宋"/>
                <w:b/>
                <w:sz w:val="24"/>
                <w:szCs w:val="24"/>
                <w:vertAlign w:val="baseline"/>
              </w:rPr>
            </w:pPr>
          </w:p>
          <w:p>
            <w:pPr>
              <w:rPr>
                <w:rFonts w:hint="eastAsia" w:ascii="仿宋" w:hAnsi="仿宋" w:eastAsia="仿宋" w:cs="仿宋"/>
                <w:b/>
                <w:sz w:val="24"/>
                <w:szCs w:val="24"/>
                <w:vertAlign w:val="baseline"/>
              </w:rPr>
            </w:pPr>
          </w:p>
          <w:p>
            <w:pPr>
              <w:rPr>
                <w:rFonts w:hint="eastAsia" w:ascii="仿宋" w:hAnsi="仿宋" w:eastAsia="仿宋" w:cs="仿宋"/>
                <w:b/>
                <w:sz w:val="24"/>
                <w:szCs w:val="24"/>
                <w:vertAlign w:val="baseline"/>
              </w:rPr>
            </w:pPr>
          </w:p>
          <w:p>
            <w:pPr>
              <w:rPr>
                <w:rFonts w:hint="eastAsia" w:ascii="仿宋" w:hAnsi="仿宋" w:eastAsia="仿宋" w:cs="仿宋"/>
                <w:b/>
                <w:sz w:val="24"/>
                <w:szCs w:val="24"/>
                <w:vertAlign w:val="baseline"/>
                <w:lang w:val="en-US" w:eastAsia="zh-CN"/>
              </w:rPr>
            </w:pPr>
          </w:p>
          <w:p>
            <w:pPr>
              <w:rPr>
                <w:rFonts w:hint="eastAsia" w:ascii="仿宋" w:hAnsi="仿宋" w:eastAsia="仿宋" w:cs="仿宋"/>
                <w:b/>
                <w:sz w:val="24"/>
                <w:szCs w:val="24"/>
                <w:vertAlign w:val="baseline"/>
                <w:lang w:val="en-US" w:eastAsia="zh-CN"/>
              </w:rPr>
            </w:pPr>
          </w:p>
          <w:p>
            <w:pPr>
              <w:rPr>
                <w:rFonts w:hint="eastAsia" w:ascii="仿宋" w:hAnsi="仿宋" w:eastAsia="仿宋" w:cs="仿宋"/>
                <w:b/>
                <w:sz w:val="24"/>
                <w:szCs w:val="24"/>
                <w:vertAlign w:val="baseline"/>
                <w:lang w:val="en-US" w:eastAsia="zh-CN"/>
              </w:rPr>
            </w:pPr>
          </w:p>
          <w:p>
            <w:pPr>
              <w:rPr>
                <w:rFonts w:hint="default" w:ascii="仿宋" w:hAnsi="仿宋" w:eastAsia="仿宋" w:cs="仿宋"/>
                <w:b/>
                <w:sz w:val="24"/>
                <w:szCs w:val="24"/>
                <w:vertAlign w:val="baseline"/>
                <w:lang w:val="en-US" w:eastAsia="zh-CN"/>
              </w:rPr>
            </w:pPr>
            <w:r>
              <w:rPr>
                <w:rFonts w:hint="eastAsia" w:ascii="仿宋" w:hAnsi="仿宋" w:eastAsia="仿宋" w:cs="仿宋"/>
                <w:b/>
                <w:sz w:val="24"/>
                <w:szCs w:val="24"/>
                <w:vertAlign w:val="baseline"/>
                <w:lang w:val="en-US" w:eastAsia="zh-CN"/>
              </w:rPr>
              <w:t>0-10分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trPr>
        <w:tc>
          <w:tcPr>
            <w:tcW w:w="924" w:type="dxa"/>
            <w:vMerge w:val="continue"/>
          </w:tcPr>
          <w:p>
            <w:pPr>
              <w:jc w:val="center"/>
              <w:rPr>
                <w:rFonts w:hint="eastAsia" w:ascii="仿宋" w:hAnsi="仿宋" w:eastAsia="仿宋" w:cs="仿宋"/>
                <w:sz w:val="24"/>
                <w:szCs w:val="24"/>
              </w:rPr>
            </w:pPr>
          </w:p>
        </w:tc>
        <w:tc>
          <w:tcPr>
            <w:tcW w:w="1245" w:type="dxa"/>
            <w:vMerge w:val="continue"/>
          </w:tcPr>
          <w:p>
            <w:pPr>
              <w:jc w:val="center"/>
              <w:rPr>
                <w:rFonts w:hint="eastAsia" w:ascii="仿宋" w:hAnsi="仿宋" w:eastAsia="仿宋" w:cs="仿宋"/>
                <w:sz w:val="24"/>
                <w:szCs w:val="24"/>
              </w:rPr>
            </w:pPr>
          </w:p>
        </w:tc>
        <w:tc>
          <w:tcPr>
            <w:tcW w:w="5934" w:type="dxa"/>
          </w:tcPr>
          <w:p>
            <w:pPr>
              <w:rPr>
                <w:rFonts w:hint="eastAsia" w:ascii="仿宋" w:hAnsi="仿宋" w:eastAsia="仿宋" w:cs="仿宋"/>
                <w:b w:val="0"/>
                <w:bCs/>
                <w:sz w:val="24"/>
                <w:szCs w:val="24"/>
                <w:vertAlign w:val="baseline"/>
              </w:rPr>
            </w:pPr>
            <w:r>
              <w:rPr>
                <w:rFonts w:hint="eastAsia" w:ascii="仿宋" w:hAnsi="仿宋" w:eastAsia="仿宋" w:cs="仿宋"/>
                <w:b w:val="0"/>
                <w:bCs/>
                <w:sz w:val="24"/>
                <w:szCs w:val="24"/>
                <w:vertAlign w:val="baseline"/>
              </w:rPr>
              <w:t>2.供应商针对项目现状、存在的问题和服务的难点、要点等问题进行调查剖析并针对性的提出克服难点和要点技术措施</w:t>
            </w:r>
            <w:r>
              <w:rPr>
                <w:rFonts w:hint="eastAsia" w:ascii="仿宋" w:hAnsi="仿宋" w:eastAsia="仿宋" w:cs="仿宋"/>
                <w:b w:val="0"/>
                <w:bCs/>
                <w:sz w:val="24"/>
                <w:szCs w:val="24"/>
                <w:vertAlign w:val="baseline"/>
                <w:lang w:eastAsia="zh-CN"/>
              </w:rPr>
              <w:t>，</w:t>
            </w:r>
            <w:r>
              <w:rPr>
                <w:rFonts w:hint="eastAsia" w:ascii="仿宋" w:hAnsi="仿宋" w:eastAsia="仿宋" w:cs="仿宋"/>
                <w:b w:val="0"/>
                <w:bCs/>
                <w:sz w:val="24"/>
                <w:szCs w:val="24"/>
                <w:vertAlign w:val="baseline"/>
              </w:rPr>
              <w:t>调查剖析</w:t>
            </w:r>
            <w:r>
              <w:rPr>
                <w:rFonts w:hint="eastAsia" w:ascii="仿宋" w:hAnsi="仿宋" w:eastAsia="仿宋" w:cs="仿宋"/>
                <w:b w:val="0"/>
                <w:bCs/>
                <w:sz w:val="24"/>
                <w:szCs w:val="24"/>
                <w:vertAlign w:val="baseline"/>
                <w:lang w:val="en-US" w:eastAsia="zh-CN"/>
              </w:rPr>
              <w:t>与措施科学、</w:t>
            </w:r>
            <w:r>
              <w:rPr>
                <w:rFonts w:hint="eastAsia" w:ascii="仿宋" w:hAnsi="仿宋" w:eastAsia="仿宋" w:cs="仿宋"/>
                <w:b w:val="0"/>
                <w:bCs/>
                <w:sz w:val="24"/>
                <w:szCs w:val="24"/>
                <w:vertAlign w:val="baseline"/>
              </w:rPr>
              <w:t xml:space="preserve">切实可行的得 </w:t>
            </w:r>
            <w:r>
              <w:rPr>
                <w:rFonts w:hint="eastAsia" w:ascii="仿宋" w:hAnsi="仿宋" w:eastAsia="仿宋" w:cs="仿宋"/>
                <w:b w:val="0"/>
                <w:bCs/>
                <w:sz w:val="24"/>
                <w:szCs w:val="24"/>
                <w:vertAlign w:val="baseline"/>
                <w:lang w:val="en-US" w:eastAsia="zh-CN"/>
              </w:rPr>
              <w:t>5</w:t>
            </w:r>
            <w:r>
              <w:rPr>
                <w:rFonts w:hint="eastAsia" w:ascii="仿宋" w:hAnsi="仿宋" w:eastAsia="仿宋" w:cs="仿宋"/>
                <w:b w:val="0"/>
                <w:bCs/>
                <w:sz w:val="24"/>
                <w:szCs w:val="24"/>
                <w:vertAlign w:val="baseline"/>
              </w:rPr>
              <w:t>分；调查剖析</w:t>
            </w:r>
            <w:r>
              <w:rPr>
                <w:rFonts w:hint="eastAsia" w:ascii="仿宋" w:hAnsi="仿宋" w:eastAsia="仿宋" w:cs="仿宋"/>
                <w:b w:val="0"/>
                <w:bCs/>
                <w:sz w:val="24"/>
                <w:szCs w:val="24"/>
                <w:vertAlign w:val="baseline"/>
                <w:lang w:val="en-US" w:eastAsia="zh-CN"/>
              </w:rPr>
              <w:t>与措施</w:t>
            </w:r>
            <w:r>
              <w:rPr>
                <w:rFonts w:hint="eastAsia" w:ascii="仿宋" w:hAnsi="仿宋" w:eastAsia="仿宋" w:cs="仿宋"/>
                <w:b w:val="0"/>
                <w:bCs/>
                <w:sz w:val="24"/>
                <w:szCs w:val="24"/>
                <w:vertAlign w:val="baseline"/>
              </w:rPr>
              <w:t>较为合理、全面</w:t>
            </w:r>
            <w:r>
              <w:rPr>
                <w:rFonts w:hint="eastAsia" w:ascii="仿宋" w:hAnsi="仿宋" w:eastAsia="仿宋" w:cs="仿宋"/>
                <w:b w:val="0"/>
                <w:bCs/>
                <w:sz w:val="24"/>
                <w:szCs w:val="24"/>
                <w:vertAlign w:val="baseline"/>
                <w:lang w:eastAsia="zh-CN"/>
              </w:rPr>
              <w:t>、</w:t>
            </w:r>
            <w:r>
              <w:rPr>
                <w:rFonts w:hint="eastAsia" w:ascii="仿宋" w:hAnsi="仿宋" w:eastAsia="仿宋" w:cs="仿宋"/>
                <w:b w:val="0"/>
                <w:bCs/>
                <w:sz w:val="24"/>
                <w:szCs w:val="24"/>
                <w:vertAlign w:val="baseline"/>
                <w:lang w:val="en-US" w:eastAsia="zh-CN"/>
              </w:rPr>
              <w:t>有效</w:t>
            </w:r>
            <w:r>
              <w:rPr>
                <w:rFonts w:hint="eastAsia" w:ascii="仿宋" w:hAnsi="仿宋" w:eastAsia="仿宋" w:cs="仿宋"/>
                <w:b w:val="0"/>
                <w:bCs/>
                <w:sz w:val="24"/>
                <w:szCs w:val="24"/>
                <w:vertAlign w:val="baseline"/>
              </w:rPr>
              <w:t>的得</w:t>
            </w:r>
            <w:r>
              <w:rPr>
                <w:rFonts w:hint="eastAsia" w:ascii="仿宋" w:hAnsi="仿宋" w:eastAsia="仿宋" w:cs="仿宋"/>
                <w:b w:val="0"/>
                <w:bCs/>
                <w:sz w:val="24"/>
                <w:szCs w:val="24"/>
                <w:vertAlign w:val="baseline"/>
                <w:lang w:val="en-US" w:eastAsia="zh-CN"/>
              </w:rPr>
              <w:t>4</w:t>
            </w:r>
            <w:r>
              <w:rPr>
                <w:rFonts w:hint="eastAsia" w:ascii="仿宋" w:hAnsi="仿宋" w:eastAsia="仿宋" w:cs="仿宋"/>
                <w:b w:val="0"/>
                <w:bCs/>
                <w:sz w:val="24"/>
                <w:szCs w:val="24"/>
                <w:vertAlign w:val="baseline"/>
              </w:rPr>
              <w:t>分；调查剖析</w:t>
            </w:r>
            <w:r>
              <w:rPr>
                <w:rFonts w:hint="eastAsia" w:ascii="仿宋" w:hAnsi="仿宋" w:eastAsia="仿宋" w:cs="仿宋"/>
                <w:b w:val="0"/>
                <w:bCs/>
                <w:sz w:val="24"/>
                <w:szCs w:val="24"/>
                <w:vertAlign w:val="baseline"/>
                <w:lang w:val="en-US" w:eastAsia="zh-CN"/>
              </w:rPr>
              <w:t>与措施</w:t>
            </w:r>
            <w:r>
              <w:rPr>
                <w:rFonts w:hint="eastAsia" w:ascii="仿宋" w:hAnsi="仿宋" w:eastAsia="仿宋" w:cs="仿宋"/>
                <w:b w:val="0"/>
                <w:bCs/>
                <w:sz w:val="24"/>
                <w:szCs w:val="24"/>
                <w:vertAlign w:val="baseline"/>
              </w:rPr>
              <w:t>合理但不全面</w:t>
            </w:r>
            <w:r>
              <w:rPr>
                <w:rFonts w:hint="eastAsia" w:ascii="仿宋" w:hAnsi="仿宋" w:eastAsia="仿宋" w:cs="仿宋"/>
                <w:b w:val="0"/>
                <w:bCs/>
                <w:sz w:val="24"/>
                <w:szCs w:val="24"/>
                <w:vertAlign w:val="baseline"/>
                <w:lang w:eastAsia="zh-CN"/>
              </w:rPr>
              <w:t>，</w:t>
            </w:r>
            <w:r>
              <w:rPr>
                <w:rFonts w:hint="eastAsia" w:ascii="仿宋" w:hAnsi="仿宋" w:eastAsia="仿宋" w:cs="仿宋"/>
                <w:b w:val="0"/>
                <w:bCs/>
                <w:sz w:val="24"/>
                <w:szCs w:val="24"/>
                <w:vertAlign w:val="baseline"/>
                <w:lang w:val="en-US" w:eastAsia="zh-CN"/>
              </w:rPr>
              <w:t>有一定可行性</w:t>
            </w:r>
            <w:r>
              <w:rPr>
                <w:rFonts w:hint="eastAsia" w:ascii="仿宋" w:hAnsi="仿宋" w:eastAsia="仿宋" w:cs="仿宋"/>
                <w:b w:val="0"/>
                <w:bCs/>
                <w:sz w:val="24"/>
                <w:szCs w:val="24"/>
                <w:vertAlign w:val="baseline"/>
              </w:rPr>
              <w:t xml:space="preserve">的得 </w:t>
            </w:r>
            <w:r>
              <w:rPr>
                <w:rFonts w:hint="eastAsia" w:ascii="仿宋" w:hAnsi="仿宋" w:eastAsia="仿宋" w:cs="仿宋"/>
                <w:b w:val="0"/>
                <w:bCs/>
                <w:sz w:val="24"/>
                <w:szCs w:val="24"/>
                <w:vertAlign w:val="baseline"/>
                <w:lang w:val="en-US" w:eastAsia="zh-CN"/>
              </w:rPr>
              <w:t>3</w:t>
            </w:r>
            <w:r>
              <w:rPr>
                <w:rFonts w:hint="eastAsia" w:ascii="仿宋" w:hAnsi="仿宋" w:eastAsia="仿宋" w:cs="仿宋"/>
                <w:b w:val="0"/>
                <w:bCs/>
                <w:sz w:val="24"/>
                <w:szCs w:val="24"/>
                <w:vertAlign w:val="baseline"/>
              </w:rPr>
              <w:t>分；调查剖析</w:t>
            </w:r>
            <w:r>
              <w:rPr>
                <w:rFonts w:hint="eastAsia" w:ascii="仿宋" w:hAnsi="仿宋" w:eastAsia="仿宋" w:cs="仿宋"/>
                <w:b w:val="0"/>
                <w:bCs/>
                <w:sz w:val="24"/>
                <w:szCs w:val="24"/>
                <w:vertAlign w:val="baseline"/>
                <w:lang w:val="en-US" w:eastAsia="zh-CN"/>
              </w:rPr>
              <w:t>与措施</w:t>
            </w:r>
            <w:r>
              <w:rPr>
                <w:rFonts w:hint="eastAsia" w:ascii="仿宋" w:hAnsi="仿宋" w:eastAsia="仿宋" w:cs="仿宋"/>
                <w:b w:val="0"/>
                <w:bCs/>
                <w:sz w:val="24"/>
                <w:szCs w:val="24"/>
                <w:vertAlign w:val="baseline"/>
              </w:rPr>
              <w:t xml:space="preserve">一般的得 </w:t>
            </w:r>
            <w:r>
              <w:rPr>
                <w:rFonts w:hint="eastAsia" w:ascii="仿宋" w:hAnsi="仿宋" w:eastAsia="仿宋" w:cs="仿宋"/>
                <w:b w:val="0"/>
                <w:bCs/>
                <w:sz w:val="24"/>
                <w:szCs w:val="24"/>
                <w:vertAlign w:val="baseline"/>
                <w:lang w:val="en-US" w:eastAsia="zh-CN"/>
              </w:rPr>
              <w:t>2</w:t>
            </w:r>
            <w:r>
              <w:rPr>
                <w:rFonts w:hint="eastAsia" w:ascii="仿宋" w:hAnsi="仿宋" w:eastAsia="仿宋" w:cs="仿宋"/>
                <w:b w:val="0"/>
                <w:bCs/>
                <w:sz w:val="24"/>
                <w:szCs w:val="24"/>
                <w:vertAlign w:val="baseline"/>
              </w:rPr>
              <w:t>分；调查剖析</w:t>
            </w:r>
            <w:r>
              <w:rPr>
                <w:rFonts w:hint="eastAsia" w:ascii="仿宋" w:hAnsi="仿宋" w:eastAsia="仿宋" w:cs="仿宋"/>
                <w:b w:val="0"/>
                <w:bCs/>
                <w:sz w:val="24"/>
                <w:szCs w:val="24"/>
                <w:vertAlign w:val="baseline"/>
                <w:lang w:val="en-US" w:eastAsia="zh-CN"/>
              </w:rPr>
              <w:t>与措施</w:t>
            </w:r>
            <w:r>
              <w:rPr>
                <w:rFonts w:hint="eastAsia" w:ascii="仿宋" w:hAnsi="仿宋" w:eastAsia="仿宋" w:cs="仿宋"/>
                <w:b w:val="0"/>
                <w:bCs/>
                <w:sz w:val="24"/>
                <w:szCs w:val="24"/>
                <w:vertAlign w:val="baseline"/>
              </w:rPr>
              <w:t>可行性</w:t>
            </w:r>
            <w:r>
              <w:rPr>
                <w:rFonts w:hint="eastAsia" w:ascii="仿宋" w:hAnsi="仿宋" w:eastAsia="仿宋" w:cs="仿宋"/>
                <w:b w:val="0"/>
                <w:bCs/>
                <w:sz w:val="24"/>
                <w:szCs w:val="24"/>
                <w:vertAlign w:val="baseline"/>
                <w:lang w:val="en-US" w:eastAsia="zh-CN"/>
              </w:rPr>
              <w:t>不合理、</w:t>
            </w:r>
            <w:r>
              <w:rPr>
                <w:rFonts w:hint="eastAsia" w:ascii="仿宋" w:hAnsi="仿宋" w:eastAsia="仿宋" w:cs="仿宋"/>
                <w:b w:val="0"/>
                <w:bCs/>
                <w:sz w:val="24"/>
                <w:szCs w:val="24"/>
                <w:vertAlign w:val="baseline"/>
              </w:rPr>
              <w:t>不确定的得 1 分；</w:t>
            </w:r>
            <w:r>
              <w:rPr>
                <w:rFonts w:hint="eastAsia" w:ascii="仿宋" w:hAnsi="仿宋" w:eastAsia="仿宋" w:cs="仿宋"/>
                <w:b w:val="0"/>
                <w:bCs/>
                <w:sz w:val="24"/>
                <w:szCs w:val="24"/>
                <w:vertAlign w:val="baseline"/>
                <w:lang w:val="en-US" w:eastAsia="zh-CN"/>
              </w:rPr>
              <w:t>不提供不得分。（0-5分）</w:t>
            </w:r>
          </w:p>
        </w:tc>
        <w:tc>
          <w:tcPr>
            <w:tcW w:w="1083" w:type="dxa"/>
            <w:vMerge w:val="continue"/>
          </w:tcPr>
          <w:p>
            <w:pPr>
              <w:rPr>
                <w:rFonts w:hint="eastAsia" w:ascii="仿宋" w:hAnsi="仿宋" w:eastAsia="仿宋" w:cs="仿宋"/>
                <w:b/>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trPr>
        <w:tc>
          <w:tcPr>
            <w:tcW w:w="924" w:type="dxa"/>
            <w:vMerge w:val="restart"/>
          </w:tcPr>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ind w:firstLine="241" w:firstLineChars="100"/>
              <w:jc w:val="both"/>
              <w:rPr>
                <w:rFonts w:hint="eastAsia" w:ascii="仿宋" w:hAnsi="仿宋" w:eastAsia="仿宋" w:cs="仿宋"/>
                <w:b/>
                <w:sz w:val="24"/>
                <w:szCs w:val="24"/>
                <w:vertAlign w:val="baseline"/>
                <w:lang w:val="en-US" w:eastAsia="zh-CN"/>
              </w:rPr>
            </w:pPr>
          </w:p>
          <w:p>
            <w:pPr>
              <w:ind w:firstLine="241" w:firstLineChars="100"/>
              <w:jc w:val="both"/>
              <w:rPr>
                <w:rFonts w:hint="eastAsia" w:ascii="仿宋" w:hAnsi="仿宋" w:eastAsia="仿宋" w:cs="仿宋"/>
                <w:b/>
                <w:sz w:val="24"/>
                <w:szCs w:val="24"/>
                <w:vertAlign w:val="baseline"/>
                <w:lang w:val="en-US" w:eastAsia="zh-CN"/>
              </w:rPr>
            </w:pPr>
          </w:p>
          <w:p>
            <w:pPr>
              <w:ind w:firstLine="241" w:firstLineChars="100"/>
              <w:jc w:val="both"/>
              <w:rPr>
                <w:rFonts w:hint="eastAsia" w:ascii="仿宋" w:hAnsi="仿宋" w:eastAsia="仿宋" w:cs="仿宋"/>
                <w:b/>
                <w:sz w:val="24"/>
                <w:szCs w:val="24"/>
                <w:vertAlign w:val="baseline"/>
                <w:lang w:val="en-US" w:eastAsia="zh-CN"/>
              </w:rPr>
            </w:pPr>
          </w:p>
          <w:p>
            <w:pPr>
              <w:ind w:firstLine="241" w:firstLineChars="100"/>
              <w:jc w:val="both"/>
              <w:rPr>
                <w:rFonts w:hint="eastAsia" w:ascii="仿宋" w:hAnsi="仿宋" w:eastAsia="仿宋" w:cs="仿宋"/>
                <w:b/>
                <w:sz w:val="24"/>
                <w:szCs w:val="24"/>
                <w:vertAlign w:val="baseline"/>
                <w:lang w:val="en-US" w:eastAsia="zh-CN"/>
              </w:rPr>
            </w:pPr>
          </w:p>
          <w:p>
            <w:pPr>
              <w:ind w:firstLine="241" w:firstLineChars="100"/>
              <w:jc w:val="both"/>
              <w:rPr>
                <w:rFonts w:hint="eastAsia" w:ascii="仿宋" w:hAnsi="仿宋" w:eastAsia="仿宋" w:cs="仿宋"/>
                <w:b/>
                <w:sz w:val="24"/>
                <w:szCs w:val="24"/>
                <w:vertAlign w:val="baseline"/>
                <w:lang w:val="en-US" w:eastAsia="zh-CN"/>
              </w:rPr>
            </w:pPr>
          </w:p>
          <w:p>
            <w:pPr>
              <w:ind w:firstLine="241" w:firstLineChars="100"/>
              <w:jc w:val="both"/>
              <w:rPr>
                <w:rFonts w:hint="default" w:ascii="仿宋" w:hAnsi="仿宋" w:eastAsia="仿宋" w:cs="仿宋"/>
                <w:b/>
                <w:sz w:val="24"/>
                <w:szCs w:val="24"/>
                <w:vertAlign w:val="baseline"/>
                <w:lang w:val="en-US" w:eastAsia="zh-CN"/>
              </w:rPr>
            </w:pPr>
            <w:r>
              <w:rPr>
                <w:rFonts w:hint="eastAsia" w:ascii="仿宋" w:hAnsi="仿宋" w:eastAsia="仿宋" w:cs="仿宋"/>
                <w:b/>
                <w:sz w:val="24"/>
                <w:szCs w:val="24"/>
                <w:vertAlign w:val="baseline"/>
                <w:lang w:val="en-US" w:eastAsia="zh-CN"/>
              </w:rPr>
              <w:t>2</w:t>
            </w:r>
          </w:p>
        </w:tc>
        <w:tc>
          <w:tcPr>
            <w:tcW w:w="1245" w:type="dxa"/>
            <w:vMerge w:val="restart"/>
          </w:tcPr>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eastAsia" w:ascii="仿宋" w:hAnsi="仿宋" w:eastAsia="仿宋" w:cs="仿宋"/>
                <w:b/>
                <w:sz w:val="24"/>
                <w:szCs w:val="24"/>
                <w:vertAlign w:val="baseline"/>
                <w:lang w:val="en-US" w:eastAsia="zh-CN"/>
              </w:rPr>
            </w:pPr>
          </w:p>
          <w:p>
            <w:pPr>
              <w:jc w:val="both"/>
              <w:rPr>
                <w:rFonts w:hint="default" w:ascii="仿宋" w:hAnsi="仿宋" w:eastAsia="仿宋" w:cs="仿宋"/>
                <w:b/>
                <w:sz w:val="24"/>
                <w:szCs w:val="24"/>
                <w:vertAlign w:val="baseline"/>
                <w:lang w:val="en-US" w:eastAsia="zh-CN"/>
              </w:rPr>
            </w:pPr>
            <w:r>
              <w:rPr>
                <w:rFonts w:hint="eastAsia" w:ascii="仿宋" w:hAnsi="仿宋" w:eastAsia="仿宋" w:cs="仿宋"/>
                <w:b/>
                <w:sz w:val="24"/>
                <w:szCs w:val="24"/>
                <w:vertAlign w:val="baseline"/>
                <w:lang w:val="en-US" w:eastAsia="zh-CN"/>
              </w:rPr>
              <w:t>整体实施方案</w:t>
            </w:r>
          </w:p>
        </w:tc>
        <w:tc>
          <w:tcPr>
            <w:tcW w:w="5934" w:type="dxa"/>
          </w:tcPr>
          <w:p>
            <w:pPr>
              <w:rPr>
                <w:rFonts w:hint="default" w:ascii="仿宋" w:hAnsi="仿宋" w:eastAsia="仿宋" w:cs="仿宋"/>
                <w:b w:val="0"/>
                <w:bCs/>
                <w:sz w:val="24"/>
                <w:szCs w:val="24"/>
                <w:vertAlign w:val="baseline"/>
                <w:lang w:val="en-US" w:eastAsia="zh-CN"/>
              </w:rPr>
            </w:pPr>
            <w:r>
              <w:rPr>
                <w:rFonts w:hint="eastAsia" w:ascii="仿宋" w:hAnsi="仿宋" w:eastAsia="仿宋" w:cs="仿宋"/>
                <w:b w:val="0"/>
                <w:bCs/>
                <w:sz w:val="24"/>
                <w:szCs w:val="24"/>
                <w:vertAlign w:val="baseline"/>
                <w:lang w:val="en-US" w:eastAsia="zh-CN"/>
              </w:rPr>
              <w:t>1.</w:t>
            </w:r>
            <w:r>
              <w:rPr>
                <w:rFonts w:hint="eastAsia" w:ascii="仿宋" w:hAnsi="仿宋" w:eastAsia="仿宋" w:cs="仿宋"/>
                <w:b w:val="0"/>
                <w:bCs/>
                <w:sz w:val="24"/>
                <w:szCs w:val="24"/>
                <w:vertAlign w:val="baseline"/>
              </w:rPr>
              <w:t>明确项目</w:t>
            </w:r>
            <w:r>
              <w:rPr>
                <w:rFonts w:hint="eastAsia" w:ascii="仿宋" w:hAnsi="仿宋" w:eastAsia="仿宋" w:cs="仿宋"/>
                <w:b/>
                <w:bCs w:val="0"/>
                <w:sz w:val="24"/>
                <w:szCs w:val="24"/>
                <w:vertAlign w:val="baseline"/>
              </w:rPr>
              <w:t>进度安排</w:t>
            </w:r>
            <w:r>
              <w:rPr>
                <w:rFonts w:hint="eastAsia" w:ascii="仿宋" w:hAnsi="仿宋" w:eastAsia="仿宋" w:cs="仿宋"/>
                <w:b w:val="0"/>
                <w:bCs/>
                <w:sz w:val="24"/>
                <w:szCs w:val="24"/>
                <w:vertAlign w:val="baseline"/>
              </w:rPr>
              <w:t>，时间节点明确，任务分解清晰具体的得</w:t>
            </w:r>
            <w:r>
              <w:rPr>
                <w:rFonts w:hint="eastAsia" w:ascii="仿宋" w:hAnsi="仿宋" w:eastAsia="仿宋" w:cs="仿宋"/>
                <w:b w:val="0"/>
                <w:bCs/>
                <w:sz w:val="24"/>
                <w:szCs w:val="24"/>
                <w:vertAlign w:val="baseline"/>
                <w:lang w:val="en-US" w:eastAsia="zh-CN"/>
              </w:rPr>
              <w:t>5</w:t>
            </w:r>
            <w:r>
              <w:rPr>
                <w:rFonts w:hint="eastAsia" w:ascii="仿宋" w:hAnsi="仿宋" w:eastAsia="仿宋" w:cs="仿宋"/>
                <w:b w:val="0"/>
                <w:bCs/>
                <w:sz w:val="24"/>
                <w:szCs w:val="24"/>
                <w:vertAlign w:val="baseline"/>
              </w:rPr>
              <w:t xml:space="preserve">分；明确项目进度安排，时间节点较为明确，任务分解清晰具体的得 </w:t>
            </w:r>
            <w:r>
              <w:rPr>
                <w:rFonts w:hint="eastAsia" w:ascii="仿宋" w:hAnsi="仿宋" w:eastAsia="仿宋" w:cs="仿宋"/>
                <w:b w:val="0"/>
                <w:bCs/>
                <w:sz w:val="24"/>
                <w:szCs w:val="24"/>
                <w:vertAlign w:val="baseline"/>
                <w:lang w:val="en-US" w:eastAsia="zh-CN"/>
              </w:rPr>
              <w:t>4</w:t>
            </w:r>
            <w:r>
              <w:rPr>
                <w:rFonts w:hint="eastAsia" w:ascii="仿宋" w:hAnsi="仿宋" w:eastAsia="仿宋" w:cs="仿宋"/>
                <w:b w:val="0"/>
                <w:bCs/>
                <w:sz w:val="24"/>
                <w:szCs w:val="24"/>
                <w:vertAlign w:val="baseline"/>
              </w:rPr>
              <w:t xml:space="preserve"> 分；项目进度安排，时间节点明确，任务分解较清晰具体的得 </w:t>
            </w:r>
            <w:r>
              <w:rPr>
                <w:rFonts w:hint="eastAsia" w:ascii="仿宋" w:hAnsi="仿宋" w:eastAsia="仿宋" w:cs="仿宋"/>
                <w:b w:val="0"/>
                <w:bCs/>
                <w:sz w:val="24"/>
                <w:szCs w:val="24"/>
                <w:vertAlign w:val="baseline"/>
                <w:lang w:val="en-US" w:eastAsia="zh-CN"/>
              </w:rPr>
              <w:t>3</w:t>
            </w:r>
            <w:r>
              <w:rPr>
                <w:rFonts w:hint="eastAsia" w:ascii="仿宋" w:hAnsi="仿宋" w:eastAsia="仿宋" w:cs="仿宋"/>
                <w:b w:val="0"/>
                <w:bCs/>
                <w:sz w:val="24"/>
                <w:szCs w:val="24"/>
                <w:vertAlign w:val="baseline"/>
              </w:rPr>
              <w:t xml:space="preserve"> 分；项目进度安排，时间节点模糊，任务分解完善度一般的得 </w:t>
            </w:r>
            <w:r>
              <w:rPr>
                <w:rFonts w:hint="eastAsia" w:ascii="仿宋" w:hAnsi="仿宋" w:eastAsia="仿宋" w:cs="仿宋"/>
                <w:b w:val="0"/>
                <w:bCs/>
                <w:sz w:val="24"/>
                <w:szCs w:val="24"/>
                <w:vertAlign w:val="baseline"/>
                <w:lang w:val="en-US" w:eastAsia="zh-CN"/>
              </w:rPr>
              <w:t>2</w:t>
            </w:r>
            <w:r>
              <w:rPr>
                <w:rFonts w:hint="eastAsia" w:ascii="仿宋" w:hAnsi="仿宋" w:eastAsia="仿宋" w:cs="仿宋"/>
                <w:b w:val="0"/>
                <w:bCs/>
                <w:sz w:val="24"/>
                <w:szCs w:val="24"/>
                <w:vertAlign w:val="baseline"/>
              </w:rPr>
              <w:t>分；项目进度安排，时间节点不明确，任务分解含的糊不清得 1 分；</w:t>
            </w:r>
            <w:r>
              <w:rPr>
                <w:rFonts w:hint="eastAsia" w:ascii="仿宋" w:hAnsi="仿宋" w:eastAsia="仿宋" w:cs="仿宋"/>
                <w:b w:val="0"/>
                <w:bCs/>
                <w:sz w:val="24"/>
                <w:szCs w:val="24"/>
                <w:vertAlign w:val="baseline"/>
                <w:lang w:val="en-US" w:eastAsia="zh-CN"/>
              </w:rPr>
              <w:t>不提供不得分。（0-5分）</w:t>
            </w:r>
          </w:p>
        </w:tc>
        <w:tc>
          <w:tcPr>
            <w:tcW w:w="1083" w:type="dxa"/>
            <w:vMerge w:val="restart"/>
          </w:tcPr>
          <w:p>
            <w:pPr>
              <w:rPr>
                <w:rFonts w:hint="eastAsia" w:ascii="仿宋" w:hAnsi="仿宋" w:eastAsia="仿宋" w:cs="仿宋"/>
                <w:b w:val="0"/>
                <w:bCs/>
                <w:sz w:val="24"/>
                <w:szCs w:val="24"/>
                <w:vertAlign w:val="baseline"/>
              </w:rPr>
            </w:pPr>
          </w:p>
          <w:p>
            <w:pPr>
              <w:rPr>
                <w:rFonts w:hint="eastAsia" w:ascii="仿宋" w:hAnsi="仿宋" w:eastAsia="仿宋" w:cs="仿宋"/>
                <w:b w:val="0"/>
                <w:bCs/>
                <w:sz w:val="24"/>
                <w:szCs w:val="24"/>
                <w:vertAlign w:val="baseline"/>
              </w:rPr>
            </w:pPr>
          </w:p>
          <w:p>
            <w:pPr>
              <w:rPr>
                <w:rFonts w:hint="eastAsia" w:ascii="仿宋" w:hAnsi="仿宋" w:eastAsia="仿宋" w:cs="仿宋"/>
                <w:b w:val="0"/>
                <w:bCs/>
                <w:sz w:val="24"/>
                <w:szCs w:val="24"/>
                <w:vertAlign w:val="baseline"/>
              </w:rPr>
            </w:pPr>
          </w:p>
          <w:p>
            <w:pPr>
              <w:rPr>
                <w:rFonts w:hint="eastAsia" w:ascii="仿宋" w:hAnsi="仿宋" w:eastAsia="仿宋" w:cs="仿宋"/>
                <w:b w:val="0"/>
                <w:bCs/>
                <w:sz w:val="24"/>
                <w:szCs w:val="24"/>
                <w:vertAlign w:val="baseline"/>
              </w:rPr>
            </w:pPr>
          </w:p>
          <w:p>
            <w:pPr>
              <w:rPr>
                <w:rFonts w:hint="eastAsia" w:ascii="仿宋" w:hAnsi="仿宋" w:eastAsia="仿宋" w:cs="仿宋"/>
                <w:b w:val="0"/>
                <w:bCs/>
                <w:sz w:val="24"/>
                <w:szCs w:val="24"/>
                <w:vertAlign w:val="baseline"/>
              </w:rPr>
            </w:pPr>
          </w:p>
          <w:p>
            <w:pPr>
              <w:rPr>
                <w:rFonts w:hint="eastAsia" w:ascii="仿宋" w:hAnsi="仿宋" w:eastAsia="仿宋" w:cs="仿宋"/>
                <w:b w:val="0"/>
                <w:bCs/>
                <w:sz w:val="24"/>
                <w:szCs w:val="24"/>
                <w:vertAlign w:val="baseline"/>
              </w:rPr>
            </w:pPr>
          </w:p>
          <w:p>
            <w:pPr>
              <w:rPr>
                <w:rFonts w:hint="eastAsia" w:ascii="仿宋" w:hAnsi="仿宋" w:eastAsia="仿宋" w:cs="仿宋"/>
                <w:b w:val="0"/>
                <w:bCs/>
                <w:sz w:val="24"/>
                <w:szCs w:val="24"/>
                <w:vertAlign w:val="baseline"/>
              </w:rPr>
            </w:pPr>
          </w:p>
          <w:p>
            <w:pPr>
              <w:rPr>
                <w:rFonts w:hint="eastAsia" w:ascii="仿宋" w:hAnsi="仿宋" w:eastAsia="仿宋" w:cs="仿宋"/>
                <w:b w:val="0"/>
                <w:bCs/>
                <w:sz w:val="24"/>
                <w:szCs w:val="24"/>
                <w:vertAlign w:val="baseline"/>
              </w:rPr>
            </w:pPr>
          </w:p>
          <w:p>
            <w:pPr>
              <w:rPr>
                <w:rFonts w:hint="eastAsia" w:ascii="仿宋" w:hAnsi="仿宋" w:eastAsia="仿宋" w:cs="仿宋"/>
                <w:b w:val="0"/>
                <w:bCs/>
                <w:sz w:val="24"/>
                <w:szCs w:val="24"/>
                <w:vertAlign w:val="baseline"/>
              </w:rPr>
            </w:pPr>
          </w:p>
          <w:p>
            <w:pPr>
              <w:rPr>
                <w:rFonts w:hint="eastAsia" w:ascii="仿宋" w:hAnsi="仿宋" w:eastAsia="仿宋" w:cs="仿宋"/>
                <w:b w:val="0"/>
                <w:bCs/>
                <w:sz w:val="24"/>
                <w:szCs w:val="24"/>
                <w:vertAlign w:val="baseline"/>
              </w:rPr>
            </w:pPr>
          </w:p>
          <w:p>
            <w:pPr>
              <w:rPr>
                <w:rFonts w:hint="eastAsia" w:ascii="仿宋" w:hAnsi="仿宋" w:eastAsia="仿宋" w:cs="仿宋"/>
                <w:b w:val="0"/>
                <w:bCs/>
                <w:sz w:val="24"/>
                <w:szCs w:val="24"/>
                <w:vertAlign w:val="baseline"/>
              </w:rPr>
            </w:pPr>
          </w:p>
          <w:p>
            <w:pPr>
              <w:rPr>
                <w:rFonts w:hint="eastAsia" w:ascii="仿宋" w:hAnsi="仿宋" w:eastAsia="仿宋" w:cs="仿宋"/>
                <w:b w:val="0"/>
                <w:bCs/>
                <w:sz w:val="24"/>
                <w:szCs w:val="24"/>
                <w:vertAlign w:val="baseline"/>
              </w:rPr>
            </w:pPr>
          </w:p>
          <w:p>
            <w:pPr>
              <w:rPr>
                <w:rFonts w:hint="eastAsia" w:ascii="仿宋" w:hAnsi="仿宋" w:eastAsia="仿宋" w:cs="仿宋"/>
                <w:b w:val="0"/>
                <w:bCs/>
                <w:sz w:val="24"/>
                <w:szCs w:val="24"/>
                <w:vertAlign w:val="baseline"/>
              </w:rPr>
            </w:pPr>
          </w:p>
          <w:p>
            <w:pPr>
              <w:rPr>
                <w:rFonts w:hint="eastAsia" w:ascii="仿宋" w:hAnsi="仿宋" w:eastAsia="仿宋" w:cs="仿宋"/>
                <w:b w:val="0"/>
                <w:bCs/>
                <w:sz w:val="24"/>
                <w:szCs w:val="24"/>
                <w:vertAlign w:val="baseline"/>
              </w:rPr>
            </w:pPr>
          </w:p>
          <w:p>
            <w:pPr>
              <w:rPr>
                <w:rFonts w:hint="default" w:ascii="仿宋" w:hAnsi="仿宋" w:eastAsia="仿宋" w:cs="仿宋"/>
                <w:b w:val="0"/>
                <w:bCs/>
                <w:sz w:val="24"/>
                <w:szCs w:val="24"/>
                <w:vertAlign w:val="baseline"/>
                <w:lang w:val="en-US" w:eastAsia="zh-CN"/>
              </w:rPr>
            </w:pPr>
            <w:r>
              <w:rPr>
                <w:rFonts w:hint="eastAsia" w:ascii="仿宋" w:hAnsi="仿宋" w:eastAsia="仿宋" w:cs="仿宋"/>
                <w:b/>
                <w:bCs w:val="0"/>
                <w:sz w:val="24"/>
                <w:szCs w:val="24"/>
                <w:vertAlign w:val="baseline"/>
                <w:lang w:val="en-US" w:eastAsia="zh-CN"/>
              </w:rPr>
              <w:t>0-45分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24" w:type="dxa"/>
            <w:vMerge w:val="continue"/>
          </w:tcPr>
          <w:p>
            <w:pPr>
              <w:jc w:val="center"/>
              <w:rPr>
                <w:rFonts w:hint="eastAsia" w:ascii="仿宋" w:hAnsi="仿宋" w:eastAsia="仿宋" w:cs="仿宋"/>
                <w:b/>
                <w:sz w:val="24"/>
                <w:szCs w:val="24"/>
                <w:vertAlign w:val="baseline"/>
              </w:rPr>
            </w:pPr>
          </w:p>
        </w:tc>
        <w:tc>
          <w:tcPr>
            <w:tcW w:w="1245" w:type="dxa"/>
            <w:vMerge w:val="continue"/>
          </w:tcPr>
          <w:p>
            <w:pPr>
              <w:jc w:val="center"/>
              <w:rPr>
                <w:rFonts w:hint="eastAsia" w:ascii="仿宋" w:hAnsi="仿宋" w:eastAsia="仿宋" w:cs="仿宋"/>
                <w:b/>
                <w:sz w:val="24"/>
                <w:szCs w:val="24"/>
                <w:vertAlign w:val="baseline"/>
              </w:rPr>
            </w:pPr>
          </w:p>
        </w:tc>
        <w:tc>
          <w:tcPr>
            <w:tcW w:w="5934" w:type="dxa"/>
          </w:tcPr>
          <w:p>
            <w:pPr>
              <w:rPr>
                <w:rFonts w:hint="default" w:ascii="仿宋" w:hAnsi="仿宋" w:eastAsia="仿宋" w:cs="仿宋"/>
                <w:b w:val="0"/>
                <w:bCs/>
                <w:sz w:val="24"/>
                <w:szCs w:val="24"/>
                <w:vertAlign w:val="baseline"/>
                <w:lang w:val="en-US" w:eastAsia="zh-CN"/>
              </w:rPr>
            </w:pPr>
            <w:r>
              <w:rPr>
                <w:rFonts w:hint="eastAsia" w:ascii="仿宋" w:hAnsi="仿宋" w:eastAsia="仿宋" w:cs="仿宋"/>
                <w:b w:val="0"/>
                <w:bCs/>
                <w:sz w:val="24"/>
                <w:szCs w:val="24"/>
                <w:vertAlign w:val="baseline"/>
                <w:lang w:val="en-US" w:eastAsia="zh-CN"/>
              </w:rPr>
              <w:t>2.</w:t>
            </w:r>
            <w:r>
              <w:rPr>
                <w:rFonts w:hint="eastAsia" w:ascii="仿宋" w:hAnsi="仿宋" w:eastAsia="仿宋" w:cs="仿宋"/>
                <w:b/>
                <w:bCs w:val="0"/>
                <w:sz w:val="24"/>
                <w:szCs w:val="24"/>
                <w:vertAlign w:val="baseline"/>
                <w:lang w:val="en-US" w:eastAsia="zh-CN"/>
              </w:rPr>
              <w:t>服务</w:t>
            </w:r>
            <w:r>
              <w:rPr>
                <w:rFonts w:hint="eastAsia" w:ascii="仿宋" w:hAnsi="仿宋" w:eastAsia="仿宋" w:cs="仿宋"/>
                <w:b/>
                <w:bCs w:val="0"/>
                <w:sz w:val="24"/>
                <w:szCs w:val="24"/>
                <w:vertAlign w:val="baseline"/>
              </w:rPr>
              <w:t>方案</w:t>
            </w:r>
            <w:r>
              <w:rPr>
                <w:rFonts w:hint="eastAsia" w:ascii="仿宋" w:hAnsi="仿宋" w:eastAsia="仿宋" w:cs="仿宋"/>
                <w:b w:val="0"/>
                <w:bCs/>
                <w:sz w:val="24"/>
                <w:szCs w:val="24"/>
                <w:vertAlign w:val="baseline"/>
              </w:rPr>
              <w:t>的</w:t>
            </w:r>
            <w:r>
              <w:rPr>
                <w:rFonts w:hint="eastAsia" w:ascii="仿宋" w:hAnsi="仿宋" w:eastAsia="仿宋" w:cs="仿宋"/>
                <w:b w:val="0"/>
                <w:bCs/>
                <w:sz w:val="24"/>
                <w:szCs w:val="24"/>
                <w:vertAlign w:val="baseline"/>
                <w:lang w:val="en-US" w:eastAsia="zh-CN"/>
              </w:rPr>
              <w:t>内容覆盖全面、流程科学合理、方式执行性强的</w:t>
            </w:r>
            <w:r>
              <w:rPr>
                <w:rFonts w:hint="eastAsia" w:ascii="仿宋" w:hAnsi="仿宋" w:eastAsia="仿宋" w:cs="仿宋"/>
                <w:b w:val="0"/>
                <w:bCs/>
                <w:sz w:val="24"/>
                <w:szCs w:val="24"/>
                <w:vertAlign w:val="baseline"/>
              </w:rPr>
              <w:t xml:space="preserve"> </w:t>
            </w:r>
            <w:r>
              <w:rPr>
                <w:rFonts w:hint="eastAsia" w:ascii="仿宋" w:hAnsi="仿宋" w:eastAsia="仿宋" w:cs="仿宋"/>
                <w:b w:val="0"/>
                <w:bCs/>
                <w:sz w:val="24"/>
                <w:szCs w:val="24"/>
                <w:vertAlign w:val="baseline"/>
                <w:lang w:val="en-US" w:eastAsia="zh-CN"/>
              </w:rPr>
              <w:t>5</w:t>
            </w:r>
            <w:r>
              <w:rPr>
                <w:rFonts w:hint="eastAsia" w:ascii="仿宋" w:hAnsi="仿宋" w:eastAsia="仿宋" w:cs="仿宋"/>
                <w:b w:val="0"/>
                <w:bCs/>
                <w:sz w:val="24"/>
                <w:szCs w:val="24"/>
                <w:vertAlign w:val="baseline"/>
              </w:rPr>
              <w:t>分；方案</w:t>
            </w:r>
            <w:r>
              <w:rPr>
                <w:rFonts w:hint="eastAsia" w:ascii="仿宋" w:hAnsi="仿宋" w:eastAsia="仿宋" w:cs="仿宋"/>
                <w:b w:val="0"/>
                <w:bCs/>
                <w:sz w:val="24"/>
                <w:szCs w:val="24"/>
                <w:vertAlign w:val="baseline"/>
                <w:lang w:val="en-US" w:eastAsia="zh-CN"/>
              </w:rPr>
              <w:t>较为全面合理</w:t>
            </w:r>
            <w:r>
              <w:rPr>
                <w:rFonts w:hint="eastAsia" w:ascii="仿宋" w:hAnsi="仿宋" w:eastAsia="仿宋" w:cs="仿宋"/>
                <w:b w:val="0"/>
                <w:bCs/>
                <w:sz w:val="24"/>
                <w:szCs w:val="24"/>
                <w:vertAlign w:val="baseline"/>
              </w:rPr>
              <w:t xml:space="preserve">且满足需求的得 </w:t>
            </w:r>
            <w:r>
              <w:rPr>
                <w:rFonts w:hint="eastAsia" w:ascii="仿宋" w:hAnsi="仿宋" w:eastAsia="仿宋" w:cs="仿宋"/>
                <w:b w:val="0"/>
                <w:bCs/>
                <w:sz w:val="24"/>
                <w:szCs w:val="24"/>
                <w:vertAlign w:val="baseline"/>
                <w:lang w:val="en-US" w:eastAsia="zh-CN"/>
              </w:rPr>
              <w:t>4</w:t>
            </w:r>
            <w:r>
              <w:rPr>
                <w:rFonts w:hint="eastAsia" w:ascii="仿宋" w:hAnsi="仿宋" w:eastAsia="仿宋" w:cs="仿宋"/>
                <w:b w:val="0"/>
                <w:bCs/>
                <w:sz w:val="24"/>
                <w:szCs w:val="24"/>
                <w:vertAlign w:val="baseline"/>
              </w:rPr>
              <w:t xml:space="preserve"> 分；方案</w:t>
            </w:r>
            <w:r>
              <w:rPr>
                <w:rFonts w:hint="eastAsia" w:ascii="仿宋" w:hAnsi="仿宋" w:eastAsia="仿宋" w:cs="仿宋"/>
                <w:b w:val="0"/>
                <w:bCs/>
                <w:sz w:val="24"/>
                <w:szCs w:val="24"/>
                <w:vertAlign w:val="baseline"/>
                <w:lang w:val="en-US" w:eastAsia="zh-CN"/>
              </w:rPr>
              <w:t>合理</w:t>
            </w:r>
            <w:r>
              <w:rPr>
                <w:rFonts w:hint="eastAsia" w:ascii="仿宋" w:hAnsi="仿宋" w:eastAsia="仿宋" w:cs="仿宋"/>
                <w:b w:val="0"/>
                <w:bCs/>
                <w:sz w:val="24"/>
                <w:szCs w:val="24"/>
                <w:vertAlign w:val="baseline"/>
              </w:rPr>
              <w:t>、但</w:t>
            </w:r>
            <w:r>
              <w:rPr>
                <w:rFonts w:hint="eastAsia" w:ascii="仿宋" w:hAnsi="仿宋" w:eastAsia="仿宋" w:cs="仿宋"/>
                <w:b w:val="0"/>
                <w:bCs/>
                <w:sz w:val="24"/>
                <w:szCs w:val="24"/>
                <w:vertAlign w:val="baseline"/>
                <w:lang w:val="en-US" w:eastAsia="zh-CN"/>
              </w:rPr>
              <w:t>有一定欠缺</w:t>
            </w:r>
            <w:r>
              <w:rPr>
                <w:rFonts w:hint="eastAsia" w:ascii="仿宋" w:hAnsi="仿宋" w:eastAsia="仿宋" w:cs="仿宋"/>
                <w:b w:val="0"/>
                <w:bCs/>
                <w:sz w:val="24"/>
                <w:szCs w:val="24"/>
                <w:vertAlign w:val="baseline"/>
              </w:rPr>
              <w:t xml:space="preserve">，满足需求的得 </w:t>
            </w:r>
            <w:r>
              <w:rPr>
                <w:rFonts w:hint="eastAsia" w:ascii="仿宋" w:hAnsi="仿宋" w:eastAsia="仿宋" w:cs="仿宋"/>
                <w:b w:val="0"/>
                <w:bCs/>
                <w:sz w:val="24"/>
                <w:szCs w:val="24"/>
                <w:vertAlign w:val="baseline"/>
                <w:lang w:val="en-US" w:eastAsia="zh-CN"/>
              </w:rPr>
              <w:t>3</w:t>
            </w:r>
            <w:r>
              <w:rPr>
                <w:rFonts w:hint="eastAsia" w:ascii="仿宋" w:hAnsi="仿宋" w:eastAsia="仿宋" w:cs="仿宋"/>
                <w:b w:val="0"/>
                <w:bCs/>
                <w:sz w:val="24"/>
                <w:szCs w:val="24"/>
                <w:vertAlign w:val="baseline"/>
              </w:rPr>
              <w:t>分；方案制定有欠缺，</w:t>
            </w:r>
            <w:r>
              <w:rPr>
                <w:rFonts w:hint="eastAsia" w:ascii="仿宋" w:hAnsi="仿宋" w:eastAsia="仿宋" w:cs="仿宋"/>
                <w:b w:val="0"/>
                <w:bCs/>
                <w:sz w:val="24"/>
                <w:szCs w:val="24"/>
                <w:vertAlign w:val="baseline"/>
                <w:lang w:val="en-US" w:eastAsia="zh-CN"/>
              </w:rPr>
              <w:t>体现</w:t>
            </w:r>
            <w:r>
              <w:rPr>
                <w:rFonts w:hint="eastAsia" w:ascii="仿宋" w:hAnsi="仿宋" w:eastAsia="仿宋" w:cs="仿宋"/>
                <w:b w:val="0"/>
                <w:bCs/>
                <w:sz w:val="24"/>
                <w:szCs w:val="24"/>
                <w:vertAlign w:val="baseline"/>
              </w:rPr>
              <w:t xml:space="preserve">需求一般的得 </w:t>
            </w:r>
            <w:r>
              <w:rPr>
                <w:rFonts w:hint="eastAsia" w:ascii="仿宋" w:hAnsi="仿宋" w:eastAsia="仿宋" w:cs="仿宋"/>
                <w:b w:val="0"/>
                <w:bCs/>
                <w:sz w:val="24"/>
                <w:szCs w:val="24"/>
                <w:vertAlign w:val="baseline"/>
                <w:lang w:val="en-US" w:eastAsia="zh-CN"/>
              </w:rPr>
              <w:t>2</w:t>
            </w:r>
            <w:r>
              <w:rPr>
                <w:rFonts w:hint="eastAsia" w:ascii="仿宋" w:hAnsi="仿宋" w:eastAsia="仿宋" w:cs="仿宋"/>
                <w:b w:val="0"/>
                <w:bCs/>
                <w:sz w:val="24"/>
                <w:szCs w:val="24"/>
                <w:vertAlign w:val="baseline"/>
              </w:rPr>
              <w:t>分；方案制定</w:t>
            </w:r>
            <w:r>
              <w:rPr>
                <w:rFonts w:hint="eastAsia" w:ascii="仿宋" w:hAnsi="仿宋" w:eastAsia="仿宋" w:cs="仿宋"/>
                <w:b w:val="0"/>
                <w:bCs/>
                <w:sz w:val="24"/>
                <w:szCs w:val="24"/>
                <w:vertAlign w:val="baseline"/>
                <w:lang w:val="en-US" w:eastAsia="zh-CN"/>
              </w:rPr>
              <w:t>不合理</w:t>
            </w:r>
            <w:r>
              <w:rPr>
                <w:rFonts w:hint="eastAsia" w:ascii="仿宋" w:hAnsi="仿宋" w:eastAsia="仿宋" w:cs="仿宋"/>
                <w:b w:val="0"/>
                <w:bCs/>
                <w:sz w:val="24"/>
                <w:szCs w:val="24"/>
                <w:vertAlign w:val="baseline"/>
              </w:rPr>
              <w:t>，不能满足需求的得1 分；</w:t>
            </w:r>
            <w:r>
              <w:rPr>
                <w:rFonts w:hint="eastAsia" w:ascii="仿宋" w:hAnsi="仿宋" w:eastAsia="仿宋" w:cs="仿宋"/>
                <w:b w:val="0"/>
                <w:bCs/>
                <w:sz w:val="24"/>
                <w:szCs w:val="24"/>
                <w:vertAlign w:val="baseline"/>
                <w:lang w:val="en-US" w:eastAsia="zh-CN"/>
              </w:rPr>
              <w:t>不提供不得分。（0-5分）</w:t>
            </w:r>
          </w:p>
        </w:tc>
        <w:tc>
          <w:tcPr>
            <w:tcW w:w="1083" w:type="dxa"/>
            <w:vMerge w:val="continue"/>
          </w:tcPr>
          <w:p>
            <w:pPr>
              <w:rPr>
                <w:rFonts w:hint="eastAsia" w:ascii="仿宋" w:hAnsi="仿宋" w:eastAsia="仿宋" w:cs="仿宋"/>
                <w:b/>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24" w:type="dxa"/>
            <w:vMerge w:val="continue"/>
          </w:tcPr>
          <w:p>
            <w:pPr>
              <w:rPr>
                <w:rFonts w:hint="eastAsia" w:ascii="仿宋" w:hAnsi="仿宋" w:eastAsia="仿宋" w:cs="仿宋"/>
                <w:b w:val="0"/>
                <w:bCs/>
                <w:sz w:val="24"/>
                <w:szCs w:val="24"/>
                <w:vertAlign w:val="baseline"/>
                <w:lang w:val="en-US" w:eastAsia="zh-CN"/>
              </w:rPr>
            </w:pPr>
          </w:p>
        </w:tc>
        <w:tc>
          <w:tcPr>
            <w:tcW w:w="1245" w:type="dxa"/>
            <w:vMerge w:val="continue"/>
          </w:tcPr>
          <w:p>
            <w:pPr>
              <w:rPr>
                <w:rFonts w:hint="eastAsia" w:ascii="仿宋" w:hAnsi="仿宋" w:eastAsia="仿宋" w:cs="仿宋"/>
                <w:b w:val="0"/>
                <w:bCs/>
                <w:sz w:val="24"/>
                <w:szCs w:val="24"/>
                <w:vertAlign w:val="baseline"/>
                <w:lang w:val="en-US" w:eastAsia="zh-CN"/>
              </w:rPr>
            </w:pPr>
          </w:p>
        </w:tc>
        <w:tc>
          <w:tcPr>
            <w:tcW w:w="5934" w:type="dxa"/>
          </w:tcPr>
          <w:p>
            <w:pPr>
              <w:rPr>
                <w:rFonts w:hint="default" w:ascii="仿宋" w:hAnsi="仿宋" w:eastAsia="仿宋" w:cs="仿宋"/>
                <w:b w:val="0"/>
                <w:bCs/>
                <w:sz w:val="24"/>
                <w:szCs w:val="24"/>
                <w:vertAlign w:val="baseline"/>
                <w:lang w:val="en-US" w:eastAsia="zh-CN"/>
              </w:rPr>
            </w:pPr>
            <w:r>
              <w:rPr>
                <w:rFonts w:hint="eastAsia" w:ascii="仿宋" w:hAnsi="仿宋" w:eastAsia="仿宋" w:cs="仿宋"/>
                <w:b w:val="0"/>
                <w:bCs/>
                <w:sz w:val="24"/>
                <w:szCs w:val="24"/>
                <w:vertAlign w:val="baseline"/>
                <w:lang w:val="en-US" w:eastAsia="zh-CN"/>
              </w:rPr>
              <w:t>3.</w:t>
            </w:r>
            <w:r>
              <w:rPr>
                <w:rFonts w:hint="eastAsia" w:ascii="仿宋" w:hAnsi="仿宋" w:eastAsia="仿宋" w:cs="仿宋"/>
                <w:b/>
                <w:bCs w:val="0"/>
                <w:sz w:val="24"/>
                <w:szCs w:val="24"/>
                <w:vertAlign w:val="baseline"/>
                <w:lang w:val="en-US" w:eastAsia="zh-CN"/>
              </w:rPr>
              <w:t>售后</w:t>
            </w:r>
            <w:r>
              <w:rPr>
                <w:rFonts w:hint="eastAsia" w:ascii="仿宋" w:hAnsi="仿宋" w:eastAsia="仿宋" w:cs="仿宋"/>
                <w:b/>
                <w:bCs w:val="0"/>
                <w:sz w:val="24"/>
                <w:szCs w:val="24"/>
                <w:vertAlign w:val="baseline"/>
              </w:rPr>
              <w:t>方案</w:t>
            </w:r>
            <w:r>
              <w:rPr>
                <w:rFonts w:hint="eastAsia" w:ascii="仿宋" w:hAnsi="仿宋" w:eastAsia="仿宋" w:cs="仿宋"/>
                <w:b w:val="0"/>
                <w:bCs/>
                <w:sz w:val="24"/>
                <w:szCs w:val="24"/>
                <w:vertAlign w:val="baseline"/>
              </w:rPr>
              <w:t xml:space="preserve">能体现专业能力、关键技术的得 </w:t>
            </w:r>
            <w:r>
              <w:rPr>
                <w:rFonts w:hint="eastAsia" w:ascii="仿宋" w:hAnsi="仿宋" w:eastAsia="仿宋" w:cs="仿宋"/>
                <w:b w:val="0"/>
                <w:bCs/>
                <w:sz w:val="24"/>
                <w:szCs w:val="24"/>
                <w:vertAlign w:val="baseline"/>
                <w:lang w:val="en-US" w:eastAsia="zh-CN"/>
              </w:rPr>
              <w:t>5</w:t>
            </w:r>
            <w:r>
              <w:rPr>
                <w:rFonts w:hint="eastAsia" w:ascii="仿宋" w:hAnsi="仿宋" w:eastAsia="仿宋" w:cs="仿宋"/>
                <w:b w:val="0"/>
                <w:bCs/>
                <w:sz w:val="24"/>
                <w:szCs w:val="24"/>
                <w:vertAlign w:val="baseline"/>
              </w:rPr>
              <w:t>分；方案</w:t>
            </w:r>
            <w:r>
              <w:rPr>
                <w:rFonts w:hint="eastAsia" w:ascii="仿宋" w:hAnsi="仿宋" w:eastAsia="仿宋" w:cs="仿宋"/>
                <w:b w:val="0"/>
                <w:bCs/>
                <w:sz w:val="24"/>
                <w:szCs w:val="24"/>
                <w:vertAlign w:val="baseline"/>
                <w:lang w:val="en-US" w:eastAsia="zh-CN"/>
              </w:rPr>
              <w:t>完整</w:t>
            </w:r>
            <w:r>
              <w:rPr>
                <w:rFonts w:hint="eastAsia" w:ascii="仿宋" w:hAnsi="仿宋" w:eastAsia="仿宋" w:cs="仿宋"/>
                <w:b w:val="0"/>
                <w:bCs/>
                <w:sz w:val="24"/>
                <w:szCs w:val="24"/>
                <w:vertAlign w:val="baseline"/>
              </w:rPr>
              <w:t xml:space="preserve">合理且满足服务需求的得 </w:t>
            </w:r>
            <w:r>
              <w:rPr>
                <w:rFonts w:hint="eastAsia" w:ascii="仿宋" w:hAnsi="仿宋" w:eastAsia="仿宋" w:cs="仿宋"/>
                <w:b w:val="0"/>
                <w:bCs/>
                <w:sz w:val="24"/>
                <w:szCs w:val="24"/>
                <w:vertAlign w:val="baseline"/>
                <w:lang w:val="en-US" w:eastAsia="zh-CN"/>
              </w:rPr>
              <w:t>4</w:t>
            </w:r>
            <w:r>
              <w:rPr>
                <w:rFonts w:hint="eastAsia" w:ascii="仿宋" w:hAnsi="仿宋" w:eastAsia="仿宋" w:cs="仿宋"/>
                <w:b w:val="0"/>
                <w:bCs/>
                <w:sz w:val="24"/>
                <w:szCs w:val="24"/>
                <w:vertAlign w:val="baseline"/>
              </w:rPr>
              <w:t xml:space="preserve"> 分；方案合理</w:t>
            </w:r>
            <w:r>
              <w:rPr>
                <w:rFonts w:hint="eastAsia" w:ascii="仿宋" w:hAnsi="仿宋" w:eastAsia="仿宋" w:cs="仿宋"/>
                <w:b w:val="0"/>
                <w:bCs/>
                <w:sz w:val="24"/>
                <w:szCs w:val="24"/>
                <w:vertAlign w:val="baseline"/>
                <w:lang w:val="en-US" w:eastAsia="zh-CN"/>
              </w:rPr>
              <w:t>且</w:t>
            </w:r>
            <w:r>
              <w:rPr>
                <w:rFonts w:hint="eastAsia" w:ascii="仿宋" w:hAnsi="仿宋" w:eastAsia="仿宋" w:cs="仿宋"/>
                <w:b w:val="0"/>
                <w:bCs/>
                <w:sz w:val="24"/>
                <w:szCs w:val="24"/>
                <w:vertAlign w:val="baseline"/>
              </w:rPr>
              <w:t xml:space="preserve">满足服务需求的得 </w:t>
            </w:r>
            <w:r>
              <w:rPr>
                <w:rFonts w:hint="eastAsia" w:ascii="仿宋" w:hAnsi="仿宋" w:eastAsia="仿宋" w:cs="仿宋"/>
                <w:b w:val="0"/>
                <w:bCs/>
                <w:sz w:val="24"/>
                <w:szCs w:val="24"/>
                <w:vertAlign w:val="baseline"/>
                <w:lang w:val="en-US" w:eastAsia="zh-CN"/>
              </w:rPr>
              <w:t>3</w:t>
            </w:r>
            <w:r>
              <w:rPr>
                <w:rFonts w:hint="eastAsia" w:ascii="仿宋" w:hAnsi="仿宋" w:eastAsia="仿宋" w:cs="仿宋"/>
                <w:b w:val="0"/>
                <w:bCs/>
                <w:sz w:val="24"/>
                <w:szCs w:val="24"/>
                <w:vertAlign w:val="baseline"/>
              </w:rPr>
              <w:t>分；方案制定有欠缺，体现需求</w:t>
            </w:r>
            <w:r>
              <w:rPr>
                <w:rFonts w:hint="eastAsia" w:ascii="仿宋" w:hAnsi="仿宋" w:eastAsia="仿宋" w:cs="仿宋"/>
                <w:b w:val="0"/>
                <w:bCs/>
                <w:sz w:val="24"/>
                <w:szCs w:val="24"/>
                <w:vertAlign w:val="baseline"/>
                <w:lang w:val="en-US" w:eastAsia="zh-CN"/>
              </w:rPr>
              <w:t>一般</w:t>
            </w:r>
            <w:r>
              <w:rPr>
                <w:rFonts w:hint="eastAsia" w:ascii="仿宋" w:hAnsi="仿宋" w:eastAsia="仿宋" w:cs="仿宋"/>
                <w:b w:val="0"/>
                <w:bCs/>
                <w:sz w:val="24"/>
                <w:szCs w:val="24"/>
                <w:vertAlign w:val="baseline"/>
              </w:rPr>
              <w:t xml:space="preserve">的得 </w:t>
            </w:r>
            <w:r>
              <w:rPr>
                <w:rFonts w:hint="eastAsia" w:ascii="仿宋" w:hAnsi="仿宋" w:eastAsia="仿宋" w:cs="仿宋"/>
                <w:b w:val="0"/>
                <w:bCs/>
                <w:sz w:val="24"/>
                <w:szCs w:val="24"/>
                <w:vertAlign w:val="baseline"/>
                <w:lang w:val="en-US" w:eastAsia="zh-CN"/>
              </w:rPr>
              <w:t>2</w:t>
            </w:r>
            <w:r>
              <w:rPr>
                <w:rFonts w:hint="eastAsia" w:ascii="仿宋" w:hAnsi="仿宋" w:eastAsia="仿宋" w:cs="仿宋"/>
                <w:b w:val="0"/>
                <w:bCs/>
                <w:sz w:val="24"/>
                <w:szCs w:val="24"/>
                <w:vertAlign w:val="baseline"/>
              </w:rPr>
              <w:t>分；方案制定不符合逻辑，不能满足服务需求的得1 分；</w:t>
            </w:r>
            <w:r>
              <w:rPr>
                <w:rFonts w:hint="eastAsia" w:ascii="仿宋" w:hAnsi="仿宋" w:eastAsia="仿宋" w:cs="仿宋"/>
                <w:b w:val="0"/>
                <w:bCs/>
                <w:sz w:val="24"/>
                <w:szCs w:val="24"/>
                <w:vertAlign w:val="baseline"/>
                <w:lang w:val="en-US" w:eastAsia="zh-CN"/>
              </w:rPr>
              <w:t>不提供不得分。（0-5分）</w:t>
            </w:r>
          </w:p>
        </w:tc>
        <w:tc>
          <w:tcPr>
            <w:tcW w:w="1083" w:type="dxa"/>
            <w:vMerge w:val="continue"/>
          </w:tcPr>
          <w:p>
            <w:pPr>
              <w:rPr>
                <w:rFonts w:hint="eastAsia" w:ascii="仿宋" w:hAnsi="仿宋" w:eastAsia="仿宋" w:cs="仿宋"/>
                <w:b w:val="0"/>
                <w:bCs/>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24" w:type="dxa"/>
            <w:vMerge w:val="continue"/>
          </w:tcPr>
          <w:p>
            <w:pPr>
              <w:jc w:val="center"/>
              <w:rPr>
                <w:rFonts w:hint="eastAsia" w:ascii="仿宋" w:hAnsi="仿宋" w:eastAsia="仿宋" w:cs="仿宋"/>
                <w:b/>
                <w:sz w:val="24"/>
                <w:szCs w:val="24"/>
                <w:vertAlign w:val="baseline"/>
              </w:rPr>
            </w:pPr>
          </w:p>
        </w:tc>
        <w:tc>
          <w:tcPr>
            <w:tcW w:w="1245" w:type="dxa"/>
            <w:vMerge w:val="continue"/>
          </w:tcPr>
          <w:p>
            <w:pPr>
              <w:jc w:val="center"/>
              <w:rPr>
                <w:rFonts w:hint="eastAsia" w:ascii="仿宋" w:hAnsi="仿宋" w:eastAsia="仿宋" w:cs="仿宋"/>
                <w:b/>
                <w:sz w:val="24"/>
                <w:szCs w:val="24"/>
                <w:vertAlign w:val="baseline"/>
              </w:rPr>
            </w:pPr>
          </w:p>
        </w:tc>
        <w:tc>
          <w:tcPr>
            <w:tcW w:w="5934" w:type="dxa"/>
          </w:tcPr>
          <w:p>
            <w:pPr>
              <w:rPr>
                <w:rFonts w:hint="eastAsia" w:ascii="仿宋" w:hAnsi="仿宋" w:eastAsia="仿宋" w:cs="仿宋"/>
                <w:b w:val="0"/>
                <w:bCs/>
                <w:sz w:val="24"/>
                <w:szCs w:val="24"/>
                <w:vertAlign w:val="baseline"/>
              </w:rPr>
            </w:pPr>
            <w:r>
              <w:rPr>
                <w:rFonts w:hint="eastAsia" w:ascii="仿宋" w:hAnsi="仿宋" w:eastAsia="仿宋" w:cs="仿宋"/>
                <w:b w:val="0"/>
                <w:bCs/>
                <w:sz w:val="24"/>
                <w:szCs w:val="24"/>
                <w:vertAlign w:val="baseline"/>
                <w:lang w:val="en-US" w:eastAsia="zh-CN"/>
              </w:rPr>
              <w:t>4</w:t>
            </w:r>
            <w:r>
              <w:rPr>
                <w:rFonts w:hint="eastAsia" w:ascii="仿宋" w:hAnsi="仿宋" w:eastAsia="仿宋" w:cs="仿宋"/>
                <w:b w:val="0"/>
                <w:bCs/>
                <w:sz w:val="24"/>
                <w:szCs w:val="24"/>
                <w:vertAlign w:val="baseline"/>
              </w:rPr>
              <w:t>.</w:t>
            </w:r>
            <w:r>
              <w:rPr>
                <w:rFonts w:hint="eastAsia" w:ascii="仿宋" w:hAnsi="仿宋" w:eastAsia="仿宋" w:cs="仿宋"/>
                <w:b/>
                <w:bCs w:val="0"/>
                <w:sz w:val="24"/>
                <w:szCs w:val="24"/>
                <w:vertAlign w:val="baseline"/>
                <w:lang w:val="en-US" w:eastAsia="zh-CN"/>
              </w:rPr>
              <w:t>服务</w:t>
            </w:r>
            <w:r>
              <w:rPr>
                <w:rFonts w:hint="eastAsia" w:ascii="仿宋" w:hAnsi="仿宋" w:eastAsia="仿宋" w:cs="仿宋"/>
                <w:b/>
                <w:bCs w:val="0"/>
                <w:sz w:val="24"/>
                <w:szCs w:val="24"/>
                <w:vertAlign w:val="baseline"/>
              </w:rPr>
              <w:t>期间与</w:t>
            </w:r>
            <w:r>
              <w:rPr>
                <w:rFonts w:hint="eastAsia" w:ascii="仿宋" w:hAnsi="仿宋" w:eastAsia="仿宋" w:cs="仿宋"/>
                <w:b/>
                <w:bCs w:val="0"/>
                <w:sz w:val="24"/>
                <w:szCs w:val="24"/>
                <w:vertAlign w:val="baseline"/>
                <w:lang w:val="en-US" w:eastAsia="zh-CN"/>
              </w:rPr>
              <w:t>业主单位的配合</w:t>
            </w:r>
            <w:r>
              <w:rPr>
                <w:rFonts w:hint="eastAsia" w:ascii="仿宋" w:hAnsi="仿宋" w:eastAsia="仿宋" w:cs="仿宋"/>
                <w:b/>
                <w:bCs w:val="0"/>
                <w:sz w:val="24"/>
                <w:szCs w:val="24"/>
                <w:vertAlign w:val="baseline"/>
              </w:rPr>
              <w:t>方案</w:t>
            </w:r>
            <w:r>
              <w:rPr>
                <w:rFonts w:hint="eastAsia" w:ascii="仿宋" w:hAnsi="仿宋" w:eastAsia="仿宋" w:cs="仿宋"/>
                <w:b w:val="0"/>
                <w:bCs/>
                <w:sz w:val="24"/>
                <w:szCs w:val="24"/>
                <w:vertAlign w:val="baseline"/>
              </w:rPr>
              <w:t>完善、合理的得</w:t>
            </w:r>
            <w:r>
              <w:rPr>
                <w:rFonts w:hint="eastAsia" w:ascii="仿宋" w:hAnsi="仿宋" w:eastAsia="仿宋" w:cs="仿宋"/>
                <w:b w:val="0"/>
                <w:bCs/>
                <w:sz w:val="24"/>
                <w:szCs w:val="24"/>
                <w:vertAlign w:val="baseline"/>
                <w:lang w:val="en-US" w:eastAsia="zh-CN"/>
              </w:rPr>
              <w:t>5</w:t>
            </w:r>
            <w:r>
              <w:rPr>
                <w:rFonts w:hint="eastAsia" w:ascii="仿宋" w:hAnsi="仿宋" w:eastAsia="仿宋" w:cs="仿宋"/>
                <w:b w:val="0"/>
                <w:bCs/>
                <w:sz w:val="24"/>
                <w:szCs w:val="24"/>
                <w:vertAlign w:val="baseline"/>
              </w:rPr>
              <w:t>分；</w:t>
            </w:r>
            <w:r>
              <w:rPr>
                <w:rFonts w:hint="eastAsia" w:ascii="仿宋" w:hAnsi="仿宋" w:eastAsia="仿宋" w:cs="仿宋"/>
                <w:b w:val="0"/>
                <w:bCs/>
                <w:sz w:val="24"/>
                <w:szCs w:val="24"/>
                <w:vertAlign w:val="baseline"/>
                <w:lang w:val="en-US" w:eastAsia="zh-CN"/>
              </w:rPr>
              <w:t>配合</w:t>
            </w:r>
            <w:r>
              <w:rPr>
                <w:rFonts w:hint="eastAsia" w:ascii="仿宋" w:hAnsi="仿宋" w:eastAsia="仿宋" w:cs="仿宋"/>
                <w:b w:val="0"/>
                <w:bCs/>
                <w:sz w:val="24"/>
                <w:szCs w:val="24"/>
                <w:vertAlign w:val="baseline"/>
              </w:rPr>
              <w:t>方案较为合理、完善的得</w:t>
            </w:r>
            <w:r>
              <w:rPr>
                <w:rFonts w:hint="eastAsia" w:ascii="仿宋" w:hAnsi="仿宋" w:eastAsia="仿宋" w:cs="仿宋"/>
                <w:b w:val="0"/>
                <w:bCs/>
                <w:sz w:val="24"/>
                <w:szCs w:val="24"/>
                <w:vertAlign w:val="baseline"/>
                <w:lang w:val="en-US" w:eastAsia="zh-CN"/>
              </w:rPr>
              <w:t>4</w:t>
            </w:r>
            <w:r>
              <w:rPr>
                <w:rFonts w:hint="eastAsia" w:ascii="仿宋" w:hAnsi="仿宋" w:eastAsia="仿宋" w:cs="仿宋"/>
                <w:b w:val="0"/>
                <w:bCs/>
                <w:sz w:val="24"/>
                <w:szCs w:val="24"/>
                <w:vertAlign w:val="baseline"/>
              </w:rPr>
              <w:t xml:space="preserve"> 分；</w:t>
            </w:r>
            <w:r>
              <w:rPr>
                <w:rFonts w:hint="eastAsia" w:ascii="仿宋" w:hAnsi="仿宋" w:eastAsia="仿宋" w:cs="仿宋"/>
                <w:b w:val="0"/>
                <w:bCs/>
                <w:sz w:val="24"/>
                <w:szCs w:val="24"/>
                <w:vertAlign w:val="baseline"/>
                <w:lang w:val="en-US" w:eastAsia="zh-CN"/>
              </w:rPr>
              <w:t>配合</w:t>
            </w:r>
            <w:r>
              <w:rPr>
                <w:rFonts w:hint="eastAsia" w:ascii="仿宋" w:hAnsi="仿宋" w:eastAsia="仿宋" w:cs="仿宋"/>
                <w:b w:val="0"/>
                <w:bCs/>
                <w:sz w:val="24"/>
                <w:szCs w:val="24"/>
                <w:vertAlign w:val="baseline"/>
              </w:rPr>
              <w:t xml:space="preserve">方案合理但不完善的得 </w:t>
            </w:r>
            <w:r>
              <w:rPr>
                <w:rFonts w:hint="eastAsia" w:ascii="仿宋" w:hAnsi="仿宋" w:eastAsia="仿宋" w:cs="仿宋"/>
                <w:b w:val="0"/>
                <w:bCs/>
                <w:sz w:val="24"/>
                <w:szCs w:val="24"/>
                <w:vertAlign w:val="baseline"/>
                <w:lang w:val="en-US" w:eastAsia="zh-CN"/>
              </w:rPr>
              <w:t>3</w:t>
            </w:r>
            <w:r>
              <w:rPr>
                <w:rFonts w:hint="eastAsia" w:ascii="仿宋" w:hAnsi="仿宋" w:eastAsia="仿宋" w:cs="仿宋"/>
                <w:b w:val="0"/>
                <w:bCs/>
                <w:sz w:val="24"/>
                <w:szCs w:val="24"/>
                <w:vertAlign w:val="baseline"/>
              </w:rPr>
              <w:t xml:space="preserve"> 分；</w:t>
            </w:r>
            <w:r>
              <w:rPr>
                <w:rFonts w:hint="eastAsia" w:ascii="仿宋" w:hAnsi="仿宋" w:eastAsia="仿宋" w:cs="仿宋"/>
                <w:b w:val="0"/>
                <w:bCs/>
                <w:sz w:val="24"/>
                <w:szCs w:val="24"/>
                <w:vertAlign w:val="baseline"/>
                <w:lang w:val="en-US" w:eastAsia="zh-CN"/>
              </w:rPr>
              <w:t>配合</w:t>
            </w:r>
            <w:r>
              <w:rPr>
                <w:rFonts w:hint="eastAsia" w:ascii="仿宋" w:hAnsi="仿宋" w:eastAsia="仿宋" w:cs="仿宋"/>
                <w:b w:val="0"/>
                <w:bCs/>
                <w:sz w:val="24"/>
                <w:szCs w:val="24"/>
                <w:vertAlign w:val="baseline"/>
              </w:rPr>
              <w:t xml:space="preserve">方案一般的得 </w:t>
            </w:r>
            <w:r>
              <w:rPr>
                <w:rFonts w:hint="eastAsia" w:ascii="仿宋" w:hAnsi="仿宋" w:eastAsia="仿宋" w:cs="仿宋"/>
                <w:b w:val="0"/>
                <w:bCs/>
                <w:sz w:val="24"/>
                <w:szCs w:val="24"/>
                <w:vertAlign w:val="baseline"/>
                <w:lang w:val="en-US" w:eastAsia="zh-CN"/>
              </w:rPr>
              <w:t>2</w:t>
            </w:r>
            <w:r>
              <w:rPr>
                <w:rFonts w:hint="eastAsia" w:ascii="仿宋" w:hAnsi="仿宋" w:eastAsia="仿宋" w:cs="仿宋"/>
                <w:b w:val="0"/>
                <w:bCs/>
                <w:sz w:val="24"/>
                <w:szCs w:val="24"/>
                <w:vertAlign w:val="baseline"/>
              </w:rPr>
              <w:t>分；</w:t>
            </w:r>
            <w:r>
              <w:rPr>
                <w:rFonts w:hint="eastAsia" w:ascii="仿宋" w:hAnsi="仿宋" w:eastAsia="仿宋" w:cs="仿宋"/>
                <w:b w:val="0"/>
                <w:bCs/>
                <w:sz w:val="24"/>
                <w:szCs w:val="24"/>
                <w:vertAlign w:val="baseline"/>
                <w:lang w:val="en-US" w:eastAsia="zh-CN"/>
              </w:rPr>
              <w:t>配合</w:t>
            </w:r>
            <w:r>
              <w:rPr>
                <w:rFonts w:hint="eastAsia" w:ascii="仿宋" w:hAnsi="仿宋" w:eastAsia="仿宋" w:cs="仿宋"/>
                <w:b w:val="0"/>
                <w:bCs/>
                <w:sz w:val="24"/>
                <w:szCs w:val="24"/>
                <w:vertAlign w:val="baseline"/>
              </w:rPr>
              <w:t>方案可行性不确定的得 1 分；</w:t>
            </w:r>
            <w:r>
              <w:rPr>
                <w:rFonts w:hint="eastAsia" w:ascii="仿宋" w:hAnsi="仿宋" w:eastAsia="仿宋" w:cs="仿宋"/>
                <w:b w:val="0"/>
                <w:bCs/>
                <w:sz w:val="24"/>
                <w:szCs w:val="24"/>
                <w:vertAlign w:val="baseline"/>
                <w:lang w:val="en-US" w:eastAsia="zh-CN"/>
              </w:rPr>
              <w:t>不提供不得分。（0-5分）</w:t>
            </w:r>
          </w:p>
        </w:tc>
        <w:tc>
          <w:tcPr>
            <w:tcW w:w="1083" w:type="dxa"/>
            <w:vMerge w:val="continue"/>
          </w:tcPr>
          <w:p>
            <w:pPr>
              <w:rPr>
                <w:rFonts w:hint="eastAsia" w:ascii="仿宋" w:hAnsi="仿宋" w:eastAsia="仿宋" w:cs="仿宋"/>
                <w:b/>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24" w:type="dxa"/>
            <w:vMerge w:val="continue"/>
          </w:tcPr>
          <w:p/>
        </w:tc>
        <w:tc>
          <w:tcPr>
            <w:tcW w:w="1245" w:type="dxa"/>
            <w:vMerge w:val="continue"/>
          </w:tcPr>
          <w:p/>
        </w:tc>
        <w:tc>
          <w:tcPr>
            <w:tcW w:w="5934" w:type="dxa"/>
          </w:tcPr>
          <w:p>
            <w:pPr>
              <w:rPr>
                <w:rFonts w:hint="default" w:ascii="仿宋" w:hAnsi="仿宋" w:eastAsia="仿宋" w:cs="仿宋"/>
                <w:b w:val="0"/>
                <w:bCs/>
                <w:sz w:val="24"/>
                <w:szCs w:val="24"/>
                <w:vertAlign w:val="baseline"/>
                <w:lang w:val="en-US" w:eastAsia="zh-CN"/>
              </w:rPr>
            </w:pPr>
            <w:r>
              <w:rPr>
                <w:rFonts w:hint="eastAsia" w:ascii="仿宋" w:hAnsi="仿宋" w:eastAsia="仿宋" w:cs="仿宋"/>
                <w:b w:val="0"/>
                <w:bCs/>
                <w:sz w:val="24"/>
                <w:szCs w:val="24"/>
                <w:vertAlign w:val="baseline"/>
                <w:lang w:val="en-US" w:eastAsia="zh-CN"/>
              </w:rPr>
              <w:t>5.</w:t>
            </w:r>
            <w:r>
              <w:rPr>
                <w:rFonts w:hint="eastAsia" w:ascii="仿宋" w:hAnsi="仿宋" w:eastAsia="仿宋" w:cs="仿宋"/>
                <w:b/>
                <w:bCs w:val="0"/>
                <w:sz w:val="24"/>
                <w:szCs w:val="24"/>
                <w:vertAlign w:val="baseline"/>
                <w:lang w:val="en-US" w:eastAsia="zh-CN"/>
              </w:rPr>
              <w:t>服务</w:t>
            </w:r>
            <w:r>
              <w:rPr>
                <w:rFonts w:hint="eastAsia" w:ascii="仿宋" w:hAnsi="仿宋" w:eastAsia="仿宋" w:cs="仿宋"/>
                <w:b/>
                <w:bCs w:val="0"/>
                <w:sz w:val="24"/>
                <w:szCs w:val="24"/>
                <w:vertAlign w:val="baseline"/>
              </w:rPr>
              <w:t>期间与其他</w:t>
            </w:r>
            <w:r>
              <w:rPr>
                <w:rFonts w:hint="eastAsia" w:ascii="仿宋" w:hAnsi="仿宋" w:eastAsia="仿宋" w:cs="仿宋"/>
                <w:b/>
                <w:bCs w:val="0"/>
                <w:sz w:val="24"/>
                <w:szCs w:val="24"/>
                <w:vertAlign w:val="baseline"/>
                <w:lang w:val="en-US" w:eastAsia="zh-CN"/>
              </w:rPr>
              <w:t>相关</w:t>
            </w:r>
            <w:r>
              <w:rPr>
                <w:rFonts w:hint="eastAsia" w:ascii="仿宋" w:hAnsi="仿宋" w:eastAsia="仿宋" w:cs="仿宋"/>
                <w:b/>
                <w:bCs w:val="0"/>
                <w:sz w:val="24"/>
                <w:szCs w:val="24"/>
                <w:vertAlign w:val="baseline"/>
              </w:rPr>
              <w:t>单位、部门的综合协调方案</w:t>
            </w:r>
            <w:r>
              <w:rPr>
                <w:rFonts w:hint="eastAsia" w:ascii="仿宋" w:hAnsi="仿宋" w:eastAsia="仿宋" w:cs="仿宋"/>
                <w:b w:val="0"/>
                <w:bCs/>
                <w:sz w:val="24"/>
                <w:szCs w:val="24"/>
                <w:vertAlign w:val="baseline"/>
              </w:rPr>
              <w:t>完善、合理的得</w:t>
            </w:r>
            <w:r>
              <w:rPr>
                <w:rFonts w:hint="eastAsia" w:ascii="仿宋" w:hAnsi="仿宋" w:eastAsia="仿宋" w:cs="仿宋"/>
                <w:b w:val="0"/>
                <w:bCs/>
                <w:sz w:val="24"/>
                <w:szCs w:val="24"/>
                <w:vertAlign w:val="baseline"/>
                <w:lang w:val="en-US" w:eastAsia="zh-CN"/>
              </w:rPr>
              <w:t>5</w:t>
            </w:r>
            <w:r>
              <w:rPr>
                <w:rFonts w:hint="eastAsia" w:ascii="仿宋" w:hAnsi="仿宋" w:eastAsia="仿宋" w:cs="仿宋"/>
                <w:b w:val="0"/>
                <w:bCs/>
                <w:sz w:val="24"/>
                <w:szCs w:val="24"/>
                <w:vertAlign w:val="baseline"/>
              </w:rPr>
              <w:t>分；协调方案较为合理、完善的得</w:t>
            </w:r>
            <w:r>
              <w:rPr>
                <w:rFonts w:hint="eastAsia" w:ascii="仿宋" w:hAnsi="仿宋" w:eastAsia="仿宋" w:cs="仿宋"/>
                <w:b w:val="0"/>
                <w:bCs/>
                <w:sz w:val="24"/>
                <w:szCs w:val="24"/>
                <w:vertAlign w:val="baseline"/>
                <w:lang w:val="en-US" w:eastAsia="zh-CN"/>
              </w:rPr>
              <w:t>4</w:t>
            </w:r>
            <w:r>
              <w:rPr>
                <w:rFonts w:hint="eastAsia" w:ascii="仿宋" w:hAnsi="仿宋" w:eastAsia="仿宋" w:cs="仿宋"/>
                <w:b w:val="0"/>
                <w:bCs/>
                <w:sz w:val="24"/>
                <w:szCs w:val="24"/>
                <w:vertAlign w:val="baseline"/>
              </w:rPr>
              <w:t xml:space="preserve"> 分；协调方案合理但不完善的得 </w:t>
            </w:r>
            <w:r>
              <w:rPr>
                <w:rFonts w:hint="eastAsia" w:ascii="仿宋" w:hAnsi="仿宋" w:eastAsia="仿宋" w:cs="仿宋"/>
                <w:b w:val="0"/>
                <w:bCs/>
                <w:sz w:val="24"/>
                <w:szCs w:val="24"/>
                <w:vertAlign w:val="baseline"/>
                <w:lang w:val="en-US" w:eastAsia="zh-CN"/>
              </w:rPr>
              <w:t>3</w:t>
            </w:r>
            <w:r>
              <w:rPr>
                <w:rFonts w:hint="eastAsia" w:ascii="仿宋" w:hAnsi="仿宋" w:eastAsia="仿宋" w:cs="仿宋"/>
                <w:b w:val="0"/>
                <w:bCs/>
                <w:sz w:val="24"/>
                <w:szCs w:val="24"/>
                <w:vertAlign w:val="baseline"/>
              </w:rPr>
              <w:t xml:space="preserve"> 分；协调方案一般的得 </w:t>
            </w:r>
            <w:r>
              <w:rPr>
                <w:rFonts w:hint="eastAsia" w:ascii="仿宋" w:hAnsi="仿宋" w:eastAsia="仿宋" w:cs="仿宋"/>
                <w:b w:val="0"/>
                <w:bCs/>
                <w:sz w:val="24"/>
                <w:szCs w:val="24"/>
                <w:vertAlign w:val="baseline"/>
                <w:lang w:val="en-US" w:eastAsia="zh-CN"/>
              </w:rPr>
              <w:t>2</w:t>
            </w:r>
            <w:r>
              <w:rPr>
                <w:rFonts w:hint="eastAsia" w:ascii="仿宋" w:hAnsi="仿宋" w:eastAsia="仿宋" w:cs="仿宋"/>
                <w:b w:val="0"/>
                <w:bCs/>
                <w:sz w:val="24"/>
                <w:szCs w:val="24"/>
                <w:vertAlign w:val="baseline"/>
              </w:rPr>
              <w:t>分；协调方案可行性不确定的得 1 分；</w:t>
            </w:r>
            <w:r>
              <w:rPr>
                <w:rFonts w:hint="eastAsia" w:ascii="仿宋" w:hAnsi="仿宋" w:eastAsia="仿宋" w:cs="仿宋"/>
                <w:b w:val="0"/>
                <w:bCs/>
                <w:sz w:val="24"/>
                <w:szCs w:val="24"/>
                <w:vertAlign w:val="baseline"/>
                <w:lang w:val="en-US" w:eastAsia="zh-CN"/>
              </w:rPr>
              <w:t>不提供不得分。（0-5分）</w:t>
            </w:r>
          </w:p>
        </w:tc>
        <w:tc>
          <w:tcPr>
            <w:tcW w:w="1083" w:type="dxa"/>
            <w:vMerge w:val="continue"/>
          </w:tcPr>
          <w:p>
            <w:pPr>
              <w:rPr>
                <w:rFonts w:hint="eastAsia" w:ascii="仿宋" w:hAnsi="仿宋" w:eastAsia="仿宋" w:cs="仿宋"/>
                <w:b w:val="0"/>
                <w:bCs/>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24" w:type="dxa"/>
            <w:vMerge w:val="continue"/>
          </w:tcPr>
          <w:p>
            <w:pPr>
              <w:jc w:val="center"/>
              <w:rPr>
                <w:rFonts w:hint="eastAsia" w:ascii="仿宋" w:hAnsi="仿宋" w:eastAsia="仿宋" w:cs="仿宋"/>
                <w:b/>
                <w:sz w:val="24"/>
                <w:szCs w:val="24"/>
                <w:vertAlign w:val="baseline"/>
              </w:rPr>
            </w:pPr>
          </w:p>
        </w:tc>
        <w:tc>
          <w:tcPr>
            <w:tcW w:w="1245" w:type="dxa"/>
            <w:vMerge w:val="continue"/>
          </w:tcPr>
          <w:p>
            <w:pPr>
              <w:jc w:val="center"/>
              <w:rPr>
                <w:rFonts w:hint="eastAsia" w:ascii="仿宋" w:hAnsi="仿宋" w:eastAsia="仿宋" w:cs="仿宋"/>
                <w:b/>
                <w:sz w:val="24"/>
                <w:szCs w:val="24"/>
                <w:vertAlign w:val="baseline"/>
              </w:rPr>
            </w:pPr>
          </w:p>
        </w:tc>
        <w:tc>
          <w:tcPr>
            <w:tcW w:w="5934" w:type="dxa"/>
          </w:tcPr>
          <w:p>
            <w:pPr>
              <w:rPr>
                <w:rFonts w:hint="eastAsia" w:ascii="仿宋" w:hAnsi="仿宋" w:eastAsia="仿宋" w:cs="仿宋"/>
                <w:b w:val="0"/>
                <w:bCs/>
                <w:sz w:val="24"/>
                <w:szCs w:val="24"/>
                <w:vertAlign w:val="baseline"/>
              </w:rPr>
            </w:pPr>
            <w:r>
              <w:rPr>
                <w:rFonts w:hint="eastAsia" w:ascii="仿宋" w:hAnsi="仿宋" w:eastAsia="仿宋" w:cs="仿宋"/>
                <w:b w:val="0"/>
                <w:bCs/>
                <w:sz w:val="24"/>
                <w:szCs w:val="24"/>
                <w:vertAlign w:val="baseline"/>
                <w:lang w:val="en-US" w:eastAsia="zh-CN"/>
              </w:rPr>
              <w:t>6</w:t>
            </w:r>
            <w:r>
              <w:rPr>
                <w:rFonts w:hint="eastAsia" w:ascii="仿宋" w:hAnsi="仿宋" w:eastAsia="仿宋" w:cs="仿宋"/>
                <w:b w:val="0"/>
                <w:bCs/>
                <w:sz w:val="24"/>
                <w:szCs w:val="24"/>
                <w:vertAlign w:val="baseline"/>
              </w:rPr>
              <w:t>.</w:t>
            </w:r>
            <w:r>
              <w:rPr>
                <w:rFonts w:hint="eastAsia" w:ascii="仿宋" w:hAnsi="仿宋" w:eastAsia="仿宋" w:cs="仿宋"/>
                <w:b/>
                <w:bCs w:val="0"/>
                <w:sz w:val="24"/>
                <w:szCs w:val="24"/>
                <w:vertAlign w:val="baseline"/>
              </w:rPr>
              <w:t>应急实施方案</w:t>
            </w:r>
            <w:r>
              <w:rPr>
                <w:rFonts w:hint="eastAsia" w:ascii="仿宋" w:hAnsi="仿宋" w:eastAsia="仿宋" w:cs="仿宋"/>
                <w:b w:val="0"/>
                <w:bCs/>
                <w:sz w:val="24"/>
                <w:szCs w:val="24"/>
                <w:vertAlign w:val="baseline"/>
              </w:rPr>
              <w:t>(</w:t>
            </w:r>
            <w:r>
              <w:rPr>
                <w:rFonts w:hint="eastAsia" w:ascii="仿宋" w:hAnsi="仿宋" w:eastAsia="仿宋" w:cs="仿宋"/>
                <w:b w:val="0"/>
                <w:bCs/>
                <w:sz w:val="24"/>
                <w:szCs w:val="24"/>
                <w:vertAlign w:val="baseline"/>
                <w:lang w:val="en-US" w:eastAsia="zh-CN"/>
              </w:rPr>
              <w:t>如</w:t>
            </w:r>
            <w:r>
              <w:rPr>
                <w:rFonts w:hint="eastAsia" w:ascii="仿宋" w:hAnsi="仿宋" w:eastAsia="仿宋" w:cs="仿宋"/>
                <w:b w:val="0"/>
                <w:bCs/>
                <w:sz w:val="24"/>
                <w:szCs w:val="24"/>
                <w:vertAlign w:val="baseline"/>
              </w:rPr>
              <w:t xml:space="preserve">急件等服务项目)，方案科学、合理、完善的应急方案、有效解决应急事件的得 </w:t>
            </w:r>
            <w:r>
              <w:rPr>
                <w:rFonts w:hint="eastAsia" w:ascii="仿宋" w:hAnsi="仿宋" w:eastAsia="仿宋" w:cs="仿宋"/>
                <w:b w:val="0"/>
                <w:bCs/>
                <w:sz w:val="24"/>
                <w:szCs w:val="24"/>
                <w:vertAlign w:val="baseline"/>
                <w:lang w:val="en-US" w:eastAsia="zh-CN"/>
              </w:rPr>
              <w:t>5</w:t>
            </w:r>
            <w:r>
              <w:rPr>
                <w:rFonts w:hint="eastAsia" w:ascii="仿宋" w:hAnsi="仿宋" w:eastAsia="仿宋" w:cs="仿宋"/>
                <w:b w:val="0"/>
                <w:bCs/>
                <w:sz w:val="24"/>
                <w:szCs w:val="24"/>
                <w:vertAlign w:val="baseline"/>
              </w:rPr>
              <w:t xml:space="preserve"> 分；方案较为合理完善的得</w:t>
            </w:r>
            <w:r>
              <w:rPr>
                <w:rFonts w:hint="eastAsia" w:ascii="仿宋" w:hAnsi="仿宋" w:eastAsia="仿宋" w:cs="仿宋"/>
                <w:b w:val="0"/>
                <w:bCs/>
                <w:sz w:val="24"/>
                <w:szCs w:val="24"/>
                <w:vertAlign w:val="baseline"/>
                <w:lang w:val="en-US" w:eastAsia="zh-CN"/>
              </w:rPr>
              <w:t>4</w:t>
            </w:r>
            <w:r>
              <w:rPr>
                <w:rFonts w:hint="eastAsia" w:ascii="仿宋" w:hAnsi="仿宋" w:eastAsia="仿宋" w:cs="仿宋"/>
                <w:b w:val="0"/>
                <w:bCs/>
                <w:sz w:val="24"/>
                <w:szCs w:val="24"/>
                <w:vertAlign w:val="baseline"/>
              </w:rPr>
              <w:t xml:space="preserve"> 分；对服务项目考虑全面，有一定的应急管控措施的，方案制定有缺陷的得 </w:t>
            </w:r>
            <w:r>
              <w:rPr>
                <w:rFonts w:hint="eastAsia" w:ascii="仿宋" w:hAnsi="仿宋" w:eastAsia="仿宋" w:cs="仿宋"/>
                <w:b w:val="0"/>
                <w:bCs/>
                <w:sz w:val="24"/>
                <w:szCs w:val="24"/>
                <w:vertAlign w:val="baseline"/>
                <w:lang w:val="en-US" w:eastAsia="zh-CN"/>
              </w:rPr>
              <w:t>3</w:t>
            </w:r>
            <w:r>
              <w:rPr>
                <w:rFonts w:hint="eastAsia" w:ascii="仿宋" w:hAnsi="仿宋" w:eastAsia="仿宋" w:cs="仿宋"/>
                <w:b w:val="0"/>
                <w:bCs/>
                <w:sz w:val="24"/>
                <w:szCs w:val="24"/>
                <w:vertAlign w:val="baseline"/>
              </w:rPr>
              <w:t xml:space="preserve"> 分；对可能存在的风险有考虑，方案一般的得 </w:t>
            </w:r>
            <w:r>
              <w:rPr>
                <w:rFonts w:hint="eastAsia" w:ascii="仿宋" w:hAnsi="仿宋" w:eastAsia="仿宋" w:cs="仿宋"/>
                <w:b w:val="0"/>
                <w:bCs/>
                <w:sz w:val="24"/>
                <w:szCs w:val="24"/>
                <w:vertAlign w:val="baseline"/>
                <w:lang w:val="en-US" w:eastAsia="zh-CN"/>
              </w:rPr>
              <w:t>2</w:t>
            </w:r>
            <w:r>
              <w:rPr>
                <w:rFonts w:hint="eastAsia" w:ascii="仿宋" w:hAnsi="仿宋" w:eastAsia="仿宋" w:cs="仿宋"/>
                <w:b w:val="0"/>
                <w:bCs/>
                <w:sz w:val="24"/>
                <w:szCs w:val="24"/>
                <w:vertAlign w:val="baseline"/>
              </w:rPr>
              <w:t xml:space="preserve"> 分；应急方案内容有欠缺或不符合本项目需求的得 1 分；</w:t>
            </w:r>
            <w:r>
              <w:rPr>
                <w:rFonts w:hint="eastAsia" w:ascii="仿宋" w:hAnsi="仿宋" w:eastAsia="仿宋" w:cs="仿宋"/>
                <w:b w:val="0"/>
                <w:bCs/>
                <w:sz w:val="24"/>
                <w:szCs w:val="24"/>
                <w:vertAlign w:val="baseline"/>
                <w:lang w:val="en-US" w:eastAsia="zh-CN"/>
              </w:rPr>
              <w:t>不提供不得分。（0-5分）</w:t>
            </w:r>
          </w:p>
        </w:tc>
        <w:tc>
          <w:tcPr>
            <w:tcW w:w="1083" w:type="dxa"/>
            <w:vMerge w:val="continue"/>
          </w:tcPr>
          <w:p>
            <w:pPr>
              <w:rPr>
                <w:rFonts w:hint="eastAsia" w:ascii="仿宋" w:hAnsi="仿宋" w:eastAsia="仿宋" w:cs="仿宋"/>
                <w:b/>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24" w:type="dxa"/>
            <w:vMerge w:val="continue"/>
          </w:tcPr>
          <w:p/>
        </w:tc>
        <w:tc>
          <w:tcPr>
            <w:tcW w:w="1245" w:type="dxa"/>
            <w:vMerge w:val="continue"/>
          </w:tcPr>
          <w:p/>
        </w:tc>
        <w:tc>
          <w:tcPr>
            <w:tcW w:w="5934" w:type="dxa"/>
          </w:tcPr>
          <w:p>
            <w:pPr>
              <w:rPr>
                <w:rFonts w:hint="eastAsia" w:ascii="仿宋" w:hAnsi="仿宋" w:eastAsia="仿宋" w:cs="仿宋"/>
                <w:b w:val="0"/>
                <w:bCs/>
                <w:sz w:val="24"/>
                <w:szCs w:val="24"/>
                <w:vertAlign w:val="baseline"/>
              </w:rPr>
            </w:pPr>
            <w:r>
              <w:rPr>
                <w:rFonts w:hint="eastAsia" w:ascii="仿宋" w:hAnsi="仿宋" w:eastAsia="仿宋" w:cs="仿宋"/>
                <w:b w:val="0"/>
                <w:bCs/>
                <w:sz w:val="24"/>
                <w:szCs w:val="24"/>
                <w:vertAlign w:val="baseline"/>
                <w:lang w:val="en-US" w:eastAsia="zh-CN"/>
              </w:rPr>
              <w:t>7.</w:t>
            </w:r>
            <w:r>
              <w:rPr>
                <w:rFonts w:hint="eastAsia" w:ascii="仿宋" w:hAnsi="仿宋" w:eastAsia="仿宋" w:cs="仿宋"/>
                <w:b/>
                <w:bCs w:val="0"/>
                <w:kern w:val="2"/>
                <w:sz w:val="24"/>
                <w:szCs w:val="24"/>
                <w:lang w:val="en-US" w:eastAsia="zh-CN" w:bidi="ar-SA"/>
              </w:rPr>
              <w:t>质量控制</w:t>
            </w:r>
            <w:r>
              <w:rPr>
                <w:rFonts w:hint="eastAsia" w:ascii="仿宋" w:hAnsi="仿宋" w:eastAsia="仿宋" w:cs="仿宋"/>
                <w:b/>
                <w:bCs w:val="0"/>
                <w:sz w:val="24"/>
                <w:szCs w:val="24"/>
                <w:vertAlign w:val="baseline"/>
              </w:rPr>
              <w:t>方案</w:t>
            </w:r>
            <w:r>
              <w:rPr>
                <w:rFonts w:hint="eastAsia" w:ascii="仿宋" w:hAnsi="仿宋" w:eastAsia="仿宋" w:cs="仿宋"/>
                <w:b w:val="0"/>
                <w:bCs/>
                <w:sz w:val="24"/>
                <w:szCs w:val="24"/>
                <w:vertAlign w:val="baseline"/>
                <w:lang w:eastAsia="zh-CN"/>
              </w:rPr>
              <w:t>（</w:t>
            </w:r>
            <w:r>
              <w:rPr>
                <w:rFonts w:hint="eastAsia" w:ascii="仿宋" w:hAnsi="仿宋" w:eastAsia="仿宋" w:cs="仿宋"/>
                <w:b w:val="0"/>
                <w:bCs/>
                <w:sz w:val="24"/>
                <w:szCs w:val="24"/>
                <w:vertAlign w:val="baseline"/>
                <w:lang w:val="en-US" w:eastAsia="zh-CN"/>
              </w:rPr>
              <w:t>拟投入的设施设备、质量控制措施</w:t>
            </w:r>
            <w:r>
              <w:rPr>
                <w:rFonts w:hint="eastAsia" w:ascii="仿宋" w:hAnsi="仿宋" w:eastAsia="仿宋" w:cs="仿宋"/>
                <w:b w:val="0"/>
                <w:bCs/>
                <w:sz w:val="24"/>
                <w:szCs w:val="24"/>
                <w:vertAlign w:val="baseline"/>
                <w:lang w:eastAsia="zh-CN"/>
              </w:rPr>
              <w:t>）</w:t>
            </w:r>
            <w:r>
              <w:rPr>
                <w:rFonts w:hint="eastAsia" w:ascii="仿宋" w:hAnsi="仿宋" w:eastAsia="仿宋" w:cs="仿宋"/>
                <w:b w:val="0"/>
                <w:bCs/>
                <w:sz w:val="24"/>
                <w:szCs w:val="24"/>
                <w:vertAlign w:val="baseline"/>
              </w:rPr>
              <w:t xml:space="preserve">科学、合理、完善、有效的得 </w:t>
            </w:r>
            <w:r>
              <w:rPr>
                <w:rFonts w:hint="eastAsia" w:ascii="仿宋" w:hAnsi="仿宋" w:eastAsia="仿宋" w:cs="仿宋"/>
                <w:b w:val="0"/>
                <w:bCs/>
                <w:sz w:val="24"/>
                <w:szCs w:val="24"/>
                <w:vertAlign w:val="baseline"/>
                <w:lang w:val="en-US" w:eastAsia="zh-CN"/>
              </w:rPr>
              <w:t>5</w:t>
            </w:r>
            <w:r>
              <w:rPr>
                <w:rFonts w:hint="eastAsia" w:ascii="仿宋" w:hAnsi="仿宋" w:eastAsia="仿宋" w:cs="仿宋"/>
                <w:b w:val="0"/>
                <w:bCs/>
                <w:sz w:val="24"/>
                <w:szCs w:val="24"/>
                <w:vertAlign w:val="baseline"/>
              </w:rPr>
              <w:t xml:space="preserve"> 分；方案较为合理完善</w:t>
            </w:r>
            <w:r>
              <w:rPr>
                <w:rFonts w:hint="eastAsia" w:ascii="仿宋" w:hAnsi="仿宋" w:eastAsia="仿宋" w:cs="仿宋"/>
                <w:b w:val="0"/>
                <w:bCs/>
                <w:sz w:val="24"/>
                <w:szCs w:val="24"/>
                <w:vertAlign w:val="baseline"/>
                <w:lang w:val="en-US" w:eastAsia="zh-CN"/>
              </w:rPr>
              <w:t>有效</w:t>
            </w:r>
            <w:r>
              <w:rPr>
                <w:rFonts w:hint="eastAsia" w:ascii="仿宋" w:hAnsi="仿宋" w:eastAsia="仿宋" w:cs="仿宋"/>
                <w:b w:val="0"/>
                <w:bCs/>
                <w:sz w:val="24"/>
                <w:szCs w:val="24"/>
                <w:vertAlign w:val="baseline"/>
              </w:rPr>
              <w:t>的得</w:t>
            </w:r>
            <w:r>
              <w:rPr>
                <w:rFonts w:hint="eastAsia" w:ascii="仿宋" w:hAnsi="仿宋" w:eastAsia="仿宋" w:cs="仿宋"/>
                <w:b w:val="0"/>
                <w:bCs/>
                <w:sz w:val="24"/>
                <w:szCs w:val="24"/>
                <w:vertAlign w:val="baseline"/>
                <w:lang w:val="en-US" w:eastAsia="zh-CN"/>
              </w:rPr>
              <w:t>4</w:t>
            </w:r>
            <w:r>
              <w:rPr>
                <w:rFonts w:hint="eastAsia" w:ascii="仿宋" w:hAnsi="仿宋" w:eastAsia="仿宋" w:cs="仿宋"/>
                <w:b w:val="0"/>
                <w:bCs/>
                <w:sz w:val="24"/>
                <w:szCs w:val="24"/>
                <w:vertAlign w:val="baseline"/>
              </w:rPr>
              <w:t xml:space="preserve"> 分；</w:t>
            </w:r>
            <w:r>
              <w:rPr>
                <w:rFonts w:hint="eastAsia" w:ascii="仿宋" w:hAnsi="仿宋" w:eastAsia="仿宋" w:cs="仿宋"/>
                <w:b w:val="0"/>
                <w:bCs/>
                <w:sz w:val="24"/>
                <w:szCs w:val="24"/>
                <w:vertAlign w:val="baseline"/>
                <w:lang w:val="en-US" w:eastAsia="zh-CN"/>
              </w:rPr>
              <w:t>方案</w:t>
            </w:r>
            <w:r>
              <w:rPr>
                <w:rFonts w:hint="eastAsia" w:ascii="仿宋" w:hAnsi="仿宋" w:eastAsia="仿宋" w:cs="仿宋"/>
                <w:b w:val="0"/>
                <w:bCs/>
                <w:sz w:val="24"/>
                <w:szCs w:val="24"/>
                <w:vertAlign w:val="baseline"/>
              </w:rPr>
              <w:t>考虑全面，有一定的</w:t>
            </w:r>
            <w:r>
              <w:rPr>
                <w:rFonts w:hint="eastAsia" w:ascii="仿宋" w:hAnsi="仿宋" w:eastAsia="仿宋" w:cs="仿宋"/>
                <w:b w:val="0"/>
                <w:bCs/>
                <w:sz w:val="24"/>
                <w:szCs w:val="24"/>
                <w:vertAlign w:val="baseline"/>
                <w:lang w:val="en-US" w:eastAsia="zh-CN"/>
              </w:rPr>
              <w:t>有效性</w:t>
            </w:r>
            <w:r>
              <w:rPr>
                <w:rFonts w:hint="eastAsia" w:ascii="仿宋" w:hAnsi="仿宋" w:eastAsia="仿宋" w:cs="仿宋"/>
                <w:b w:val="0"/>
                <w:bCs/>
                <w:sz w:val="24"/>
                <w:szCs w:val="24"/>
                <w:vertAlign w:val="baseline"/>
              </w:rPr>
              <w:t>，</w:t>
            </w:r>
            <w:r>
              <w:rPr>
                <w:rFonts w:hint="eastAsia" w:ascii="仿宋" w:hAnsi="仿宋" w:eastAsia="仿宋" w:cs="仿宋"/>
                <w:b w:val="0"/>
                <w:bCs/>
                <w:sz w:val="24"/>
                <w:szCs w:val="24"/>
                <w:vertAlign w:val="baseline"/>
                <w:lang w:val="en-US" w:eastAsia="zh-CN"/>
              </w:rPr>
              <w:t>但</w:t>
            </w:r>
            <w:r>
              <w:rPr>
                <w:rFonts w:hint="eastAsia" w:ascii="仿宋" w:hAnsi="仿宋" w:eastAsia="仿宋" w:cs="仿宋"/>
                <w:b w:val="0"/>
                <w:bCs/>
                <w:sz w:val="24"/>
                <w:szCs w:val="24"/>
                <w:vertAlign w:val="baseline"/>
              </w:rPr>
              <w:t xml:space="preserve">有缺陷的得 </w:t>
            </w:r>
            <w:r>
              <w:rPr>
                <w:rFonts w:hint="eastAsia" w:ascii="仿宋" w:hAnsi="仿宋" w:eastAsia="仿宋" w:cs="仿宋"/>
                <w:b w:val="0"/>
                <w:bCs/>
                <w:sz w:val="24"/>
                <w:szCs w:val="24"/>
                <w:vertAlign w:val="baseline"/>
                <w:lang w:val="en-US" w:eastAsia="zh-CN"/>
              </w:rPr>
              <w:t>3</w:t>
            </w:r>
            <w:r>
              <w:rPr>
                <w:rFonts w:hint="eastAsia" w:ascii="仿宋" w:hAnsi="仿宋" w:eastAsia="仿宋" w:cs="仿宋"/>
                <w:b w:val="0"/>
                <w:bCs/>
                <w:sz w:val="24"/>
                <w:szCs w:val="24"/>
                <w:vertAlign w:val="baseline"/>
              </w:rPr>
              <w:t xml:space="preserve"> 分；方案</w:t>
            </w:r>
            <w:r>
              <w:rPr>
                <w:rFonts w:hint="eastAsia" w:ascii="仿宋" w:hAnsi="仿宋" w:eastAsia="仿宋" w:cs="仿宋"/>
                <w:b w:val="0"/>
                <w:bCs/>
                <w:sz w:val="24"/>
                <w:szCs w:val="24"/>
                <w:vertAlign w:val="baseline"/>
                <w:lang w:val="en-US" w:eastAsia="zh-CN"/>
              </w:rPr>
              <w:t>较为合理但</w:t>
            </w:r>
            <w:r>
              <w:rPr>
                <w:rFonts w:hint="eastAsia" w:ascii="仿宋" w:hAnsi="仿宋" w:eastAsia="仿宋" w:cs="仿宋"/>
                <w:b w:val="0"/>
                <w:bCs/>
                <w:sz w:val="24"/>
                <w:szCs w:val="24"/>
                <w:vertAlign w:val="baseline"/>
              </w:rPr>
              <w:t>有欠缺，</w:t>
            </w:r>
            <w:r>
              <w:rPr>
                <w:rFonts w:hint="eastAsia" w:ascii="仿宋" w:hAnsi="仿宋" w:eastAsia="仿宋" w:cs="仿宋"/>
                <w:b w:val="0"/>
                <w:bCs/>
                <w:sz w:val="24"/>
                <w:szCs w:val="24"/>
                <w:vertAlign w:val="baseline"/>
                <w:lang w:val="en-US" w:eastAsia="zh-CN"/>
              </w:rPr>
              <w:t>内容</w:t>
            </w:r>
            <w:r>
              <w:rPr>
                <w:rFonts w:hint="eastAsia" w:ascii="仿宋" w:hAnsi="仿宋" w:eastAsia="仿宋" w:cs="仿宋"/>
                <w:b w:val="0"/>
                <w:bCs/>
                <w:sz w:val="24"/>
                <w:szCs w:val="24"/>
                <w:vertAlign w:val="baseline"/>
              </w:rPr>
              <w:t xml:space="preserve">一般的得 </w:t>
            </w:r>
            <w:r>
              <w:rPr>
                <w:rFonts w:hint="eastAsia" w:ascii="仿宋" w:hAnsi="仿宋" w:eastAsia="仿宋" w:cs="仿宋"/>
                <w:b w:val="0"/>
                <w:bCs/>
                <w:sz w:val="24"/>
                <w:szCs w:val="24"/>
                <w:vertAlign w:val="baseline"/>
                <w:lang w:val="en-US" w:eastAsia="zh-CN"/>
              </w:rPr>
              <w:t>2</w:t>
            </w:r>
            <w:r>
              <w:rPr>
                <w:rFonts w:hint="eastAsia" w:ascii="仿宋" w:hAnsi="仿宋" w:eastAsia="仿宋" w:cs="仿宋"/>
                <w:b w:val="0"/>
                <w:bCs/>
                <w:sz w:val="24"/>
                <w:szCs w:val="24"/>
                <w:vertAlign w:val="baseline"/>
              </w:rPr>
              <w:t>分；</w:t>
            </w:r>
            <w:r>
              <w:rPr>
                <w:rFonts w:hint="eastAsia" w:ascii="仿宋" w:hAnsi="仿宋" w:eastAsia="仿宋" w:cs="仿宋"/>
                <w:b w:val="0"/>
                <w:bCs/>
                <w:sz w:val="24"/>
                <w:szCs w:val="24"/>
                <w:vertAlign w:val="baseline"/>
                <w:lang w:val="en-US" w:eastAsia="zh-CN"/>
              </w:rPr>
              <w:t>方案</w:t>
            </w:r>
            <w:r>
              <w:rPr>
                <w:rFonts w:hint="eastAsia" w:ascii="仿宋" w:hAnsi="仿宋" w:eastAsia="仿宋" w:cs="仿宋"/>
                <w:b w:val="0"/>
                <w:bCs/>
                <w:sz w:val="24"/>
                <w:szCs w:val="24"/>
                <w:vertAlign w:val="baseline"/>
              </w:rPr>
              <w:t>有欠缺或不符合本项目需求的得 1 分；</w:t>
            </w:r>
            <w:r>
              <w:rPr>
                <w:rFonts w:hint="eastAsia" w:ascii="仿宋" w:hAnsi="仿宋" w:eastAsia="仿宋" w:cs="仿宋"/>
                <w:b w:val="0"/>
                <w:bCs/>
                <w:sz w:val="24"/>
                <w:szCs w:val="24"/>
                <w:vertAlign w:val="baseline"/>
                <w:lang w:val="en-US" w:eastAsia="zh-CN"/>
              </w:rPr>
              <w:t>不提供不得分。（0-5分）</w:t>
            </w:r>
          </w:p>
        </w:tc>
        <w:tc>
          <w:tcPr>
            <w:tcW w:w="1083" w:type="dxa"/>
            <w:vMerge w:val="continue"/>
          </w:tcPr>
          <w:p>
            <w:pPr>
              <w:rPr>
                <w:rFonts w:hint="eastAsia" w:ascii="仿宋" w:hAnsi="仿宋" w:eastAsia="仿宋" w:cs="仿宋"/>
                <w:b w:val="0"/>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24" w:type="dxa"/>
            <w:vMerge w:val="continue"/>
          </w:tcPr>
          <w:p>
            <w:pPr>
              <w:jc w:val="center"/>
              <w:rPr>
                <w:rFonts w:hint="eastAsia" w:ascii="仿宋" w:hAnsi="仿宋" w:eastAsia="仿宋" w:cs="仿宋"/>
                <w:b/>
                <w:sz w:val="24"/>
                <w:szCs w:val="24"/>
                <w:vertAlign w:val="baseline"/>
              </w:rPr>
            </w:pPr>
          </w:p>
        </w:tc>
        <w:tc>
          <w:tcPr>
            <w:tcW w:w="1245" w:type="dxa"/>
            <w:vMerge w:val="continue"/>
          </w:tcPr>
          <w:p>
            <w:pPr>
              <w:jc w:val="center"/>
              <w:rPr>
                <w:rFonts w:hint="eastAsia" w:ascii="仿宋" w:hAnsi="仿宋" w:eastAsia="仿宋" w:cs="仿宋"/>
                <w:b/>
                <w:sz w:val="24"/>
                <w:szCs w:val="24"/>
                <w:vertAlign w:val="baseline"/>
              </w:rPr>
            </w:pPr>
          </w:p>
        </w:tc>
        <w:tc>
          <w:tcPr>
            <w:tcW w:w="5934" w:type="dxa"/>
          </w:tcPr>
          <w:p>
            <w:pPr>
              <w:numPr>
                <w:ilvl w:val="0"/>
                <w:numId w:val="0"/>
              </w:numPr>
              <w:rPr>
                <w:rFonts w:hint="eastAsia" w:ascii="仿宋" w:hAnsi="仿宋" w:eastAsia="仿宋" w:cs="仿宋"/>
                <w:b w:val="0"/>
                <w:bCs/>
                <w:sz w:val="24"/>
                <w:szCs w:val="24"/>
                <w:vertAlign w:val="baseline"/>
              </w:rPr>
            </w:pPr>
            <w:r>
              <w:rPr>
                <w:rFonts w:hint="eastAsia" w:ascii="仿宋" w:hAnsi="仿宋" w:eastAsia="仿宋" w:cs="仿宋"/>
                <w:b w:val="0"/>
                <w:bCs/>
                <w:sz w:val="24"/>
                <w:szCs w:val="24"/>
                <w:vertAlign w:val="baseline"/>
                <w:lang w:val="en-US" w:eastAsia="zh-CN"/>
              </w:rPr>
              <w:t>8.</w:t>
            </w:r>
            <w:r>
              <w:rPr>
                <w:rFonts w:hint="eastAsia" w:ascii="仿宋" w:hAnsi="仿宋" w:eastAsia="仿宋" w:cs="仿宋"/>
                <w:b/>
                <w:bCs w:val="0"/>
                <w:kern w:val="2"/>
                <w:sz w:val="24"/>
                <w:szCs w:val="24"/>
                <w:lang w:val="en-US" w:eastAsia="zh-CN" w:bidi="ar-SA"/>
              </w:rPr>
              <w:t>管理方案</w:t>
            </w:r>
            <w:r>
              <w:rPr>
                <w:rFonts w:hint="eastAsia" w:ascii="仿宋" w:hAnsi="仿宋" w:eastAsia="仿宋" w:cs="仿宋"/>
                <w:b w:val="0"/>
                <w:bCs/>
                <w:kern w:val="2"/>
                <w:sz w:val="24"/>
                <w:szCs w:val="24"/>
                <w:lang w:val="en-US" w:eastAsia="zh-CN" w:bidi="ar-SA"/>
              </w:rPr>
              <w:t>（规章制度、内部考核、人员管理等）</w:t>
            </w:r>
            <w:r>
              <w:rPr>
                <w:rFonts w:hint="eastAsia" w:ascii="仿宋" w:hAnsi="仿宋" w:eastAsia="仿宋" w:cs="仿宋"/>
                <w:b w:val="0"/>
                <w:bCs/>
                <w:sz w:val="24"/>
                <w:szCs w:val="24"/>
                <w:vertAlign w:val="baseline"/>
              </w:rPr>
              <w:t xml:space="preserve">方案科学、合理、完善、有效的得 </w:t>
            </w:r>
            <w:r>
              <w:rPr>
                <w:rFonts w:hint="eastAsia" w:ascii="仿宋" w:hAnsi="仿宋" w:eastAsia="仿宋" w:cs="仿宋"/>
                <w:b w:val="0"/>
                <w:bCs/>
                <w:sz w:val="24"/>
                <w:szCs w:val="24"/>
                <w:vertAlign w:val="baseline"/>
                <w:lang w:val="en-US" w:eastAsia="zh-CN"/>
              </w:rPr>
              <w:t>5</w:t>
            </w:r>
            <w:r>
              <w:rPr>
                <w:rFonts w:hint="eastAsia" w:ascii="仿宋" w:hAnsi="仿宋" w:eastAsia="仿宋" w:cs="仿宋"/>
                <w:b w:val="0"/>
                <w:bCs/>
                <w:sz w:val="24"/>
                <w:szCs w:val="24"/>
                <w:vertAlign w:val="baseline"/>
              </w:rPr>
              <w:t xml:space="preserve"> 分；方案较为合理完善</w:t>
            </w:r>
            <w:r>
              <w:rPr>
                <w:rFonts w:hint="eastAsia" w:ascii="仿宋" w:hAnsi="仿宋" w:eastAsia="仿宋" w:cs="仿宋"/>
                <w:b w:val="0"/>
                <w:bCs/>
                <w:sz w:val="24"/>
                <w:szCs w:val="24"/>
                <w:vertAlign w:val="baseline"/>
                <w:lang w:val="en-US" w:eastAsia="zh-CN"/>
              </w:rPr>
              <w:t>有效</w:t>
            </w:r>
            <w:r>
              <w:rPr>
                <w:rFonts w:hint="eastAsia" w:ascii="仿宋" w:hAnsi="仿宋" w:eastAsia="仿宋" w:cs="仿宋"/>
                <w:b w:val="0"/>
                <w:bCs/>
                <w:sz w:val="24"/>
                <w:szCs w:val="24"/>
                <w:vertAlign w:val="baseline"/>
              </w:rPr>
              <w:t>的得</w:t>
            </w:r>
            <w:r>
              <w:rPr>
                <w:rFonts w:hint="eastAsia" w:ascii="仿宋" w:hAnsi="仿宋" w:eastAsia="仿宋" w:cs="仿宋"/>
                <w:b w:val="0"/>
                <w:bCs/>
                <w:sz w:val="24"/>
                <w:szCs w:val="24"/>
                <w:vertAlign w:val="baseline"/>
                <w:lang w:val="en-US" w:eastAsia="zh-CN"/>
              </w:rPr>
              <w:t>4</w:t>
            </w:r>
            <w:r>
              <w:rPr>
                <w:rFonts w:hint="eastAsia" w:ascii="仿宋" w:hAnsi="仿宋" w:eastAsia="仿宋" w:cs="仿宋"/>
                <w:b w:val="0"/>
                <w:bCs/>
                <w:sz w:val="24"/>
                <w:szCs w:val="24"/>
                <w:vertAlign w:val="baseline"/>
              </w:rPr>
              <w:t xml:space="preserve"> 分；</w:t>
            </w:r>
            <w:r>
              <w:rPr>
                <w:rFonts w:hint="eastAsia" w:ascii="仿宋" w:hAnsi="仿宋" w:eastAsia="仿宋" w:cs="仿宋"/>
                <w:b w:val="0"/>
                <w:bCs/>
                <w:sz w:val="24"/>
                <w:szCs w:val="24"/>
                <w:vertAlign w:val="baseline"/>
                <w:lang w:val="en-US" w:eastAsia="zh-CN"/>
              </w:rPr>
              <w:t>方案</w:t>
            </w:r>
            <w:r>
              <w:rPr>
                <w:rFonts w:hint="eastAsia" w:ascii="仿宋" w:hAnsi="仿宋" w:eastAsia="仿宋" w:cs="仿宋"/>
                <w:b w:val="0"/>
                <w:bCs/>
                <w:sz w:val="24"/>
                <w:szCs w:val="24"/>
                <w:vertAlign w:val="baseline"/>
              </w:rPr>
              <w:t>考虑全面，有一定的</w:t>
            </w:r>
            <w:r>
              <w:rPr>
                <w:rFonts w:hint="eastAsia" w:ascii="仿宋" w:hAnsi="仿宋" w:eastAsia="仿宋" w:cs="仿宋"/>
                <w:b w:val="0"/>
                <w:bCs/>
                <w:sz w:val="24"/>
                <w:szCs w:val="24"/>
                <w:vertAlign w:val="baseline"/>
                <w:lang w:val="en-US" w:eastAsia="zh-CN"/>
              </w:rPr>
              <w:t>有效性</w:t>
            </w:r>
            <w:r>
              <w:rPr>
                <w:rFonts w:hint="eastAsia" w:ascii="仿宋" w:hAnsi="仿宋" w:eastAsia="仿宋" w:cs="仿宋"/>
                <w:b w:val="0"/>
                <w:bCs/>
                <w:sz w:val="24"/>
                <w:szCs w:val="24"/>
                <w:vertAlign w:val="baseline"/>
              </w:rPr>
              <w:t>，</w:t>
            </w:r>
            <w:r>
              <w:rPr>
                <w:rFonts w:hint="eastAsia" w:ascii="仿宋" w:hAnsi="仿宋" w:eastAsia="仿宋" w:cs="仿宋"/>
                <w:b w:val="0"/>
                <w:bCs/>
                <w:sz w:val="24"/>
                <w:szCs w:val="24"/>
                <w:vertAlign w:val="baseline"/>
                <w:lang w:val="en-US" w:eastAsia="zh-CN"/>
              </w:rPr>
              <w:t>但</w:t>
            </w:r>
            <w:r>
              <w:rPr>
                <w:rFonts w:hint="eastAsia" w:ascii="仿宋" w:hAnsi="仿宋" w:eastAsia="仿宋" w:cs="仿宋"/>
                <w:b w:val="0"/>
                <w:bCs/>
                <w:sz w:val="24"/>
                <w:szCs w:val="24"/>
                <w:vertAlign w:val="baseline"/>
              </w:rPr>
              <w:t xml:space="preserve">有缺陷的得 </w:t>
            </w:r>
            <w:r>
              <w:rPr>
                <w:rFonts w:hint="eastAsia" w:ascii="仿宋" w:hAnsi="仿宋" w:eastAsia="仿宋" w:cs="仿宋"/>
                <w:b w:val="0"/>
                <w:bCs/>
                <w:sz w:val="24"/>
                <w:szCs w:val="24"/>
                <w:vertAlign w:val="baseline"/>
                <w:lang w:val="en-US" w:eastAsia="zh-CN"/>
              </w:rPr>
              <w:t>3</w:t>
            </w:r>
            <w:r>
              <w:rPr>
                <w:rFonts w:hint="eastAsia" w:ascii="仿宋" w:hAnsi="仿宋" w:eastAsia="仿宋" w:cs="仿宋"/>
                <w:b w:val="0"/>
                <w:bCs/>
                <w:sz w:val="24"/>
                <w:szCs w:val="24"/>
                <w:vertAlign w:val="baseline"/>
              </w:rPr>
              <w:t xml:space="preserve"> 分；方案</w:t>
            </w:r>
            <w:r>
              <w:rPr>
                <w:rFonts w:hint="eastAsia" w:ascii="仿宋" w:hAnsi="仿宋" w:eastAsia="仿宋" w:cs="仿宋"/>
                <w:b w:val="0"/>
                <w:bCs/>
                <w:sz w:val="24"/>
                <w:szCs w:val="24"/>
                <w:vertAlign w:val="baseline"/>
                <w:lang w:val="en-US" w:eastAsia="zh-CN"/>
              </w:rPr>
              <w:t>较为合理但</w:t>
            </w:r>
            <w:r>
              <w:rPr>
                <w:rFonts w:hint="eastAsia" w:ascii="仿宋" w:hAnsi="仿宋" w:eastAsia="仿宋" w:cs="仿宋"/>
                <w:b w:val="0"/>
                <w:bCs/>
                <w:sz w:val="24"/>
                <w:szCs w:val="24"/>
                <w:vertAlign w:val="baseline"/>
              </w:rPr>
              <w:t>有欠缺，</w:t>
            </w:r>
            <w:r>
              <w:rPr>
                <w:rFonts w:hint="eastAsia" w:ascii="仿宋" w:hAnsi="仿宋" w:eastAsia="仿宋" w:cs="仿宋"/>
                <w:b w:val="0"/>
                <w:bCs/>
                <w:sz w:val="24"/>
                <w:szCs w:val="24"/>
                <w:vertAlign w:val="baseline"/>
                <w:lang w:val="en-US" w:eastAsia="zh-CN"/>
              </w:rPr>
              <w:t>内容</w:t>
            </w:r>
            <w:r>
              <w:rPr>
                <w:rFonts w:hint="eastAsia" w:ascii="仿宋" w:hAnsi="仿宋" w:eastAsia="仿宋" w:cs="仿宋"/>
                <w:b w:val="0"/>
                <w:bCs/>
                <w:sz w:val="24"/>
                <w:szCs w:val="24"/>
                <w:vertAlign w:val="baseline"/>
              </w:rPr>
              <w:t xml:space="preserve">一般的得 </w:t>
            </w:r>
            <w:r>
              <w:rPr>
                <w:rFonts w:hint="eastAsia" w:ascii="仿宋" w:hAnsi="仿宋" w:eastAsia="仿宋" w:cs="仿宋"/>
                <w:b w:val="0"/>
                <w:bCs/>
                <w:sz w:val="24"/>
                <w:szCs w:val="24"/>
                <w:vertAlign w:val="baseline"/>
                <w:lang w:val="en-US" w:eastAsia="zh-CN"/>
              </w:rPr>
              <w:t>2</w:t>
            </w:r>
            <w:r>
              <w:rPr>
                <w:rFonts w:hint="eastAsia" w:ascii="仿宋" w:hAnsi="仿宋" w:eastAsia="仿宋" w:cs="仿宋"/>
                <w:b w:val="0"/>
                <w:bCs/>
                <w:sz w:val="24"/>
                <w:szCs w:val="24"/>
                <w:vertAlign w:val="baseline"/>
              </w:rPr>
              <w:t>分；</w:t>
            </w:r>
            <w:r>
              <w:rPr>
                <w:rFonts w:hint="eastAsia" w:ascii="仿宋" w:hAnsi="仿宋" w:eastAsia="仿宋" w:cs="仿宋"/>
                <w:b w:val="0"/>
                <w:bCs/>
                <w:sz w:val="24"/>
                <w:szCs w:val="24"/>
                <w:vertAlign w:val="baseline"/>
                <w:lang w:val="en-US" w:eastAsia="zh-CN"/>
              </w:rPr>
              <w:t>方案</w:t>
            </w:r>
            <w:r>
              <w:rPr>
                <w:rFonts w:hint="eastAsia" w:ascii="仿宋" w:hAnsi="仿宋" w:eastAsia="仿宋" w:cs="仿宋"/>
                <w:b w:val="0"/>
                <w:bCs/>
                <w:sz w:val="24"/>
                <w:szCs w:val="24"/>
                <w:vertAlign w:val="baseline"/>
              </w:rPr>
              <w:t>有欠缺或不符合本项目需求的得 1 分；</w:t>
            </w:r>
            <w:r>
              <w:rPr>
                <w:rFonts w:hint="eastAsia" w:ascii="仿宋" w:hAnsi="仿宋" w:eastAsia="仿宋" w:cs="仿宋"/>
                <w:b w:val="0"/>
                <w:bCs/>
                <w:sz w:val="24"/>
                <w:szCs w:val="24"/>
                <w:vertAlign w:val="baseline"/>
                <w:lang w:val="en-US" w:eastAsia="zh-CN"/>
              </w:rPr>
              <w:t>不提供不得分。（0-5分）</w:t>
            </w:r>
          </w:p>
        </w:tc>
        <w:tc>
          <w:tcPr>
            <w:tcW w:w="1083" w:type="dxa"/>
            <w:vMerge w:val="continue"/>
          </w:tcPr>
          <w:p>
            <w:pPr>
              <w:rPr>
                <w:rFonts w:hint="eastAsia" w:ascii="仿宋" w:hAnsi="仿宋" w:eastAsia="仿宋" w:cs="仿宋"/>
                <w:b/>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24" w:type="dxa"/>
            <w:vMerge w:val="continue"/>
          </w:tcPr>
          <w:p/>
        </w:tc>
        <w:tc>
          <w:tcPr>
            <w:tcW w:w="1245" w:type="dxa"/>
            <w:vMerge w:val="continue"/>
          </w:tcPr>
          <w:p/>
        </w:tc>
        <w:tc>
          <w:tcPr>
            <w:tcW w:w="5934" w:type="dxa"/>
          </w:tcPr>
          <w:p>
            <w:pPr>
              <w:numPr>
                <w:ilvl w:val="0"/>
                <w:numId w:val="0"/>
              </w:numPr>
              <w:rPr>
                <w:rFonts w:hint="eastAsia" w:ascii="仿宋" w:hAnsi="仿宋" w:eastAsia="仿宋" w:cs="仿宋"/>
                <w:b w:val="0"/>
                <w:bCs/>
                <w:sz w:val="24"/>
                <w:szCs w:val="24"/>
                <w:vertAlign w:val="baseline"/>
                <w:lang w:val="en-US" w:eastAsia="zh-CN"/>
              </w:rPr>
            </w:pPr>
            <w:r>
              <w:rPr>
                <w:rFonts w:hint="eastAsia" w:ascii="仿宋" w:hAnsi="仿宋" w:eastAsia="仿宋" w:cs="仿宋"/>
                <w:b w:val="0"/>
                <w:bCs/>
                <w:sz w:val="24"/>
                <w:szCs w:val="24"/>
                <w:vertAlign w:val="baseline"/>
                <w:lang w:val="en-US" w:eastAsia="zh-CN"/>
              </w:rPr>
              <w:t>9.</w:t>
            </w:r>
            <w:r>
              <w:rPr>
                <w:rFonts w:hint="eastAsia" w:ascii="仿宋" w:hAnsi="仿宋" w:eastAsia="仿宋" w:cs="仿宋"/>
                <w:b w:val="0"/>
                <w:bCs/>
                <w:sz w:val="24"/>
                <w:szCs w:val="24"/>
                <w:vertAlign w:val="baseline"/>
              </w:rPr>
              <w:t>供应商提供的</w:t>
            </w:r>
            <w:r>
              <w:rPr>
                <w:rFonts w:hint="eastAsia" w:ascii="仿宋" w:hAnsi="仿宋" w:eastAsia="仿宋" w:cs="仿宋"/>
                <w:b/>
                <w:bCs w:val="0"/>
                <w:sz w:val="24"/>
                <w:szCs w:val="24"/>
                <w:vertAlign w:val="baseline"/>
              </w:rPr>
              <w:t>特色服务方案</w:t>
            </w:r>
            <w:r>
              <w:rPr>
                <w:rFonts w:hint="eastAsia" w:ascii="仿宋" w:hAnsi="仿宋" w:eastAsia="仿宋" w:cs="仿宋"/>
                <w:b w:val="0"/>
                <w:bCs/>
                <w:sz w:val="24"/>
                <w:szCs w:val="24"/>
                <w:vertAlign w:val="baseline"/>
              </w:rPr>
              <w:t xml:space="preserve">能因地制宜提供更好的服务特色和服务创新的得 </w:t>
            </w:r>
            <w:r>
              <w:rPr>
                <w:rFonts w:hint="eastAsia" w:ascii="仿宋" w:hAnsi="仿宋" w:eastAsia="仿宋" w:cs="仿宋"/>
                <w:b w:val="0"/>
                <w:bCs/>
                <w:sz w:val="24"/>
                <w:szCs w:val="24"/>
                <w:vertAlign w:val="baseline"/>
                <w:lang w:val="en-US" w:eastAsia="zh-CN"/>
              </w:rPr>
              <w:t>5</w:t>
            </w:r>
            <w:r>
              <w:rPr>
                <w:rFonts w:hint="eastAsia" w:ascii="仿宋" w:hAnsi="仿宋" w:eastAsia="仿宋" w:cs="仿宋"/>
                <w:b w:val="0"/>
                <w:bCs/>
                <w:sz w:val="24"/>
                <w:szCs w:val="24"/>
                <w:vertAlign w:val="baseline"/>
              </w:rPr>
              <w:t xml:space="preserve">分；特色服务方案较为创新且方案较为完善的得 </w:t>
            </w:r>
            <w:r>
              <w:rPr>
                <w:rFonts w:hint="eastAsia" w:ascii="仿宋" w:hAnsi="仿宋" w:eastAsia="仿宋" w:cs="仿宋"/>
                <w:b w:val="0"/>
                <w:bCs/>
                <w:sz w:val="24"/>
                <w:szCs w:val="24"/>
                <w:vertAlign w:val="baseline"/>
                <w:lang w:val="en-US" w:eastAsia="zh-CN"/>
              </w:rPr>
              <w:t>4</w:t>
            </w:r>
            <w:r>
              <w:rPr>
                <w:rFonts w:hint="eastAsia" w:ascii="仿宋" w:hAnsi="仿宋" w:eastAsia="仿宋" w:cs="仿宋"/>
                <w:b w:val="0"/>
                <w:bCs/>
                <w:sz w:val="24"/>
                <w:szCs w:val="24"/>
                <w:vertAlign w:val="baseline"/>
              </w:rPr>
              <w:t xml:space="preserve">分；特色服务方案创新度高但不完善的得 </w:t>
            </w:r>
            <w:r>
              <w:rPr>
                <w:rFonts w:hint="eastAsia" w:ascii="仿宋" w:hAnsi="仿宋" w:eastAsia="仿宋" w:cs="仿宋"/>
                <w:b w:val="0"/>
                <w:bCs/>
                <w:sz w:val="24"/>
                <w:szCs w:val="24"/>
                <w:vertAlign w:val="baseline"/>
                <w:lang w:val="en-US" w:eastAsia="zh-CN"/>
              </w:rPr>
              <w:t>3</w:t>
            </w:r>
            <w:r>
              <w:rPr>
                <w:rFonts w:hint="eastAsia" w:ascii="仿宋" w:hAnsi="仿宋" w:eastAsia="仿宋" w:cs="仿宋"/>
                <w:b w:val="0"/>
                <w:bCs/>
                <w:sz w:val="24"/>
                <w:szCs w:val="24"/>
                <w:vertAlign w:val="baseline"/>
              </w:rPr>
              <w:t xml:space="preserve">分；创新度一般的得 </w:t>
            </w:r>
            <w:r>
              <w:rPr>
                <w:rFonts w:hint="eastAsia" w:ascii="仿宋" w:hAnsi="仿宋" w:eastAsia="仿宋" w:cs="仿宋"/>
                <w:b w:val="0"/>
                <w:bCs/>
                <w:sz w:val="24"/>
                <w:szCs w:val="24"/>
                <w:vertAlign w:val="baseline"/>
                <w:lang w:val="en-US" w:eastAsia="zh-CN"/>
              </w:rPr>
              <w:t>2</w:t>
            </w:r>
            <w:r>
              <w:rPr>
                <w:rFonts w:hint="eastAsia" w:ascii="仿宋" w:hAnsi="仿宋" w:eastAsia="仿宋" w:cs="仿宋"/>
                <w:b w:val="0"/>
                <w:bCs/>
                <w:sz w:val="24"/>
                <w:szCs w:val="24"/>
                <w:vertAlign w:val="baseline"/>
              </w:rPr>
              <w:t xml:space="preserve"> 分；方案存在缺陷或可行性不确定的得 1 分；</w:t>
            </w:r>
            <w:r>
              <w:rPr>
                <w:rFonts w:hint="eastAsia" w:ascii="仿宋" w:hAnsi="仿宋" w:eastAsia="仿宋" w:cs="仿宋"/>
                <w:b w:val="0"/>
                <w:bCs/>
                <w:sz w:val="24"/>
                <w:szCs w:val="24"/>
                <w:vertAlign w:val="baseline"/>
                <w:lang w:val="en-US" w:eastAsia="zh-CN"/>
              </w:rPr>
              <w:t>不提供不得分。（0-5分）</w:t>
            </w:r>
          </w:p>
        </w:tc>
        <w:tc>
          <w:tcPr>
            <w:tcW w:w="1083" w:type="dxa"/>
            <w:vMerge w:val="continue"/>
          </w:tcPr>
          <w:p>
            <w:pPr>
              <w:rPr>
                <w:rFonts w:hint="eastAsia" w:ascii="仿宋" w:hAnsi="仿宋" w:eastAsia="仿宋" w:cs="仿宋"/>
                <w:b w:val="0"/>
                <w:bCs/>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924" w:type="dxa"/>
            <w:vMerge w:val="restart"/>
          </w:tcPr>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r>
              <w:rPr>
                <w:rFonts w:hint="eastAsia" w:ascii="仿宋" w:hAnsi="仿宋" w:eastAsia="仿宋" w:cs="仿宋"/>
                <w:b/>
                <w:sz w:val="24"/>
                <w:szCs w:val="24"/>
                <w:vertAlign w:val="baseline"/>
                <w:lang w:val="en-US" w:eastAsia="zh-CN"/>
              </w:rPr>
              <w:t>3</w:t>
            </w:r>
          </w:p>
        </w:tc>
        <w:tc>
          <w:tcPr>
            <w:tcW w:w="1245" w:type="dxa"/>
            <w:vMerge w:val="restart"/>
          </w:tcPr>
          <w:p>
            <w:pPr>
              <w:jc w:val="center"/>
              <w:rPr>
                <w:rFonts w:hint="eastAsia" w:ascii="仿宋" w:hAnsi="仿宋" w:eastAsia="仿宋" w:cs="仿宋"/>
                <w:b/>
                <w:sz w:val="24"/>
                <w:szCs w:val="24"/>
              </w:rPr>
            </w:pPr>
          </w:p>
          <w:p>
            <w:pPr>
              <w:jc w:val="center"/>
              <w:rPr>
                <w:rFonts w:hint="eastAsia" w:ascii="仿宋" w:hAnsi="仿宋" w:eastAsia="仿宋" w:cs="仿宋"/>
                <w:b/>
                <w:sz w:val="24"/>
                <w:szCs w:val="24"/>
              </w:rPr>
            </w:pPr>
          </w:p>
          <w:p>
            <w:pPr>
              <w:jc w:val="center"/>
              <w:rPr>
                <w:rFonts w:hint="eastAsia" w:ascii="仿宋" w:hAnsi="仿宋" w:eastAsia="仿宋" w:cs="仿宋"/>
                <w:b/>
                <w:sz w:val="24"/>
                <w:szCs w:val="24"/>
              </w:rPr>
            </w:pPr>
          </w:p>
          <w:p>
            <w:pPr>
              <w:jc w:val="center"/>
              <w:rPr>
                <w:rFonts w:hint="eastAsia" w:ascii="仿宋" w:hAnsi="仿宋" w:eastAsia="仿宋" w:cs="仿宋"/>
                <w:b/>
                <w:sz w:val="24"/>
                <w:szCs w:val="24"/>
              </w:rPr>
            </w:pPr>
          </w:p>
          <w:p>
            <w:pPr>
              <w:jc w:val="center"/>
              <w:rPr>
                <w:rFonts w:hint="eastAsia" w:ascii="仿宋" w:hAnsi="仿宋" w:eastAsia="仿宋" w:cs="仿宋"/>
                <w:b/>
                <w:sz w:val="24"/>
                <w:szCs w:val="24"/>
              </w:rPr>
            </w:pPr>
          </w:p>
          <w:p>
            <w:pPr>
              <w:jc w:val="center"/>
              <w:rPr>
                <w:rFonts w:hint="eastAsia" w:ascii="仿宋" w:hAnsi="仿宋" w:eastAsia="仿宋" w:cs="仿宋"/>
                <w:b/>
                <w:sz w:val="24"/>
                <w:szCs w:val="24"/>
              </w:rPr>
            </w:pPr>
          </w:p>
          <w:p>
            <w:pPr>
              <w:jc w:val="center"/>
              <w:rPr>
                <w:rFonts w:hint="eastAsia" w:ascii="仿宋" w:hAnsi="仿宋" w:eastAsia="仿宋" w:cs="仿宋"/>
                <w:b/>
                <w:sz w:val="24"/>
                <w:szCs w:val="24"/>
              </w:rPr>
            </w:pPr>
          </w:p>
          <w:p>
            <w:pPr>
              <w:jc w:val="center"/>
              <w:rPr>
                <w:rFonts w:hint="eastAsia" w:ascii="仿宋" w:hAnsi="仿宋" w:eastAsia="仿宋" w:cs="仿宋"/>
                <w:b/>
                <w:sz w:val="24"/>
                <w:szCs w:val="24"/>
              </w:rPr>
            </w:pPr>
          </w:p>
          <w:p>
            <w:pPr>
              <w:jc w:val="center"/>
              <w:rPr>
                <w:rFonts w:hint="eastAsia" w:ascii="仿宋" w:hAnsi="仿宋" w:eastAsia="仿宋" w:cs="仿宋"/>
                <w:b/>
                <w:sz w:val="24"/>
                <w:szCs w:val="24"/>
                <w:vertAlign w:val="baseline"/>
              </w:rPr>
            </w:pPr>
            <w:r>
              <w:rPr>
                <w:rFonts w:hint="eastAsia" w:ascii="仿宋" w:hAnsi="仿宋" w:eastAsia="仿宋" w:cs="仿宋"/>
                <w:b/>
                <w:sz w:val="24"/>
                <w:szCs w:val="24"/>
              </w:rPr>
              <w:t>人员配备</w:t>
            </w:r>
          </w:p>
        </w:tc>
        <w:tc>
          <w:tcPr>
            <w:tcW w:w="5934" w:type="dxa"/>
          </w:tcPr>
          <w:p>
            <w:pPr>
              <w:rPr>
                <w:rFonts w:hint="eastAsia" w:ascii="仿宋" w:hAnsi="仿宋" w:eastAsia="仿宋" w:cs="仿宋"/>
                <w:b w:val="0"/>
                <w:bCs/>
                <w:sz w:val="24"/>
                <w:szCs w:val="24"/>
                <w:vertAlign w:val="baseline"/>
              </w:rPr>
            </w:pPr>
            <w:r>
              <w:rPr>
                <w:rFonts w:hint="eastAsia" w:ascii="仿宋" w:hAnsi="仿宋" w:eastAsia="仿宋" w:cs="仿宋"/>
                <w:b w:val="0"/>
                <w:bCs/>
                <w:sz w:val="24"/>
                <w:szCs w:val="24"/>
                <w:vertAlign w:val="baseline"/>
              </w:rPr>
              <w:t xml:space="preserve">1.人员配置齐全、岗位分工完整，能很好的分工协调项目实施事宜的得 </w:t>
            </w:r>
            <w:r>
              <w:rPr>
                <w:rFonts w:hint="eastAsia" w:ascii="仿宋" w:hAnsi="仿宋" w:eastAsia="仿宋" w:cs="仿宋"/>
                <w:b w:val="0"/>
                <w:bCs/>
                <w:sz w:val="24"/>
                <w:szCs w:val="24"/>
                <w:vertAlign w:val="baseline"/>
                <w:lang w:val="en-US" w:eastAsia="zh-CN"/>
              </w:rPr>
              <w:t>5</w:t>
            </w:r>
            <w:r>
              <w:rPr>
                <w:rFonts w:hint="eastAsia" w:ascii="仿宋" w:hAnsi="仿宋" w:eastAsia="仿宋" w:cs="仿宋"/>
                <w:b w:val="0"/>
                <w:bCs/>
                <w:sz w:val="24"/>
                <w:szCs w:val="24"/>
                <w:vertAlign w:val="baseline"/>
              </w:rPr>
              <w:t xml:space="preserve"> 分；专业配置较为齐全、分工较为完善的得 </w:t>
            </w:r>
            <w:r>
              <w:rPr>
                <w:rFonts w:hint="eastAsia" w:ascii="仿宋" w:hAnsi="仿宋" w:eastAsia="仿宋" w:cs="仿宋"/>
                <w:b w:val="0"/>
                <w:bCs/>
                <w:sz w:val="24"/>
                <w:szCs w:val="24"/>
                <w:vertAlign w:val="baseline"/>
                <w:lang w:val="en-US" w:eastAsia="zh-CN"/>
              </w:rPr>
              <w:t>4</w:t>
            </w:r>
            <w:r>
              <w:rPr>
                <w:rFonts w:hint="eastAsia" w:ascii="仿宋" w:hAnsi="仿宋" w:eastAsia="仿宋" w:cs="仿宋"/>
                <w:b w:val="0"/>
                <w:bCs/>
                <w:sz w:val="24"/>
                <w:szCs w:val="24"/>
                <w:vertAlign w:val="baseline"/>
              </w:rPr>
              <w:t xml:space="preserve"> 分；专业配置基本齐全、分工基本完善的得 </w:t>
            </w:r>
            <w:r>
              <w:rPr>
                <w:rFonts w:hint="eastAsia" w:ascii="仿宋" w:hAnsi="仿宋" w:eastAsia="仿宋" w:cs="仿宋"/>
                <w:b w:val="0"/>
                <w:bCs/>
                <w:sz w:val="24"/>
                <w:szCs w:val="24"/>
                <w:vertAlign w:val="baseline"/>
                <w:lang w:val="en-US" w:eastAsia="zh-CN"/>
              </w:rPr>
              <w:t>3</w:t>
            </w:r>
            <w:r>
              <w:rPr>
                <w:rFonts w:hint="eastAsia" w:ascii="仿宋" w:hAnsi="仿宋" w:eastAsia="仿宋" w:cs="仿宋"/>
                <w:b w:val="0"/>
                <w:bCs/>
                <w:sz w:val="24"/>
                <w:szCs w:val="24"/>
                <w:vertAlign w:val="baseline"/>
              </w:rPr>
              <w:t xml:space="preserve"> 分；专业配置、岗位工一般的得 2 分；岗位分工不明确、不完整得 1 分。</w:t>
            </w:r>
            <w:r>
              <w:rPr>
                <w:rFonts w:hint="eastAsia" w:ascii="仿宋" w:hAnsi="仿宋" w:eastAsia="仿宋" w:cs="仿宋"/>
                <w:b w:val="0"/>
                <w:bCs/>
                <w:sz w:val="24"/>
                <w:szCs w:val="24"/>
                <w:vertAlign w:val="baseline"/>
                <w:lang w:val="en-US" w:eastAsia="zh-CN"/>
              </w:rPr>
              <w:t>不提供不得分。（0-5分）</w:t>
            </w:r>
          </w:p>
        </w:tc>
        <w:tc>
          <w:tcPr>
            <w:tcW w:w="1083" w:type="dxa"/>
            <w:vMerge w:val="restart"/>
          </w:tcPr>
          <w:p>
            <w:pPr>
              <w:rPr>
                <w:rFonts w:hint="eastAsia" w:ascii="仿宋" w:hAnsi="仿宋" w:eastAsia="仿宋" w:cs="仿宋"/>
                <w:b/>
                <w:sz w:val="24"/>
                <w:szCs w:val="24"/>
                <w:vertAlign w:val="baseline"/>
                <w:lang w:val="en-US" w:eastAsia="zh-CN"/>
              </w:rPr>
            </w:pPr>
          </w:p>
          <w:p>
            <w:pPr>
              <w:rPr>
                <w:rFonts w:hint="eastAsia" w:ascii="仿宋" w:hAnsi="仿宋" w:eastAsia="仿宋" w:cs="仿宋"/>
                <w:b/>
                <w:sz w:val="24"/>
                <w:szCs w:val="24"/>
                <w:vertAlign w:val="baseline"/>
                <w:lang w:val="en-US" w:eastAsia="zh-CN"/>
              </w:rPr>
            </w:pPr>
          </w:p>
          <w:p>
            <w:pPr>
              <w:rPr>
                <w:rFonts w:hint="eastAsia" w:ascii="仿宋" w:hAnsi="仿宋" w:eastAsia="仿宋" w:cs="仿宋"/>
                <w:b/>
                <w:sz w:val="24"/>
                <w:szCs w:val="24"/>
                <w:vertAlign w:val="baseline"/>
                <w:lang w:val="en-US" w:eastAsia="zh-CN"/>
              </w:rPr>
            </w:pPr>
          </w:p>
          <w:p>
            <w:pPr>
              <w:rPr>
                <w:rFonts w:hint="eastAsia" w:ascii="仿宋" w:hAnsi="仿宋" w:eastAsia="仿宋" w:cs="仿宋"/>
                <w:b/>
                <w:sz w:val="24"/>
                <w:szCs w:val="24"/>
                <w:vertAlign w:val="baseline"/>
                <w:lang w:val="en-US" w:eastAsia="zh-CN"/>
              </w:rPr>
            </w:pPr>
          </w:p>
          <w:p>
            <w:pPr>
              <w:rPr>
                <w:rFonts w:hint="eastAsia" w:ascii="仿宋" w:hAnsi="仿宋" w:eastAsia="仿宋" w:cs="仿宋"/>
                <w:b/>
                <w:sz w:val="24"/>
                <w:szCs w:val="24"/>
                <w:vertAlign w:val="baseline"/>
                <w:lang w:val="en-US" w:eastAsia="zh-CN"/>
              </w:rPr>
            </w:pPr>
          </w:p>
          <w:p>
            <w:pPr>
              <w:rPr>
                <w:rFonts w:hint="eastAsia" w:ascii="仿宋" w:hAnsi="仿宋" w:eastAsia="仿宋" w:cs="仿宋"/>
                <w:b/>
                <w:sz w:val="24"/>
                <w:szCs w:val="24"/>
                <w:vertAlign w:val="baseline"/>
                <w:lang w:val="en-US" w:eastAsia="zh-CN"/>
              </w:rPr>
            </w:pPr>
          </w:p>
          <w:p>
            <w:pPr>
              <w:rPr>
                <w:rFonts w:hint="eastAsia" w:ascii="仿宋" w:hAnsi="仿宋" w:eastAsia="仿宋" w:cs="仿宋"/>
                <w:b/>
                <w:sz w:val="24"/>
                <w:szCs w:val="24"/>
                <w:vertAlign w:val="baseline"/>
                <w:lang w:val="en-US" w:eastAsia="zh-CN"/>
              </w:rPr>
            </w:pPr>
          </w:p>
          <w:p>
            <w:pPr>
              <w:rPr>
                <w:rFonts w:hint="eastAsia" w:ascii="仿宋" w:hAnsi="仿宋" w:eastAsia="仿宋" w:cs="仿宋"/>
                <w:b/>
                <w:sz w:val="24"/>
                <w:szCs w:val="24"/>
                <w:vertAlign w:val="baseline"/>
                <w:lang w:val="en-US" w:eastAsia="zh-CN"/>
              </w:rPr>
            </w:pPr>
          </w:p>
          <w:p>
            <w:pPr>
              <w:rPr>
                <w:rFonts w:hint="default" w:ascii="仿宋" w:hAnsi="仿宋" w:eastAsia="仿宋" w:cs="仿宋"/>
                <w:b/>
                <w:sz w:val="24"/>
                <w:szCs w:val="24"/>
                <w:vertAlign w:val="baseline"/>
                <w:lang w:val="en-US" w:eastAsia="zh-CN"/>
              </w:rPr>
            </w:pPr>
            <w:r>
              <w:rPr>
                <w:rFonts w:hint="eastAsia" w:ascii="仿宋" w:hAnsi="仿宋" w:eastAsia="仿宋" w:cs="仿宋"/>
                <w:b/>
                <w:sz w:val="24"/>
                <w:szCs w:val="24"/>
                <w:vertAlign w:val="baseline"/>
                <w:lang w:val="en-US" w:eastAsia="zh-CN"/>
              </w:rPr>
              <w:t>0-8分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924" w:type="dxa"/>
            <w:vMerge w:val="continue"/>
          </w:tcPr>
          <w:p>
            <w:pPr>
              <w:jc w:val="center"/>
              <w:rPr>
                <w:rFonts w:hint="eastAsia" w:ascii="仿宋" w:hAnsi="仿宋" w:eastAsia="仿宋" w:cs="仿宋"/>
                <w:sz w:val="24"/>
                <w:szCs w:val="24"/>
              </w:rPr>
            </w:pPr>
          </w:p>
        </w:tc>
        <w:tc>
          <w:tcPr>
            <w:tcW w:w="1245" w:type="dxa"/>
            <w:vMerge w:val="continue"/>
          </w:tcPr>
          <w:p>
            <w:pPr>
              <w:jc w:val="center"/>
              <w:rPr>
                <w:rFonts w:hint="eastAsia" w:ascii="仿宋" w:hAnsi="仿宋" w:eastAsia="仿宋" w:cs="仿宋"/>
                <w:sz w:val="24"/>
                <w:szCs w:val="24"/>
              </w:rPr>
            </w:pPr>
          </w:p>
        </w:tc>
        <w:tc>
          <w:tcPr>
            <w:tcW w:w="5934" w:type="dxa"/>
          </w:tcPr>
          <w:p>
            <w:pPr>
              <w:spacing w:line="400" w:lineRule="exact"/>
              <w:rPr>
                <w:rFonts w:hint="eastAsia" w:ascii="仿宋" w:hAnsi="仿宋" w:eastAsia="仿宋" w:cs="仿宋"/>
                <w:bCs/>
                <w:color w:val="auto"/>
                <w:sz w:val="24"/>
                <w:lang w:eastAsia="zh-CN"/>
              </w:rPr>
            </w:pPr>
            <w:r>
              <w:rPr>
                <w:rFonts w:hint="eastAsia" w:ascii="仿宋" w:hAnsi="仿宋" w:eastAsia="仿宋" w:cs="仿宋"/>
                <w:color w:val="auto"/>
                <w:sz w:val="24"/>
                <w:lang w:val="en-US" w:eastAsia="zh-CN"/>
              </w:rPr>
              <w:t>2.</w:t>
            </w:r>
            <w:r>
              <w:rPr>
                <w:rFonts w:hint="eastAsia" w:ascii="仿宋" w:hAnsi="仿宋" w:eastAsia="仿宋" w:cs="仿宋"/>
                <w:color w:val="auto"/>
                <w:sz w:val="24"/>
              </w:rPr>
              <w:t>供应商拟投入本项目广告设计师人员具有专科学历及以上学历</w:t>
            </w:r>
            <w:r>
              <w:rPr>
                <w:rFonts w:hint="eastAsia" w:ascii="仿宋" w:hAnsi="仿宋" w:eastAsia="仿宋" w:cs="仿宋"/>
                <w:color w:val="auto"/>
                <w:sz w:val="24"/>
                <w:lang w:val="en-US" w:eastAsia="zh-CN"/>
              </w:rPr>
              <w:t>的</w:t>
            </w:r>
            <w:r>
              <w:rPr>
                <w:rFonts w:hint="eastAsia" w:ascii="仿宋" w:hAnsi="仿宋" w:eastAsia="仿宋" w:cs="仿宋"/>
                <w:color w:val="auto"/>
                <w:sz w:val="24"/>
              </w:rPr>
              <w:t>，每提供1人得</w:t>
            </w:r>
            <w:r>
              <w:rPr>
                <w:rFonts w:hint="eastAsia" w:ascii="仿宋" w:hAnsi="仿宋" w:eastAsia="仿宋" w:cs="仿宋"/>
                <w:color w:val="auto"/>
                <w:sz w:val="24"/>
                <w:lang w:val="en-US" w:eastAsia="zh-CN"/>
              </w:rPr>
              <w:t>1</w:t>
            </w:r>
            <w:r>
              <w:rPr>
                <w:rFonts w:hint="eastAsia" w:ascii="仿宋" w:hAnsi="仿宋" w:eastAsia="仿宋" w:cs="仿宋"/>
                <w:color w:val="auto"/>
                <w:sz w:val="24"/>
              </w:rPr>
              <w:t>分，最高得</w:t>
            </w:r>
            <w:r>
              <w:rPr>
                <w:rFonts w:hint="eastAsia" w:ascii="仿宋" w:hAnsi="仿宋" w:eastAsia="仿宋" w:cs="仿宋"/>
                <w:color w:val="auto"/>
                <w:sz w:val="24"/>
                <w:lang w:val="en-US" w:eastAsia="zh-CN"/>
              </w:rPr>
              <w:t>3</w:t>
            </w:r>
            <w:r>
              <w:rPr>
                <w:rFonts w:hint="eastAsia" w:ascii="仿宋" w:hAnsi="仿宋" w:eastAsia="仿宋" w:cs="仿宋"/>
                <w:color w:val="auto"/>
                <w:sz w:val="24"/>
              </w:rPr>
              <w:t>分</w:t>
            </w:r>
            <w:r>
              <w:rPr>
                <w:rFonts w:hint="eastAsia" w:ascii="仿宋" w:hAnsi="仿宋" w:eastAsia="仿宋" w:cs="仿宋"/>
                <w:bCs/>
                <w:color w:val="auto"/>
                <w:sz w:val="24"/>
              </w:rPr>
              <w:t>。</w:t>
            </w:r>
            <w:r>
              <w:rPr>
                <w:rFonts w:hint="eastAsia" w:ascii="仿宋" w:hAnsi="仿宋" w:eastAsia="仿宋" w:cs="仿宋"/>
                <w:bCs/>
                <w:color w:val="auto"/>
                <w:sz w:val="24"/>
                <w:lang w:eastAsia="zh-CN"/>
              </w:rPr>
              <w:t>（</w:t>
            </w:r>
            <w:r>
              <w:rPr>
                <w:rFonts w:hint="eastAsia" w:ascii="仿宋" w:hAnsi="仿宋" w:eastAsia="仿宋" w:cs="仿宋"/>
                <w:bCs/>
                <w:color w:val="auto"/>
                <w:sz w:val="24"/>
                <w:lang w:val="en-US" w:eastAsia="zh-CN"/>
              </w:rPr>
              <w:t>0-3分</w:t>
            </w:r>
            <w:r>
              <w:rPr>
                <w:rFonts w:hint="eastAsia" w:ascii="仿宋" w:hAnsi="仿宋" w:eastAsia="仿宋" w:cs="仿宋"/>
                <w:bCs/>
                <w:color w:val="auto"/>
                <w:sz w:val="24"/>
                <w:lang w:eastAsia="zh-CN"/>
              </w:rPr>
              <w:t>）</w:t>
            </w:r>
          </w:p>
          <w:p>
            <w:pPr>
              <w:numPr>
                <w:ilvl w:val="0"/>
                <w:numId w:val="0"/>
              </w:numPr>
              <w:ind w:right="0" w:rightChars="0"/>
              <w:rPr>
                <w:rFonts w:hint="eastAsia" w:ascii="仿宋" w:hAnsi="仿宋" w:eastAsia="仿宋" w:cs="仿宋"/>
                <w:b w:val="0"/>
                <w:bCs/>
                <w:sz w:val="24"/>
                <w:szCs w:val="24"/>
                <w:vertAlign w:val="baseline"/>
                <w:lang w:eastAsia="zh-CN"/>
              </w:rPr>
            </w:pPr>
            <w:r>
              <w:rPr>
                <w:rFonts w:hint="eastAsia" w:ascii="仿宋" w:hAnsi="仿宋" w:eastAsia="仿宋" w:cs="仿宋"/>
                <w:b/>
                <w:bCs w:val="0"/>
                <w:sz w:val="24"/>
                <w:szCs w:val="24"/>
                <w:vertAlign w:val="baseline"/>
                <w:lang w:val="en-US" w:eastAsia="zh-CN"/>
              </w:rPr>
              <w:t>注：</w:t>
            </w:r>
            <w:r>
              <w:rPr>
                <w:rFonts w:hint="eastAsia" w:ascii="仿宋" w:hAnsi="仿宋" w:eastAsia="仿宋" w:cs="仿宋"/>
                <w:b/>
                <w:bCs w:val="0"/>
                <w:color w:val="auto"/>
                <w:sz w:val="24"/>
                <w:u w:val="single"/>
                <w:lang w:val="en-US" w:eastAsia="zh-CN"/>
              </w:rPr>
              <w:t>以上人员需提供以上人员的学历证书、劳动合同扫描件</w:t>
            </w:r>
            <w:r>
              <w:rPr>
                <w:rFonts w:hint="eastAsia" w:ascii="仿宋" w:hAnsi="仿宋" w:eastAsia="仿宋" w:cs="仿宋"/>
                <w:b/>
                <w:bCs/>
                <w:color w:val="auto"/>
                <w:sz w:val="24"/>
                <w:u w:val="single"/>
              </w:rPr>
              <w:t>并加盖公章</w:t>
            </w:r>
            <w:r>
              <w:rPr>
                <w:rFonts w:hint="eastAsia" w:ascii="仿宋" w:hAnsi="仿宋" w:eastAsia="仿宋" w:cs="仿宋"/>
                <w:b/>
                <w:bCs w:val="0"/>
                <w:color w:val="auto"/>
                <w:sz w:val="24"/>
                <w:u w:val="single"/>
              </w:rPr>
              <w:t>，未提供或无法认定的不得分</w:t>
            </w:r>
            <w:r>
              <w:rPr>
                <w:rFonts w:hint="eastAsia" w:ascii="仿宋" w:hAnsi="仿宋" w:eastAsia="仿宋" w:cs="仿宋"/>
                <w:b/>
                <w:bCs w:val="0"/>
                <w:color w:val="auto"/>
                <w:sz w:val="24"/>
                <w:u w:val="single"/>
                <w:lang w:eastAsia="zh-CN"/>
              </w:rPr>
              <w:t>。</w:t>
            </w:r>
          </w:p>
        </w:tc>
        <w:tc>
          <w:tcPr>
            <w:tcW w:w="1083" w:type="dxa"/>
            <w:vMerge w:val="continue"/>
          </w:tcPr>
          <w:p>
            <w:pPr>
              <w:rPr>
                <w:rFonts w:hint="eastAsia" w:ascii="仿宋" w:hAnsi="仿宋" w:eastAsia="仿宋" w:cs="仿宋"/>
                <w:b/>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924" w:type="dxa"/>
            <w:vMerge w:val="restart"/>
          </w:tcPr>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r>
              <w:rPr>
                <w:rFonts w:hint="eastAsia" w:ascii="仿宋" w:hAnsi="仿宋" w:eastAsia="仿宋" w:cs="仿宋"/>
                <w:b/>
                <w:sz w:val="24"/>
                <w:szCs w:val="24"/>
                <w:vertAlign w:val="baseline"/>
                <w:lang w:val="en-US" w:eastAsia="zh-CN"/>
              </w:rPr>
              <w:t>4</w:t>
            </w:r>
          </w:p>
        </w:tc>
        <w:tc>
          <w:tcPr>
            <w:tcW w:w="1245" w:type="dxa"/>
            <w:vMerge w:val="restart"/>
          </w:tcPr>
          <w:p>
            <w:pPr>
              <w:jc w:val="center"/>
              <w:rPr>
                <w:rFonts w:hint="eastAsia" w:ascii="仿宋" w:hAnsi="仿宋" w:eastAsia="仿宋" w:cs="仿宋"/>
                <w:b/>
                <w:sz w:val="24"/>
                <w:szCs w:val="24"/>
              </w:rPr>
            </w:pPr>
          </w:p>
          <w:p>
            <w:pPr>
              <w:jc w:val="center"/>
              <w:rPr>
                <w:rFonts w:hint="eastAsia" w:ascii="仿宋" w:hAnsi="仿宋" w:eastAsia="仿宋" w:cs="仿宋"/>
                <w:b/>
                <w:sz w:val="24"/>
                <w:szCs w:val="24"/>
              </w:rPr>
            </w:pPr>
          </w:p>
          <w:p>
            <w:pPr>
              <w:jc w:val="center"/>
              <w:rPr>
                <w:rFonts w:hint="eastAsia" w:ascii="仿宋" w:hAnsi="仿宋" w:eastAsia="仿宋" w:cs="仿宋"/>
                <w:b/>
                <w:sz w:val="24"/>
                <w:szCs w:val="24"/>
              </w:rPr>
            </w:pPr>
          </w:p>
          <w:p>
            <w:pPr>
              <w:jc w:val="center"/>
              <w:rPr>
                <w:rFonts w:hint="eastAsia" w:ascii="仿宋" w:hAnsi="仿宋" w:eastAsia="仿宋" w:cs="仿宋"/>
                <w:b/>
                <w:sz w:val="24"/>
                <w:szCs w:val="24"/>
              </w:rPr>
            </w:pPr>
          </w:p>
          <w:p>
            <w:pPr>
              <w:jc w:val="center"/>
              <w:rPr>
                <w:rFonts w:hint="eastAsia" w:ascii="仿宋" w:hAnsi="仿宋" w:eastAsia="仿宋" w:cs="仿宋"/>
                <w:b/>
                <w:sz w:val="24"/>
                <w:szCs w:val="24"/>
              </w:rPr>
            </w:pPr>
          </w:p>
          <w:p>
            <w:pPr>
              <w:jc w:val="center"/>
              <w:rPr>
                <w:rFonts w:hint="eastAsia" w:ascii="仿宋" w:hAnsi="仿宋" w:eastAsia="仿宋" w:cs="仿宋"/>
                <w:b/>
                <w:sz w:val="24"/>
                <w:szCs w:val="24"/>
              </w:rPr>
            </w:pPr>
          </w:p>
          <w:p>
            <w:pPr>
              <w:jc w:val="center"/>
              <w:rPr>
                <w:rFonts w:hint="eastAsia" w:ascii="仿宋" w:hAnsi="仿宋" w:eastAsia="仿宋" w:cs="仿宋"/>
                <w:b/>
                <w:sz w:val="24"/>
                <w:szCs w:val="24"/>
                <w:vertAlign w:val="baseline"/>
              </w:rPr>
            </w:pPr>
            <w:r>
              <w:rPr>
                <w:rFonts w:hint="eastAsia" w:ascii="仿宋" w:hAnsi="仿宋" w:eastAsia="仿宋" w:cs="仿宋"/>
                <w:b/>
                <w:sz w:val="24"/>
                <w:szCs w:val="24"/>
              </w:rPr>
              <w:t>服务承诺</w:t>
            </w:r>
          </w:p>
        </w:tc>
        <w:tc>
          <w:tcPr>
            <w:tcW w:w="5934" w:type="dxa"/>
          </w:tcPr>
          <w:p>
            <w:pPr>
              <w:rPr>
                <w:rFonts w:hint="default" w:ascii="仿宋" w:hAnsi="仿宋" w:eastAsia="仿宋" w:cs="仿宋"/>
                <w:b w:val="0"/>
                <w:bCs/>
                <w:sz w:val="24"/>
                <w:szCs w:val="24"/>
                <w:vertAlign w:val="baseline"/>
                <w:lang w:val="en-US" w:eastAsia="zh-CN"/>
              </w:rPr>
            </w:pPr>
            <w:r>
              <w:rPr>
                <w:rFonts w:hint="eastAsia" w:ascii="仿宋" w:hAnsi="仿宋" w:eastAsia="仿宋" w:cs="仿宋"/>
                <w:b w:val="0"/>
                <w:bCs/>
                <w:sz w:val="24"/>
                <w:szCs w:val="24"/>
                <w:vertAlign w:val="baseline"/>
              </w:rPr>
              <w:t>1.</w:t>
            </w:r>
            <w:r>
              <w:rPr>
                <w:rFonts w:hint="eastAsia" w:ascii="仿宋" w:hAnsi="仿宋" w:eastAsia="仿宋" w:cs="仿宋"/>
                <w:b w:val="0"/>
                <w:bCs/>
                <w:sz w:val="24"/>
                <w:szCs w:val="24"/>
                <w:vertAlign w:val="baseline"/>
                <w:lang w:val="en-US" w:eastAsia="zh-CN"/>
              </w:rPr>
              <w:t>供应商承诺的优惠服务全面且</w:t>
            </w:r>
            <w:r>
              <w:rPr>
                <w:rFonts w:hint="eastAsia" w:ascii="仿宋" w:hAnsi="仿宋" w:eastAsia="仿宋" w:cs="仿宋"/>
                <w:b w:val="0"/>
                <w:bCs/>
                <w:sz w:val="24"/>
                <w:szCs w:val="24"/>
                <w:vertAlign w:val="baseline"/>
              </w:rPr>
              <w:t>优惠幅度大的</w:t>
            </w:r>
            <w:r>
              <w:rPr>
                <w:rFonts w:hint="eastAsia" w:ascii="仿宋" w:hAnsi="仿宋" w:eastAsia="仿宋" w:cs="仿宋"/>
                <w:b w:val="0"/>
                <w:bCs/>
                <w:sz w:val="24"/>
                <w:szCs w:val="24"/>
                <w:vertAlign w:val="baseline"/>
                <w:lang w:val="en-US" w:eastAsia="zh-CN"/>
              </w:rPr>
              <w:t>得5</w:t>
            </w:r>
            <w:r>
              <w:rPr>
                <w:rFonts w:hint="eastAsia" w:ascii="仿宋" w:hAnsi="仿宋" w:eastAsia="仿宋" w:cs="仿宋"/>
                <w:b w:val="0"/>
                <w:bCs/>
                <w:sz w:val="24"/>
                <w:szCs w:val="24"/>
                <w:vertAlign w:val="baseline"/>
              </w:rPr>
              <w:t>分；</w:t>
            </w:r>
            <w:r>
              <w:rPr>
                <w:rFonts w:hint="eastAsia" w:ascii="仿宋" w:hAnsi="仿宋" w:eastAsia="仿宋" w:cs="仿宋"/>
                <w:b w:val="0"/>
                <w:bCs/>
                <w:sz w:val="24"/>
                <w:szCs w:val="24"/>
                <w:vertAlign w:val="baseline"/>
                <w:lang w:val="en-US" w:eastAsia="zh-CN"/>
              </w:rPr>
              <w:t>优惠服务较全面且有一定</w:t>
            </w:r>
            <w:r>
              <w:rPr>
                <w:rFonts w:hint="eastAsia" w:ascii="仿宋" w:hAnsi="仿宋" w:eastAsia="仿宋" w:cs="仿宋"/>
                <w:b w:val="0"/>
                <w:bCs/>
                <w:sz w:val="24"/>
                <w:szCs w:val="24"/>
                <w:vertAlign w:val="baseline"/>
              </w:rPr>
              <w:t>优惠</w:t>
            </w:r>
            <w:r>
              <w:rPr>
                <w:rFonts w:hint="eastAsia" w:ascii="仿宋" w:hAnsi="仿宋" w:eastAsia="仿宋" w:cs="仿宋"/>
                <w:b w:val="0"/>
                <w:bCs/>
                <w:sz w:val="24"/>
                <w:szCs w:val="24"/>
                <w:vertAlign w:val="baseline"/>
                <w:lang w:val="en-US" w:eastAsia="zh-CN"/>
              </w:rPr>
              <w:t>幅度</w:t>
            </w:r>
            <w:r>
              <w:rPr>
                <w:rFonts w:hint="eastAsia" w:ascii="仿宋" w:hAnsi="仿宋" w:eastAsia="仿宋" w:cs="仿宋"/>
                <w:b w:val="0"/>
                <w:bCs/>
                <w:sz w:val="24"/>
                <w:szCs w:val="24"/>
                <w:vertAlign w:val="baseline"/>
              </w:rPr>
              <w:t>的</w:t>
            </w:r>
            <w:r>
              <w:rPr>
                <w:rFonts w:hint="eastAsia" w:ascii="仿宋" w:hAnsi="仿宋" w:eastAsia="仿宋" w:cs="仿宋"/>
                <w:b w:val="0"/>
                <w:bCs/>
                <w:sz w:val="24"/>
                <w:szCs w:val="24"/>
                <w:vertAlign w:val="baseline"/>
                <w:lang w:val="en-US" w:eastAsia="zh-CN"/>
              </w:rPr>
              <w:t>得4</w:t>
            </w:r>
            <w:r>
              <w:rPr>
                <w:rFonts w:hint="eastAsia" w:ascii="仿宋" w:hAnsi="仿宋" w:eastAsia="仿宋" w:cs="仿宋"/>
                <w:b w:val="0"/>
                <w:bCs/>
                <w:sz w:val="24"/>
                <w:szCs w:val="24"/>
                <w:vertAlign w:val="baseline"/>
              </w:rPr>
              <w:t>分；</w:t>
            </w:r>
            <w:r>
              <w:rPr>
                <w:rFonts w:hint="eastAsia" w:ascii="仿宋" w:hAnsi="仿宋" w:eastAsia="仿宋" w:cs="仿宋"/>
                <w:b w:val="0"/>
                <w:bCs/>
                <w:sz w:val="24"/>
                <w:szCs w:val="24"/>
                <w:vertAlign w:val="baseline"/>
                <w:lang w:val="en-US" w:eastAsia="zh-CN"/>
              </w:rPr>
              <w:t>优惠服务和</w:t>
            </w:r>
            <w:r>
              <w:rPr>
                <w:rFonts w:hint="eastAsia" w:ascii="仿宋" w:hAnsi="仿宋" w:eastAsia="仿宋" w:cs="仿宋"/>
                <w:b w:val="0"/>
                <w:bCs/>
                <w:sz w:val="24"/>
                <w:szCs w:val="24"/>
                <w:vertAlign w:val="baseline"/>
              </w:rPr>
              <w:t>优惠幅度</w:t>
            </w:r>
            <w:r>
              <w:rPr>
                <w:rFonts w:hint="eastAsia" w:ascii="仿宋" w:hAnsi="仿宋" w:eastAsia="仿宋" w:cs="仿宋"/>
                <w:b w:val="0"/>
                <w:bCs/>
                <w:sz w:val="24"/>
                <w:szCs w:val="24"/>
                <w:vertAlign w:val="baseline"/>
                <w:lang w:val="en-US" w:eastAsia="zh-CN"/>
              </w:rPr>
              <w:t>一般的得3</w:t>
            </w:r>
            <w:r>
              <w:rPr>
                <w:rFonts w:hint="eastAsia" w:ascii="仿宋" w:hAnsi="仿宋" w:eastAsia="仿宋" w:cs="仿宋"/>
                <w:b w:val="0"/>
                <w:bCs/>
                <w:sz w:val="24"/>
                <w:szCs w:val="24"/>
                <w:vertAlign w:val="baseline"/>
              </w:rPr>
              <w:t xml:space="preserve"> 分；</w:t>
            </w:r>
            <w:r>
              <w:rPr>
                <w:rFonts w:hint="eastAsia" w:ascii="仿宋" w:hAnsi="仿宋" w:eastAsia="仿宋" w:cs="仿宋"/>
                <w:b w:val="0"/>
                <w:bCs/>
                <w:sz w:val="24"/>
                <w:szCs w:val="24"/>
                <w:vertAlign w:val="baseline"/>
                <w:lang w:val="en-US" w:eastAsia="zh-CN"/>
              </w:rPr>
              <w:t>优惠服务和</w:t>
            </w:r>
            <w:r>
              <w:rPr>
                <w:rFonts w:hint="eastAsia" w:ascii="仿宋" w:hAnsi="仿宋" w:eastAsia="仿宋" w:cs="仿宋"/>
                <w:b w:val="0"/>
                <w:bCs/>
                <w:sz w:val="24"/>
                <w:szCs w:val="24"/>
                <w:vertAlign w:val="baseline"/>
              </w:rPr>
              <w:t>优惠幅度</w:t>
            </w:r>
            <w:r>
              <w:rPr>
                <w:rFonts w:hint="eastAsia" w:ascii="仿宋" w:hAnsi="仿宋" w:eastAsia="仿宋" w:cs="仿宋"/>
                <w:b w:val="0"/>
                <w:bCs/>
                <w:sz w:val="24"/>
                <w:szCs w:val="24"/>
                <w:vertAlign w:val="baseline"/>
                <w:lang w:val="en-US" w:eastAsia="zh-CN"/>
              </w:rPr>
              <w:t>欠缺的</w:t>
            </w:r>
            <w:r>
              <w:rPr>
                <w:rFonts w:hint="eastAsia" w:ascii="仿宋" w:hAnsi="仿宋" w:eastAsia="仿宋" w:cs="仿宋"/>
                <w:b w:val="0"/>
                <w:bCs/>
                <w:sz w:val="24"/>
                <w:szCs w:val="24"/>
                <w:vertAlign w:val="baseline"/>
              </w:rPr>
              <w:t xml:space="preserve">得 </w:t>
            </w:r>
            <w:r>
              <w:rPr>
                <w:rFonts w:hint="eastAsia" w:ascii="仿宋" w:hAnsi="仿宋" w:eastAsia="仿宋" w:cs="仿宋"/>
                <w:b w:val="0"/>
                <w:bCs/>
                <w:sz w:val="24"/>
                <w:szCs w:val="24"/>
                <w:vertAlign w:val="baseline"/>
                <w:lang w:val="en-US" w:eastAsia="zh-CN"/>
              </w:rPr>
              <w:t>2</w:t>
            </w:r>
            <w:r>
              <w:rPr>
                <w:rFonts w:hint="eastAsia" w:ascii="仿宋" w:hAnsi="仿宋" w:eastAsia="仿宋" w:cs="仿宋"/>
                <w:b w:val="0"/>
                <w:bCs/>
                <w:sz w:val="24"/>
                <w:szCs w:val="24"/>
                <w:vertAlign w:val="baseline"/>
              </w:rPr>
              <w:t>分；</w:t>
            </w:r>
            <w:r>
              <w:rPr>
                <w:rFonts w:hint="eastAsia" w:ascii="仿宋" w:hAnsi="仿宋" w:eastAsia="仿宋" w:cs="仿宋"/>
                <w:b w:val="0"/>
                <w:bCs/>
                <w:sz w:val="24"/>
                <w:szCs w:val="24"/>
                <w:vertAlign w:val="baseline"/>
                <w:lang w:val="en-US" w:eastAsia="zh-CN"/>
              </w:rPr>
              <w:t>优惠服务和</w:t>
            </w:r>
            <w:r>
              <w:rPr>
                <w:rFonts w:hint="eastAsia" w:ascii="仿宋" w:hAnsi="仿宋" w:eastAsia="仿宋" w:cs="仿宋"/>
                <w:b w:val="0"/>
                <w:bCs/>
                <w:sz w:val="24"/>
                <w:szCs w:val="24"/>
                <w:vertAlign w:val="baseline"/>
              </w:rPr>
              <w:t>优惠幅度可行性不确定的得 1 分；</w:t>
            </w:r>
            <w:r>
              <w:rPr>
                <w:rFonts w:hint="eastAsia" w:ascii="仿宋" w:hAnsi="仿宋" w:eastAsia="仿宋" w:cs="仿宋"/>
                <w:b w:val="0"/>
                <w:bCs/>
                <w:sz w:val="24"/>
                <w:szCs w:val="24"/>
                <w:vertAlign w:val="baseline"/>
                <w:lang w:val="en-US" w:eastAsia="zh-CN"/>
              </w:rPr>
              <w:t>不提供不得分。（0-5分）</w:t>
            </w:r>
          </w:p>
        </w:tc>
        <w:tc>
          <w:tcPr>
            <w:tcW w:w="1083" w:type="dxa"/>
            <w:vMerge w:val="restart"/>
          </w:tcPr>
          <w:p>
            <w:pPr>
              <w:rPr>
                <w:rFonts w:hint="eastAsia" w:ascii="仿宋" w:hAnsi="仿宋" w:eastAsia="仿宋" w:cs="仿宋"/>
                <w:b/>
                <w:sz w:val="24"/>
                <w:szCs w:val="24"/>
                <w:vertAlign w:val="baseline"/>
                <w:lang w:val="en-US" w:eastAsia="zh-CN"/>
              </w:rPr>
            </w:pPr>
          </w:p>
          <w:p>
            <w:pPr>
              <w:rPr>
                <w:rFonts w:hint="eastAsia" w:ascii="仿宋" w:hAnsi="仿宋" w:eastAsia="仿宋" w:cs="仿宋"/>
                <w:b/>
                <w:sz w:val="24"/>
                <w:szCs w:val="24"/>
                <w:vertAlign w:val="baseline"/>
                <w:lang w:val="en-US" w:eastAsia="zh-CN"/>
              </w:rPr>
            </w:pPr>
          </w:p>
          <w:p>
            <w:pPr>
              <w:rPr>
                <w:rFonts w:hint="eastAsia" w:ascii="仿宋" w:hAnsi="仿宋" w:eastAsia="仿宋" w:cs="仿宋"/>
                <w:b/>
                <w:sz w:val="24"/>
                <w:szCs w:val="24"/>
                <w:vertAlign w:val="baseline"/>
                <w:lang w:val="en-US" w:eastAsia="zh-CN"/>
              </w:rPr>
            </w:pPr>
          </w:p>
          <w:p>
            <w:pPr>
              <w:rPr>
                <w:rFonts w:hint="eastAsia" w:ascii="仿宋" w:hAnsi="仿宋" w:eastAsia="仿宋" w:cs="仿宋"/>
                <w:b/>
                <w:sz w:val="24"/>
                <w:szCs w:val="24"/>
                <w:vertAlign w:val="baseline"/>
                <w:lang w:val="en-US" w:eastAsia="zh-CN"/>
              </w:rPr>
            </w:pPr>
          </w:p>
          <w:p>
            <w:pPr>
              <w:rPr>
                <w:rFonts w:hint="default" w:ascii="仿宋" w:hAnsi="仿宋" w:eastAsia="仿宋" w:cs="仿宋"/>
                <w:b/>
                <w:sz w:val="24"/>
                <w:szCs w:val="24"/>
                <w:vertAlign w:val="baseline"/>
                <w:lang w:val="en-US" w:eastAsia="zh-CN"/>
              </w:rPr>
            </w:pPr>
            <w:r>
              <w:rPr>
                <w:rFonts w:hint="eastAsia" w:ascii="仿宋" w:hAnsi="仿宋" w:eastAsia="仿宋" w:cs="仿宋"/>
                <w:b/>
                <w:sz w:val="24"/>
                <w:szCs w:val="24"/>
                <w:vertAlign w:val="baseline"/>
                <w:lang w:val="en-US" w:eastAsia="zh-CN"/>
              </w:rPr>
              <w:t>0-15分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924" w:type="dxa"/>
            <w:vMerge w:val="continue"/>
          </w:tcPr>
          <w:p>
            <w:pPr>
              <w:jc w:val="center"/>
              <w:rPr>
                <w:rFonts w:hint="eastAsia" w:ascii="仿宋" w:hAnsi="仿宋" w:eastAsia="仿宋" w:cs="仿宋"/>
                <w:sz w:val="24"/>
                <w:szCs w:val="24"/>
              </w:rPr>
            </w:pPr>
          </w:p>
        </w:tc>
        <w:tc>
          <w:tcPr>
            <w:tcW w:w="1245" w:type="dxa"/>
            <w:vMerge w:val="continue"/>
          </w:tcPr>
          <w:p>
            <w:pPr>
              <w:jc w:val="center"/>
              <w:rPr>
                <w:rFonts w:hint="eastAsia" w:ascii="仿宋" w:hAnsi="仿宋" w:eastAsia="仿宋" w:cs="仿宋"/>
                <w:sz w:val="24"/>
                <w:szCs w:val="24"/>
              </w:rPr>
            </w:pPr>
          </w:p>
        </w:tc>
        <w:tc>
          <w:tcPr>
            <w:tcW w:w="5934" w:type="dxa"/>
          </w:tcPr>
          <w:p>
            <w:pPr>
              <w:rPr>
                <w:rFonts w:hint="eastAsia" w:ascii="仿宋" w:hAnsi="仿宋" w:eastAsia="仿宋" w:cs="仿宋"/>
                <w:b w:val="0"/>
                <w:bCs/>
                <w:sz w:val="24"/>
                <w:szCs w:val="24"/>
                <w:vertAlign w:val="baseline"/>
              </w:rPr>
            </w:pPr>
            <w:r>
              <w:rPr>
                <w:rFonts w:hint="eastAsia" w:ascii="仿宋" w:hAnsi="仿宋" w:eastAsia="仿宋" w:cs="仿宋"/>
                <w:b w:val="0"/>
                <w:bCs/>
                <w:sz w:val="24"/>
                <w:szCs w:val="24"/>
                <w:vertAlign w:val="baseline"/>
              </w:rPr>
              <w:t>2.响应时间：接到采购人通知（电话、电传等）后</w:t>
            </w:r>
            <w:r>
              <w:rPr>
                <w:rFonts w:hint="eastAsia" w:ascii="仿宋" w:hAnsi="仿宋" w:eastAsia="仿宋" w:cs="仿宋"/>
                <w:b w:val="0"/>
                <w:bCs/>
                <w:sz w:val="24"/>
                <w:szCs w:val="24"/>
                <w:vertAlign w:val="baseline"/>
                <w:lang w:val="en-US" w:eastAsia="zh-CN"/>
              </w:rPr>
              <w:t>承诺</w:t>
            </w:r>
            <w:r>
              <w:rPr>
                <w:rFonts w:hint="eastAsia" w:ascii="仿宋" w:hAnsi="仿宋" w:eastAsia="仿宋" w:cs="仿宋"/>
                <w:b w:val="0"/>
                <w:bCs/>
                <w:sz w:val="24"/>
                <w:szCs w:val="24"/>
                <w:vertAlign w:val="baseline"/>
              </w:rPr>
              <w:t xml:space="preserve"> </w:t>
            </w:r>
            <w:r>
              <w:rPr>
                <w:rFonts w:hint="eastAsia" w:ascii="仿宋" w:hAnsi="仿宋" w:eastAsia="仿宋" w:cs="仿宋"/>
                <w:b w:val="0"/>
                <w:bCs/>
                <w:sz w:val="24"/>
                <w:szCs w:val="24"/>
                <w:vertAlign w:val="baseline"/>
                <w:lang w:val="en-US" w:eastAsia="zh-CN"/>
              </w:rPr>
              <w:t>2</w:t>
            </w:r>
            <w:r>
              <w:rPr>
                <w:rFonts w:hint="eastAsia" w:ascii="仿宋" w:hAnsi="仿宋" w:eastAsia="仿宋" w:cs="仿宋"/>
                <w:b w:val="0"/>
                <w:bCs/>
                <w:sz w:val="24"/>
                <w:szCs w:val="24"/>
                <w:vertAlign w:val="baseline"/>
              </w:rPr>
              <w:t>小时</w:t>
            </w:r>
            <w:r>
              <w:rPr>
                <w:rFonts w:hint="eastAsia" w:ascii="仿宋" w:hAnsi="仿宋" w:eastAsia="仿宋" w:cs="仿宋"/>
                <w:b w:val="0"/>
                <w:bCs/>
                <w:sz w:val="24"/>
                <w:szCs w:val="24"/>
                <w:vertAlign w:val="baseline"/>
                <w:lang w:val="en-US" w:eastAsia="zh-CN"/>
              </w:rPr>
              <w:t>内</w:t>
            </w:r>
            <w:r>
              <w:rPr>
                <w:rFonts w:hint="eastAsia" w:ascii="仿宋" w:hAnsi="仿宋" w:eastAsia="仿宋" w:cs="仿宋"/>
                <w:b w:val="0"/>
                <w:bCs/>
                <w:sz w:val="24"/>
                <w:szCs w:val="24"/>
                <w:vertAlign w:val="baseline"/>
              </w:rPr>
              <w:t>现场响应</w:t>
            </w:r>
            <w:r>
              <w:rPr>
                <w:rFonts w:hint="eastAsia" w:ascii="仿宋" w:hAnsi="仿宋" w:eastAsia="仿宋" w:cs="仿宋"/>
                <w:b w:val="0"/>
                <w:bCs/>
                <w:sz w:val="24"/>
                <w:szCs w:val="24"/>
                <w:vertAlign w:val="baseline"/>
                <w:lang w:val="en-US" w:eastAsia="zh-CN"/>
              </w:rPr>
              <w:t>的</w:t>
            </w:r>
            <w:r>
              <w:rPr>
                <w:rFonts w:hint="eastAsia" w:ascii="仿宋" w:hAnsi="仿宋" w:eastAsia="仿宋" w:cs="仿宋"/>
                <w:b w:val="0"/>
                <w:bCs/>
                <w:sz w:val="24"/>
                <w:szCs w:val="24"/>
                <w:vertAlign w:val="baseline"/>
              </w:rPr>
              <w:t xml:space="preserve">得 </w:t>
            </w:r>
            <w:r>
              <w:rPr>
                <w:rFonts w:hint="eastAsia" w:ascii="仿宋" w:hAnsi="仿宋" w:eastAsia="仿宋" w:cs="仿宋"/>
                <w:b w:val="0"/>
                <w:bCs/>
                <w:sz w:val="24"/>
                <w:szCs w:val="24"/>
                <w:vertAlign w:val="baseline"/>
                <w:lang w:val="en-US" w:eastAsia="zh-CN"/>
              </w:rPr>
              <w:t>1</w:t>
            </w:r>
            <w:r>
              <w:rPr>
                <w:rFonts w:hint="eastAsia" w:ascii="仿宋" w:hAnsi="仿宋" w:eastAsia="仿宋" w:cs="仿宋"/>
                <w:b w:val="0"/>
                <w:bCs/>
                <w:sz w:val="24"/>
                <w:szCs w:val="24"/>
                <w:vertAlign w:val="baseline"/>
              </w:rPr>
              <w:t xml:space="preserve"> 分，</w:t>
            </w:r>
            <w:r>
              <w:rPr>
                <w:rFonts w:hint="eastAsia" w:ascii="仿宋" w:hAnsi="仿宋" w:eastAsia="仿宋" w:cs="仿宋"/>
                <w:b w:val="0"/>
                <w:bCs/>
                <w:sz w:val="24"/>
                <w:szCs w:val="24"/>
                <w:vertAlign w:val="baseline"/>
                <w:lang w:val="en-US" w:eastAsia="zh-CN"/>
              </w:rPr>
              <w:t>承诺1.5</w:t>
            </w:r>
            <w:r>
              <w:rPr>
                <w:rFonts w:hint="eastAsia" w:ascii="仿宋" w:hAnsi="仿宋" w:eastAsia="仿宋" w:cs="仿宋"/>
                <w:b w:val="0"/>
                <w:bCs/>
                <w:sz w:val="24"/>
                <w:szCs w:val="24"/>
                <w:vertAlign w:val="baseline"/>
              </w:rPr>
              <w:t>小时</w:t>
            </w:r>
            <w:r>
              <w:rPr>
                <w:rFonts w:hint="eastAsia" w:ascii="仿宋" w:hAnsi="仿宋" w:eastAsia="仿宋" w:cs="仿宋"/>
                <w:b w:val="0"/>
                <w:bCs/>
                <w:sz w:val="24"/>
                <w:szCs w:val="24"/>
                <w:vertAlign w:val="baseline"/>
                <w:lang w:val="en-US" w:eastAsia="zh-CN"/>
              </w:rPr>
              <w:t>内</w:t>
            </w:r>
            <w:r>
              <w:rPr>
                <w:rFonts w:hint="eastAsia" w:ascii="仿宋" w:hAnsi="仿宋" w:eastAsia="仿宋" w:cs="仿宋"/>
                <w:b w:val="0"/>
                <w:bCs/>
                <w:sz w:val="24"/>
                <w:szCs w:val="24"/>
                <w:vertAlign w:val="baseline"/>
              </w:rPr>
              <w:t>现场响应</w:t>
            </w:r>
            <w:r>
              <w:rPr>
                <w:rFonts w:hint="eastAsia" w:ascii="仿宋" w:hAnsi="仿宋" w:eastAsia="仿宋" w:cs="仿宋"/>
                <w:b w:val="0"/>
                <w:bCs/>
                <w:sz w:val="24"/>
                <w:szCs w:val="24"/>
                <w:vertAlign w:val="baseline"/>
                <w:lang w:val="en-US" w:eastAsia="zh-CN"/>
              </w:rPr>
              <w:t>的</w:t>
            </w:r>
            <w:r>
              <w:rPr>
                <w:rFonts w:hint="eastAsia" w:ascii="仿宋" w:hAnsi="仿宋" w:eastAsia="仿宋" w:cs="仿宋"/>
                <w:b w:val="0"/>
                <w:bCs/>
                <w:sz w:val="24"/>
                <w:szCs w:val="24"/>
                <w:vertAlign w:val="baseline"/>
              </w:rPr>
              <w:t xml:space="preserve">得 </w:t>
            </w:r>
            <w:r>
              <w:rPr>
                <w:rFonts w:hint="eastAsia" w:ascii="仿宋" w:hAnsi="仿宋" w:eastAsia="仿宋" w:cs="仿宋"/>
                <w:b w:val="0"/>
                <w:bCs/>
                <w:sz w:val="24"/>
                <w:szCs w:val="24"/>
                <w:vertAlign w:val="baseline"/>
                <w:lang w:val="en-US" w:eastAsia="zh-CN"/>
              </w:rPr>
              <w:t>2</w:t>
            </w:r>
            <w:r>
              <w:rPr>
                <w:rFonts w:hint="eastAsia" w:ascii="仿宋" w:hAnsi="仿宋" w:eastAsia="仿宋" w:cs="仿宋"/>
                <w:b w:val="0"/>
                <w:bCs/>
                <w:sz w:val="24"/>
                <w:szCs w:val="24"/>
                <w:vertAlign w:val="baseline"/>
              </w:rPr>
              <w:t xml:space="preserve"> 分，</w:t>
            </w:r>
            <w:r>
              <w:rPr>
                <w:rFonts w:hint="eastAsia" w:ascii="仿宋" w:hAnsi="仿宋" w:eastAsia="仿宋" w:cs="仿宋"/>
                <w:b w:val="0"/>
                <w:bCs/>
                <w:sz w:val="24"/>
                <w:szCs w:val="24"/>
                <w:vertAlign w:val="baseline"/>
                <w:lang w:val="en-US" w:eastAsia="zh-CN"/>
              </w:rPr>
              <w:t>承诺1</w:t>
            </w:r>
            <w:r>
              <w:rPr>
                <w:rFonts w:hint="eastAsia" w:ascii="仿宋" w:hAnsi="仿宋" w:eastAsia="仿宋" w:cs="仿宋"/>
                <w:b w:val="0"/>
                <w:bCs/>
                <w:sz w:val="24"/>
                <w:szCs w:val="24"/>
                <w:vertAlign w:val="baseline"/>
              </w:rPr>
              <w:t>小时现场响应</w:t>
            </w:r>
            <w:r>
              <w:rPr>
                <w:rFonts w:hint="eastAsia" w:ascii="仿宋" w:hAnsi="仿宋" w:eastAsia="仿宋" w:cs="仿宋"/>
                <w:b w:val="0"/>
                <w:bCs/>
                <w:sz w:val="24"/>
                <w:szCs w:val="24"/>
                <w:vertAlign w:val="baseline"/>
                <w:lang w:val="en-US" w:eastAsia="zh-CN"/>
              </w:rPr>
              <w:t>的</w:t>
            </w:r>
            <w:r>
              <w:rPr>
                <w:rFonts w:hint="eastAsia" w:ascii="仿宋" w:hAnsi="仿宋" w:eastAsia="仿宋" w:cs="仿宋"/>
                <w:b w:val="0"/>
                <w:bCs/>
                <w:sz w:val="24"/>
                <w:szCs w:val="24"/>
                <w:vertAlign w:val="baseline"/>
              </w:rPr>
              <w:t xml:space="preserve">得 </w:t>
            </w:r>
            <w:r>
              <w:rPr>
                <w:rFonts w:hint="eastAsia" w:ascii="仿宋" w:hAnsi="仿宋" w:eastAsia="仿宋" w:cs="仿宋"/>
                <w:b w:val="0"/>
                <w:bCs/>
                <w:sz w:val="24"/>
                <w:szCs w:val="24"/>
                <w:vertAlign w:val="baseline"/>
                <w:lang w:val="en-US" w:eastAsia="zh-CN"/>
              </w:rPr>
              <w:t>3</w:t>
            </w:r>
            <w:r>
              <w:rPr>
                <w:rFonts w:hint="eastAsia" w:ascii="仿宋" w:hAnsi="仿宋" w:eastAsia="仿宋" w:cs="仿宋"/>
                <w:b w:val="0"/>
                <w:bCs/>
                <w:sz w:val="24"/>
                <w:szCs w:val="24"/>
                <w:vertAlign w:val="baseline"/>
              </w:rPr>
              <w:t xml:space="preserve"> 分，</w:t>
            </w:r>
            <w:r>
              <w:rPr>
                <w:rFonts w:hint="eastAsia" w:ascii="仿宋" w:hAnsi="仿宋" w:eastAsia="仿宋" w:cs="仿宋"/>
                <w:b w:val="0"/>
                <w:bCs/>
                <w:sz w:val="24"/>
                <w:szCs w:val="24"/>
                <w:vertAlign w:val="baseline"/>
                <w:lang w:val="en-US" w:eastAsia="zh-CN"/>
              </w:rPr>
              <w:t>承诺0.5</w:t>
            </w:r>
            <w:r>
              <w:rPr>
                <w:rFonts w:hint="eastAsia" w:ascii="仿宋" w:hAnsi="仿宋" w:eastAsia="仿宋" w:cs="仿宋"/>
                <w:b w:val="0"/>
                <w:bCs/>
                <w:sz w:val="24"/>
                <w:szCs w:val="24"/>
                <w:vertAlign w:val="baseline"/>
              </w:rPr>
              <w:t>小时现场响应</w:t>
            </w:r>
            <w:r>
              <w:rPr>
                <w:rFonts w:hint="eastAsia" w:ascii="仿宋" w:hAnsi="仿宋" w:eastAsia="仿宋" w:cs="仿宋"/>
                <w:b w:val="0"/>
                <w:bCs/>
                <w:sz w:val="24"/>
                <w:szCs w:val="24"/>
                <w:vertAlign w:val="baseline"/>
                <w:lang w:val="en-US" w:eastAsia="zh-CN"/>
              </w:rPr>
              <w:t>的</w:t>
            </w:r>
            <w:r>
              <w:rPr>
                <w:rFonts w:hint="eastAsia" w:ascii="仿宋" w:hAnsi="仿宋" w:eastAsia="仿宋" w:cs="仿宋"/>
                <w:b w:val="0"/>
                <w:bCs/>
                <w:sz w:val="24"/>
                <w:szCs w:val="24"/>
                <w:vertAlign w:val="baseline"/>
              </w:rPr>
              <w:t xml:space="preserve">得 </w:t>
            </w:r>
            <w:r>
              <w:rPr>
                <w:rFonts w:hint="eastAsia" w:ascii="仿宋" w:hAnsi="仿宋" w:eastAsia="仿宋" w:cs="仿宋"/>
                <w:b w:val="0"/>
                <w:bCs/>
                <w:sz w:val="24"/>
                <w:szCs w:val="24"/>
                <w:vertAlign w:val="baseline"/>
                <w:lang w:val="en-US" w:eastAsia="zh-CN"/>
              </w:rPr>
              <w:t>4</w:t>
            </w:r>
            <w:r>
              <w:rPr>
                <w:rFonts w:hint="eastAsia" w:ascii="仿宋" w:hAnsi="仿宋" w:eastAsia="仿宋" w:cs="仿宋"/>
                <w:b w:val="0"/>
                <w:bCs/>
                <w:sz w:val="24"/>
                <w:szCs w:val="24"/>
                <w:vertAlign w:val="baseline"/>
              </w:rPr>
              <w:t>分，</w:t>
            </w:r>
            <w:r>
              <w:rPr>
                <w:rFonts w:hint="eastAsia" w:ascii="仿宋" w:hAnsi="仿宋" w:eastAsia="仿宋" w:cs="仿宋"/>
                <w:b w:val="0"/>
                <w:bCs/>
                <w:sz w:val="24"/>
                <w:szCs w:val="24"/>
                <w:vertAlign w:val="baseline"/>
                <w:lang w:val="en-US" w:eastAsia="zh-CN"/>
              </w:rPr>
              <w:t>本项最高得4分，不提供不得分。（0-4分）</w:t>
            </w:r>
          </w:p>
        </w:tc>
        <w:tc>
          <w:tcPr>
            <w:tcW w:w="1083" w:type="dxa"/>
            <w:vMerge w:val="continue"/>
          </w:tcPr>
          <w:p>
            <w:pPr>
              <w:rPr>
                <w:rFonts w:hint="eastAsia" w:ascii="仿宋" w:hAnsi="仿宋" w:eastAsia="仿宋" w:cs="仿宋"/>
                <w:b/>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924" w:type="dxa"/>
            <w:vMerge w:val="continue"/>
          </w:tcPr>
          <w:p>
            <w:pPr>
              <w:jc w:val="center"/>
              <w:rPr>
                <w:rFonts w:hint="eastAsia" w:ascii="仿宋" w:hAnsi="仿宋" w:eastAsia="仿宋" w:cs="仿宋"/>
                <w:b/>
                <w:sz w:val="24"/>
                <w:szCs w:val="24"/>
                <w:vertAlign w:val="baseline"/>
              </w:rPr>
            </w:pPr>
          </w:p>
        </w:tc>
        <w:tc>
          <w:tcPr>
            <w:tcW w:w="1245" w:type="dxa"/>
            <w:vMerge w:val="continue"/>
          </w:tcPr>
          <w:p>
            <w:pPr>
              <w:jc w:val="center"/>
              <w:rPr>
                <w:rFonts w:hint="eastAsia" w:ascii="仿宋" w:hAnsi="仿宋" w:eastAsia="仿宋" w:cs="仿宋"/>
                <w:b/>
                <w:sz w:val="24"/>
                <w:szCs w:val="24"/>
                <w:vertAlign w:val="baseline"/>
              </w:rPr>
            </w:pPr>
          </w:p>
        </w:tc>
        <w:tc>
          <w:tcPr>
            <w:tcW w:w="5934" w:type="dxa"/>
          </w:tcPr>
          <w:p>
            <w:pPr>
              <w:rPr>
                <w:rFonts w:hint="eastAsia" w:ascii="仿宋" w:hAnsi="仿宋" w:eastAsia="仿宋" w:cs="仿宋"/>
                <w:b w:val="0"/>
                <w:bCs/>
                <w:sz w:val="24"/>
                <w:szCs w:val="24"/>
                <w:vertAlign w:val="baseline"/>
              </w:rPr>
            </w:pPr>
            <w:r>
              <w:rPr>
                <w:rFonts w:hint="eastAsia" w:ascii="仿宋" w:hAnsi="仿宋" w:eastAsia="仿宋" w:cs="仿宋"/>
                <w:b w:val="0"/>
                <w:bCs/>
                <w:sz w:val="24"/>
                <w:szCs w:val="24"/>
                <w:vertAlign w:val="baseline"/>
                <w:lang w:val="en-US" w:eastAsia="zh-CN"/>
              </w:rPr>
              <w:t>3.</w:t>
            </w:r>
            <w:r>
              <w:rPr>
                <w:rFonts w:hint="eastAsia" w:ascii="仿宋" w:hAnsi="仿宋" w:eastAsia="仿宋" w:cs="仿宋"/>
                <w:b w:val="0"/>
                <w:bCs/>
                <w:sz w:val="24"/>
                <w:szCs w:val="24"/>
                <w:vertAlign w:val="baseline"/>
              </w:rPr>
              <w:t>安全事故责任承诺书：供应商</w:t>
            </w:r>
            <w:r>
              <w:rPr>
                <w:rFonts w:hint="eastAsia" w:ascii="仿宋" w:hAnsi="仿宋" w:eastAsia="仿宋" w:cs="仿宋"/>
                <w:b w:val="0"/>
                <w:bCs/>
                <w:sz w:val="24"/>
                <w:szCs w:val="24"/>
                <w:vertAlign w:val="baseline"/>
                <w:lang w:val="en-US" w:eastAsia="zh-CN"/>
              </w:rPr>
              <w:t>提供</w:t>
            </w:r>
            <w:r>
              <w:rPr>
                <w:rFonts w:hint="eastAsia" w:ascii="仿宋" w:hAnsi="仿宋" w:eastAsia="仿宋" w:cs="仿宋"/>
                <w:b w:val="0"/>
                <w:bCs/>
                <w:sz w:val="24"/>
                <w:szCs w:val="24"/>
                <w:vertAlign w:val="baseline"/>
              </w:rPr>
              <w:t>服务期内所发生一切安全事故由供应商负责的承诺书</w:t>
            </w:r>
            <w:r>
              <w:rPr>
                <w:rFonts w:hint="eastAsia" w:ascii="仿宋" w:hAnsi="仿宋" w:eastAsia="仿宋" w:cs="仿宋"/>
                <w:b w:val="0"/>
                <w:bCs/>
                <w:sz w:val="24"/>
                <w:szCs w:val="24"/>
                <w:vertAlign w:val="baseline"/>
                <w:lang w:val="en-US" w:eastAsia="zh-CN"/>
              </w:rPr>
              <w:t>的</w:t>
            </w:r>
            <w:r>
              <w:rPr>
                <w:rFonts w:hint="eastAsia" w:ascii="仿宋" w:hAnsi="仿宋" w:eastAsia="仿宋" w:cs="仿宋"/>
                <w:b w:val="0"/>
                <w:bCs/>
                <w:sz w:val="24"/>
                <w:szCs w:val="24"/>
                <w:vertAlign w:val="baseline"/>
              </w:rPr>
              <w:t>得</w:t>
            </w:r>
            <w:r>
              <w:rPr>
                <w:rFonts w:hint="eastAsia" w:ascii="仿宋" w:hAnsi="仿宋" w:eastAsia="仿宋" w:cs="仿宋"/>
                <w:b w:val="0"/>
                <w:bCs/>
                <w:sz w:val="24"/>
                <w:szCs w:val="24"/>
                <w:vertAlign w:val="baseline"/>
                <w:lang w:val="en-US" w:eastAsia="zh-CN"/>
              </w:rPr>
              <w:t>3</w:t>
            </w:r>
            <w:r>
              <w:rPr>
                <w:rFonts w:hint="eastAsia" w:ascii="仿宋" w:hAnsi="仿宋" w:eastAsia="仿宋" w:cs="仿宋"/>
                <w:b w:val="0"/>
                <w:bCs/>
                <w:sz w:val="24"/>
                <w:szCs w:val="24"/>
                <w:vertAlign w:val="baseline"/>
              </w:rPr>
              <w:t>分</w:t>
            </w:r>
            <w:r>
              <w:rPr>
                <w:rFonts w:hint="eastAsia" w:ascii="仿宋" w:hAnsi="仿宋" w:eastAsia="仿宋" w:cs="仿宋"/>
                <w:b w:val="0"/>
                <w:bCs/>
                <w:sz w:val="24"/>
                <w:szCs w:val="24"/>
                <w:vertAlign w:val="baseline"/>
                <w:lang w:eastAsia="zh-CN"/>
              </w:rPr>
              <w:t>；</w:t>
            </w:r>
            <w:r>
              <w:rPr>
                <w:rFonts w:hint="eastAsia" w:ascii="仿宋" w:hAnsi="仿宋" w:eastAsia="仿宋" w:cs="仿宋"/>
                <w:b w:val="0"/>
                <w:bCs/>
                <w:sz w:val="24"/>
                <w:szCs w:val="24"/>
                <w:vertAlign w:val="baseline"/>
                <w:lang w:val="en-US" w:eastAsia="zh-CN"/>
              </w:rPr>
              <w:t>不提供不得分。（0-3分）</w:t>
            </w:r>
          </w:p>
        </w:tc>
        <w:tc>
          <w:tcPr>
            <w:tcW w:w="1083" w:type="dxa"/>
            <w:vMerge w:val="continue"/>
          </w:tcPr>
          <w:p>
            <w:pPr>
              <w:rPr>
                <w:rFonts w:hint="eastAsia" w:ascii="仿宋" w:hAnsi="仿宋" w:eastAsia="仿宋" w:cs="仿宋"/>
                <w:b/>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5" w:hRule="atLeast"/>
        </w:trPr>
        <w:tc>
          <w:tcPr>
            <w:tcW w:w="924" w:type="dxa"/>
            <w:vMerge w:val="continue"/>
          </w:tcPr>
          <w:p>
            <w:pPr>
              <w:jc w:val="center"/>
              <w:rPr>
                <w:rFonts w:hint="eastAsia" w:ascii="仿宋" w:hAnsi="仿宋" w:eastAsia="仿宋" w:cs="仿宋"/>
                <w:b/>
                <w:sz w:val="24"/>
                <w:szCs w:val="24"/>
                <w:vertAlign w:val="baseline"/>
              </w:rPr>
            </w:pPr>
          </w:p>
        </w:tc>
        <w:tc>
          <w:tcPr>
            <w:tcW w:w="1245" w:type="dxa"/>
            <w:vMerge w:val="continue"/>
          </w:tcPr>
          <w:p>
            <w:pPr>
              <w:jc w:val="center"/>
              <w:rPr>
                <w:rFonts w:hint="eastAsia" w:ascii="仿宋" w:hAnsi="仿宋" w:eastAsia="仿宋" w:cs="仿宋"/>
                <w:b/>
                <w:sz w:val="24"/>
                <w:szCs w:val="24"/>
                <w:vertAlign w:val="baseline"/>
              </w:rPr>
            </w:pPr>
          </w:p>
        </w:tc>
        <w:tc>
          <w:tcPr>
            <w:tcW w:w="5934" w:type="dxa"/>
          </w:tcPr>
          <w:p>
            <w:pPr>
              <w:pStyle w:val="17"/>
              <w:numPr>
                <w:ilvl w:val="0"/>
                <w:numId w:val="0"/>
              </w:numPr>
              <w:spacing w:after="0" w:line="400" w:lineRule="exact"/>
              <w:rPr>
                <w:rFonts w:hint="default" w:ascii="仿宋" w:hAnsi="仿宋" w:eastAsia="仿宋" w:cs="仿宋"/>
                <w:b w:val="0"/>
                <w:bCs/>
                <w:sz w:val="24"/>
                <w:szCs w:val="24"/>
                <w:vertAlign w:val="baseline"/>
                <w:lang w:val="en-US" w:eastAsia="zh-CN"/>
              </w:rPr>
            </w:pPr>
            <w:r>
              <w:rPr>
                <w:rFonts w:hint="eastAsia" w:ascii="仿宋" w:hAnsi="仿宋" w:eastAsia="仿宋" w:cs="仿宋"/>
                <w:b w:val="0"/>
                <w:bCs/>
                <w:sz w:val="24"/>
                <w:szCs w:val="24"/>
                <w:vertAlign w:val="baseline"/>
                <w:lang w:val="en-US" w:eastAsia="zh-CN"/>
              </w:rPr>
              <w:t>4.</w:t>
            </w:r>
            <w:r>
              <w:rPr>
                <w:rFonts w:hint="eastAsia" w:ascii="仿宋" w:hAnsi="仿宋" w:eastAsia="仿宋" w:cs="仿宋"/>
                <w:color w:val="000000"/>
                <w:sz w:val="24"/>
                <w:szCs w:val="24"/>
              </w:rPr>
              <w:t>供应商承诺</w:t>
            </w:r>
            <w:r>
              <w:rPr>
                <w:rFonts w:hint="eastAsia" w:ascii="仿宋" w:hAnsi="仿宋" w:eastAsia="仿宋" w:cs="仿宋"/>
                <w:color w:val="000000"/>
                <w:sz w:val="24"/>
                <w:szCs w:val="24"/>
                <w:lang w:val="en-US" w:eastAsia="zh-CN"/>
              </w:rPr>
              <w:t>中标</w:t>
            </w:r>
            <w:r>
              <w:rPr>
                <w:rFonts w:hint="eastAsia" w:ascii="仿宋" w:hAnsi="仿宋" w:eastAsia="仿宋" w:cs="仿宋"/>
                <w:color w:val="000000"/>
                <w:sz w:val="24"/>
                <w:szCs w:val="24"/>
              </w:rPr>
              <w:t>后15日内在湖州市（</w:t>
            </w:r>
            <w:r>
              <w:rPr>
                <w:rFonts w:hint="eastAsia" w:ascii="仿宋" w:hAnsi="仿宋" w:eastAsia="仿宋" w:cs="仿宋"/>
                <w:color w:val="000000"/>
                <w:sz w:val="24"/>
                <w:szCs w:val="24"/>
                <w:lang w:val="en-US" w:eastAsia="zh-CN"/>
              </w:rPr>
              <w:t>吴兴区、南太湖新区、南浔区</w:t>
            </w:r>
            <w:r>
              <w:rPr>
                <w:rFonts w:hint="eastAsia" w:ascii="仿宋" w:hAnsi="仿宋" w:eastAsia="仿宋" w:cs="仿宋"/>
                <w:color w:val="000000"/>
                <w:sz w:val="24"/>
                <w:szCs w:val="24"/>
              </w:rPr>
              <w:t>范围内）设</w:t>
            </w:r>
            <w:r>
              <w:rPr>
                <w:rFonts w:hint="eastAsia" w:ascii="仿宋" w:hAnsi="仿宋" w:eastAsia="仿宋" w:cs="仿宋"/>
                <w:color w:val="000000"/>
                <w:sz w:val="24"/>
                <w:szCs w:val="24"/>
                <w:lang w:val="en-US" w:eastAsia="zh-CN"/>
              </w:rPr>
              <w:t>立</w:t>
            </w:r>
            <w:r>
              <w:rPr>
                <w:rFonts w:hint="eastAsia" w:ascii="仿宋" w:hAnsi="仿宋" w:eastAsia="仿宋" w:cs="仿宋"/>
                <w:color w:val="000000"/>
                <w:sz w:val="24"/>
                <w:szCs w:val="24"/>
              </w:rPr>
              <w:t>售后服务网点的的得3分</w:t>
            </w:r>
            <w:r>
              <w:rPr>
                <w:rFonts w:hint="eastAsia" w:ascii="仿宋" w:hAnsi="仿宋" w:eastAsia="仿宋" w:cs="仿宋"/>
                <w:color w:val="000000"/>
                <w:sz w:val="24"/>
                <w:szCs w:val="24"/>
                <w:lang w:eastAsia="zh-CN"/>
              </w:rPr>
              <w:t>；</w:t>
            </w:r>
            <w:r>
              <w:rPr>
                <w:rFonts w:hint="eastAsia" w:ascii="仿宋" w:hAnsi="仿宋" w:eastAsia="仿宋" w:cs="仿宋"/>
                <w:b w:val="0"/>
                <w:bCs/>
                <w:sz w:val="24"/>
                <w:szCs w:val="24"/>
                <w:vertAlign w:val="baseline"/>
                <w:lang w:val="en-US" w:eastAsia="zh-CN"/>
              </w:rPr>
              <w:t>不提供不得分。（0-3分）</w:t>
            </w:r>
          </w:p>
        </w:tc>
        <w:tc>
          <w:tcPr>
            <w:tcW w:w="1083" w:type="dxa"/>
            <w:vMerge w:val="continue"/>
          </w:tcPr>
          <w:p>
            <w:pPr>
              <w:rPr>
                <w:rFonts w:hint="eastAsia" w:ascii="仿宋" w:hAnsi="仿宋" w:eastAsia="仿宋" w:cs="仿宋"/>
                <w:b/>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 w:type="dxa"/>
          </w:tcPr>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p>
          <w:p>
            <w:pPr>
              <w:jc w:val="center"/>
              <w:rPr>
                <w:rFonts w:hint="eastAsia" w:ascii="仿宋" w:hAnsi="仿宋" w:eastAsia="仿宋" w:cs="仿宋"/>
                <w:b/>
                <w:sz w:val="24"/>
                <w:szCs w:val="24"/>
                <w:vertAlign w:val="baseline"/>
                <w:lang w:val="en-US" w:eastAsia="zh-CN"/>
              </w:rPr>
            </w:pPr>
            <w:r>
              <w:rPr>
                <w:rFonts w:hint="eastAsia" w:ascii="仿宋" w:hAnsi="仿宋" w:eastAsia="仿宋" w:cs="仿宋"/>
                <w:b/>
                <w:sz w:val="24"/>
                <w:szCs w:val="24"/>
                <w:vertAlign w:val="baseline"/>
                <w:lang w:val="en-US" w:eastAsia="zh-CN"/>
              </w:rPr>
              <w:t>5</w:t>
            </w:r>
          </w:p>
        </w:tc>
        <w:tc>
          <w:tcPr>
            <w:tcW w:w="1245" w:type="dxa"/>
          </w:tcPr>
          <w:p>
            <w:pPr>
              <w:jc w:val="center"/>
              <w:rPr>
                <w:rFonts w:hint="eastAsia" w:ascii="仿宋" w:hAnsi="仿宋" w:eastAsia="仿宋" w:cs="仿宋"/>
                <w:b/>
                <w:sz w:val="24"/>
                <w:szCs w:val="24"/>
              </w:rPr>
            </w:pPr>
          </w:p>
          <w:p>
            <w:pPr>
              <w:jc w:val="center"/>
              <w:rPr>
                <w:rFonts w:hint="eastAsia" w:ascii="仿宋" w:hAnsi="仿宋" w:eastAsia="仿宋" w:cs="仿宋"/>
                <w:b/>
                <w:sz w:val="24"/>
                <w:szCs w:val="24"/>
              </w:rPr>
            </w:pPr>
          </w:p>
          <w:p>
            <w:pPr>
              <w:jc w:val="center"/>
              <w:rPr>
                <w:rFonts w:hint="eastAsia" w:ascii="仿宋" w:hAnsi="仿宋" w:eastAsia="仿宋" w:cs="仿宋"/>
                <w:b/>
                <w:sz w:val="24"/>
                <w:szCs w:val="24"/>
                <w:vertAlign w:val="baseline"/>
              </w:rPr>
            </w:pPr>
            <w:r>
              <w:rPr>
                <w:rFonts w:hint="eastAsia" w:ascii="仿宋" w:hAnsi="仿宋" w:eastAsia="仿宋" w:cs="仿宋"/>
                <w:b/>
                <w:sz w:val="24"/>
                <w:szCs w:val="24"/>
              </w:rPr>
              <w:t>企业业绩</w:t>
            </w:r>
          </w:p>
        </w:tc>
        <w:tc>
          <w:tcPr>
            <w:tcW w:w="5934" w:type="dxa"/>
          </w:tcPr>
          <w:p>
            <w:pPr>
              <w:rPr>
                <w:rFonts w:hint="eastAsia" w:ascii="仿宋" w:hAnsi="仿宋" w:eastAsia="仿宋" w:cs="仿宋"/>
                <w:b w:val="0"/>
                <w:bCs/>
                <w:sz w:val="24"/>
                <w:szCs w:val="24"/>
                <w:vertAlign w:val="baseline"/>
                <w:lang w:eastAsia="zh-CN"/>
              </w:rPr>
            </w:pPr>
            <w:r>
              <w:rPr>
                <w:rFonts w:hint="eastAsia" w:ascii="仿宋" w:hAnsi="仿宋" w:eastAsia="仿宋" w:cs="仿宋"/>
                <w:b w:val="0"/>
                <w:bCs/>
                <w:sz w:val="24"/>
                <w:szCs w:val="24"/>
                <w:vertAlign w:val="baseline"/>
              </w:rPr>
              <w:t>根据供应商提供的自202</w:t>
            </w:r>
            <w:r>
              <w:rPr>
                <w:rFonts w:hint="eastAsia" w:ascii="仿宋" w:hAnsi="仿宋" w:eastAsia="仿宋" w:cs="仿宋"/>
                <w:b w:val="0"/>
                <w:bCs/>
                <w:sz w:val="24"/>
                <w:szCs w:val="24"/>
                <w:vertAlign w:val="baseline"/>
                <w:lang w:val="en-US" w:eastAsia="zh-CN"/>
              </w:rPr>
              <w:t>1</w:t>
            </w:r>
            <w:r>
              <w:rPr>
                <w:rFonts w:hint="eastAsia" w:ascii="仿宋" w:hAnsi="仿宋" w:eastAsia="仿宋" w:cs="仿宋"/>
                <w:b w:val="0"/>
                <w:bCs/>
                <w:sz w:val="24"/>
                <w:szCs w:val="24"/>
                <w:vertAlign w:val="baseline"/>
              </w:rPr>
              <w:t>年1月1日起至投标截止日</w:t>
            </w:r>
            <w:r>
              <w:rPr>
                <w:rFonts w:hint="eastAsia" w:ascii="仿宋" w:hAnsi="仿宋" w:eastAsia="仿宋" w:cs="仿宋"/>
                <w:b w:val="0"/>
                <w:bCs/>
                <w:sz w:val="24"/>
                <w:szCs w:val="24"/>
                <w:vertAlign w:val="baseline"/>
                <w:lang w:val="en-US" w:eastAsia="zh-CN"/>
              </w:rPr>
              <w:t>完成过的</w:t>
            </w:r>
            <w:r>
              <w:rPr>
                <w:rFonts w:hint="eastAsia" w:ascii="仿宋" w:hAnsi="仿宋" w:eastAsia="仿宋" w:cs="仿宋"/>
                <w:b w:val="0"/>
                <w:bCs/>
                <w:sz w:val="24"/>
                <w:szCs w:val="24"/>
                <w:vertAlign w:val="baseline"/>
              </w:rPr>
              <w:t xml:space="preserve">类似项目业绩，每提供一份有效业绩得 </w:t>
            </w:r>
            <w:r>
              <w:rPr>
                <w:rFonts w:hint="eastAsia" w:ascii="仿宋" w:hAnsi="仿宋" w:eastAsia="仿宋" w:cs="仿宋"/>
                <w:b w:val="0"/>
                <w:bCs/>
                <w:sz w:val="24"/>
                <w:szCs w:val="24"/>
                <w:vertAlign w:val="baseline"/>
                <w:lang w:val="en-US" w:eastAsia="zh-CN"/>
              </w:rPr>
              <w:t>2</w:t>
            </w:r>
            <w:r>
              <w:rPr>
                <w:rFonts w:hint="eastAsia" w:ascii="仿宋" w:hAnsi="仿宋" w:eastAsia="仿宋" w:cs="仿宋"/>
                <w:b w:val="0"/>
                <w:bCs/>
                <w:sz w:val="24"/>
                <w:szCs w:val="24"/>
                <w:vertAlign w:val="baseline"/>
              </w:rPr>
              <w:t xml:space="preserve"> 分，最高得 </w:t>
            </w:r>
            <w:r>
              <w:rPr>
                <w:rFonts w:hint="eastAsia" w:ascii="仿宋" w:hAnsi="仿宋" w:eastAsia="仿宋" w:cs="仿宋"/>
                <w:b w:val="0"/>
                <w:bCs/>
                <w:sz w:val="24"/>
                <w:szCs w:val="24"/>
                <w:vertAlign w:val="baseline"/>
                <w:lang w:val="en-US" w:eastAsia="zh-CN"/>
              </w:rPr>
              <w:t>2</w:t>
            </w:r>
            <w:r>
              <w:rPr>
                <w:rFonts w:hint="eastAsia" w:ascii="仿宋" w:hAnsi="仿宋" w:eastAsia="仿宋" w:cs="仿宋"/>
                <w:b w:val="0"/>
                <w:bCs/>
                <w:sz w:val="24"/>
                <w:szCs w:val="24"/>
                <w:vertAlign w:val="baseline"/>
              </w:rPr>
              <w:t xml:space="preserve"> 分。</w:t>
            </w:r>
            <w:r>
              <w:rPr>
                <w:rFonts w:hint="eastAsia" w:ascii="仿宋" w:hAnsi="仿宋" w:eastAsia="仿宋" w:cs="仿宋"/>
                <w:b w:val="0"/>
                <w:bCs/>
                <w:sz w:val="24"/>
                <w:szCs w:val="24"/>
                <w:vertAlign w:val="baseline"/>
                <w:lang w:eastAsia="zh-CN"/>
              </w:rPr>
              <w:t>（</w:t>
            </w:r>
            <w:r>
              <w:rPr>
                <w:rFonts w:hint="eastAsia" w:ascii="仿宋" w:hAnsi="仿宋" w:eastAsia="仿宋" w:cs="仿宋"/>
                <w:b w:val="0"/>
                <w:bCs/>
                <w:sz w:val="24"/>
                <w:szCs w:val="24"/>
                <w:vertAlign w:val="baseline"/>
                <w:lang w:val="en-US" w:eastAsia="zh-CN"/>
              </w:rPr>
              <w:t>0-2分</w:t>
            </w:r>
            <w:r>
              <w:rPr>
                <w:rFonts w:hint="eastAsia" w:ascii="仿宋" w:hAnsi="仿宋" w:eastAsia="仿宋" w:cs="仿宋"/>
                <w:b w:val="0"/>
                <w:bCs/>
                <w:sz w:val="24"/>
                <w:szCs w:val="24"/>
                <w:vertAlign w:val="baseline"/>
                <w:lang w:eastAsia="zh-CN"/>
              </w:rPr>
              <w:t>）</w:t>
            </w:r>
          </w:p>
          <w:p>
            <w:pPr>
              <w:rPr>
                <w:rFonts w:hint="eastAsia" w:ascii="仿宋" w:hAnsi="仿宋" w:eastAsia="仿宋" w:cs="仿宋"/>
                <w:b w:val="0"/>
                <w:bCs/>
                <w:sz w:val="24"/>
                <w:szCs w:val="24"/>
                <w:vertAlign w:val="baseline"/>
                <w:lang w:eastAsia="zh-CN"/>
              </w:rPr>
            </w:pPr>
            <w:r>
              <w:rPr>
                <w:rFonts w:hint="eastAsia" w:ascii="仿宋" w:hAnsi="仿宋" w:eastAsia="仿宋" w:cs="仿宋"/>
                <w:b/>
                <w:bCs w:val="0"/>
                <w:sz w:val="24"/>
                <w:szCs w:val="24"/>
                <w:vertAlign w:val="baseline"/>
                <w:lang w:val="en-US" w:eastAsia="zh-CN"/>
              </w:rPr>
              <w:t>注：</w:t>
            </w:r>
            <w:r>
              <w:rPr>
                <w:rFonts w:hint="eastAsia" w:ascii="仿宋" w:hAnsi="仿宋" w:eastAsia="仿宋" w:cs="仿宋"/>
                <w:b/>
                <w:bCs w:val="0"/>
                <w:sz w:val="24"/>
                <w:szCs w:val="24"/>
                <w:vertAlign w:val="baseline"/>
              </w:rPr>
              <w:t>须提供中标通知书或</w:t>
            </w:r>
            <w:r>
              <w:rPr>
                <w:rFonts w:hint="eastAsia" w:ascii="仿宋" w:hAnsi="仿宋" w:eastAsia="仿宋" w:cs="仿宋"/>
                <w:b/>
                <w:bCs w:val="0"/>
                <w:sz w:val="24"/>
                <w:szCs w:val="24"/>
                <w:vertAlign w:val="baseline"/>
                <w:lang w:val="en-US" w:eastAsia="zh-CN"/>
              </w:rPr>
              <w:t>服务</w:t>
            </w:r>
            <w:r>
              <w:rPr>
                <w:rFonts w:hint="eastAsia" w:ascii="仿宋" w:hAnsi="仿宋" w:eastAsia="仿宋" w:cs="仿宋"/>
                <w:b/>
                <w:bCs w:val="0"/>
                <w:sz w:val="24"/>
                <w:szCs w:val="24"/>
                <w:vertAlign w:val="baseline"/>
              </w:rPr>
              <w:t>合同</w:t>
            </w:r>
            <w:r>
              <w:rPr>
                <w:rFonts w:hint="eastAsia" w:ascii="仿宋" w:hAnsi="仿宋" w:eastAsia="仿宋" w:cs="仿宋"/>
                <w:b/>
                <w:bCs w:val="0"/>
                <w:sz w:val="24"/>
                <w:szCs w:val="24"/>
                <w:vertAlign w:val="baseline"/>
                <w:lang w:val="en-US" w:eastAsia="zh-CN"/>
              </w:rPr>
              <w:t>或其他佐证材料</w:t>
            </w:r>
            <w:r>
              <w:rPr>
                <w:rFonts w:hint="eastAsia" w:ascii="仿宋" w:hAnsi="仿宋" w:eastAsia="仿宋" w:cs="仿宋"/>
                <w:b/>
                <w:bCs w:val="0"/>
                <w:sz w:val="24"/>
                <w:szCs w:val="24"/>
                <w:vertAlign w:val="baseline"/>
              </w:rPr>
              <w:t>（以合同签订时间为准</w:t>
            </w:r>
            <w:r>
              <w:rPr>
                <w:rFonts w:hint="eastAsia" w:ascii="仿宋" w:hAnsi="仿宋" w:eastAsia="仿宋" w:cs="仿宋"/>
                <w:b/>
                <w:bCs w:val="0"/>
                <w:sz w:val="24"/>
                <w:szCs w:val="24"/>
                <w:vertAlign w:val="baseline"/>
                <w:lang w:eastAsia="zh-CN"/>
              </w:rPr>
              <w:t>，</w:t>
            </w:r>
            <w:r>
              <w:rPr>
                <w:rFonts w:hint="eastAsia" w:ascii="仿宋" w:hAnsi="仿宋" w:eastAsia="仿宋" w:cs="仿宋"/>
                <w:b/>
                <w:bCs w:val="0"/>
                <w:sz w:val="24"/>
                <w:szCs w:val="24"/>
                <w:vertAlign w:val="baseline"/>
                <w:lang w:val="en-US" w:eastAsia="zh-CN"/>
              </w:rPr>
              <w:t>需体现服务内容及甲乙双方盖章</w:t>
            </w:r>
            <w:r>
              <w:rPr>
                <w:rFonts w:hint="eastAsia" w:ascii="仿宋" w:hAnsi="仿宋" w:eastAsia="仿宋" w:cs="仿宋"/>
                <w:b/>
                <w:bCs w:val="0"/>
                <w:sz w:val="24"/>
                <w:szCs w:val="24"/>
                <w:vertAlign w:val="baseline"/>
              </w:rPr>
              <w:t>）</w:t>
            </w:r>
            <w:r>
              <w:rPr>
                <w:rFonts w:hint="eastAsia" w:ascii="仿宋" w:hAnsi="仿宋" w:eastAsia="仿宋" w:cs="仿宋"/>
                <w:b/>
                <w:bCs w:val="0"/>
                <w:sz w:val="24"/>
                <w:szCs w:val="24"/>
                <w:vertAlign w:val="baseline"/>
                <w:lang w:val="en-US" w:eastAsia="zh-CN"/>
              </w:rPr>
              <w:t>无法认定或不提供</w:t>
            </w:r>
            <w:r>
              <w:rPr>
                <w:rFonts w:hint="eastAsia" w:ascii="仿宋" w:hAnsi="仿宋" w:eastAsia="仿宋" w:cs="仿宋"/>
                <w:b/>
                <w:bCs w:val="0"/>
                <w:sz w:val="24"/>
                <w:szCs w:val="24"/>
                <w:vertAlign w:val="baseline"/>
              </w:rPr>
              <w:t>不得分</w:t>
            </w:r>
            <w:r>
              <w:rPr>
                <w:rFonts w:hint="eastAsia" w:ascii="仿宋" w:hAnsi="仿宋" w:eastAsia="仿宋" w:cs="仿宋"/>
                <w:b/>
                <w:bCs w:val="0"/>
                <w:sz w:val="24"/>
                <w:szCs w:val="24"/>
                <w:vertAlign w:val="baseline"/>
                <w:lang w:eastAsia="zh-CN"/>
              </w:rPr>
              <w:t>。</w:t>
            </w:r>
          </w:p>
        </w:tc>
        <w:tc>
          <w:tcPr>
            <w:tcW w:w="1083" w:type="dxa"/>
          </w:tcPr>
          <w:p>
            <w:pPr>
              <w:rPr>
                <w:rFonts w:hint="eastAsia" w:ascii="仿宋" w:hAnsi="仿宋" w:eastAsia="仿宋" w:cs="仿宋"/>
                <w:b/>
                <w:sz w:val="24"/>
                <w:szCs w:val="24"/>
                <w:vertAlign w:val="baseline"/>
                <w:lang w:val="en-US" w:eastAsia="zh-CN"/>
              </w:rPr>
            </w:pPr>
          </w:p>
          <w:p>
            <w:pPr>
              <w:rPr>
                <w:rFonts w:hint="eastAsia" w:ascii="仿宋" w:hAnsi="仿宋" w:eastAsia="仿宋" w:cs="仿宋"/>
                <w:b/>
                <w:sz w:val="24"/>
                <w:szCs w:val="24"/>
                <w:vertAlign w:val="baseline"/>
                <w:lang w:val="en-US" w:eastAsia="zh-CN"/>
              </w:rPr>
            </w:pPr>
          </w:p>
          <w:p>
            <w:pPr>
              <w:rPr>
                <w:rFonts w:hint="eastAsia" w:ascii="仿宋" w:hAnsi="仿宋" w:eastAsia="仿宋" w:cs="仿宋"/>
                <w:b/>
                <w:sz w:val="24"/>
                <w:szCs w:val="24"/>
                <w:vertAlign w:val="baseline"/>
                <w:lang w:val="en-US" w:eastAsia="zh-CN"/>
              </w:rPr>
            </w:pPr>
          </w:p>
          <w:p>
            <w:pPr>
              <w:rPr>
                <w:rFonts w:hint="default" w:ascii="仿宋" w:hAnsi="仿宋" w:eastAsia="仿宋" w:cs="仿宋"/>
                <w:b/>
                <w:sz w:val="24"/>
                <w:szCs w:val="24"/>
                <w:vertAlign w:val="baseline"/>
                <w:lang w:val="en-US" w:eastAsia="zh-CN"/>
              </w:rPr>
            </w:pPr>
            <w:r>
              <w:rPr>
                <w:rFonts w:hint="eastAsia" w:ascii="仿宋" w:hAnsi="仿宋" w:eastAsia="仿宋" w:cs="仿宋"/>
                <w:b/>
                <w:sz w:val="24"/>
                <w:szCs w:val="24"/>
                <w:vertAlign w:val="baseline"/>
                <w:lang w:val="en-US" w:eastAsia="zh-CN"/>
              </w:rPr>
              <w:t>0-2分</w:t>
            </w:r>
          </w:p>
        </w:tc>
      </w:tr>
    </w:tbl>
    <w:p>
      <w:pPr>
        <w:spacing w:line="530" w:lineRule="exact"/>
        <w:jc w:val="both"/>
        <w:rPr>
          <w:rFonts w:hint="eastAsia" w:ascii="仿宋" w:hAnsi="仿宋" w:eastAsia="仿宋" w:cs="仿宋"/>
          <w:b/>
          <w:color w:val="000000"/>
          <w:sz w:val="36"/>
          <w:szCs w:val="36"/>
        </w:rPr>
      </w:pPr>
    </w:p>
    <w:p>
      <w:pPr>
        <w:spacing w:line="530" w:lineRule="exact"/>
        <w:jc w:val="center"/>
        <w:rPr>
          <w:rFonts w:hint="eastAsia" w:ascii="宋体" w:hAnsi="宋体"/>
          <w:b/>
          <w:color w:val="000000"/>
          <w:sz w:val="36"/>
          <w:szCs w:val="36"/>
        </w:rPr>
      </w:pPr>
    </w:p>
    <w:p>
      <w:pPr>
        <w:spacing w:line="530" w:lineRule="exact"/>
        <w:jc w:val="center"/>
        <w:rPr>
          <w:rFonts w:hint="eastAsia" w:ascii="宋体" w:hAnsi="宋体"/>
          <w:b/>
          <w:color w:val="000000"/>
          <w:sz w:val="36"/>
          <w:szCs w:val="36"/>
        </w:rPr>
      </w:pPr>
    </w:p>
    <w:p>
      <w:pPr>
        <w:spacing w:line="530" w:lineRule="exact"/>
        <w:jc w:val="center"/>
        <w:rPr>
          <w:rFonts w:hint="eastAsia" w:ascii="宋体" w:hAnsi="宋体"/>
          <w:b/>
          <w:color w:val="000000"/>
          <w:sz w:val="36"/>
          <w:szCs w:val="36"/>
        </w:rPr>
      </w:pPr>
    </w:p>
    <w:p>
      <w:pPr>
        <w:spacing w:line="530" w:lineRule="exact"/>
        <w:jc w:val="both"/>
        <w:rPr>
          <w:rFonts w:hint="eastAsia" w:ascii="宋体" w:hAnsi="宋体"/>
          <w:b/>
          <w:color w:val="000000"/>
          <w:sz w:val="36"/>
          <w:szCs w:val="36"/>
        </w:rPr>
      </w:pPr>
    </w:p>
    <w:p>
      <w:pPr>
        <w:spacing w:line="530" w:lineRule="exact"/>
        <w:jc w:val="center"/>
        <w:rPr>
          <w:rFonts w:hint="eastAsia" w:ascii="宋体" w:hAnsi="宋体"/>
          <w:b/>
          <w:color w:val="000000"/>
          <w:sz w:val="36"/>
          <w:szCs w:val="36"/>
        </w:rPr>
      </w:pPr>
    </w:p>
    <w:p>
      <w:pPr>
        <w:pStyle w:val="33"/>
        <w:rPr>
          <w:rFonts w:hint="eastAsia" w:ascii="宋体" w:hAnsi="宋体"/>
          <w:b/>
          <w:color w:val="000000"/>
          <w:sz w:val="36"/>
          <w:szCs w:val="36"/>
        </w:rPr>
      </w:pPr>
    </w:p>
    <w:p>
      <w:pPr>
        <w:pStyle w:val="33"/>
        <w:rPr>
          <w:rFonts w:hint="eastAsia" w:ascii="宋体" w:hAnsi="宋体"/>
          <w:b/>
          <w:color w:val="000000"/>
          <w:sz w:val="36"/>
          <w:szCs w:val="36"/>
        </w:rPr>
      </w:pPr>
    </w:p>
    <w:p>
      <w:pPr>
        <w:pStyle w:val="33"/>
        <w:rPr>
          <w:rFonts w:hint="eastAsia" w:ascii="宋体" w:hAnsi="宋体"/>
          <w:b/>
          <w:color w:val="000000"/>
          <w:sz w:val="36"/>
          <w:szCs w:val="36"/>
        </w:rPr>
      </w:pPr>
    </w:p>
    <w:p>
      <w:pPr>
        <w:pStyle w:val="33"/>
        <w:rPr>
          <w:rFonts w:hint="eastAsia" w:ascii="宋体" w:hAnsi="宋体"/>
          <w:b/>
          <w:color w:val="000000"/>
          <w:sz w:val="36"/>
          <w:szCs w:val="36"/>
        </w:rPr>
      </w:pPr>
    </w:p>
    <w:p>
      <w:pPr>
        <w:pStyle w:val="33"/>
        <w:rPr>
          <w:rFonts w:hint="eastAsia" w:ascii="宋体" w:hAnsi="宋体"/>
          <w:b/>
          <w:color w:val="000000"/>
          <w:sz w:val="36"/>
          <w:szCs w:val="36"/>
        </w:rPr>
      </w:pPr>
    </w:p>
    <w:p>
      <w:pPr>
        <w:pStyle w:val="33"/>
        <w:rPr>
          <w:rFonts w:hint="eastAsia" w:ascii="宋体" w:hAnsi="宋体"/>
          <w:b/>
          <w:color w:val="000000"/>
          <w:sz w:val="36"/>
          <w:szCs w:val="36"/>
        </w:rPr>
      </w:pPr>
    </w:p>
    <w:p>
      <w:pPr>
        <w:pStyle w:val="33"/>
        <w:rPr>
          <w:rFonts w:hint="eastAsia" w:ascii="宋体" w:hAnsi="宋体"/>
          <w:b/>
          <w:color w:val="000000"/>
          <w:sz w:val="36"/>
          <w:szCs w:val="36"/>
        </w:rPr>
      </w:pPr>
    </w:p>
    <w:p>
      <w:pPr>
        <w:pStyle w:val="33"/>
        <w:rPr>
          <w:rFonts w:hint="eastAsia" w:ascii="宋体" w:hAnsi="宋体"/>
          <w:b/>
          <w:color w:val="000000"/>
          <w:sz w:val="36"/>
          <w:szCs w:val="36"/>
        </w:rPr>
      </w:pPr>
    </w:p>
    <w:p>
      <w:pPr>
        <w:pStyle w:val="33"/>
        <w:rPr>
          <w:rFonts w:hint="eastAsia" w:ascii="宋体" w:hAnsi="宋体"/>
          <w:b/>
          <w:color w:val="000000"/>
          <w:sz w:val="36"/>
          <w:szCs w:val="36"/>
        </w:rPr>
      </w:pPr>
    </w:p>
    <w:p>
      <w:pPr>
        <w:spacing w:line="530" w:lineRule="exact"/>
        <w:jc w:val="center"/>
        <w:rPr>
          <w:rFonts w:hint="eastAsia" w:ascii="仿宋" w:hAnsi="仿宋" w:eastAsia="仿宋" w:cs="仿宋"/>
          <w:b/>
          <w:color w:val="000000"/>
          <w:sz w:val="44"/>
          <w:szCs w:val="44"/>
        </w:rPr>
      </w:pPr>
      <w:r>
        <w:rPr>
          <w:rFonts w:hint="eastAsia" w:ascii="仿宋" w:hAnsi="仿宋" w:eastAsia="仿宋" w:cs="仿宋"/>
          <w:b/>
          <w:color w:val="000000"/>
          <w:sz w:val="44"/>
          <w:szCs w:val="44"/>
        </w:rPr>
        <w:t>第五章  合同主要条款</w:t>
      </w:r>
    </w:p>
    <w:p>
      <w:pPr>
        <w:spacing w:line="560" w:lineRule="exact"/>
        <w:jc w:val="center"/>
        <w:rPr>
          <w:rFonts w:hint="eastAsia" w:ascii="仿宋" w:hAnsi="仿宋" w:eastAsia="仿宋" w:cs="仿宋"/>
          <w:b/>
          <w:sz w:val="24"/>
          <w:szCs w:val="24"/>
        </w:rPr>
      </w:pPr>
      <w:r>
        <w:rPr>
          <w:rFonts w:hint="eastAsia" w:ascii="仿宋" w:hAnsi="仿宋" w:eastAsia="仿宋" w:cs="仿宋"/>
          <w:b/>
          <w:sz w:val="24"/>
          <w:szCs w:val="24"/>
        </w:rPr>
        <w:t>（仅供参考，以最终合同为准）</w:t>
      </w:r>
    </w:p>
    <w:p>
      <w:pPr>
        <w:tabs>
          <w:tab w:val="left" w:pos="1440"/>
        </w:tabs>
        <w:spacing w:line="540" w:lineRule="exact"/>
        <w:jc w:val="left"/>
        <w:outlineLvl w:val="0"/>
        <w:rPr>
          <w:rFonts w:hint="eastAsia" w:ascii="仿宋" w:hAnsi="仿宋" w:eastAsia="仿宋" w:cs="仿宋"/>
          <w:sz w:val="24"/>
          <w:szCs w:val="24"/>
        </w:rPr>
      </w:pPr>
      <w:r>
        <w:rPr>
          <w:rFonts w:hint="eastAsia" w:ascii="仿宋" w:hAnsi="仿宋" w:eastAsia="仿宋" w:cs="仿宋"/>
          <w:sz w:val="24"/>
          <w:szCs w:val="24"/>
        </w:rPr>
        <w:t>项目名称：                                       项目编号：</w:t>
      </w:r>
    </w:p>
    <w:p>
      <w:pPr>
        <w:tabs>
          <w:tab w:val="left" w:pos="1440"/>
        </w:tabs>
        <w:spacing w:line="540" w:lineRule="exact"/>
        <w:jc w:val="left"/>
        <w:outlineLvl w:val="0"/>
        <w:rPr>
          <w:rFonts w:hint="eastAsia" w:ascii="仿宋" w:hAnsi="仿宋" w:eastAsia="仿宋" w:cs="仿宋"/>
          <w:sz w:val="24"/>
          <w:szCs w:val="24"/>
        </w:rPr>
      </w:pPr>
      <w:r>
        <w:rPr>
          <w:rFonts w:hint="eastAsia" w:ascii="仿宋" w:hAnsi="仿宋" w:eastAsia="仿宋" w:cs="仿宋"/>
          <w:sz w:val="24"/>
          <w:szCs w:val="24"/>
        </w:rPr>
        <w:t>甲方：（采购人）</w:t>
      </w:r>
    </w:p>
    <w:p>
      <w:pPr>
        <w:tabs>
          <w:tab w:val="left" w:pos="1440"/>
        </w:tabs>
        <w:spacing w:line="540" w:lineRule="exact"/>
        <w:jc w:val="left"/>
        <w:outlineLvl w:val="0"/>
        <w:rPr>
          <w:rFonts w:hint="eastAsia" w:ascii="仿宋" w:hAnsi="仿宋" w:eastAsia="仿宋" w:cs="仿宋"/>
          <w:sz w:val="24"/>
          <w:szCs w:val="24"/>
        </w:rPr>
      </w:pPr>
      <w:r>
        <w:rPr>
          <w:rFonts w:hint="eastAsia" w:ascii="仿宋" w:hAnsi="仿宋" w:eastAsia="仿宋" w:cs="仿宋"/>
          <w:sz w:val="24"/>
          <w:szCs w:val="24"/>
        </w:rPr>
        <w:t>乙方：（</w:t>
      </w:r>
      <w:r>
        <w:rPr>
          <w:rFonts w:hint="eastAsia" w:ascii="仿宋" w:hAnsi="仿宋" w:eastAsia="仿宋" w:cs="仿宋"/>
          <w:sz w:val="24"/>
          <w:szCs w:val="24"/>
          <w:lang w:eastAsia="zh-CN"/>
        </w:rPr>
        <w:t>中标供应商</w:t>
      </w:r>
      <w:r>
        <w:rPr>
          <w:rFonts w:hint="eastAsia" w:ascii="仿宋" w:hAnsi="仿宋" w:eastAsia="仿宋" w:cs="仿宋"/>
          <w:sz w:val="24"/>
          <w:szCs w:val="24"/>
        </w:rPr>
        <w:t>）</w:t>
      </w:r>
    </w:p>
    <w:p>
      <w:pPr>
        <w:tabs>
          <w:tab w:val="left" w:pos="1440"/>
        </w:tabs>
        <w:spacing w:line="5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甲、乙双方根据</w:t>
      </w:r>
      <w:r>
        <w:rPr>
          <w:rFonts w:hint="eastAsia" w:ascii="仿宋" w:hAnsi="仿宋" w:eastAsia="仿宋" w:cs="仿宋"/>
          <w:b/>
          <w:bCs/>
          <w:sz w:val="24"/>
          <w:szCs w:val="24"/>
          <w:u w:val="single"/>
          <w:lang w:eastAsia="zh-CN"/>
        </w:rPr>
        <w:t>浙江省成套招标代理有限公司</w:t>
      </w:r>
      <w:r>
        <w:rPr>
          <w:rFonts w:hint="eastAsia" w:ascii="仿宋" w:hAnsi="仿宋" w:eastAsia="仿宋" w:cs="仿宋"/>
          <w:sz w:val="24"/>
          <w:szCs w:val="24"/>
        </w:rPr>
        <w:t>关于</w:t>
      </w:r>
      <w:r>
        <w:rPr>
          <w:rFonts w:hint="eastAsia" w:ascii="仿宋" w:hAnsi="仿宋" w:eastAsia="仿宋" w:cs="仿宋"/>
          <w:b/>
          <w:sz w:val="24"/>
          <w:szCs w:val="24"/>
          <w:u w:val="single"/>
          <w:lang w:eastAsia="zh-CN"/>
        </w:rPr>
        <w:t>东林镇2025年度广告宣传服务项目</w:t>
      </w:r>
      <w:r>
        <w:rPr>
          <w:rFonts w:hint="eastAsia" w:ascii="仿宋" w:hAnsi="仿宋" w:eastAsia="仿宋" w:cs="仿宋"/>
          <w:sz w:val="24"/>
          <w:szCs w:val="24"/>
          <w:lang w:eastAsia="zh-CN"/>
        </w:rPr>
        <w:t>公开招标</w:t>
      </w:r>
      <w:r>
        <w:rPr>
          <w:rFonts w:hint="eastAsia" w:ascii="仿宋" w:hAnsi="仿宋" w:eastAsia="仿宋" w:cs="仿宋"/>
          <w:sz w:val="24"/>
          <w:szCs w:val="24"/>
        </w:rPr>
        <w:t>的结果，签署本合同。</w:t>
      </w:r>
    </w:p>
    <w:p>
      <w:pPr>
        <w:tabs>
          <w:tab w:val="left" w:pos="1440"/>
        </w:tabs>
        <w:spacing w:line="540" w:lineRule="exact"/>
        <w:jc w:val="left"/>
        <w:outlineLvl w:val="0"/>
        <w:rPr>
          <w:rFonts w:hint="eastAsia" w:ascii="仿宋" w:hAnsi="仿宋" w:eastAsia="仿宋" w:cs="仿宋"/>
          <w:b/>
          <w:sz w:val="24"/>
          <w:szCs w:val="24"/>
        </w:rPr>
      </w:pPr>
      <w:r>
        <w:rPr>
          <w:rFonts w:hint="eastAsia" w:ascii="仿宋" w:hAnsi="仿宋" w:eastAsia="仿宋" w:cs="仿宋"/>
          <w:b/>
          <w:sz w:val="24"/>
          <w:szCs w:val="24"/>
        </w:rPr>
        <w:t>一、服务内容</w:t>
      </w:r>
    </w:p>
    <w:p>
      <w:pPr>
        <w:pStyle w:val="25"/>
        <w:spacing w:before="0" w:beforeLines="0" w:after="0" w:afterLines="0" w:line="50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甲乙双方合作内容包含但不限于以下几项，双方在友好协商的基础上，根据实际需求，可适当改变合作内容。</w:t>
      </w:r>
    </w:p>
    <w:p>
      <w:pPr>
        <w:adjustRightInd w:val="0"/>
        <w:snapToGrid w:val="0"/>
        <w:spacing w:line="500" w:lineRule="exact"/>
        <w:ind w:firstLine="480" w:firstLineChars="200"/>
        <w:jc w:val="left"/>
        <w:rPr>
          <w:rFonts w:hint="eastAsia" w:ascii="仿宋" w:hAnsi="仿宋" w:eastAsia="仿宋" w:cs="仿宋"/>
          <w:color w:val="000000"/>
          <w:sz w:val="24"/>
          <w:szCs w:val="24"/>
        </w:rPr>
      </w:pPr>
      <w:r>
        <w:rPr>
          <w:rFonts w:hint="eastAsia" w:ascii="仿宋" w:hAnsi="仿宋" w:eastAsia="仿宋" w:cs="仿宋"/>
          <w:sz w:val="24"/>
          <w:szCs w:val="24"/>
          <w:lang w:val="en-US" w:eastAsia="zh-CN"/>
        </w:rPr>
        <w:t>以部门、科室、条线为基础，划分6个标段，每个标段中标1家单位，服务期1年。每个标段招标对应的1家广告单位，可制作包括广告投放、装饰设计、舞台舞美等应急性、零散性广告项目</w:t>
      </w:r>
      <w:r>
        <w:rPr>
          <w:rFonts w:hint="eastAsia" w:ascii="仿宋" w:hAnsi="仿宋" w:eastAsia="仿宋" w:cs="仿宋"/>
          <w:sz w:val="24"/>
          <w:szCs w:val="24"/>
        </w:rPr>
        <w:t>。</w:t>
      </w:r>
    </w:p>
    <w:p>
      <w:pPr>
        <w:tabs>
          <w:tab w:val="left" w:pos="1440"/>
        </w:tabs>
        <w:spacing w:line="540" w:lineRule="exact"/>
        <w:jc w:val="left"/>
        <w:outlineLvl w:val="0"/>
        <w:rPr>
          <w:rFonts w:hint="eastAsia" w:ascii="仿宋" w:hAnsi="仿宋" w:eastAsia="仿宋" w:cs="仿宋"/>
          <w:b/>
          <w:sz w:val="24"/>
          <w:szCs w:val="24"/>
        </w:rPr>
      </w:pPr>
      <w:r>
        <w:rPr>
          <w:rFonts w:hint="eastAsia" w:ascii="仿宋" w:hAnsi="仿宋" w:eastAsia="仿宋" w:cs="仿宋"/>
          <w:b/>
          <w:sz w:val="24"/>
          <w:szCs w:val="24"/>
        </w:rPr>
        <w:t>二、合同金额</w:t>
      </w:r>
    </w:p>
    <w:p>
      <w:pPr>
        <w:tabs>
          <w:tab w:val="left" w:pos="1440"/>
        </w:tabs>
        <w:spacing w:line="540" w:lineRule="exact"/>
        <w:ind w:firstLine="480" w:firstLineChars="200"/>
        <w:jc w:val="left"/>
        <w:outlineLvl w:val="0"/>
        <w:rPr>
          <w:rFonts w:hint="eastAsia" w:ascii="仿宋" w:hAnsi="仿宋" w:eastAsia="仿宋" w:cs="仿宋"/>
          <w:sz w:val="24"/>
          <w:szCs w:val="24"/>
          <w:u w:val="single"/>
          <w:lang w:val="en-US" w:eastAsia="zh-CN"/>
        </w:rPr>
      </w:pPr>
      <w:r>
        <w:rPr>
          <w:rFonts w:hint="eastAsia" w:ascii="仿宋" w:hAnsi="仿宋" w:eastAsia="仿宋" w:cs="仿宋"/>
          <w:sz w:val="24"/>
          <w:szCs w:val="24"/>
          <w:u w:val="none"/>
          <w:lang w:val="en-US" w:eastAsia="zh-CN"/>
        </w:rPr>
        <w:t>折扣：</w:t>
      </w:r>
      <w:r>
        <w:rPr>
          <w:rFonts w:hint="eastAsia" w:ascii="仿宋" w:hAnsi="仿宋" w:eastAsia="仿宋" w:cs="仿宋"/>
          <w:sz w:val="24"/>
          <w:szCs w:val="24"/>
          <w:u w:val="single"/>
          <w:lang w:val="en-US" w:eastAsia="zh-CN"/>
        </w:rPr>
        <w:t xml:space="preserve">       %</w:t>
      </w:r>
    </w:p>
    <w:p>
      <w:pPr>
        <w:tabs>
          <w:tab w:val="left" w:pos="1440"/>
        </w:tabs>
        <w:spacing w:line="540" w:lineRule="exact"/>
        <w:jc w:val="left"/>
        <w:outlineLvl w:val="0"/>
        <w:rPr>
          <w:rFonts w:hint="eastAsia" w:ascii="仿宋" w:hAnsi="仿宋" w:eastAsia="仿宋" w:cs="仿宋"/>
          <w:b/>
          <w:sz w:val="24"/>
          <w:szCs w:val="24"/>
        </w:rPr>
      </w:pPr>
      <w:r>
        <w:rPr>
          <w:rFonts w:hint="eastAsia" w:ascii="仿宋" w:hAnsi="仿宋" w:eastAsia="仿宋" w:cs="仿宋"/>
          <w:b/>
          <w:sz w:val="24"/>
          <w:szCs w:val="24"/>
        </w:rPr>
        <w:t>三、技术资料</w:t>
      </w:r>
    </w:p>
    <w:p>
      <w:pPr>
        <w:tabs>
          <w:tab w:val="left" w:pos="1440"/>
        </w:tabs>
        <w:spacing w:line="5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1. 乙方应按采购文件规定的时间向甲方提供使用货物或服务有关的技术资料。</w:t>
      </w:r>
    </w:p>
    <w:p>
      <w:pPr>
        <w:tabs>
          <w:tab w:val="left" w:pos="1440"/>
        </w:tabs>
        <w:spacing w:line="5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2. 没有甲方事先书面同意，乙方不得将由甲方提供的有关合同或任何合同条文、规格、计划或资料提供给与履行本合同无关的任何其他人。即使向履行本合同有关的人员提供，也应注意保密并限于履行合同的必需范围。</w:t>
      </w:r>
    </w:p>
    <w:p>
      <w:pPr>
        <w:tabs>
          <w:tab w:val="left" w:pos="1440"/>
        </w:tabs>
        <w:spacing w:line="540" w:lineRule="exact"/>
        <w:jc w:val="left"/>
        <w:outlineLvl w:val="0"/>
        <w:rPr>
          <w:rFonts w:hint="eastAsia" w:ascii="仿宋" w:hAnsi="仿宋" w:eastAsia="仿宋" w:cs="仿宋"/>
          <w:b/>
          <w:sz w:val="24"/>
          <w:szCs w:val="24"/>
        </w:rPr>
      </w:pPr>
      <w:r>
        <w:rPr>
          <w:rFonts w:hint="eastAsia" w:ascii="仿宋" w:hAnsi="仿宋" w:eastAsia="仿宋" w:cs="仿宋"/>
          <w:b/>
          <w:sz w:val="24"/>
          <w:szCs w:val="24"/>
        </w:rPr>
        <w:t>四、履约保证金</w:t>
      </w:r>
    </w:p>
    <w:p>
      <w:pPr>
        <w:tabs>
          <w:tab w:val="left" w:pos="1440"/>
        </w:tabs>
        <w:spacing w:line="5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lang w:val="en-US" w:eastAsia="zh-CN"/>
        </w:rPr>
        <w:t>本项目不收取</w:t>
      </w:r>
      <w:r>
        <w:rPr>
          <w:rFonts w:hint="eastAsia" w:ascii="仿宋" w:hAnsi="仿宋" w:eastAsia="仿宋" w:cs="仿宋"/>
          <w:sz w:val="24"/>
          <w:szCs w:val="24"/>
        </w:rPr>
        <w:t>。</w:t>
      </w:r>
    </w:p>
    <w:p>
      <w:pPr>
        <w:tabs>
          <w:tab w:val="left" w:pos="1440"/>
        </w:tabs>
        <w:spacing w:line="540" w:lineRule="exact"/>
        <w:jc w:val="left"/>
        <w:outlineLvl w:val="0"/>
        <w:rPr>
          <w:rFonts w:hint="eastAsia" w:ascii="仿宋" w:hAnsi="仿宋" w:eastAsia="仿宋" w:cs="仿宋"/>
          <w:b/>
          <w:sz w:val="24"/>
          <w:szCs w:val="24"/>
        </w:rPr>
      </w:pPr>
      <w:r>
        <w:rPr>
          <w:rFonts w:hint="eastAsia" w:ascii="仿宋" w:hAnsi="仿宋" w:eastAsia="仿宋" w:cs="仿宋"/>
          <w:b/>
          <w:sz w:val="24"/>
          <w:szCs w:val="24"/>
        </w:rPr>
        <w:t>五、转包或分包</w:t>
      </w:r>
    </w:p>
    <w:p>
      <w:pPr>
        <w:tabs>
          <w:tab w:val="left" w:pos="1440"/>
        </w:tabs>
        <w:spacing w:line="5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1.本合同范围的服务，应由乙方直接供应，不得转让他人供应；</w:t>
      </w:r>
    </w:p>
    <w:p>
      <w:pPr>
        <w:tabs>
          <w:tab w:val="left" w:pos="1440"/>
        </w:tabs>
        <w:spacing w:line="540" w:lineRule="exact"/>
        <w:ind w:firstLine="480" w:firstLineChars="200"/>
        <w:jc w:val="left"/>
        <w:outlineLvl w:val="0"/>
        <w:rPr>
          <w:rFonts w:hint="eastAsia" w:ascii="仿宋" w:hAnsi="仿宋" w:eastAsia="仿宋" w:cs="仿宋"/>
          <w:b w:val="0"/>
          <w:bCs/>
          <w:sz w:val="24"/>
          <w:szCs w:val="24"/>
          <w:lang w:val="en-US" w:eastAsia="zh-CN"/>
        </w:rPr>
      </w:pPr>
      <w:r>
        <w:rPr>
          <w:rFonts w:hint="eastAsia" w:ascii="仿宋" w:hAnsi="仿宋" w:eastAsia="仿宋" w:cs="仿宋"/>
          <w:sz w:val="24"/>
          <w:szCs w:val="24"/>
        </w:rPr>
        <w:t>2.本项目不允许转包，也不允许分包。如有转让和未经甲方同意的分包行为，甲方有权解除合同，并追究乙方的违约责任</w:t>
      </w:r>
      <w:r>
        <w:rPr>
          <w:rFonts w:hint="eastAsia" w:ascii="仿宋" w:hAnsi="仿宋" w:eastAsia="仿宋" w:cs="仿宋"/>
          <w:b w:val="0"/>
          <w:bCs/>
          <w:sz w:val="24"/>
          <w:szCs w:val="24"/>
          <w:lang w:val="en-US" w:eastAsia="zh-CN"/>
        </w:rPr>
        <w:t>。</w:t>
      </w:r>
    </w:p>
    <w:p>
      <w:pPr>
        <w:tabs>
          <w:tab w:val="left" w:pos="1440"/>
        </w:tabs>
        <w:spacing w:line="540" w:lineRule="exact"/>
        <w:jc w:val="left"/>
        <w:outlineLvl w:val="0"/>
        <w:rPr>
          <w:rFonts w:hint="eastAsia" w:ascii="仿宋" w:hAnsi="仿宋" w:eastAsia="仿宋" w:cs="仿宋"/>
          <w:b/>
          <w:sz w:val="24"/>
          <w:szCs w:val="24"/>
        </w:rPr>
      </w:pPr>
      <w:r>
        <w:rPr>
          <w:rFonts w:hint="eastAsia" w:ascii="仿宋" w:hAnsi="仿宋" w:eastAsia="仿宋" w:cs="仿宋"/>
          <w:b/>
          <w:sz w:val="24"/>
          <w:szCs w:val="24"/>
        </w:rPr>
        <w:t>六、服务期限、服务地点</w:t>
      </w:r>
    </w:p>
    <w:p>
      <w:pPr>
        <w:tabs>
          <w:tab w:val="left" w:pos="1440"/>
        </w:tabs>
        <w:spacing w:line="5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 xml:space="preserve">1.服务期限: </w:t>
      </w:r>
      <w:r>
        <w:rPr>
          <w:rFonts w:hint="eastAsia" w:ascii="仿宋" w:hAnsi="仿宋" w:eastAsia="仿宋" w:cs="仿宋"/>
          <w:sz w:val="24"/>
          <w:szCs w:val="24"/>
          <w:lang w:val="en-US" w:eastAsia="zh-CN"/>
        </w:rPr>
        <w:t>1年。</w:t>
      </w:r>
      <w:r>
        <w:rPr>
          <w:rFonts w:hint="eastAsia" w:ascii="仿宋" w:hAnsi="仿宋" w:eastAsia="仿宋" w:cs="仿宋"/>
          <w:sz w:val="24"/>
          <w:szCs w:val="24"/>
        </w:rPr>
        <w:t>自</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日至</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w:t>
      </w:r>
    </w:p>
    <w:p>
      <w:pPr>
        <w:tabs>
          <w:tab w:val="left" w:pos="1440"/>
        </w:tabs>
        <w:spacing w:line="5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2.实施地点: 采购人指定地点。</w:t>
      </w:r>
    </w:p>
    <w:p>
      <w:pPr>
        <w:tabs>
          <w:tab w:val="left" w:pos="1440"/>
        </w:tabs>
        <w:spacing w:line="540" w:lineRule="exact"/>
        <w:jc w:val="left"/>
        <w:outlineLvl w:val="0"/>
        <w:rPr>
          <w:rFonts w:hint="eastAsia" w:ascii="仿宋" w:hAnsi="仿宋" w:eastAsia="仿宋" w:cs="仿宋"/>
          <w:b/>
          <w:sz w:val="24"/>
          <w:szCs w:val="24"/>
        </w:rPr>
      </w:pPr>
      <w:r>
        <w:rPr>
          <w:rFonts w:hint="eastAsia" w:ascii="仿宋" w:hAnsi="仿宋" w:eastAsia="仿宋" w:cs="仿宋"/>
          <w:b/>
          <w:sz w:val="24"/>
          <w:szCs w:val="24"/>
        </w:rPr>
        <w:t>七、付款支付</w:t>
      </w:r>
    </w:p>
    <w:p>
      <w:pPr>
        <w:keepNext w:val="0"/>
        <w:keepLines w:val="0"/>
        <w:pageBreakBefore w:val="0"/>
        <w:widowControl w:val="0"/>
        <w:kinsoku/>
        <w:wordWrap/>
        <w:overflowPunct/>
        <w:topLinePunct w:val="0"/>
        <w:autoSpaceDE/>
        <w:autoSpaceDN/>
        <w:bidi w:val="0"/>
        <w:spacing w:line="520" w:lineRule="exact"/>
        <w:ind w:firstLine="480" w:firstLineChars="2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合同生效及具备实施条件后7个工作日内支付合同金额的40%为预付款；</w:t>
      </w:r>
      <w:r>
        <w:rPr>
          <w:rFonts w:hint="eastAsia" w:ascii="仿宋" w:hAnsi="仿宋" w:eastAsia="仿宋" w:cs="仿宋"/>
          <w:color w:val="auto"/>
          <w:sz w:val="24"/>
          <w:szCs w:val="24"/>
          <w:highlight w:val="none"/>
          <w:lang w:val="en-US" w:eastAsia="zh-CN"/>
        </w:rPr>
        <w:t>其余每季度支付1次，支付金额为经采购人确认后已完成金额的80%，剩余款项至合同期满且经采购人确认后一次性付清。</w:t>
      </w:r>
    </w:p>
    <w:p>
      <w:pPr>
        <w:keepNext w:val="0"/>
        <w:keepLines w:val="0"/>
        <w:pageBreakBefore w:val="0"/>
        <w:widowControl w:val="0"/>
        <w:kinsoku/>
        <w:wordWrap/>
        <w:overflowPunct/>
        <w:topLinePunct w:val="0"/>
        <w:autoSpaceDE/>
        <w:autoSpaceDN/>
        <w:bidi w:val="0"/>
        <w:spacing w:line="520" w:lineRule="exact"/>
        <w:ind w:firstLine="482" w:firstLineChars="200"/>
        <w:jc w:val="left"/>
        <w:textAlignment w:val="auto"/>
        <w:rPr>
          <w:rFonts w:hint="eastAsia" w:ascii="仿宋" w:hAnsi="仿宋" w:eastAsia="仿宋" w:cs="仿宋"/>
          <w:b/>
          <w:bCs/>
          <w:color w:val="auto"/>
          <w:sz w:val="24"/>
          <w:szCs w:val="24"/>
        </w:rPr>
      </w:pPr>
      <w:r>
        <w:rPr>
          <w:rFonts w:hint="eastAsia" w:ascii="仿宋" w:hAnsi="仿宋" w:eastAsia="仿宋" w:cs="仿宋"/>
          <w:b/>
          <w:sz w:val="24"/>
          <w:szCs w:val="24"/>
        </w:rPr>
        <w:t>注：</w:t>
      </w:r>
      <w:r>
        <w:rPr>
          <w:rFonts w:hint="eastAsia" w:ascii="仿宋" w:hAnsi="仿宋" w:eastAsia="仿宋" w:cs="仿宋"/>
          <w:b/>
          <w:sz w:val="24"/>
          <w:szCs w:val="24"/>
          <w:u w:val="single"/>
          <w:lang w:val="en-US" w:eastAsia="zh-CN"/>
        </w:rPr>
        <w:t>1、</w:t>
      </w:r>
      <w:r>
        <w:rPr>
          <w:rFonts w:hint="eastAsia" w:ascii="仿宋" w:hAnsi="仿宋" w:eastAsia="仿宋" w:cs="仿宋"/>
          <w:b/>
          <w:bCs/>
          <w:color w:val="auto"/>
          <w:sz w:val="24"/>
          <w:szCs w:val="24"/>
          <w:u w:val="single"/>
        </w:rPr>
        <w:t>若</w:t>
      </w:r>
      <w:r>
        <w:rPr>
          <w:rFonts w:hint="eastAsia" w:ascii="仿宋" w:hAnsi="仿宋" w:eastAsia="仿宋" w:cs="仿宋"/>
          <w:b/>
          <w:bCs/>
          <w:color w:val="auto"/>
          <w:sz w:val="24"/>
          <w:szCs w:val="24"/>
          <w:u w:val="single"/>
          <w:lang w:val="en-US" w:eastAsia="zh-CN"/>
        </w:rPr>
        <w:t>中标</w:t>
      </w:r>
      <w:r>
        <w:rPr>
          <w:rFonts w:hint="eastAsia" w:ascii="仿宋" w:hAnsi="仿宋" w:eastAsia="仿宋" w:cs="仿宋"/>
          <w:b/>
          <w:bCs/>
          <w:color w:val="auto"/>
          <w:sz w:val="24"/>
          <w:szCs w:val="24"/>
          <w:u w:val="single"/>
        </w:rPr>
        <w:t>供应商明确表示无需预付款或者主动要求降低预付款比例的，采购人可不适用前述规定</w:t>
      </w:r>
      <w:r>
        <w:rPr>
          <w:rFonts w:hint="eastAsia" w:ascii="仿宋" w:hAnsi="仿宋" w:eastAsia="仿宋" w:cs="仿宋"/>
          <w:b/>
          <w:bCs/>
          <w:color w:val="auto"/>
          <w:sz w:val="24"/>
          <w:szCs w:val="24"/>
        </w:rPr>
        <w:t>。</w:t>
      </w:r>
    </w:p>
    <w:p>
      <w:pPr>
        <w:snapToGrid w:val="0"/>
        <w:spacing w:line="500" w:lineRule="exact"/>
        <w:ind w:firstLine="472" w:firstLineChars="196"/>
        <w:rPr>
          <w:rFonts w:hint="eastAsia" w:ascii="仿宋" w:hAnsi="仿宋" w:eastAsia="仿宋" w:cs="仿宋"/>
          <w:b w:val="0"/>
          <w:bCs w:val="0"/>
          <w:sz w:val="24"/>
          <w:szCs w:val="24"/>
          <w:lang w:val="en-US" w:eastAsia="zh-CN"/>
        </w:rPr>
      </w:pPr>
      <w:r>
        <w:rPr>
          <w:rFonts w:hint="eastAsia" w:ascii="仿宋" w:hAnsi="仿宋" w:eastAsia="仿宋" w:cs="仿宋"/>
          <w:b/>
          <w:sz w:val="24"/>
          <w:szCs w:val="24"/>
          <w:u w:val="single"/>
          <w:lang w:val="en-US" w:eastAsia="zh-CN"/>
        </w:rPr>
        <w:t>2、中标供应商在接到采购人通知后的七个工作日内将增值税发票送达采购人，采购人在收到中标供应商发票后以转账的方式支付给中标供应商</w:t>
      </w:r>
      <w:r>
        <w:rPr>
          <w:rFonts w:hint="eastAsia" w:ascii="仿宋" w:hAnsi="仿宋" w:eastAsia="仿宋" w:cs="仿宋"/>
          <w:b/>
          <w:sz w:val="24"/>
          <w:szCs w:val="24"/>
        </w:rPr>
        <w:t>。</w:t>
      </w:r>
    </w:p>
    <w:p>
      <w:pPr>
        <w:tabs>
          <w:tab w:val="left" w:pos="1440"/>
        </w:tabs>
        <w:spacing w:line="540" w:lineRule="exact"/>
        <w:jc w:val="left"/>
        <w:outlineLvl w:val="0"/>
        <w:rPr>
          <w:rFonts w:hint="eastAsia" w:ascii="仿宋" w:hAnsi="仿宋" w:eastAsia="仿宋" w:cs="仿宋"/>
          <w:b/>
          <w:sz w:val="24"/>
          <w:szCs w:val="24"/>
        </w:rPr>
      </w:pPr>
      <w:r>
        <w:rPr>
          <w:rFonts w:hint="eastAsia" w:ascii="仿宋" w:hAnsi="仿宋" w:eastAsia="仿宋" w:cs="仿宋"/>
          <w:b/>
          <w:sz w:val="24"/>
          <w:szCs w:val="24"/>
        </w:rPr>
        <w:t>八、税费</w:t>
      </w:r>
    </w:p>
    <w:p>
      <w:pPr>
        <w:tabs>
          <w:tab w:val="left" w:pos="1440"/>
        </w:tabs>
        <w:spacing w:line="540" w:lineRule="exact"/>
        <w:ind w:firstLine="480" w:firstLineChars="200"/>
        <w:jc w:val="left"/>
        <w:outlineLvl w:val="0"/>
        <w:rPr>
          <w:rFonts w:hint="eastAsia" w:ascii="仿宋" w:hAnsi="仿宋" w:eastAsia="仿宋" w:cs="仿宋"/>
          <w:sz w:val="24"/>
          <w:szCs w:val="24"/>
          <w:lang w:eastAsia="zh-CN"/>
        </w:rPr>
      </w:pPr>
      <w:r>
        <w:rPr>
          <w:rFonts w:hint="eastAsia" w:ascii="仿宋" w:hAnsi="仿宋" w:eastAsia="仿宋" w:cs="仿宋"/>
          <w:sz w:val="24"/>
          <w:szCs w:val="24"/>
        </w:rPr>
        <w:t>本合同执行中相关的一切税费均由乙方负担</w:t>
      </w:r>
      <w:r>
        <w:rPr>
          <w:rFonts w:hint="eastAsia" w:ascii="仿宋" w:hAnsi="仿宋" w:eastAsia="仿宋" w:cs="仿宋"/>
          <w:sz w:val="24"/>
          <w:szCs w:val="24"/>
          <w:lang w:eastAsia="zh-CN"/>
        </w:rPr>
        <w:t>。</w:t>
      </w:r>
    </w:p>
    <w:p>
      <w:pPr>
        <w:numPr>
          <w:ilvl w:val="0"/>
          <w:numId w:val="7"/>
        </w:numPr>
        <w:tabs>
          <w:tab w:val="left" w:pos="1440"/>
        </w:tabs>
        <w:spacing w:line="540" w:lineRule="exact"/>
        <w:jc w:val="left"/>
        <w:outlineLvl w:val="0"/>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知识产权</w:t>
      </w:r>
    </w:p>
    <w:p>
      <w:pPr>
        <w:numPr>
          <w:ilvl w:val="0"/>
          <w:numId w:val="0"/>
        </w:numPr>
        <w:tabs>
          <w:tab w:val="left" w:pos="1440"/>
        </w:tabs>
        <w:spacing w:line="540" w:lineRule="exact"/>
        <w:ind w:firstLine="480" w:firstLineChars="200"/>
        <w:jc w:val="left"/>
        <w:outlineLvl w:val="0"/>
        <w:rPr>
          <w:rFonts w:hint="eastAsia" w:ascii="仿宋" w:hAnsi="仿宋" w:eastAsia="仿宋" w:cs="仿宋"/>
          <w:b/>
          <w:bCs/>
          <w:sz w:val="24"/>
          <w:szCs w:val="24"/>
          <w:lang w:val="en-US" w:eastAsia="zh-CN"/>
        </w:rPr>
      </w:pPr>
      <w:r>
        <w:rPr>
          <w:rFonts w:hint="eastAsia" w:ascii="仿宋" w:hAnsi="仿宋" w:eastAsia="仿宋" w:cs="仿宋"/>
          <w:sz w:val="24"/>
          <w:szCs w:val="24"/>
        </w:rPr>
        <w:t>未经甲方授权，乙方无权将相关信息发送给任何第三方。</w:t>
      </w:r>
      <w:r>
        <w:rPr>
          <w:rFonts w:hint="eastAsia" w:ascii="仿宋" w:hAnsi="仿宋" w:eastAsia="仿宋" w:cs="仿宋"/>
          <w:color w:val="000000"/>
          <w:sz w:val="24"/>
          <w:szCs w:val="24"/>
        </w:rPr>
        <w:t>乙方应保证提供服务过程中不会侵犯任何第三方的知识产权</w:t>
      </w:r>
      <w:r>
        <w:rPr>
          <w:rFonts w:hint="eastAsia" w:ascii="仿宋" w:hAnsi="仿宋" w:eastAsia="仿宋" w:cs="仿宋"/>
          <w:color w:val="000000"/>
          <w:sz w:val="24"/>
          <w:szCs w:val="24"/>
          <w:lang w:eastAsia="zh-CN"/>
        </w:rPr>
        <w:t>。</w:t>
      </w:r>
    </w:p>
    <w:p>
      <w:pPr>
        <w:spacing w:line="440" w:lineRule="exact"/>
        <w:jc w:val="left"/>
        <w:outlineLvl w:val="0"/>
        <w:rPr>
          <w:rFonts w:hint="eastAsia" w:ascii="仿宋" w:hAnsi="仿宋" w:eastAsia="仿宋" w:cs="仿宋"/>
          <w:b/>
          <w:sz w:val="24"/>
          <w:szCs w:val="24"/>
        </w:rPr>
      </w:pPr>
      <w:r>
        <w:rPr>
          <w:rFonts w:hint="eastAsia" w:ascii="仿宋" w:hAnsi="仿宋" w:eastAsia="仿宋" w:cs="仿宋"/>
          <w:b/>
          <w:sz w:val="24"/>
          <w:szCs w:val="24"/>
        </w:rPr>
        <w:t>十、质量保证及后续服务</w:t>
      </w:r>
    </w:p>
    <w:p>
      <w:pPr>
        <w:tabs>
          <w:tab w:val="left" w:pos="1440"/>
        </w:tabs>
        <w:spacing w:line="4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1．乙方应按</w:t>
      </w:r>
      <w:r>
        <w:rPr>
          <w:rFonts w:hint="eastAsia" w:ascii="仿宋" w:hAnsi="仿宋" w:eastAsia="仿宋" w:cs="仿宋"/>
          <w:sz w:val="24"/>
          <w:szCs w:val="24"/>
          <w:lang w:val="en-US" w:eastAsia="zh-CN"/>
        </w:rPr>
        <w:t>招标</w:t>
      </w:r>
      <w:r>
        <w:rPr>
          <w:rFonts w:hint="eastAsia" w:ascii="仿宋" w:hAnsi="仿宋" w:eastAsia="仿宋" w:cs="仿宋"/>
          <w:sz w:val="24"/>
          <w:szCs w:val="24"/>
        </w:rPr>
        <w:t>文件规定向甲方提供服务。</w:t>
      </w:r>
    </w:p>
    <w:p>
      <w:pPr>
        <w:tabs>
          <w:tab w:val="left" w:pos="1440"/>
        </w:tabs>
        <w:spacing w:line="4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2．乙方提供的服务成果质量没有达到甲方要求的，乙方应立即进行整改，直到符合要求为止。对整改后仍达不到要求者，甲方可解除合同，终止合作，并根据考核标准扣除乙方因考核不合格而应该承担的违约金及造成的损失。</w:t>
      </w:r>
    </w:p>
    <w:p>
      <w:pPr>
        <w:tabs>
          <w:tab w:val="left" w:pos="1440"/>
        </w:tabs>
        <w:spacing w:line="4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3．在服务质量保证期内，乙方应对出现的质量及安全问题负责处理解决并承担一切费用。</w:t>
      </w:r>
    </w:p>
    <w:p>
      <w:pPr>
        <w:tabs>
          <w:tab w:val="left" w:pos="1440"/>
        </w:tabs>
        <w:spacing w:line="440" w:lineRule="exact"/>
        <w:jc w:val="left"/>
        <w:outlineLvl w:val="0"/>
        <w:rPr>
          <w:rFonts w:hint="eastAsia" w:ascii="仿宋" w:hAnsi="仿宋" w:eastAsia="仿宋" w:cs="仿宋"/>
          <w:b/>
          <w:sz w:val="24"/>
          <w:szCs w:val="24"/>
        </w:rPr>
      </w:pPr>
      <w:r>
        <w:rPr>
          <w:rFonts w:hint="eastAsia" w:ascii="仿宋" w:hAnsi="仿宋" w:eastAsia="仿宋" w:cs="仿宋"/>
          <w:b/>
          <w:sz w:val="24"/>
          <w:szCs w:val="24"/>
        </w:rPr>
        <w:t>十一、违约责任</w:t>
      </w:r>
    </w:p>
    <w:p>
      <w:pPr>
        <w:tabs>
          <w:tab w:val="left" w:pos="1440"/>
        </w:tabs>
        <w:spacing w:line="4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1.甲方无正当理由拒收服务的，甲方向乙方偿付拒收货款总值的百分之五违约金。</w:t>
      </w:r>
    </w:p>
    <w:p>
      <w:pPr>
        <w:tabs>
          <w:tab w:val="left" w:pos="1440"/>
        </w:tabs>
        <w:spacing w:line="4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2.甲方无故逾期验收和办理货款支付手续的,甲方应按逾期付款总额每日按同期贷款市场报价利率向乙方支付违约金。</w:t>
      </w:r>
    </w:p>
    <w:p>
      <w:pPr>
        <w:tabs>
          <w:tab w:val="left" w:pos="1440"/>
        </w:tabs>
        <w:spacing w:line="4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 xml:space="preserve">3.乙方逾期提供服务的，每日向甲方支付千分之六违约金。逾期提供服务超过10个工作日的，甲方可解除本合同。乙方因逾期提供服务或因其他违约行为导致甲方解除合同的，乙方应向甲方支付合同总值5%的违约金，如造成甲方损失超过违约金的，超出部分由乙方继续承担赔偿责任。 </w:t>
      </w:r>
    </w:p>
    <w:p>
      <w:pPr>
        <w:tabs>
          <w:tab w:val="left" w:pos="1440"/>
        </w:tabs>
        <w:spacing w:line="4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4.乙方应确保服务期间服务场所、服务对象的安全，合同期限内发生的安全事故由乙方承担全部责任。</w:t>
      </w:r>
    </w:p>
    <w:p>
      <w:pPr>
        <w:tabs>
          <w:tab w:val="left" w:pos="1440"/>
        </w:tabs>
        <w:spacing w:line="4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5.乙方应负责按时足额支付其聘用人员的工资，乙方拖欠工资的，由乙方承担全部责任，与甲方无关，甲方有权暂停支付剩余合同价款直至乙方将拖欠工资缴清。</w:t>
      </w:r>
    </w:p>
    <w:p>
      <w:pPr>
        <w:tabs>
          <w:tab w:val="left" w:pos="1440"/>
        </w:tabs>
        <w:spacing w:line="440" w:lineRule="exact"/>
        <w:jc w:val="left"/>
        <w:outlineLvl w:val="0"/>
        <w:rPr>
          <w:rFonts w:hint="eastAsia" w:ascii="仿宋" w:hAnsi="仿宋" w:eastAsia="仿宋" w:cs="仿宋"/>
          <w:b/>
          <w:sz w:val="24"/>
          <w:szCs w:val="24"/>
        </w:rPr>
      </w:pPr>
      <w:r>
        <w:rPr>
          <w:rFonts w:hint="eastAsia" w:ascii="仿宋" w:hAnsi="仿宋" w:eastAsia="仿宋" w:cs="仿宋"/>
          <w:b/>
          <w:sz w:val="24"/>
          <w:szCs w:val="24"/>
        </w:rPr>
        <w:t>十二、不可抗力事件处理</w:t>
      </w:r>
    </w:p>
    <w:p>
      <w:pPr>
        <w:tabs>
          <w:tab w:val="left" w:pos="1440"/>
        </w:tabs>
        <w:spacing w:line="4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1.在合同有效期内，任何一方因不可抗力事件导致不能履行合同，则合同履行期可延长，其延长期与不可抗力影响期相同。</w:t>
      </w:r>
    </w:p>
    <w:p>
      <w:pPr>
        <w:tabs>
          <w:tab w:val="left" w:pos="1440"/>
        </w:tabs>
        <w:spacing w:line="4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2.不可抗力事件发生后，应立即通知对方，并寄送有关权威机构出具的证明。</w:t>
      </w:r>
    </w:p>
    <w:p>
      <w:pPr>
        <w:tabs>
          <w:tab w:val="left" w:pos="1440"/>
        </w:tabs>
        <w:spacing w:line="4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3.不可抗力事件延续120天以上，双方应通过友好协商，确定是否继续履行合同。</w:t>
      </w:r>
    </w:p>
    <w:p>
      <w:pPr>
        <w:tabs>
          <w:tab w:val="left" w:pos="1440"/>
        </w:tabs>
        <w:spacing w:line="440" w:lineRule="exact"/>
        <w:jc w:val="left"/>
        <w:outlineLvl w:val="0"/>
        <w:rPr>
          <w:rFonts w:hint="eastAsia" w:ascii="仿宋" w:hAnsi="仿宋" w:eastAsia="仿宋" w:cs="仿宋"/>
          <w:b/>
          <w:sz w:val="24"/>
          <w:szCs w:val="24"/>
        </w:rPr>
      </w:pPr>
      <w:r>
        <w:rPr>
          <w:rFonts w:hint="eastAsia" w:ascii="仿宋" w:hAnsi="仿宋" w:eastAsia="仿宋" w:cs="仿宋"/>
          <w:b/>
          <w:sz w:val="24"/>
          <w:szCs w:val="24"/>
        </w:rPr>
        <w:t>十三、诉讼</w:t>
      </w:r>
    </w:p>
    <w:p>
      <w:pPr>
        <w:tabs>
          <w:tab w:val="left" w:pos="1440"/>
        </w:tabs>
        <w:spacing w:line="4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1、双方在执行合同中所发生的一切争议，应通过协商解决。如协商不成，可向甲方所在地有管辖权的人民法院起诉。</w:t>
      </w:r>
    </w:p>
    <w:p>
      <w:pPr>
        <w:tabs>
          <w:tab w:val="left" w:pos="1440"/>
        </w:tabs>
        <w:spacing w:line="440" w:lineRule="exact"/>
        <w:jc w:val="left"/>
        <w:outlineLvl w:val="0"/>
        <w:rPr>
          <w:rFonts w:hint="eastAsia" w:ascii="仿宋" w:hAnsi="仿宋" w:eastAsia="仿宋" w:cs="仿宋"/>
          <w:b/>
          <w:sz w:val="24"/>
          <w:szCs w:val="24"/>
          <w:lang w:val="en-US" w:eastAsia="zh-CN"/>
        </w:rPr>
      </w:pPr>
      <w:r>
        <w:rPr>
          <w:rFonts w:hint="eastAsia" w:ascii="仿宋" w:hAnsi="仿宋" w:eastAsia="仿宋" w:cs="仿宋"/>
          <w:b/>
          <w:sz w:val="24"/>
          <w:szCs w:val="24"/>
        </w:rPr>
        <w:t>十四、合同生效及其</w:t>
      </w:r>
      <w:r>
        <w:rPr>
          <w:rFonts w:hint="eastAsia" w:ascii="仿宋" w:hAnsi="仿宋" w:eastAsia="仿宋" w:cs="仿宋"/>
          <w:b/>
          <w:sz w:val="24"/>
          <w:szCs w:val="24"/>
          <w:lang w:val="en-US" w:eastAsia="zh-CN"/>
        </w:rPr>
        <w:t>他</w:t>
      </w:r>
    </w:p>
    <w:p>
      <w:pPr>
        <w:spacing w:line="5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14.1合同经甲乙双方及采购代理机构法定代表人或授权委托代理人签字并加盖单位公章后生效。</w:t>
      </w:r>
    </w:p>
    <w:p>
      <w:pPr>
        <w:spacing w:line="5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14.2合同执行中涉及采购资金和</w:t>
      </w:r>
      <w:r>
        <w:rPr>
          <w:rFonts w:hint="eastAsia" w:ascii="仿宋" w:hAnsi="仿宋" w:eastAsia="仿宋" w:cs="仿宋"/>
          <w:sz w:val="24"/>
          <w:szCs w:val="24"/>
          <w:lang w:val="en-US" w:eastAsia="zh-CN"/>
        </w:rPr>
        <w:t>招标</w:t>
      </w:r>
      <w:r>
        <w:rPr>
          <w:rFonts w:hint="eastAsia" w:ascii="仿宋" w:hAnsi="仿宋" w:eastAsia="仿宋" w:cs="仿宋"/>
          <w:sz w:val="24"/>
          <w:szCs w:val="24"/>
        </w:rPr>
        <w:t>内容修改或补充的，须签书面补充协议报采购代理机构备案，方可作为主合同不可分割的一部分。</w:t>
      </w:r>
    </w:p>
    <w:p>
      <w:pPr>
        <w:tabs>
          <w:tab w:val="left" w:pos="1440"/>
        </w:tabs>
        <w:spacing w:line="4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14.3本合同未尽事宜，遵照《民法典》有关条文执行。</w:t>
      </w:r>
    </w:p>
    <w:p>
      <w:pPr>
        <w:tabs>
          <w:tab w:val="left" w:pos="1440"/>
        </w:tabs>
        <w:spacing w:line="440" w:lineRule="exact"/>
        <w:ind w:firstLine="480" w:firstLineChars="200"/>
        <w:jc w:val="left"/>
        <w:outlineLvl w:val="0"/>
        <w:rPr>
          <w:rFonts w:hint="eastAsia" w:ascii="仿宋" w:hAnsi="仿宋" w:eastAsia="仿宋" w:cs="仿宋"/>
          <w:sz w:val="24"/>
          <w:szCs w:val="24"/>
        </w:rPr>
      </w:pPr>
      <w:r>
        <w:rPr>
          <w:rFonts w:hint="eastAsia" w:ascii="仿宋" w:hAnsi="仿宋" w:eastAsia="仿宋" w:cs="仿宋"/>
          <w:sz w:val="24"/>
          <w:szCs w:val="24"/>
        </w:rPr>
        <w:t>14.</w:t>
      </w:r>
      <w:r>
        <w:rPr>
          <w:rFonts w:hint="eastAsia" w:ascii="仿宋" w:hAnsi="仿宋" w:eastAsia="仿宋" w:cs="仿宋"/>
          <w:sz w:val="24"/>
          <w:szCs w:val="24"/>
          <w:lang w:val="en-US" w:eastAsia="zh-CN"/>
        </w:rPr>
        <w:t>4</w:t>
      </w:r>
      <w:r>
        <w:rPr>
          <w:rFonts w:hint="eastAsia" w:ascii="仿宋" w:hAnsi="仿宋" w:eastAsia="仿宋" w:cs="仿宋"/>
          <w:sz w:val="24"/>
          <w:szCs w:val="24"/>
        </w:rPr>
        <w:t>本合同正本一式</w:t>
      </w:r>
      <w:r>
        <w:rPr>
          <w:rFonts w:hint="eastAsia" w:ascii="仿宋" w:hAnsi="仿宋" w:eastAsia="仿宋" w:cs="仿宋"/>
          <w:sz w:val="24"/>
          <w:szCs w:val="24"/>
          <w:lang w:val="en-US" w:eastAsia="zh-CN"/>
        </w:rPr>
        <w:t>伍</w:t>
      </w:r>
      <w:r>
        <w:rPr>
          <w:rFonts w:hint="eastAsia" w:ascii="仿宋" w:hAnsi="仿宋" w:eastAsia="仿宋" w:cs="仿宋"/>
          <w:sz w:val="24"/>
          <w:szCs w:val="24"/>
        </w:rPr>
        <w:t>份，具有同等法律效力，甲乙双方各执二份，</w:t>
      </w:r>
      <w:r>
        <w:rPr>
          <w:rFonts w:hint="eastAsia" w:ascii="仿宋" w:hAnsi="仿宋" w:eastAsia="仿宋" w:cs="仿宋"/>
          <w:sz w:val="24"/>
          <w:szCs w:val="24"/>
          <w:lang w:val="en-US" w:eastAsia="zh-CN"/>
        </w:rPr>
        <w:t>一</w:t>
      </w:r>
      <w:r>
        <w:rPr>
          <w:rFonts w:hint="eastAsia" w:ascii="仿宋" w:hAnsi="仿宋" w:eastAsia="仿宋" w:cs="仿宋"/>
          <w:sz w:val="24"/>
          <w:szCs w:val="24"/>
        </w:rPr>
        <w:t>份由采购代理机构备存。</w:t>
      </w:r>
    </w:p>
    <w:p>
      <w:pPr>
        <w:tabs>
          <w:tab w:val="left" w:pos="1440"/>
        </w:tabs>
        <w:spacing w:line="540" w:lineRule="exact"/>
        <w:jc w:val="left"/>
        <w:outlineLvl w:val="0"/>
        <w:rPr>
          <w:rFonts w:hint="eastAsia" w:ascii="仿宋" w:hAnsi="仿宋" w:eastAsia="仿宋" w:cs="仿宋"/>
          <w:sz w:val="24"/>
          <w:szCs w:val="24"/>
        </w:rPr>
      </w:pPr>
    </w:p>
    <w:p>
      <w:pPr>
        <w:tabs>
          <w:tab w:val="left" w:pos="1440"/>
        </w:tabs>
        <w:spacing w:line="540" w:lineRule="exact"/>
        <w:jc w:val="left"/>
        <w:outlineLvl w:val="0"/>
        <w:rPr>
          <w:rFonts w:hint="eastAsia" w:ascii="仿宋" w:hAnsi="仿宋" w:eastAsia="仿宋" w:cs="仿宋"/>
          <w:sz w:val="24"/>
          <w:szCs w:val="24"/>
        </w:rPr>
      </w:pPr>
    </w:p>
    <w:p>
      <w:pPr>
        <w:tabs>
          <w:tab w:val="left" w:pos="1440"/>
        </w:tabs>
        <w:spacing w:line="540" w:lineRule="exact"/>
        <w:jc w:val="left"/>
        <w:outlineLvl w:val="0"/>
        <w:rPr>
          <w:rFonts w:hint="eastAsia" w:ascii="仿宋" w:hAnsi="仿宋" w:eastAsia="仿宋" w:cs="仿宋"/>
          <w:sz w:val="24"/>
          <w:szCs w:val="24"/>
        </w:rPr>
      </w:pPr>
      <w:r>
        <w:rPr>
          <w:rFonts w:hint="eastAsia" w:ascii="仿宋" w:hAnsi="仿宋" w:eastAsia="仿宋" w:cs="仿宋"/>
          <w:sz w:val="24"/>
          <w:szCs w:val="24"/>
        </w:rPr>
        <w:t xml:space="preserve">乙方：                                  甲方： </w:t>
      </w:r>
    </w:p>
    <w:p>
      <w:pPr>
        <w:tabs>
          <w:tab w:val="left" w:pos="1440"/>
        </w:tabs>
        <w:spacing w:line="540" w:lineRule="exact"/>
        <w:jc w:val="left"/>
        <w:outlineLvl w:val="0"/>
        <w:rPr>
          <w:rFonts w:hint="eastAsia" w:ascii="仿宋" w:hAnsi="仿宋" w:eastAsia="仿宋" w:cs="仿宋"/>
          <w:sz w:val="24"/>
          <w:szCs w:val="24"/>
        </w:rPr>
      </w:pPr>
      <w:r>
        <w:rPr>
          <w:rFonts w:hint="eastAsia" w:ascii="仿宋" w:hAnsi="仿宋" w:eastAsia="仿宋" w:cs="仿宋"/>
          <w:sz w:val="24"/>
          <w:szCs w:val="24"/>
        </w:rPr>
        <w:t>地址：                                  地址：</w:t>
      </w:r>
    </w:p>
    <w:p>
      <w:pPr>
        <w:tabs>
          <w:tab w:val="left" w:pos="1440"/>
        </w:tabs>
        <w:spacing w:line="540" w:lineRule="exact"/>
        <w:jc w:val="left"/>
        <w:outlineLvl w:val="0"/>
        <w:rPr>
          <w:rFonts w:hint="eastAsia" w:ascii="仿宋" w:hAnsi="仿宋" w:eastAsia="仿宋" w:cs="仿宋"/>
          <w:sz w:val="24"/>
          <w:szCs w:val="24"/>
        </w:rPr>
      </w:pPr>
      <w:r>
        <w:rPr>
          <w:rFonts w:hint="eastAsia" w:ascii="仿宋" w:hAnsi="仿宋" w:eastAsia="仿宋" w:cs="仿宋"/>
          <w:sz w:val="24"/>
          <w:szCs w:val="24"/>
        </w:rPr>
        <w:t>法定代表人：                            法定代表人：</w:t>
      </w:r>
    </w:p>
    <w:p>
      <w:pPr>
        <w:tabs>
          <w:tab w:val="left" w:pos="1440"/>
        </w:tabs>
        <w:spacing w:line="540" w:lineRule="exact"/>
        <w:jc w:val="left"/>
        <w:outlineLvl w:val="0"/>
        <w:rPr>
          <w:rFonts w:hint="eastAsia" w:ascii="仿宋" w:hAnsi="仿宋" w:eastAsia="仿宋" w:cs="仿宋"/>
          <w:sz w:val="24"/>
          <w:szCs w:val="24"/>
        </w:rPr>
      </w:pPr>
      <w:r>
        <w:rPr>
          <w:rFonts w:hint="eastAsia" w:ascii="仿宋" w:hAnsi="仿宋" w:eastAsia="仿宋" w:cs="仿宋"/>
          <w:sz w:val="24"/>
          <w:szCs w:val="24"/>
        </w:rPr>
        <w:t>委托代理人：                            委托代理人：</w:t>
      </w:r>
    </w:p>
    <w:p>
      <w:pPr>
        <w:tabs>
          <w:tab w:val="left" w:pos="1440"/>
        </w:tabs>
        <w:spacing w:line="540" w:lineRule="exact"/>
        <w:jc w:val="left"/>
        <w:outlineLvl w:val="0"/>
        <w:rPr>
          <w:rFonts w:hint="eastAsia" w:ascii="仿宋" w:hAnsi="仿宋" w:eastAsia="仿宋" w:cs="仿宋"/>
          <w:sz w:val="24"/>
          <w:szCs w:val="24"/>
        </w:rPr>
      </w:pPr>
      <w:r>
        <w:rPr>
          <w:rFonts w:hint="eastAsia" w:ascii="仿宋" w:hAnsi="仿宋" w:eastAsia="仿宋" w:cs="仿宋"/>
          <w:sz w:val="24"/>
          <w:szCs w:val="24"/>
        </w:rPr>
        <w:t xml:space="preserve">电话：                                  电话： </w:t>
      </w:r>
    </w:p>
    <w:p>
      <w:pPr>
        <w:tabs>
          <w:tab w:val="left" w:pos="1440"/>
        </w:tabs>
        <w:spacing w:line="540" w:lineRule="exact"/>
        <w:jc w:val="left"/>
        <w:outlineLvl w:val="0"/>
        <w:rPr>
          <w:rFonts w:hint="eastAsia" w:ascii="仿宋" w:hAnsi="仿宋" w:eastAsia="仿宋" w:cs="仿宋"/>
          <w:sz w:val="24"/>
          <w:szCs w:val="24"/>
        </w:rPr>
      </w:pPr>
      <w:r>
        <w:rPr>
          <w:rFonts w:hint="eastAsia" w:ascii="仿宋" w:hAnsi="仿宋" w:eastAsia="仿宋" w:cs="仿宋"/>
          <w:sz w:val="24"/>
          <w:szCs w:val="24"/>
        </w:rPr>
        <w:t>邮政编码：                              邮政编码：</w:t>
      </w:r>
    </w:p>
    <w:p>
      <w:pPr>
        <w:tabs>
          <w:tab w:val="left" w:pos="1440"/>
        </w:tabs>
        <w:spacing w:line="540" w:lineRule="exact"/>
        <w:jc w:val="left"/>
        <w:outlineLvl w:val="0"/>
        <w:rPr>
          <w:rFonts w:hint="eastAsia" w:ascii="仿宋" w:hAnsi="仿宋" w:eastAsia="仿宋" w:cs="仿宋"/>
          <w:sz w:val="24"/>
          <w:szCs w:val="24"/>
        </w:rPr>
      </w:pPr>
      <w:r>
        <w:rPr>
          <w:rFonts w:hint="eastAsia" w:ascii="仿宋" w:hAnsi="仿宋" w:eastAsia="仿宋" w:cs="仿宋"/>
          <w:sz w:val="24"/>
          <w:szCs w:val="24"/>
        </w:rPr>
        <w:t>开户银行：                              开户银行：</w:t>
      </w:r>
      <w:r>
        <w:rPr>
          <w:rFonts w:hint="eastAsia" w:ascii="仿宋" w:hAnsi="仿宋" w:eastAsia="仿宋" w:cs="仿宋"/>
          <w:sz w:val="24"/>
          <w:szCs w:val="24"/>
        </w:rPr>
        <w:tab/>
      </w:r>
    </w:p>
    <w:p>
      <w:pPr>
        <w:tabs>
          <w:tab w:val="left" w:pos="1440"/>
        </w:tabs>
        <w:spacing w:line="540" w:lineRule="exact"/>
        <w:jc w:val="left"/>
        <w:outlineLvl w:val="0"/>
        <w:rPr>
          <w:rFonts w:hint="eastAsia" w:ascii="仿宋" w:hAnsi="仿宋" w:eastAsia="仿宋" w:cs="仿宋"/>
          <w:sz w:val="24"/>
          <w:szCs w:val="24"/>
        </w:rPr>
      </w:pPr>
      <w:r>
        <w:rPr>
          <w:rFonts w:hint="eastAsia" w:ascii="仿宋" w:hAnsi="仿宋" w:eastAsia="仿宋" w:cs="仿宋"/>
          <w:sz w:val="24"/>
          <w:szCs w:val="24"/>
        </w:rPr>
        <w:t>账号：                                  账号：</w:t>
      </w:r>
    </w:p>
    <w:p>
      <w:pPr>
        <w:tabs>
          <w:tab w:val="left" w:pos="1440"/>
        </w:tabs>
        <w:spacing w:line="540" w:lineRule="exact"/>
        <w:jc w:val="center"/>
        <w:outlineLvl w:val="0"/>
        <w:rPr>
          <w:rFonts w:hint="eastAsia" w:ascii="仿宋" w:hAnsi="仿宋" w:eastAsia="仿宋" w:cs="仿宋"/>
          <w:sz w:val="24"/>
          <w:szCs w:val="24"/>
        </w:rPr>
      </w:pPr>
      <w:r>
        <w:rPr>
          <w:rFonts w:hint="eastAsia" w:ascii="仿宋" w:hAnsi="仿宋" w:eastAsia="仿宋" w:cs="仿宋"/>
          <w:sz w:val="24"/>
          <w:szCs w:val="24"/>
        </w:rPr>
        <w:t>日期：   年   月    日</w:t>
      </w:r>
    </w:p>
    <w:p>
      <w:pPr>
        <w:spacing w:line="500" w:lineRule="exact"/>
        <w:ind w:right="560" w:rightChars="200"/>
        <w:jc w:val="center"/>
        <w:rPr>
          <w:rFonts w:hint="eastAsia" w:ascii="仿宋" w:hAnsi="仿宋" w:eastAsia="仿宋" w:cs="仿宋"/>
          <w:b/>
          <w:color w:val="000000"/>
          <w:sz w:val="24"/>
          <w:szCs w:val="24"/>
        </w:rPr>
      </w:pPr>
    </w:p>
    <w:p>
      <w:pPr>
        <w:spacing w:line="500" w:lineRule="exact"/>
        <w:ind w:right="560" w:rightChars="200"/>
        <w:jc w:val="center"/>
        <w:rPr>
          <w:rFonts w:hint="eastAsia" w:ascii="仿宋" w:hAnsi="仿宋" w:eastAsia="仿宋" w:cs="仿宋"/>
          <w:b/>
          <w:sz w:val="24"/>
          <w:szCs w:val="24"/>
        </w:rPr>
      </w:pPr>
      <w:r>
        <w:rPr>
          <w:rFonts w:hint="eastAsia" w:ascii="仿宋" w:hAnsi="仿宋" w:eastAsia="仿宋" w:cs="仿宋"/>
          <w:b/>
          <w:color w:val="000000"/>
          <w:sz w:val="24"/>
          <w:szCs w:val="24"/>
        </w:rPr>
        <w:t>注：本合同仅作示范文本，具体以双方签</w:t>
      </w:r>
      <w:r>
        <w:rPr>
          <w:rFonts w:hint="eastAsia" w:ascii="仿宋" w:hAnsi="仿宋" w:eastAsia="仿宋" w:cs="仿宋"/>
          <w:b/>
          <w:color w:val="000000"/>
          <w:sz w:val="24"/>
          <w:szCs w:val="24"/>
          <w:lang w:val="en-US" w:eastAsia="zh-CN"/>
        </w:rPr>
        <w:t>订</w:t>
      </w:r>
      <w:r>
        <w:rPr>
          <w:rFonts w:hint="eastAsia" w:ascii="仿宋" w:hAnsi="仿宋" w:eastAsia="仿宋" w:cs="仿宋"/>
          <w:b/>
          <w:color w:val="000000"/>
          <w:sz w:val="24"/>
          <w:szCs w:val="24"/>
        </w:rPr>
        <w:t>的正式合同为准，合同内容不得违背本招标文件实质性要求。</w:t>
      </w:r>
    </w:p>
    <w:p>
      <w:pPr>
        <w:tabs>
          <w:tab w:val="left" w:pos="1620"/>
        </w:tabs>
        <w:rPr>
          <w:rFonts w:hint="eastAsia" w:ascii="仿宋" w:hAnsi="仿宋" w:eastAsia="仿宋" w:cs="仿宋"/>
          <w:b/>
          <w:sz w:val="24"/>
          <w:szCs w:val="24"/>
        </w:rPr>
      </w:pPr>
    </w:p>
    <w:p>
      <w:pPr>
        <w:tabs>
          <w:tab w:val="left" w:pos="1620"/>
        </w:tabs>
        <w:rPr>
          <w:rFonts w:hint="eastAsia" w:ascii="宋体" w:hAnsi="宋体" w:cs="新宋体"/>
          <w:b/>
          <w:sz w:val="22"/>
          <w:szCs w:val="22"/>
        </w:rPr>
      </w:pPr>
    </w:p>
    <w:p>
      <w:pPr>
        <w:tabs>
          <w:tab w:val="left" w:pos="1620"/>
        </w:tabs>
        <w:rPr>
          <w:rFonts w:hint="eastAsia" w:ascii="宋体" w:hAnsi="宋体" w:cs="新宋体"/>
          <w:b/>
          <w:sz w:val="22"/>
          <w:szCs w:val="22"/>
        </w:rPr>
      </w:pPr>
    </w:p>
    <w:p>
      <w:pPr>
        <w:tabs>
          <w:tab w:val="left" w:pos="1620"/>
        </w:tabs>
        <w:jc w:val="center"/>
        <w:rPr>
          <w:rFonts w:hint="eastAsia" w:ascii="仿宋" w:hAnsi="仿宋" w:eastAsia="仿宋" w:cs="仿宋"/>
          <w:b/>
          <w:bCs/>
          <w:color w:val="000000"/>
          <w:szCs w:val="28"/>
        </w:rPr>
      </w:pPr>
      <w:r>
        <w:rPr>
          <w:rFonts w:hint="eastAsia" w:ascii="宋体" w:hAnsi="宋体" w:cs="新宋体"/>
          <w:b/>
          <w:sz w:val="22"/>
          <w:szCs w:val="22"/>
        </w:rPr>
        <w:br w:type="page"/>
      </w:r>
      <w:r>
        <w:rPr>
          <w:rFonts w:hint="eastAsia" w:ascii="仿宋" w:hAnsi="仿宋" w:eastAsia="仿宋" w:cs="仿宋"/>
          <w:b/>
          <w:color w:val="000000"/>
          <w:sz w:val="36"/>
          <w:szCs w:val="36"/>
        </w:rPr>
        <w:t>第六章  投标文件格式</w:t>
      </w:r>
    </w:p>
    <w:p>
      <w:pPr>
        <w:pStyle w:val="33"/>
        <w:rPr>
          <w:rFonts w:hint="eastAsia" w:ascii="仿宋" w:hAnsi="仿宋" w:eastAsia="仿宋" w:cs="仿宋"/>
          <w:b/>
          <w:bCs/>
          <w:color w:val="000000"/>
          <w:szCs w:val="28"/>
        </w:rPr>
      </w:pPr>
    </w:p>
    <w:p>
      <w:pPr>
        <w:pStyle w:val="33"/>
        <w:rPr>
          <w:rFonts w:hint="eastAsia" w:ascii="仿宋" w:hAnsi="仿宋" w:eastAsia="仿宋" w:cs="仿宋"/>
          <w:b/>
          <w:bCs/>
          <w:color w:val="000000"/>
          <w:szCs w:val="28"/>
        </w:rPr>
      </w:pPr>
    </w:p>
    <w:p>
      <w:pPr>
        <w:pStyle w:val="12"/>
        <w:spacing w:line="500" w:lineRule="exact"/>
        <w:ind w:firstLine="0"/>
        <w:jc w:val="center"/>
        <w:rPr>
          <w:rFonts w:hint="eastAsia" w:ascii="仿宋" w:hAnsi="仿宋" w:eastAsia="仿宋" w:cs="仿宋"/>
          <w:b/>
          <w:bCs/>
          <w:color w:val="000000"/>
          <w:sz w:val="28"/>
          <w:szCs w:val="28"/>
        </w:rPr>
      </w:pPr>
      <w:r>
        <w:rPr>
          <w:rFonts w:hint="eastAsia" w:ascii="仿宋" w:hAnsi="仿宋" w:eastAsia="仿宋" w:cs="仿宋"/>
          <w:b/>
          <w:bCs/>
          <w:color w:val="000000"/>
          <w:sz w:val="28"/>
          <w:szCs w:val="28"/>
        </w:rPr>
        <w:t>法定代表人有效身份证明书</w:t>
      </w:r>
    </w:p>
    <w:p>
      <w:pPr>
        <w:pStyle w:val="12"/>
        <w:spacing w:line="500" w:lineRule="exact"/>
        <w:ind w:firstLine="0"/>
        <w:rPr>
          <w:rFonts w:hint="eastAsia" w:ascii="仿宋" w:hAnsi="仿宋" w:eastAsia="仿宋" w:cs="仿宋"/>
          <w:color w:val="000000"/>
          <w:sz w:val="24"/>
          <w:szCs w:val="24"/>
        </w:rPr>
      </w:pPr>
    </w:p>
    <w:p>
      <w:pPr>
        <w:pStyle w:val="12"/>
        <w:spacing w:line="500" w:lineRule="exact"/>
        <w:ind w:firstLine="0"/>
        <w:rPr>
          <w:rFonts w:hint="eastAsia" w:ascii="仿宋" w:hAnsi="仿宋" w:eastAsia="仿宋" w:cs="仿宋"/>
          <w:color w:val="000000"/>
          <w:sz w:val="24"/>
          <w:szCs w:val="24"/>
        </w:rPr>
      </w:pPr>
    </w:p>
    <w:p>
      <w:pPr>
        <w:pStyle w:val="12"/>
        <w:spacing w:line="500" w:lineRule="exact"/>
        <w:ind w:firstLine="0"/>
        <w:rPr>
          <w:rFonts w:hint="eastAsia" w:ascii="仿宋" w:hAnsi="仿宋" w:eastAsia="仿宋" w:cs="仿宋"/>
          <w:color w:val="000000"/>
          <w:sz w:val="24"/>
          <w:szCs w:val="24"/>
        </w:rPr>
      </w:pPr>
    </w:p>
    <w:p>
      <w:pPr>
        <w:pStyle w:val="12"/>
        <w:spacing w:line="5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（姓名）是</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（单位全称）的法定代表人，身份证号码为</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pPr>
        <w:pStyle w:val="12"/>
        <w:spacing w:line="56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特此证明。</w:t>
      </w:r>
    </w:p>
    <w:p>
      <w:pPr>
        <w:pStyle w:val="12"/>
        <w:spacing w:line="560" w:lineRule="exact"/>
        <w:ind w:firstLine="374" w:firstLineChars="156"/>
        <w:rPr>
          <w:rFonts w:hint="eastAsia" w:ascii="仿宋" w:hAnsi="仿宋" w:eastAsia="仿宋" w:cs="仿宋"/>
          <w:color w:val="000000"/>
          <w:sz w:val="24"/>
          <w:szCs w:val="24"/>
        </w:rPr>
      </w:pPr>
    </w:p>
    <w:p>
      <w:pPr>
        <w:pStyle w:val="12"/>
        <w:spacing w:line="560" w:lineRule="exact"/>
        <w:ind w:firstLine="374" w:firstLineChars="156"/>
        <w:rPr>
          <w:rFonts w:hint="eastAsia" w:ascii="仿宋" w:hAnsi="仿宋" w:eastAsia="仿宋" w:cs="仿宋"/>
          <w:color w:val="000000"/>
          <w:sz w:val="24"/>
          <w:szCs w:val="24"/>
        </w:rPr>
      </w:pPr>
    </w:p>
    <w:p>
      <w:pPr>
        <w:pStyle w:val="12"/>
        <w:spacing w:line="560" w:lineRule="exact"/>
        <w:ind w:firstLine="374" w:firstLineChars="156"/>
        <w:rPr>
          <w:rFonts w:hint="eastAsia" w:ascii="仿宋" w:hAnsi="仿宋" w:eastAsia="仿宋" w:cs="仿宋"/>
          <w:color w:val="000000"/>
          <w:sz w:val="24"/>
          <w:szCs w:val="24"/>
        </w:rPr>
      </w:pPr>
    </w:p>
    <w:p>
      <w:pPr>
        <w:pStyle w:val="12"/>
        <w:spacing w:line="560" w:lineRule="exact"/>
        <w:ind w:firstLine="374" w:firstLineChars="156"/>
        <w:rPr>
          <w:rFonts w:hint="eastAsia" w:ascii="仿宋" w:hAnsi="仿宋" w:eastAsia="仿宋" w:cs="仿宋"/>
          <w:color w:val="000000"/>
          <w:sz w:val="24"/>
          <w:szCs w:val="24"/>
        </w:rPr>
      </w:pPr>
    </w:p>
    <w:p>
      <w:pPr>
        <w:pStyle w:val="12"/>
        <w:spacing w:line="560" w:lineRule="exact"/>
        <w:ind w:firstLine="0"/>
        <w:rPr>
          <w:rFonts w:hint="eastAsia" w:ascii="仿宋" w:hAnsi="仿宋" w:eastAsia="仿宋" w:cs="仿宋"/>
          <w:color w:val="000000"/>
          <w:sz w:val="24"/>
          <w:szCs w:val="24"/>
        </w:rPr>
      </w:pPr>
      <w:r>
        <w:rPr>
          <w:rFonts w:hint="eastAsia" w:ascii="仿宋" w:hAnsi="仿宋" w:eastAsia="仿宋" w:cs="仿宋"/>
          <w:color w:val="000000"/>
          <w:sz w:val="24"/>
          <w:szCs w:val="24"/>
        </w:rPr>
        <w:t>供应商：</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（盖章）</w:t>
      </w:r>
    </w:p>
    <w:p>
      <w:pPr>
        <w:pStyle w:val="12"/>
        <w:spacing w:line="560" w:lineRule="exact"/>
        <w:ind w:firstLine="0"/>
        <w:rPr>
          <w:rFonts w:hint="eastAsia" w:ascii="仿宋" w:hAnsi="仿宋" w:eastAsia="仿宋" w:cs="仿宋"/>
          <w:color w:val="000000"/>
          <w:sz w:val="24"/>
          <w:szCs w:val="24"/>
        </w:rPr>
      </w:pPr>
      <w:r>
        <w:rPr>
          <w:rFonts w:hint="eastAsia" w:ascii="仿宋" w:hAnsi="仿宋" w:eastAsia="仿宋" w:cs="仿宋"/>
          <w:color w:val="000000"/>
          <w:sz w:val="24"/>
          <w:szCs w:val="24"/>
        </w:rPr>
        <w:t>法定代表人</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（签名或盖章）</w:t>
      </w:r>
    </w:p>
    <w:p>
      <w:pPr>
        <w:pStyle w:val="12"/>
        <w:spacing w:line="560" w:lineRule="exact"/>
        <w:ind w:firstLine="0"/>
        <w:rPr>
          <w:rFonts w:hint="eastAsia" w:ascii="仿宋" w:hAnsi="仿宋" w:eastAsia="仿宋" w:cs="仿宋"/>
          <w:color w:val="000000"/>
          <w:sz w:val="24"/>
          <w:szCs w:val="24"/>
        </w:rPr>
      </w:pPr>
      <w:r>
        <w:rPr>
          <w:rFonts w:hint="eastAsia" w:ascii="仿宋" w:hAnsi="仿宋" w:eastAsia="仿宋" w:cs="仿宋"/>
          <w:color w:val="000000"/>
          <w:sz w:val="24"/>
          <w:szCs w:val="24"/>
        </w:rPr>
        <w:t>日期：    年   月   日</w:t>
      </w:r>
    </w:p>
    <w:p>
      <w:pPr>
        <w:pStyle w:val="12"/>
        <w:pBdr>
          <w:bottom w:val="single" w:color="auto" w:sz="6" w:space="1"/>
        </w:pBdr>
        <w:spacing w:line="500" w:lineRule="exact"/>
        <w:ind w:firstLine="374" w:firstLineChars="156"/>
        <w:jc w:val="center"/>
        <w:rPr>
          <w:rFonts w:hint="eastAsia" w:ascii="仿宋" w:hAnsi="仿宋" w:eastAsia="仿宋" w:cs="仿宋"/>
          <w:color w:val="000000"/>
          <w:sz w:val="24"/>
          <w:szCs w:val="24"/>
        </w:rPr>
      </w:pPr>
    </w:p>
    <w:p>
      <w:pPr>
        <w:pStyle w:val="12"/>
        <w:spacing w:line="500" w:lineRule="exact"/>
        <w:ind w:firstLine="0"/>
        <w:rPr>
          <w:rFonts w:hint="eastAsia" w:ascii="仿宋" w:hAnsi="仿宋" w:eastAsia="仿宋" w:cs="仿宋"/>
          <w:color w:val="000000"/>
          <w:sz w:val="24"/>
          <w:szCs w:val="24"/>
        </w:rPr>
      </w:pPr>
    </w:p>
    <w:p>
      <w:pPr>
        <w:pStyle w:val="12"/>
        <w:spacing w:line="500" w:lineRule="exact"/>
        <w:ind w:firstLine="374" w:firstLineChars="156"/>
        <w:jc w:val="center"/>
        <w:rPr>
          <w:rFonts w:hint="eastAsia" w:ascii="仿宋" w:hAnsi="仿宋" w:eastAsia="仿宋" w:cs="仿宋"/>
          <w:color w:val="000000"/>
          <w:sz w:val="24"/>
          <w:szCs w:val="24"/>
        </w:rPr>
      </w:pPr>
      <w:r>
        <w:rPr>
          <w:rFonts w:hint="eastAsia" w:ascii="仿宋" w:hAnsi="仿宋" w:eastAsia="仿宋" w:cs="仿宋"/>
          <w:color w:val="000000"/>
          <w:sz w:val="24"/>
          <w:szCs w:val="24"/>
        </w:rPr>
        <w:t>有效身份证明复印件粘贴处</w:t>
      </w:r>
    </w:p>
    <w:p>
      <w:pPr>
        <w:pStyle w:val="12"/>
        <w:spacing w:line="500" w:lineRule="exact"/>
        <w:ind w:firstLine="374" w:firstLineChars="156"/>
        <w:jc w:val="center"/>
        <w:rPr>
          <w:rFonts w:hint="eastAsia" w:ascii="仿宋" w:hAnsi="仿宋" w:eastAsia="仿宋" w:cs="仿宋"/>
          <w:color w:val="000000"/>
          <w:sz w:val="24"/>
          <w:szCs w:val="24"/>
        </w:rPr>
      </w:pPr>
    </w:p>
    <w:p>
      <w:pPr>
        <w:pStyle w:val="12"/>
        <w:spacing w:line="500" w:lineRule="exact"/>
        <w:ind w:firstLine="374" w:firstLineChars="156"/>
        <w:jc w:val="center"/>
        <w:rPr>
          <w:rFonts w:hint="eastAsia" w:ascii="仿宋" w:hAnsi="仿宋" w:eastAsia="仿宋" w:cs="仿宋"/>
          <w:color w:val="000000"/>
          <w:sz w:val="24"/>
          <w:szCs w:val="24"/>
        </w:rPr>
      </w:pPr>
    </w:p>
    <w:p>
      <w:pPr>
        <w:pStyle w:val="12"/>
        <w:spacing w:line="500" w:lineRule="exact"/>
        <w:ind w:firstLine="374" w:firstLineChars="156"/>
        <w:jc w:val="center"/>
        <w:rPr>
          <w:rFonts w:hint="eastAsia" w:ascii="仿宋" w:hAnsi="仿宋" w:eastAsia="仿宋" w:cs="仿宋"/>
          <w:color w:val="000000"/>
          <w:sz w:val="24"/>
          <w:szCs w:val="24"/>
        </w:rPr>
      </w:pPr>
    </w:p>
    <w:p>
      <w:pPr>
        <w:pStyle w:val="12"/>
        <w:spacing w:line="500" w:lineRule="exact"/>
        <w:ind w:firstLine="374" w:firstLineChars="156"/>
        <w:jc w:val="center"/>
        <w:rPr>
          <w:rFonts w:hint="eastAsia" w:ascii="仿宋" w:hAnsi="仿宋" w:eastAsia="仿宋" w:cs="仿宋"/>
          <w:color w:val="000000"/>
          <w:sz w:val="24"/>
          <w:szCs w:val="24"/>
        </w:rPr>
      </w:pPr>
    </w:p>
    <w:p>
      <w:pPr>
        <w:pStyle w:val="12"/>
        <w:spacing w:line="600" w:lineRule="exact"/>
        <w:ind w:firstLine="0"/>
        <w:jc w:val="both"/>
        <w:rPr>
          <w:rFonts w:hint="eastAsia" w:ascii="仿宋" w:hAnsi="仿宋" w:eastAsia="仿宋" w:cs="仿宋"/>
          <w:color w:val="000000"/>
          <w:sz w:val="24"/>
          <w:szCs w:val="24"/>
        </w:rPr>
      </w:pPr>
    </w:p>
    <w:p>
      <w:pPr>
        <w:pStyle w:val="12"/>
        <w:spacing w:line="600" w:lineRule="exact"/>
        <w:ind w:firstLine="0"/>
        <w:jc w:val="both"/>
        <w:rPr>
          <w:rFonts w:hint="eastAsia" w:ascii="仿宋" w:hAnsi="仿宋" w:eastAsia="仿宋" w:cs="仿宋"/>
          <w:color w:val="000000"/>
          <w:sz w:val="24"/>
          <w:szCs w:val="24"/>
        </w:rPr>
      </w:pPr>
    </w:p>
    <w:p>
      <w:pPr>
        <w:pStyle w:val="12"/>
        <w:spacing w:line="600" w:lineRule="exact"/>
        <w:ind w:firstLine="0"/>
        <w:jc w:val="both"/>
        <w:rPr>
          <w:rFonts w:hint="eastAsia" w:ascii="仿宋" w:hAnsi="仿宋" w:eastAsia="仿宋" w:cs="仿宋"/>
          <w:color w:val="000000"/>
          <w:sz w:val="24"/>
          <w:szCs w:val="24"/>
        </w:rPr>
      </w:pPr>
    </w:p>
    <w:p>
      <w:pPr>
        <w:pStyle w:val="12"/>
        <w:spacing w:line="600" w:lineRule="exact"/>
        <w:ind w:firstLine="0"/>
        <w:jc w:val="both"/>
        <w:rPr>
          <w:rFonts w:hint="eastAsia" w:ascii="仿宋" w:hAnsi="仿宋" w:eastAsia="仿宋" w:cs="仿宋"/>
          <w:color w:val="000000"/>
          <w:sz w:val="24"/>
          <w:szCs w:val="24"/>
        </w:rPr>
      </w:pPr>
    </w:p>
    <w:p>
      <w:pPr>
        <w:pStyle w:val="12"/>
        <w:spacing w:line="600" w:lineRule="exact"/>
        <w:ind w:firstLine="0"/>
        <w:jc w:val="center"/>
        <w:rPr>
          <w:rFonts w:hint="eastAsia" w:ascii="仿宋" w:hAnsi="仿宋" w:eastAsia="仿宋" w:cs="仿宋"/>
          <w:b/>
          <w:bCs/>
          <w:color w:val="000000"/>
          <w:sz w:val="28"/>
          <w:szCs w:val="28"/>
        </w:rPr>
      </w:pPr>
      <w:r>
        <w:rPr>
          <w:rFonts w:hint="eastAsia" w:ascii="仿宋" w:hAnsi="仿宋" w:eastAsia="仿宋" w:cs="仿宋"/>
          <w:b/>
          <w:bCs/>
          <w:color w:val="000000"/>
          <w:sz w:val="28"/>
          <w:szCs w:val="28"/>
        </w:rPr>
        <w:t>法定代表人授权委托书</w:t>
      </w:r>
    </w:p>
    <w:p>
      <w:pPr>
        <w:spacing w:line="600" w:lineRule="exact"/>
        <w:ind w:firstLine="480" w:firstLineChars="200"/>
        <w:rPr>
          <w:rFonts w:hint="eastAsia" w:ascii="仿宋" w:hAnsi="仿宋" w:eastAsia="仿宋" w:cs="仿宋"/>
          <w:color w:val="000000"/>
          <w:sz w:val="24"/>
        </w:rPr>
      </w:pPr>
    </w:p>
    <w:p>
      <w:pPr>
        <w:spacing w:line="60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本授权委托书声明，我</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（姓名）系</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（供应商名称）的法定代表人，现授权委托</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（姓名）为我单位代理人，以本单位的名义参加</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（采购代理机构名称）的</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项目的投标活动。授权代理人在投标、开标、评标、合同谈判过程中所签署的一切文件和处理与之有关的一切事务，我均予以承认。</w:t>
      </w:r>
    </w:p>
    <w:p>
      <w:pPr>
        <w:spacing w:line="60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被授权人无转委托权，特此委托。</w:t>
      </w:r>
    </w:p>
    <w:p>
      <w:pPr>
        <w:spacing w:after="156" w:line="600" w:lineRule="exact"/>
        <w:rPr>
          <w:rFonts w:hint="eastAsia" w:ascii="仿宋" w:hAnsi="仿宋" w:eastAsia="仿宋" w:cs="仿宋"/>
          <w:color w:val="000000"/>
          <w:sz w:val="24"/>
        </w:rPr>
      </w:pPr>
    </w:p>
    <w:p>
      <w:pPr>
        <w:spacing w:line="600" w:lineRule="exact"/>
        <w:rPr>
          <w:rFonts w:hint="eastAsia" w:ascii="仿宋" w:hAnsi="仿宋" w:eastAsia="仿宋" w:cs="仿宋"/>
          <w:color w:val="000000"/>
          <w:sz w:val="24"/>
          <w:u w:val="single"/>
        </w:rPr>
      </w:pPr>
      <w:r>
        <w:rPr>
          <w:rFonts w:hint="eastAsia" w:ascii="仿宋" w:hAnsi="仿宋" w:eastAsia="仿宋" w:cs="仿宋"/>
          <w:color w:val="000000"/>
          <w:sz w:val="24"/>
        </w:rPr>
        <w:t>授权代理人：</w:t>
      </w:r>
      <w:r>
        <w:rPr>
          <w:rFonts w:hint="eastAsia" w:ascii="仿宋" w:hAnsi="仿宋" w:eastAsia="仿宋" w:cs="仿宋"/>
          <w:color w:val="000000"/>
          <w:sz w:val="24"/>
          <w:u w:val="single"/>
        </w:rPr>
        <w:t xml:space="preserve">   </w:t>
      </w:r>
      <w:r>
        <w:rPr>
          <w:rFonts w:hint="eastAsia" w:ascii="仿宋" w:hAnsi="仿宋" w:eastAsia="仿宋" w:cs="仿宋"/>
          <w:color w:val="000000"/>
          <w:sz w:val="24"/>
          <w:u w:val="single"/>
          <w:lang w:val="en-US" w:eastAsia="zh-CN"/>
        </w:rPr>
        <w:t xml:space="preserve">      </w:t>
      </w:r>
      <w:r>
        <w:rPr>
          <w:rFonts w:hint="eastAsia" w:ascii="仿宋" w:hAnsi="仿宋" w:eastAsia="仿宋" w:cs="仿宋"/>
          <w:color w:val="000000"/>
          <w:sz w:val="24"/>
          <w:u w:val="single"/>
        </w:rPr>
        <w:t>（</w:t>
      </w:r>
      <w:r>
        <w:rPr>
          <w:rFonts w:hint="eastAsia" w:ascii="仿宋" w:hAnsi="仿宋" w:eastAsia="仿宋" w:cs="仿宋"/>
          <w:color w:val="000000"/>
          <w:sz w:val="24"/>
          <w:u w:val="single"/>
          <w:lang w:eastAsia="zh-CN"/>
        </w:rPr>
        <w:t>签名</w:t>
      </w:r>
      <w:r>
        <w:rPr>
          <w:rFonts w:hint="eastAsia" w:ascii="仿宋" w:hAnsi="仿宋" w:eastAsia="仿宋" w:cs="仿宋"/>
          <w:color w:val="000000"/>
          <w:sz w:val="24"/>
          <w:u w:val="single"/>
        </w:rPr>
        <w:t xml:space="preserve">）   </w:t>
      </w:r>
    </w:p>
    <w:p>
      <w:pPr>
        <w:spacing w:line="600" w:lineRule="exact"/>
        <w:rPr>
          <w:rFonts w:hint="eastAsia" w:ascii="仿宋" w:hAnsi="仿宋" w:eastAsia="仿宋" w:cs="仿宋"/>
          <w:color w:val="000000"/>
          <w:sz w:val="24"/>
          <w:u w:val="single"/>
        </w:rPr>
      </w:pPr>
      <w:r>
        <w:rPr>
          <w:rFonts w:hint="eastAsia" w:ascii="仿宋" w:hAnsi="仿宋" w:eastAsia="仿宋" w:cs="仿宋"/>
          <w:color w:val="000000"/>
          <w:sz w:val="24"/>
        </w:rPr>
        <w:t>身份证号码：</w:t>
      </w:r>
      <w:r>
        <w:rPr>
          <w:rFonts w:hint="eastAsia" w:ascii="仿宋" w:hAnsi="仿宋" w:eastAsia="仿宋" w:cs="仿宋"/>
          <w:color w:val="000000"/>
          <w:sz w:val="24"/>
          <w:u w:val="single"/>
        </w:rPr>
        <w:t xml:space="preserve">                    </w:t>
      </w:r>
    </w:p>
    <w:p>
      <w:pPr>
        <w:spacing w:line="600" w:lineRule="exact"/>
        <w:rPr>
          <w:rFonts w:hint="eastAsia" w:ascii="仿宋" w:hAnsi="仿宋" w:eastAsia="仿宋" w:cs="仿宋"/>
          <w:color w:val="000000"/>
          <w:sz w:val="24"/>
          <w:u w:val="single"/>
        </w:rPr>
      </w:pPr>
      <w:r>
        <w:rPr>
          <w:rFonts w:hint="eastAsia" w:ascii="仿宋" w:hAnsi="仿宋" w:eastAsia="仿宋" w:cs="仿宋"/>
          <w:color w:val="000000"/>
          <w:sz w:val="24"/>
        </w:rPr>
        <w:t>职务：</w:t>
      </w:r>
      <w:r>
        <w:rPr>
          <w:rFonts w:hint="eastAsia" w:ascii="仿宋" w:hAnsi="仿宋" w:eastAsia="仿宋" w:cs="仿宋"/>
          <w:color w:val="000000"/>
          <w:sz w:val="24"/>
          <w:u w:val="single"/>
        </w:rPr>
        <w:t xml:space="preserve">                  </w:t>
      </w:r>
      <w:r>
        <w:rPr>
          <w:rFonts w:hint="eastAsia" w:ascii="仿宋" w:hAnsi="仿宋" w:eastAsia="仿宋" w:cs="仿宋"/>
          <w:color w:val="000000"/>
          <w:sz w:val="24"/>
          <w:u w:val="single"/>
          <w:lang w:val="en-US" w:eastAsia="zh-CN"/>
        </w:rPr>
        <w:t xml:space="preserve">      </w:t>
      </w:r>
      <w:r>
        <w:rPr>
          <w:rFonts w:hint="eastAsia" w:ascii="仿宋" w:hAnsi="仿宋" w:eastAsia="仿宋" w:cs="仿宋"/>
          <w:color w:val="000000"/>
          <w:sz w:val="24"/>
          <w:u w:val="single"/>
        </w:rPr>
        <w:t xml:space="preserve">  </w:t>
      </w:r>
    </w:p>
    <w:p>
      <w:pPr>
        <w:spacing w:line="600" w:lineRule="exact"/>
        <w:rPr>
          <w:rFonts w:hint="eastAsia" w:ascii="仿宋" w:hAnsi="仿宋" w:eastAsia="仿宋" w:cs="仿宋"/>
          <w:color w:val="000000"/>
          <w:sz w:val="24"/>
        </w:rPr>
      </w:pPr>
      <w:r>
        <w:rPr>
          <w:rFonts w:hint="eastAsia" w:ascii="仿宋" w:hAnsi="仿宋" w:eastAsia="仿宋" w:cs="仿宋"/>
          <w:color w:val="000000"/>
          <w:sz w:val="24"/>
        </w:rPr>
        <w:t>供应商：</w:t>
      </w:r>
      <w:r>
        <w:rPr>
          <w:rFonts w:hint="eastAsia" w:ascii="仿宋" w:hAnsi="仿宋" w:eastAsia="仿宋" w:cs="仿宋"/>
          <w:color w:val="000000"/>
          <w:sz w:val="24"/>
          <w:u w:val="single"/>
        </w:rPr>
        <w:t xml:space="preserve">                 （盖章）</w:t>
      </w:r>
    </w:p>
    <w:p>
      <w:pPr>
        <w:spacing w:line="600" w:lineRule="exact"/>
        <w:rPr>
          <w:rFonts w:hint="eastAsia" w:ascii="仿宋" w:hAnsi="仿宋" w:eastAsia="仿宋" w:cs="仿宋"/>
          <w:color w:val="000000"/>
          <w:sz w:val="24"/>
        </w:rPr>
      </w:pPr>
      <w:r>
        <w:rPr>
          <w:rFonts w:hint="eastAsia" w:ascii="仿宋" w:hAnsi="仿宋" w:eastAsia="仿宋" w:cs="仿宋"/>
          <w:color w:val="000000"/>
          <w:sz w:val="24"/>
        </w:rPr>
        <w:t>法定代表人：</w:t>
      </w:r>
      <w:r>
        <w:rPr>
          <w:rFonts w:hint="eastAsia" w:ascii="仿宋" w:hAnsi="仿宋" w:eastAsia="仿宋" w:cs="仿宋"/>
          <w:color w:val="000000"/>
          <w:sz w:val="24"/>
          <w:u w:val="single"/>
        </w:rPr>
        <w:t xml:space="preserve">                （签名或盖章）</w:t>
      </w:r>
    </w:p>
    <w:p>
      <w:pPr>
        <w:pStyle w:val="12"/>
        <w:spacing w:line="600" w:lineRule="exact"/>
        <w:ind w:firstLine="0"/>
        <w:rPr>
          <w:rFonts w:hint="eastAsia" w:ascii="仿宋" w:hAnsi="仿宋" w:eastAsia="仿宋" w:cs="仿宋"/>
          <w:color w:val="000000"/>
          <w:sz w:val="24"/>
          <w:szCs w:val="24"/>
        </w:rPr>
      </w:pPr>
      <w:r>
        <w:rPr>
          <w:rFonts w:hint="eastAsia" w:ascii="仿宋" w:hAnsi="仿宋" w:eastAsia="仿宋" w:cs="仿宋"/>
          <w:color w:val="000000"/>
          <w:sz w:val="24"/>
          <w:szCs w:val="24"/>
        </w:rPr>
        <w:t>日期：    年   月   日</w:t>
      </w:r>
    </w:p>
    <w:p>
      <w:pPr>
        <w:pStyle w:val="12"/>
        <w:pBdr>
          <w:bottom w:val="single" w:color="auto" w:sz="6" w:space="1"/>
        </w:pBdr>
        <w:spacing w:line="600" w:lineRule="exact"/>
        <w:ind w:firstLine="0"/>
        <w:rPr>
          <w:rFonts w:hint="eastAsia" w:ascii="仿宋" w:hAnsi="仿宋" w:eastAsia="仿宋" w:cs="仿宋"/>
          <w:color w:val="000000"/>
          <w:sz w:val="24"/>
          <w:szCs w:val="24"/>
        </w:rPr>
      </w:pPr>
    </w:p>
    <w:p>
      <w:pPr>
        <w:pStyle w:val="12"/>
        <w:spacing w:line="600" w:lineRule="exact"/>
        <w:ind w:firstLine="0"/>
        <w:rPr>
          <w:rFonts w:hint="eastAsia" w:ascii="仿宋" w:hAnsi="仿宋" w:eastAsia="仿宋" w:cs="仿宋"/>
          <w:color w:val="000000"/>
          <w:sz w:val="24"/>
          <w:szCs w:val="24"/>
        </w:rPr>
      </w:pPr>
    </w:p>
    <w:p>
      <w:pPr>
        <w:pStyle w:val="12"/>
        <w:spacing w:line="600" w:lineRule="exact"/>
        <w:ind w:firstLine="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授权代理人有效身份证明复印件粘贴处</w:t>
      </w:r>
    </w:p>
    <w:p>
      <w:pPr>
        <w:pStyle w:val="12"/>
        <w:spacing w:line="600" w:lineRule="exact"/>
        <w:ind w:firstLine="0"/>
        <w:rPr>
          <w:rFonts w:hint="eastAsia" w:ascii="仿宋" w:hAnsi="仿宋" w:eastAsia="仿宋" w:cs="仿宋"/>
          <w:color w:val="000000"/>
          <w:sz w:val="24"/>
          <w:szCs w:val="24"/>
        </w:rPr>
      </w:pPr>
    </w:p>
    <w:p>
      <w:pPr>
        <w:pStyle w:val="12"/>
        <w:spacing w:line="600" w:lineRule="exact"/>
        <w:ind w:firstLine="0"/>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（后附授权代理人最近</w:t>
      </w:r>
      <w:r>
        <w:rPr>
          <w:rFonts w:hint="eastAsia" w:ascii="仿宋" w:hAnsi="仿宋" w:eastAsia="仿宋" w:cs="仿宋"/>
          <w:b/>
          <w:color w:val="000000"/>
          <w:sz w:val="24"/>
          <w:szCs w:val="24"/>
          <w:lang w:eastAsia="zh-CN"/>
        </w:rPr>
        <w:t>三个月中任意</w:t>
      </w:r>
      <w:r>
        <w:rPr>
          <w:rFonts w:hint="eastAsia" w:ascii="仿宋" w:hAnsi="仿宋" w:eastAsia="仿宋" w:cs="仿宋"/>
          <w:b/>
          <w:color w:val="000000"/>
          <w:sz w:val="24"/>
          <w:szCs w:val="24"/>
        </w:rPr>
        <w:t>一个月社保缴纳证明文件）</w:t>
      </w:r>
    </w:p>
    <w:p>
      <w:pPr>
        <w:pStyle w:val="12"/>
        <w:spacing w:line="640" w:lineRule="exact"/>
        <w:ind w:firstLine="0"/>
        <w:jc w:val="center"/>
        <w:rPr>
          <w:rFonts w:hint="eastAsia" w:ascii="仿宋" w:hAnsi="仿宋" w:eastAsia="仿宋" w:cs="仿宋"/>
          <w:color w:val="000000"/>
          <w:sz w:val="24"/>
          <w:szCs w:val="24"/>
        </w:rPr>
      </w:pPr>
    </w:p>
    <w:p>
      <w:pPr>
        <w:pStyle w:val="12"/>
        <w:spacing w:line="640" w:lineRule="exact"/>
        <w:ind w:firstLine="0"/>
        <w:jc w:val="center"/>
        <w:rPr>
          <w:rFonts w:hint="eastAsia" w:ascii="仿宋" w:hAnsi="仿宋" w:eastAsia="仿宋" w:cs="仿宋"/>
          <w:color w:val="000000"/>
          <w:sz w:val="24"/>
          <w:szCs w:val="24"/>
        </w:rPr>
      </w:pPr>
    </w:p>
    <w:p>
      <w:pPr>
        <w:pStyle w:val="12"/>
        <w:spacing w:line="640" w:lineRule="exact"/>
        <w:ind w:firstLine="0"/>
        <w:jc w:val="center"/>
        <w:rPr>
          <w:rFonts w:hint="eastAsia" w:ascii="仿宋" w:hAnsi="仿宋" w:eastAsia="仿宋" w:cs="仿宋"/>
          <w:b/>
          <w:bCs/>
          <w:color w:val="000000"/>
          <w:sz w:val="28"/>
          <w:szCs w:val="28"/>
        </w:rPr>
      </w:pPr>
      <w:r>
        <w:rPr>
          <w:rFonts w:hint="eastAsia" w:ascii="仿宋" w:hAnsi="仿宋" w:eastAsia="仿宋" w:cs="仿宋"/>
          <w:b/>
          <w:bCs/>
          <w:color w:val="000000"/>
          <w:sz w:val="28"/>
          <w:szCs w:val="28"/>
        </w:rPr>
        <w:t>信用承诺书</w:t>
      </w:r>
    </w:p>
    <w:p>
      <w:pPr>
        <w:tabs>
          <w:tab w:val="left" w:pos="1650"/>
        </w:tabs>
        <w:spacing w:line="640" w:lineRule="exact"/>
        <w:ind w:firstLine="480" w:firstLineChars="200"/>
        <w:jc w:val="left"/>
        <w:rPr>
          <w:rFonts w:hint="eastAsia" w:ascii="仿宋" w:hAnsi="仿宋" w:eastAsia="仿宋" w:cs="仿宋"/>
          <w:color w:val="000000"/>
          <w:sz w:val="24"/>
        </w:rPr>
      </w:pPr>
      <w:r>
        <w:rPr>
          <w:rFonts w:hint="eastAsia" w:ascii="仿宋" w:hAnsi="仿宋" w:eastAsia="仿宋" w:cs="仿宋"/>
          <w:color w:val="000000"/>
          <w:sz w:val="24"/>
          <w:u w:val="single"/>
        </w:rPr>
        <w:t xml:space="preserve">                 </w:t>
      </w:r>
      <w:r>
        <w:rPr>
          <w:rFonts w:hint="eastAsia" w:ascii="仿宋" w:hAnsi="仿宋" w:eastAsia="仿宋" w:cs="仿宋"/>
          <w:color w:val="000000"/>
          <w:sz w:val="24"/>
        </w:rPr>
        <w:t>（供应商）现参加</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（采购项目）政府采购活动，郑重承诺如下：</w:t>
      </w:r>
    </w:p>
    <w:p>
      <w:pPr>
        <w:tabs>
          <w:tab w:val="left" w:pos="1650"/>
        </w:tabs>
        <w:spacing w:line="640" w:lineRule="exact"/>
        <w:ind w:firstLine="630"/>
        <w:rPr>
          <w:rFonts w:hint="eastAsia" w:ascii="仿宋" w:hAnsi="仿宋" w:eastAsia="仿宋" w:cs="仿宋"/>
          <w:color w:val="000000"/>
          <w:sz w:val="24"/>
        </w:rPr>
      </w:pPr>
      <w:r>
        <w:rPr>
          <w:rFonts w:hint="eastAsia" w:ascii="仿宋" w:hAnsi="仿宋" w:eastAsia="仿宋" w:cs="仿宋"/>
          <w:color w:val="000000"/>
          <w:sz w:val="24"/>
        </w:rPr>
        <w:t>1、对所提供的资料合法性、真实性、准确性和有效性负责；</w:t>
      </w:r>
    </w:p>
    <w:p>
      <w:pPr>
        <w:tabs>
          <w:tab w:val="left" w:pos="1650"/>
        </w:tabs>
        <w:spacing w:line="640" w:lineRule="exact"/>
        <w:ind w:firstLine="630"/>
        <w:rPr>
          <w:rFonts w:hint="eastAsia" w:ascii="仿宋" w:hAnsi="仿宋" w:eastAsia="仿宋" w:cs="仿宋"/>
          <w:color w:val="000000"/>
          <w:sz w:val="24"/>
        </w:rPr>
      </w:pPr>
      <w:r>
        <w:rPr>
          <w:rFonts w:hint="eastAsia" w:ascii="仿宋" w:hAnsi="仿宋" w:eastAsia="仿宋" w:cs="仿宋"/>
          <w:color w:val="000000"/>
          <w:sz w:val="24"/>
        </w:rPr>
        <w:t>2、严格按照国家法律、法规和规章，依法开展相关经济活动，全面履行应尽的责任和义务；</w:t>
      </w:r>
    </w:p>
    <w:p>
      <w:pPr>
        <w:tabs>
          <w:tab w:val="left" w:pos="1650"/>
        </w:tabs>
        <w:spacing w:line="640" w:lineRule="exact"/>
        <w:ind w:firstLine="630"/>
        <w:rPr>
          <w:rFonts w:hint="eastAsia" w:ascii="仿宋" w:hAnsi="仿宋" w:eastAsia="仿宋" w:cs="仿宋"/>
          <w:color w:val="000000"/>
          <w:sz w:val="24"/>
        </w:rPr>
      </w:pPr>
      <w:r>
        <w:rPr>
          <w:rFonts w:hint="eastAsia" w:ascii="仿宋" w:hAnsi="仿宋" w:eastAsia="仿宋" w:cs="仿宋"/>
          <w:color w:val="000000"/>
          <w:sz w:val="24"/>
        </w:rPr>
        <w:t>3、加强自我约束、自我规范、自我管理，不制假售假、不虚假宣传、不违约毁约、不恶意逃债、不偷税漏税，诚信依法经营；</w:t>
      </w:r>
    </w:p>
    <w:p>
      <w:pPr>
        <w:tabs>
          <w:tab w:val="left" w:pos="1650"/>
        </w:tabs>
        <w:spacing w:line="640" w:lineRule="exact"/>
        <w:ind w:firstLine="630"/>
        <w:rPr>
          <w:rFonts w:hint="eastAsia" w:ascii="仿宋" w:hAnsi="仿宋" w:eastAsia="仿宋" w:cs="仿宋"/>
          <w:color w:val="000000"/>
          <w:sz w:val="24"/>
        </w:rPr>
      </w:pPr>
      <w:r>
        <w:rPr>
          <w:rFonts w:hint="eastAsia" w:ascii="仿宋" w:hAnsi="仿宋" w:eastAsia="仿宋" w:cs="仿宋"/>
          <w:color w:val="000000"/>
          <w:sz w:val="24"/>
        </w:rPr>
        <w:t>4、自愿接受行政主管部门的依法检查、违背承诺约定将自愿承担违约责任，并接受法律法规和相关部门规章制度的惩戒和约束；</w:t>
      </w:r>
    </w:p>
    <w:p>
      <w:pPr>
        <w:tabs>
          <w:tab w:val="left" w:pos="1650"/>
        </w:tabs>
        <w:spacing w:line="640" w:lineRule="exact"/>
        <w:ind w:firstLine="630"/>
        <w:rPr>
          <w:rFonts w:hint="eastAsia" w:ascii="仿宋" w:hAnsi="仿宋" w:eastAsia="仿宋" w:cs="仿宋"/>
          <w:color w:val="000000"/>
          <w:sz w:val="24"/>
        </w:rPr>
      </w:pPr>
      <w:r>
        <w:rPr>
          <w:rFonts w:hint="eastAsia" w:ascii="仿宋" w:hAnsi="仿宋" w:eastAsia="仿宋" w:cs="仿宋"/>
          <w:color w:val="000000"/>
          <w:sz w:val="24"/>
        </w:rPr>
        <w:t>5、按照信用信息管理有关要求，本单位（个人）同意将以上承诺在信用湖州网站公示，若违背以上承诺，依据相关规定记入企业（个人）信用档案；性质严重的，承担相应法律后果和责任，并依法依规列入严重失信名单。</w:t>
      </w:r>
    </w:p>
    <w:p>
      <w:pPr>
        <w:tabs>
          <w:tab w:val="left" w:pos="1650"/>
        </w:tabs>
        <w:spacing w:line="640" w:lineRule="exact"/>
        <w:rPr>
          <w:rFonts w:hint="eastAsia" w:ascii="仿宋" w:hAnsi="仿宋" w:eastAsia="仿宋" w:cs="仿宋"/>
          <w:color w:val="000000"/>
          <w:sz w:val="24"/>
        </w:rPr>
      </w:pPr>
    </w:p>
    <w:p>
      <w:pPr>
        <w:tabs>
          <w:tab w:val="left" w:pos="1650"/>
        </w:tabs>
        <w:spacing w:line="640" w:lineRule="exact"/>
        <w:rPr>
          <w:rFonts w:hint="eastAsia" w:ascii="仿宋" w:hAnsi="仿宋" w:eastAsia="仿宋" w:cs="仿宋"/>
          <w:color w:val="000000"/>
          <w:sz w:val="24"/>
        </w:rPr>
      </w:pPr>
    </w:p>
    <w:p>
      <w:pPr>
        <w:pStyle w:val="139"/>
        <w:spacing w:before="0" w:beforeAutospacing="0" w:after="0" w:afterAutospacing="0" w:line="640" w:lineRule="exact"/>
        <w:ind w:firstLine="600" w:firstLineChars="250"/>
        <w:rPr>
          <w:rFonts w:hint="eastAsia" w:ascii="仿宋" w:hAnsi="仿宋" w:eastAsia="仿宋" w:cs="仿宋"/>
          <w:color w:val="000000"/>
          <w:kern w:val="2"/>
        </w:rPr>
      </w:pPr>
      <w:r>
        <w:rPr>
          <w:rFonts w:hint="eastAsia" w:ascii="仿宋" w:hAnsi="仿宋" w:eastAsia="仿宋" w:cs="仿宋"/>
          <w:color w:val="000000"/>
          <w:kern w:val="2"/>
        </w:rPr>
        <w:t xml:space="preserve">统一社会信用代码：                       </w:t>
      </w:r>
    </w:p>
    <w:p>
      <w:pPr>
        <w:pStyle w:val="139"/>
        <w:spacing w:before="0" w:beforeAutospacing="0" w:after="0" w:afterAutospacing="0" w:line="640" w:lineRule="exact"/>
        <w:rPr>
          <w:rFonts w:hint="eastAsia" w:ascii="仿宋" w:hAnsi="仿宋" w:eastAsia="仿宋" w:cs="仿宋"/>
          <w:color w:val="000000"/>
          <w:kern w:val="2"/>
        </w:rPr>
      </w:pPr>
      <w:r>
        <w:rPr>
          <w:rFonts w:hint="eastAsia" w:ascii="仿宋" w:hAnsi="仿宋" w:eastAsia="仿宋" w:cs="仿宋"/>
          <w:color w:val="000000"/>
          <w:kern w:val="2"/>
        </w:rPr>
        <w:t xml:space="preserve">    </w:t>
      </w:r>
    </w:p>
    <w:p>
      <w:pPr>
        <w:pStyle w:val="139"/>
        <w:spacing w:before="0" w:beforeAutospacing="0" w:after="0" w:afterAutospacing="0" w:line="640" w:lineRule="exact"/>
        <w:ind w:firstLine="3240" w:firstLineChars="1350"/>
        <w:jc w:val="right"/>
        <w:rPr>
          <w:rFonts w:hint="eastAsia" w:ascii="仿宋" w:hAnsi="仿宋" w:eastAsia="仿宋" w:cs="仿宋"/>
          <w:color w:val="000000"/>
          <w:kern w:val="2"/>
        </w:rPr>
      </w:pPr>
      <w:r>
        <w:rPr>
          <w:rFonts w:hint="eastAsia" w:ascii="仿宋" w:hAnsi="仿宋" w:eastAsia="仿宋" w:cs="仿宋"/>
          <w:color w:val="000000"/>
          <w:kern w:val="2"/>
        </w:rPr>
        <w:t>承诺单位：</w:t>
      </w:r>
      <w:r>
        <w:rPr>
          <w:rFonts w:hint="eastAsia" w:ascii="仿宋" w:hAnsi="仿宋" w:eastAsia="仿宋" w:cs="仿宋"/>
          <w:color w:val="000000"/>
          <w:sz w:val="24"/>
          <w:u w:val="single"/>
        </w:rPr>
        <w:t xml:space="preserve">              </w:t>
      </w:r>
      <w:r>
        <w:rPr>
          <w:rFonts w:hint="eastAsia" w:ascii="仿宋" w:hAnsi="仿宋" w:eastAsia="仿宋" w:cs="仿宋"/>
          <w:color w:val="000000"/>
          <w:kern w:val="2"/>
        </w:rPr>
        <w:t>（盖章）</w:t>
      </w:r>
    </w:p>
    <w:p>
      <w:pPr>
        <w:spacing w:line="640" w:lineRule="exact"/>
        <w:rPr>
          <w:rFonts w:hint="eastAsia" w:ascii="仿宋" w:hAnsi="仿宋" w:eastAsia="仿宋" w:cs="仿宋"/>
          <w:color w:val="000000"/>
          <w:sz w:val="24"/>
        </w:rPr>
      </w:pPr>
      <w:r>
        <w:rPr>
          <w:rFonts w:hint="eastAsia" w:ascii="仿宋" w:hAnsi="仿宋" w:eastAsia="仿宋" w:cs="仿宋"/>
          <w:color w:val="000000"/>
          <w:sz w:val="24"/>
        </w:rPr>
        <w:t xml:space="preserve">                                  </w:t>
      </w:r>
      <w:r>
        <w:rPr>
          <w:rFonts w:hint="eastAsia" w:ascii="仿宋" w:hAnsi="仿宋" w:eastAsia="仿宋" w:cs="仿宋"/>
          <w:color w:val="000000"/>
          <w:sz w:val="24"/>
          <w:lang w:val="en-US" w:eastAsia="zh-CN"/>
        </w:rPr>
        <w:t xml:space="preserve">           </w:t>
      </w:r>
      <w:r>
        <w:rPr>
          <w:rFonts w:hint="eastAsia" w:ascii="仿宋" w:hAnsi="仿宋" w:eastAsia="仿宋" w:cs="仿宋"/>
          <w:color w:val="000000"/>
          <w:sz w:val="24"/>
        </w:rPr>
        <w:t xml:space="preserve"> 时  间：     年   月   日</w:t>
      </w:r>
    </w:p>
    <w:p>
      <w:pPr>
        <w:pStyle w:val="12"/>
        <w:spacing w:line="600" w:lineRule="exact"/>
        <w:ind w:firstLine="0"/>
        <w:jc w:val="center"/>
        <w:rPr>
          <w:rFonts w:hint="eastAsia" w:ascii="仿宋" w:hAnsi="仿宋" w:eastAsia="仿宋" w:cs="仿宋"/>
          <w:color w:val="000000"/>
          <w:sz w:val="24"/>
          <w:szCs w:val="24"/>
        </w:rPr>
      </w:pPr>
    </w:p>
    <w:p>
      <w:pPr>
        <w:autoSpaceDE w:val="0"/>
        <w:autoSpaceDN w:val="0"/>
        <w:adjustRightInd w:val="0"/>
        <w:spacing w:line="540" w:lineRule="exact"/>
        <w:jc w:val="left"/>
        <w:rPr>
          <w:rFonts w:hint="eastAsia" w:ascii="仿宋" w:hAnsi="仿宋" w:eastAsia="仿宋" w:cs="仿宋"/>
          <w:color w:val="000000"/>
          <w:sz w:val="24"/>
        </w:rPr>
      </w:pPr>
    </w:p>
    <w:p>
      <w:pPr>
        <w:pStyle w:val="2"/>
        <w:spacing w:before="162"/>
        <w:jc w:val="center"/>
        <w:rPr>
          <w:rFonts w:hint="eastAsia" w:ascii="仿宋" w:hAnsi="仿宋" w:eastAsia="仿宋" w:cs="仿宋"/>
          <w:b/>
          <w:bCs w:val="0"/>
          <w:sz w:val="28"/>
          <w:szCs w:val="28"/>
        </w:rPr>
      </w:pPr>
      <w:r>
        <w:rPr>
          <w:rFonts w:hint="eastAsia" w:ascii="仿宋" w:hAnsi="仿宋" w:eastAsia="仿宋" w:cs="仿宋"/>
          <w:b/>
          <w:bCs w:val="0"/>
          <w:sz w:val="28"/>
          <w:szCs w:val="28"/>
        </w:rPr>
        <w:t>中小企业声明函（服务）</w:t>
      </w:r>
    </w:p>
    <w:p>
      <w:pPr>
        <w:spacing w:line="520" w:lineRule="exact"/>
        <w:ind w:firstLine="480" w:firstLineChars="200"/>
        <w:rPr>
          <w:rFonts w:hint="eastAsia" w:ascii="仿宋" w:hAnsi="仿宋" w:eastAsia="仿宋" w:cs="仿宋"/>
          <w:sz w:val="24"/>
        </w:rPr>
      </w:pPr>
      <w:r>
        <w:rPr>
          <w:rFonts w:hint="eastAsia" w:ascii="仿宋" w:hAnsi="仿宋" w:eastAsia="仿宋" w:cs="仿宋"/>
          <w:sz w:val="24"/>
        </w:rPr>
        <w:t>本公司（联合体）郑重声明，根据《政府采购促进中小企业发展管理办法》（财库﹝2020﹞46 号）的规定，本公司（联合体）参加</w:t>
      </w:r>
      <w:r>
        <w:rPr>
          <w:rFonts w:hint="eastAsia" w:ascii="仿宋" w:hAnsi="仿宋" w:eastAsia="仿宋" w:cs="仿宋"/>
          <w:sz w:val="24"/>
          <w:u w:val="single"/>
        </w:rPr>
        <w:t>（单位名称）</w:t>
      </w:r>
      <w:r>
        <w:rPr>
          <w:rFonts w:hint="eastAsia" w:ascii="仿宋" w:hAnsi="仿宋" w:eastAsia="仿宋" w:cs="仿宋"/>
          <w:sz w:val="24"/>
        </w:rPr>
        <w:t>的</w:t>
      </w:r>
      <w:r>
        <w:rPr>
          <w:rFonts w:hint="eastAsia" w:ascii="仿宋" w:hAnsi="仿宋" w:eastAsia="仿宋" w:cs="仿宋"/>
          <w:sz w:val="24"/>
          <w:u w:val="single"/>
        </w:rPr>
        <w:t>（项目名称）</w:t>
      </w:r>
      <w:r>
        <w:rPr>
          <w:rFonts w:hint="eastAsia" w:ascii="仿宋" w:hAnsi="仿宋" w:eastAsia="仿宋" w:cs="仿宋"/>
          <w:sz w:val="24"/>
        </w:rPr>
        <w:t>采购活动，服务全部由符合政策要求的中小企业承接。相关企业（含联合体中的中小企业、签订分包意向协议的中小企业）的具体情况如下：</w:t>
      </w:r>
    </w:p>
    <w:p>
      <w:pPr>
        <w:spacing w:line="520" w:lineRule="exact"/>
        <w:rPr>
          <w:rFonts w:hint="eastAsia" w:ascii="仿宋" w:hAnsi="仿宋" w:eastAsia="仿宋" w:cs="仿宋"/>
          <w:sz w:val="24"/>
        </w:rPr>
      </w:pPr>
      <w:r>
        <w:rPr>
          <w:rFonts w:hint="eastAsia" w:ascii="仿宋" w:hAnsi="仿宋" w:eastAsia="仿宋" w:cs="仿宋"/>
          <w:sz w:val="24"/>
        </w:rPr>
        <w:t xml:space="preserve">    1.</w:t>
      </w:r>
      <w:r>
        <w:rPr>
          <w:rFonts w:hint="eastAsia" w:ascii="仿宋" w:hAnsi="仿宋" w:eastAsia="仿宋" w:cs="仿宋"/>
        </w:rPr>
        <w:t xml:space="preserve"> </w:t>
      </w:r>
      <w:r>
        <w:rPr>
          <w:rFonts w:hint="eastAsia" w:ascii="仿宋" w:hAnsi="仿宋" w:eastAsia="仿宋" w:cs="仿宋"/>
          <w:sz w:val="24"/>
          <w:u w:val="single"/>
        </w:rPr>
        <w:t xml:space="preserve">（标的名称） </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 xml:space="preserve"> 行业；承建（承接）企业为</w:t>
      </w:r>
      <w:r>
        <w:rPr>
          <w:rFonts w:hint="eastAsia" w:ascii="仿宋" w:hAnsi="仿宋" w:eastAsia="仿宋" w:cs="仿宋"/>
          <w:sz w:val="24"/>
          <w:u w:val="single"/>
        </w:rPr>
        <w:t>（企业名称）</w:t>
      </w:r>
      <w:r>
        <w:rPr>
          <w:rFonts w:hint="eastAsia" w:ascii="仿宋" w:hAnsi="仿宋" w:eastAsia="仿宋" w:cs="仿宋"/>
          <w:sz w:val="24"/>
        </w:rPr>
        <w:t>，从业人员</w:t>
      </w:r>
      <w:r>
        <w:rPr>
          <w:rFonts w:hint="eastAsia" w:ascii="仿宋" w:hAnsi="仿宋" w:eastAsia="仿宋" w:cs="仿宋"/>
          <w:sz w:val="24"/>
          <w:u w:val="single"/>
        </w:rPr>
        <w:tab/>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ab/>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中型企业、小型企业、微型企业</w:t>
      </w:r>
      <w:r>
        <w:rPr>
          <w:rFonts w:hint="eastAsia" w:ascii="仿宋" w:hAnsi="仿宋" w:eastAsia="仿宋" w:cs="仿宋"/>
          <w:sz w:val="24"/>
        </w:rPr>
        <w:t>）；</w:t>
      </w:r>
    </w:p>
    <w:p>
      <w:pPr>
        <w:spacing w:line="520" w:lineRule="exact"/>
        <w:rPr>
          <w:rFonts w:hint="eastAsia" w:ascii="仿宋" w:hAnsi="仿宋" w:eastAsia="仿宋" w:cs="仿宋"/>
          <w:sz w:val="24"/>
        </w:rPr>
      </w:pPr>
      <w:r>
        <w:rPr>
          <w:rFonts w:hint="eastAsia" w:ascii="仿宋" w:hAnsi="仿宋" w:eastAsia="仿宋" w:cs="仿宋"/>
          <w:sz w:val="24"/>
        </w:rPr>
        <w:t xml:space="preserve">    2.</w:t>
      </w:r>
      <w:r>
        <w:rPr>
          <w:rFonts w:hint="eastAsia" w:ascii="仿宋" w:hAnsi="仿宋" w:eastAsia="仿宋" w:cs="仿宋"/>
        </w:rPr>
        <w:t xml:space="preserve"> </w:t>
      </w:r>
      <w:r>
        <w:rPr>
          <w:rFonts w:hint="eastAsia" w:ascii="仿宋" w:hAnsi="仿宋" w:eastAsia="仿宋" w:cs="仿宋"/>
          <w:sz w:val="24"/>
          <w:u w:val="single"/>
        </w:rPr>
        <w:t xml:space="preserve">（标的名称）     </w:t>
      </w:r>
      <w:r>
        <w:rPr>
          <w:rFonts w:hint="eastAsia" w:ascii="仿宋" w:hAnsi="仿宋" w:eastAsia="仿宋" w:cs="仿宋"/>
          <w:sz w:val="24"/>
        </w:rPr>
        <w:t xml:space="preserve">， 属于 </w:t>
      </w:r>
      <w:r>
        <w:rPr>
          <w:rFonts w:hint="eastAsia" w:ascii="仿宋" w:hAnsi="仿宋" w:eastAsia="仿宋" w:cs="仿宋"/>
          <w:sz w:val="24"/>
          <w:u w:val="single"/>
        </w:rPr>
        <w:t xml:space="preserve">（采购文件中明确的所属行业 ） </w:t>
      </w:r>
      <w:r>
        <w:rPr>
          <w:rFonts w:hint="eastAsia" w:ascii="仿宋" w:hAnsi="仿宋" w:eastAsia="仿宋" w:cs="仿宋"/>
          <w:sz w:val="24"/>
        </w:rPr>
        <w:t>行业；承建（承接）企业为</w:t>
      </w:r>
      <w:r>
        <w:rPr>
          <w:rFonts w:hint="eastAsia" w:ascii="仿宋" w:hAnsi="仿宋" w:eastAsia="仿宋" w:cs="仿宋"/>
          <w:sz w:val="24"/>
          <w:u w:val="single"/>
        </w:rPr>
        <w:t>（企业名称）</w:t>
      </w:r>
      <w:r>
        <w:rPr>
          <w:rFonts w:hint="eastAsia" w:ascii="仿宋" w:hAnsi="仿宋" w:eastAsia="仿宋" w:cs="仿宋"/>
          <w:sz w:val="24"/>
        </w:rPr>
        <w:t>，从业人员</w:t>
      </w:r>
      <w:r>
        <w:rPr>
          <w:rFonts w:hint="eastAsia" w:ascii="仿宋" w:hAnsi="仿宋" w:eastAsia="仿宋" w:cs="仿宋"/>
          <w:sz w:val="24"/>
          <w:u w:val="single"/>
        </w:rPr>
        <w:tab/>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ab/>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ab/>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中型企业、小型企业、微型企业</w:t>
      </w:r>
      <w:r>
        <w:rPr>
          <w:rFonts w:hint="eastAsia" w:ascii="仿宋" w:hAnsi="仿宋" w:eastAsia="仿宋" w:cs="仿宋"/>
          <w:sz w:val="24"/>
        </w:rPr>
        <w:t>）；</w:t>
      </w:r>
    </w:p>
    <w:p>
      <w:pPr>
        <w:spacing w:line="520" w:lineRule="exact"/>
        <w:ind w:firstLine="480"/>
        <w:rPr>
          <w:rFonts w:hint="eastAsia" w:ascii="仿宋" w:hAnsi="仿宋" w:eastAsia="仿宋" w:cs="仿宋"/>
          <w:sz w:val="24"/>
        </w:rPr>
      </w:pPr>
      <w:r>
        <w:rPr>
          <w:rFonts w:hint="eastAsia" w:ascii="仿宋" w:hAnsi="仿宋" w:eastAsia="仿宋" w:cs="仿宋"/>
          <w:sz w:val="24"/>
        </w:rPr>
        <w:t>………</w:t>
      </w:r>
    </w:p>
    <w:p>
      <w:pPr>
        <w:spacing w:line="520" w:lineRule="exact"/>
        <w:ind w:firstLine="480"/>
        <w:rPr>
          <w:rFonts w:hint="eastAsia" w:ascii="仿宋" w:hAnsi="仿宋" w:eastAsia="仿宋" w:cs="仿宋"/>
          <w:b/>
          <w:bCs/>
          <w:sz w:val="24"/>
          <w:lang w:eastAsia="zh-CN"/>
        </w:rPr>
      </w:pPr>
      <w:r>
        <w:rPr>
          <w:rFonts w:hint="eastAsia" w:ascii="仿宋" w:hAnsi="仿宋" w:eastAsia="仿宋" w:cs="仿宋"/>
          <w:b/>
          <w:bCs/>
          <w:sz w:val="24"/>
        </w:rPr>
        <w:t>从业人员、营业收入、资产总额填报上一年度数据，无上一年度数据的新成立企业可不填报上一年度数据</w:t>
      </w:r>
      <w:r>
        <w:rPr>
          <w:rFonts w:hint="eastAsia" w:ascii="仿宋" w:hAnsi="仿宋" w:eastAsia="仿宋" w:cs="仿宋"/>
          <w:b/>
          <w:bCs/>
          <w:sz w:val="24"/>
          <w:lang w:eastAsia="zh-CN"/>
        </w:rPr>
        <w:t>。</w:t>
      </w:r>
    </w:p>
    <w:p>
      <w:pPr>
        <w:spacing w:line="520" w:lineRule="exact"/>
        <w:rPr>
          <w:rFonts w:hint="eastAsia" w:ascii="仿宋" w:hAnsi="仿宋" w:eastAsia="仿宋" w:cs="仿宋"/>
          <w:sz w:val="24"/>
        </w:rPr>
      </w:pPr>
      <w:r>
        <w:rPr>
          <w:rFonts w:hint="eastAsia" w:ascii="仿宋" w:hAnsi="仿宋" w:eastAsia="仿宋" w:cs="仿宋"/>
          <w:sz w:val="24"/>
        </w:rPr>
        <w:t xml:space="preserve">    以上企业，不属于大企业的分支机构，不存在控股股东为大企业的情形，也不存在与大企业的负责人为同一人的情形。</w:t>
      </w:r>
    </w:p>
    <w:p>
      <w:pPr>
        <w:spacing w:line="520" w:lineRule="exact"/>
        <w:ind w:firstLine="480" w:firstLineChars="200"/>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pPr>
        <w:spacing w:line="520" w:lineRule="exact"/>
        <w:ind w:firstLine="480" w:firstLineChars="200"/>
        <w:rPr>
          <w:rFonts w:hint="eastAsia" w:ascii="仿宋" w:hAnsi="仿宋" w:eastAsia="仿宋" w:cs="仿宋"/>
          <w:sz w:val="24"/>
        </w:rPr>
      </w:pPr>
    </w:p>
    <w:p>
      <w:pPr>
        <w:spacing w:line="520" w:lineRule="exact"/>
        <w:ind w:right="240" w:firstLine="480" w:firstLineChars="200"/>
        <w:jc w:val="center"/>
        <w:rPr>
          <w:rFonts w:hint="eastAsia" w:ascii="仿宋" w:hAnsi="仿宋" w:eastAsia="仿宋" w:cs="仿宋"/>
          <w:sz w:val="24"/>
        </w:rPr>
      </w:pPr>
      <w:r>
        <w:rPr>
          <w:rFonts w:hint="eastAsia" w:ascii="仿宋" w:hAnsi="仿宋" w:eastAsia="仿宋" w:cs="仿宋"/>
          <w:sz w:val="24"/>
          <w:lang w:val="en-US" w:eastAsia="zh-CN"/>
        </w:rPr>
        <w:t xml:space="preserve">                 供应商</w:t>
      </w:r>
      <w:r>
        <w:rPr>
          <w:rFonts w:hint="eastAsia" w:ascii="仿宋" w:hAnsi="仿宋" w:eastAsia="仿宋" w:cs="仿宋"/>
          <w:sz w:val="24"/>
        </w:rPr>
        <w:t>（盖章）：</w:t>
      </w:r>
    </w:p>
    <w:p>
      <w:pPr>
        <w:spacing w:line="600" w:lineRule="exact"/>
        <w:rPr>
          <w:rFonts w:hint="eastAsia" w:ascii="仿宋" w:hAnsi="仿宋" w:eastAsia="仿宋" w:cs="仿宋"/>
          <w:sz w:val="24"/>
        </w:rPr>
      </w:pPr>
      <w:r>
        <w:rPr>
          <w:rFonts w:hint="eastAsia" w:ascii="仿宋" w:hAnsi="仿宋" w:eastAsia="仿宋" w:cs="仿宋"/>
          <w:sz w:val="24"/>
        </w:rPr>
        <w:t xml:space="preserve">                                         日期：</w:t>
      </w:r>
    </w:p>
    <w:p>
      <w:pPr>
        <w:spacing w:line="600" w:lineRule="exact"/>
        <w:rPr>
          <w:rFonts w:hint="eastAsia" w:ascii="仿宋" w:hAnsi="仿宋" w:eastAsia="仿宋" w:cs="仿宋"/>
          <w:sz w:val="24"/>
        </w:rPr>
      </w:pPr>
    </w:p>
    <w:p>
      <w:pPr>
        <w:snapToGrid w:val="0"/>
        <w:spacing w:before="50" w:after="120" w:afterLines="50" w:line="600" w:lineRule="exact"/>
        <w:jc w:val="center"/>
        <w:rPr>
          <w:rFonts w:hint="eastAsia" w:ascii="仿宋" w:hAnsi="仿宋" w:eastAsia="仿宋" w:cs="仿宋"/>
          <w:bCs/>
          <w:color w:val="000000"/>
          <w:szCs w:val="28"/>
        </w:rPr>
      </w:pPr>
    </w:p>
    <w:p>
      <w:pPr>
        <w:snapToGrid w:val="0"/>
        <w:spacing w:before="50" w:after="120" w:afterLines="50" w:line="600" w:lineRule="exact"/>
        <w:jc w:val="both"/>
        <w:rPr>
          <w:rFonts w:hint="eastAsia" w:ascii="仿宋" w:hAnsi="仿宋" w:eastAsia="仿宋" w:cs="仿宋"/>
          <w:bCs/>
          <w:color w:val="000000"/>
          <w:szCs w:val="28"/>
        </w:rPr>
      </w:pPr>
    </w:p>
    <w:p>
      <w:pPr>
        <w:snapToGrid w:val="0"/>
        <w:spacing w:before="50" w:after="120" w:afterLines="50" w:line="600" w:lineRule="exact"/>
        <w:jc w:val="center"/>
        <w:rPr>
          <w:rFonts w:hint="eastAsia" w:ascii="仿宋" w:hAnsi="仿宋" w:eastAsia="仿宋" w:cs="仿宋"/>
          <w:b/>
          <w:bCs w:val="0"/>
          <w:color w:val="000000"/>
          <w:szCs w:val="28"/>
        </w:rPr>
      </w:pPr>
      <w:r>
        <w:rPr>
          <w:rFonts w:hint="eastAsia" w:ascii="仿宋" w:hAnsi="仿宋" w:eastAsia="仿宋" w:cs="仿宋"/>
          <w:b/>
          <w:bCs w:val="0"/>
          <w:color w:val="000000"/>
          <w:szCs w:val="28"/>
        </w:rPr>
        <w:t>监狱企业声明函</w:t>
      </w:r>
    </w:p>
    <w:p>
      <w:pPr>
        <w:spacing w:line="600" w:lineRule="exact"/>
        <w:jc w:val="center"/>
        <w:rPr>
          <w:rFonts w:hint="eastAsia" w:ascii="仿宋" w:hAnsi="仿宋" w:eastAsia="仿宋" w:cs="仿宋"/>
          <w:sz w:val="24"/>
        </w:rPr>
      </w:pPr>
      <w:r>
        <w:rPr>
          <w:rFonts w:hint="eastAsia" w:ascii="仿宋" w:hAnsi="仿宋" w:eastAsia="仿宋" w:cs="仿宋"/>
          <w:sz w:val="24"/>
        </w:rPr>
        <w:t>【非监狱企业的不用提供】</w:t>
      </w:r>
    </w:p>
    <w:p>
      <w:pPr>
        <w:spacing w:line="600" w:lineRule="exact"/>
        <w:ind w:firstLine="480" w:firstLineChars="200"/>
        <w:rPr>
          <w:rFonts w:hint="eastAsia" w:ascii="仿宋" w:hAnsi="仿宋" w:eastAsia="仿宋" w:cs="仿宋"/>
          <w:sz w:val="24"/>
        </w:rPr>
      </w:pPr>
      <w:r>
        <w:rPr>
          <w:rFonts w:hint="eastAsia" w:ascii="仿宋" w:hAnsi="仿宋" w:eastAsia="仿宋" w:cs="仿宋"/>
          <w:sz w:val="24"/>
        </w:rPr>
        <w:t>本企业郑重声明，根据《关于政府采购支持监狱企业发展有关问题的通知》(财库[2014]68号）的规定，本企业为监狱企业。</w:t>
      </w:r>
    </w:p>
    <w:p>
      <w:pPr>
        <w:spacing w:line="600" w:lineRule="exact"/>
        <w:ind w:firstLine="480" w:firstLineChars="200"/>
        <w:rPr>
          <w:rFonts w:hint="eastAsia" w:ascii="仿宋" w:hAnsi="仿宋" w:eastAsia="仿宋" w:cs="仿宋"/>
          <w:sz w:val="24"/>
        </w:rPr>
      </w:pPr>
      <w:r>
        <w:rPr>
          <w:rFonts w:hint="eastAsia" w:ascii="仿宋" w:hAnsi="仿宋" w:eastAsia="仿宋" w:cs="仿宋"/>
          <w:sz w:val="24"/>
        </w:rPr>
        <w:t>根据上述标准，我企业属于监狱企业的理由为:</w:t>
      </w:r>
      <w:r>
        <w:rPr>
          <w:rFonts w:hint="eastAsia" w:ascii="仿宋" w:hAnsi="仿宋" w:eastAsia="仿宋" w:cs="仿宋"/>
          <w:sz w:val="24"/>
          <w:u w:val="single"/>
        </w:rPr>
        <w:t xml:space="preserve">                                 </w:t>
      </w:r>
      <w:r>
        <w:rPr>
          <w:rFonts w:hint="eastAsia" w:ascii="仿宋" w:hAnsi="仿宋" w:eastAsia="仿宋" w:cs="仿宋"/>
          <w:sz w:val="24"/>
        </w:rPr>
        <w:t xml:space="preserve">       </w:t>
      </w:r>
    </w:p>
    <w:p>
      <w:pPr>
        <w:spacing w:line="600" w:lineRule="exact"/>
        <w:ind w:firstLine="480" w:firstLineChars="200"/>
        <w:rPr>
          <w:rFonts w:hint="eastAsia" w:ascii="仿宋" w:hAnsi="仿宋" w:eastAsia="仿宋" w:cs="仿宋"/>
          <w:sz w:val="24"/>
        </w:rPr>
      </w:pPr>
      <w:r>
        <w:rPr>
          <w:rFonts w:hint="eastAsia" w:ascii="仿宋" w:hAnsi="仿宋" w:eastAsia="仿宋" w:cs="仿宋"/>
          <w:sz w:val="24"/>
        </w:rPr>
        <w:t>本企业为参加(项目名称:</w:t>
      </w:r>
      <w:r>
        <w:rPr>
          <w:rFonts w:hint="eastAsia" w:ascii="仿宋" w:hAnsi="仿宋" w:eastAsia="仿宋" w:cs="仿宋"/>
          <w:sz w:val="24"/>
          <w:u w:val="single"/>
        </w:rPr>
        <w:t xml:space="preserve">                         </w:t>
      </w:r>
      <w:r>
        <w:rPr>
          <w:rFonts w:hint="eastAsia" w:ascii="仿宋" w:hAnsi="仿宋" w:eastAsia="仿宋" w:cs="仿宋"/>
          <w:sz w:val="24"/>
        </w:rPr>
        <w:t>) (项目编号:</w:t>
      </w:r>
      <w:r>
        <w:rPr>
          <w:rFonts w:hint="eastAsia" w:ascii="仿宋" w:hAnsi="仿宋" w:eastAsia="仿宋" w:cs="仿宋"/>
          <w:sz w:val="24"/>
          <w:u w:val="single"/>
        </w:rPr>
        <w:t xml:space="preserve">            </w:t>
      </w:r>
      <w:r>
        <w:rPr>
          <w:rFonts w:hint="eastAsia" w:ascii="仿宋" w:hAnsi="仿宋" w:eastAsia="仿宋" w:cs="仿宋"/>
          <w:sz w:val="24"/>
        </w:rPr>
        <w:t>)采购活动提供本企业的产品。</w:t>
      </w:r>
    </w:p>
    <w:p>
      <w:pPr>
        <w:spacing w:line="600" w:lineRule="exact"/>
        <w:ind w:firstLine="360" w:firstLineChars="150"/>
        <w:rPr>
          <w:rFonts w:hint="eastAsia" w:ascii="仿宋" w:hAnsi="仿宋" w:eastAsia="仿宋" w:cs="仿宋"/>
          <w:sz w:val="24"/>
        </w:rPr>
      </w:pPr>
      <w:r>
        <w:rPr>
          <w:rFonts w:hint="eastAsia" w:ascii="仿宋" w:hAnsi="仿宋" w:eastAsia="仿宋" w:cs="仿宋"/>
          <w:sz w:val="24"/>
        </w:rPr>
        <w:t>本企业对上述声明的真实性负责。如有虚假，将依法承担相应责任。</w:t>
      </w:r>
    </w:p>
    <w:p>
      <w:pPr>
        <w:spacing w:line="600" w:lineRule="exact"/>
        <w:rPr>
          <w:rFonts w:hint="eastAsia" w:ascii="仿宋" w:hAnsi="仿宋" w:eastAsia="仿宋" w:cs="仿宋"/>
          <w:sz w:val="24"/>
        </w:rPr>
      </w:pPr>
    </w:p>
    <w:p>
      <w:pPr>
        <w:spacing w:line="600" w:lineRule="exact"/>
        <w:rPr>
          <w:rFonts w:hint="eastAsia" w:ascii="仿宋" w:hAnsi="仿宋" w:eastAsia="仿宋" w:cs="仿宋"/>
          <w:sz w:val="24"/>
        </w:rPr>
      </w:pPr>
    </w:p>
    <w:p>
      <w:pPr>
        <w:spacing w:line="600" w:lineRule="exact"/>
        <w:ind w:firstLine="360" w:firstLineChars="150"/>
        <w:rPr>
          <w:rFonts w:hint="eastAsia" w:ascii="仿宋" w:hAnsi="仿宋" w:eastAsia="仿宋" w:cs="仿宋"/>
          <w:sz w:val="24"/>
        </w:rPr>
      </w:pPr>
      <w:r>
        <w:rPr>
          <w:rFonts w:hint="eastAsia" w:ascii="仿宋" w:hAnsi="仿宋" w:eastAsia="仿宋" w:cs="仿宋"/>
          <w:sz w:val="24"/>
        </w:rPr>
        <w:t>供应商名称(盖章) :</w:t>
      </w:r>
    </w:p>
    <w:p>
      <w:pPr>
        <w:spacing w:line="600" w:lineRule="exact"/>
        <w:ind w:firstLine="360" w:firstLineChars="150"/>
        <w:rPr>
          <w:rFonts w:hint="eastAsia" w:ascii="仿宋" w:hAnsi="仿宋" w:eastAsia="仿宋" w:cs="仿宋"/>
          <w:sz w:val="24"/>
        </w:rPr>
      </w:pPr>
      <w:r>
        <w:rPr>
          <w:rFonts w:hint="eastAsia" w:ascii="仿宋" w:hAnsi="仿宋" w:eastAsia="仿宋" w:cs="仿宋"/>
          <w:sz w:val="24"/>
        </w:rPr>
        <w:t>日期:  年  月   日</w:t>
      </w:r>
    </w:p>
    <w:p>
      <w:pPr>
        <w:spacing w:line="600" w:lineRule="exact"/>
        <w:rPr>
          <w:rFonts w:hint="eastAsia" w:ascii="仿宋" w:hAnsi="仿宋" w:eastAsia="仿宋" w:cs="仿宋"/>
          <w:sz w:val="24"/>
        </w:rPr>
      </w:pPr>
    </w:p>
    <w:p>
      <w:pPr>
        <w:spacing w:line="600" w:lineRule="exact"/>
        <w:rPr>
          <w:rFonts w:hint="eastAsia" w:ascii="仿宋" w:hAnsi="仿宋" w:eastAsia="仿宋" w:cs="仿宋"/>
          <w:sz w:val="24"/>
        </w:rPr>
      </w:pPr>
    </w:p>
    <w:p>
      <w:pPr>
        <w:spacing w:line="600" w:lineRule="exact"/>
        <w:ind w:firstLine="480" w:firstLineChars="200"/>
        <w:rPr>
          <w:rFonts w:hint="eastAsia" w:ascii="仿宋" w:hAnsi="仿宋" w:eastAsia="仿宋" w:cs="仿宋"/>
          <w:sz w:val="24"/>
        </w:rPr>
      </w:pPr>
      <w:r>
        <w:rPr>
          <w:rFonts w:hint="eastAsia" w:ascii="仿宋" w:hAnsi="仿宋" w:eastAsia="仿宋" w:cs="仿宋"/>
          <w:sz w:val="24"/>
        </w:rPr>
        <w:t>监狱企业参加政府采购活动时，应当提供由省级以上监狱管理局、戒毒管理局(含新疆生产建设兵团)出具的属于监狱企业的证明文件；</w:t>
      </w:r>
    </w:p>
    <w:p>
      <w:pPr>
        <w:spacing w:line="600" w:lineRule="exact"/>
        <w:ind w:firstLine="480" w:firstLineChars="200"/>
        <w:rPr>
          <w:rFonts w:hint="eastAsia" w:ascii="仿宋" w:hAnsi="仿宋" w:eastAsia="仿宋" w:cs="仿宋"/>
          <w:sz w:val="24"/>
        </w:rPr>
      </w:pPr>
      <w:r>
        <w:rPr>
          <w:rFonts w:hint="eastAsia" w:ascii="仿宋" w:hAnsi="仿宋" w:eastAsia="仿宋" w:cs="仿宋"/>
          <w:sz w:val="24"/>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spacing w:line="540" w:lineRule="exact"/>
        <w:rPr>
          <w:rFonts w:hint="eastAsia" w:ascii="仿宋" w:hAnsi="仿宋" w:eastAsia="仿宋" w:cs="仿宋"/>
          <w:sz w:val="24"/>
        </w:rPr>
      </w:pPr>
    </w:p>
    <w:p>
      <w:pPr>
        <w:snapToGrid w:val="0"/>
        <w:spacing w:before="50" w:after="120" w:afterLines="50" w:line="600" w:lineRule="exact"/>
        <w:jc w:val="center"/>
        <w:rPr>
          <w:rFonts w:hint="eastAsia" w:ascii="仿宋" w:hAnsi="仿宋" w:eastAsia="仿宋" w:cs="仿宋"/>
          <w:b/>
          <w:bCs/>
          <w:color w:val="000000"/>
          <w:szCs w:val="28"/>
        </w:rPr>
      </w:pPr>
    </w:p>
    <w:p>
      <w:pPr>
        <w:snapToGrid w:val="0"/>
        <w:spacing w:before="50" w:after="120" w:afterLines="50" w:line="600" w:lineRule="exact"/>
        <w:jc w:val="center"/>
        <w:rPr>
          <w:rFonts w:hint="eastAsia" w:ascii="仿宋" w:hAnsi="仿宋" w:eastAsia="仿宋" w:cs="仿宋"/>
          <w:b/>
          <w:bCs w:val="0"/>
          <w:color w:val="000000"/>
          <w:szCs w:val="28"/>
        </w:rPr>
      </w:pPr>
      <w:r>
        <w:rPr>
          <w:rFonts w:hint="eastAsia" w:ascii="仿宋" w:hAnsi="仿宋" w:eastAsia="仿宋" w:cs="仿宋"/>
          <w:b/>
          <w:bCs w:val="0"/>
          <w:color w:val="000000"/>
          <w:szCs w:val="28"/>
        </w:rPr>
        <w:t>残疾人福利性单位声明函</w:t>
      </w:r>
    </w:p>
    <w:p>
      <w:pPr>
        <w:spacing w:line="600" w:lineRule="exact"/>
        <w:jc w:val="center"/>
        <w:rPr>
          <w:rFonts w:hint="eastAsia" w:ascii="仿宋" w:hAnsi="仿宋" w:eastAsia="仿宋" w:cs="仿宋"/>
          <w:sz w:val="24"/>
        </w:rPr>
      </w:pPr>
      <w:r>
        <w:rPr>
          <w:rFonts w:hint="eastAsia" w:ascii="仿宋" w:hAnsi="仿宋" w:eastAsia="仿宋" w:cs="仿宋"/>
          <w:sz w:val="24"/>
        </w:rPr>
        <w:t>【非残疾人福利性单位不用提供】</w:t>
      </w:r>
    </w:p>
    <w:p>
      <w:pPr>
        <w:spacing w:line="600" w:lineRule="exact"/>
        <w:ind w:firstLine="480" w:firstLineChars="200"/>
        <w:rPr>
          <w:rFonts w:hint="eastAsia" w:ascii="仿宋" w:hAnsi="仿宋" w:eastAsia="仿宋" w:cs="仿宋"/>
          <w:sz w:val="24"/>
        </w:rPr>
      </w:pPr>
      <w:r>
        <w:rPr>
          <w:rFonts w:hint="eastAsia" w:ascii="仿宋" w:hAnsi="仿宋" w:eastAsia="仿宋" w:cs="仿宋"/>
          <w:sz w:val="24"/>
        </w:rPr>
        <w:t>本单位郑重声明，根据《财政部民政部中国残疾人联合会关于促进残疾人就业政府采购政策的通知》(财库(2017) 141号)的规定。本单位为符合条件的残疾人福利性单位，且本单位参加</w:t>
      </w:r>
      <w:r>
        <w:rPr>
          <w:rFonts w:hint="eastAsia" w:ascii="仿宋" w:hAnsi="仿宋" w:eastAsia="仿宋" w:cs="仿宋"/>
          <w:sz w:val="24"/>
          <w:u w:val="single"/>
        </w:rPr>
        <w:t xml:space="preserve">               </w:t>
      </w:r>
      <w:r>
        <w:rPr>
          <w:rFonts w:hint="eastAsia" w:ascii="仿宋" w:hAnsi="仿宋" w:eastAsia="仿宋" w:cs="仿宋"/>
          <w:sz w:val="24"/>
        </w:rPr>
        <w:t>(采购人名称)单位的</w:t>
      </w:r>
      <w:r>
        <w:rPr>
          <w:rFonts w:hint="eastAsia" w:ascii="仿宋" w:hAnsi="仿宋" w:eastAsia="仿宋" w:cs="仿宋"/>
          <w:sz w:val="24"/>
          <w:u w:val="single"/>
        </w:rPr>
        <w:t xml:space="preserve">                       </w:t>
      </w:r>
      <w:r>
        <w:rPr>
          <w:rFonts w:hint="eastAsia" w:ascii="仿宋" w:hAnsi="仿宋" w:eastAsia="仿宋" w:cs="仿宋"/>
          <w:sz w:val="24"/>
        </w:rPr>
        <w:t>(项目名称)项目采购活动提供本单位制造的货物(由本单位承担工程/提供服务)，或者提供其他残疾人福利性单位制造的货物(不包括使用非残疾人福利性单位注册商标的货物)。</w:t>
      </w:r>
    </w:p>
    <w:p>
      <w:pPr>
        <w:spacing w:line="600" w:lineRule="exact"/>
        <w:ind w:firstLine="480" w:firstLineChars="200"/>
        <w:rPr>
          <w:rFonts w:hint="eastAsia" w:ascii="仿宋" w:hAnsi="仿宋" w:eastAsia="仿宋" w:cs="仿宋"/>
          <w:sz w:val="24"/>
        </w:rPr>
      </w:pPr>
      <w:r>
        <w:rPr>
          <w:rFonts w:hint="eastAsia" w:ascii="仿宋" w:hAnsi="仿宋" w:eastAsia="仿宋" w:cs="仿宋"/>
          <w:sz w:val="24"/>
        </w:rPr>
        <w:t>本单位对上述声明的真实性负责，如有虚假，将依法</w:t>
      </w:r>
      <w:r>
        <w:rPr>
          <w:rFonts w:hint="eastAsia" w:ascii="仿宋" w:hAnsi="仿宋" w:eastAsia="仿宋" w:cs="仿宋"/>
          <w:sz w:val="24"/>
          <w:lang w:eastAsia="zh-CN"/>
        </w:rPr>
        <w:t>承担</w:t>
      </w:r>
      <w:r>
        <w:rPr>
          <w:rFonts w:hint="eastAsia" w:ascii="仿宋" w:hAnsi="仿宋" w:eastAsia="仿宋" w:cs="仿宋"/>
          <w:sz w:val="24"/>
        </w:rPr>
        <w:t>相应责任。</w:t>
      </w:r>
    </w:p>
    <w:p>
      <w:pPr>
        <w:spacing w:line="600" w:lineRule="exact"/>
        <w:ind w:firstLine="480" w:firstLineChars="200"/>
        <w:rPr>
          <w:rFonts w:hint="eastAsia" w:ascii="仿宋" w:hAnsi="仿宋" w:eastAsia="仿宋" w:cs="仿宋"/>
          <w:sz w:val="24"/>
        </w:rPr>
      </w:pPr>
    </w:p>
    <w:p>
      <w:pPr>
        <w:spacing w:line="600" w:lineRule="exact"/>
        <w:ind w:firstLine="480" w:firstLineChars="200"/>
        <w:rPr>
          <w:rFonts w:hint="eastAsia" w:ascii="仿宋" w:hAnsi="仿宋" w:eastAsia="仿宋" w:cs="仿宋"/>
          <w:sz w:val="24"/>
        </w:rPr>
      </w:pPr>
    </w:p>
    <w:p>
      <w:pPr>
        <w:spacing w:line="600" w:lineRule="exact"/>
        <w:ind w:firstLine="480" w:firstLineChars="200"/>
        <w:rPr>
          <w:rFonts w:hint="eastAsia" w:ascii="仿宋" w:hAnsi="仿宋" w:eastAsia="仿宋" w:cs="仿宋"/>
          <w:sz w:val="24"/>
        </w:rPr>
      </w:pPr>
      <w:r>
        <w:rPr>
          <w:rFonts w:hint="eastAsia" w:ascii="仿宋" w:hAnsi="仿宋" w:eastAsia="仿宋" w:cs="仿宋"/>
          <w:sz w:val="24"/>
        </w:rPr>
        <w:t>供应商名称(盖章)：</w:t>
      </w:r>
    </w:p>
    <w:p>
      <w:pPr>
        <w:spacing w:line="600" w:lineRule="exact"/>
        <w:ind w:firstLine="480" w:firstLineChars="200"/>
        <w:rPr>
          <w:rFonts w:hint="eastAsia" w:ascii="仿宋" w:hAnsi="仿宋" w:eastAsia="仿宋" w:cs="仿宋"/>
          <w:sz w:val="24"/>
        </w:rPr>
      </w:pPr>
      <w:r>
        <w:rPr>
          <w:rFonts w:hint="eastAsia" w:ascii="仿宋" w:hAnsi="仿宋" w:eastAsia="仿宋" w:cs="仿宋"/>
          <w:sz w:val="24"/>
        </w:rPr>
        <w:t>日期：  年  月  日</w:t>
      </w:r>
    </w:p>
    <w:p>
      <w:pPr>
        <w:pStyle w:val="12"/>
        <w:spacing w:line="600" w:lineRule="exact"/>
        <w:ind w:firstLine="0"/>
        <w:jc w:val="center"/>
        <w:rPr>
          <w:rFonts w:hint="eastAsia" w:ascii="仿宋" w:hAnsi="仿宋" w:eastAsia="仿宋" w:cs="仿宋"/>
          <w:color w:val="000000"/>
          <w:sz w:val="24"/>
          <w:szCs w:val="24"/>
        </w:rPr>
      </w:pPr>
    </w:p>
    <w:p>
      <w:pPr>
        <w:pStyle w:val="12"/>
        <w:spacing w:line="600" w:lineRule="exact"/>
        <w:ind w:firstLine="0"/>
        <w:jc w:val="center"/>
        <w:rPr>
          <w:rFonts w:hint="eastAsia" w:ascii="仿宋" w:hAnsi="仿宋" w:eastAsia="仿宋" w:cs="仿宋"/>
          <w:color w:val="000000"/>
          <w:sz w:val="24"/>
          <w:szCs w:val="24"/>
        </w:rPr>
      </w:pPr>
    </w:p>
    <w:p>
      <w:pPr>
        <w:pStyle w:val="12"/>
        <w:spacing w:line="600" w:lineRule="exact"/>
        <w:ind w:firstLine="0"/>
        <w:jc w:val="center"/>
        <w:rPr>
          <w:rFonts w:hint="eastAsia" w:ascii="仿宋" w:hAnsi="仿宋" w:eastAsia="仿宋" w:cs="仿宋"/>
          <w:color w:val="000000"/>
          <w:sz w:val="24"/>
          <w:szCs w:val="24"/>
        </w:rPr>
      </w:pPr>
    </w:p>
    <w:p>
      <w:pPr>
        <w:pStyle w:val="12"/>
        <w:spacing w:line="600" w:lineRule="exact"/>
        <w:ind w:firstLine="0"/>
        <w:jc w:val="center"/>
        <w:rPr>
          <w:rFonts w:hint="eastAsia" w:ascii="仿宋" w:hAnsi="仿宋" w:eastAsia="仿宋" w:cs="仿宋"/>
          <w:color w:val="000000"/>
          <w:sz w:val="24"/>
          <w:szCs w:val="24"/>
        </w:rPr>
      </w:pPr>
    </w:p>
    <w:p>
      <w:pPr>
        <w:pStyle w:val="12"/>
        <w:spacing w:line="600" w:lineRule="exact"/>
        <w:ind w:firstLine="0"/>
        <w:jc w:val="center"/>
        <w:rPr>
          <w:rFonts w:hint="eastAsia" w:ascii="仿宋" w:hAnsi="仿宋" w:eastAsia="仿宋" w:cs="仿宋"/>
          <w:color w:val="000000"/>
          <w:sz w:val="24"/>
          <w:szCs w:val="24"/>
        </w:rPr>
      </w:pPr>
    </w:p>
    <w:p>
      <w:pPr>
        <w:pStyle w:val="12"/>
        <w:spacing w:line="600" w:lineRule="exact"/>
        <w:ind w:firstLine="0"/>
        <w:jc w:val="center"/>
        <w:rPr>
          <w:rFonts w:hint="eastAsia" w:ascii="仿宋" w:hAnsi="仿宋" w:eastAsia="仿宋" w:cs="仿宋"/>
          <w:color w:val="000000"/>
          <w:sz w:val="24"/>
          <w:szCs w:val="24"/>
        </w:rPr>
      </w:pPr>
    </w:p>
    <w:p>
      <w:pPr>
        <w:pStyle w:val="12"/>
        <w:spacing w:line="600" w:lineRule="exact"/>
        <w:ind w:firstLine="0"/>
        <w:jc w:val="center"/>
        <w:rPr>
          <w:rFonts w:hint="eastAsia" w:ascii="仿宋" w:hAnsi="仿宋" w:eastAsia="仿宋" w:cs="仿宋"/>
          <w:color w:val="000000"/>
          <w:sz w:val="24"/>
          <w:szCs w:val="24"/>
        </w:rPr>
      </w:pPr>
    </w:p>
    <w:p>
      <w:pPr>
        <w:pStyle w:val="12"/>
        <w:spacing w:line="600" w:lineRule="exact"/>
        <w:ind w:firstLine="0"/>
        <w:jc w:val="center"/>
        <w:rPr>
          <w:rFonts w:hint="eastAsia" w:ascii="仿宋" w:hAnsi="仿宋" w:eastAsia="仿宋" w:cs="仿宋"/>
          <w:color w:val="000000"/>
          <w:sz w:val="24"/>
          <w:szCs w:val="24"/>
        </w:rPr>
      </w:pPr>
    </w:p>
    <w:p>
      <w:pPr>
        <w:pStyle w:val="12"/>
        <w:spacing w:line="600" w:lineRule="exact"/>
        <w:ind w:firstLine="0"/>
        <w:jc w:val="center"/>
        <w:rPr>
          <w:rFonts w:hint="eastAsia" w:ascii="仿宋" w:hAnsi="仿宋" w:eastAsia="仿宋" w:cs="仿宋"/>
          <w:color w:val="000000"/>
          <w:sz w:val="24"/>
          <w:szCs w:val="24"/>
        </w:rPr>
      </w:pPr>
    </w:p>
    <w:p>
      <w:pPr>
        <w:pStyle w:val="12"/>
        <w:spacing w:line="600" w:lineRule="exact"/>
        <w:ind w:firstLine="0"/>
        <w:jc w:val="center"/>
        <w:rPr>
          <w:rFonts w:hint="eastAsia" w:ascii="仿宋" w:hAnsi="仿宋" w:eastAsia="仿宋" w:cs="仿宋"/>
          <w:color w:val="000000"/>
          <w:sz w:val="24"/>
          <w:szCs w:val="24"/>
        </w:rPr>
      </w:pPr>
    </w:p>
    <w:p>
      <w:pPr>
        <w:pStyle w:val="12"/>
        <w:spacing w:line="600" w:lineRule="exact"/>
        <w:ind w:firstLine="0"/>
        <w:jc w:val="center"/>
        <w:rPr>
          <w:rFonts w:hint="eastAsia" w:ascii="仿宋" w:hAnsi="仿宋" w:eastAsia="仿宋" w:cs="仿宋"/>
          <w:color w:val="000000"/>
          <w:sz w:val="24"/>
          <w:szCs w:val="24"/>
        </w:rPr>
      </w:pPr>
    </w:p>
    <w:p>
      <w:pPr>
        <w:snapToGrid w:val="0"/>
        <w:spacing w:line="560" w:lineRule="exact"/>
        <w:jc w:val="center"/>
        <w:rPr>
          <w:rFonts w:hint="eastAsia" w:ascii="仿宋" w:hAnsi="仿宋" w:eastAsia="仿宋" w:cs="仿宋"/>
          <w:b/>
          <w:bCs/>
          <w:color w:val="000000"/>
          <w:sz w:val="32"/>
          <w:szCs w:val="32"/>
        </w:rPr>
      </w:pPr>
      <w:r>
        <w:rPr>
          <w:rFonts w:hint="eastAsia" w:ascii="仿宋" w:hAnsi="仿宋" w:eastAsia="仿宋" w:cs="仿宋"/>
          <w:b/>
          <w:bCs/>
          <w:color w:val="000000"/>
          <w:sz w:val="32"/>
          <w:szCs w:val="32"/>
        </w:rPr>
        <w:t>“信用中国”（www.creditchina.gov.cn）、“中国政府采购网”（www.ccgp.gov.cn）网页截图模板</w:t>
      </w:r>
    </w:p>
    <w:p>
      <w:pPr>
        <w:snapToGrid w:val="0"/>
        <w:spacing w:line="560" w:lineRule="exact"/>
        <w:jc w:val="center"/>
        <w:rPr>
          <w:rFonts w:hint="eastAsia" w:ascii="仿宋" w:hAnsi="仿宋" w:eastAsia="仿宋" w:cs="仿宋"/>
          <w:b/>
          <w:bCs/>
          <w:color w:val="000000"/>
          <w:szCs w:val="28"/>
        </w:rPr>
      </w:pPr>
      <w:r>
        <w:rPr>
          <w:rFonts w:hint="eastAsia" w:ascii="仿宋" w:hAnsi="仿宋" w:eastAsia="仿宋" w:cs="仿宋"/>
          <w:b/>
          <w:bCs/>
          <w:color w:val="000000"/>
          <w:szCs w:val="28"/>
        </w:rPr>
        <w:drawing>
          <wp:anchor distT="0" distB="0" distL="114300" distR="114300" simplePos="0" relativeHeight="251659264" behindDoc="0" locked="0" layoutInCell="1" allowOverlap="1">
            <wp:simplePos x="0" y="0"/>
            <wp:positionH relativeFrom="column">
              <wp:posOffset>1306830</wp:posOffset>
            </wp:positionH>
            <wp:positionV relativeFrom="paragraph">
              <wp:posOffset>-1362075</wp:posOffset>
            </wp:positionV>
            <wp:extent cx="3196590" cy="6230620"/>
            <wp:effectExtent l="0" t="0" r="17780" b="3810"/>
            <wp:wrapSquare wrapText="bothSides"/>
            <wp:docPr id="11" name="图片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99"/>
                    <pic:cNvPicPr>
                      <a:picLocks noChangeAspect="1"/>
                    </pic:cNvPicPr>
                  </pic:nvPicPr>
                  <pic:blipFill>
                    <a:blip r:embed="rId9"/>
                    <a:stretch>
                      <a:fillRect/>
                    </a:stretch>
                  </pic:blipFill>
                  <pic:spPr>
                    <a:xfrm rot="5400000">
                      <a:off x="0" y="0"/>
                      <a:ext cx="3196590" cy="6230620"/>
                    </a:xfrm>
                    <a:prstGeom prst="rect">
                      <a:avLst/>
                    </a:prstGeom>
                    <a:noFill/>
                    <a:ln>
                      <a:noFill/>
                    </a:ln>
                  </pic:spPr>
                </pic:pic>
              </a:graphicData>
            </a:graphic>
          </wp:anchor>
        </w:drawing>
      </w:r>
    </w:p>
    <w:p>
      <w:pPr>
        <w:snapToGrid w:val="0"/>
        <w:spacing w:line="560" w:lineRule="exact"/>
        <w:jc w:val="center"/>
        <w:rPr>
          <w:rFonts w:hint="eastAsia" w:ascii="仿宋" w:hAnsi="仿宋" w:eastAsia="仿宋" w:cs="仿宋"/>
          <w:b/>
          <w:bCs/>
          <w:color w:val="000000"/>
          <w:szCs w:val="28"/>
        </w:rPr>
      </w:pPr>
      <w:r>
        <w:rPr>
          <w:rFonts w:hint="eastAsia" w:ascii="仿宋" w:hAnsi="仿宋" w:eastAsia="仿宋" w:cs="仿宋"/>
        </w:rPr>
        <w:drawing>
          <wp:anchor distT="0" distB="0" distL="114300" distR="114300" simplePos="0" relativeHeight="251660288" behindDoc="0" locked="0" layoutInCell="1" allowOverlap="1">
            <wp:simplePos x="0" y="0"/>
            <wp:positionH relativeFrom="column">
              <wp:posOffset>1254760</wp:posOffset>
            </wp:positionH>
            <wp:positionV relativeFrom="paragraph">
              <wp:posOffset>-1158875</wp:posOffset>
            </wp:positionV>
            <wp:extent cx="3406775" cy="6189980"/>
            <wp:effectExtent l="0" t="0" r="1270" b="3175"/>
            <wp:wrapSquare wrapText="bothSides"/>
            <wp:docPr id="1"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84"/>
                    <pic:cNvPicPr>
                      <a:picLocks noChangeAspect="1"/>
                    </pic:cNvPicPr>
                  </pic:nvPicPr>
                  <pic:blipFill>
                    <a:blip r:embed="rId10"/>
                    <a:stretch>
                      <a:fillRect/>
                    </a:stretch>
                  </pic:blipFill>
                  <pic:spPr>
                    <a:xfrm rot="5400000">
                      <a:off x="0" y="0"/>
                      <a:ext cx="3406775" cy="6189980"/>
                    </a:xfrm>
                    <a:prstGeom prst="rect">
                      <a:avLst/>
                    </a:prstGeom>
                    <a:solidFill>
                      <a:srgbClr val="FFC000"/>
                    </a:solidFill>
                    <a:ln>
                      <a:noFill/>
                    </a:ln>
                  </pic:spPr>
                </pic:pic>
              </a:graphicData>
            </a:graphic>
          </wp:anchor>
        </w:drawing>
      </w:r>
    </w:p>
    <w:p>
      <w:pPr>
        <w:pStyle w:val="12"/>
        <w:spacing w:line="600" w:lineRule="exact"/>
        <w:ind w:left="516" w:firstLine="0"/>
        <w:jc w:val="center"/>
        <w:rPr>
          <w:rFonts w:hint="eastAsia" w:ascii="仿宋" w:hAnsi="仿宋" w:eastAsia="仿宋" w:cs="仿宋"/>
          <w:b/>
          <w:bCs/>
          <w:color w:val="000000"/>
          <w:sz w:val="28"/>
          <w:szCs w:val="28"/>
        </w:rPr>
      </w:pPr>
      <w:r>
        <w:rPr>
          <w:rFonts w:hint="eastAsia" w:ascii="仿宋" w:hAnsi="仿宋" w:eastAsia="仿宋" w:cs="仿宋"/>
          <w:b/>
          <w:bCs/>
          <w:color w:val="000000"/>
          <w:sz w:val="28"/>
          <w:szCs w:val="28"/>
        </w:rPr>
        <w:t>供应商情况表</w:t>
      </w:r>
    </w:p>
    <w:tbl>
      <w:tblPr>
        <w:tblStyle w:val="4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759"/>
        <w:gridCol w:w="998"/>
        <w:gridCol w:w="1092"/>
        <w:gridCol w:w="163"/>
        <w:gridCol w:w="793"/>
        <w:gridCol w:w="546"/>
        <w:gridCol w:w="546"/>
        <w:gridCol w:w="955"/>
        <w:gridCol w:w="1092"/>
        <w:gridCol w:w="9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774" w:hRule="atLeast"/>
        </w:trPr>
        <w:tc>
          <w:tcPr>
            <w:tcW w:w="8906" w:type="dxa"/>
            <w:gridSpan w:val="10"/>
            <w:tcBorders>
              <w:top w:val="single" w:color="auto" w:sz="12" w:space="0"/>
              <w:left w:val="single" w:color="auto" w:sz="12"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000000"/>
                <w:sz w:val="24"/>
              </w:rPr>
            </w:pPr>
            <w:r>
              <w:rPr>
                <w:rFonts w:hint="eastAsia" w:ascii="仿宋" w:hAnsi="仿宋" w:eastAsia="仿宋" w:cs="仿宋"/>
                <w:color w:val="000000"/>
                <w:sz w:val="24"/>
              </w:rPr>
              <w:t>企业情况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774" w:hRule="atLeast"/>
        </w:trPr>
        <w:tc>
          <w:tcPr>
            <w:tcW w:w="1759" w:type="dxa"/>
            <w:tcBorders>
              <w:top w:val="single" w:color="auto" w:sz="6" w:space="0"/>
              <w:left w:val="single" w:color="auto" w:sz="12"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000000"/>
                <w:sz w:val="24"/>
              </w:rPr>
            </w:pPr>
            <w:r>
              <w:rPr>
                <w:rFonts w:hint="eastAsia" w:ascii="仿宋" w:hAnsi="仿宋" w:eastAsia="仿宋" w:cs="仿宋"/>
                <w:color w:val="000000"/>
                <w:sz w:val="24"/>
              </w:rPr>
              <w:t>单位名称</w:t>
            </w:r>
          </w:p>
        </w:tc>
        <w:tc>
          <w:tcPr>
            <w:tcW w:w="7147" w:type="dxa"/>
            <w:gridSpan w:val="9"/>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774" w:hRule="atLeast"/>
        </w:trPr>
        <w:tc>
          <w:tcPr>
            <w:tcW w:w="1759" w:type="dxa"/>
            <w:tcBorders>
              <w:top w:val="single" w:color="auto" w:sz="6" w:space="0"/>
              <w:left w:val="single" w:color="auto" w:sz="12"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000000"/>
                <w:sz w:val="24"/>
              </w:rPr>
            </w:pPr>
            <w:r>
              <w:rPr>
                <w:rFonts w:hint="eastAsia" w:ascii="仿宋" w:hAnsi="仿宋" w:eastAsia="仿宋" w:cs="仿宋"/>
                <w:color w:val="000000"/>
                <w:sz w:val="24"/>
              </w:rPr>
              <w:t>地 址</w:t>
            </w:r>
          </w:p>
        </w:tc>
        <w:tc>
          <w:tcPr>
            <w:tcW w:w="3592" w:type="dxa"/>
            <w:gridSpan w:val="5"/>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000000"/>
                <w:sz w:val="24"/>
              </w:rPr>
            </w:pPr>
          </w:p>
        </w:tc>
        <w:tc>
          <w:tcPr>
            <w:tcW w:w="1501" w:type="dxa"/>
            <w:gridSpan w:val="2"/>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000000"/>
                <w:sz w:val="24"/>
              </w:rPr>
            </w:pPr>
            <w:r>
              <w:rPr>
                <w:rFonts w:hint="eastAsia" w:ascii="仿宋" w:hAnsi="仿宋" w:eastAsia="仿宋" w:cs="仿宋"/>
                <w:color w:val="000000"/>
                <w:sz w:val="24"/>
              </w:rPr>
              <w:t>法定代表人</w:t>
            </w:r>
          </w:p>
        </w:tc>
        <w:tc>
          <w:tcPr>
            <w:tcW w:w="2054" w:type="dxa"/>
            <w:gridSpan w:val="2"/>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774" w:hRule="atLeast"/>
        </w:trPr>
        <w:tc>
          <w:tcPr>
            <w:tcW w:w="1759" w:type="dxa"/>
            <w:tcBorders>
              <w:top w:val="single" w:color="auto" w:sz="6" w:space="0"/>
              <w:left w:val="single" w:color="auto" w:sz="12"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000000"/>
                <w:sz w:val="24"/>
              </w:rPr>
            </w:pPr>
            <w:r>
              <w:rPr>
                <w:rFonts w:hint="eastAsia" w:ascii="仿宋" w:hAnsi="仿宋" w:eastAsia="仿宋" w:cs="仿宋"/>
                <w:color w:val="000000"/>
                <w:sz w:val="24"/>
              </w:rPr>
              <w:t xml:space="preserve">成立时间  </w:t>
            </w:r>
          </w:p>
        </w:tc>
        <w:tc>
          <w:tcPr>
            <w:tcW w:w="3592" w:type="dxa"/>
            <w:gridSpan w:val="5"/>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000000"/>
                <w:sz w:val="24"/>
              </w:rPr>
            </w:pPr>
          </w:p>
        </w:tc>
        <w:tc>
          <w:tcPr>
            <w:tcW w:w="1501" w:type="dxa"/>
            <w:gridSpan w:val="2"/>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000000"/>
                <w:sz w:val="24"/>
              </w:rPr>
            </w:pPr>
            <w:r>
              <w:rPr>
                <w:rFonts w:hint="eastAsia" w:ascii="仿宋" w:hAnsi="仿宋" w:eastAsia="仿宋" w:cs="仿宋"/>
                <w:color w:val="000000"/>
                <w:sz w:val="24"/>
              </w:rPr>
              <w:t>注册资本</w:t>
            </w:r>
          </w:p>
        </w:tc>
        <w:tc>
          <w:tcPr>
            <w:tcW w:w="2054" w:type="dxa"/>
            <w:gridSpan w:val="2"/>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774" w:hRule="atLeast"/>
        </w:trPr>
        <w:tc>
          <w:tcPr>
            <w:tcW w:w="1759" w:type="dxa"/>
            <w:tcBorders>
              <w:top w:val="single" w:color="auto" w:sz="6" w:space="0"/>
              <w:left w:val="single" w:color="auto" w:sz="12"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000000"/>
                <w:sz w:val="24"/>
              </w:rPr>
            </w:pPr>
            <w:r>
              <w:rPr>
                <w:rFonts w:hint="eastAsia" w:ascii="仿宋" w:hAnsi="仿宋" w:eastAsia="仿宋" w:cs="仿宋"/>
                <w:color w:val="000000"/>
                <w:sz w:val="24"/>
              </w:rPr>
              <w:t xml:space="preserve">开户银行  </w:t>
            </w:r>
          </w:p>
        </w:tc>
        <w:tc>
          <w:tcPr>
            <w:tcW w:w="2253" w:type="dxa"/>
            <w:gridSpan w:val="3"/>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000000"/>
                <w:sz w:val="24"/>
              </w:rPr>
            </w:pPr>
          </w:p>
        </w:tc>
        <w:tc>
          <w:tcPr>
            <w:tcW w:w="1338" w:type="dxa"/>
            <w:gridSpan w:val="2"/>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000000"/>
                <w:sz w:val="24"/>
              </w:rPr>
            </w:pPr>
            <w:r>
              <w:rPr>
                <w:rFonts w:hint="eastAsia" w:ascii="仿宋" w:hAnsi="仿宋" w:eastAsia="仿宋" w:cs="仿宋"/>
                <w:color w:val="000000"/>
                <w:sz w:val="24"/>
                <w:lang w:val="en-US" w:eastAsia="zh-CN"/>
              </w:rPr>
              <w:t>账</w:t>
            </w:r>
            <w:r>
              <w:rPr>
                <w:rFonts w:hint="eastAsia" w:ascii="仿宋" w:hAnsi="仿宋" w:eastAsia="仿宋" w:cs="仿宋"/>
                <w:color w:val="000000"/>
                <w:sz w:val="24"/>
              </w:rPr>
              <w:t xml:space="preserve"> 号</w:t>
            </w:r>
          </w:p>
        </w:tc>
        <w:tc>
          <w:tcPr>
            <w:tcW w:w="3555" w:type="dxa"/>
            <w:gridSpan w:val="4"/>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774" w:hRule="atLeast"/>
        </w:trPr>
        <w:tc>
          <w:tcPr>
            <w:tcW w:w="1759" w:type="dxa"/>
            <w:tcBorders>
              <w:top w:val="single" w:color="auto" w:sz="6" w:space="0"/>
              <w:left w:val="single" w:color="auto" w:sz="12"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000000"/>
                <w:sz w:val="24"/>
              </w:rPr>
            </w:pPr>
            <w:r>
              <w:rPr>
                <w:rFonts w:hint="eastAsia" w:ascii="仿宋" w:hAnsi="仿宋" w:eastAsia="仿宋" w:cs="仿宋"/>
                <w:color w:val="000000"/>
                <w:sz w:val="24"/>
              </w:rPr>
              <w:t>联系电话</w:t>
            </w:r>
          </w:p>
        </w:tc>
        <w:tc>
          <w:tcPr>
            <w:tcW w:w="7147" w:type="dxa"/>
            <w:gridSpan w:val="9"/>
            <w:tcBorders>
              <w:top w:val="single" w:color="auto" w:sz="6" w:space="0"/>
              <w:left w:val="single" w:color="auto" w:sz="6" w:space="0"/>
              <w:bottom w:val="single" w:color="auto" w:sz="6" w:space="0"/>
              <w:right w:val="single" w:color="auto" w:sz="12" w:space="0"/>
            </w:tcBorders>
            <w:noWrap w:val="0"/>
            <w:vAlign w:val="center"/>
          </w:tcPr>
          <w:p>
            <w:pPr>
              <w:spacing w:line="500" w:lineRule="exact"/>
              <w:ind w:firstLine="360" w:firstLineChars="150"/>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91" w:hRule="atLeast"/>
        </w:trPr>
        <w:tc>
          <w:tcPr>
            <w:tcW w:w="1759" w:type="dxa"/>
            <w:tcBorders>
              <w:top w:val="single" w:color="auto" w:sz="6" w:space="0"/>
              <w:left w:val="single" w:color="auto" w:sz="12"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000000"/>
                <w:sz w:val="24"/>
              </w:rPr>
            </w:pPr>
            <w:r>
              <w:rPr>
                <w:rFonts w:hint="eastAsia" w:ascii="仿宋" w:hAnsi="仿宋" w:eastAsia="仿宋" w:cs="仿宋"/>
                <w:color w:val="000000"/>
                <w:sz w:val="24"/>
              </w:rPr>
              <w:t>企业总人数</w:t>
            </w:r>
          </w:p>
        </w:tc>
        <w:tc>
          <w:tcPr>
            <w:tcW w:w="998"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000000"/>
                <w:sz w:val="24"/>
              </w:rPr>
            </w:pPr>
          </w:p>
        </w:tc>
        <w:tc>
          <w:tcPr>
            <w:tcW w:w="1092" w:type="dxa"/>
            <w:tcBorders>
              <w:top w:val="single" w:color="auto" w:sz="6" w:space="0"/>
              <w:left w:val="single" w:color="auto" w:sz="6" w:space="0"/>
              <w:right w:val="single" w:color="auto" w:sz="6" w:space="0"/>
            </w:tcBorders>
            <w:noWrap w:val="0"/>
            <w:vAlign w:val="center"/>
          </w:tcPr>
          <w:p>
            <w:pPr>
              <w:spacing w:line="500" w:lineRule="exact"/>
              <w:jc w:val="center"/>
              <w:rPr>
                <w:rFonts w:hint="eastAsia" w:ascii="仿宋" w:hAnsi="仿宋" w:eastAsia="仿宋" w:cs="仿宋"/>
                <w:color w:val="000000"/>
                <w:sz w:val="24"/>
              </w:rPr>
            </w:pPr>
            <w:r>
              <w:rPr>
                <w:rFonts w:hint="eastAsia" w:ascii="仿宋" w:hAnsi="仿宋" w:eastAsia="仿宋" w:cs="仿宋"/>
                <w:color w:val="000000"/>
                <w:sz w:val="24"/>
              </w:rPr>
              <w:t>管理</w:t>
            </w:r>
          </w:p>
          <w:p>
            <w:pPr>
              <w:spacing w:line="500" w:lineRule="exact"/>
              <w:jc w:val="center"/>
              <w:rPr>
                <w:rFonts w:hint="eastAsia" w:ascii="仿宋" w:hAnsi="仿宋" w:eastAsia="仿宋" w:cs="仿宋"/>
                <w:color w:val="000000"/>
                <w:sz w:val="24"/>
              </w:rPr>
            </w:pPr>
            <w:r>
              <w:rPr>
                <w:rFonts w:hint="eastAsia" w:ascii="仿宋" w:hAnsi="仿宋" w:eastAsia="仿宋" w:cs="仿宋"/>
                <w:color w:val="000000"/>
                <w:sz w:val="24"/>
              </w:rPr>
              <w:t>人员</w:t>
            </w:r>
          </w:p>
        </w:tc>
        <w:tc>
          <w:tcPr>
            <w:tcW w:w="956" w:type="dxa"/>
            <w:gridSpan w:val="2"/>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000000"/>
                <w:sz w:val="24"/>
              </w:rPr>
            </w:pPr>
          </w:p>
        </w:tc>
        <w:tc>
          <w:tcPr>
            <w:tcW w:w="1092" w:type="dxa"/>
            <w:gridSpan w:val="2"/>
            <w:tcBorders>
              <w:top w:val="single" w:color="auto" w:sz="6" w:space="0"/>
              <w:left w:val="single" w:color="auto" w:sz="6" w:space="0"/>
              <w:bottom w:val="single" w:color="auto" w:sz="6" w:space="0"/>
              <w:right w:val="single" w:color="auto" w:sz="4" w:space="0"/>
            </w:tcBorders>
            <w:noWrap w:val="0"/>
            <w:vAlign w:val="center"/>
          </w:tcPr>
          <w:p>
            <w:pPr>
              <w:spacing w:line="500" w:lineRule="exact"/>
              <w:jc w:val="center"/>
              <w:rPr>
                <w:rFonts w:hint="eastAsia" w:ascii="仿宋" w:hAnsi="仿宋" w:eastAsia="仿宋" w:cs="仿宋"/>
                <w:color w:val="000000"/>
                <w:sz w:val="24"/>
              </w:rPr>
            </w:pPr>
            <w:r>
              <w:rPr>
                <w:rFonts w:hint="eastAsia" w:ascii="仿宋" w:hAnsi="仿宋" w:eastAsia="仿宋" w:cs="仿宋"/>
                <w:color w:val="000000"/>
                <w:sz w:val="24"/>
              </w:rPr>
              <w:t>技术</w:t>
            </w:r>
          </w:p>
          <w:p>
            <w:pPr>
              <w:spacing w:line="500" w:lineRule="exact"/>
              <w:jc w:val="center"/>
              <w:rPr>
                <w:rFonts w:hint="eastAsia" w:ascii="仿宋" w:hAnsi="仿宋" w:eastAsia="仿宋" w:cs="仿宋"/>
                <w:color w:val="000000"/>
                <w:sz w:val="24"/>
              </w:rPr>
            </w:pPr>
            <w:r>
              <w:rPr>
                <w:rFonts w:hint="eastAsia" w:ascii="仿宋" w:hAnsi="仿宋" w:eastAsia="仿宋" w:cs="仿宋"/>
                <w:color w:val="000000"/>
                <w:sz w:val="24"/>
              </w:rPr>
              <w:t>人员</w:t>
            </w:r>
          </w:p>
        </w:tc>
        <w:tc>
          <w:tcPr>
            <w:tcW w:w="955" w:type="dxa"/>
            <w:tcBorders>
              <w:top w:val="single" w:color="auto" w:sz="6" w:space="0"/>
              <w:left w:val="single" w:color="auto" w:sz="4" w:space="0"/>
              <w:bottom w:val="single" w:color="auto" w:sz="6" w:space="0"/>
              <w:right w:val="single" w:color="auto" w:sz="4" w:space="0"/>
            </w:tcBorders>
            <w:noWrap w:val="0"/>
            <w:vAlign w:val="center"/>
          </w:tcPr>
          <w:p>
            <w:pPr>
              <w:spacing w:line="500" w:lineRule="exact"/>
              <w:jc w:val="center"/>
              <w:rPr>
                <w:rFonts w:hint="eastAsia" w:ascii="仿宋" w:hAnsi="仿宋" w:eastAsia="仿宋" w:cs="仿宋"/>
                <w:color w:val="000000"/>
                <w:sz w:val="24"/>
              </w:rPr>
            </w:pPr>
          </w:p>
        </w:tc>
        <w:tc>
          <w:tcPr>
            <w:tcW w:w="1092" w:type="dxa"/>
            <w:tcBorders>
              <w:top w:val="single" w:color="auto" w:sz="6" w:space="0"/>
              <w:left w:val="single" w:color="auto" w:sz="4" w:space="0"/>
              <w:bottom w:val="single" w:color="auto" w:sz="6" w:space="0"/>
              <w:right w:val="single" w:color="auto" w:sz="4" w:space="0"/>
            </w:tcBorders>
            <w:noWrap w:val="0"/>
            <w:vAlign w:val="center"/>
          </w:tcPr>
          <w:p>
            <w:pPr>
              <w:spacing w:line="500" w:lineRule="exact"/>
              <w:jc w:val="center"/>
              <w:rPr>
                <w:rFonts w:hint="eastAsia" w:ascii="仿宋" w:hAnsi="仿宋" w:eastAsia="仿宋" w:cs="仿宋"/>
                <w:color w:val="000000"/>
                <w:sz w:val="24"/>
              </w:rPr>
            </w:pPr>
            <w:r>
              <w:rPr>
                <w:rFonts w:hint="eastAsia" w:ascii="仿宋" w:hAnsi="仿宋" w:eastAsia="仿宋" w:cs="仿宋"/>
                <w:color w:val="000000"/>
                <w:sz w:val="24"/>
              </w:rPr>
              <w:t>职工</w:t>
            </w:r>
          </w:p>
          <w:p>
            <w:pPr>
              <w:spacing w:line="500" w:lineRule="exact"/>
              <w:jc w:val="center"/>
              <w:rPr>
                <w:rFonts w:hint="eastAsia" w:ascii="仿宋" w:hAnsi="仿宋" w:eastAsia="仿宋" w:cs="仿宋"/>
                <w:color w:val="000000"/>
                <w:sz w:val="24"/>
              </w:rPr>
            </w:pPr>
            <w:r>
              <w:rPr>
                <w:rFonts w:hint="eastAsia" w:ascii="仿宋" w:hAnsi="仿宋" w:eastAsia="仿宋" w:cs="仿宋"/>
                <w:color w:val="000000"/>
                <w:sz w:val="24"/>
              </w:rPr>
              <w:t>人员</w:t>
            </w:r>
          </w:p>
        </w:tc>
        <w:tc>
          <w:tcPr>
            <w:tcW w:w="962" w:type="dxa"/>
            <w:tcBorders>
              <w:top w:val="single" w:color="auto" w:sz="6" w:space="0"/>
              <w:left w:val="single" w:color="auto" w:sz="4"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774" w:hRule="atLeast"/>
        </w:trPr>
        <w:tc>
          <w:tcPr>
            <w:tcW w:w="1759" w:type="dxa"/>
            <w:tcBorders>
              <w:top w:val="single" w:color="auto" w:sz="6" w:space="0"/>
              <w:left w:val="single" w:color="auto" w:sz="12"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000000"/>
                <w:sz w:val="24"/>
              </w:rPr>
            </w:pPr>
            <w:r>
              <w:rPr>
                <w:rFonts w:hint="eastAsia" w:ascii="仿宋" w:hAnsi="仿宋" w:eastAsia="仿宋" w:cs="仿宋"/>
                <w:color w:val="000000"/>
                <w:sz w:val="24"/>
              </w:rPr>
              <w:t>经营范围</w:t>
            </w:r>
          </w:p>
        </w:tc>
        <w:tc>
          <w:tcPr>
            <w:tcW w:w="7147" w:type="dxa"/>
            <w:gridSpan w:val="9"/>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2534" w:hRule="atLeast"/>
        </w:trPr>
        <w:tc>
          <w:tcPr>
            <w:tcW w:w="1759" w:type="dxa"/>
            <w:tcBorders>
              <w:top w:val="single" w:color="auto" w:sz="6" w:space="0"/>
              <w:left w:val="single" w:color="auto" w:sz="12" w:space="0"/>
              <w:bottom w:val="single" w:color="auto" w:sz="4" w:space="0"/>
              <w:right w:val="single" w:color="auto" w:sz="6" w:space="0"/>
            </w:tcBorders>
            <w:noWrap w:val="0"/>
            <w:vAlign w:val="center"/>
          </w:tcPr>
          <w:p>
            <w:pPr>
              <w:spacing w:line="500" w:lineRule="exact"/>
              <w:jc w:val="center"/>
              <w:rPr>
                <w:rFonts w:hint="eastAsia" w:ascii="仿宋" w:hAnsi="仿宋" w:eastAsia="仿宋" w:cs="仿宋"/>
                <w:color w:val="000000"/>
                <w:sz w:val="24"/>
              </w:rPr>
            </w:pPr>
            <w:r>
              <w:rPr>
                <w:rFonts w:hint="eastAsia" w:ascii="仿宋" w:hAnsi="仿宋" w:eastAsia="仿宋" w:cs="仿宋"/>
                <w:color w:val="000000"/>
                <w:sz w:val="24"/>
              </w:rPr>
              <w:t>企业现有的资</w:t>
            </w:r>
          </w:p>
          <w:p>
            <w:pPr>
              <w:spacing w:line="500" w:lineRule="exact"/>
              <w:jc w:val="center"/>
              <w:rPr>
                <w:rFonts w:hint="eastAsia" w:ascii="仿宋" w:hAnsi="仿宋" w:eastAsia="仿宋" w:cs="仿宋"/>
                <w:color w:val="000000"/>
                <w:sz w:val="24"/>
              </w:rPr>
            </w:pPr>
            <w:r>
              <w:rPr>
                <w:rFonts w:hint="eastAsia" w:ascii="仿宋" w:hAnsi="仿宋" w:eastAsia="仿宋" w:cs="仿宋"/>
                <w:color w:val="000000"/>
                <w:sz w:val="24"/>
              </w:rPr>
              <w:t>质证书</w:t>
            </w:r>
          </w:p>
        </w:tc>
        <w:tc>
          <w:tcPr>
            <w:tcW w:w="7147" w:type="dxa"/>
            <w:gridSpan w:val="9"/>
            <w:tcBorders>
              <w:top w:val="single" w:color="auto" w:sz="6" w:space="0"/>
              <w:left w:val="single" w:color="auto" w:sz="6" w:space="0"/>
              <w:bottom w:val="single" w:color="auto" w:sz="4" w:space="0"/>
              <w:right w:val="single" w:color="auto" w:sz="12" w:space="0"/>
            </w:tcBorders>
            <w:noWrap w:val="0"/>
            <w:vAlign w:val="center"/>
          </w:tcPr>
          <w:p>
            <w:pPr>
              <w:spacing w:line="500" w:lineRule="exact"/>
              <w:jc w:val="center"/>
              <w:rPr>
                <w:rFonts w:hint="eastAsia" w:ascii="仿宋" w:hAnsi="仿宋" w:eastAsia="仿宋" w:cs="仿宋"/>
                <w:color w:val="000000"/>
                <w:sz w:val="24"/>
              </w:rPr>
            </w:pPr>
          </w:p>
          <w:p>
            <w:pPr>
              <w:spacing w:line="500" w:lineRule="exact"/>
              <w:jc w:val="center"/>
              <w:rPr>
                <w:rFonts w:hint="eastAsia" w:ascii="仿宋" w:hAnsi="仿宋" w:eastAsia="仿宋" w:cs="仿宋"/>
                <w:color w:val="000000"/>
                <w:sz w:val="24"/>
              </w:rPr>
            </w:pPr>
          </w:p>
          <w:p>
            <w:pPr>
              <w:spacing w:line="500" w:lineRule="exact"/>
              <w:jc w:val="center"/>
              <w:rPr>
                <w:rFonts w:hint="eastAsia" w:ascii="仿宋" w:hAnsi="仿宋" w:eastAsia="仿宋" w:cs="仿宋"/>
                <w:color w:val="000000"/>
                <w:sz w:val="24"/>
              </w:rPr>
            </w:pPr>
          </w:p>
          <w:p>
            <w:pPr>
              <w:spacing w:line="500" w:lineRule="exact"/>
              <w:jc w:val="center"/>
              <w:rPr>
                <w:rFonts w:hint="eastAsia" w:ascii="仿宋" w:hAnsi="仿宋" w:eastAsia="仿宋" w:cs="仿宋"/>
                <w:color w:val="000000"/>
                <w:sz w:val="24"/>
              </w:rPr>
            </w:pPr>
          </w:p>
          <w:p>
            <w:pPr>
              <w:spacing w:line="500" w:lineRule="exact"/>
              <w:jc w:val="center"/>
              <w:rPr>
                <w:rFonts w:hint="eastAsia" w:ascii="仿宋" w:hAnsi="仿宋" w:eastAsia="仿宋" w:cs="仿宋"/>
                <w:color w:val="000000"/>
                <w:sz w:val="24"/>
              </w:rPr>
            </w:pPr>
          </w:p>
          <w:p>
            <w:pPr>
              <w:spacing w:line="500" w:lineRule="exact"/>
              <w:rPr>
                <w:rFonts w:hint="eastAsia" w:ascii="仿宋" w:hAnsi="仿宋" w:eastAsia="仿宋" w:cs="仿宋"/>
                <w:color w:val="000000"/>
                <w:sz w:val="24"/>
              </w:rPr>
            </w:pPr>
          </w:p>
        </w:tc>
      </w:tr>
    </w:tbl>
    <w:p>
      <w:pPr>
        <w:autoSpaceDE w:val="0"/>
        <w:autoSpaceDN w:val="0"/>
        <w:adjustRightInd w:val="0"/>
        <w:spacing w:line="540" w:lineRule="exact"/>
        <w:jc w:val="left"/>
        <w:rPr>
          <w:rFonts w:hint="eastAsia" w:ascii="仿宋" w:hAnsi="仿宋" w:eastAsia="仿宋" w:cs="仿宋"/>
          <w:color w:val="000000"/>
          <w:sz w:val="24"/>
        </w:rPr>
      </w:pPr>
      <w:r>
        <w:rPr>
          <w:rFonts w:hint="eastAsia" w:ascii="仿宋" w:hAnsi="仿宋" w:eastAsia="仿宋" w:cs="仿宋"/>
          <w:color w:val="000000"/>
          <w:sz w:val="24"/>
        </w:rPr>
        <w:t>注：表格不能满足时可自行增加。</w:t>
      </w:r>
    </w:p>
    <w:p>
      <w:pPr>
        <w:spacing w:before="120" w:line="420" w:lineRule="exact"/>
        <w:ind w:firstLine="319"/>
        <w:rPr>
          <w:rFonts w:hint="eastAsia" w:ascii="仿宋" w:hAnsi="仿宋" w:eastAsia="仿宋" w:cs="仿宋"/>
          <w:color w:val="000000"/>
          <w:sz w:val="24"/>
        </w:rPr>
      </w:pPr>
      <w:r>
        <w:rPr>
          <w:rFonts w:hint="eastAsia" w:ascii="仿宋" w:hAnsi="仿宋" w:eastAsia="仿宋" w:cs="仿宋"/>
          <w:color w:val="000000"/>
          <w:sz w:val="24"/>
        </w:rPr>
        <w:t xml:space="preserve">法定代表人或授权代表签字：             </w:t>
      </w:r>
    </w:p>
    <w:p>
      <w:pPr>
        <w:spacing w:before="120" w:after="50" w:line="420" w:lineRule="exact"/>
        <w:ind w:firstLine="360" w:firstLineChars="150"/>
        <w:rPr>
          <w:rFonts w:hint="eastAsia" w:ascii="仿宋" w:hAnsi="仿宋" w:eastAsia="仿宋" w:cs="仿宋"/>
          <w:color w:val="000000"/>
          <w:sz w:val="24"/>
        </w:rPr>
      </w:pPr>
      <w:r>
        <w:rPr>
          <w:rFonts w:hint="eastAsia" w:ascii="仿宋" w:hAnsi="仿宋" w:eastAsia="仿宋" w:cs="仿宋"/>
          <w:color w:val="000000"/>
          <w:sz w:val="24"/>
        </w:rPr>
        <w:t xml:space="preserve">供应商公章：                                     </w:t>
      </w:r>
    </w:p>
    <w:p>
      <w:pPr>
        <w:autoSpaceDE w:val="0"/>
        <w:autoSpaceDN w:val="0"/>
        <w:adjustRightInd w:val="0"/>
        <w:spacing w:line="540" w:lineRule="exact"/>
        <w:jc w:val="center"/>
        <w:rPr>
          <w:rFonts w:hint="eastAsia" w:ascii="仿宋" w:hAnsi="仿宋" w:eastAsia="仿宋" w:cs="仿宋"/>
          <w:color w:val="000000"/>
          <w:sz w:val="24"/>
        </w:rPr>
      </w:pPr>
      <w:r>
        <w:rPr>
          <w:rFonts w:hint="eastAsia" w:ascii="仿宋" w:hAnsi="仿宋" w:eastAsia="仿宋" w:cs="仿宋"/>
          <w:color w:val="000000"/>
          <w:sz w:val="24"/>
        </w:rPr>
        <w:t xml:space="preserve">                                                           年    月    日</w:t>
      </w:r>
    </w:p>
    <w:p>
      <w:pPr>
        <w:pStyle w:val="12"/>
        <w:spacing w:line="600" w:lineRule="exact"/>
        <w:ind w:firstLine="0"/>
        <w:jc w:val="center"/>
        <w:rPr>
          <w:rFonts w:hint="eastAsia" w:ascii="仿宋" w:hAnsi="仿宋" w:eastAsia="仿宋" w:cs="仿宋"/>
          <w:color w:val="000000"/>
          <w:sz w:val="24"/>
          <w:szCs w:val="24"/>
        </w:rPr>
      </w:pPr>
    </w:p>
    <w:p>
      <w:pPr>
        <w:pStyle w:val="12"/>
        <w:spacing w:line="600" w:lineRule="exact"/>
        <w:ind w:firstLine="0"/>
        <w:jc w:val="both"/>
        <w:rPr>
          <w:rFonts w:hint="eastAsia" w:ascii="仿宋" w:hAnsi="仿宋" w:eastAsia="仿宋" w:cs="仿宋"/>
          <w:color w:val="000000"/>
          <w:sz w:val="24"/>
          <w:szCs w:val="24"/>
        </w:rPr>
      </w:pPr>
    </w:p>
    <w:p>
      <w:pPr>
        <w:snapToGrid w:val="0"/>
        <w:spacing w:before="50" w:after="50"/>
        <w:jc w:val="center"/>
        <w:rPr>
          <w:rFonts w:hint="eastAsia" w:ascii="仿宋" w:hAnsi="仿宋" w:eastAsia="仿宋" w:cs="仿宋"/>
          <w:b/>
          <w:bCs/>
          <w:color w:val="000000"/>
          <w:szCs w:val="28"/>
        </w:rPr>
      </w:pPr>
      <w:r>
        <w:rPr>
          <w:rFonts w:hint="eastAsia" w:ascii="仿宋" w:hAnsi="仿宋" w:eastAsia="仿宋" w:cs="仿宋"/>
          <w:b/>
          <w:bCs/>
          <w:color w:val="000000"/>
          <w:szCs w:val="28"/>
        </w:rPr>
        <w:t>供应商自评分索引表</w:t>
      </w:r>
    </w:p>
    <w:p>
      <w:pPr>
        <w:snapToGrid w:val="0"/>
        <w:spacing w:before="50"/>
        <w:jc w:val="center"/>
        <w:rPr>
          <w:rFonts w:hint="eastAsia" w:ascii="仿宋" w:hAnsi="仿宋" w:eastAsia="仿宋" w:cs="仿宋"/>
          <w:b/>
          <w:szCs w:val="28"/>
        </w:rPr>
      </w:pPr>
    </w:p>
    <w:p>
      <w:pPr>
        <w:pStyle w:val="13"/>
        <w:ind w:firstLine="480"/>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w:t>
      </w:r>
    </w:p>
    <w:tbl>
      <w:tblPr>
        <w:tblStyle w:val="4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46"/>
        <w:gridCol w:w="4233"/>
        <w:gridCol w:w="192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174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lang w:val="en-US" w:eastAsia="zh-CN"/>
              </w:rPr>
            </w:pPr>
            <w:r>
              <w:rPr>
                <w:rFonts w:hint="eastAsia" w:ascii="仿宋" w:hAnsi="仿宋" w:eastAsia="仿宋" w:cs="仿宋"/>
                <w:color w:val="000000"/>
                <w:sz w:val="24"/>
                <w:lang w:val="en-US" w:eastAsia="zh-CN"/>
              </w:rPr>
              <w:t>序号</w:t>
            </w:r>
          </w:p>
        </w:tc>
        <w:tc>
          <w:tcPr>
            <w:tcW w:w="42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rPr>
            </w:pPr>
            <w:r>
              <w:rPr>
                <w:rFonts w:hint="eastAsia" w:ascii="仿宋" w:hAnsi="仿宋" w:eastAsia="仿宋" w:cs="仿宋"/>
                <w:color w:val="000000"/>
                <w:sz w:val="24"/>
              </w:rPr>
              <w:t>评分项目</w:t>
            </w:r>
          </w:p>
        </w:tc>
        <w:tc>
          <w:tcPr>
            <w:tcW w:w="192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rPr>
            </w:pPr>
            <w:r>
              <w:rPr>
                <w:rFonts w:hint="eastAsia" w:ascii="仿宋" w:hAnsi="仿宋" w:eastAsia="仿宋" w:cs="仿宋"/>
                <w:color w:val="000000"/>
                <w:sz w:val="24"/>
              </w:rPr>
              <w:t>自评分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174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000000"/>
                <w:sz w:val="24"/>
                <w:lang w:val="en-US" w:eastAsia="zh-CN"/>
              </w:rPr>
            </w:pPr>
            <w:r>
              <w:rPr>
                <w:rFonts w:hint="eastAsia" w:ascii="仿宋" w:hAnsi="仿宋" w:eastAsia="仿宋" w:cs="仿宋"/>
                <w:color w:val="000000"/>
                <w:sz w:val="24"/>
                <w:lang w:val="en-US" w:eastAsia="zh-CN"/>
              </w:rPr>
              <w:t>1</w:t>
            </w:r>
          </w:p>
        </w:tc>
        <w:tc>
          <w:tcPr>
            <w:tcW w:w="4233"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000000"/>
                <w:sz w:val="24"/>
              </w:rPr>
            </w:pPr>
            <w:r>
              <w:rPr>
                <w:rFonts w:hint="eastAsia" w:ascii="仿宋" w:hAnsi="仿宋" w:eastAsia="仿宋" w:cs="仿宋"/>
                <w:color w:val="000000"/>
                <w:sz w:val="24"/>
              </w:rPr>
              <w:t>对应第六章评分办法及评分标准（报价除外）</w:t>
            </w:r>
          </w:p>
        </w:tc>
        <w:tc>
          <w:tcPr>
            <w:tcW w:w="192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174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000000"/>
                <w:sz w:val="24"/>
              </w:rPr>
            </w:pPr>
            <w:r>
              <w:rPr>
                <w:rFonts w:hint="eastAsia" w:ascii="仿宋" w:hAnsi="仿宋" w:eastAsia="仿宋" w:cs="仿宋"/>
                <w:color w:val="000000"/>
                <w:sz w:val="24"/>
              </w:rPr>
              <w:t>……</w:t>
            </w:r>
          </w:p>
        </w:tc>
        <w:tc>
          <w:tcPr>
            <w:tcW w:w="4233"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000000"/>
                <w:sz w:val="24"/>
              </w:rPr>
            </w:pPr>
            <w:r>
              <w:rPr>
                <w:rFonts w:hint="eastAsia" w:ascii="仿宋" w:hAnsi="仿宋" w:eastAsia="仿宋" w:cs="仿宋"/>
                <w:color w:val="000000"/>
                <w:sz w:val="24"/>
              </w:rPr>
              <w:t>……</w:t>
            </w:r>
          </w:p>
        </w:tc>
        <w:tc>
          <w:tcPr>
            <w:tcW w:w="192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left="43"/>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174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000000"/>
                <w:sz w:val="24"/>
              </w:rPr>
            </w:pPr>
          </w:p>
        </w:tc>
        <w:tc>
          <w:tcPr>
            <w:tcW w:w="42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rPr>
            </w:pPr>
          </w:p>
        </w:tc>
        <w:tc>
          <w:tcPr>
            <w:tcW w:w="192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left="43"/>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174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000000"/>
                <w:sz w:val="24"/>
              </w:rPr>
            </w:pPr>
          </w:p>
        </w:tc>
        <w:tc>
          <w:tcPr>
            <w:tcW w:w="42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rPr>
            </w:pPr>
          </w:p>
        </w:tc>
        <w:tc>
          <w:tcPr>
            <w:tcW w:w="192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left="43"/>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174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4"/>
              </w:rPr>
            </w:pPr>
          </w:p>
        </w:tc>
        <w:tc>
          <w:tcPr>
            <w:tcW w:w="42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sz w:val="24"/>
              </w:rPr>
            </w:pPr>
          </w:p>
        </w:tc>
        <w:tc>
          <w:tcPr>
            <w:tcW w:w="192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174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4"/>
              </w:rPr>
            </w:pPr>
          </w:p>
        </w:tc>
        <w:tc>
          <w:tcPr>
            <w:tcW w:w="42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sz w:val="24"/>
              </w:rPr>
            </w:pPr>
          </w:p>
        </w:tc>
        <w:tc>
          <w:tcPr>
            <w:tcW w:w="192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174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4"/>
              </w:rPr>
            </w:pPr>
          </w:p>
        </w:tc>
        <w:tc>
          <w:tcPr>
            <w:tcW w:w="42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sz w:val="24"/>
              </w:rPr>
            </w:pPr>
          </w:p>
        </w:tc>
        <w:tc>
          <w:tcPr>
            <w:tcW w:w="192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174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4"/>
              </w:rPr>
            </w:pPr>
          </w:p>
        </w:tc>
        <w:tc>
          <w:tcPr>
            <w:tcW w:w="42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sz w:val="24"/>
              </w:rPr>
            </w:pPr>
          </w:p>
        </w:tc>
        <w:tc>
          <w:tcPr>
            <w:tcW w:w="192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174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4"/>
              </w:rPr>
            </w:pPr>
          </w:p>
        </w:tc>
        <w:tc>
          <w:tcPr>
            <w:tcW w:w="42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sz w:val="24"/>
              </w:rPr>
            </w:pPr>
          </w:p>
        </w:tc>
        <w:tc>
          <w:tcPr>
            <w:tcW w:w="192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174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4"/>
              </w:rPr>
            </w:pPr>
          </w:p>
        </w:tc>
        <w:tc>
          <w:tcPr>
            <w:tcW w:w="42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sz w:val="24"/>
              </w:rPr>
            </w:pPr>
          </w:p>
        </w:tc>
        <w:tc>
          <w:tcPr>
            <w:tcW w:w="192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sz w:val="24"/>
              </w:rPr>
            </w:pPr>
          </w:p>
        </w:tc>
      </w:tr>
    </w:tbl>
    <w:p>
      <w:pPr>
        <w:snapToGrid w:val="0"/>
        <w:spacing w:line="460" w:lineRule="exact"/>
        <w:ind w:firstLine="240" w:firstLineChars="100"/>
        <w:rPr>
          <w:rFonts w:hint="eastAsia" w:ascii="仿宋" w:hAnsi="仿宋" w:eastAsia="仿宋" w:cs="仿宋"/>
          <w:color w:val="000000"/>
          <w:sz w:val="24"/>
          <w:szCs w:val="24"/>
        </w:rPr>
      </w:pPr>
    </w:p>
    <w:p>
      <w:pPr>
        <w:snapToGrid w:val="0"/>
        <w:spacing w:line="460" w:lineRule="exact"/>
        <w:ind w:firstLine="240" w:firstLineChars="100"/>
        <w:rPr>
          <w:rFonts w:hint="eastAsia" w:ascii="仿宋" w:hAnsi="仿宋" w:eastAsia="仿宋" w:cs="仿宋"/>
          <w:color w:val="000000"/>
          <w:sz w:val="24"/>
          <w:szCs w:val="24"/>
        </w:rPr>
      </w:pPr>
    </w:p>
    <w:p>
      <w:pPr>
        <w:snapToGrid w:val="0"/>
        <w:spacing w:line="460" w:lineRule="exact"/>
        <w:ind w:firstLine="240" w:firstLineChars="100"/>
        <w:rPr>
          <w:rFonts w:hint="eastAsia" w:ascii="仿宋" w:hAnsi="仿宋" w:eastAsia="仿宋" w:cs="仿宋"/>
          <w:color w:val="000000"/>
          <w:sz w:val="24"/>
          <w:szCs w:val="24"/>
        </w:rPr>
      </w:pPr>
    </w:p>
    <w:p>
      <w:pPr>
        <w:snapToGrid w:val="0"/>
        <w:spacing w:line="460" w:lineRule="exact"/>
        <w:ind w:firstLine="5760" w:firstLineChars="2400"/>
        <w:rPr>
          <w:rFonts w:hint="eastAsia" w:ascii="仿宋" w:hAnsi="仿宋" w:eastAsia="仿宋" w:cs="仿宋"/>
          <w:sz w:val="24"/>
        </w:rPr>
      </w:pPr>
      <w:r>
        <w:rPr>
          <w:rFonts w:hint="eastAsia" w:ascii="仿宋" w:hAnsi="仿宋" w:eastAsia="仿宋" w:cs="仿宋"/>
          <w:color w:val="000000"/>
          <w:sz w:val="24"/>
          <w:szCs w:val="24"/>
        </w:rPr>
        <w:t xml:space="preserve">供应商全称（公章）：    </w:t>
      </w:r>
    </w:p>
    <w:p>
      <w:pPr>
        <w:autoSpaceDE w:val="0"/>
        <w:autoSpaceDN w:val="0"/>
        <w:adjustRightInd w:val="0"/>
        <w:spacing w:line="360" w:lineRule="exact"/>
        <w:ind w:firstLine="5880" w:firstLineChars="2450"/>
        <w:rPr>
          <w:rFonts w:hint="eastAsia" w:ascii="仿宋" w:hAnsi="仿宋" w:eastAsia="仿宋" w:cs="仿宋"/>
          <w:b/>
          <w:bCs/>
          <w:color w:val="000000"/>
          <w:sz w:val="28"/>
          <w:szCs w:val="28"/>
        </w:rPr>
      </w:pPr>
      <w:r>
        <w:rPr>
          <w:rFonts w:hint="eastAsia" w:ascii="仿宋" w:hAnsi="仿宋" w:eastAsia="仿宋" w:cs="仿宋"/>
          <w:sz w:val="24"/>
        </w:rPr>
        <w:t>日期：    年  月   日</w:t>
      </w:r>
    </w:p>
    <w:p>
      <w:pPr>
        <w:pStyle w:val="12"/>
        <w:spacing w:line="600" w:lineRule="exact"/>
        <w:ind w:firstLine="0"/>
        <w:jc w:val="center"/>
        <w:rPr>
          <w:rFonts w:hint="eastAsia" w:ascii="仿宋" w:hAnsi="仿宋" w:eastAsia="仿宋" w:cs="仿宋"/>
          <w:b/>
          <w:bCs/>
          <w:color w:val="000000"/>
          <w:sz w:val="28"/>
          <w:szCs w:val="28"/>
          <w:lang w:val="en-US" w:eastAsia="zh-CN"/>
        </w:rPr>
      </w:pPr>
    </w:p>
    <w:p>
      <w:pPr>
        <w:pStyle w:val="12"/>
        <w:spacing w:line="600" w:lineRule="exact"/>
        <w:ind w:firstLine="0"/>
        <w:jc w:val="center"/>
        <w:rPr>
          <w:rFonts w:hint="eastAsia" w:ascii="仿宋" w:hAnsi="仿宋" w:eastAsia="仿宋" w:cs="仿宋"/>
          <w:b/>
          <w:bCs/>
          <w:color w:val="000000"/>
          <w:sz w:val="28"/>
          <w:szCs w:val="28"/>
        </w:rPr>
      </w:pPr>
      <w:r>
        <w:rPr>
          <w:rFonts w:hint="eastAsia" w:ascii="仿宋" w:hAnsi="仿宋" w:eastAsia="仿宋" w:cs="仿宋"/>
          <w:b/>
          <w:bCs/>
          <w:color w:val="000000"/>
          <w:sz w:val="28"/>
          <w:szCs w:val="28"/>
          <w:lang w:val="en-US" w:eastAsia="zh-CN"/>
        </w:rPr>
        <w:t>技术/</w:t>
      </w:r>
      <w:r>
        <w:rPr>
          <w:rFonts w:hint="eastAsia" w:ascii="仿宋" w:hAnsi="仿宋" w:eastAsia="仿宋" w:cs="仿宋"/>
          <w:b/>
          <w:bCs/>
          <w:color w:val="000000"/>
          <w:sz w:val="28"/>
          <w:szCs w:val="28"/>
        </w:rPr>
        <w:t>商务条款偏离表</w:t>
      </w:r>
    </w:p>
    <w:tbl>
      <w:tblPr>
        <w:tblStyle w:val="43"/>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86"/>
        <w:gridCol w:w="1850"/>
        <w:gridCol w:w="3630"/>
        <w:gridCol w:w="244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69" w:hRule="atLeast"/>
        </w:trPr>
        <w:tc>
          <w:tcPr>
            <w:tcW w:w="118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lang w:eastAsia="zh-CN"/>
              </w:rPr>
            </w:pPr>
            <w:r>
              <w:rPr>
                <w:rFonts w:hint="eastAsia" w:ascii="仿宋" w:hAnsi="仿宋" w:eastAsia="仿宋" w:cs="仿宋"/>
                <w:color w:val="000000"/>
                <w:sz w:val="24"/>
                <w:lang w:val="en-US" w:eastAsia="zh-CN"/>
              </w:rPr>
              <w:t>序号</w:t>
            </w:r>
          </w:p>
        </w:tc>
        <w:tc>
          <w:tcPr>
            <w:tcW w:w="185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rPr>
            </w:pPr>
            <w:r>
              <w:rPr>
                <w:rFonts w:hint="eastAsia" w:ascii="仿宋" w:hAnsi="仿宋" w:eastAsia="仿宋" w:cs="仿宋"/>
                <w:color w:val="000000"/>
                <w:sz w:val="24"/>
              </w:rPr>
              <w:t>招标文件要求</w:t>
            </w:r>
          </w:p>
        </w:tc>
        <w:tc>
          <w:tcPr>
            <w:tcW w:w="363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rPr>
            </w:pPr>
            <w:r>
              <w:rPr>
                <w:rFonts w:hint="eastAsia" w:ascii="仿宋" w:hAnsi="仿宋" w:eastAsia="仿宋" w:cs="仿宋"/>
                <w:color w:val="000000"/>
                <w:sz w:val="24"/>
              </w:rPr>
              <w:t>是否响应</w:t>
            </w:r>
          </w:p>
        </w:tc>
        <w:tc>
          <w:tcPr>
            <w:tcW w:w="244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rPr>
            </w:pPr>
            <w:r>
              <w:rPr>
                <w:rFonts w:hint="eastAsia" w:ascii="仿宋" w:hAnsi="仿宋" w:eastAsia="仿宋" w:cs="仿宋"/>
                <w:color w:val="000000"/>
                <w:sz w:val="24"/>
              </w:rPr>
              <w:t>供应商的承诺或说明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69" w:hRule="atLeast"/>
        </w:trPr>
        <w:tc>
          <w:tcPr>
            <w:tcW w:w="118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000000"/>
                <w:sz w:val="24"/>
                <w:lang w:val="en-US" w:eastAsia="zh-CN"/>
              </w:rPr>
            </w:pPr>
            <w:r>
              <w:rPr>
                <w:rFonts w:hint="eastAsia" w:ascii="仿宋" w:hAnsi="仿宋" w:eastAsia="仿宋" w:cs="仿宋"/>
                <w:color w:val="000000"/>
                <w:sz w:val="24"/>
                <w:lang w:val="en-US" w:eastAsia="zh-CN"/>
              </w:rPr>
              <w:t>1</w:t>
            </w:r>
          </w:p>
        </w:tc>
        <w:tc>
          <w:tcPr>
            <w:tcW w:w="185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000000"/>
                <w:sz w:val="24"/>
              </w:rPr>
            </w:pPr>
            <w:r>
              <w:rPr>
                <w:rFonts w:hint="eastAsia" w:ascii="仿宋" w:hAnsi="仿宋" w:eastAsia="仿宋" w:cs="仿宋"/>
                <w:color w:val="000000"/>
                <w:sz w:val="24"/>
                <w:lang w:val="en-US" w:eastAsia="zh-CN"/>
              </w:rPr>
              <w:t>根据招标文件第二章服务要求及商务条款逐条响应</w:t>
            </w:r>
          </w:p>
        </w:tc>
        <w:tc>
          <w:tcPr>
            <w:tcW w:w="363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rPr>
            </w:pPr>
          </w:p>
        </w:tc>
        <w:tc>
          <w:tcPr>
            <w:tcW w:w="244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69" w:hRule="atLeast"/>
        </w:trPr>
        <w:tc>
          <w:tcPr>
            <w:tcW w:w="118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default" w:ascii="仿宋" w:hAnsi="仿宋" w:eastAsia="仿宋" w:cs="仿宋"/>
                <w:color w:val="000000"/>
                <w:sz w:val="24"/>
                <w:lang w:val="en-US" w:eastAsia="zh-CN"/>
              </w:rPr>
            </w:pPr>
            <w:r>
              <w:rPr>
                <w:rFonts w:hint="eastAsia" w:ascii="仿宋" w:hAnsi="仿宋" w:eastAsia="仿宋" w:cs="仿宋"/>
                <w:color w:val="000000"/>
                <w:sz w:val="24"/>
                <w:lang w:val="en-US" w:eastAsia="zh-CN"/>
              </w:rPr>
              <w:t>......</w:t>
            </w:r>
          </w:p>
        </w:tc>
        <w:tc>
          <w:tcPr>
            <w:tcW w:w="185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default" w:ascii="仿宋" w:hAnsi="仿宋" w:eastAsia="仿宋" w:cs="仿宋"/>
                <w:color w:val="000000"/>
                <w:sz w:val="24"/>
                <w:lang w:val="en-US" w:eastAsia="zh-CN"/>
              </w:rPr>
            </w:pPr>
            <w:r>
              <w:rPr>
                <w:rFonts w:hint="eastAsia" w:ascii="仿宋" w:hAnsi="仿宋" w:eastAsia="仿宋" w:cs="仿宋"/>
                <w:color w:val="000000"/>
                <w:sz w:val="24"/>
                <w:lang w:val="en-US" w:eastAsia="zh-CN"/>
              </w:rPr>
              <w:t>......</w:t>
            </w:r>
          </w:p>
        </w:tc>
        <w:tc>
          <w:tcPr>
            <w:tcW w:w="363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rPr>
            </w:pPr>
          </w:p>
        </w:tc>
        <w:tc>
          <w:tcPr>
            <w:tcW w:w="244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69" w:hRule="atLeast"/>
        </w:trPr>
        <w:tc>
          <w:tcPr>
            <w:tcW w:w="118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000000"/>
                <w:sz w:val="24"/>
              </w:rPr>
            </w:pPr>
          </w:p>
        </w:tc>
        <w:tc>
          <w:tcPr>
            <w:tcW w:w="185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000000"/>
                <w:sz w:val="24"/>
              </w:rPr>
            </w:pPr>
          </w:p>
        </w:tc>
        <w:tc>
          <w:tcPr>
            <w:tcW w:w="363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rPr>
            </w:pPr>
          </w:p>
        </w:tc>
        <w:tc>
          <w:tcPr>
            <w:tcW w:w="244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69" w:hRule="atLeast"/>
        </w:trPr>
        <w:tc>
          <w:tcPr>
            <w:tcW w:w="118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000000"/>
                <w:sz w:val="24"/>
              </w:rPr>
            </w:pPr>
          </w:p>
        </w:tc>
        <w:tc>
          <w:tcPr>
            <w:tcW w:w="185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000000"/>
                <w:sz w:val="24"/>
              </w:rPr>
            </w:pPr>
          </w:p>
        </w:tc>
        <w:tc>
          <w:tcPr>
            <w:tcW w:w="363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rPr>
            </w:pPr>
          </w:p>
        </w:tc>
        <w:tc>
          <w:tcPr>
            <w:tcW w:w="244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69" w:hRule="atLeast"/>
        </w:trPr>
        <w:tc>
          <w:tcPr>
            <w:tcW w:w="118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000000"/>
                <w:sz w:val="24"/>
              </w:rPr>
            </w:pPr>
          </w:p>
        </w:tc>
        <w:tc>
          <w:tcPr>
            <w:tcW w:w="185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000000"/>
                <w:sz w:val="24"/>
              </w:rPr>
            </w:pPr>
          </w:p>
        </w:tc>
        <w:tc>
          <w:tcPr>
            <w:tcW w:w="363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rPr>
            </w:pPr>
          </w:p>
        </w:tc>
        <w:tc>
          <w:tcPr>
            <w:tcW w:w="244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000000"/>
                <w:sz w:val="24"/>
              </w:rPr>
            </w:pPr>
          </w:p>
        </w:tc>
      </w:tr>
    </w:tbl>
    <w:p>
      <w:pPr>
        <w:autoSpaceDE w:val="0"/>
        <w:autoSpaceDN w:val="0"/>
        <w:adjustRightInd w:val="0"/>
        <w:spacing w:line="540" w:lineRule="exact"/>
        <w:jc w:val="left"/>
        <w:rPr>
          <w:rFonts w:hint="default" w:ascii="仿宋" w:hAnsi="仿宋" w:eastAsia="仿宋" w:cs="仿宋"/>
          <w:b/>
          <w:bCs/>
          <w:color w:val="000000"/>
          <w:sz w:val="24"/>
          <w:lang w:val="en-US" w:eastAsia="zh-CN"/>
        </w:rPr>
      </w:pPr>
      <w:r>
        <w:rPr>
          <w:rFonts w:hint="eastAsia" w:ascii="仿宋" w:hAnsi="仿宋" w:eastAsia="仿宋" w:cs="仿宋"/>
          <w:color w:val="000000"/>
          <w:sz w:val="24"/>
          <w:lang w:val="en-US" w:eastAsia="zh-CN"/>
        </w:rPr>
        <w:t>注：根据招标文件第二章服务要求及商务条款逐条响应，</w:t>
      </w:r>
      <w:r>
        <w:rPr>
          <w:rFonts w:hint="eastAsia" w:ascii="仿宋" w:hAnsi="仿宋" w:eastAsia="仿宋" w:cs="仿宋"/>
          <w:b/>
          <w:bCs/>
          <w:color w:val="000000"/>
          <w:sz w:val="24"/>
          <w:lang w:val="en-US" w:eastAsia="zh-CN"/>
        </w:rPr>
        <w:t>商务条款不能响应的做无效标处理。</w:t>
      </w:r>
    </w:p>
    <w:p>
      <w:pPr>
        <w:autoSpaceDE w:val="0"/>
        <w:autoSpaceDN w:val="0"/>
        <w:adjustRightInd w:val="0"/>
        <w:spacing w:line="540" w:lineRule="exact"/>
        <w:jc w:val="left"/>
        <w:rPr>
          <w:rFonts w:hint="eastAsia" w:ascii="仿宋" w:hAnsi="仿宋" w:eastAsia="仿宋" w:cs="仿宋"/>
          <w:color w:val="000000"/>
          <w:sz w:val="24"/>
        </w:rPr>
      </w:pPr>
    </w:p>
    <w:p>
      <w:pPr>
        <w:autoSpaceDE w:val="0"/>
        <w:autoSpaceDN w:val="0"/>
        <w:adjustRightInd w:val="0"/>
        <w:spacing w:line="540" w:lineRule="exact"/>
        <w:jc w:val="left"/>
        <w:rPr>
          <w:rFonts w:hint="eastAsia" w:ascii="仿宋" w:hAnsi="仿宋" w:eastAsia="仿宋" w:cs="仿宋"/>
          <w:color w:val="000000"/>
          <w:sz w:val="24"/>
        </w:rPr>
      </w:pPr>
    </w:p>
    <w:p>
      <w:pPr>
        <w:pStyle w:val="12"/>
        <w:spacing w:line="560" w:lineRule="exact"/>
        <w:ind w:firstLine="0"/>
        <w:rPr>
          <w:rFonts w:hint="eastAsia" w:ascii="仿宋" w:hAnsi="仿宋" w:eastAsia="仿宋" w:cs="仿宋"/>
          <w:color w:val="000000"/>
          <w:sz w:val="24"/>
          <w:szCs w:val="24"/>
        </w:rPr>
      </w:pPr>
      <w:r>
        <w:rPr>
          <w:rFonts w:hint="eastAsia" w:ascii="仿宋" w:hAnsi="仿宋" w:eastAsia="仿宋" w:cs="仿宋"/>
          <w:color w:val="000000"/>
          <w:sz w:val="24"/>
          <w:szCs w:val="24"/>
        </w:rPr>
        <w:t>供应商：</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（盖章）</w:t>
      </w:r>
    </w:p>
    <w:p>
      <w:pPr>
        <w:pStyle w:val="12"/>
        <w:spacing w:line="560" w:lineRule="exact"/>
        <w:ind w:firstLine="0"/>
        <w:rPr>
          <w:rFonts w:hint="eastAsia" w:ascii="仿宋" w:hAnsi="仿宋" w:eastAsia="仿宋" w:cs="仿宋"/>
          <w:color w:val="000000"/>
          <w:sz w:val="24"/>
          <w:szCs w:val="24"/>
        </w:rPr>
      </w:pPr>
      <w:r>
        <w:rPr>
          <w:rFonts w:hint="eastAsia" w:ascii="仿宋" w:hAnsi="仿宋" w:eastAsia="仿宋" w:cs="仿宋"/>
          <w:color w:val="000000"/>
          <w:sz w:val="24"/>
          <w:szCs w:val="24"/>
        </w:rPr>
        <w:t>法定代表人</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（签名或盖章）</w:t>
      </w:r>
    </w:p>
    <w:p>
      <w:pPr>
        <w:pStyle w:val="12"/>
        <w:spacing w:line="560" w:lineRule="exact"/>
        <w:ind w:firstLine="0"/>
        <w:rPr>
          <w:rFonts w:hint="eastAsia" w:ascii="仿宋" w:hAnsi="仿宋" w:eastAsia="仿宋" w:cs="仿宋"/>
          <w:color w:val="000000"/>
          <w:sz w:val="24"/>
          <w:szCs w:val="24"/>
        </w:rPr>
      </w:pPr>
      <w:r>
        <w:rPr>
          <w:rFonts w:hint="eastAsia" w:ascii="仿宋" w:hAnsi="仿宋" w:eastAsia="仿宋" w:cs="仿宋"/>
          <w:color w:val="000000"/>
          <w:sz w:val="24"/>
          <w:szCs w:val="24"/>
        </w:rPr>
        <w:t>日期：    年   月   日</w:t>
      </w:r>
    </w:p>
    <w:p>
      <w:pPr>
        <w:autoSpaceDE w:val="0"/>
        <w:autoSpaceDN w:val="0"/>
        <w:adjustRightInd w:val="0"/>
        <w:spacing w:line="540" w:lineRule="exact"/>
        <w:jc w:val="left"/>
        <w:rPr>
          <w:rFonts w:hint="eastAsia" w:ascii="仿宋" w:hAnsi="仿宋" w:eastAsia="仿宋" w:cs="仿宋"/>
          <w:color w:val="000000"/>
          <w:sz w:val="24"/>
        </w:rPr>
      </w:pPr>
      <w:r>
        <w:rPr>
          <w:rFonts w:hint="eastAsia" w:ascii="仿宋" w:hAnsi="仿宋" w:eastAsia="仿宋" w:cs="仿宋"/>
          <w:color w:val="000000"/>
          <w:sz w:val="24"/>
        </w:rPr>
        <w:t xml:space="preserve">                                                     </w:t>
      </w:r>
    </w:p>
    <w:p>
      <w:pPr>
        <w:spacing w:line="360" w:lineRule="auto"/>
        <w:jc w:val="center"/>
        <w:rPr>
          <w:rFonts w:hint="eastAsia" w:ascii="仿宋" w:hAnsi="仿宋" w:eastAsia="仿宋" w:cs="仿宋"/>
          <w:b/>
          <w:bCs/>
          <w:color w:val="000000"/>
          <w:sz w:val="24"/>
        </w:rPr>
      </w:pPr>
    </w:p>
    <w:p>
      <w:pPr>
        <w:spacing w:line="360" w:lineRule="auto"/>
        <w:jc w:val="center"/>
        <w:rPr>
          <w:rFonts w:hint="eastAsia" w:ascii="仿宋" w:hAnsi="仿宋" w:eastAsia="仿宋" w:cs="仿宋"/>
          <w:b/>
          <w:bCs/>
          <w:color w:val="000000"/>
          <w:sz w:val="24"/>
        </w:rPr>
      </w:pPr>
    </w:p>
    <w:p>
      <w:pPr>
        <w:spacing w:line="360" w:lineRule="auto"/>
        <w:jc w:val="center"/>
        <w:rPr>
          <w:rFonts w:hint="eastAsia" w:ascii="仿宋" w:hAnsi="仿宋" w:eastAsia="仿宋" w:cs="仿宋"/>
          <w:b/>
          <w:bCs/>
          <w:color w:val="000000"/>
          <w:sz w:val="24"/>
        </w:rPr>
      </w:pPr>
    </w:p>
    <w:p>
      <w:pPr>
        <w:spacing w:line="360" w:lineRule="auto"/>
        <w:jc w:val="center"/>
        <w:rPr>
          <w:rFonts w:hint="eastAsia" w:ascii="仿宋" w:hAnsi="仿宋" w:eastAsia="仿宋" w:cs="仿宋"/>
          <w:b/>
          <w:bCs/>
          <w:color w:val="000000"/>
          <w:sz w:val="24"/>
        </w:rPr>
      </w:pPr>
    </w:p>
    <w:p>
      <w:pPr>
        <w:spacing w:line="360" w:lineRule="auto"/>
        <w:jc w:val="center"/>
        <w:rPr>
          <w:rFonts w:hint="eastAsia" w:ascii="仿宋" w:hAnsi="仿宋" w:eastAsia="仿宋" w:cs="仿宋"/>
          <w:b/>
          <w:sz w:val="28"/>
          <w:szCs w:val="28"/>
          <w:lang w:eastAsia="zh-CN"/>
        </w:rPr>
      </w:pPr>
      <w:r>
        <w:rPr>
          <w:rFonts w:hint="eastAsia" w:ascii="仿宋" w:hAnsi="仿宋" w:eastAsia="仿宋" w:cs="仿宋"/>
          <w:b/>
          <w:sz w:val="28"/>
          <w:szCs w:val="28"/>
          <w:lang w:val="en-US" w:eastAsia="zh-CN"/>
        </w:rPr>
        <w:t>人员一览表</w:t>
      </w:r>
    </w:p>
    <w:p>
      <w:pPr>
        <w:snapToGrid w:val="0"/>
        <w:spacing w:before="50" w:after="120" w:afterLines="50" w:line="540" w:lineRule="exact"/>
        <w:jc w:val="left"/>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r>
        <w:rPr>
          <w:rFonts w:hint="eastAsia" w:ascii="仿宋" w:hAnsi="仿宋" w:eastAsia="仿宋" w:cs="仿宋"/>
          <w:sz w:val="24"/>
        </w:rPr>
        <w:t xml:space="preserve">                      项目编号：</w:t>
      </w:r>
      <w:r>
        <w:rPr>
          <w:rFonts w:hint="eastAsia" w:ascii="仿宋" w:hAnsi="仿宋" w:eastAsia="仿宋" w:cs="仿宋"/>
          <w:sz w:val="24"/>
          <w:u w:val="single"/>
        </w:rPr>
        <w:t xml:space="preserve">           </w:t>
      </w:r>
    </w:p>
    <w:tbl>
      <w:tblPr>
        <w:tblStyle w:val="43"/>
        <w:tblW w:w="963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44"/>
        <w:gridCol w:w="1080"/>
        <w:gridCol w:w="1788"/>
        <w:gridCol w:w="1355"/>
        <w:gridCol w:w="2036"/>
        <w:gridCol w:w="183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2" w:hRule="atLeast"/>
          <w:jc w:val="center"/>
        </w:trPr>
        <w:tc>
          <w:tcPr>
            <w:tcW w:w="154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line="540" w:lineRule="exact"/>
              <w:jc w:val="center"/>
              <w:rPr>
                <w:rFonts w:hint="eastAsia" w:ascii="仿宋" w:hAnsi="仿宋" w:eastAsia="仿宋" w:cs="仿宋"/>
                <w:sz w:val="24"/>
              </w:rPr>
            </w:pPr>
            <w:r>
              <w:rPr>
                <w:rFonts w:hint="eastAsia" w:ascii="仿宋" w:hAnsi="仿宋" w:eastAsia="仿宋" w:cs="仿宋"/>
                <w:sz w:val="24"/>
              </w:rPr>
              <w:t>姓名</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line="540" w:lineRule="exact"/>
              <w:jc w:val="center"/>
              <w:rPr>
                <w:rFonts w:hint="eastAsia" w:ascii="仿宋" w:hAnsi="仿宋" w:eastAsia="仿宋" w:cs="仿宋"/>
                <w:sz w:val="24"/>
              </w:rPr>
            </w:pPr>
            <w:r>
              <w:rPr>
                <w:rFonts w:hint="eastAsia" w:ascii="仿宋" w:hAnsi="仿宋" w:eastAsia="仿宋" w:cs="仿宋"/>
                <w:sz w:val="24"/>
              </w:rPr>
              <w:t>职务</w:t>
            </w:r>
          </w:p>
        </w:tc>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line="540" w:lineRule="exact"/>
              <w:jc w:val="center"/>
              <w:rPr>
                <w:rFonts w:hint="eastAsia" w:ascii="仿宋" w:hAnsi="仿宋" w:eastAsia="仿宋" w:cs="仿宋"/>
                <w:sz w:val="24"/>
              </w:rPr>
            </w:pPr>
            <w:r>
              <w:rPr>
                <w:rFonts w:hint="eastAsia" w:ascii="仿宋" w:hAnsi="仿宋" w:eastAsia="仿宋" w:cs="仿宋"/>
                <w:sz w:val="24"/>
              </w:rPr>
              <w:t>专业技术资格</w:t>
            </w:r>
          </w:p>
        </w:tc>
        <w:tc>
          <w:tcPr>
            <w:tcW w:w="135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line="540" w:lineRule="exact"/>
              <w:jc w:val="center"/>
              <w:rPr>
                <w:rFonts w:hint="eastAsia" w:ascii="仿宋" w:hAnsi="仿宋" w:eastAsia="仿宋" w:cs="仿宋"/>
                <w:sz w:val="24"/>
              </w:rPr>
            </w:pPr>
            <w:r>
              <w:rPr>
                <w:rFonts w:hint="eastAsia" w:ascii="仿宋" w:hAnsi="仿宋" w:eastAsia="仿宋" w:cs="仿宋"/>
                <w:sz w:val="24"/>
              </w:rPr>
              <w:t>证书编号</w:t>
            </w:r>
          </w:p>
        </w:tc>
        <w:tc>
          <w:tcPr>
            <w:tcW w:w="203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line="540" w:lineRule="exact"/>
              <w:jc w:val="center"/>
              <w:rPr>
                <w:rFonts w:hint="eastAsia" w:ascii="仿宋" w:hAnsi="仿宋" w:eastAsia="仿宋" w:cs="仿宋"/>
                <w:bCs/>
                <w:sz w:val="24"/>
              </w:rPr>
            </w:pPr>
            <w:r>
              <w:rPr>
                <w:rFonts w:hint="eastAsia" w:ascii="仿宋" w:hAnsi="仿宋" w:eastAsia="仿宋" w:cs="仿宋"/>
                <w:bCs/>
                <w:sz w:val="24"/>
              </w:rPr>
              <w:t>参加本单位</w:t>
            </w:r>
          </w:p>
          <w:p>
            <w:pPr>
              <w:snapToGrid w:val="0"/>
              <w:spacing w:before="120" w:beforeLines="50" w:after="50" w:line="540" w:lineRule="exact"/>
              <w:jc w:val="center"/>
              <w:rPr>
                <w:rFonts w:hint="eastAsia" w:ascii="仿宋" w:hAnsi="仿宋" w:eastAsia="仿宋" w:cs="仿宋"/>
                <w:bCs/>
                <w:sz w:val="24"/>
              </w:rPr>
            </w:pPr>
            <w:r>
              <w:rPr>
                <w:rFonts w:hint="eastAsia" w:ascii="仿宋" w:hAnsi="仿宋" w:eastAsia="仿宋" w:cs="仿宋"/>
                <w:bCs/>
                <w:sz w:val="24"/>
              </w:rPr>
              <w:t>工作时间</w:t>
            </w:r>
          </w:p>
        </w:tc>
        <w:tc>
          <w:tcPr>
            <w:tcW w:w="183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line="540" w:lineRule="exact"/>
              <w:jc w:val="center"/>
              <w:rPr>
                <w:rFonts w:hint="eastAsia" w:ascii="仿宋" w:hAnsi="仿宋" w:eastAsia="仿宋" w:cs="仿宋"/>
                <w:bCs/>
                <w:sz w:val="24"/>
              </w:rPr>
            </w:pPr>
            <w:r>
              <w:rPr>
                <w:rFonts w:hint="eastAsia" w:ascii="仿宋" w:hAnsi="仿宋" w:eastAsia="仿宋" w:cs="仿宋"/>
                <w:bCs/>
                <w:sz w:val="24"/>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atLeast"/>
          <w:jc w:val="center"/>
        </w:trPr>
        <w:tc>
          <w:tcPr>
            <w:tcW w:w="154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78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355"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2036"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83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atLeast"/>
          <w:jc w:val="center"/>
        </w:trPr>
        <w:tc>
          <w:tcPr>
            <w:tcW w:w="154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78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355"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2036"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83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atLeast"/>
          <w:jc w:val="center"/>
        </w:trPr>
        <w:tc>
          <w:tcPr>
            <w:tcW w:w="154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788" w:type="dxa"/>
            <w:tcBorders>
              <w:top w:val="single" w:color="auto" w:sz="4" w:space="0"/>
              <w:left w:val="single" w:color="auto" w:sz="4" w:space="0"/>
              <w:bottom w:val="single" w:color="auto" w:sz="4" w:space="0"/>
              <w:right w:val="single" w:color="auto" w:sz="4" w:space="0"/>
            </w:tcBorders>
            <w:noWrap w:val="0"/>
            <w:vAlign w:val="top"/>
          </w:tcPr>
          <w:p>
            <w:pPr>
              <w:pStyle w:val="26"/>
              <w:snapToGrid w:val="0"/>
              <w:spacing w:before="120" w:beforeLines="50" w:after="50" w:line="540" w:lineRule="exact"/>
              <w:ind w:left="7000"/>
              <w:rPr>
                <w:rFonts w:hint="eastAsia" w:ascii="仿宋" w:hAnsi="仿宋" w:eastAsia="仿宋" w:cs="仿宋"/>
                <w:sz w:val="24"/>
                <w:szCs w:val="24"/>
              </w:rPr>
            </w:pPr>
          </w:p>
        </w:tc>
        <w:tc>
          <w:tcPr>
            <w:tcW w:w="1355"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2036"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83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atLeast"/>
          <w:jc w:val="center"/>
        </w:trPr>
        <w:tc>
          <w:tcPr>
            <w:tcW w:w="154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78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355"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2036"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83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atLeast"/>
          <w:jc w:val="center"/>
        </w:trPr>
        <w:tc>
          <w:tcPr>
            <w:tcW w:w="154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78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355"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2036"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83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atLeast"/>
          <w:jc w:val="center"/>
        </w:trPr>
        <w:tc>
          <w:tcPr>
            <w:tcW w:w="154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78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355"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2036"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83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atLeast"/>
          <w:jc w:val="center"/>
        </w:trPr>
        <w:tc>
          <w:tcPr>
            <w:tcW w:w="154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78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355"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2036"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83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atLeast"/>
          <w:jc w:val="center"/>
        </w:trPr>
        <w:tc>
          <w:tcPr>
            <w:tcW w:w="154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78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355"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2036"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83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154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78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355"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2036"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c>
          <w:tcPr>
            <w:tcW w:w="183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540" w:lineRule="exact"/>
              <w:rPr>
                <w:rFonts w:hint="eastAsia" w:ascii="仿宋" w:hAnsi="仿宋" w:eastAsia="仿宋" w:cs="仿宋"/>
                <w:sz w:val="24"/>
              </w:rPr>
            </w:pPr>
          </w:p>
        </w:tc>
      </w:tr>
    </w:tbl>
    <w:p>
      <w:pPr>
        <w:snapToGrid w:val="0"/>
        <w:spacing w:before="50" w:after="120" w:afterLines="50" w:line="540" w:lineRule="exact"/>
        <w:jc w:val="left"/>
        <w:rPr>
          <w:rFonts w:hint="eastAsia" w:ascii="仿宋" w:hAnsi="仿宋" w:eastAsia="仿宋" w:cs="仿宋"/>
          <w:sz w:val="24"/>
        </w:rPr>
      </w:pPr>
      <w:r>
        <w:rPr>
          <w:rFonts w:hint="eastAsia" w:ascii="仿宋" w:hAnsi="仿宋" w:eastAsia="仿宋" w:cs="仿宋"/>
          <w:sz w:val="24"/>
        </w:rPr>
        <w:t>注：在填写时，如本表格不适合供应商的实际情况，可根据本表格式自行划表填写。</w:t>
      </w:r>
    </w:p>
    <w:p>
      <w:pPr>
        <w:autoSpaceDE w:val="0"/>
        <w:autoSpaceDN w:val="0"/>
        <w:adjustRightInd w:val="0"/>
        <w:spacing w:line="500" w:lineRule="exact"/>
        <w:rPr>
          <w:rFonts w:hint="eastAsia" w:ascii="仿宋" w:hAnsi="仿宋" w:eastAsia="仿宋" w:cs="仿宋"/>
          <w:sz w:val="24"/>
          <w:lang w:val="zh-CN"/>
        </w:rPr>
      </w:pPr>
      <w:r>
        <w:rPr>
          <w:rFonts w:hint="eastAsia" w:ascii="仿宋" w:hAnsi="仿宋" w:eastAsia="仿宋" w:cs="仿宋"/>
          <w:sz w:val="24"/>
          <w:lang w:val="zh-CN"/>
        </w:rPr>
        <w:t>供应商全称（盖章）：</w:t>
      </w:r>
    </w:p>
    <w:p>
      <w:pPr>
        <w:autoSpaceDE w:val="0"/>
        <w:autoSpaceDN w:val="0"/>
        <w:adjustRightInd w:val="0"/>
        <w:spacing w:line="500" w:lineRule="exact"/>
        <w:rPr>
          <w:rFonts w:hint="eastAsia" w:ascii="仿宋" w:hAnsi="仿宋" w:eastAsia="仿宋" w:cs="仿宋"/>
          <w:sz w:val="24"/>
        </w:rPr>
      </w:pPr>
      <w:r>
        <w:rPr>
          <w:rFonts w:hint="eastAsia" w:ascii="仿宋" w:hAnsi="仿宋" w:eastAsia="仿宋" w:cs="仿宋"/>
          <w:sz w:val="24"/>
        </w:rPr>
        <w:t>法定代表人或</w:t>
      </w:r>
      <w:r>
        <w:rPr>
          <w:rFonts w:hint="eastAsia" w:ascii="仿宋" w:hAnsi="仿宋" w:eastAsia="仿宋" w:cs="仿宋"/>
          <w:spacing w:val="20"/>
          <w:sz w:val="24"/>
        </w:rPr>
        <w:t>授权代表</w:t>
      </w:r>
      <w:r>
        <w:rPr>
          <w:rFonts w:hint="eastAsia" w:ascii="仿宋" w:hAnsi="仿宋" w:eastAsia="仿宋" w:cs="仿宋"/>
          <w:sz w:val="24"/>
        </w:rPr>
        <w:t xml:space="preserve">（签字或盖章）：         </w:t>
      </w:r>
    </w:p>
    <w:p>
      <w:pPr>
        <w:autoSpaceDE w:val="0"/>
        <w:autoSpaceDN w:val="0"/>
        <w:adjustRightInd w:val="0"/>
        <w:spacing w:line="500" w:lineRule="exact"/>
        <w:rPr>
          <w:rFonts w:hint="eastAsia" w:ascii="仿宋" w:hAnsi="仿宋" w:eastAsia="仿宋" w:cs="仿宋"/>
          <w:sz w:val="24"/>
          <w:lang w:val="zh-CN"/>
        </w:rPr>
      </w:pPr>
      <w:r>
        <w:rPr>
          <w:rFonts w:hint="eastAsia" w:ascii="仿宋" w:hAnsi="仿宋" w:eastAsia="仿宋" w:cs="仿宋"/>
          <w:sz w:val="24"/>
          <w:lang w:val="zh-CN"/>
        </w:rPr>
        <w:t>日   期：</w:t>
      </w:r>
    </w:p>
    <w:p>
      <w:pPr>
        <w:autoSpaceDE w:val="0"/>
        <w:autoSpaceDN w:val="0"/>
        <w:adjustRightInd w:val="0"/>
        <w:spacing w:line="540" w:lineRule="exact"/>
        <w:jc w:val="left"/>
        <w:rPr>
          <w:rFonts w:hint="eastAsia" w:ascii="仿宋" w:hAnsi="仿宋" w:eastAsia="仿宋" w:cs="仿宋"/>
          <w:color w:val="000000"/>
          <w:sz w:val="24"/>
        </w:rPr>
      </w:pPr>
    </w:p>
    <w:p>
      <w:pPr>
        <w:pStyle w:val="33"/>
        <w:rPr>
          <w:rFonts w:hint="eastAsia" w:ascii="仿宋" w:hAnsi="仿宋" w:eastAsia="仿宋" w:cs="仿宋"/>
          <w:color w:val="000000"/>
          <w:sz w:val="24"/>
        </w:rPr>
      </w:pPr>
    </w:p>
    <w:p>
      <w:pPr>
        <w:pStyle w:val="33"/>
        <w:rPr>
          <w:rFonts w:hint="eastAsia" w:ascii="仿宋" w:hAnsi="仿宋" w:eastAsia="仿宋" w:cs="仿宋"/>
          <w:color w:val="000000"/>
          <w:sz w:val="24"/>
        </w:rPr>
      </w:pPr>
    </w:p>
    <w:p>
      <w:pPr>
        <w:pStyle w:val="12"/>
        <w:spacing w:line="600" w:lineRule="exact"/>
        <w:ind w:left="516" w:firstLine="0"/>
        <w:jc w:val="center"/>
        <w:rPr>
          <w:rFonts w:hint="eastAsia" w:ascii="仿宋" w:hAnsi="仿宋" w:eastAsia="仿宋" w:cs="仿宋"/>
          <w:b/>
          <w:bCs/>
          <w:color w:val="000000"/>
          <w:sz w:val="28"/>
          <w:szCs w:val="28"/>
        </w:rPr>
      </w:pPr>
    </w:p>
    <w:p>
      <w:pPr>
        <w:pStyle w:val="12"/>
        <w:spacing w:line="600" w:lineRule="exact"/>
        <w:ind w:firstLine="0"/>
        <w:jc w:val="center"/>
        <w:rPr>
          <w:rFonts w:hint="eastAsia" w:ascii="仿宋" w:hAnsi="仿宋" w:eastAsia="仿宋" w:cs="仿宋"/>
          <w:b/>
          <w:bCs/>
          <w:color w:val="000000"/>
          <w:sz w:val="28"/>
          <w:szCs w:val="28"/>
        </w:rPr>
      </w:pPr>
    </w:p>
    <w:p>
      <w:pPr>
        <w:pStyle w:val="12"/>
        <w:spacing w:line="600" w:lineRule="exact"/>
        <w:ind w:firstLine="0"/>
        <w:jc w:val="center"/>
        <w:rPr>
          <w:rFonts w:hint="eastAsia" w:ascii="仿宋" w:hAnsi="仿宋" w:eastAsia="仿宋" w:cs="仿宋"/>
          <w:b/>
          <w:bCs/>
          <w:color w:val="000000"/>
          <w:sz w:val="28"/>
          <w:szCs w:val="28"/>
        </w:rPr>
      </w:pPr>
      <w:r>
        <w:rPr>
          <w:rFonts w:hint="eastAsia" w:ascii="仿宋" w:hAnsi="仿宋" w:eastAsia="仿宋" w:cs="仿宋"/>
          <w:b/>
          <w:bCs/>
          <w:color w:val="000000"/>
          <w:sz w:val="28"/>
          <w:szCs w:val="28"/>
        </w:rPr>
        <w:t>企业业绩</w:t>
      </w:r>
    </w:p>
    <w:p>
      <w:pPr>
        <w:spacing w:line="360" w:lineRule="auto"/>
        <w:rPr>
          <w:rFonts w:hint="eastAsia" w:ascii="仿宋" w:hAnsi="仿宋" w:eastAsia="仿宋" w:cs="仿宋"/>
          <w:color w:val="000000"/>
          <w:sz w:val="24"/>
        </w:rPr>
      </w:pPr>
      <w:r>
        <w:rPr>
          <w:rFonts w:hint="eastAsia" w:ascii="仿宋" w:hAnsi="仿宋" w:eastAsia="仿宋" w:cs="仿宋"/>
          <w:color w:val="000000"/>
          <w:sz w:val="24"/>
        </w:rPr>
        <w:t xml:space="preserve">          </w:t>
      </w:r>
    </w:p>
    <w:p>
      <w:pPr>
        <w:spacing w:line="360" w:lineRule="auto"/>
        <w:rPr>
          <w:rFonts w:hint="eastAsia" w:ascii="仿宋" w:hAnsi="仿宋" w:eastAsia="仿宋" w:cs="仿宋"/>
          <w:color w:val="000000"/>
          <w:sz w:val="24"/>
        </w:rPr>
      </w:pPr>
      <w:r>
        <w:rPr>
          <w:rFonts w:hint="eastAsia" w:ascii="仿宋" w:hAnsi="仿宋" w:eastAsia="仿宋" w:cs="仿宋"/>
          <w:color w:val="000000"/>
          <w:sz w:val="24"/>
        </w:rPr>
        <w:t>项目编号：</w:t>
      </w:r>
    </w:p>
    <w:tbl>
      <w:tblPr>
        <w:tblStyle w:val="43"/>
        <w:tblW w:w="98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1429"/>
        <w:gridCol w:w="1715"/>
        <w:gridCol w:w="1572"/>
        <w:gridCol w:w="1286"/>
        <w:gridCol w:w="1715"/>
        <w:gridCol w:w="13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859" w:type="dxa"/>
            <w:noWrap w:val="0"/>
            <w:vAlign w:val="center"/>
          </w:tcPr>
          <w:p>
            <w:pPr>
              <w:spacing w:line="360" w:lineRule="auto"/>
              <w:jc w:val="center"/>
              <w:rPr>
                <w:rFonts w:hint="eastAsia" w:ascii="仿宋" w:hAnsi="仿宋" w:eastAsia="仿宋" w:cs="仿宋"/>
                <w:color w:val="000000"/>
                <w:sz w:val="24"/>
              </w:rPr>
            </w:pPr>
            <w:r>
              <w:rPr>
                <w:rFonts w:hint="eastAsia" w:ascii="仿宋" w:hAnsi="仿宋" w:eastAsia="仿宋" w:cs="仿宋"/>
                <w:color w:val="000000"/>
                <w:sz w:val="24"/>
              </w:rPr>
              <w:t>序号</w:t>
            </w:r>
          </w:p>
        </w:tc>
        <w:tc>
          <w:tcPr>
            <w:tcW w:w="1429" w:type="dxa"/>
            <w:noWrap w:val="0"/>
            <w:vAlign w:val="center"/>
          </w:tcPr>
          <w:p>
            <w:pPr>
              <w:spacing w:line="360" w:lineRule="auto"/>
              <w:jc w:val="center"/>
              <w:rPr>
                <w:rFonts w:hint="eastAsia" w:ascii="仿宋" w:hAnsi="仿宋" w:eastAsia="仿宋" w:cs="仿宋"/>
                <w:color w:val="000000"/>
                <w:sz w:val="24"/>
              </w:rPr>
            </w:pPr>
            <w:r>
              <w:rPr>
                <w:rFonts w:hint="eastAsia" w:ascii="仿宋" w:hAnsi="仿宋" w:eastAsia="仿宋" w:cs="仿宋"/>
                <w:color w:val="000000"/>
                <w:sz w:val="24"/>
              </w:rPr>
              <w:t>项目名称</w:t>
            </w:r>
          </w:p>
        </w:tc>
        <w:tc>
          <w:tcPr>
            <w:tcW w:w="1715" w:type="dxa"/>
            <w:noWrap w:val="0"/>
            <w:vAlign w:val="center"/>
          </w:tcPr>
          <w:p>
            <w:pPr>
              <w:spacing w:line="360" w:lineRule="auto"/>
              <w:jc w:val="center"/>
              <w:rPr>
                <w:rFonts w:hint="eastAsia" w:ascii="仿宋" w:hAnsi="仿宋" w:eastAsia="仿宋" w:cs="仿宋"/>
                <w:color w:val="000000"/>
                <w:sz w:val="24"/>
              </w:rPr>
            </w:pPr>
            <w:r>
              <w:rPr>
                <w:rFonts w:hint="eastAsia" w:ascii="仿宋" w:hAnsi="仿宋" w:eastAsia="仿宋" w:cs="仿宋"/>
                <w:color w:val="000000"/>
                <w:sz w:val="24"/>
              </w:rPr>
              <w:t>使用方</w:t>
            </w:r>
          </w:p>
        </w:tc>
        <w:tc>
          <w:tcPr>
            <w:tcW w:w="1572" w:type="dxa"/>
            <w:noWrap w:val="0"/>
            <w:vAlign w:val="center"/>
          </w:tcPr>
          <w:p>
            <w:pPr>
              <w:spacing w:line="360" w:lineRule="auto"/>
              <w:jc w:val="center"/>
              <w:rPr>
                <w:rFonts w:hint="eastAsia" w:ascii="仿宋" w:hAnsi="仿宋" w:eastAsia="仿宋" w:cs="仿宋"/>
                <w:color w:val="000000"/>
                <w:sz w:val="24"/>
              </w:rPr>
            </w:pPr>
            <w:r>
              <w:rPr>
                <w:rFonts w:hint="eastAsia" w:ascii="仿宋" w:hAnsi="仿宋" w:eastAsia="仿宋" w:cs="仿宋"/>
                <w:color w:val="000000"/>
                <w:sz w:val="24"/>
              </w:rPr>
              <w:t>合同金额</w:t>
            </w:r>
          </w:p>
          <w:p>
            <w:pPr>
              <w:spacing w:line="360" w:lineRule="auto"/>
              <w:jc w:val="center"/>
              <w:rPr>
                <w:rFonts w:hint="eastAsia" w:ascii="仿宋" w:hAnsi="仿宋" w:eastAsia="仿宋" w:cs="仿宋"/>
                <w:color w:val="000000"/>
                <w:sz w:val="24"/>
              </w:rPr>
            </w:pPr>
            <w:r>
              <w:rPr>
                <w:rFonts w:hint="eastAsia" w:ascii="仿宋" w:hAnsi="仿宋" w:eastAsia="仿宋" w:cs="仿宋"/>
                <w:color w:val="000000"/>
                <w:sz w:val="24"/>
              </w:rPr>
              <w:t>(人民币)</w:t>
            </w:r>
          </w:p>
        </w:tc>
        <w:tc>
          <w:tcPr>
            <w:tcW w:w="1286" w:type="dxa"/>
            <w:noWrap w:val="0"/>
            <w:vAlign w:val="center"/>
          </w:tcPr>
          <w:p>
            <w:pPr>
              <w:spacing w:line="360" w:lineRule="auto"/>
              <w:jc w:val="center"/>
              <w:rPr>
                <w:rFonts w:hint="eastAsia" w:ascii="仿宋" w:hAnsi="仿宋" w:eastAsia="仿宋" w:cs="仿宋"/>
                <w:color w:val="000000"/>
                <w:sz w:val="24"/>
              </w:rPr>
            </w:pPr>
            <w:r>
              <w:rPr>
                <w:rFonts w:hint="eastAsia" w:ascii="仿宋" w:hAnsi="仿宋" w:eastAsia="仿宋" w:cs="仿宋"/>
                <w:color w:val="000000"/>
                <w:sz w:val="24"/>
              </w:rPr>
              <w:t>签订时间</w:t>
            </w:r>
          </w:p>
        </w:tc>
        <w:tc>
          <w:tcPr>
            <w:tcW w:w="1715" w:type="dxa"/>
            <w:noWrap w:val="0"/>
            <w:vAlign w:val="center"/>
          </w:tcPr>
          <w:p>
            <w:pPr>
              <w:spacing w:line="360" w:lineRule="auto"/>
              <w:jc w:val="center"/>
              <w:rPr>
                <w:rFonts w:hint="eastAsia" w:ascii="仿宋" w:hAnsi="仿宋" w:eastAsia="仿宋" w:cs="仿宋"/>
                <w:color w:val="000000"/>
                <w:sz w:val="24"/>
              </w:rPr>
            </w:pPr>
            <w:r>
              <w:rPr>
                <w:rFonts w:hint="eastAsia" w:ascii="仿宋" w:hAnsi="仿宋" w:eastAsia="仿宋" w:cs="仿宋"/>
                <w:color w:val="000000"/>
                <w:sz w:val="24"/>
              </w:rPr>
              <w:t>使用方联系人</w:t>
            </w:r>
          </w:p>
        </w:tc>
        <w:tc>
          <w:tcPr>
            <w:tcW w:w="1313" w:type="dxa"/>
            <w:noWrap w:val="0"/>
            <w:vAlign w:val="center"/>
          </w:tcPr>
          <w:p>
            <w:pPr>
              <w:spacing w:line="360" w:lineRule="auto"/>
              <w:jc w:val="center"/>
              <w:rPr>
                <w:rFonts w:hint="eastAsia" w:ascii="仿宋" w:hAnsi="仿宋" w:eastAsia="仿宋" w:cs="仿宋"/>
                <w:color w:val="000000"/>
                <w:sz w:val="24"/>
              </w:rPr>
            </w:pPr>
            <w:r>
              <w:rPr>
                <w:rFonts w:hint="eastAsia" w:ascii="仿宋" w:hAnsi="仿宋" w:eastAsia="仿宋" w:cs="仿宋"/>
                <w:color w:val="000000"/>
                <w:sz w:val="24"/>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859" w:type="dxa"/>
            <w:noWrap w:val="0"/>
            <w:vAlign w:val="center"/>
          </w:tcPr>
          <w:p>
            <w:pPr>
              <w:spacing w:line="360" w:lineRule="auto"/>
              <w:jc w:val="center"/>
              <w:rPr>
                <w:rFonts w:hint="eastAsia" w:ascii="仿宋" w:hAnsi="仿宋" w:eastAsia="仿宋" w:cs="仿宋"/>
                <w:color w:val="000000"/>
                <w:sz w:val="24"/>
              </w:rPr>
            </w:pPr>
          </w:p>
        </w:tc>
        <w:tc>
          <w:tcPr>
            <w:tcW w:w="1429" w:type="dxa"/>
            <w:noWrap w:val="0"/>
            <w:vAlign w:val="center"/>
          </w:tcPr>
          <w:p>
            <w:pPr>
              <w:spacing w:line="360" w:lineRule="auto"/>
              <w:jc w:val="center"/>
              <w:rPr>
                <w:rFonts w:hint="eastAsia" w:ascii="仿宋" w:hAnsi="仿宋" w:eastAsia="仿宋" w:cs="仿宋"/>
                <w:color w:val="000000"/>
                <w:sz w:val="24"/>
              </w:rPr>
            </w:pPr>
          </w:p>
        </w:tc>
        <w:tc>
          <w:tcPr>
            <w:tcW w:w="1715" w:type="dxa"/>
            <w:noWrap w:val="0"/>
            <w:vAlign w:val="center"/>
          </w:tcPr>
          <w:p>
            <w:pPr>
              <w:spacing w:line="360" w:lineRule="auto"/>
              <w:jc w:val="center"/>
              <w:rPr>
                <w:rFonts w:hint="eastAsia" w:ascii="仿宋" w:hAnsi="仿宋" w:eastAsia="仿宋" w:cs="仿宋"/>
                <w:color w:val="000000"/>
                <w:sz w:val="24"/>
              </w:rPr>
            </w:pPr>
          </w:p>
        </w:tc>
        <w:tc>
          <w:tcPr>
            <w:tcW w:w="1572" w:type="dxa"/>
            <w:noWrap w:val="0"/>
            <w:vAlign w:val="center"/>
          </w:tcPr>
          <w:p>
            <w:pPr>
              <w:spacing w:line="360" w:lineRule="auto"/>
              <w:jc w:val="center"/>
              <w:rPr>
                <w:rFonts w:hint="eastAsia" w:ascii="仿宋" w:hAnsi="仿宋" w:eastAsia="仿宋" w:cs="仿宋"/>
                <w:color w:val="000000"/>
                <w:sz w:val="24"/>
              </w:rPr>
            </w:pPr>
          </w:p>
        </w:tc>
        <w:tc>
          <w:tcPr>
            <w:tcW w:w="1286" w:type="dxa"/>
            <w:noWrap w:val="0"/>
            <w:vAlign w:val="center"/>
          </w:tcPr>
          <w:p>
            <w:pPr>
              <w:spacing w:line="360" w:lineRule="auto"/>
              <w:jc w:val="center"/>
              <w:rPr>
                <w:rFonts w:hint="eastAsia" w:ascii="仿宋" w:hAnsi="仿宋" w:eastAsia="仿宋" w:cs="仿宋"/>
                <w:color w:val="000000"/>
                <w:sz w:val="24"/>
              </w:rPr>
            </w:pPr>
          </w:p>
        </w:tc>
        <w:tc>
          <w:tcPr>
            <w:tcW w:w="1715" w:type="dxa"/>
            <w:noWrap w:val="0"/>
            <w:vAlign w:val="center"/>
          </w:tcPr>
          <w:p>
            <w:pPr>
              <w:spacing w:line="360" w:lineRule="auto"/>
              <w:jc w:val="center"/>
              <w:rPr>
                <w:rFonts w:hint="eastAsia" w:ascii="仿宋" w:hAnsi="仿宋" w:eastAsia="仿宋" w:cs="仿宋"/>
                <w:color w:val="000000"/>
                <w:sz w:val="24"/>
              </w:rPr>
            </w:pPr>
          </w:p>
        </w:tc>
        <w:tc>
          <w:tcPr>
            <w:tcW w:w="1313" w:type="dxa"/>
            <w:noWrap w:val="0"/>
            <w:vAlign w:val="center"/>
          </w:tcPr>
          <w:p>
            <w:pPr>
              <w:spacing w:line="360" w:lineRule="auto"/>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859" w:type="dxa"/>
            <w:noWrap w:val="0"/>
            <w:vAlign w:val="center"/>
          </w:tcPr>
          <w:p>
            <w:pPr>
              <w:spacing w:line="360" w:lineRule="auto"/>
              <w:jc w:val="center"/>
              <w:rPr>
                <w:rFonts w:hint="eastAsia" w:ascii="仿宋" w:hAnsi="仿宋" w:eastAsia="仿宋" w:cs="仿宋"/>
                <w:color w:val="000000"/>
                <w:sz w:val="24"/>
              </w:rPr>
            </w:pPr>
          </w:p>
        </w:tc>
        <w:tc>
          <w:tcPr>
            <w:tcW w:w="1429" w:type="dxa"/>
            <w:noWrap w:val="0"/>
            <w:vAlign w:val="center"/>
          </w:tcPr>
          <w:p>
            <w:pPr>
              <w:spacing w:line="360" w:lineRule="auto"/>
              <w:jc w:val="center"/>
              <w:rPr>
                <w:rFonts w:hint="eastAsia" w:ascii="仿宋" w:hAnsi="仿宋" w:eastAsia="仿宋" w:cs="仿宋"/>
                <w:color w:val="000000"/>
                <w:sz w:val="24"/>
              </w:rPr>
            </w:pPr>
          </w:p>
        </w:tc>
        <w:tc>
          <w:tcPr>
            <w:tcW w:w="1715" w:type="dxa"/>
            <w:noWrap w:val="0"/>
            <w:vAlign w:val="center"/>
          </w:tcPr>
          <w:p>
            <w:pPr>
              <w:spacing w:line="360" w:lineRule="auto"/>
              <w:jc w:val="center"/>
              <w:rPr>
                <w:rFonts w:hint="eastAsia" w:ascii="仿宋" w:hAnsi="仿宋" w:eastAsia="仿宋" w:cs="仿宋"/>
                <w:color w:val="000000"/>
                <w:sz w:val="24"/>
              </w:rPr>
            </w:pPr>
          </w:p>
        </w:tc>
        <w:tc>
          <w:tcPr>
            <w:tcW w:w="1572" w:type="dxa"/>
            <w:noWrap w:val="0"/>
            <w:vAlign w:val="center"/>
          </w:tcPr>
          <w:p>
            <w:pPr>
              <w:spacing w:line="360" w:lineRule="auto"/>
              <w:jc w:val="center"/>
              <w:rPr>
                <w:rFonts w:hint="eastAsia" w:ascii="仿宋" w:hAnsi="仿宋" w:eastAsia="仿宋" w:cs="仿宋"/>
                <w:color w:val="000000"/>
                <w:sz w:val="24"/>
              </w:rPr>
            </w:pPr>
          </w:p>
        </w:tc>
        <w:tc>
          <w:tcPr>
            <w:tcW w:w="1286" w:type="dxa"/>
            <w:noWrap w:val="0"/>
            <w:vAlign w:val="center"/>
          </w:tcPr>
          <w:p>
            <w:pPr>
              <w:spacing w:line="360" w:lineRule="auto"/>
              <w:jc w:val="center"/>
              <w:rPr>
                <w:rFonts w:hint="eastAsia" w:ascii="仿宋" w:hAnsi="仿宋" w:eastAsia="仿宋" w:cs="仿宋"/>
                <w:color w:val="000000"/>
                <w:sz w:val="24"/>
              </w:rPr>
            </w:pPr>
          </w:p>
        </w:tc>
        <w:tc>
          <w:tcPr>
            <w:tcW w:w="1715" w:type="dxa"/>
            <w:noWrap w:val="0"/>
            <w:vAlign w:val="center"/>
          </w:tcPr>
          <w:p>
            <w:pPr>
              <w:spacing w:line="360" w:lineRule="auto"/>
              <w:jc w:val="center"/>
              <w:rPr>
                <w:rFonts w:hint="eastAsia" w:ascii="仿宋" w:hAnsi="仿宋" w:eastAsia="仿宋" w:cs="仿宋"/>
                <w:color w:val="000000"/>
                <w:sz w:val="24"/>
              </w:rPr>
            </w:pPr>
          </w:p>
        </w:tc>
        <w:tc>
          <w:tcPr>
            <w:tcW w:w="1313" w:type="dxa"/>
            <w:noWrap w:val="0"/>
            <w:vAlign w:val="center"/>
          </w:tcPr>
          <w:p>
            <w:pPr>
              <w:spacing w:line="360" w:lineRule="auto"/>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859" w:type="dxa"/>
            <w:noWrap w:val="0"/>
            <w:vAlign w:val="center"/>
          </w:tcPr>
          <w:p>
            <w:pPr>
              <w:spacing w:line="360" w:lineRule="auto"/>
              <w:jc w:val="center"/>
              <w:rPr>
                <w:rFonts w:hint="eastAsia" w:ascii="仿宋" w:hAnsi="仿宋" w:eastAsia="仿宋" w:cs="仿宋"/>
                <w:color w:val="000000"/>
                <w:sz w:val="24"/>
              </w:rPr>
            </w:pPr>
          </w:p>
        </w:tc>
        <w:tc>
          <w:tcPr>
            <w:tcW w:w="1429" w:type="dxa"/>
            <w:noWrap w:val="0"/>
            <w:vAlign w:val="center"/>
          </w:tcPr>
          <w:p>
            <w:pPr>
              <w:spacing w:line="360" w:lineRule="auto"/>
              <w:jc w:val="center"/>
              <w:rPr>
                <w:rFonts w:hint="eastAsia" w:ascii="仿宋" w:hAnsi="仿宋" w:eastAsia="仿宋" w:cs="仿宋"/>
                <w:color w:val="000000"/>
                <w:sz w:val="24"/>
              </w:rPr>
            </w:pPr>
          </w:p>
        </w:tc>
        <w:tc>
          <w:tcPr>
            <w:tcW w:w="1715" w:type="dxa"/>
            <w:noWrap w:val="0"/>
            <w:vAlign w:val="center"/>
          </w:tcPr>
          <w:p>
            <w:pPr>
              <w:spacing w:line="360" w:lineRule="auto"/>
              <w:jc w:val="center"/>
              <w:rPr>
                <w:rFonts w:hint="eastAsia" w:ascii="仿宋" w:hAnsi="仿宋" w:eastAsia="仿宋" w:cs="仿宋"/>
                <w:color w:val="000000"/>
                <w:sz w:val="24"/>
              </w:rPr>
            </w:pPr>
          </w:p>
        </w:tc>
        <w:tc>
          <w:tcPr>
            <w:tcW w:w="1572" w:type="dxa"/>
            <w:noWrap w:val="0"/>
            <w:vAlign w:val="center"/>
          </w:tcPr>
          <w:p>
            <w:pPr>
              <w:spacing w:line="360" w:lineRule="auto"/>
              <w:jc w:val="center"/>
              <w:rPr>
                <w:rFonts w:hint="eastAsia" w:ascii="仿宋" w:hAnsi="仿宋" w:eastAsia="仿宋" w:cs="仿宋"/>
                <w:color w:val="000000"/>
                <w:sz w:val="24"/>
              </w:rPr>
            </w:pPr>
          </w:p>
        </w:tc>
        <w:tc>
          <w:tcPr>
            <w:tcW w:w="1286" w:type="dxa"/>
            <w:noWrap w:val="0"/>
            <w:vAlign w:val="center"/>
          </w:tcPr>
          <w:p>
            <w:pPr>
              <w:spacing w:line="360" w:lineRule="auto"/>
              <w:jc w:val="center"/>
              <w:rPr>
                <w:rFonts w:hint="eastAsia" w:ascii="仿宋" w:hAnsi="仿宋" w:eastAsia="仿宋" w:cs="仿宋"/>
                <w:color w:val="000000"/>
                <w:sz w:val="24"/>
              </w:rPr>
            </w:pPr>
          </w:p>
        </w:tc>
        <w:tc>
          <w:tcPr>
            <w:tcW w:w="1715" w:type="dxa"/>
            <w:noWrap w:val="0"/>
            <w:vAlign w:val="center"/>
          </w:tcPr>
          <w:p>
            <w:pPr>
              <w:spacing w:line="360" w:lineRule="auto"/>
              <w:jc w:val="center"/>
              <w:rPr>
                <w:rFonts w:hint="eastAsia" w:ascii="仿宋" w:hAnsi="仿宋" w:eastAsia="仿宋" w:cs="仿宋"/>
                <w:color w:val="000000"/>
                <w:sz w:val="24"/>
              </w:rPr>
            </w:pPr>
          </w:p>
        </w:tc>
        <w:tc>
          <w:tcPr>
            <w:tcW w:w="1313" w:type="dxa"/>
            <w:noWrap w:val="0"/>
            <w:vAlign w:val="center"/>
          </w:tcPr>
          <w:p>
            <w:pPr>
              <w:spacing w:line="360" w:lineRule="auto"/>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859" w:type="dxa"/>
            <w:noWrap w:val="0"/>
            <w:vAlign w:val="center"/>
          </w:tcPr>
          <w:p>
            <w:pPr>
              <w:spacing w:line="360" w:lineRule="auto"/>
              <w:jc w:val="center"/>
              <w:rPr>
                <w:rFonts w:hint="eastAsia" w:ascii="仿宋" w:hAnsi="仿宋" w:eastAsia="仿宋" w:cs="仿宋"/>
                <w:color w:val="000000"/>
                <w:sz w:val="24"/>
              </w:rPr>
            </w:pPr>
          </w:p>
        </w:tc>
        <w:tc>
          <w:tcPr>
            <w:tcW w:w="1429" w:type="dxa"/>
            <w:noWrap w:val="0"/>
            <w:vAlign w:val="center"/>
          </w:tcPr>
          <w:p>
            <w:pPr>
              <w:spacing w:line="360" w:lineRule="auto"/>
              <w:jc w:val="center"/>
              <w:rPr>
                <w:rFonts w:hint="eastAsia" w:ascii="仿宋" w:hAnsi="仿宋" w:eastAsia="仿宋" w:cs="仿宋"/>
                <w:color w:val="000000"/>
                <w:sz w:val="24"/>
              </w:rPr>
            </w:pPr>
          </w:p>
        </w:tc>
        <w:tc>
          <w:tcPr>
            <w:tcW w:w="1715" w:type="dxa"/>
            <w:noWrap w:val="0"/>
            <w:vAlign w:val="center"/>
          </w:tcPr>
          <w:p>
            <w:pPr>
              <w:spacing w:line="360" w:lineRule="auto"/>
              <w:jc w:val="center"/>
              <w:rPr>
                <w:rFonts w:hint="eastAsia" w:ascii="仿宋" w:hAnsi="仿宋" w:eastAsia="仿宋" w:cs="仿宋"/>
                <w:color w:val="000000"/>
                <w:sz w:val="24"/>
              </w:rPr>
            </w:pPr>
          </w:p>
        </w:tc>
        <w:tc>
          <w:tcPr>
            <w:tcW w:w="1572" w:type="dxa"/>
            <w:noWrap w:val="0"/>
            <w:vAlign w:val="center"/>
          </w:tcPr>
          <w:p>
            <w:pPr>
              <w:spacing w:line="360" w:lineRule="auto"/>
              <w:jc w:val="center"/>
              <w:rPr>
                <w:rFonts w:hint="eastAsia" w:ascii="仿宋" w:hAnsi="仿宋" w:eastAsia="仿宋" w:cs="仿宋"/>
                <w:color w:val="000000"/>
                <w:sz w:val="24"/>
              </w:rPr>
            </w:pPr>
          </w:p>
        </w:tc>
        <w:tc>
          <w:tcPr>
            <w:tcW w:w="1286" w:type="dxa"/>
            <w:noWrap w:val="0"/>
            <w:vAlign w:val="center"/>
          </w:tcPr>
          <w:p>
            <w:pPr>
              <w:spacing w:line="360" w:lineRule="auto"/>
              <w:jc w:val="center"/>
              <w:rPr>
                <w:rFonts w:hint="eastAsia" w:ascii="仿宋" w:hAnsi="仿宋" w:eastAsia="仿宋" w:cs="仿宋"/>
                <w:color w:val="000000"/>
                <w:sz w:val="24"/>
              </w:rPr>
            </w:pPr>
          </w:p>
        </w:tc>
        <w:tc>
          <w:tcPr>
            <w:tcW w:w="1715" w:type="dxa"/>
            <w:noWrap w:val="0"/>
            <w:vAlign w:val="center"/>
          </w:tcPr>
          <w:p>
            <w:pPr>
              <w:spacing w:line="360" w:lineRule="auto"/>
              <w:jc w:val="center"/>
              <w:rPr>
                <w:rFonts w:hint="eastAsia" w:ascii="仿宋" w:hAnsi="仿宋" w:eastAsia="仿宋" w:cs="仿宋"/>
                <w:color w:val="000000"/>
                <w:sz w:val="24"/>
              </w:rPr>
            </w:pPr>
          </w:p>
        </w:tc>
        <w:tc>
          <w:tcPr>
            <w:tcW w:w="1313" w:type="dxa"/>
            <w:noWrap w:val="0"/>
            <w:vAlign w:val="center"/>
          </w:tcPr>
          <w:p>
            <w:pPr>
              <w:spacing w:line="360" w:lineRule="auto"/>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859" w:type="dxa"/>
            <w:noWrap w:val="0"/>
            <w:vAlign w:val="center"/>
          </w:tcPr>
          <w:p>
            <w:pPr>
              <w:spacing w:line="360" w:lineRule="auto"/>
              <w:jc w:val="center"/>
              <w:rPr>
                <w:rFonts w:hint="eastAsia" w:ascii="仿宋" w:hAnsi="仿宋" w:eastAsia="仿宋" w:cs="仿宋"/>
                <w:color w:val="000000"/>
                <w:sz w:val="24"/>
              </w:rPr>
            </w:pPr>
          </w:p>
        </w:tc>
        <w:tc>
          <w:tcPr>
            <w:tcW w:w="1429" w:type="dxa"/>
            <w:noWrap w:val="0"/>
            <w:vAlign w:val="center"/>
          </w:tcPr>
          <w:p>
            <w:pPr>
              <w:spacing w:line="360" w:lineRule="auto"/>
              <w:jc w:val="center"/>
              <w:rPr>
                <w:rFonts w:hint="eastAsia" w:ascii="仿宋" w:hAnsi="仿宋" w:eastAsia="仿宋" w:cs="仿宋"/>
                <w:color w:val="000000"/>
                <w:sz w:val="24"/>
              </w:rPr>
            </w:pPr>
          </w:p>
        </w:tc>
        <w:tc>
          <w:tcPr>
            <w:tcW w:w="1715" w:type="dxa"/>
            <w:noWrap w:val="0"/>
            <w:vAlign w:val="center"/>
          </w:tcPr>
          <w:p>
            <w:pPr>
              <w:spacing w:line="360" w:lineRule="auto"/>
              <w:jc w:val="center"/>
              <w:rPr>
                <w:rFonts w:hint="eastAsia" w:ascii="仿宋" w:hAnsi="仿宋" w:eastAsia="仿宋" w:cs="仿宋"/>
                <w:color w:val="000000"/>
                <w:sz w:val="24"/>
              </w:rPr>
            </w:pPr>
          </w:p>
        </w:tc>
        <w:tc>
          <w:tcPr>
            <w:tcW w:w="1572" w:type="dxa"/>
            <w:noWrap w:val="0"/>
            <w:vAlign w:val="center"/>
          </w:tcPr>
          <w:p>
            <w:pPr>
              <w:spacing w:line="360" w:lineRule="auto"/>
              <w:jc w:val="center"/>
              <w:rPr>
                <w:rFonts w:hint="eastAsia" w:ascii="仿宋" w:hAnsi="仿宋" w:eastAsia="仿宋" w:cs="仿宋"/>
                <w:color w:val="000000"/>
                <w:sz w:val="24"/>
              </w:rPr>
            </w:pPr>
          </w:p>
        </w:tc>
        <w:tc>
          <w:tcPr>
            <w:tcW w:w="1286" w:type="dxa"/>
            <w:noWrap w:val="0"/>
            <w:vAlign w:val="center"/>
          </w:tcPr>
          <w:p>
            <w:pPr>
              <w:spacing w:line="360" w:lineRule="auto"/>
              <w:jc w:val="center"/>
              <w:rPr>
                <w:rFonts w:hint="eastAsia" w:ascii="仿宋" w:hAnsi="仿宋" w:eastAsia="仿宋" w:cs="仿宋"/>
                <w:color w:val="000000"/>
                <w:sz w:val="24"/>
              </w:rPr>
            </w:pPr>
          </w:p>
        </w:tc>
        <w:tc>
          <w:tcPr>
            <w:tcW w:w="1715" w:type="dxa"/>
            <w:noWrap w:val="0"/>
            <w:vAlign w:val="center"/>
          </w:tcPr>
          <w:p>
            <w:pPr>
              <w:spacing w:line="360" w:lineRule="auto"/>
              <w:jc w:val="center"/>
              <w:rPr>
                <w:rFonts w:hint="eastAsia" w:ascii="仿宋" w:hAnsi="仿宋" w:eastAsia="仿宋" w:cs="仿宋"/>
                <w:color w:val="000000"/>
                <w:sz w:val="24"/>
              </w:rPr>
            </w:pPr>
          </w:p>
        </w:tc>
        <w:tc>
          <w:tcPr>
            <w:tcW w:w="1313" w:type="dxa"/>
            <w:noWrap w:val="0"/>
            <w:vAlign w:val="center"/>
          </w:tcPr>
          <w:p>
            <w:pPr>
              <w:spacing w:line="360" w:lineRule="auto"/>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859" w:type="dxa"/>
            <w:noWrap w:val="0"/>
            <w:vAlign w:val="center"/>
          </w:tcPr>
          <w:p>
            <w:pPr>
              <w:spacing w:line="360" w:lineRule="auto"/>
              <w:jc w:val="center"/>
              <w:rPr>
                <w:rFonts w:hint="eastAsia" w:ascii="仿宋" w:hAnsi="仿宋" w:eastAsia="仿宋" w:cs="仿宋"/>
                <w:color w:val="000000"/>
                <w:sz w:val="24"/>
              </w:rPr>
            </w:pPr>
          </w:p>
        </w:tc>
        <w:tc>
          <w:tcPr>
            <w:tcW w:w="1429" w:type="dxa"/>
            <w:noWrap w:val="0"/>
            <w:vAlign w:val="center"/>
          </w:tcPr>
          <w:p>
            <w:pPr>
              <w:spacing w:line="360" w:lineRule="auto"/>
              <w:jc w:val="center"/>
              <w:rPr>
                <w:rFonts w:hint="eastAsia" w:ascii="仿宋" w:hAnsi="仿宋" w:eastAsia="仿宋" w:cs="仿宋"/>
                <w:color w:val="000000"/>
                <w:sz w:val="24"/>
              </w:rPr>
            </w:pPr>
          </w:p>
        </w:tc>
        <w:tc>
          <w:tcPr>
            <w:tcW w:w="1715" w:type="dxa"/>
            <w:noWrap w:val="0"/>
            <w:vAlign w:val="center"/>
          </w:tcPr>
          <w:p>
            <w:pPr>
              <w:spacing w:line="360" w:lineRule="auto"/>
              <w:jc w:val="center"/>
              <w:rPr>
                <w:rFonts w:hint="eastAsia" w:ascii="仿宋" w:hAnsi="仿宋" w:eastAsia="仿宋" w:cs="仿宋"/>
                <w:color w:val="000000"/>
                <w:sz w:val="24"/>
              </w:rPr>
            </w:pPr>
          </w:p>
        </w:tc>
        <w:tc>
          <w:tcPr>
            <w:tcW w:w="1572" w:type="dxa"/>
            <w:noWrap w:val="0"/>
            <w:vAlign w:val="center"/>
          </w:tcPr>
          <w:p>
            <w:pPr>
              <w:spacing w:line="360" w:lineRule="auto"/>
              <w:jc w:val="center"/>
              <w:rPr>
                <w:rFonts w:hint="eastAsia" w:ascii="仿宋" w:hAnsi="仿宋" w:eastAsia="仿宋" w:cs="仿宋"/>
                <w:color w:val="000000"/>
                <w:sz w:val="24"/>
              </w:rPr>
            </w:pPr>
          </w:p>
        </w:tc>
        <w:tc>
          <w:tcPr>
            <w:tcW w:w="1286" w:type="dxa"/>
            <w:noWrap w:val="0"/>
            <w:vAlign w:val="center"/>
          </w:tcPr>
          <w:p>
            <w:pPr>
              <w:spacing w:line="360" w:lineRule="auto"/>
              <w:jc w:val="center"/>
              <w:rPr>
                <w:rFonts w:hint="eastAsia" w:ascii="仿宋" w:hAnsi="仿宋" w:eastAsia="仿宋" w:cs="仿宋"/>
                <w:color w:val="000000"/>
                <w:sz w:val="24"/>
              </w:rPr>
            </w:pPr>
          </w:p>
        </w:tc>
        <w:tc>
          <w:tcPr>
            <w:tcW w:w="1715" w:type="dxa"/>
            <w:noWrap w:val="0"/>
            <w:vAlign w:val="center"/>
          </w:tcPr>
          <w:p>
            <w:pPr>
              <w:spacing w:line="360" w:lineRule="auto"/>
              <w:jc w:val="center"/>
              <w:rPr>
                <w:rFonts w:hint="eastAsia" w:ascii="仿宋" w:hAnsi="仿宋" w:eastAsia="仿宋" w:cs="仿宋"/>
                <w:color w:val="000000"/>
                <w:sz w:val="24"/>
              </w:rPr>
            </w:pPr>
          </w:p>
        </w:tc>
        <w:tc>
          <w:tcPr>
            <w:tcW w:w="1313" w:type="dxa"/>
            <w:noWrap w:val="0"/>
            <w:vAlign w:val="center"/>
          </w:tcPr>
          <w:p>
            <w:pPr>
              <w:spacing w:line="360" w:lineRule="auto"/>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859" w:type="dxa"/>
            <w:noWrap w:val="0"/>
            <w:vAlign w:val="center"/>
          </w:tcPr>
          <w:p>
            <w:pPr>
              <w:spacing w:line="360" w:lineRule="auto"/>
              <w:jc w:val="center"/>
              <w:rPr>
                <w:rFonts w:hint="eastAsia" w:ascii="仿宋" w:hAnsi="仿宋" w:eastAsia="仿宋" w:cs="仿宋"/>
                <w:color w:val="000000"/>
                <w:sz w:val="24"/>
              </w:rPr>
            </w:pPr>
          </w:p>
        </w:tc>
        <w:tc>
          <w:tcPr>
            <w:tcW w:w="1429" w:type="dxa"/>
            <w:noWrap w:val="0"/>
            <w:vAlign w:val="center"/>
          </w:tcPr>
          <w:p>
            <w:pPr>
              <w:spacing w:line="360" w:lineRule="auto"/>
              <w:jc w:val="center"/>
              <w:rPr>
                <w:rFonts w:hint="eastAsia" w:ascii="仿宋" w:hAnsi="仿宋" w:eastAsia="仿宋" w:cs="仿宋"/>
                <w:color w:val="000000"/>
                <w:sz w:val="24"/>
              </w:rPr>
            </w:pPr>
          </w:p>
        </w:tc>
        <w:tc>
          <w:tcPr>
            <w:tcW w:w="1715" w:type="dxa"/>
            <w:noWrap w:val="0"/>
            <w:vAlign w:val="center"/>
          </w:tcPr>
          <w:p>
            <w:pPr>
              <w:spacing w:line="360" w:lineRule="auto"/>
              <w:jc w:val="center"/>
              <w:rPr>
                <w:rFonts w:hint="eastAsia" w:ascii="仿宋" w:hAnsi="仿宋" w:eastAsia="仿宋" w:cs="仿宋"/>
                <w:color w:val="000000"/>
                <w:sz w:val="24"/>
              </w:rPr>
            </w:pPr>
          </w:p>
        </w:tc>
        <w:tc>
          <w:tcPr>
            <w:tcW w:w="1572" w:type="dxa"/>
            <w:noWrap w:val="0"/>
            <w:vAlign w:val="center"/>
          </w:tcPr>
          <w:p>
            <w:pPr>
              <w:spacing w:line="360" w:lineRule="auto"/>
              <w:jc w:val="center"/>
              <w:rPr>
                <w:rFonts w:hint="eastAsia" w:ascii="仿宋" w:hAnsi="仿宋" w:eastAsia="仿宋" w:cs="仿宋"/>
                <w:color w:val="000000"/>
                <w:sz w:val="24"/>
              </w:rPr>
            </w:pPr>
          </w:p>
        </w:tc>
        <w:tc>
          <w:tcPr>
            <w:tcW w:w="1286" w:type="dxa"/>
            <w:noWrap w:val="0"/>
            <w:vAlign w:val="center"/>
          </w:tcPr>
          <w:p>
            <w:pPr>
              <w:spacing w:line="360" w:lineRule="auto"/>
              <w:jc w:val="center"/>
              <w:rPr>
                <w:rFonts w:hint="eastAsia" w:ascii="仿宋" w:hAnsi="仿宋" w:eastAsia="仿宋" w:cs="仿宋"/>
                <w:color w:val="000000"/>
                <w:sz w:val="24"/>
              </w:rPr>
            </w:pPr>
          </w:p>
        </w:tc>
        <w:tc>
          <w:tcPr>
            <w:tcW w:w="1715" w:type="dxa"/>
            <w:noWrap w:val="0"/>
            <w:vAlign w:val="center"/>
          </w:tcPr>
          <w:p>
            <w:pPr>
              <w:spacing w:line="360" w:lineRule="auto"/>
              <w:jc w:val="center"/>
              <w:rPr>
                <w:rFonts w:hint="eastAsia" w:ascii="仿宋" w:hAnsi="仿宋" w:eastAsia="仿宋" w:cs="仿宋"/>
                <w:color w:val="000000"/>
                <w:sz w:val="24"/>
              </w:rPr>
            </w:pPr>
          </w:p>
        </w:tc>
        <w:tc>
          <w:tcPr>
            <w:tcW w:w="1313" w:type="dxa"/>
            <w:noWrap w:val="0"/>
            <w:vAlign w:val="center"/>
          </w:tcPr>
          <w:p>
            <w:pPr>
              <w:spacing w:line="360" w:lineRule="auto"/>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859" w:type="dxa"/>
            <w:noWrap w:val="0"/>
            <w:vAlign w:val="center"/>
          </w:tcPr>
          <w:p>
            <w:pPr>
              <w:spacing w:line="360" w:lineRule="auto"/>
              <w:jc w:val="center"/>
              <w:rPr>
                <w:rFonts w:hint="eastAsia" w:ascii="仿宋" w:hAnsi="仿宋" w:eastAsia="仿宋" w:cs="仿宋"/>
                <w:color w:val="000000"/>
                <w:sz w:val="24"/>
              </w:rPr>
            </w:pPr>
          </w:p>
        </w:tc>
        <w:tc>
          <w:tcPr>
            <w:tcW w:w="1429" w:type="dxa"/>
            <w:noWrap w:val="0"/>
            <w:vAlign w:val="center"/>
          </w:tcPr>
          <w:p>
            <w:pPr>
              <w:spacing w:line="360" w:lineRule="auto"/>
              <w:jc w:val="center"/>
              <w:rPr>
                <w:rFonts w:hint="eastAsia" w:ascii="仿宋" w:hAnsi="仿宋" w:eastAsia="仿宋" w:cs="仿宋"/>
                <w:color w:val="000000"/>
                <w:sz w:val="24"/>
              </w:rPr>
            </w:pPr>
          </w:p>
        </w:tc>
        <w:tc>
          <w:tcPr>
            <w:tcW w:w="1715" w:type="dxa"/>
            <w:noWrap w:val="0"/>
            <w:vAlign w:val="center"/>
          </w:tcPr>
          <w:p>
            <w:pPr>
              <w:spacing w:line="360" w:lineRule="auto"/>
              <w:jc w:val="center"/>
              <w:rPr>
                <w:rFonts w:hint="eastAsia" w:ascii="仿宋" w:hAnsi="仿宋" w:eastAsia="仿宋" w:cs="仿宋"/>
                <w:color w:val="000000"/>
                <w:sz w:val="24"/>
              </w:rPr>
            </w:pPr>
          </w:p>
        </w:tc>
        <w:tc>
          <w:tcPr>
            <w:tcW w:w="1572" w:type="dxa"/>
            <w:noWrap w:val="0"/>
            <w:vAlign w:val="center"/>
          </w:tcPr>
          <w:p>
            <w:pPr>
              <w:spacing w:line="360" w:lineRule="auto"/>
              <w:jc w:val="center"/>
              <w:rPr>
                <w:rFonts w:hint="eastAsia" w:ascii="仿宋" w:hAnsi="仿宋" w:eastAsia="仿宋" w:cs="仿宋"/>
                <w:color w:val="000000"/>
                <w:sz w:val="24"/>
              </w:rPr>
            </w:pPr>
          </w:p>
        </w:tc>
        <w:tc>
          <w:tcPr>
            <w:tcW w:w="1286" w:type="dxa"/>
            <w:noWrap w:val="0"/>
            <w:vAlign w:val="center"/>
          </w:tcPr>
          <w:p>
            <w:pPr>
              <w:spacing w:line="360" w:lineRule="auto"/>
              <w:jc w:val="center"/>
              <w:rPr>
                <w:rFonts w:hint="eastAsia" w:ascii="仿宋" w:hAnsi="仿宋" w:eastAsia="仿宋" w:cs="仿宋"/>
                <w:color w:val="000000"/>
                <w:sz w:val="24"/>
              </w:rPr>
            </w:pPr>
          </w:p>
        </w:tc>
        <w:tc>
          <w:tcPr>
            <w:tcW w:w="1715" w:type="dxa"/>
            <w:noWrap w:val="0"/>
            <w:vAlign w:val="center"/>
          </w:tcPr>
          <w:p>
            <w:pPr>
              <w:spacing w:line="360" w:lineRule="auto"/>
              <w:jc w:val="center"/>
              <w:rPr>
                <w:rFonts w:hint="eastAsia" w:ascii="仿宋" w:hAnsi="仿宋" w:eastAsia="仿宋" w:cs="仿宋"/>
                <w:color w:val="000000"/>
                <w:sz w:val="24"/>
              </w:rPr>
            </w:pPr>
          </w:p>
        </w:tc>
        <w:tc>
          <w:tcPr>
            <w:tcW w:w="1313" w:type="dxa"/>
            <w:noWrap w:val="0"/>
            <w:vAlign w:val="center"/>
          </w:tcPr>
          <w:p>
            <w:pPr>
              <w:spacing w:line="360" w:lineRule="auto"/>
              <w:jc w:val="center"/>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859" w:type="dxa"/>
            <w:noWrap w:val="0"/>
            <w:vAlign w:val="center"/>
          </w:tcPr>
          <w:p>
            <w:pPr>
              <w:spacing w:line="360" w:lineRule="auto"/>
              <w:jc w:val="center"/>
              <w:rPr>
                <w:rFonts w:hint="eastAsia" w:ascii="仿宋" w:hAnsi="仿宋" w:eastAsia="仿宋" w:cs="仿宋"/>
                <w:color w:val="000000"/>
                <w:sz w:val="24"/>
              </w:rPr>
            </w:pPr>
          </w:p>
        </w:tc>
        <w:tc>
          <w:tcPr>
            <w:tcW w:w="1429" w:type="dxa"/>
            <w:noWrap w:val="0"/>
            <w:vAlign w:val="center"/>
          </w:tcPr>
          <w:p>
            <w:pPr>
              <w:spacing w:line="360" w:lineRule="auto"/>
              <w:jc w:val="center"/>
              <w:rPr>
                <w:rFonts w:hint="eastAsia" w:ascii="仿宋" w:hAnsi="仿宋" w:eastAsia="仿宋" w:cs="仿宋"/>
                <w:color w:val="000000"/>
                <w:sz w:val="24"/>
              </w:rPr>
            </w:pPr>
          </w:p>
        </w:tc>
        <w:tc>
          <w:tcPr>
            <w:tcW w:w="1715" w:type="dxa"/>
            <w:noWrap w:val="0"/>
            <w:vAlign w:val="center"/>
          </w:tcPr>
          <w:p>
            <w:pPr>
              <w:spacing w:line="360" w:lineRule="auto"/>
              <w:jc w:val="center"/>
              <w:rPr>
                <w:rFonts w:hint="eastAsia" w:ascii="仿宋" w:hAnsi="仿宋" w:eastAsia="仿宋" w:cs="仿宋"/>
                <w:color w:val="000000"/>
                <w:sz w:val="24"/>
              </w:rPr>
            </w:pPr>
          </w:p>
        </w:tc>
        <w:tc>
          <w:tcPr>
            <w:tcW w:w="1572" w:type="dxa"/>
            <w:noWrap w:val="0"/>
            <w:vAlign w:val="center"/>
          </w:tcPr>
          <w:p>
            <w:pPr>
              <w:spacing w:line="360" w:lineRule="auto"/>
              <w:jc w:val="center"/>
              <w:rPr>
                <w:rFonts w:hint="eastAsia" w:ascii="仿宋" w:hAnsi="仿宋" w:eastAsia="仿宋" w:cs="仿宋"/>
                <w:color w:val="000000"/>
                <w:sz w:val="24"/>
              </w:rPr>
            </w:pPr>
          </w:p>
        </w:tc>
        <w:tc>
          <w:tcPr>
            <w:tcW w:w="1286" w:type="dxa"/>
            <w:noWrap w:val="0"/>
            <w:vAlign w:val="center"/>
          </w:tcPr>
          <w:p>
            <w:pPr>
              <w:spacing w:line="360" w:lineRule="auto"/>
              <w:jc w:val="center"/>
              <w:rPr>
                <w:rFonts w:hint="eastAsia" w:ascii="仿宋" w:hAnsi="仿宋" w:eastAsia="仿宋" w:cs="仿宋"/>
                <w:color w:val="000000"/>
                <w:sz w:val="24"/>
              </w:rPr>
            </w:pPr>
          </w:p>
        </w:tc>
        <w:tc>
          <w:tcPr>
            <w:tcW w:w="1715" w:type="dxa"/>
            <w:noWrap w:val="0"/>
            <w:vAlign w:val="center"/>
          </w:tcPr>
          <w:p>
            <w:pPr>
              <w:spacing w:line="360" w:lineRule="auto"/>
              <w:jc w:val="center"/>
              <w:rPr>
                <w:rFonts w:hint="eastAsia" w:ascii="仿宋" w:hAnsi="仿宋" w:eastAsia="仿宋" w:cs="仿宋"/>
                <w:color w:val="000000"/>
                <w:sz w:val="24"/>
              </w:rPr>
            </w:pPr>
          </w:p>
        </w:tc>
        <w:tc>
          <w:tcPr>
            <w:tcW w:w="1313" w:type="dxa"/>
            <w:noWrap w:val="0"/>
            <w:vAlign w:val="center"/>
          </w:tcPr>
          <w:p>
            <w:pPr>
              <w:spacing w:line="360" w:lineRule="auto"/>
              <w:jc w:val="center"/>
              <w:rPr>
                <w:rFonts w:hint="eastAsia" w:ascii="仿宋" w:hAnsi="仿宋" w:eastAsia="仿宋" w:cs="仿宋"/>
                <w:color w:val="000000"/>
                <w:sz w:val="24"/>
              </w:rPr>
            </w:pPr>
          </w:p>
        </w:tc>
      </w:tr>
    </w:tbl>
    <w:p>
      <w:pPr>
        <w:rPr>
          <w:rFonts w:hint="eastAsia" w:ascii="仿宋" w:hAnsi="仿宋" w:eastAsia="仿宋" w:cs="仿宋"/>
          <w:color w:val="000000"/>
          <w:sz w:val="24"/>
        </w:rPr>
      </w:pPr>
    </w:p>
    <w:p>
      <w:pPr>
        <w:rPr>
          <w:rFonts w:hint="eastAsia" w:ascii="仿宋" w:hAnsi="仿宋" w:eastAsia="仿宋" w:cs="仿宋"/>
          <w:color w:val="000000"/>
          <w:sz w:val="24"/>
        </w:rPr>
      </w:pPr>
      <w:r>
        <w:rPr>
          <w:rFonts w:hint="eastAsia" w:ascii="仿宋" w:hAnsi="仿宋" w:eastAsia="仿宋" w:cs="仿宋"/>
          <w:color w:val="000000"/>
          <w:sz w:val="24"/>
        </w:rPr>
        <w:t>供应商（</w:t>
      </w:r>
      <w:r>
        <w:rPr>
          <w:rFonts w:hint="eastAsia" w:ascii="仿宋" w:hAnsi="仿宋" w:eastAsia="仿宋" w:cs="仿宋"/>
          <w:color w:val="000000"/>
          <w:sz w:val="24"/>
          <w:lang w:val="en-US" w:eastAsia="zh-CN"/>
        </w:rPr>
        <w:t>盖章</w:t>
      </w:r>
      <w:r>
        <w:rPr>
          <w:rFonts w:hint="eastAsia" w:ascii="仿宋" w:hAnsi="仿宋" w:eastAsia="仿宋" w:cs="仿宋"/>
          <w:color w:val="000000"/>
          <w:sz w:val="24"/>
        </w:rPr>
        <w:t xml:space="preserve">）：  </w:t>
      </w:r>
    </w:p>
    <w:p>
      <w:pPr>
        <w:rPr>
          <w:rFonts w:hint="eastAsia" w:ascii="仿宋" w:hAnsi="仿宋" w:eastAsia="仿宋" w:cs="仿宋"/>
          <w:color w:val="000000"/>
          <w:sz w:val="24"/>
        </w:rPr>
      </w:pPr>
      <w:r>
        <w:rPr>
          <w:rFonts w:hint="eastAsia" w:ascii="仿宋" w:hAnsi="仿宋" w:eastAsia="仿宋" w:cs="仿宋"/>
          <w:color w:val="000000"/>
          <w:sz w:val="24"/>
        </w:rPr>
        <w:t>法定代表人或其授权代理人</w:t>
      </w:r>
      <w:r>
        <w:rPr>
          <w:rFonts w:hint="eastAsia" w:ascii="仿宋" w:hAnsi="仿宋" w:eastAsia="仿宋" w:cs="仿宋"/>
          <w:color w:val="000000"/>
          <w:sz w:val="24"/>
          <w:lang w:eastAsia="zh-CN"/>
        </w:rPr>
        <w:t>（</w:t>
      </w:r>
      <w:r>
        <w:rPr>
          <w:rFonts w:hint="eastAsia" w:ascii="仿宋" w:hAnsi="仿宋" w:eastAsia="仿宋" w:cs="仿宋"/>
          <w:color w:val="000000"/>
          <w:sz w:val="24"/>
        </w:rPr>
        <w:t>签名或盖章</w:t>
      </w:r>
      <w:r>
        <w:rPr>
          <w:rFonts w:hint="eastAsia" w:ascii="仿宋" w:hAnsi="仿宋" w:eastAsia="仿宋" w:cs="仿宋"/>
          <w:color w:val="000000"/>
          <w:sz w:val="24"/>
          <w:lang w:eastAsia="zh-CN"/>
        </w:rPr>
        <w:t>）</w:t>
      </w:r>
      <w:r>
        <w:rPr>
          <w:rFonts w:hint="eastAsia" w:ascii="仿宋" w:hAnsi="仿宋" w:eastAsia="仿宋" w:cs="仿宋"/>
          <w:color w:val="000000"/>
          <w:sz w:val="24"/>
        </w:rPr>
        <w:t>：</w:t>
      </w:r>
    </w:p>
    <w:p>
      <w:pPr>
        <w:rPr>
          <w:rFonts w:hint="eastAsia" w:ascii="仿宋" w:hAnsi="仿宋" w:eastAsia="仿宋" w:cs="仿宋"/>
          <w:color w:val="000000"/>
          <w:sz w:val="24"/>
        </w:rPr>
      </w:pPr>
      <w:r>
        <w:rPr>
          <w:rFonts w:hint="eastAsia" w:ascii="仿宋" w:hAnsi="仿宋" w:eastAsia="仿宋" w:cs="仿宋"/>
          <w:color w:val="000000"/>
          <w:sz w:val="24"/>
        </w:rPr>
        <w:t>日期：    年   月  日</w:t>
      </w:r>
    </w:p>
    <w:p>
      <w:pPr>
        <w:spacing w:line="360" w:lineRule="auto"/>
        <w:rPr>
          <w:rFonts w:hint="eastAsia" w:ascii="仿宋" w:hAnsi="仿宋" w:eastAsia="仿宋" w:cs="仿宋"/>
          <w:color w:val="000000"/>
          <w:sz w:val="24"/>
        </w:rPr>
      </w:pPr>
    </w:p>
    <w:p>
      <w:pPr>
        <w:spacing w:line="360" w:lineRule="auto"/>
        <w:rPr>
          <w:rFonts w:hint="eastAsia" w:ascii="仿宋" w:hAnsi="仿宋" w:eastAsia="仿宋" w:cs="仿宋"/>
          <w:color w:val="000000"/>
          <w:sz w:val="24"/>
        </w:rPr>
      </w:pPr>
      <w:r>
        <w:rPr>
          <w:rFonts w:hint="eastAsia" w:ascii="仿宋" w:hAnsi="仿宋" w:eastAsia="仿宋" w:cs="仿宋"/>
          <w:color w:val="000000"/>
          <w:sz w:val="24"/>
        </w:rPr>
        <w:t>注：1、</w:t>
      </w:r>
      <w:r>
        <w:rPr>
          <w:rFonts w:hint="eastAsia" w:ascii="仿宋" w:hAnsi="仿宋" w:eastAsia="仿宋" w:cs="仿宋"/>
          <w:color w:val="000000"/>
          <w:sz w:val="24"/>
          <w:lang w:val="en-US" w:eastAsia="zh-CN"/>
        </w:rPr>
        <w:t>具体业绩要求详见评分标准要求</w:t>
      </w:r>
      <w:r>
        <w:rPr>
          <w:rFonts w:hint="eastAsia" w:ascii="仿宋" w:hAnsi="仿宋" w:eastAsia="仿宋" w:cs="仿宋"/>
          <w:bCs/>
          <w:color w:val="000000"/>
          <w:sz w:val="24"/>
        </w:rPr>
        <w:t>；</w:t>
      </w:r>
    </w:p>
    <w:p>
      <w:pPr>
        <w:spacing w:line="360" w:lineRule="auto"/>
        <w:ind w:firstLine="600" w:firstLineChars="250"/>
        <w:rPr>
          <w:rFonts w:hint="eastAsia" w:ascii="仿宋" w:hAnsi="仿宋" w:eastAsia="仿宋" w:cs="仿宋"/>
          <w:color w:val="000000"/>
          <w:sz w:val="24"/>
          <w:lang w:eastAsia="zh-CN"/>
        </w:rPr>
      </w:pPr>
      <w:r>
        <w:rPr>
          <w:rFonts w:hint="eastAsia" w:ascii="仿宋" w:hAnsi="仿宋" w:eastAsia="仿宋" w:cs="仿宋"/>
          <w:color w:val="000000"/>
          <w:sz w:val="24"/>
        </w:rPr>
        <w:t>2、此表仅提供了表格形式，供应商应根据需要准备足够数量的表格来填写</w:t>
      </w:r>
      <w:r>
        <w:rPr>
          <w:rFonts w:hint="eastAsia" w:ascii="仿宋" w:hAnsi="仿宋" w:eastAsia="仿宋" w:cs="仿宋"/>
          <w:color w:val="000000"/>
          <w:sz w:val="24"/>
          <w:lang w:eastAsia="zh-CN"/>
        </w:rPr>
        <w:t>。</w:t>
      </w:r>
    </w:p>
    <w:p>
      <w:pPr>
        <w:pStyle w:val="12"/>
        <w:spacing w:line="600" w:lineRule="exact"/>
        <w:ind w:firstLine="0"/>
        <w:jc w:val="both"/>
        <w:rPr>
          <w:rFonts w:hint="eastAsia" w:ascii="仿宋" w:hAnsi="仿宋" w:eastAsia="仿宋" w:cs="仿宋"/>
          <w:color w:val="000000"/>
          <w:sz w:val="24"/>
          <w:szCs w:val="24"/>
        </w:rPr>
      </w:pPr>
    </w:p>
    <w:p>
      <w:pPr>
        <w:autoSpaceDE w:val="0"/>
        <w:autoSpaceDN w:val="0"/>
        <w:adjustRightInd w:val="0"/>
        <w:spacing w:line="360" w:lineRule="exact"/>
        <w:ind w:left="444"/>
        <w:jc w:val="center"/>
        <w:rPr>
          <w:rFonts w:hint="eastAsia" w:ascii="仿宋" w:hAnsi="仿宋" w:eastAsia="仿宋" w:cs="仿宋"/>
          <w:color w:val="000000"/>
          <w:szCs w:val="28"/>
        </w:rPr>
      </w:pPr>
    </w:p>
    <w:p>
      <w:pPr>
        <w:autoSpaceDE w:val="0"/>
        <w:autoSpaceDN w:val="0"/>
        <w:adjustRightInd w:val="0"/>
        <w:spacing w:line="360" w:lineRule="exact"/>
        <w:ind w:left="444"/>
        <w:jc w:val="center"/>
        <w:rPr>
          <w:rFonts w:hint="eastAsia" w:ascii="仿宋" w:hAnsi="仿宋" w:eastAsia="仿宋" w:cs="仿宋"/>
          <w:b/>
          <w:bCs/>
          <w:color w:val="000000"/>
          <w:szCs w:val="28"/>
        </w:rPr>
      </w:pPr>
      <w:r>
        <w:rPr>
          <w:rFonts w:hint="eastAsia" w:ascii="仿宋" w:hAnsi="仿宋" w:eastAsia="仿宋" w:cs="仿宋"/>
          <w:b/>
          <w:bCs/>
          <w:color w:val="000000"/>
          <w:szCs w:val="28"/>
        </w:rPr>
        <w:t>投标函</w:t>
      </w:r>
    </w:p>
    <w:p>
      <w:pPr>
        <w:pStyle w:val="25"/>
        <w:spacing w:before="120" w:after="120" w:line="510" w:lineRule="exact"/>
        <w:rPr>
          <w:rFonts w:hint="eastAsia" w:ascii="仿宋" w:hAnsi="仿宋" w:eastAsia="仿宋" w:cs="仿宋"/>
          <w:color w:val="000000"/>
          <w:sz w:val="24"/>
          <w:szCs w:val="24"/>
        </w:rPr>
      </w:pPr>
      <w:r>
        <w:rPr>
          <w:rFonts w:hint="eastAsia" w:ascii="仿宋" w:hAnsi="仿宋" w:eastAsia="仿宋" w:cs="仿宋"/>
          <w:color w:val="000000"/>
          <w:sz w:val="24"/>
          <w:szCs w:val="24"/>
          <w:u w:val="none"/>
        </w:rPr>
        <w:t xml:space="preserve"> </w:t>
      </w:r>
      <w:r>
        <w:rPr>
          <w:rFonts w:hint="eastAsia" w:ascii="仿宋" w:hAnsi="仿宋" w:eastAsia="仿宋" w:cs="仿宋"/>
          <w:color w:val="000000"/>
          <w:sz w:val="24"/>
          <w:szCs w:val="24"/>
          <w:u w:val="none"/>
          <w:lang w:eastAsia="zh-CN"/>
        </w:rPr>
        <w:t>（</w:t>
      </w:r>
      <w:r>
        <w:rPr>
          <w:rFonts w:hint="eastAsia" w:ascii="仿宋" w:hAnsi="仿宋" w:eastAsia="仿宋" w:cs="仿宋"/>
          <w:color w:val="000000"/>
          <w:sz w:val="24"/>
          <w:szCs w:val="24"/>
          <w:u w:val="none"/>
          <w:lang w:val="en-US" w:eastAsia="zh-CN"/>
        </w:rPr>
        <w:t>采购人名称</w:t>
      </w:r>
      <w:r>
        <w:rPr>
          <w:rFonts w:hint="eastAsia" w:ascii="仿宋" w:hAnsi="仿宋" w:eastAsia="仿宋" w:cs="仿宋"/>
          <w:color w:val="000000"/>
          <w:sz w:val="24"/>
          <w:szCs w:val="24"/>
          <w:u w:val="none"/>
          <w:lang w:eastAsia="zh-CN"/>
        </w:rPr>
        <w:t>）</w:t>
      </w:r>
      <w:r>
        <w:rPr>
          <w:rFonts w:hint="eastAsia" w:ascii="仿宋" w:hAnsi="仿宋" w:eastAsia="仿宋" w:cs="仿宋"/>
          <w:color w:val="000000"/>
          <w:sz w:val="24"/>
          <w:szCs w:val="24"/>
          <w:u w:val="none"/>
        </w:rPr>
        <w:t xml:space="preserve"> </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w:t>
      </w:r>
    </w:p>
    <w:p>
      <w:pPr>
        <w:autoSpaceDE w:val="0"/>
        <w:autoSpaceDN w:val="0"/>
        <w:adjustRightInd w:val="0"/>
        <w:spacing w:line="480" w:lineRule="exact"/>
        <w:ind w:firstLine="588" w:firstLineChars="245"/>
        <w:rPr>
          <w:rFonts w:hint="eastAsia" w:ascii="仿宋" w:hAnsi="仿宋" w:eastAsia="仿宋" w:cs="仿宋"/>
          <w:color w:val="000000"/>
          <w:sz w:val="24"/>
        </w:rPr>
      </w:pPr>
      <w:r>
        <w:rPr>
          <w:rFonts w:hint="eastAsia" w:ascii="仿宋" w:hAnsi="仿宋" w:eastAsia="仿宋" w:cs="仿宋"/>
          <w:color w:val="000000"/>
          <w:sz w:val="24"/>
          <w:u w:val="single"/>
        </w:rPr>
        <w:t xml:space="preserve">                    </w:t>
      </w:r>
      <w:r>
        <w:rPr>
          <w:rFonts w:hint="eastAsia" w:ascii="仿宋" w:hAnsi="仿宋" w:eastAsia="仿宋" w:cs="仿宋"/>
          <w:color w:val="000000"/>
          <w:sz w:val="24"/>
        </w:rPr>
        <w:t>（供应商全称）授权</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（授权代表名称）         （职务、职称）为授权代表，参加贵方组织的</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（采购项目名称</w:t>
      </w:r>
      <w:r>
        <w:rPr>
          <w:rFonts w:hint="eastAsia" w:ascii="仿宋" w:hAnsi="仿宋" w:eastAsia="仿宋" w:cs="仿宋"/>
          <w:color w:val="000000"/>
          <w:sz w:val="24"/>
          <w:lang w:val="en-US" w:eastAsia="zh-CN"/>
        </w:rPr>
        <w:t>及</w:t>
      </w:r>
      <w:r>
        <w:rPr>
          <w:rFonts w:hint="eastAsia" w:ascii="仿宋" w:hAnsi="仿宋" w:eastAsia="仿宋" w:cs="仿宋"/>
          <w:color w:val="000000"/>
          <w:sz w:val="24"/>
        </w:rPr>
        <w:t>项目编号）采购的有关活动，并对</w:t>
      </w:r>
      <w:r>
        <w:rPr>
          <w:rFonts w:hint="eastAsia" w:ascii="仿宋" w:hAnsi="仿宋" w:eastAsia="仿宋" w:cs="仿宋"/>
          <w:color w:val="000000"/>
          <w:sz w:val="24"/>
          <w:u w:val="none"/>
          <w:lang w:val="en-US" w:eastAsia="zh-CN"/>
        </w:rPr>
        <w:t>此</w:t>
      </w:r>
      <w:r>
        <w:rPr>
          <w:rFonts w:hint="eastAsia" w:ascii="仿宋" w:hAnsi="仿宋" w:eastAsia="仿宋" w:cs="仿宋"/>
          <w:color w:val="000000"/>
          <w:sz w:val="24"/>
        </w:rPr>
        <w:t xml:space="preserve">项目进行投标。为此：    </w:t>
      </w:r>
    </w:p>
    <w:p>
      <w:pPr>
        <w:autoSpaceDE w:val="0"/>
        <w:autoSpaceDN w:val="0"/>
        <w:adjustRightInd w:val="0"/>
        <w:spacing w:line="480" w:lineRule="exact"/>
        <w:ind w:firstLine="482" w:firstLineChars="201"/>
        <w:rPr>
          <w:rFonts w:hint="eastAsia" w:ascii="仿宋" w:hAnsi="仿宋" w:eastAsia="仿宋" w:cs="仿宋"/>
          <w:color w:val="000000"/>
          <w:sz w:val="24"/>
        </w:rPr>
      </w:pPr>
      <w:r>
        <w:rPr>
          <w:rFonts w:hint="eastAsia" w:ascii="仿宋" w:hAnsi="仿宋" w:eastAsia="仿宋" w:cs="仿宋"/>
          <w:color w:val="000000"/>
          <w:sz w:val="24"/>
        </w:rPr>
        <w:t>1、供应商须提供须知规定的全部投标文件（电子投标文件、数据电子备份投标文件（U盘）），电子投标文件确认已上传。</w:t>
      </w:r>
    </w:p>
    <w:p>
      <w:pPr>
        <w:autoSpaceDE w:val="0"/>
        <w:autoSpaceDN w:val="0"/>
        <w:adjustRightInd w:val="0"/>
        <w:spacing w:line="480" w:lineRule="exact"/>
        <w:ind w:firstLine="482" w:firstLineChars="201"/>
        <w:rPr>
          <w:rFonts w:hint="eastAsia" w:ascii="仿宋" w:hAnsi="仿宋" w:eastAsia="仿宋" w:cs="仿宋"/>
          <w:color w:val="000000"/>
          <w:sz w:val="24"/>
        </w:rPr>
      </w:pPr>
      <w:r>
        <w:rPr>
          <w:rFonts w:hint="eastAsia" w:ascii="仿宋" w:hAnsi="仿宋" w:eastAsia="仿宋" w:cs="仿宋"/>
          <w:color w:val="000000"/>
          <w:sz w:val="24"/>
        </w:rPr>
        <w:t>2、保证遵守招标文件中的有关规定和收费标准。</w:t>
      </w:r>
    </w:p>
    <w:p>
      <w:pPr>
        <w:autoSpaceDE w:val="0"/>
        <w:autoSpaceDN w:val="0"/>
        <w:adjustRightInd w:val="0"/>
        <w:spacing w:line="480" w:lineRule="exact"/>
        <w:ind w:firstLine="482" w:firstLineChars="201"/>
        <w:rPr>
          <w:rFonts w:hint="eastAsia" w:ascii="仿宋" w:hAnsi="仿宋" w:eastAsia="仿宋" w:cs="仿宋"/>
          <w:color w:val="000000"/>
          <w:sz w:val="24"/>
        </w:rPr>
      </w:pPr>
      <w:r>
        <w:rPr>
          <w:rFonts w:hint="eastAsia" w:ascii="仿宋" w:hAnsi="仿宋" w:eastAsia="仿宋" w:cs="仿宋"/>
          <w:color w:val="000000"/>
          <w:sz w:val="24"/>
        </w:rPr>
        <w:t>3、保证</w:t>
      </w:r>
      <w:r>
        <w:rPr>
          <w:rFonts w:hint="eastAsia" w:ascii="仿宋" w:hAnsi="仿宋" w:eastAsia="仿宋" w:cs="仿宋"/>
          <w:color w:val="000000"/>
          <w:sz w:val="24"/>
          <w:lang w:eastAsia="zh-CN"/>
        </w:rPr>
        <w:t>诚信的执行</w:t>
      </w:r>
      <w:r>
        <w:rPr>
          <w:rFonts w:hint="eastAsia" w:ascii="仿宋" w:hAnsi="仿宋" w:eastAsia="仿宋" w:cs="仿宋"/>
          <w:color w:val="000000"/>
          <w:sz w:val="24"/>
        </w:rPr>
        <w:t>采购人、供应商双方所签的合同，并承担合同规定的责任义务。</w:t>
      </w:r>
    </w:p>
    <w:p>
      <w:pPr>
        <w:autoSpaceDE w:val="0"/>
        <w:autoSpaceDN w:val="0"/>
        <w:adjustRightInd w:val="0"/>
        <w:spacing w:line="480" w:lineRule="exact"/>
        <w:ind w:firstLine="482" w:firstLineChars="201"/>
        <w:rPr>
          <w:rFonts w:hint="eastAsia" w:ascii="仿宋" w:hAnsi="仿宋" w:eastAsia="仿宋" w:cs="仿宋"/>
          <w:color w:val="000000"/>
          <w:sz w:val="24"/>
        </w:rPr>
      </w:pPr>
      <w:r>
        <w:rPr>
          <w:rFonts w:hint="eastAsia" w:ascii="仿宋" w:hAnsi="仿宋" w:eastAsia="仿宋" w:cs="仿宋"/>
          <w:color w:val="000000"/>
          <w:sz w:val="24"/>
        </w:rPr>
        <w:t>4、供应商已详细审查全部招标文件，包括招标文件补充文件（如果有的话）。我方完全理解并同意放弃对这方面有不明及误解的权力。如果招标文件有相互矛盾之处，我方同意按采购人的理解处理。</w:t>
      </w:r>
    </w:p>
    <w:p>
      <w:pPr>
        <w:autoSpaceDE w:val="0"/>
        <w:autoSpaceDN w:val="0"/>
        <w:adjustRightInd w:val="0"/>
        <w:spacing w:line="480" w:lineRule="exact"/>
        <w:ind w:firstLine="482" w:firstLineChars="201"/>
        <w:rPr>
          <w:rFonts w:hint="eastAsia" w:ascii="仿宋" w:hAnsi="仿宋" w:eastAsia="仿宋" w:cs="仿宋"/>
          <w:color w:val="000000"/>
          <w:sz w:val="24"/>
        </w:rPr>
      </w:pPr>
      <w:r>
        <w:rPr>
          <w:rFonts w:hint="eastAsia" w:ascii="仿宋" w:hAnsi="仿宋" w:eastAsia="仿宋" w:cs="仿宋"/>
          <w:color w:val="000000"/>
          <w:sz w:val="24"/>
        </w:rPr>
        <w:t>5、利益冲突：近三年内直至目前，我公司与本项目的采购人、采购机构没有任何的隶属关系。</w:t>
      </w:r>
    </w:p>
    <w:p>
      <w:pPr>
        <w:autoSpaceDE w:val="0"/>
        <w:autoSpaceDN w:val="0"/>
        <w:adjustRightInd w:val="0"/>
        <w:spacing w:line="480" w:lineRule="exact"/>
        <w:ind w:firstLine="482" w:firstLineChars="201"/>
        <w:rPr>
          <w:rFonts w:hint="eastAsia" w:ascii="仿宋" w:hAnsi="仿宋" w:eastAsia="仿宋" w:cs="仿宋"/>
          <w:color w:val="000000"/>
          <w:sz w:val="24"/>
        </w:rPr>
      </w:pPr>
      <w:r>
        <w:rPr>
          <w:rFonts w:hint="eastAsia" w:ascii="仿宋" w:hAnsi="仿宋" w:eastAsia="仿宋" w:cs="仿宋"/>
          <w:color w:val="000000"/>
          <w:sz w:val="24"/>
        </w:rPr>
        <w:t>6、我公司没有被本项目所在地的政府采购管理部门限制参加报价。</w:t>
      </w:r>
    </w:p>
    <w:p>
      <w:pPr>
        <w:autoSpaceDE w:val="0"/>
        <w:autoSpaceDN w:val="0"/>
        <w:adjustRightInd w:val="0"/>
        <w:spacing w:line="480" w:lineRule="exact"/>
        <w:ind w:firstLine="482" w:firstLineChars="201"/>
        <w:rPr>
          <w:rFonts w:hint="eastAsia" w:ascii="仿宋" w:hAnsi="仿宋" w:eastAsia="仿宋" w:cs="仿宋"/>
          <w:color w:val="000000"/>
          <w:sz w:val="24"/>
        </w:rPr>
      </w:pPr>
      <w:r>
        <w:rPr>
          <w:rFonts w:hint="eastAsia" w:ascii="仿宋" w:hAnsi="仿宋" w:eastAsia="仿宋" w:cs="仿宋"/>
          <w:color w:val="000000"/>
          <w:sz w:val="24"/>
        </w:rPr>
        <w:t>7、愿意向贵方提供任何与该项报价有关的数据、情况和技术资料，完全理解贵方不一定接受最低价的报价或收到的任何报价。</w:t>
      </w:r>
    </w:p>
    <w:p>
      <w:pPr>
        <w:autoSpaceDE w:val="0"/>
        <w:autoSpaceDN w:val="0"/>
        <w:adjustRightInd w:val="0"/>
        <w:spacing w:line="480" w:lineRule="exact"/>
        <w:ind w:firstLine="482" w:firstLineChars="201"/>
        <w:rPr>
          <w:rFonts w:hint="eastAsia" w:ascii="仿宋" w:hAnsi="仿宋" w:eastAsia="仿宋" w:cs="仿宋"/>
          <w:color w:val="000000"/>
          <w:sz w:val="24"/>
        </w:rPr>
      </w:pPr>
      <w:r>
        <w:rPr>
          <w:rFonts w:hint="eastAsia" w:ascii="仿宋" w:hAnsi="仿宋" w:eastAsia="仿宋" w:cs="仿宋"/>
          <w:color w:val="000000"/>
          <w:sz w:val="24"/>
        </w:rPr>
        <w:t>8、本报价文件自报价之日起60天内有效。</w:t>
      </w:r>
    </w:p>
    <w:p>
      <w:pPr>
        <w:autoSpaceDE w:val="0"/>
        <w:autoSpaceDN w:val="0"/>
        <w:adjustRightInd w:val="0"/>
        <w:spacing w:line="480" w:lineRule="exact"/>
        <w:ind w:firstLine="482" w:firstLineChars="201"/>
        <w:rPr>
          <w:rFonts w:hint="eastAsia" w:ascii="仿宋" w:hAnsi="仿宋" w:eastAsia="仿宋" w:cs="仿宋"/>
          <w:color w:val="000000"/>
          <w:sz w:val="24"/>
        </w:rPr>
      </w:pPr>
      <w:r>
        <w:rPr>
          <w:rFonts w:hint="eastAsia" w:ascii="仿宋" w:hAnsi="仿宋" w:eastAsia="仿宋" w:cs="仿宋"/>
          <w:color w:val="000000"/>
          <w:sz w:val="24"/>
        </w:rPr>
        <w:t>9、兹证明上述声明是真实的、正确的，并提供了全部能提供的资料和数据，我们同意遵照贵方要求出示有关证明文件。</w:t>
      </w:r>
    </w:p>
    <w:p>
      <w:pPr>
        <w:autoSpaceDE w:val="0"/>
        <w:autoSpaceDN w:val="0"/>
        <w:adjustRightInd w:val="0"/>
        <w:spacing w:line="480" w:lineRule="exact"/>
        <w:ind w:firstLine="482" w:firstLineChars="201"/>
        <w:rPr>
          <w:rFonts w:hint="eastAsia" w:ascii="仿宋" w:hAnsi="仿宋" w:eastAsia="仿宋" w:cs="仿宋"/>
          <w:color w:val="000000"/>
          <w:sz w:val="24"/>
        </w:rPr>
      </w:pPr>
      <w:r>
        <w:rPr>
          <w:rFonts w:hint="eastAsia" w:ascii="仿宋" w:hAnsi="仿宋" w:eastAsia="仿宋" w:cs="仿宋"/>
          <w:color w:val="000000"/>
          <w:sz w:val="24"/>
        </w:rPr>
        <w:t>以上事项如有虚假或隐瞒，我方愿意承担一切后果，并不再寻求任何旨在减轻或免除法律责任的辩解。</w:t>
      </w:r>
    </w:p>
    <w:p>
      <w:pPr>
        <w:autoSpaceDE w:val="0"/>
        <w:autoSpaceDN w:val="0"/>
        <w:adjustRightInd w:val="0"/>
        <w:spacing w:line="480" w:lineRule="exact"/>
        <w:ind w:firstLine="482" w:firstLineChars="201"/>
        <w:rPr>
          <w:rFonts w:hint="eastAsia" w:ascii="仿宋" w:hAnsi="仿宋" w:eastAsia="仿宋" w:cs="仿宋"/>
          <w:color w:val="000000"/>
          <w:sz w:val="24"/>
        </w:rPr>
      </w:pPr>
    </w:p>
    <w:p>
      <w:pPr>
        <w:autoSpaceDE w:val="0"/>
        <w:autoSpaceDN w:val="0"/>
        <w:adjustRightInd w:val="0"/>
        <w:spacing w:line="480" w:lineRule="exact"/>
        <w:ind w:firstLine="482" w:firstLineChars="201"/>
        <w:rPr>
          <w:rFonts w:hint="eastAsia" w:ascii="仿宋" w:hAnsi="仿宋" w:eastAsia="仿宋" w:cs="仿宋"/>
          <w:color w:val="000000"/>
          <w:sz w:val="24"/>
        </w:rPr>
      </w:pPr>
      <w:r>
        <w:rPr>
          <w:rFonts w:hint="eastAsia" w:ascii="仿宋" w:hAnsi="仿宋" w:eastAsia="仿宋" w:cs="仿宋"/>
          <w:color w:val="000000"/>
          <w:sz w:val="24"/>
        </w:rPr>
        <w:t>供应商全称（盖章）：</w:t>
      </w:r>
    </w:p>
    <w:p>
      <w:pPr>
        <w:autoSpaceDE w:val="0"/>
        <w:autoSpaceDN w:val="0"/>
        <w:adjustRightInd w:val="0"/>
        <w:spacing w:line="480" w:lineRule="exact"/>
        <w:ind w:firstLine="482" w:firstLineChars="201"/>
        <w:rPr>
          <w:rFonts w:hint="eastAsia" w:ascii="仿宋" w:hAnsi="仿宋" w:eastAsia="仿宋" w:cs="仿宋"/>
          <w:color w:val="000000"/>
          <w:sz w:val="24"/>
        </w:rPr>
      </w:pPr>
      <w:r>
        <w:rPr>
          <w:rFonts w:hint="eastAsia" w:ascii="仿宋" w:hAnsi="仿宋" w:eastAsia="仿宋" w:cs="仿宋"/>
          <w:color w:val="000000"/>
          <w:sz w:val="24"/>
        </w:rPr>
        <w:t xml:space="preserve">法定代表人（签字或盖章）：         </w:t>
      </w:r>
    </w:p>
    <w:p>
      <w:pPr>
        <w:autoSpaceDE w:val="0"/>
        <w:autoSpaceDN w:val="0"/>
        <w:adjustRightInd w:val="0"/>
        <w:spacing w:line="480" w:lineRule="exact"/>
        <w:ind w:firstLine="482" w:firstLineChars="201"/>
        <w:rPr>
          <w:rFonts w:hint="eastAsia" w:ascii="仿宋" w:hAnsi="仿宋" w:eastAsia="仿宋" w:cs="仿宋"/>
          <w:color w:val="000000"/>
          <w:sz w:val="24"/>
        </w:rPr>
      </w:pPr>
      <w:r>
        <w:rPr>
          <w:rFonts w:hint="eastAsia" w:ascii="仿宋" w:hAnsi="仿宋" w:eastAsia="仿宋" w:cs="仿宋"/>
          <w:color w:val="000000"/>
          <w:sz w:val="24"/>
        </w:rPr>
        <w:t>日   期：</w:t>
      </w:r>
    </w:p>
    <w:p>
      <w:pPr>
        <w:spacing w:line="360" w:lineRule="auto"/>
        <w:jc w:val="both"/>
        <w:rPr>
          <w:rFonts w:hint="eastAsia" w:ascii="仿宋" w:hAnsi="仿宋" w:eastAsia="仿宋" w:cs="仿宋"/>
          <w:color w:val="000000"/>
          <w:szCs w:val="28"/>
        </w:rPr>
      </w:pPr>
    </w:p>
    <w:p>
      <w:pPr>
        <w:spacing w:line="360" w:lineRule="auto"/>
        <w:jc w:val="both"/>
        <w:rPr>
          <w:rFonts w:hint="eastAsia" w:ascii="仿宋" w:hAnsi="仿宋" w:eastAsia="仿宋" w:cs="仿宋"/>
          <w:color w:val="000000"/>
          <w:szCs w:val="28"/>
        </w:rPr>
      </w:pPr>
    </w:p>
    <w:p>
      <w:pPr>
        <w:keepNext w:val="0"/>
        <w:keepLines w:val="0"/>
        <w:pageBreakBefore w:val="0"/>
        <w:kinsoku/>
        <w:wordWrap/>
        <w:overflowPunct/>
        <w:topLinePunct w:val="0"/>
        <w:autoSpaceDE/>
        <w:autoSpaceDN/>
        <w:bidi w:val="0"/>
        <w:adjustRightInd/>
        <w:snapToGrid/>
        <w:spacing w:line="480" w:lineRule="exact"/>
        <w:jc w:val="center"/>
        <w:textAlignment w:val="auto"/>
        <w:rPr>
          <w:rFonts w:hint="eastAsia" w:ascii="仿宋" w:hAnsi="仿宋" w:eastAsia="仿宋" w:cs="仿宋"/>
          <w:b/>
          <w:bCs/>
          <w:color w:val="000000"/>
          <w:szCs w:val="28"/>
        </w:rPr>
      </w:pPr>
      <w:r>
        <w:rPr>
          <w:rFonts w:hint="eastAsia" w:ascii="仿宋" w:hAnsi="仿宋" w:eastAsia="仿宋" w:cs="仿宋"/>
          <w:b/>
          <w:bCs/>
          <w:color w:val="000000"/>
          <w:szCs w:val="28"/>
        </w:rPr>
        <w:t>开标一览表</w:t>
      </w:r>
    </w:p>
    <w:p>
      <w:pPr>
        <w:keepNext w:val="0"/>
        <w:keepLines w:val="0"/>
        <w:pageBreakBefore w:val="0"/>
        <w:kinsoku/>
        <w:wordWrap/>
        <w:overflowPunct/>
        <w:topLinePunct w:val="0"/>
        <w:autoSpaceDE/>
        <w:autoSpaceDN/>
        <w:bidi w:val="0"/>
        <w:adjustRightInd/>
        <w:snapToGrid/>
        <w:spacing w:line="480" w:lineRule="exact"/>
        <w:ind w:firstLine="309"/>
        <w:textAlignment w:val="auto"/>
        <w:rPr>
          <w:rFonts w:hint="eastAsia" w:ascii="仿宋" w:hAnsi="仿宋" w:eastAsia="仿宋" w:cs="仿宋"/>
          <w:color w:val="000000"/>
          <w:sz w:val="24"/>
          <w:u w:val="none"/>
          <w:lang w:val="en-US" w:eastAsia="zh-CN"/>
        </w:rPr>
      </w:pPr>
    </w:p>
    <w:tbl>
      <w:tblPr>
        <w:tblStyle w:val="43"/>
        <w:tblW w:w="9387" w:type="dxa"/>
        <w:tblInd w:w="1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77"/>
        <w:gridCol w:w="6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29" w:hRule="atLeast"/>
        </w:trPr>
        <w:tc>
          <w:tcPr>
            <w:tcW w:w="3077" w:type="dxa"/>
            <w:noWrap w:val="0"/>
            <w:vAlign w:val="center"/>
          </w:tcPr>
          <w:p>
            <w:pPr>
              <w:keepNext w:val="0"/>
              <w:keepLines w:val="0"/>
              <w:pageBreakBefore w:val="0"/>
              <w:kinsoku/>
              <w:wordWrap/>
              <w:overflowPunct/>
              <w:topLinePunct w:val="0"/>
              <w:autoSpaceDE/>
              <w:autoSpaceDN/>
              <w:bidi w:val="0"/>
              <w:adjustRightInd/>
              <w:snapToGrid/>
              <w:spacing w:line="480" w:lineRule="exact"/>
              <w:jc w:val="center"/>
              <w:textAlignment w:val="auto"/>
              <w:rPr>
                <w:rFonts w:hint="eastAsia" w:ascii="仿宋" w:hAnsi="仿宋" w:eastAsia="仿宋" w:cs="仿宋"/>
                <w:color w:val="000000"/>
                <w:sz w:val="24"/>
              </w:rPr>
            </w:pPr>
            <w:r>
              <w:rPr>
                <w:rFonts w:hint="eastAsia" w:ascii="仿宋" w:hAnsi="仿宋" w:eastAsia="仿宋" w:cs="仿宋"/>
                <w:color w:val="000000"/>
                <w:sz w:val="24"/>
              </w:rPr>
              <w:t>投标项目名称</w:t>
            </w:r>
          </w:p>
        </w:tc>
        <w:tc>
          <w:tcPr>
            <w:tcW w:w="6310" w:type="dxa"/>
            <w:noWrap w:val="0"/>
            <w:vAlign w:val="center"/>
          </w:tcPr>
          <w:p>
            <w:pPr>
              <w:keepNext w:val="0"/>
              <w:keepLines w:val="0"/>
              <w:pageBreakBefore w:val="0"/>
              <w:kinsoku/>
              <w:wordWrap/>
              <w:overflowPunct/>
              <w:topLinePunct w:val="0"/>
              <w:autoSpaceDE/>
              <w:autoSpaceDN/>
              <w:bidi w:val="0"/>
              <w:adjustRightInd/>
              <w:snapToGrid/>
              <w:spacing w:line="480" w:lineRule="exact"/>
              <w:jc w:val="center"/>
              <w:textAlignment w:val="auto"/>
              <w:rPr>
                <w:rFonts w:hint="eastAsia" w:ascii="仿宋" w:hAnsi="仿宋" w:eastAsia="仿宋" w:cs="仿宋"/>
                <w:color w:val="000000"/>
                <w:sz w:val="24"/>
              </w:rPr>
            </w:pPr>
            <w:r>
              <w:rPr>
                <w:rFonts w:hint="eastAsia" w:ascii="仿宋" w:hAnsi="仿宋" w:eastAsia="仿宋" w:cs="仿宋"/>
                <w:color w:val="000000"/>
                <w:sz w:val="24"/>
                <w:lang w:eastAsia="zh-CN"/>
              </w:rPr>
              <w:t>东林镇2025年度广告宣传服务项目</w:t>
            </w:r>
            <w:r>
              <w:rPr>
                <w:rFonts w:hint="eastAsia" w:ascii="仿宋" w:hAnsi="仿宋" w:eastAsia="仿宋" w:cs="仿宋"/>
                <w:color w:val="000000"/>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50" w:hRule="atLeast"/>
        </w:trPr>
        <w:tc>
          <w:tcPr>
            <w:tcW w:w="3077" w:type="dxa"/>
            <w:tcBorders>
              <w:top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80" w:lineRule="exact"/>
              <w:jc w:val="center"/>
              <w:textAlignment w:val="auto"/>
              <w:rPr>
                <w:rFonts w:hint="eastAsia" w:ascii="仿宋" w:hAnsi="仿宋" w:eastAsia="仿宋" w:cs="仿宋"/>
                <w:color w:val="000000"/>
                <w:sz w:val="24"/>
              </w:rPr>
            </w:pPr>
            <w:r>
              <w:rPr>
                <w:rFonts w:hint="eastAsia" w:ascii="仿宋" w:hAnsi="仿宋" w:eastAsia="仿宋" w:cs="仿宋"/>
                <w:sz w:val="24"/>
                <w:lang w:val="en-US" w:eastAsia="zh-CN"/>
              </w:rPr>
              <w:t>统一</w:t>
            </w:r>
            <w:r>
              <w:rPr>
                <w:rFonts w:hint="eastAsia" w:ascii="仿宋" w:hAnsi="仿宋" w:eastAsia="仿宋" w:cs="仿宋"/>
                <w:sz w:val="24"/>
                <w:lang w:eastAsia="zh-CN"/>
              </w:rPr>
              <w:t>报价折扣</w:t>
            </w:r>
          </w:p>
        </w:tc>
        <w:tc>
          <w:tcPr>
            <w:tcW w:w="6310" w:type="dxa"/>
            <w:noWrap w:val="0"/>
            <w:vAlign w:val="center"/>
          </w:tcPr>
          <w:p>
            <w:pPr>
              <w:keepNext w:val="0"/>
              <w:keepLines w:val="0"/>
              <w:pageBreakBefore w:val="0"/>
              <w:kinsoku/>
              <w:wordWrap/>
              <w:overflowPunct/>
              <w:topLinePunct w:val="0"/>
              <w:autoSpaceDE/>
              <w:autoSpaceDN/>
              <w:bidi w:val="0"/>
              <w:adjustRightInd/>
              <w:snapToGrid/>
              <w:spacing w:line="480" w:lineRule="exact"/>
              <w:jc w:val="center"/>
              <w:textAlignment w:val="auto"/>
              <w:rPr>
                <w:rFonts w:hint="eastAsia" w:ascii="仿宋" w:hAnsi="仿宋" w:eastAsia="仿宋" w:cs="仿宋"/>
                <w:color w:val="000000"/>
                <w:sz w:val="24"/>
              </w:rPr>
            </w:pPr>
            <w:r>
              <w:rPr>
                <w:rFonts w:hint="eastAsia" w:ascii="仿宋" w:hAnsi="仿宋" w:eastAsia="仿宋" w:cs="仿宋"/>
                <w:sz w:val="24"/>
                <w:u w:val="single"/>
                <w:lang w:val="en-US" w:eastAsia="zh-CN"/>
              </w:rPr>
              <w:t xml:space="preserve">      %</w:t>
            </w:r>
          </w:p>
        </w:tc>
      </w:tr>
    </w:tbl>
    <w:p>
      <w:pPr>
        <w:keepNext w:val="0"/>
        <w:keepLines w:val="0"/>
        <w:pageBreakBefore w:val="0"/>
        <w:kinsoku/>
        <w:wordWrap/>
        <w:overflowPunct/>
        <w:topLinePunct w:val="0"/>
        <w:autoSpaceDE/>
        <w:autoSpaceDN/>
        <w:bidi w:val="0"/>
        <w:adjustRightInd/>
        <w:snapToGrid/>
        <w:spacing w:line="480" w:lineRule="exact"/>
        <w:ind w:firstLine="482" w:firstLineChars="200"/>
        <w:textAlignment w:val="auto"/>
        <w:rPr>
          <w:rFonts w:hint="eastAsia" w:ascii="仿宋" w:hAnsi="仿宋" w:eastAsia="仿宋" w:cs="仿宋"/>
          <w:b/>
          <w:bCs/>
          <w:color w:val="000000"/>
          <w:sz w:val="24"/>
        </w:rPr>
      </w:pPr>
    </w:p>
    <w:p>
      <w:pPr>
        <w:keepNext w:val="0"/>
        <w:keepLines w:val="0"/>
        <w:pageBreakBefore w:val="0"/>
        <w:kinsoku/>
        <w:wordWrap/>
        <w:overflowPunct/>
        <w:topLinePunct w:val="0"/>
        <w:autoSpaceDE/>
        <w:autoSpaceDN/>
        <w:bidi w:val="0"/>
        <w:adjustRightInd/>
        <w:snapToGrid/>
        <w:spacing w:line="480" w:lineRule="exact"/>
        <w:ind w:firstLine="482" w:firstLineChars="200"/>
        <w:textAlignment w:val="auto"/>
        <w:rPr>
          <w:rFonts w:hint="eastAsia" w:ascii="仿宋" w:hAnsi="仿宋" w:eastAsia="仿宋" w:cs="仿宋"/>
          <w:b/>
          <w:bCs/>
          <w:color w:val="000000"/>
          <w:sz w:val="24"/>
        </w:rPr>
      </w:pPr>
    </w:p>
    <w:p>
      <w:pPr>
        <w:keepNext w:val="0"/>
        <w:keepLines w:val="0"/>
        <w:pageBreakBefore w:val="0"/>
        <w:kinsoku/>
        <w:wordWrap/>
        <w:overflowPunct/>
        <w:topLinePunct w:val="0"/>
        <w:autoSpaceDE/>
        <w:autoSpaceDN/>
        <w:bidi w:val="0"/>
        <w:adjustRightInd/>
        <w:snapToGrid/>
        <w:spacing w:line="480" w:lineRule="exact"/>
        <w:ind w:firstLine="482" w:firstLineChars="200"/>
        <w:textAlignment w:val="auto"/>
        <w:rPr>
          <w:rFonts w:hint="eastAsia" w:ascii="仿宋" w:hAnsi="仿宋" w:eastAsia="仿宋" w:cs="仿宋"/>
          <w:b/>
          <w:bCs/>
          <w:color w:val="000000"/>
          <w:sz w:val="24"/>
        </w:rPr>
      </w:pPr>
      <w:r>
        <w:rPr>
          <w:rFonts w:hint="eastAsia" w:ascii="仿宋" w:hAnsi="仿宋" w:eastAsia="仿宋" w:cs="仿宋"/>
          <w:b/>
          <w:bCs/>
          <w:color w:val="000000"/>
          <w:sz w:val="24"/>
        </w:rPr>
        <w:t>注：▲1、报价一经涂改，应在涂改处加盖单位公章或者由法定代表人或授权代表签字或盖章，否则其作无效标处理。</w:t>
      </w:r>
    </w:p>
    <w:p>
      <w:pPr>
        <w:keepNext w:val="0"/>
        <w:keepLines w:val="0"/>
        <w:pageBreakBefore w:val="0"/>
        <w:kinsoku/>
        <w:wordWrap/>
        <w:overflowPunct/>
        <w:topLinePunct w:val="0"/>
        <w:autoSpaceDE/>
        <w:autoSpaceDN/>
        <w:bidi w:val="0"/>
        <w:adjustRightInd/>
        <w:snapToGrid/>
        <w:spacing w:line="480" w:lineRule="exact"/>
        <w:ind w:firstLine="482" w:firstLineChars="200"/>
        <w:textAlignment w:val="auto"/>
        <w:rPr>
          <w:rFonts w:hint="eastAsia" w:ascii="仿宋" w:hAnsi="仿宋" w:eastAsia="仿宋" w:cs="仿宋"/>
          <w:b/>
          <w:bCs/>
          <w:color w:val="000000"/>
          <w:sz w:val="24"/>
        </w:rPr>
      </w:pPr>
      <w:r>
        <w:rPr>
          <w:rFonts w:hint="eastAsia" w:ascii="仿宋" w:hAnsi="仿宋" w:eastAsia="仿宋" w:cs="仿宋"/>
          <w:b/>
          <w:bCs/>
          <w:color w:val="000000"/>
          <w:sz w:val="24"/>
        </w:rPr>
        <w:t>▲2、应包含完成</w:t>
      </w:r>
      <w:r>
        <w:rPr>
          <w:rFonts w:hint="eastAsia" w:ascii="仿宋" w:hAnsi="仿宋" w:eastAsia="仿宋" w:cs="仿宋"/>
          <w:b/>
          <w:bCs/>
          <w:color w:val="000000"/>
          <w:sz w:val="24"/>
          <w:lang w:val="en-US" w:eastAsia="zh-CN"/>
        </w:rPr>
        <w:t>招标</w:t>
      </w:r>
      <w:r>
        <w:rPr>
          <w:rFonts w:hint="eastAsia" w:ascii="仿宋" w:hAnsi="仿宋" w:eastAsia="仿宋" w:cs="仿宋"/>
          <w:b/>
          <w:bCs/>
          <w:color w:val="000000"/>
          <w:sz w:val="24"/>
        </w:rPr>
        <w:t>文件要求的所有工作所发生的费用及供应商认为完成本</w:t>
      </w:r>
      <w:r>
        <w:rPr>
          <w:rFonts w:hint="eastAsia" w:ascii="仿宋" w:hAnsi="仿宋" w:eastAsia="仿宋" w:cs="仿宋"/>
          <w:b/>
          <w:bCs/>
          <w:color w:val="000000"/>
          <w:sz w:val="24"/>
          <w:lang w:val="en-US" w:eastAsia="zh-CN"/>
        </w:rPr>
        <w:t>招标</w:t>
      </w:r>
      <w:r>
        <w:rPr>
          <w:rFonts w:hint="eastAsia" w:ascii="仿宋" w:hAnsi="仿宋" w:eastAsia="仿宋" w:cs="仿宋"/>
          <w:b/>
          <w:bCs/>
          <w:color w:val="000000"/>
          <w:sz w:val="24"/>
        </w:rPr>
        <w:t>文件规定内容所需发生的其它费用，凡未列入的，将被视为均已包含在</w:t>
      </w:r>
      <w:r>
        <w:rPr>
          <w:rFonts w:hint="eastAsia" w:ascii="仿宋" w:hAnsi="仿宋" w:eastAsia="仿宋" w:cs="仿宋"/>
          <w:b/>
          <w:bCs/>
          <w:color w:val="000000"/>
          <w:sz w:val="24"/>
          <w:lang w:val="en-US" w:eastAsia="zh-CN"/>
        </w:rPr>
        <w:t>投标</w:t>
      </w:r>
      <w:r>
        <w:rPr>
          <w:rFonts w:hint="eastAsia" w:ascii="仿宋" w:hAnsi="仿宋" w:eastAsia="仿宋" w:cs="仿宋"/>
          <w:b/>
          <w:bCs/>
          <w:color w:val="000000"/>
          <w:sz w:val="24"/>
        </w:rPr>
        <w:t>总报价中。只允许有一个报价，任何有选择的或有条件的报价将不予接受，凡未列入的，将被视为均已包含在</w:t>
      </w:r>
      <w:r>
        <w:rPr>
          <w:rFonts w:hint="eastAsia" w:ascii="仿宋" w:hAnsi="仿宋" w:eastAsia="仿宋" w:cs="仿宋"/>
          <w:b/>
          <w:bCs/>
          <w:color w:val="000000"/>
          <w:sz w:val="24"/>
          <w:lang w:val="en-US" w:eastAsia="zh-CN"/>
        </w:rPr>
        <w:t>投标</w:t>
      </w:r>
      <w:r>
        <w:rPr>
          <w:rFonts w:hint="eastAsia" w:ascii="仿宋" w:hAnsi="仿宋" w:eastAsia="仿宋" w:cs="仿宋"/>
          <w:b/>
          <w:bCs/>
          <w:color w:val="000000"/>
          <w:sz w:val="24"/>
        </w:rPr>
        <w:t>总报价中。</w:t>
      </w:r>
    </w:p>
    <w:p>
      <w:pPr>
        <w:keepNext w:val="0"/>
        <w:keepLines w:val="0"/>
        <w:pageBreakBefore w:val="0"/>
        <w:kinsoku/>
        <w:wordWrap/>
        <w:overflowPunct/>
        <w:topLinePunct w:val="0"/>
        <w:autoSpaceDE/>
        <w:autoSpaceDN/>
        <w:bidi w:val="0"/>
        <w:adjustRightInd/>
        <w:snapToGrid/>
        <w:spacing w:line="480" w:lineRule="exact"/>
        <w:ind w:firstLine="482" w:firstLineChars="200"/>
        <w:textAlignment w:val="auto"/>
        <w:rPr>
          <w:rFonts w:hint="default" w:ascii="仿宋" w:hAnsi="仿宋" w:eastAsia="仿宋" w:cs="仿宋"/>
          <w:b/>
          <w:bCs/>
          <w:color w:val="000000"/>
          <w:sz w:val="24"/>
          <w:lang w:val="en-US" w:eastAsia="zh-CN"/>
        </w:rPr>
      </w:pPr>
      <w:r>
        <w:rPr>
          <w:rFonts w:hint="eastAsia" w:ascii="仿宋" w:hAnsi="仿宋" w:eastAsia="仿宋" w:cs="仿宋"/>
          <w:b/>
          <w:bCs/>
          <w:color w:val="000000"/>
          <w:sz w:val="24"/>
        </w:rPr>
        <w:t>▲</w:t>
      </w:r>
      <w:r>
        <w:rPr>
          <w:rFonts w:hint="eastAsia" w:ascii="仿宋" w:hAnsi="仿宋" w:eastAsia="仿宋" w:cs="仿宋"/>
          <w:b/>
          <w:bCs/>
          <w:color w:val="000000"/>
          <w:sz w:val="24"/>
          <w:lang w:val="en-US" w:eastAsia="zh-CN"/>
        </w:rPr>
        <w:t>3</w:t>
      </w:r>
      <w:r>
        <w:rPr>
          <w:rFonts w:hint="eastAsia" w:ascii="仿宋" w:hAnsi="仿宋" w:eastAsia="仿宋" w:cs="仿宋"/>
          <w:b/>
          <w:bCs/>
          <w:color w:val="000000"/>
          <w:sz w:val="24"/>
        </w:rPr>
        <w:t>、</w:t>
      </w:r>
      <w:r>
        <w:rPr>
          <w:rFonts w:hint="eastAsia" w:ascii="仿宋" w:hAnsi="仿宋" w:eastAsia="仿宋" w:cs="仿宋"/>
          <w:b/>
          <w:bCs/>
          <w:color w:val="000000"/>
          <w:sz w:val="24"/>
          <w:lang w:val="en-US" w:eastAsia="zh-CN"/>
        </w:rPr>
        <w:t>折扣越低报价越低，供应商以招标文件采购需求清单中列明的单价最高限价为基准价，进行折扣报价，未有列明的内容，在结算过程中，以市场平均价为基准价，进行中标折扣结算（如报价为90%，结算单价=单价最高限价*90%）。</w:t>
      </w:r>
    </w:p>
    <w:p>
      <w:pPr>
        <w:keepNext w:val="0"/>
        <w:keepLines w:val="0"/>
        <w:pageBreakBefore w:val="0"/>
        <w:kinsoku/>
        <w:wordWrap/>
        <w:overflowPunct/>
        <w:topLinePunct w:val="0"/>
        <w:autoSpaceDE/>
        <w:autoSpaceDN/>
        <w:bidi w:val="0"/>
        <w:adjustRightInd/>
        <w:snapToGrid/>
        <w:spacing w:line="480" w:lineRule="exact"/>
        <w:ind w:firstLine="482" w:firstLineChars="200"/>
        <w:textAlignment w:val="auto"/>
        <w:rPr>
          <w:rFonts w:hint="eastAsia" w:ascii="仿宋" w:hAnsi="仿宋" w:eastAsia="仿宋" w:cs="仿宋"/>
          <w:b/>
          <w:bCs/>
          <w:color w:val="000000"/>
          <w:sz w:val="24"/>
        </w:rPr>
      </w:pPr>
      <w:r>
        <w:rPr>
          <w:rFonts w:hint="eastAsia" w:ascii="仿宋" w:hAnsi="仿宋" w:eastAsia="仿宋" w:cs="仿宋"/>
          <w:b/>
          <w:bCs/>
          <w:color w:val="000000"/>
          <w:sz w:val="24"/>
        </w:rPr>
        <w:t>▲</w:t>
      </w:r>
      <w:r>
        <w:rPr>
          <w:rFonts w:hint="eastAsia" w:ascii="仿宋" w:hAnsi="仿宋" w:eastAsia="仿宋" w:cs="仿宋"/>
          <w:b/>
          <w:bCs/>
          <w:color w:val="000000"/>
          <w:sz w:val="24"/>
          <w:lang w:val="en-US" w:eastAsia="zh-CN"/>
        </w:rPr>
        <w:t>4、</w:t>
      </w:r>
      <w:r>
        <w:rPr>
          <w:rFonts w:hint="eastAsia" w:ascii="仿宋" w:hAnsi="仿宋" w:eastAsia="仿宋" w:cs="仿宋"/>
          <w:b/>
          <w:bCs/>
          <w:color w:val="000000"/>
          <w:sz w:val="24"/>
        </w:rPr>
        <w:t>不提供此表格的将视为没有实质性响应</w:t>
      </w:r>
      <w:r>
        <w:rPr>
          <w:rFonts w:hint="eastAsia" w:ascii="仿宋" w:hAnsi="仿宋" w:eastAsia="仿宋" w:cs="仿宋"/>
          <w:b/>
          <w:bCs/>
          <w:color w:val="000000"/>
          <w:sz w:val="24"/>
          <w:lang w:val="en-US" w:eastAsia="zh-CN"/>
        </w:rPr>
        <w:t>招标</w:t>
      </w:r>
      <w:r>
        <w:rPr>
          <w:rFonts w:hint="eastAsia" w:ascii="仿宋" w:hAnsi="仿宋" w:eastAsia="仿宋" w:cs="仿宋"/>
          <w:b/>
          <w:bCs/>
          <w:color w:val="000000"/>
          <w:sz w:val="24"/>
        </w:rPr>
        <w:t>文件。</w:t>
      </w:r>
    </w:p>
    <w:p>
      <w:pPr>
        <w:keepNext w:val="0"/>
        <w:keepLines w:val="0"/>
        <w:pageBreakBefore w:val="0"/>
        <w:kinsoku/>
        <w:wordWrap/>
        <w:overflowPunct/>
        <w:topLinePunct w:val="0"/>
        <w:autoSpaceDE/>
        <w:autoSpaceDN/>
        <w:bidi w:val="0"/>
        <w:adjustRightInd/>
        <w:snapToGrid/>
        <w:spacing w:line="480" w:lineRule="exact"/>
        <w:ind w:firstLine="480" w:firstLineChars="200"/>
        <w:textAlignment w:val="auto"/>
        <w:rPr>
          <w:rFonts w:hint="eastAsia" w:ascii="仿宋" w:hAnsi="仿宋" w:eastAsia="仿宋" w:cs="仿宋"/>
          <w:color w:val="000000"/>
          <w:sz w:val="24"/>
        </w:rPr>
      </w:pPr>
    </w:p>
    <w:p>
      <w:pPr>
        <w:keepNext w:val="0"/>
        <w:keepLines w:val="0"/>
        <w:pageBreakBefore w:val="0"/>
        <w:kinsoku/>
        <w:wordWrap/>
        <w:overflowPunct/>
        <w:topLinePunct w:val="0"/>
        <w:autoSpaceDE/>
        <w:autoSpaceDN/>
        <w:bidi w:val="0"/>
        <w:adjustRightInd/>
        <w:snapToGrid/>
        <w:spacing w:line="480" w:lineRule="exact"/>
        <w:ind w:firstLine="480" w:firstLineChars="200"/>
        <w:textAlignment w:val="auto"/>
        <w:rPr>
          <w:rFonts w:hint="eastAsia" w:ascii="仿宋" w:hAnsi="仿宋" w:eastAsia="仿宋" w:cs="仿宋"/>
          <w:color w:val="000000"/>
          <w:sz w:val="24"/>
        </w:rPr>
      </w:pPr>
    </w:p>
    <w:p>
      <w:pPr>
        <w:keepNext w:val="0"/>
        <w:keepLines w:val="0"/>
        <w:pageBreakBefore w:val="0"/>
        <w:kinsoku/>
        <w:wordWrap/>
        <w:overflowPunct/>
        <w:topLinePunct w:val="0"/>
        <w:autoSpaceDE/>
        <w:autoSpaceDN/>
        <w:bidi w:val="0"/>
        <w:adjustRightInd/>
        <w:snapToGrid/>
        <w:spacing w:line="480" w:lineRule="exact"/>
        <w:ind w:firstLine="480" w:firstLineChars="200"/>
        <w:textAlignment w:val="auto"/>
        <w:rPr>
          <w:rFonts w:hint="eastAsia" w:ascii="仿宋" w:hAnsi="仿宋" w:eastAsia="仿宋" w:cs="仿宋"/>
          <w:color w:val="000000"/>
          <w:sz w:val="24"/>
        </w:rPr>
      </w:pPr>
      <w:bookmarkStart w:id="1" w:name="_GoBack"/>
      <w:bookmarkEnd w:id="1"/>
    </w:p>
    <w:p>
      <w:pPr>
        <w:keepNext w:val="0"/>
        <w:keepLines w:val="0"/>
        <w:pageBreakBefore w:val="0"/>
        <w:kinsoku/>
        <w:wordWrap/>
        <w:overflowPunct/>
        <w:topLinePunct w:val="0"/>
        <w:autoSpaceDE/>
        <w:autoSpaceDN/>
        <w:bidi w:val="0"/>
        <w:adjustRightInd/>
        <w:snapToGrid/>
        <w:spacing w:line="480" w:lineRule="exact"/>
        <w:ind w:firstLine="480" w:firstLineChars="200"/>
        <w:textAlignment w:val="auto"/>
        <w:rPr>
          <w:rFonts w:hint="eastAsia" w:ascii="仿宋" w:hAnsi="仿宋" w:eastAsia="仿宋" w:cs="仿宋"/>
          <w:color w:val="000000"/>
          <w:sz w:val="24"/>
        </w:rPr>
      </w:pPr>
    </w:p>
    <w:p>
      <w:pPr>
        <w:pStyle w:val="12"/>
        <w:spacing w:line="640" w:lineRule="exact"/>
        <w:ind w:firstLine="0"/>
        <w:jc w:val="left"/>
        <w:rPr>
          <w:rFonts w:hint="eastAsia" w:ascii="仿宋" w:hAnsi="仿宋" w:eastAsia="仿宋" w:cs="仿宋"/>
          <w:sz w:val="24"/>
        </w:rPr>
      </w:pPr>
      <w:r>
        <w:rPr>
          <w:rFonts w:hint="eastAsia" w:ascii="仿宋" w:hAnsi="仿宋" w:eastAsia="仿宋" w:cs="仿宋"/>
          <w:sz w:val="24"/>
        </w:rPr>
        <w:t>供应商</w:t>
      </w:r>
      <w:r>
        <w:rPr>
          <w:rFonts w:hint="eastAsia" w:ascii="仿宋" w:hAnsi="仿宋" w:eastAsia="仿宋" w:cs="仿宋"/>
          <w:sz w:val="24"/>
          <w:lang w:eastAsia="zh-CN"/>
        </w:rPr>
        <w:t>（</w:t>
      </w:r>
      <w:r>
        <w:rPr>
          <w:rFonts w:hint="eastAsia" w:ascii="仿宋" w:hAnsi="仿宋" w:eastAsia="仿宋" w:cs="仿宋"/>
          <w:sz w:val="24"/>
          <w:lang w:val="en-US" w:eastAsia="zh-CN"/>
        </w:rPr>
        <w:t>盖章</w:t>
      </w:r>
      <w:r>
        <w:rPr>
          <w:rFonts w:hint="eastAsia" w:ascii="仿宋" w:hAnsi="仿宋" w:eastAsia="仿宋" w:cs="仿宋"/>
          <w:sz w:val="24"/>
          <w:lang w:eastAsia="zh-CN"/>
        </w:rPr>
        <w:t>）</w:t>
      </w:r>
      <w:r>
        <w:rPr>
          <w:rFonts w:hint="eastAsia" w:ascii="仿宋" w:hAnsi="仿宋" w:eastAsia="仿宋" w:cs="仿宋"/>
          <w:sz w:val="24"/>
        </w:rPr>
        <w:t>：</w:t>
      </w:r>
    </w:p>
    <w:p>
      <w:pPr>
        <w:pStyle w:val="12"/>
        <w:spacing w:line="640" w:lineRule="exact"/>
        <w:ind w:firstLine="0"/>
        <w:jc w:val="left"/>
        <w:rPr>
          <w:rFonts w:hint="eastAsia" w:ascii="仿宋" w:hAnsi="仿宋" w:eastAsia="仿宋" w:cs="仿宋"/>
          <w:sz w:val="24"/>
        </w:rPr>
      </w:pPr>
      <w:r>
        <w:rPr>
          <w:rFonts w:hint="eastAsia" w:ascii="仿宋" w:hAnsi="仿宋" w:eastAsia="仿宋" w:cs="仿宋"/>
          <w:sz w:val="24"/>
        </w:rPr>
        <w:t>法定代表人或授权代表</w:t>
      </w:r>
      <w:r>
        <w:rPr>
          <w:rFonts w:hint="eastAsia" w:ascii="仿宋" w:hAnsi="仿宋" w:eastAsia="仿宋" w:cs="仿宋"/>
          <w:sz w:val="24"/>
          <w:lang w:eastAsia="zh-CN"/>
        </w:rPr>
        <w:t>（</w:t>
      </w:r>
      <w:r>
        <w:rPr>
          <w:rFonts w:hint="eastAsia" w:ascii="仿宋" w:hAnsi="仿宋" w:eastAsia="仿宋" w:cs="仿宋"/>
          <w:sz w:val="24"/>
        </w:rPr>
        <w:t>签字</w:t>
      </w:r>
      <w:r>
        <w:rPr>
          <w:rFonts w:hint="eastAsia" w:ascii="仿宋" w:hAnsi="仿宋" w:eastAsia="仿宋" w:cs="仿宋"/>
          <w:sz w:val="24"/>
          <w:lang w:val="en-US" w:eastAsia="zh-CN"/>
        </w:rPr>
        <w:t>或盖章</w:t>
      </w:r>
      <w:r>
        <w:rPr>
          <w:rFonts w:hint="eastAsia" w:ascii="仿宋" w:hAnsi="仿宋" w:eastAsia="仿宋" w:cs="仿宋"/>
          <w:sz w:val="24"/>
          <w:lang w:eastAsia="zh-CN"/>
        </w:rPr>
        <w:t>）</w:t>
      </w:r>
      <w:r>
        <w:rPr>
          <w:rFonts w:hint="eastAsia" w:ascii="仿宋" w:hAnsi="仿宋" w:eastAsia="仿宋" w:cs="仿宋"/>
          <w:sz w:val="24"/>
        </w:rPr>
        <w:t>：</w:t>
      </w:r>
    </w:p>
    <w:p>
      <w:pPr>
        <w:pStyle w:val="12"/>
        <w:spacing w:line="640" w:lineRule="exact"/>
        <w:ind w:firstLine="0"/>
        <w:jc w:val="left"/>
        <w:rPr>
          <w:rFonts w:hint="eastAsia" w:ascii="仿宋" w:hAnsi="仿宋" w:eastAsia="仿宋" w:cs="仿宋"/>
          <w:sz w:val="24"/>
        </w:rPr>
      </w:pPr>
      <w:r>
        <w:rPr>
          <w:rFonts w:hint="eastAsia" w:ascii="仿宋" w:hAnsi="仿宋" w:eastAsia="仿宋" w:cs="仿宋"/>
          <w:sz w:val="24"/>
        </w:rPr>
        <w:t>日期：</w:t>
      </w:r>
      <w:r>
        <w:rPr>
          <w:rFonts w:hint="eastAsia" w:ascii="仿宋" w:hAnsi="仿宋" w:eastAsia="仿宋" w:cs="仿宋"/>
          <w:sz w:val="24"/>
          <w:lang w:val="en-US" w:eastAsia="zh-CN"/>
        </w:rPr>
        <w:t>2025</w:t>
      </w:r>
      <w:r>
        <w:rPr>
          <w:rFonts w:hint="eastAsia" w:ascii="仿宋" w:hAnsi="仿宋" w:eastAsia="仿宋" w:cs="仿宋"/>
          <w:sz w:val="24"/>
        </w:rPr>
        <w:t>年  月  日</w:t>
      </w:r>
    </w:p>
    <w:p>
      <w:pPr>
        <w:snapToGrid w:val="0"/>
        <w:spacing w:before="50" w:after="120" w:afterLines="50" w:line="600" w:lineRule="exact"/>
        <w:jc w:val="center"/>
        <w:rPr>
          <w:rFonts w:hint="eastAsia" w:ascii="仿宋" w:hAnsi="仿宋" w:eastAsia="仿宋" w:cs="仿宋"/>
          <w:b/>
          <w:bCs w:val="0"/>
          <w:color w:val="000000"/>
          <w:szCs w:val="28"/>
        </w:rPr>
      </w:pPr>
      <w:r>
        <w:rPr>
          <w:rFonts w:hint="eastAsia" w:ascii="仿宋" w:hAnsi="仿宋" w:eastAsia="仿宋" w:cs="仿宋"/>
          <w:b/>
          <w:bCs w:val="0"/>
          <w:color w:val="000000"/>
          <w:szCs w:val="28"/>
        </w:rPr>
        <w:t>招标代理服务费承诺函</w:t>
      </w:r>
    </w:p>
    <w:p>
      <w:pPr>
        <w:pStyle w:val="12"/>
        <w:spacing w:line="640" w:lineRule="exact"/>
        <w:ind w:firstLine="0"/>
        <w:jc w:val="left"/>
        <w:rPr>
          <w:rFonts w:hint="eastAsia" w:ascii="仿宋" w:hAnsi="仿宋" w:eastAsia="仿宋" w:cs="仿宋"/>
          <w:sz w:val="24"/>
        </w:rPr>
      </w:pPr>
      <w:r>
        <w:rPr>
          <w:rFonts w:hint="eastAsia" w:ascii="仿宋" w:hAnsi="仿宋" w:eastAsia="仿宋" w:cs="仿宋"/>
          <w:sz w:val="24"/>
          <w:lang w:eastAsia="zh-CN"/>
        </w:rPr>
        <w:t>浙江省成套招标代理有限公司</w:t>
      </w:r>
      <w:r>
        <w:rPr>
          <w:rFonts w:hint="eastAsia" w:ascii="仿宋" w:hAnsi="仿宋" w:eastAsia="仿宋" w:cs="仿宋"/>
          <w:sz w:val="24"/>
        </w:rPr>
        <w:t>：</w:t>
      </w:r>
    </w:p>
    <w:p>
      <w:pPr>
        <w:pStyle w:val="12"/>
        <w:spacing w:line="640" w:lineRule="exact"/>
        <w:ind w:firstLine="480" w:firstLineChars="200"/>
        <w:jc w:val="left"/>
        <w:rPr>
          <w:rFonts w:hint="eastAsia" w:ascii="仿宋" w:hAnsi="仿宋" w:eastAsia="仿宋" w:cs="仿宋"/>
          <w:sz w:val="24"/>
        </w:rPr>
      </w:pPr>
      <w:r>
        <w:rPr>
          <w:rFonts w:hint="eastAsia" w:ascii="仿宋" w:hAnsi="仿宋" w:eastAsia="仿宋" w:cs="仿宋"/>
          <w:sz w:val="24"/>
        </w:rPr>
        <w:t>根据招标文件的规定，一旦我公司中标，我公司同意按招标文件要求向贵公司交纳中标项目的招标代理服务费，在确定中标供应商后，领取中标通知书前的当天一次性结清。</w:t>
      </w:r>
    </w:p>
    <w:p>
      <w:pPr>
        <w:pStyle w:val="12"/>
        <w:spacing w:line="640" w:lineRule="exact"/>
        <w:jc w:val="left"/>
        <w:rPr>
          <w:rFonts w:hint="eastAsia" w:ascii="仿宋" w:hAnsi="仿宋" w:eastAsia="仿宋" w:cs="仿宋"/>
          <w:sz w:val="24"/>
        </w:rPr>
      </w:pPr>
      <w:r>
        <w:rPr>
          <w:rFonts w:hint="eastAsia" w:ascii="仿宋" w:hAnsi="仿宋" w:eastAsia="仿宋" w:cs="仿宋"/>
          <w:sz w:val="24"/>
        </w:rPr>
        <w:t>本承诺函自开标之日起至本次采购期满有效。</w:t>
      </w:r>
    </w:p>
    <w:p>
      <w:pPr>
        <w:pStyle w:val="12"/>
        <w:spacing w:line="640" w:lineRule="exact"/>
        <w:ind w:firstLine="0"/>
        <w:jc w:val="left"/>
        <w:rPr>
          <w:rFonts w:hint="eastAsia" w:ascii="仿宋" w:hAnsi="仿宋" w:eastAsia="仿宋" w:cs="仿宋"/>
          <w:sz w:val="24"/>
        </w:rPr>
      </w:pPr>
    </w:p>
    <w:p>
      <w:pPr>
        <w:pStyle w:val="12"/>
        <w:spacing w:line="640" w:lineRule="exact"/>
        <w:ind w:firstLine="0"/>
        <w:jc w:val="left"/>
        <w:rPr>
          <w:rFonts w:hint="eastAsia" w:ascii="仿宋" w:hAnsi="仿宋" w:eastAsia="仿宋" w:cs="仿宋"/>
          <w:sz w:val="24"/>
        </w:rPr>
      </w:pPr>
    </w:p>
    <w:p>
      <w:pPr>
        <w:pStyle w:val="12"/>
        <w:spacing w:line="640" w:lineRule="exact"/>
        <w:ind w:firstLine="0"/>
        <w:jc w:val="left"/>
        <w:rPr>
          <w:rFonts w:hint="eastAsia" w:ascii="仿宋" w:hAnsi="仿宋" w:eastAsia="仿宋" w:cs="仿宋"/>
          <w:sz w:val="24"/>
        </w:rPr>
      </w:pPr>
      <w:r>
        <w:rPr>
          <w:rFonts w:hint="eastAsia" w:ascii="仿宋" w:hAnsi="仿宋" w:eastAsia="仿宋" w:cs="仿宋"/>
          <w:sz w:val="24"/>
        </w:rPr>
        <w:t>供应商</w:t>
      </w:r>
      <w:r>
        <w:rPr>
          <w:rFonts w:hint="eastAsia" w:ascii="仿宋" w:hAnsi="仿宋" w:eastAsia="仿宋" w:cs="仿宋"/>
          <w:sz w:val="24"/>
          <w:lang w:eastAsia="zh-CN"/>
        </w:rPr>
        <w:t>（</w:t>
      </w:r>
      <w:r>
        <w:rPr>
          <w:rFonts w:hint="eastAsia" w:ascii="仿宋" w:hAnsi="仿宋" w:eastAsia="仿宋" w:cs="仿宋"/>
          <w:sz w:val="24"/>
          <w:lang w:val="en-US" w:eastAsia="zh-CN"/>
        </w:rPr>
        <w:t>盖章</w:t>
      </w:r>
      <w:r>
        <w:rPr>
          <w:rFonts w:hint="eastAsia" w:ascii="仿宋" w:hAnsi="仿宋" w:eastAsia="仿宋" w:cs="仿宋"/>
          <w:sz w:val="24"/>
          <w:lang w:eastAsia="zh-CN"/>
        </w:rPr>
        <w:t>）</w:t>
      </w:r>
      <w:r>
        <w:rPr>
          <w:rFonts w:hint="eastAsia" w:ascii="仿宋" w:hAnsi="仿宋" w:eastAsia="仿宋" w:cs="仿宋"/>
          <w:sz w:val="24"/>
        </w:rPr>
        <w:t>：</w:t>
      </w:r>
    </w:p>
    <w:p>
      <w:pPr>
        <w:pStyle w:val="12"/>
        <w:spacing w:line="640" w:lineRule="exact"/>
        <w:ind w:firstLine="0"/>
        <w:jc w:val="left"/>
        <w:rPr>
          <w:rFonts w:hint="eastAsia" w:ascii="仿宋" w:hAnsi="仿宋" w:eastAsia="仿宋" w:cs="仿宋"/>
          <w:sz w:val="24"/>
        </w:rPr>
      </w:pPr>
      <w:r>
        <w:rPr>
          <w:rFonts w:hint="eastAsia" w:ascii="仿宋" w:hAnsi="仿宋" w:eastAsia="仿宋" w:cs="仿宋"/>
          <w:sz w:val="24"/>
        </w:rPr>
        <w:t>法定代表人或授权代表</w:t>
      </w:r>
      <w:r>
        <w:rPr>
          <w:rFonts w:hint="eastAsia" w:ascii="仿宋" w:hAnsi="仿宋" w:eastAsia="仿宋" w:cs="仿宋"/>
          <w:sz w:val="24"/>
          <w:lang w:eastAsia="zh-CN"/>
        </w:rPr>
        <w:t>（</w:t>
      </w:r>
      <w:r>
        <w:rPr>
          <w:rFonts w:hint="eastAsia" w:ascii="仿宋" w:hAnsi="仿宋" w:eastAsia="仿宋" w:cs="仿宋"/>
          <w:sz w:val="24"/>
        </w:rPr>
        <w:t>签字</w:t>
      </w:r>
      <w:r>
        <w:rPr>
          <w:rFonts w:hint="eastAsia" w:ascii="仿宋" w:hAnsi="仿宋" w:eastAsia="仿宋" w:cs="仿宋"/>
          <w:sz w:val="24"/>
          <w:lang w:val="en-US" w:eastAsia="zh-CN"/>
        </w:rPr>
        <w:t>或盖章</w:t>
      </w:r>
      <w:r>
        <w:rPr>
          <w:rFonts w:hint="eastAsia" w:ascii="仿宋" w:hAnsi="仿宋" w:eastAsia="仿宋" w:cs="仿宋"/>
          <w:sz w:val="24"/>
          <w:lang w:eastAsia="zh-CN"/>
        </w:rPr>
        <w:t>）</w:t>
      </w:r>
      <w:r>
        <w:rPr>
          <w:rFonts w:hint="eastAsia" w:ascii="仿宋" w:hAnsi="仿宋" w:eastAsia="仿宋" w:cs="仿宋"/>
          <w:sz w:val="24"/>
        </w:rPr>
        <w:t>：</w:t>
      </w:r>
    </w:p>
    <w:p>
      <w:pPr>
        <w:pStyle w:val="12"/>
        <w:spacing w:line="640" w:lineRule="exact"/>
        <w:ind w:firstLine="0"/>
        <w:jc w:val="left"/>
        <w:rPr>
          <w:rFonts w:hint="eastAsia" w:ascii="仿宋" w:hAnsi="仿宋" w:eastAsia="仿宋" w:cs="仿宋"/>
          <w:sz w:val="24"/>
        </w:rPr>
      </w:pPr>
      <w:r>
        <w:rPr>
          <w:rFonts w:hint="eastAsia" w:ascii="仿宋" w:hAnsi="仿宋" w:eastAsia="仿宋" w:cs="仿宋"/>
          <w:sz w:val="24"/>
        </w:rPr>
        <w:t>日期：</w:t>
      </w:r>
      <w:r>
        <w:rPr>
          <w:rFonts w:hint="eastAsia" w:ascii="仿宋" w:hAnsi="仿宋" w:eastAsia="仿宋" w:cs="仿宋"/>
          <w:sz w:val="24"/>
          <w:lang w:val="en-US" w:eastAsia="zh-CN"/>
        </w:rPr>
        <w:t>2025</w:t>
      </w:r>
      <w:r>
        <w:rPr>
          <w:rFonts w:hint="eastAsia" w:ascii="仿宋" w:hAnsi="仿宋" w:eastAsia="仿宋" w:cs="仿宋"/>
          <w:sz w:val="24"/>
        </w:rPr>
        <w:t>年  月  日</w:t>
      </w:r>
    </w:p>
    <w:p>
      <w:pPr>
        <w:pStyle w:val="12"/>
        <w:spacing w:line="640" w:lineRule="exact"/>
        <w:ind w:firstLine="0"/>
        <w:jc w:val="left"/>
        <w:rPr>
          <w:rFonts w:hint="eastAsia" w:ascii="仿宋" w:hAnsi="仿宋" w:eastAsia="仿宋" w:cs="仿宋"/>
          <w:sz w:val="24"/>
        </w:rPr>
      </w:pPr>
    </w:p>
    <w:p>
      <w:pPr>
        <w:pBdr>
          <w:bottom w:val="single" w:color="auto" w:sz="6" w:space="1"/>
        </w:pBdr>
        <w:spacing w:line="540" w:lineRule="exact"/>
        <w:rPr>
          <w:rFonts w:hint="eastAsia" w:ascii="仿宋" w:hAnsi="仿宋" w:eastAsia="仿宋" w:cs="仿宋"/>
          <w:sz w:val="24"/>
        </w:rPr>
      </w:pPr>
    </w:p>
    <w:p>
      <w:pPr>
        <w:spacing w:line="460" w:lineRule="exact"/>
        <w:rPr>
          <w:rFonts w:hint="eastAsia" w:ascii="仿宋" w:hAnsi="仿宋" w:eastAsia="仿宋" w:cs="仿宋"/>
          <w:b/>
          <w:sz w:val="24"/>
          <w:u w:val="single"/>
        </w:rPr>
      </w:pPr>
    </w:p>
    <w:p>
      <w:pPr>
        <w:spacing w:line="600" w:lineRule="exact"/>
        <w:rPr>
          <w:rFonts w:hint="eastAsia" w:ascii="仿宋" w:hAnsi="仿宋" w:eastAsia="仿宋" w:cs="仿宋"/>
          <w:sz w:val="24"/>
        </w:rPr>
      </w:pPr>
    </w:p>
    <w:p>
      <w:pPr>
        <w:pStyle w:val="33"/>
        <w:rPr>
          <w:rFonts w:hint="eastAsia" w:ascii="仿宋" w:hAnsi="仿宋" w:eastAsia="仿宋" w:cs="仿宋"/>
          <w:bCs/>
          <w:kern w:val="2"/>
          <w:sz w:val="24"/>
          <w:szCs w:val="24"/>
          <w:lang w:eastAsia="zh-CN"/>
        </w:rPr>
      </w:pPr>
      <w:r>
        <w:rPr>
          <w:rFonts w:hint="eastAsia" w:ascii="仿宋" w:hAnsi="仿宋" w:eastAsia="仿宋" w:cs="仿宋"/>
          <w:bCs/>
          <w:kern w:val="2"/>
          <w:sz w:val="24"/>
          <w:szCs w:val="24"/>
          <w:lang w:eastAsia="zh-CN"/>
        </w:rPr>
        <w:t>账户名：浙江省成套招标代理有限公司湖州分公司</w:t>
      </w:r>
    </w:p>
    <w:p>
      <w:pPr>
        <w:pStyle w:val="33"/>
        <w:rPr>
          <w:rFonts w:hint="eastAsia" w:ascii="仿宋" w:hAnsi="仿宋" w:eastAsia="仿宋" w:cs="仿宋"/>
          <w:bCs/>
          <w:kern w:val="2"/>
          <w:sz w:val="24"/>
          <w:szCs w:val="24"/>
          <w:lang w:eastAsia="zh-CN"/>
        </w:rPr>
      </w:pPr>
      <w:r>
        <w:rPr>
          <w:rFonts w:hint="eastAsia" w:ascii="仿宋" w:hAnsi="仿宋" w:eastAsia="仿宋" w:cs="仿宋"/>
          <w:bCs/>
          <w:kern w:val="2"/>
          <w:sz w:val="24"/>
          <w:szCs w:val="24"/>
          <w:lang w:eastAsia="zh-CN"/>
        </w:rPr>
        <w:t>开户银行：湖州银行日月城支行</w:t>
      </w:r>
    </w:p>
    <w:p>
      <w:pPr>
        <w:pStyle w:val="33"/>
        <w:rPr>
          <w:rFonts w:hint="eastAsia" w:ascii="仿宋" w:hAnsi="仿宋" w:eastAsia="仿宋" w:cs="仿宋"/>
          <w:b/>
          <w:bCs/>
          <w:color w:val="000000"/>
          <w:szCs w:val="28"/>
        </w:rPr>
      </w:pPr>
      <w:r>
        <w:rPr>
          <w:rFonts w:hint="eastAsia" w:ascii="仿宋" w:hAnsi="仿宋" w:eastAsia="仿宋" w:cs="仿宋"/>
          <w:bCs/>
          <w:kern w:val="2"/>
          <w:sz w:val="24"/>
          <w:szCs w:val="24"/>
          <w:lang w:eastAsia="zh-CN"/>
        </w:rPr>
        <w:t>银行账号：8000 2764 5000 167</w:t>
      </w:r>
    </w:p>
    <w:p>
      <w:pPr>
        <w:pStyle w:val="33"/>
        <w:rPr>
          <w:rFonts w:hint="eastAsia" w:ascii="仿宋" w:hAnsi="仿宋" w:eastAsia="仿宋" w:cs="仿宋"/>
          <w:b/>
          <w:bCs/>
          <w:color w:val="000000"/>
          <w:szCs w:val="28"/>
        </w:rPr>
      </w:pPr>
    </w:p>
    <w:p>
      <w:pPr>
        <w:pStyle w:val="33"/>
        <w:rPr>
          <w:rFonts w:hint="eastAsia" w:ascii="仿宋" w:hAnsi="仿宋" w:eastAsia="仿宋" w:cs="仿宋"/>
          <w:b/>
          <w:bCs/>
          <w:color w:val="000000"/>
          <w:szCs w:val="28"/>
        </w:rPr>
      </w:pPr>
    </w:p>
    <w:p>
      <w:pPr>
        <w:pStyle w:val="33"/>
        <w:rPr>
          <w:rFonts w:hint="eastAsia" w:ascii="仿宋" w:hAnsi="仿宋" w:eastAsia="仿宋" w:cs="仿宋"/>
          <w:b/>
          <w:bCs/>
          <w:color w:val="000000"/>
          <w:szCs w:val="28"/>
        </w:rPr>
      </w:pPr>
    </w:p>
    <w:p>
      <w:pPr>
        <w:snapToGrid w:val="0"/>
        <w:spacing w:before="50" w:after="50"/>
        <w:jc w:val="center"/>
        <w:rPr>
          <w:rFonts w:hint="eastAsia" w:ascii="仿宋" w:hAnsi="仿宋" w:eastAsia="仿宋" w:cs="仿宋"/>
          <w:b/>
          <w:bCs/>
          <w:color w:val="000000"/>
          <w:szCs w:val="28"/>
        </w:rPr>
      </w:pPr>
    </w:p>
    <w:p>
      <w:pPr>
        <w:snapToGrid w:val="0"/>
        <w:spacing w:before="50" w:after="50"/>
        <w:jc w:val="center"/>
        <w:rPr>
          <w:rFonts w:hint="eastAsia" w:ascii="仿宋" w:hAnsi="仿宋" w:eastAsia="仿宋" w:cs="仿宋"/>
          <w:b/>
          <w:bCs/>
          <w:color w:val="000000"/>
          <w:szCs w:val="28"/>
        </w:rPr>
      </w:pPr>
    </w:p>
    <w:p>
      <w:pPr>
        <w:snapToGrid w:val="0"/>
        <w:spacing w:before="50" w:after="50"/>
        <w:jc w:val="center"/>
        <w:rPr>
          <w:rFonts w:hint="eastAsia" w:ascii="仿宋" w:hAnsi="仿宋" w:eastAsia="仿宋" w:cs="仿宋"/>
          <w:b/>
          <w:bCs/>
          <w:color w:val="000000"/>
          <w:szCs w:val="28"/>
        </w:rPr>
      </w:pPr>
    </w:p>
    <w:p>
      <w:pPr>
        <w:snapToGrid w:val="0"/>
        <w:spacing w:before="50" w:after="50"/>
        <w:jc w:val="center"/>
        <w:rPr>
          <w:rFonts w:hint="eastAsia" w:ascii="仿宋" w:hAnsi="仿宋" w:eastAsia="仿宋" w:cs="仿宋"/>
          <w:b/>
          <w:bCs/>
          <w:color w:val="000000"/>
          <w:szCs w:val="28"/>
        </w:rPr>
      </w:pPr>
    </w:p>
    <w:sectPr>
      <w:headerReference r:id="rId4" w:type="first"/>
      <w:footerReference r:id="rId7" w:type="first"/>
      <w:headerReference r:id="rId3" w:type="default"/>
      <w:footerReference r:id="rId5" w:type="default"/>
      <w:footerReference r:id="rId6" w:type="even"/>
      <w:pgSz w:w="11906" w:h="16838"/>
      <w:pgMar w:top="1417" w:right="1417" w:bottom="1417" w:left="1417"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等线">
    <w:panose1 w:val="02010600030101010101"/>
    <w:charset w:val="86"/>
    <w:family w:val="roman"/>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auto"/>
    <w:pitch w:val="default"/>
    <w:sig w:usb0="00000000" w:usb1="00000000"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_x000B__x000C_">
    <w:altName w:val="Segoe Print"/>
    <w:panose1 w:val="00000000000000000000"/>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jc w:val="center"/>
      <w:rPr>
        <w:rFonts w:hint="eastAsia" w:ascii="宋体" w:hAnsi="宋体"/>
        <w:sz w:val="24"/>
        <w:szCs w:val="24"/>
      </w:rPr>
    </w:pPr>
  </w:p>
  <w:p>
    <w:pPr>
      <w:pStyle w:val="29"/>
      <w:jc w:val="center"/>
      <w:rPr>
        <w:rFonts w:hint="eastAsia" w:ascii="宋体" w:hAnsi="宋体"/>
        <w:sz w:val="24"/>
        <w:szCs w:val="24"/>
      </w:rPr>
    </w:pPr>
    <w:r>
      <w:rPr>
        <w:rFonts w:hint="eastAsia" w:ascii="宋体" w:hAnsi="宋体"/>
        <w:sz w:val="24"/>
        <w:szCs w:val="24"/>
      </w:rPr>
      <w:t xml:space="preserve">   </w:t>
    </w:r>
    <w:r>
      <w:fldChar w:fldCharType="begin"/>
    </w:r>
    <w:r>
      <w:instrText xml:space="preserve">PAGE   \* MERGEFORMAT</w:instrText>
    </w:r>
    <w:r>
      <w:fldChar w:fldCharType="separate"/>
    </w:r>
    <w:r>
      <w:rPr>
        <w:lang w:val="zh-CN"/>
      </w:rPr>
      <w:t>82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framePr w:wrap="around" w:vAnchor="text" w:hAnchor="margin" w:xAlign="right" w:y="1"/>
      <w:rPr>
        <w:rStyle w:val="47"/>
      </w:rPr>
    </w:pPr>
    <w:r>
      <w:fldChar w:fldCharType="begin"/>
    </w:r>
    <w:r>
      <w:rPr>
        <w:rStyle w:val="47"/>
      </w:rPr>
      <w:instrText xml:space="preserve">PAGE  </w:instrText>
    </w:r>
    <w:r>
      <w:fldChar w:fldCharType="separate"/>
    </w:r>
    <w:r>
      <w:fldChar w:fldCharType="end"/>
    </w:r>
  </w:p>
  <w:p>
    <w:pPr>
      <w:pStyle w:val="2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rPr>
        <w:rFonts w:hint="eastAsia" w:ascii="仿宋" w:hAnsi="仿宋" w:eastAsia="仿宋" w:cs="仿宋"/>
        <w:lang w:eastAsia="zh-CN"/>
      </w:rPr>
    </w:pPr>
    <w:r>
      <w:rPr>
        <w:rFonts w:hint="eastAsia" w:ascii="仿宋" w:hAnsi="仿宋" w:eastAsia="仿宋" w:cs="仿宋"/>
        <w:sz w:val="24"/>
        <w:szCs w:val="24"/>
        <w:lang w:eastAsia="zh-CN"/>
      </w:rPr>
      <w:t xml:space="preserve">浙江省成套招标代理有限公司 </w:t>
    </w:r>
    <w:r>
      <w:rPr>
        <w:rFonts w:hint="eastAsia" w:ascii="仿宋" w:hAnsi="仿宋" w:eastAsia="仿宋" w:cs="仿宋"/>
        <w:sz w:val="24"/>
        <w:szCs w:val="24"/>
      </w:rPr>
      <w:t xml:space="preserve">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电话：</w:t>
    </w:r>
    <w:r>
      <w:rPr>
        <w:rFonts w:hint="eastAsia" w:ascii="仿宋" w:hAnsi="仿宋" w:eastAsia="仿宋" w:cs="仿宋"/>
        <w:sz w:val="24"/>
        <w:szCs w:val="24"/>
        <w:lang w:eastAsia="zh-CN"/>
      </w:rPr>
      <w:t>0572-</w:t>
    </w:r>
    <w:r>
      <w:rPr>
        <w:rFonts w:hint="eastAsia" w:ascii="仿宋" w:hAnsi="仿宋" w:eastAsia="仿宋" w:cs="仿宋"/>
        <w:sz w:val="24"/>
        <w:szCs w:val="24"/>
        <w:lang w:val="en-US" w:eastAsia="zh-CN"/>
      </w:rPr>
      <w:t>2275861</w:t>
    </w:r>
    <w:r>
      <w:rPr>
        <w:rFonts w:hint="eastAsia" w:ascii="仿宋" w:hAnsi="仿宋" w:eastAsia="仿宋" w:cs="仿宋"/>
        <w:sz w:val="24"/>
        <w:szCs w:val="24"/>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ind w:left="0" w:leftChars="0" w:firstLine="0" w:firstLineChars="0"/>
      <w:rPr>
        <w:rFonts w:hint="default"/>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jc w:val="both"/>
      <w:rPr>
        <w:rFonts w:hint="eastAsia" w:ascii="仿宋" w:hAnsi="仿宋" w:eastAsia="仿宋" w:cs="仿宋"/>
        <w:sz w:val="24"/>
        <w:szCs w:val="24"/>
      </w:rPr>
    </w:pPr>
    <w:r>
      <w:rPr>
        <w:rFonts w:hint="eastAsia" w:ascii="仿宋" w:hAnsi="仿宋" w:eastAsia="仿宋" w:cs="仿宋"/>
        <w:kern w:val="0"/>
        <w:sz w:val="24"/>
        <w:szCs w:val="24"/>
        <w:lang w:eastAsia="zh-CN"/>
      </w:rPr>
      <w:t>东林镇2025年度广告宣传服务项目</w:t>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en-US" w:eastAsia="zh-CN"/>
      </w:rPr>
      <w:t xml:space="preserve">                            </w:t>
    </w:r>
    <w:r>
      <w:rPr>
        <w:rFonts w:hint="eastAsia" w:ascii="仿宋" w:hAnsi="仿宋" w:eastAsia="仿宋" w:cs="仿宋"/>
        <w:kern w:val="0"/>
        <w:sz w:val="24"/>
        <w:szCs w:val="24"/>
      </w:rPr>
      <w:t>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76DFDE4"/>
    <w:multiLevelType w:val="singleLevel"/>
    <w:tmpl w:val="D76DFDE4"/>
    <w:lvl w:ilvl="0" w:tentative="0">
      <w:start w:val="2"/>
      <w:numFmt w:val="decimal"/>
      <w:suff w:val="nothing"/>
      <w:lvlText w:val="%1、"/>
      <w:lvlJc w:val="left"/>
    </w:lvl>
  </w:abstractNum>
  <w:abstractNum w:abstractNumId="1">
    <w:nsid w:val="0EAFB0E8"/>
    <w:multiLevelType w:val="singleLevel"/>
    <w:tmpl w:val="0EAFB0E8"/>
    <w:lvl w:ilvl="0" w:tentative="0">
      <w:start w:val="4"/>
      <w:numFmt w:val="chineseCounting"/>
      <w:suff w:val="nothing"/>
      <w:lvlText w:val="%1、"/>
      <w:lvlJc w:val="left"/>
      <w:rPr>
        <w:rFonts w:hint="eastAsia"/>
      </w:rPr>
    </w:lvl>
  </w:abstractNum>
  <w:abstractNum w:abstractNumId="2">
    <w:nsid w:val="0F3D47CE"/>
    <w:multiLevelType w:val="multilevel"/>
    <w:tmpl w:val="0F3D47CE"/>
    <w:lvl w:ilvl="0" w:tentative="0">
      <w:start w:val="2"/>
      <w:numFmt w:val="decimal"/>
      <w:lvlText w:val="%1、"/>
      <w:lvlJc w:val="left"/>
      <w:pPr>
        <w:ind w:left="360" w:hanging="360"/>
      </w:pPr>
      <w:rPr>
        <w:rFonts w:hint="default" w:cs="Times New Roman"/>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12A326FF"/>
    <w:multiLevelType w:val="multilevel"/>
    <w:tmpl w:val="12A326FF"/>
    <w:lvl w:ilvl="0" w:tentative="0">
      <w:start w:val="2"/>
      <w:numFmt w:val="decimal"/>
      <w:lvlText w:val="%1、"/>
      <w:lvlJc w:val="left"/>
      <w:pPr>
        <w:ind w:left="360" w:hanging="360"/>
      </w:pPr>
      <w:rPr>
        <w:rFonts w:hint="default" w:cs="Times New Roman"/>
        <w:b w:val="0"/>
        <w:color w:val="00000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26CEBE85"/>
    <w:multiLevelType w:val="singleLevel"/>
    <w:tmpl w:val="26CEBE85"/>
    <w:lvl w:ilvl="0" w:tentative="0">
      <w:start w:val="9"/>
      <w:numFmt w:val="chineseCounting"/>
      <w:suff w:val="nothing"/>
      <w:lvlText w:val="%1、"/>
      <w:lvlJc w:val="left"/>
      <w:rPr>
        <w:rFonts w:hint="eastAsia"/>
      </w:rPr>
    </w:lvl>
  </w:abstractNum>
  <w:abstractNum w:abstractNumId="5">
    <w:nsid w:val="757B417D"/>
    <w:multiLevelType w:val="multilevel"/>
    <w:tmpl w:val="757B417D"/>
    <w:lvl w:ilvl="0" w:tentative="0">
      <w:start w:val="1"/>
      <w:numFmt w:val="japaneseCounting"/>
      <w:lvlText w:val="（%1）"/>
      <w:lvlJc w:val="left"/>
      <w:pPr>
        <w:tabs>
          <w:tab w:val="left" w:pos="1260"/>
        </w:tabs>
        <w:ind w:left="1260" w:hanging="720"/>
      </w:pPr>
      <w:rPr>
        <w:rFonts w:hint="default"/>
        <w:lang w:val="en-US"/>
      </w:rPr>
    </w:lvl>
    <w:lvl w:ilvl="1" w:tentative="0">
      <w:start w:val="1"/>
      <w:numFmt w:val="lowerLetter"/>
      <w:lvlText w:val="%2)"/>
      <w:lvlJc w:val="left"/>
      <w:pPr>
        <w:tabs>
          <w:tab w:val="left" w:pos="1380"/>
        </w:tabs>
        <w:ind w:left="1380" w:hanging="420"/>
      </w:pPr>
    </w:lvl>
    <w:lvl w:ilvl="2" w:tentative="0">
      <w:start w:val="1"/>
      <w:numFmt w:val="lowerRoman"/>
      <w:lvlText w:val="%3."/>
      <w:lvlJc w:val="right"/>
      <w:pPr>
        <w:tabs>
          <w:tab w:val="left" w:pos="1800"/>
        </w:tabs>
        <w:ind w:left="1800" w:hanging="420"/>
      </w:pPr>
    </w:lvl>
    <w:lvl w:ilvl="3" w:tentative="0">
      <w:start w:val="1"/>
      <w:numFmt w:val="decimal"/>
      <w:lvlText w:val="%4."/>
      <w:lvlJc w:val="left"/>
      <w:pPr>
        <w:tabs>
          <w:tab w:val="left" w:pos="2220"/>
        </w:tabs>
        <w:ind w:left="2220" w:hanging="420"/>
      </w:pPr>
    </w:lvl>
    <w:lvl w:ilvl="4" w:tentative="0">
      <w:start w:val="1"/>
      <w:numFmt w:val="lowerLetter"/>
      <w:lvlText w:val="%5)"/>
      <w:lvlJc w:val="left"/>
      <w:pPr>
        <w:tabs>
          <w:tab w:val="left" w:pos="2640"/>
        </w:tabs>
        <w:ind w:left="2640" w:hanging="420"/>
      </w:pPr>
    </w:lvl>
    <w:lvl w:ilvl="5" w:tentative="0">
      <w:start w:val="1"/>
      <w:numFmt w:val="lowerRoman"/>
      <w:lvlText w:val="%6."/>
      <w:lvlJc w:val="right"/>
      <w:pPr>
        <w:tabs>
          <w:tab w:val="left" w:pos="3060"/>
        </w:tabs>
        <w:ind w:left="3060" w:hanging="420"/>
      </w:pPr>
    </w:lvl>
    <w:lvl w:ilvl="6" w:tentative="0">
      <w:start w:val="1"/>
      <w:numFmt w:val="decimal"/>
      <w:lvlText w:val="%7."/>
      <w:lvlJc w:val="left"/>
      <w:pPr>
        <w:tabs>
          <w:tab w:val="left" w:pos="3480"/>
        </w:tabs>
        <w:ind w:left="3480" w:hanging="420"/>
      </w:pPr>
    </w:lvl>
    <w:lvl w:ilvl="7" w:tentative="0">
      <w:start w:val="1"/>
      <w:numFmt w:val="lowerLetter"/>
      <w:lvlText w:val="%8)"/>
      <w:lvlJc w:val="left"/>
      <w:pPr>
        <w:tabs>
          <w:tab w:val="left" w:pos="3900"/>
        </w:tabs>
        <w:ind w:left="3900" w:hanging="420"/>
      </w:pPr>
    </w:lvl>
    <w:lvl w:ilvl="8" w:tentative="0">
      <w:start w:val="1"/>
      <w:numFmt w:val="lowerRoman"/>
      <w:lvlText w:val="%9."/>
      <w:lvlJc w:val="right"/>
      <w:pPr>
        <w:tabs>
          <w:tab w:val="left" w:pos="4320"/>
        </w:tabs>
        <w:ind w:left="4320" w:hanging="420"/>
      </w:pPr>
    </w:lvl>
  </w:abstractNum>
  <w:abstractNum w:abstractNumId="6">
    <w:nsid w:val="7B4ACE0C"/>
    <w:multiLevelType w:val="singleLevel"/>
    <w:tmpl w:val="7B4ACE0C"/>
    <w:lvl w:ilvl="0" w:tentative="0">
      <w:start w:val="2"/>
      <w:numFmt w:val="decimal"/>
      <w:suff w:val="nothing"/>
      <w:lvlText w:val="%1、"/>
      <w:lvlJc w:val="left"/>
    </w:lvl>
  </w:abstractNum>
  <w:num w:numId="1">
    <w:abstractNumId w:val="0"/>
  </w:num>
  <w:num w:numId="2">
    <w:abstractNumId w:val="6"/>
  </w:num>
  <w:num w:numId="3">
    <w:abstractNumId w:val="1"/>
  </w:num>
  <w:num w:numId="4">
    <w:abstractNumId w:val="5"/>
  </w:num>
  <w:num w:numId="5">
    <w:abstractNumId w:val="3"/>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IwNTZlMWRjOGRkODRhYWFiODVlNTI3OTU4ZTFjMTUifQ=="/>
    <w:docVar w:name="KSO_WPS_MARK_KEY" w:val="403820f7-97c5-48b9-b434-f2dfae857613"/>
  </w:docVars>
  <w:rsids>
    <w:rsidRoot w:val="0047705C"/>
    <w:rsid w:val="000009E2"/>
    <w:rsid w:val="000010E1"/>
    <w:rsid w:val="000018CF"/>
    <w:rsid w:val="0000258D"/>
    <w:rsid w:val="00003096"/>
    <w:rsid w:val="00004A1E"/>
    <w:rsid w:val="0000540D"/>
    <w:rsid w:val="00006A48"/>
    <w:rsid w:val="00011328"/>
    <w:rsid w:val="00011C71"/>
    <w:rsid w:val="000133D5"/>
    <w:rsid w:val="0001548E"/>
    <w:rsid w:val="000177F1"/>
    <w:rsid w:val="00017CDC"/>
    <w:rsid w:val="000201F8"/>
    <w:rsid w:val="0002112B"/>
    <w:rsid w:val="00023B87"/>
    <w:rsid w:val="000246AC"/>
    <w:rsid w:val="00025849"/>
    <w:rsid w:val="000270EB"/>
    <w:rsid w:val="00033F93"/>
    <w:rsid w:val="00034126"/>
    <w:rsid w:val="000341D6"/>
    <w:rsid w:val="0003549D"/>
    <w:rsid w:val="00036D18"/>
    <w:rsid w:val="00041202"/>
    <w:rsid w:val="00043CA6"/>
    <w:rsid w:val="000461C6"/>
    <w:rsid w:val="00047086"/>
    <w:rsid w:val="0004786D"/>
    <w:rsid w:val="00052516"/>
    <w:rsid w:val="00052522"/>
    <w:rsid w:val="0005261F"/>
    <w:rsid w:val="00053026"/>
    <w:rsid w:val="000547FA"/>
    <w:rsid w:val="00056B6F"/>
    <w:rsid w:val="000574CA"/>
    <w:rsid w:val="00057BE6"/>
    <w:rsid w:val="00060371"/>
    <w:rsid w:val="000613CB"/>
    <w:rsid w:val="00062BB5"/>
    <w:rsid w:val="0006517A"/>
    <w:rsid w:val="000665B6"/>
    <w:rsid w:val="00066810"/>
    <w:rsid w:val="00070A29"/>
    <w:rsid w:val="00071244"/>
    <w:rsid w:val="000738E6"/>
    <w:rsid w:val="000753C6"/>
    <w:rsid w:val="000756FD"/>
    <w:rsid w:val="00077D73"/>
    <w:rsid w:val="0008056D"/>
    <w:rsid w:val="00080D44"/>
    <w:rsid w:val="00085350"/>
    <w:rsid w:val="000863C0"/>
    <w:rsid w:val="0008692A"/>
    <w:rsid w:val="00086E90"/>
    <w:rsid w:val="00092F64"/>
    <w:rsid w:val="0009403F"/>
    <w:rsid w:val="000943CC"/>
    <w:rsid w:val="00094EEC"/>
    <w:rsid w:val="00095462"/>
    <w:rsid w:val="00095A03"/>
    <w:rsid w:val="00095A8D"/>
    <w:rsid w:val="0009620F"/>
    <w:rsid w:val="00096456"/>
    <w:rsid w:val="00096C9F"/>
    <w:rsid w:val="00096E11"/>
    <w:rsid w:val="0009759E"/>
    <w:rsid w:val="000A0579"/>
    <w:rsid w:val="000A0955"/>
    <w:rsid w:val="000A277C"/>
    <w:rsid w:val="000A33E3"/>
    <w:rsid w:val="000A4579"/>
    <w:rsid w:val="000A57F5"/>
    <w:rsid w:val="000A7EE4"/>
    <w:rsid w:val="000B0890"/>
    <w:rsid w:val="000B1486"/>
    <w:rsid w:val="000B1DDC"/>
    <w:rsid w:val="000B5F02"/>
    <w:rsid w:val="000B7DD7"/>
    <w:rsid w:val="000C0668"/>
    <w:rsid w:val="000C0E18"/>
    <w:rsid w:val="000C2179"/>
    <w:rsid w:val="000C35C6"/>
    <w:rsid w:val="000C5551"/>
    <w:rsid w:val="000C66CF"/>
    <w:rsid w:val="000D113B"/>
    <w:rsid w:val="000D1ABC"/>
    <w:rsid w:val="000D3086"/>
    <w:rsid w:val="000D58A9"/>
    <w:rsid w:val="000D5C05"/>
    <w:rsid w:val="000D693A"/>
    <w:rsid w:val="000D7DCD"/>
    <w:rsid w:val="000E05CF"/>
    <w:rsid w:val="000E0E10"/>
    <w:rsid w:val="000E13EA"/>
    <w:rsid w:val="000E24D2"/>
    <w:rsid w:val="000E37C1"/>
    <w:rsid w:val="000E3DDA"/>
    <w:rsid w:val="000E4DD6"/>
    <w:rsid w:val="000E4F03"/>
    <w:rsid w:val="000E513E"/>
    <w:rsid w:val="000E668D"/>
    <w:rsid w:val="000E6AF3"/>
    <w:rsid w:val="000E7C11"/>
    <w:rsid w:val="000F0278"/>
    <w:rsid w:val="000F21B2"/>
    <w:rsid w:val="000F27DE"/>
    <w:rsid w:val="000F3372"/>
    <w:rsid w:val="000F3F09"/>
    <w:rsid w:val="000F3F42"/>
    <w:rsid w:val="000F48C8"/>
    <w:rsid w:val="000F4A15"/>
    <w:rsid w:val="000F621F"/>
    <w:rsid w:val="000F7ADC"/>
    <w:rsid w:val="00100036"/>
    <w:rsid w:val="00100D07"/>
    <w:rsid w:val="0010105A"/>
    <w:rsid w:val="00102CE1"/>
    <w:rsid w:val="001034A4"/>
    <w:rsid w:val="001078E0"/>
    <w:rsid w:val="001109DD"/>
    <w:rsid w:val="00112735"/>
    <w:rsid w:val="00112C83"/>
    <w:rsid w:val="00114EB3"/>
    <w:rsid w:val="00115BF2"/>
    <w:rsid w:val="00117343"/>
    <w:rsid w:val="00120072"/>
    <w:rsid w:val="00120280"/>
    <w:rsid w:val="00120321"/>
    <w:rsid w:val="001207E8"/>
    <w:rsid w:val="00121B51"/>
    <w:rsid w:val="00122E72"/>
    <w:rsid w:val="00123D72"/>
    <w:rsid w:val="00123D9B"/>
    <w:rsid w:val="00124811"/>
    <w:rsid w:val="00125974"/>
    <w:rsid w:val="00130ACC"/>
    <w:rsid w:val="00132168"/>
    <w:rsid w:val="00133350"/>
    <w:rsid w:val="00133E23"/>
    <w:rsid w:val="0013491C"/>
    <w:rsid w:val="0014365D"/>
    <w:rsid w:val="001437F9"/>
    <w:rsid w:val="00143BBE"/>
    <w:rsid w:val="0014455C"/>
    <w:rsid w:val="00144AAF"/>
    <w:rsid w:val="00146069"/>
    <w:rsid w:val="00146161"/>
    <w:rsid w:val="0014653E"/>
    <w:rsid w:val="00146965"/>
    <w:rsid w:val="001518DB"/>
    <w:rsid w:val="001526DB"/>
    <w:rsid w:val="00153099"/>
    <w:rsid w:val="001552C6"/>
    <w:rsid w:val="00156959"/>
    <w:rsid w:val="001579B3"/>
    <w:rsid w:val="00157A10"/>
    <w:rsid w:val="00160482"/>
    <w:rsid w:val="00161428"/>
    <w:rsid w:val="00161514"/>
    <w:rsid w:val="001616B5"/>
    <w:rsid w:val="0016532E"/>
    <w:rsid w:val="00165634"/>
    <w:rsid w:val="0016678B"/>
    <w:rsid w:val="00167876"/>
    <w:rsid w:val="00172CCE"/>
    <w:rsid w:val="00173E47"/>
    <w:rsid w:val="0017457A"/>
    <w:rsid w:val="00176588"/>
    <w:rsid w:val="00181C03"/>
    <w:rsid w:val="00183260"/>
    <w:rsid w:val="001833BF"/>
    <w:rsid w:val="00186447"/>
    <w:rsid w:val="001927AC"/>
    <w:rsid w:val="001932D5"/>
    <w:rsid w:val="00195464"/>
    <w:rsid w:val="001A0AFA"/>
    <w:rsid w:val="001A2BFE"/>
    <w:rsid w:val="001A3992"/>
    <w:rsid w:val="001A3EE6"/>
    <w:rsid w:val="001A68D9"/>
    <w:rsid w:val="001A6B59"/>
    <w:rsid w:val="001A70E9"/>
    <w:rsid w:val="001A73E0"/>
    <w:rsid w:val="001A7DFC"/>
    <w:rsid w:val="001B2796"/>
    <w:rsid w:val="001B3A38"/>
    <w:rsid w:val="001B576B"/>
    <w:rsid w:val="001B62C4"/>
    <w:rsid w:val="001B702E"/>
    <w:rsid w:val="001B78A6"/>
    <w:rsid w:val="001C0809"/>
    <w:rsid w:val="001C1CC3"/>
    <w:rsid w:val="001C277C"/>
    <w:rsid w:val="001C287E"/>
    <w:rsid w:val="001C2BA0"/>
    <w:rsid w:val="001C39D9"/>
    <w:rsid w:val="001C3EE6"/>
    <w:rsid w:val="001C44F0"/>
    <w:rsid w:val="001C56EF"/>
    <w:rsid w:val="001C7559"/>
    <w:rsid w:val="001C7A55"/>
    <w:rsid w:val="001C7D2C"/>
    <w:rsid w:val="001D31F9"/>
    <w:rsid w:val="001D45DC"/>
    <w:rsid w:val="001D4780"/>
    <w:rsid w:val="001D4B36"/>
    <w:rsid w:val="001D6C4D"/>
    <w:rsid w:val="001D6E30"/>
    <w:rsid w:val="001E0C36"/>
    <w:rsid w:val="001E42CF"/>
    <w:rsid w:val="001E4C7E"/>
    <w:rsid w:val="001E4F30"/>
    <w:rsid w:val="001E54FB"/>
    <w:rsid w:val="001E64B2"/>
    <w:rsid w:val="001E6C5D"/>
    <w:rsid w:val="001F1283"/>
    <w:rsid w:val="001F1A02"/>
    <w:rsid w:val="001F222B"/>
    <w:rsid w:val="001F44BE"/>
    <w:rsid w:val="001F6BEC"/>
    <w:rsid w:val="001F75B8"/>
    <w:rsid w:val="001F7912"/>
    <w:rsid w:val="00200EB3"/>
    <w:rsid w:val="0020116D"/>
    <w:rsid w:val="002034DA"/>
    <w:rsid w:val="002039F0"/>
    <w:rsid w:val="00204972"/>
    <w:rsid w:val="00207874"/>
    <w:rsid w:val="00207FE0"/>
    <w:rsid w:val="0021013E"/>
    <w:rsid w:val="002105AC"/>
    <w:rsid w:val="0021426C"/>
    <w:rsid w:val="002145AB"/>
    <w:rsid w:val="00214A2F"/>
    <w:rsid w:val="002209D8"/>
    <w:rsid w:val="0022113C"/>
    <w:rsid w:val="0022113E"/>
    <w:rsid w:val="002226A4"/>
    <w:rsid w:val="00222BFE"/>
    <w:rsid w:val="00223559"/>
    <w:rsid w:val="0022357D"/>
    <w:rsid w:val="00225B5F"/>
    <w:rsid w:val="002266B5"/>
    <w:rsid w:val="0022739B"/>
    <w:rsid w:val="00234356"/>
    <w:rsid w:val="00241ADA"/>
    <w:rsid w:val="00245AA6"/>
    <w:rsid w:val="00246826"/>
    <w:rsid w:val="0024740F"/>
    <w:rsid w:val="00250BB7"/>
    <w:rsid w:val="0025125D"/>
    <w:rsid w:val="0025646D"/>
    <w:rsid w:val="00256AD3"/>
    <w:rsid w:val="00256DC7"/>
    <w:rsid w:val="00257BCB"/>
    <w:rsid w:val="002603EE"/>
    <w:rsid w:val="002620AF"/>
    <w:rsid w:val="00262E08"/>
    <w:rsid w:val="00262F84"/>
    <w:rsid w:val="00263412"/>
    <w:rsid w:val="00263C57"/>
    <w:rsid w:val="00265F64"/>
    <w:rsid w:val="00266250"/>
    <w:rsid w:val="00266899"/>
    <w:rsid w:val="00270F0D"/>
    <w:rsid w:val="00273487"/>
    <w:rsid w:val="00273530"/>
    <w:rsid w:val="0027493D"/>
    <w:rsid w:val="002756A1"/>
    <w:rsid w:val="00280A55"/>
    <w:rsid w:val="00282790"/>
    <w:rsid w:val="0028425A"/>
    <w:rsid w:val="0028561C"/>
    <w:rsid w:val="00290CDD"/>
    <w:rsid w:val="002911F4"/>
    <w:rsid w:val="00291EA6"/>
    <w:rsid w:val="00292749"/>
    <w:rsid w:val="0029347E"/>
    <w:rsid w:val="00293564"/>
    <w:rsid w:val="00293F85"/>
    <w:rsid w:val="002951CF"/>
    <w:rsid w:val="00295901"/>
    <w:rsid w:val="00295E2F"/>
    <w:rsid w:val="00297889"/>
    <w:rsid w:val="002A2B0C"/>
    <w:rsid w:val="002A2DE4"/>
    <w:rsid w:val="002A3020"/>
    <w:rsid w:val="002A4CBF"/>
    <w:rsid w:val="002A5027"/>
    <w:rsid w:val="002B3572"/>
    <w:rsid w:val="002B7A77"/>
    <w:rsid w:val="002C3504"/>
    <w:rsid w:val="002C3729"/>
    <w:rsid w:val="002C568E"/>
    <w:rsid w:val="002C73E3"/>
    <w:rsid w:val="002D190B"/>
    <w:rsid w:val="002D21A6"/>
    <w:rsid w:val="002D3141"/>
    <w:rsid w:val="002D5FFC"/>
    <w:rsid w:val="002D7F13"/>
    <w:rsid w:val="002E1BDB"/>
    <w:rsid w:val="002E1E08"/>
    <w:rsid w:val="002E2CB0"/>
    <w:rsid w:val="002E31A3"/>
    <w:rsid w:val="002E7521"/>
    <w:rsid w:val="002E75AE"/>
    <w:rsid w:val="002F5BCD"/>
    <w:rsid w:val="002F6E6D"/>
    <w:rsid w:val="002F7143"/>
    <w:rsid w:val="00300883"/>
    <w:rsid w:val="00301DB5"/>
    <w:rsid w:val="00304311"/>
    <w:rsid w:val="00304771"/>
    <w:rsid w:val="003050A6"/>
    <w:rsid w:val="00305718"/>
    <w:rsid w:val="003062D7"/>
    <w:rsid w:val="00310807"/>
    <w:rsid w:val="00311D6D"/>
    <w:rsid w:val="003128FC"/>
    <w:rsid w:val="00313261"/>
    <w:rsid w:val="0031691E"/>
    <w:rsid w:val="00320503"/>
    <w:rsid w:val="00320C23"/>
    <w:rsid w:val="00321BD1"/>
    <w:rsid w:val="00321E68"/>
    <w:rsid w:val="00322A0C"/>
    <w:rsid w:val="003231C6"/>
    <w:rsid w:val="003231D1"/>
    <w:rsid w:val="003262F6"/>
    <w:rsid w:val="00326FE2"/>
    <w:rsid w:val="00327C12"/>
    <w:rsid w:val="0033042B"/>
    <w:rsid w:val="0033046D"/>
    <w:rsid w:val="00331153"/>
    <w:rsid w:val="003316A6"/>
    <w:rsid w:val="00331901"/>
    <w:rsid w:val="00331ADF"/>
    <w:rsid w:val="003320F3"/>
    <w:rsid w:val="003334E3"/>
    <w:rsid w:val="00334A9E"/>
    <w:rsid w:val="003359E6"/>
    <w:rsid w:val="00335EA1"/>
    <w:rsid w:val="00336572"/>
    <w:rsid w:val="003370AA"/>
    <w:rsid w:val="00337233"/>
    <w:rsid w:val="0034083C"/>
    <w:rsid w:val="00341275"/>
    <w:rsid w:val="00343A62"/>
    <w:rsid w:val="003459D6"/>
    <w:rsid w:val="00346E90"/>
    <w:rsid w:val="003501EA"/>
    <w:rsid w:val="00352089"/>
    <w:rsid w:val="00352D38"/>
    <w:rsid w:val="00354D44"/>
    <w:rsid w:val="00356A58"/>
    <w:rsid w:val="00357983"/>
    <w:rsid w:val="00360A9F"/>
    <w:rsid w:val="003613F3"/>
    <w:rsid w:val="0036376F"/>
    <w:rsid w:val="00363C02"/>
    <w:rsid w:val="00364103"/>
    <w:rsid w:val="00365DB6"/>
    <w:rsid w:val="003666E3"/>
    <w:rsid w:val="00367BD1"/>
    <w:rsid w:val="003718F0"/>
    <w:rsid w:val="00372D46"/>
    <w:rsid w:val="00373F90"/>
    <w:rsid w:val="0037689F"/>
    <w:rsid w:val="00377747"/>
    <w:rsid w:val="0038096D"/>
    <w:rsid w:val="00381444"/>
    <w:rsid w:val="00381E8D"/>
    <w:rsid w:val="003829B0"/>
    <w:rsid w:val="003849FD"/>
    <w:rsid w:val="00384CA7"/>
    <w:rsid w:val="00385254"/>
    <w:rsid w:val="00386E4E"/>
    <w:rsid w:val="00387178"/>
    <w:rsid w:val="0038720D"/>
    <w:rsid w:val="003917A1"/>
    <w:rsid w:val="00392C4C"/>
    <w:rsid w:val="003931ED"/>
    <w:rsid w:val="003932B1"/>
    <w:rsid w:val="003A1C50"/>
    <w:rsid w:val="003A255A"/>
    <w:rsid w:val="003A30FC"/>
    <w:rsid w:val="003A602C"/>
    <w:rsid w:val="003A7A9B"/>
    <w:rsid w:val="003A7E50"/>
    <w:rsid w:val="003B0D86"/>
    <w:rsid w:val="003B40EB"/>
    <w:rsid w:val="003B48E5"/>
    <w:rsid w:val="003B6B08"/>
    <w:rsid w:val="003C083D"/>
    <w:rsid w:val="003C2E22"/>
    <w:rsid w:val="003C33F6"/>
    <w:rsid w:val="003C388A"/>
    <w:rsid w:val="003C5369"/>
    <w:rsid w:val="003C54D1"/>
    <w:rsid w:val="003C6DF3"/>
    <w:rsid w:val="003C6EBE"/>
    <w:rsid w:val="003D1519"/>
    <w:rsid w:val="003D3C18"/>
    <w:rsid w:val="003E0FD4"/>
    <w:rsid w:val="003E1BE0"/>
    <w:rsid w:val="003E50D7"/>
    <w:rsid w:val="003E6541"/>
    <w:rsid w:val="003E67C9"/>
    <w:rsid w:val="003E7777"/>
    <w:rsid w:val="003F018C"/>
    <w:rsid w:val="003F0D01"/>
    <w:rsid w:val="003F1F92"/>
    <w:rsid w:val="003F23B7"/>
    <w:rsid w:val="003F267D"/>
    <w:rsid w:val="003F3480"/>
    <w:rsid w:val="003F4091"/>
    <w:rsid w:val="003F5C0B"/>
    <w:rsid w:val="003F69D1"/>
    <w:rsid w:val="003F73D5"/>
    <w:rsid w:val="003F77DA"/>
    <w:rsid w:val="0040089E"/>
    <w:rsid w:val="00400EBA"/>
    <w:rsid w:val="004049F8"/>
    <w:rsid w:val="0040530F"/>
    <w:rsid w:val="00406101"/>
    <w:rsid w:val="0040672F"/>
    <w:rsid w:val="00407918"/>
    <w:rsid w:val="004110B0"/>
    <w:rsid w:val="00412B9E"/>
    <w:rsid w:val="0041350E"/>
    <w:rsid w:val="00413BB6"/>
    <w:rsid w:val="00413CDD"/>
    <w:rsid w:val="00416D9D"/>
    <w:rsid w:val="004227CC"/>
    <w:rsid w:val="004228BF"/>
    <w:rsid w:val="0042497F"/>
    <w:rsid w:val="00424D45"/>
    <w:rsid w:val="004253FB"/>
    <w:rsid w:val="00425BE1"/>
    <w:rsid w:val="00425E83"/>
    <w:rsid w:val="0042635C"/>
    <w:rsid w:val="00426A9A"/>
    <w:rsid w:val="0042745F"/>
    <w:rsid w:val="00427728"/>
    <w:rsid w:val="00430E2A"/>
    <w:rsid w:val="004335BC"/>
    <w:rsid w:val="004353E9"/>
    <w:rsid w:val="004375B2"/>
    <w:rsid w:val="004423A9"/>
    <w:rsid w:val="00442916"/>
    <w:rsid w:val="00443897"/>
    <w:rsid w:val="004445EF"/>
    <w:rsid w:val="004452AC"/>
    <w:rsid w:val="00445520"/>
    <w:rsid w:val="00445E21"/>
    <w:rsid w:val="00450CEC"/>
    <w:rsid w:val="00455027"/>
    <w:rsid w:val="00455529"/>
    <w:rsid w:val="00457A86"/>
    <w:rsid w:val="00457C3D"/>
    <w:rsid w:val="00463542"/>
    <w:rsid w:val="00463A64"/>
    <w:rsid w:val="00463A84"/>
    <w:rsid w:val="004700D0"/>
    <w:rsid w:val="004706C3"/>
    <w:rsid w:val="00471A71"/>
    <w:rsid w:val="004732D2"/>
    <w:rsid w:val="00473781"/>
    <w:rsid w:val="00473FA1"/>
    <w:rsid w:val="0047705C"/>
    <w:rsid w:val="004771EA"/>
    <w:rsid w:val="004772F1"/>
    <w:rsid w:val="0048471E"/>
    <w:rsid w:val="0048523B"/>
    <w:rsid w:val="00492173"/>
    <w:rsid w:val="004949D6"/>
    <w:rsid w:val="00495FCD"/>
    <w:rsid w:val="00496084"/>
    <w:rsid w:val="0049617D"/>
    <w:rsid w:val="00497EB2"/>
    <w:rsid w:val="004A10EA"/>
    <w:rsid w:val="004A3E2C"/>
    <w:rsid w:val="004A463C"/>
    <w:rsid w:val="004A4B9C"/>
    <w:rsid w:val="004A62EA"/>
    <w:rsid w:val="004A6C2A"/>
    <w:rsid w:val="004B1510"/>
    <w:rsid w:val="004B1D93"/>
    <w:rsid w:val="004B20F3"/>
    <w:rsid w:val="004B6D8B"/>
    <w:rsid w:val="004B7423"/>
    <w:rsid w:val="004B7C9C"/>
    <w:rsid w:val="004B7D88"/>
    <w:rsid w:val="004C0833"/>
    <w:rsid w:val="004C0A1E"/>
    <w:rsid w:val="004C1977"/>
    <w:rsid w:val="004C3530"/>
    <w:rsid w:val="004C35ED"/>
    <w:rsid w:val="004C41CD"/>
    <w:rsid w:val="004C508A"/>
    <w:rsid w:val="004C708C"/>
    <w:rsid w:val="004D0DD2"/>
    <w:rsid w:val="004D1A1E"/>
    <w:rsid w:val="004D1E80"/>
    <w:rsid w:val="004D279D"/>
    <w:rsid w:val="004D3305"/>
    <w:rsid w:val="004D4763"/>
    <w:rsid w:val="004D48FE"/>
    <w:rsid w:val="004D6B06"/>
    <w:rsid w:val="004D75BF"/>
    <w:rsid w:val="004E26AA"/>
    <w:rsid w:val="004E29A4"/>
    <w:rsid w:val="004E3682"/>
    <w:rsid w:val="004E5DD0"/>
    <w:rsid w:val="004E72F1"/>
    <w:rsid w:val="004E7601"/>
    <w:rsid w:val="004E79FA"/>
    <w:rsid w:val="004F18EA"/>
    <w:rsid w:val="004F1A68"/>
    <w:rsid w:val="004F3822"/>
    <w:rsid w:val="004F3F6C"/>
    <w:rsid w:val="004F42C0"/>
    <w:rsid w:val="004F5E5E"/>
    <w:rsid w:val="004F6475"/>
    <w:rsid w:val="004F72BE"/>
    <w:rsid w:val="004F7949"/>
    <w:rsid w:val="004F7F39"/>
    <w:rsid w:val="005001B8"/>
    <w:rsid w:val="00502614"/>
    <w:rsid w:val="00503E7E"/>
    <w:rsid w:val="00504854"/>
    <w:rsid w:val="00507060"/>
    <w:rsid w:val="00513B53"/>
    <w:rsid w:val="005142DA"/>
    <w:rsid w:val="005143FC"/>
    <w:rsid w:val="005146A3"/>
    <w:rsid w:val="00515EBC"/>
    <w:rsid w:val="00522CFF"/>
    <w:rsid w:val="00525347"/>
    <w:rsid w:val="005253F9"/>
    <w:rsid w:val="00525EBC"/>
    <w:rsid w:val="005270D8"/>
    <w:rsid w:val="00527A3E"/>
    <w:rsid w:val="00532B5A"/>
    <w:rsid w:val="00534913"/>
    <w:rsid w:val="005362F9"/>
    <w:rsid w:val="0054148D"/>
    <w:rsid w:val="00541CC4"/>
    <w:rsid w:val="00543565"/>
    <w:rsid w:val="0054507F"/>
    <w:rsid w:val="0054627C"/>
    <w:rsid w:val="0054676E"/>
    <w:rsid w:val="00546809"/>
    <w:rsid w:val="00550528"/>
    <w:rsid w:val="005539D2"/>
    <w:rsid w:val="0055624B"/>
    <w:rsid w:val="00557377"/>
    <w:rsid w:val="00557577"/>
    <w:rsid w:val="00560F1D"/>
    <w:rsid w:val="005614AF"/>
    <w:rsid w:val="00561688"/>
    <w:rsid w:val="00564536"/>
    <w:rsid w:val="005647CF"/>
    <w:rsid w:val="005664DD"/>
    <w:rsid w:val="0056725D"/>
    <w:rsid w:val="0057017A"/>
    <w:rsid w:val="00570E39"/>
    <w:rsid w:val="00572451"/>
    <w:rsid w:val="005732E5"/>
    <w:rsid w:val="0057368B"/>
    <w:rsid w:val="005746B5"/>
    <w:rsid w:val="005765D8"/>
    <w:rsid w:val="00577B2F"/>
    <w:rsid w:val="005808EE"/>
    <w:rsid w:val="0058256A"/>
    <w:rsid w:val="00586059"/>
    <w:rsid w:val="0058611E"/>
    <w:rsid w:val="005873A2"/>
    <w:rsid w:val="005921C9"/>
    <w:rsid w:val="005922F7"/>
    <w:rsid w:val="00592E68"/>
    <w:rsid w:val="00595C48"/>
    <w:rsid w:val="005A1260"/>
    <w:rsid w:val="005A4508"/>
    <w:rsid w:val="005A721B"/>
    <w:rsid w:val="005A74F7"/>
    <w:rsid w:val="005A7EEA"/>
    <w:rsid w:val="005B00CE"/>
    <w:rsid w:val="005B097E"/>
    <w:rsid w:val="005B098C"/>
    <w:rsid w:val="005B0B0D"/>
    <w:rsid w:val="005B2431"/>
    <w:rsid w:val="005B2BC4"/>
    <w:rsid w:val="005B2BDC"/>
    <w:rsid w:val="005B3BAE"/>
    <w:rsid w:val="005B781B"/>
    <w:rsid w:val="005C1AD0"/>
    <w:rsid w:val="005C2ABE"/>
    <w:rsid w:val="005C354C"/>
    <w:rsid w:val="005C388B"/>
    <w:rsid w:val="005C4482"/>
    <w:rsid w:val="005C4CF2"/>
    <w:rsid w:val="005C786B"/>
    <w:rsid w:val="005D04E0"/>
    <w:rsid w:val="005D11D5"/>
    <w:rsid w:val="005D1A56"/>
    <w:rsid w:val="005D2B50"/>
    <w:rsid w:val="005D2B5C"/>
    <w:rsid w:val="005D3C99"/>
    <w:rsid w:val="005D4384"/>
    <w:rsid w:val="005D5951"/>
    <w:rsid w:val="005E016E"/>
    <w:rsid w:val="005E32E7"/>
    <w:rsid w:val="005E48B7"/>
    <w:rsid w:val="005E6273"/>
    <w:rsid w:val="005E6DB1"/>
    <w:rsid w:val="005F10EC"/>
    <w:rsid w:val="005F1A3E"/>
    <w:rsid w:val="005F21AD"/>
    <w:rsid w:val="005F3241"/>
    <w:rsid w:val="005F4F1A"/>
    <w:rsid w:val="005F5188"/>
    <w:rsid w:val="005F721F"/>
    <w:rsid w:val="005F767B"/>
    <w:rsid w:val="00601CAF"/>
    <w:rsid w:val="006046FD"/>
    <w:rsid w:val="006057BF"/>
    <w:rsid w:val="00605E3E"/>
    <w:rsid w:val="00605FB0"/>
    <w:rsid w:val="0060610C"/>
    <w:rsid w:val="00606FBC"/>
    <w:rsid w:val="0060768F"/>
    <w:rsid w:val="00614552"/>
    <w:rsid w:val="00614CC0"/>
    <w:rsid w:val="0061542B"/>
    <w:rsid w:val="00617AE9"/>
    <w:rsid w:val="006221A5"/>
    <w:rsid w:val="00625110"/>
    <w:rsid w:val="00626631"/>
    <w:rsid w:val="006308AF"/>
    <w:rsid w:val="00631EBA"/>
    <w:rsid w:val="00633836"/>
    <w:rsid w:val="00634A73"/>
    <w:rsid w:val="00635A5B"/>
    <w:rsid w:val="00635EC4"/>
    <w:rsid w:val="0063640C"/>
    <w:rsid w:val="006375B0"/>
    <w:rsid w:val="00637C82"/>
    <w:rsid w:val="006418CE"/>
    <w:rsid w:val="00642D6E"/>
    <w:rsid w:val="00644939"/>
    <w:rsid w:val="00644F24"/>
    <w:rsid w:val="00646D40"/>
    <w:rsid w:val="00647B81"/>
    <w:rsid w:val="006502EF"/>
    <w:rsid w:val="00650B25"/>
    <w:rsid w:val="006522BE"/>
    <w:rsid w:val="006525CE"/>
    <w:rsid w:val="00655584"/>
    <w:rsid w:val="00656565"/>
    <w:rsid w:val="0065744B"/>
    <w:rsid w:val="00657584"/>
    <w:rsid w:val="006608D6"/>
    <w:rsid w:val="00660968"/>
    <w:rsid w:val="00663259"/>
    <w:rsid w:val="00670CE0"/>
    <w:rsid w:val="0067121B"/>
    <w:rsid w:val="006716F6"/>
    <w:rsid w:val="006737A1"/>
    <w:rsid w:val="006747C7"/>
    <w:rsid w:val="00674B3E"/>
    <w:rsid w:val="006753FF"/>
    <w:rsid w:val="006754A3"/>
    <w:rsid w:val="00675B33"/>
    <w:rsid w:val="00681029"/>
    <w:rsid w:val="0068197E"/>
    <w:rsid w:val="00683CE1"/>
    <w:rsid w:val="00687056"/>
    <w:rsid w:val="00691571"/>
    <w:rsid w:val="00692391"/>
    <w:rsid w:val="00692B85"/>
    <w:rsid w:val="00694DFA"/>
    <w:rsid w:val="0069651C"/>
    <w:rsid w:val="006979D9"/>
    <w:rsid w:val="006A05C1"/>
    <w:rsid w:val="006A32EA"/>
    <w:rsid w:val="006A5DC3"/>
    <w:rsid w:val="006B0E29"/>
    <w:rsid w:val="006B1024"/>
    <w:rsid w:val="006B17FC"/>
    <w:rsid w:val="006B1E00"/>
    <w:rsid w:val="006B30B6"/>
    <w:rsid w:val="006B39ED"/>
    <w:rsid w:val="006B6954"/>
    <w:rsid w:val="006B7A11"/>
    <w:rsid w:val="006C4809"/>
    <w:rsid w:val="006C5632"/>
    <w:rsid w:val="006D072F"/>
    <w:rsid w:val="006D0FAD"/>
    <w:rsid w:val="006D2924"/>
    <w:rsid w:val="006D6CE9"/>
    <w:rsid w:val="006D798B"/>
    <w:rsid w:val="006D7B55"/>
    <w:rsid w:val="006D7DAB"/>
    <w:rsid w:val="006E02F6"/>
    <w:rsid w:val="006E1A9E"/>
    <w:rsid w:val="006E1E18"/>
    <w:rsid w:val="006E46F4"/>
    <w:rsid w:val="006E64B3"/>
    <w:rsid w:val="006E7CB5"/>
    <w:rsid w:val="006F0A6A"/>
    <w:rsid w:val="006F2389"/>
    <w:rsid w:val="006F331F"/>
    <w:rsid w:val="006F4935"/>
    <w:rsid w:val="006F4A50"/>
    <w:rsid w:val="006F5770"/>
    <w:rsid w:val="006F6FA3"/>
    <w:rsid w:val="006F78AB"/>
    <w:rsid w:val="00704B70"/>
    <w:rsid w:val="00705222"/>
    <w:rsid w:val="00706159"/>
    <w:rsid w:val="00711A03"/>
    <w:rsid w:val="00712D42"/>
    <w:rsid w:val="0071415F"/>
    <w:rsid w:val="00714AE5"/>
    <w:rsid w:val="00714ED8"/>
    <w:rsid w:val="00715338"/>
    <w:rsid w:val="00716755"/>
    <w:rsid w:val="00716818"/>
    <w:rsid w:val="00720352"/>
    <w:rsid w:val="00722E05"/>
    <w:rsid w:val="00724978"/>
    <w:rsid w:val="00724FB2"/>
    <w:rsid w:val="00725D3E"/>
    <w:rsid w:val="00725FB3"/>
    <w:rsid w:val="0073085C"/>
    <w:rsid w:val="007314C7"/>
    <w:rsid w:val="0073221A"/>
    <w:rsid w:val="007326B5"/>
    <w:rsid w:val="00732F38"/>
    <w:rsid w:val="00734B98"/>
    <w:rsid w:val="00734CE5"/>
    <w:rsid w:val="007359D8"/>
    <w:rsid w:val="0073686D"/>
    <w:rsid w:val="00736A52"/>
    <w:rsid w:val="0074139B"/>
    <w:rsid w:val="00744356"/>
    <w:rsid w:val="007448AB"/>
    <w:rsid w:val="00744C6F"/>
    <w:rsid w:val="0074547C"/>
    <w:rsid w:val="00753E55"/>
    <w:rsid w:val="007541F4"/>
    <w:rsid w:val="00755701"/>
    <w:rsid w:val="007571A5"/>
    <w:rsid w:val="007579F1"/>
    <w:rsid w:val="007608FE"/>
    <w:rsid w:val="007615C5"/>
    <w:rsid w:val="00762456"/>
    <w:rsid w:val="00763738"/>
    <w:rsid w:val="00763881"/>
    <w:rsid w:val="00764513"/>
    <w:rsid w:val="00764F46"/>
    <w:rsid w:val="00765129"/>
    <w:rsid w:val="00767CC2"/>
    <w:rsid w:val="00767D46"/>
    <w:rsid w:val="00770162"/>
    <w:rsid w:val="00771310"/>
    <w:rsid w:val="007718B0"/>
    <w:rsid w:val="007727E9"/>
    <w:rsid w:val="007765B8"/>
    <w:rsid w:val="0077678E"/>
    <w:rsid w:val="00777393"/>
    <w:rsid w:val="00780901"/>
    <w:rsid w:val="00781B76"/>
    <w:rsid w:val="00781C0D"/>
    <w:rsid w:val="00781E98"/>
    <w:rsid w:val="0078253B"/>
    <w:rsid w:val="00782EF2"/>
    <w:rsid w:val="00783800"/>
    <w:rsid w:val="0078561F"/>
    <w:rsid w:val="00785CEE"/>
    <w:rsid w:val="0078638A"/>
    <w:rsid w:val="00786AD0"/>
    <w:rsid w:val="00791AA4"/>
    <w:rsid w:val="00791F76"/>
    <w:rsid w:val="007924CD"/>
    <w:rsid w:val="007926FC"/>
    <w:rsid w:val="0079344D"/>
    <w:rsid w:val="007965D5"/>
    <w:rsid w:val="007A2356"/>
    <w:rsid w:val="007A23E4"/>
    <w:rsid w:val="007A2A07"/>
    <w:rsid w:val="007A30FA"/>
    <w:rsid w:val="007A3832"/>
    <w:rsid w:val="007A3EA6"/>
    <w:rsid w:val="007A502C"/>
    <w:rsid w:val="007B174C"/>
    <w:rsid w:val="007B4082"/>
    <w:rsid w:val="007B6BD3"/>
    <w:rsid w:val="007B741C"/>
    <w:rsid w:val="007B79F4"/>
    <w:rsid w:val="007C207D"/>
    <w:rsid w:val="007C2EE5"/>
    <w:rsid w:val="007C573D"/>
    <w:rsid w:val="007C6131"/>
    <w:rsid w:val="007C7048"/>
    <w:rsid w:val="007C70D1"/>
    <w:rsid w:val="007C7308"/>
    <w:rsid w:val="007C736C"/>
    <w:rsid w:val="007D0F5E"/>
    <w:rsid w:val="007D36BA"/>
    <w:rsid w:val="007D4B7B"/>
    <w:rsid w:val="007D6130"/>
    <w:rsid w:val="007D6D5E"/>
    <w:rsid w:val="007E10C6"/>
    <w:rsid w:val="007E13C8"/>
    <w:rsid w:val="007E43AC"/>
    <w:rsid w:val="007E7D76"/>
    <w:rsid w:val="007F583A"/>
    <w:rsid w:val="0080167F"/>
    <w:rsid w:val="00801E92"/>
    <w:rsid w:val="008039C3"/>
    <w:rsid w:val="00807E4A"/>
    <w:rsid w:val="00810856"/>
    <w:rsid w:val="00810EE7"/>
    <w:rsid w:val="008111BA"/>
    <w:rsid w:val="00812B38"/>
    <w:rsid w:val="00812DF1"/>
    <w:rsid w:val="00813667"/>
    <w:rsid w:val="00813B57"/>
    <w:rsid w:val="00816264"/>
    <w:rsid w:val="00816EE2"/>
    <w:rsid w:val="00823C52"/>
    <w:rsid w:val="00824B84"/>
    <w:rsid w:val="00825096"/>
    <w:rsid w:val="00825F2F"/>
    <w:rsid w:val="00826C81"/>
    <w:rsid w:val="00826CB0"/>
    <w:rsid w:val="00831964"/>
    <w:rsid w:val="00832712"/>
    <w:rsid w:val="0083504D"/>
    <w:rsid w:val="00835DCF"/>
    <w:rsid w:val="0083648F"/>
    <w:rsid w:val="008375C6"/>
    <w:rsid w:val="00841165"/>
    <w:rsid w:val="00841F80"/>
    <w:rsid w:val="008427C7"/>
    <w:rsid w:val="008430D8"/>
    <w:rsid w:val="008431F9"/>
    <w:rsid w:val="00844D5C"/>
    <w:rsid w:val="0084685B"/>
    <w:rsid w:val="00846E18"/>
    <w:rsid w:val="0085052B"/>
    <w:rsid w:val="00850AC9"/>
    <w:rsid w:val="00850BE6"/>
    <w:rsid w:val="00850EA5"/>
    <w:rsid w:val="0085181C"/>
    <w:rsid w:val="00852EC1"/>
    <w:rsid w:val="00854E88"/>
    <w:rsid w:val="00855337"/>
    <w:rsid w:val="00855457"/>
    <w:rsid w:val="008559D6"/>
    <w:rsid w:val="00856D54"/>
    <w:rsid w:val="0085754F"/>
    <w:rsid w:val="008600AE"/>
    <w:rsid w:val="0086177B"/>
    <w:rsid w:val="00864BB0"/>
    <w:rsid w:val="00864F03"/>
    <w:rsid w:val="008652A2"/>
    <w:rsid w:val="008662AD"/>
    <w:rsid w:val="008668F6"/>
    <w:rsid w:val="0086696C"/>
    <w:rsid w:val="00867C82"/>
    <w:rsid w:val="00867DA9"/>
    <w:rsid w:val="00870F41"/>
    <w:rsid w:val="00872D30"/>
    <w:rsid w:val="00873869"/>
    <w:rsid w:val="00873B84"/>
    <w:rsid w:val="00875DA0"/>
    <w:rsid w:val="00880691"/>
    <w:rsid w:val="008807B9"/>
    <w:rsid w:val="00880916"/>
    <w:rsid w:val="00880E2C"/>
    <w:rsid w:val="00881304"/>
    <w:rsid w:val="0088218C"/>
    <w:rsid w:val="00882197"/>
    <w:rsid w:val="0088275D"/>
    <w:rsid w:val="00882D23"/>
    <w:rsid w:val="0088380A"/>
    <w:rsid w:val="008840BC"/>
    <w:rsid w:val="008841E5"/>
    <w:rsid w:val="008851B9"/>
    <w:rsid w:val="00891A53"/>
    <w:rsid w:val="008923D6"/>
    <w:rsid w:val="00894CD1"/>
    <w:rsid w:val="00895655"/>
    <w:rsid w:val="00896276"/>
    <w:rsid w:val="00897722"/>
    <w:rsid w:val="008A0449"/>
    <w:rsid w:val="008A1DCD"/>
    <w:rsid w:val="008A1F82"/>
    <w:rsid w:val="008A7D8B"/>
    <w:rsid w:val="008A7F25"/>
    <w:rsid w:val="008B316F"/>
    <w:rsid w:val="008B56A6"/>
    <w:rsid w:val="008B5730"/>
    <w:rsid w:val="008C1A1C"/>
    <w:rsid w:val="008C2434"/>
    <w:rsid w:val="008C2F2B"/>
    <w:rsid w:val="008C3517"/>
    <w:rsid w:val="008C4F44"/>
    <w:rsid w:val="008C5059"/>
    <w:rsid w:val="008C6B96"/>
    <w:rsid w:val="008C749F"/>
    <w:rsid w:val="008D19F9"/>
    <w:rsid w:val="008D3465"/>
    <w:rsid w:val="008D374F"/>
    <w:rsid w:val="008D4543"/>
    <w:rsid w:val="008D57A8"/>
    <w:rsid w:val="008D5F6E"/>
    <w:rsid w:val="008E0223"/>
    <w:rsid w:val="008E12C9"/>
    <w:rsid w:val="008E21B8"/>
    <w:rsid w:val="008E295A"/>
    <w:rsid w:val="008E37D8"/>
    <w:rsid w:val="008E40FA"/>
    <w:rsid w:val="008E5A4C"/>
    <w:rsid w:val="008E62E6"/>
    <w:rsid w:val="008E6C65"/>
    <w:rsid w:val="008F1394"/>
    <w:rsid w:val="008F294A"/>
    <w:rsid w:val="008F7C9A"/>
    <w:rsid w:val="009014E8"/>
    <w:rsid w:val="00902319"/>
    <w:rsid w:val="00904599"/>
    <w:rsid w:val="00904EED"/>
    <w:rsid w:val="00905890"/>
    <w:rsid w:val="00905A9A"/>
    <w:rsid w:val="00906203"/>
    <w:rsid w:val="0090702A"/>
    <w:rsid w:val="00907E6F"/>
    <w:rsid w:val="00910381"/>
    <w:rsid w:val="009111F8"/>
    <w:rsid w:val="009121C4"/>
    <w:rsid w:val="009126B9"/>
    <w:rsid w:val="0091449E"/>
    <w:rsid w:val="00914960"/>
    <w:rsid w:val="009150C5"/>
    <w:rsid w:val="00915186"/>
    <w:rsid w:val="0091602B"/>
    <w:rsid w:val="00916BC6"/>
    <w:rsid w:val="00917CEB"/>
    <w:rsid w:val="00921714"/>
    <w:rsid w:val="00924443"/>
    <w:rsid w:val="00925D15"/>
    <w:rsid w:val="00925D9B"/>
    <w:rsid w:val="00926E89"/>
    <w:rsid w:val="00930820"/>
    <w:rsid w:val="00930B49"/>
    <w:rsid w:val="009314CB"/>
    <w:rsid w:val="0093199F"/>
    <w:rsid w:val="00932596"/>
    <w:rsid w:val="00932792"/>
    <w:rsid w:val="009351AA"/>
    <w:rsid w:val="00935430"/>
    <w:rsid w:val="009359D0"/>
    <w:rsid w:val="00935BCA"/>
    <w:rsid w:val="0093614B"/>
    <w:rsid w:val="009365F5"/>
    <w:rsid w:val="00936F28"/>
    <w:rsid w:val="00937441"/>
    <w:rsid w:val="009411A9"/>
    <w:rsid w:val="009453F1"/>
    <w:rsid w:val="00945AB6"/>
    <w:rsid w:val="00946B3B"/>
    <w:rsid w:val="009475A7"/>
    <w:rsid w:val="00951895"/>
    <w:rsid w:val="00953ABB"/>
    <w:rsid w:val="0095677F"/>
    <w:rsid w:val="009620EF"/>
    <w:rsid w:val="00962CA1"/>
    <w:rsid w:val="00972E0B"/>
    <w:rsid w:val="00975396"/>
    <w:rsid w:val="00975BDD"/>
    <w:rsid w:val="00977590"/>
    <w:rsid w:val="00981D0F"/>
    <w:rsid w:val="00982FDD"/>
    <w:rsid w:val="0098403C"/>
    <w:rsid w:val="009848DE"/>
    <w:rsid w:val="009848F0"/>
    <w:rsid w:val="00985831"/>
    <w:rsid w:val="00986859"/>
    <w:rsid w:val="009906B7"/>
    <w:rsid w:val="00990992"/>
    <w:rsid w:val="00991EBC"/>
    <w:rsid w:val="00992ED2"/>
    <w:rsid w:val="009939F9"/>
    <w:rsid w:val="00993A33"/>
    <w:rsid w:val="00994A3D"/>
    <w:rsid w:val="00994B00"/>
    <w:rsid w:val="00996383"/>
    <w:rsid w:val="009963C2"/>
    <w:rsid w:val="009A02C1"/>
    <w:rsid w:val="009A0913"/>
    <w:rsid w:val="009A1FF9"/>
    <w:rsid w:val="009A3102"/>
    <w:rsid w:val="009A47B4"/>
    <w:rsid w:val="009A5036"/>
    <w:rsid w:val="009A7462"/>
    <w:rsid w:val="009B32D4"/>
    <w:rsid w:val="009B3801"/>
    <w:rsid w:val="009B3DD2"/>
    <w:rsid w:val="009B6EFD"/>
    <w:rsid w:val="009C12C0"/>
    <w:rsid w:val="009C1F54"/>
    <w:rsid w:val="009C2801"/>
    <w:rsid w:val="009C28BF"/>
    <w:rsid w:val="009C2B8B"/>
    <w:rsid w:val="009C2CD8"/>
    <w:rsid w:val="009C38AA"/>
    <w:rsid w:val="009C5379"/>
    <w:rsid w:val="009C5FF2"/>
    <w:rsid w:val="009D10C9"/>
    <w:rsid w:val="009D13E4"/>
    <w:rsid w:val="009D2FB9"/>
    <w:rsid w:val="009D4E7F"/>
    <w:rsid w:val="009D54FC"/>
    <w:rsid w:val="009D6C35"/>
    <w:rsid w:val="009D6CAA"/>
    <w:rsid w:val="009E0F94"/>
    <w:rsid w:val="009E2EFC"/>
    <w:rsid w:val="009E56C2"/>
    <w:rsid w:val="009E6354"/>
    <w:rsid w:val="009E6599"/>
    <w:rsid w:val="009E65F8"/>
    <w:rsid w:val="009E6899"/>
    <w:rsid w:val="009E6FD4"/>
    <w:rsid w:val="009E6FEF"/>
    <w:rsid w:val="009E7F1D"/>
    <w:rsid w:val="009F6447"/>
    <w:rsid w:val="009F6845"/>
    <w:rsid w:val="009F6C44"/>
    <w:rsid w:val="009F7555"/>
    <w:rsid w:val="009F7735"/>
    <w:rsid w:val="00A05F41"/>
    <w:rsid w:val="00A06316"/>
    <w:rsid w:val="00A07048"/>
    <w:rsid w:val="00A1320C"/>
    <w:rsid w:val="00A14048"/>
    <w:rsid w:val="00A14503"/>
    <w:rsid w:val="00A1569A"/>
    <w:rsid w:val="00A1608E"/>
    <w:rsid w:val="00A17D46"/>
    <w:rsid w:val="00A20650"/>
    <w:rsid w:val="00A211D7"/>
    <w:rsid w:val="00A2243D"/>
    <w:rsid w:val="00A23034"/>
    <w:rsid w:val="00A23DE0"/>
    <w:rsid w:val="00A247B6"/>
    <w:rsid w:val="00A2590B"/>
    <w:rsid w:val="00A262DE"/>
    <w:rsid w:val="00A301DA"/>
    <w:rsid w:val="00A309FF"/>
    <w:rsid w:val="00A32622"/>
    <w:rsid w:val="00A35398"/>
    <w:rsid w:val="00A3555C"/>
    <w:rsid w:val="00A35F6B"/>
    <w:rsid w:val="00A410B0"/>
    <w:rsid w:val="00A411CC"/>
    <w:rsid w:val="00A42026"/>
    <w:rsid w:val="00A42C29"/>
    <w:rsid w:val="00A4397D"/>
    <w:rsid w:val="00A45C89"/>
    <w:rsid w:val="00A47391"/>
    <w:rsid w:val="00A528AA"/>
    <w:rsid w:val="00A549D9"/>
    <w:rsid w:val="00A54E7C"/>
    <w:rsid w:val="00A552CF"/>
    <w:rsid w:val="00A55719"/>
    <w:rsid w:val="00A56EE0"/>
    <w:rsid w:val="00A57D41"/>
    <w:rsid w:val="00A60775"/>
    <w:rsid w:val="00A62914"/>
    <w:rsid w:val="00A642AA"/>
    <w:rsid w:val="00A65F7E"/>
    <w:rsid w:val="00A66403"/>
    <w:rsid w:val="00A67041"/>
    <w:rsid w:val="00A71667"/>
    <w:rsid w:val="00A73285"/>
    <w:rsid w:val="00A74B38"/>
    <w:rsid w:val="00A76C5A"/>
    <w:rsid w:val="00A81C03"/>
    <w:rsid w:val="00A83C3B"/>
    <w:rsid w:val="00A86817"/>
    <w:rsid w:val="00A900FA"/>
    <w:rsid w:val="00A90FF2"/>
    <w:rsid w:val="00A94DE6"/>
    <w:rsid w:val="00A974AC"/>
    <w:rsid w:val="00A97B9D"/>
    <w:rsid w:val="00A97F89"/>
    <w:rsid w:val="00AA0C02"/>
    <w:rsid w:val="00AA1E08"/>
    <w:rsid w:val="00AA21BE"/>
    <w:rsid w:val="00AA5A66"/>
    <w:rsid w:val="00AA5DE1"/>
    <w:rsid w:val="00AB4EA5"/>
    <w:rsid w:val="00AB4F64"/>
    <w:rsid w:val="00AB54B6"/>
    <w:rsid w:val="00AB622F"/>
    <w:rsid w:val="00AB6511"/>
    <w:rsid w:val="00AC25DA"/>
    <w:rsid w:val="00AC32AB"/>
    <w:rsid w:val="00AC3E79"/>
    <w:rsid w:val="00AC3F9D"/>
    <w:rsid w:val="00AC51A1"/>
    <w:rsid w:val="00AC6929"/>
    <w:rsid w:val="00AD009A"/>
    <w:rsid w:val="00AD02EC"/>
    <w:rsid w:val="00AD0C02"/>
    <w:rsid w:val="00AD0C14"/>
    <w:rsid w:val="00AD1099"/>
    <w:rsid w:val="00AD2EDF"/>
    <w:rsid w:val="00AD33B8"/>
    <w:rsid w:val="00AD3B4A"/>
    <w:rsid w:val="00AD77F2"/>
    <w:rsid w:val="00AE3BEA"/>
    <w:rsid w:val="00AE514C"/>
    <w:rsid w:val="00AE6B83"/>
    <w:rsid w:val="00AF514F"/>
    <w:rsid w:val="00AF52C7"/>
    <w:rsid w:val="00AF595D"/>
    <w:rsid w:val="00AF5EE4"/>
    <w:rsid w:val="00AF68E5"/>
    <w:rsid w:val="00AF6DA8"/>
    <w:rsid w:val="00AF797C"/>
    <w:rsid w:val="00B00350"/>
    <w:rsid w:val="00B00A6E"/>
    <w:rsid w:val="00B01BA1"/>
    <w:rsid w:val="00B02CD1"/>
    <w:rsid w:val="00B05066"/>
    <w:rsid w:val="00B05B31"/>
    <w:rsid w:val="00B06922"/>
    <w:rsid w:val="00B06B1E"/>
    <w:rsid w:val="00B07F06"/>
    <w:rsid w:val="00B10251"/>
    <w:rsid w:val="00B113A4"/>
    <w:rsid w:val="00B12414"/>
    <w:rsid w:val="00B146C2"/>
    <w:rsid w:val="00B14E7F"/>
    <w:rsid w:val="00B22B2B"/>
    <w:rsid w:val="00B22C07"/>
    <w:rsid w:val="00B231F7"/>
    <w:rsid w:val="00B238F1"/>
    <w:rsid w:val="00B23E71"/>
    <w:rsid w:val="00B2419B"/>
    <w:rsid w:val="00B247D8"/>
    <w:rsid w:val="00B25738"/>
    <w:rsid w:val="00B26775"/>
    <w:rsid w:val="00B2711D"/>
    <w:rsid w:val="00B274A1"/>
    <w:rsid w:val="00B30AFA"/>
    <w:rsid w:val="00B32675"/>
    <w:rsid w:val="00B3296B"/>
    <w:rsid w:val="00B32C15"/>
    <w:rsid w:val="00B338C7"/>
    <w:rsid w:val="00B34277"/>
    <w:rsid w:val="00B365C7"/>
    <w:rsid w:val="00B40576"/>
    <w:rsid w:val="00B4089C"/>
    <w:rsid w:val="00B40EA6"/>
    <w:rsid w:val="00B41200"/>
    <w:rsid w:val="00B41FB1"/>
    <w:rsid w:val="00B46437"/>
    <w:rsid w:val="00B4652E"/>
    <w:rsid w:val="00B515E0"/>
    <w:rsid w:val="00B523A4"/>
    <w:rsid w:val="00B5298F"/>
    <w:rsid w:val="00B534B8"/>
    <w:rsid w:val="00B548BA"/>
    <w:rsid w:val="00B5494C"/>
    <w:rsid w:val="00B6339C"/>
    <w:rsid w:val="00B65017"/>
    <w:rsid w:val="00B71B90"/>
    <w:rsid w:val="00B73297"/>
    <w:rsid w:val="00B7646B"/>
    <w:rsid w:val="00B7750C"/>
    <w:rsid w:val="00B77F76"/>
    <w:rsid w:val="00B8060B"/>
    <w:rsid w:val="00B81F3E"/>
    <w:rsid w:val="00B83D38"/>
    <w:rsid w:val="00B86A3A"/>
    <w:rsid w:val="00B8790C"/>
    <w:rsid w:val="00B920F7"/>
    <w:rsid w:val="00B92B70"/>
    <w:rsid w:val="00B933BB"/>
    <w:rsid w:val="00B93472"/>
    <w:rsid w:val="00B95344"/>
    <w:rsid w:val="00B9754C"/>
    <w:rsid w:val="00BA183B"/>
    <w:rsid w:val="00BA2125"/>
    <w:rsid w:val="00BA2D3A"/>
    <w:rsid w:val="00BA302D"/>
    <w:rsid w:val="00BA6238"/>
    <w:rsid w:val="00BA66C4"/>
    <w:rsid w:val="00BA67C5"/>
    <w:rsid w:val="00BA6DA4"/>
    <w:rsid w:val="00BA6EA3"/>
    <w:rsid w:val="00BA767B"/>
    <w:rsid w:val="00BB1512"/>
    <w:rsid w:val="00BB32E3"/>
    <w:rsid w:val="00BB4F07"/>
    <w:rsid w:val="00BC0EAC"/>
    <w:rsid w:val="00BC2741"/>
    <w:rsid w:val="00BC27A8"/>
    <w:rsid w:val="00BC2EB1"/>
    <w:rsid w:val="00BC6723"/>
    <w:rsid w:val="00BC7237"/>
    <w:rsid w:val="00BD1FB7"/>
    <w:rsid w:val="00BD319A"/>
    <w:rsid w:val="00BD46BF"/>
    <w:rsid w:val="00BD4E5A"/>
    <w:rsid w:val="00BD59A1"/>
    <w:rsid w:val="00BD5C50"/>
    <w:rsid w:val="00BD6525"/>
    <w:rsid w:val="00BD679D"/>
    <w:rsid w:val="00BD7668"/>
    <w:rsid w:val="00BD793E"/>
    <w:rsid w:val="00BE2C2E"/>
    <w:rsid w:val="00BE5355"/>
    <w:rsid w:val="00BE612F"/>
    <w:rsid w:val="00BE6746"/>
    <w:rsid w:val="00BE7DD0"/>
    <w:rsid w:val="00BF006B"/>
    <w:rsid w:val="00BF0995"/>
    <w:rsid w:val="00BF1369"/>
    <w:rsid w:val="00BF2806"/>
    <w:rsid w:val="00BF4890"/>
    <w:rsid w:val="00BF58F0"/>
    <w:rsid w:val="00BF60B4"/>
    <w:rsid w:val="00BF6152"/>
    <w:rsid w:val="00BF76CC"/>
    <w:rsid w:val="00BF7E2C"/>
    <w:rsid w:val="00C004F5"/>
    <w:rsid w:val="00C01485"/>
    <w:rsid w:val="00C0303C"/>
    <w:rsid w:val="00C03469"/>
    <w:rsid w:val="00C03767"/>
    <w:rsid w:val="00C05566"/>
    <w:rsid w:val="00C06140"/>
    <w:rsid w:val="00C06277"/>
    <w:rsid w:val="00C103C8"/>
    <w:rsid w:val="00C10488"/>
    <w:rsid w:val="00C1062C"/>
    <w:rsid w:val="00C11F52"/>
    <w:rsid w:val="00C12422"/>
    <w:rsid w:val="00C12738"/>
    <w:rsid w:val="00C13273"/>
    <w:rsid w:val="00C15C29"/>
    <w:rsid w:val="00C161A8"/>
    <w:rsid w:val="00C17B4E"/>
    <w:rsid w:val="00C17F55"/>
    <w:rsid w:val="00C2134E"/>
    <w:rsid w:val="00C21703"/>
    <w:rsid w:val="00C220A2"/>
    <w:rsid w:val="00C2226E"/>
    <w:rsid w:val="00C22F36"/>
    <w:rsid w:val="00C24A7F"/>
    <w:rsid w:val="00C24BB0"/>
    <w:rsid w:val="00C30C73"/>
    <w:rsid w:val="00C323E7"/>
    <w:rsid w:val="00C335D5"/>
    <w:rsid w:val="00C342D4"/>
    <w:rsid w:val="00C35939"/>
    <w:rsid w:val="00C36B33"/>
    <w:rsid w:val="00C40071"/>
    <w:rsid w:val="00C43416"/>
    <w:rsid w:val="00C457F4"/>
    <w:rsid w:val="00C50B2E"/>
    <w:rsid w:val="00C55609"/>
    <w:rsid w:val="00C55C05"/>
    <w:rsid w:val="00C61CD4"/>
    <w:rsid w:val="00C63447"/>
    <w:rsid w:val="00C63E4C"/>
    <w:rsid w:val="00C6738E"/>
    <w:rsid w:val="00C72E0E"/>
    <w:rsid w:val="00C73D25"/>
    <w:rsid w:val="00C7431A"/>
    <w:rsid w:val="00C761E9"/>
    <w:rsid w:val="00C76737"/>
    <w:rsid w:val="00C76C1C"/>
    <w:rsid w:val="00C77B76"/>
    <w:rsid w:val="00C80142"/>
    <w:rsid w:val="00C80510"/>
    <w:rsid w:val="00C80812"/>
    <w:rsid w:val="00C84C68"/>
    <w:rsid w:val="00C87212"/>
    <w:rsid w:val="00C877C4"/>
    <w:rsid w:val="00C90905"/>
    <w:rsid w:val="00C92B5C"/>
    <w:rsid w:val="00C92FC9"/>
    <w:rsid w:val="00C95142"/>
    <w:rsid w:val="00C95909"/>
    <w:rsid w:val="00C9683C"/>
    <w:rsid w:val="00C968DD"/>
    <w:rsid w:val="00C973BE"/>
    <w:rsid w:val="00CA4D1E"/>
    <w:rsid w:val="00CA6C1C"/>
    <w:rsid w:val="00CA6DDB"/>
    <w:rsid w:val="00CB2C44"/>
    <w:rsid w:val="00CB3C1A"/>
    <w:rsid w:val="00CB45DC"/>
    <w:rsid w:val="00CC0803"/>
    <w:rsid w:val="00CC0E74"/>
    <w:rsid w:val="00CC1AAF"/>
    <w:rsid w:val="00CC1B67"/>
    <w:rsid w:val="00CC2E08"/>
    <w:rsid w:val="00CC2EC6"/>
    <w:rsid w:val="00CC35B3"/>
    <w:rsid w:val="00CC52BD"/>
    <w:rsid w:val="00CC52D6"/>
    <w:rsid w:val="00CD0187"/>
    <w:rsid w:val="00CD166F"/>
    <w:rsid w:val="00CD7214"/>
    <w:rsid w:val="00CE0C7B"/>
    <w:rsid w:val="00CE12C1"/>
    <w:rsid w:val="00CE4338"/>
    <w:rsid w:val="00CF09C5"/>
    <w:rsid w:val="00CF0B2F"/>
    <w:rsid w:val="00CF0DCE"/>
    <w:rsid w:val="00CF1EE1"/>
    <w:rsid w:val="00CF4C67"/>
    <w:rsid w:val="00CF57BB"/>
    <w:rsid w:val="00CF6BEE"/>
    <w:rsid w:val="00D019E1"/>
    <w:rsid w:val="00D026B8"/>
    <w:rsid w:val="00D04C64"/>
    <w:rsid w:val="00D04DD7"/>
    <w:rsid w:val="00D06C0A"/>
    <w:rsid w:val="00D07017"/>
    <w:rsid w:val="00D07FAD"/>
    <w:rsid w:val="00D101DD"/>
    <w:rsid w:val="00D105D5"/>
    <w:rsid w:val="00D10A73"/>
    <w:rsid w:val="00D110E8"/>
    <w:rsid w:val="00D115BD"/>
    <w:rsid w:val="00D141E8"/>
    <w:rsid w:val="00D14589"/>
    <w:rsid w:val="00D151D7"/>
    <w:rsid w:val="00D15DAD"/>
    <w:rsid w:val="00D15F0C"/>
    <w:rsid w:val="00D20247"/>
    <w:rsid w:val="00D215AB"/>
    <w:rsid w:val="00D2217E"/>
    <w:rsid w:val="00D248E2"/>
    <w:rsid w:val="00D258C9"/>
    <w:rsid w:val="00D278C2"/>
    <w:rsid w:val="00D30730"/>
    <w:rsid w:val="00D35F26"/>
    <w:rsid w:val="00D36125"/>
    <w:rsid w:val="00D40A8E"/>
    <w:rsid w:val="00D42D1E"/>
    <w:rsid w:val="00D4527A"/>
    <w:rsid w:val="00D45297"/>
    <w:rsid w:val="00D453A0"/>
    <w:rsid w:val="00D510CB"/>
    <w:rsid w:val="00D53512"/>
    <w:rsid w:val="00D54C86"/>
    <w:rsid w:val="00D5553E"/>
    <w:rsid w:val="00D608E6"/>
    <w:rsid w:val="00D60DED"/>
    <w:rsid w:val="00D6130F"/>
    <w:rsid w:val="00D61B22"/>
    <w:rsid w:val="00D6253A"/>
    <w:rsid w:val="00D64900"/>
    <w:rsid w:val="00D65AB1"/>
    <w:rsid w:val="00D6751A"/>
    <w:rsid w:val="00D70652"/>
    <w:rsid w:val="00D707A0"/>
    <w:rsid w:val="00D71086"/>
    <w:rsid w:val="00D71D85"/>
    <w:rsid w:val="00D75446"/>
    <w:rsid w:val="00D757E2"/>
    <w:rsid w:val="00D807ED"/>
    <w:rsid w:val="00D807F4"/>
    <w:rsid w:val="00D81195"/>
    <w:rsid w:val="00D81AE4"/>
    <w:rsid w:val="00D838F9"/>
    <w:rsid w:val="00D840D9"/>
    <w:rsid w:val="00D8417C"/>
    <w:rsid w:val="00D84E69"/>
    <w:rsid w:val="00D872E9"/>
    <w:rsid w:val="00D878F3"/>
    <w:rsid w:val="00D91C92"/>
    <w:rsid w:val="00D92FFA"/>
    <w:rsid w:val="00D9337E"/>
    <w:rsid w:val="00D933FC"/>
    <w:rsid w:val="00D93F72"/>
    <w:rsid w:val="00D95EC4"/>
    <w:rsid w:val="00D9675B"/>
    <w:rsid w:val="00D96AA8"/>
    <w:rsid w:val="00D97FAC"/>
    <w:rsid w:val="00DA09B7"/>
    <w:rsid w:val="00DA0F0B"/>
    <w:rsid w:val="00DA158D"/>
    <w:rsid w:val="00DA3AEA"/>
    <w:rsid w:val="00DA3D60"/>
    <w:rsid w:val="00DA4524"/>
    <w:rsid w:val="00DA5647"/>
    <w:rsid w:val="00DA692B"/>
    <w:rsid w:val="00DA6987"/>
    <w:rsid w:val="00DA6C80"/>
    <w:rsid w:val="00DA6D4F"/>
    <w:rsid w:val="00DB04C1"/>
    <w:rsid w:val="00DB4F48"/>
    <w:rsid w:val="00DB791E"/>
    <w:rsid w:val="00DB7B26"/>
    <w:rsid w:val="00DC3D2B"/>
    <w:rsid w:val="00DD157A"/>
    <w:rsid w:val="00DD188E"/>
    <w:rsid w:val="00DD1DEA"/>
    <w:rsid w:val="00DD38AD"/>
    <w:rsid w:val="00DD565D"/>
    <w:rsid w:val="00DD7013"/>
    <w:rsid w:val="00DD7EA5"/>
    <w:rsid w:val="00DE1877"/>
    <w:rsid w:val="00DE2057"/>
    <w:rsid w:val="00DE2BEC"/>
    <w:rsid w:val="00DE359D"/>
    <w:rsid w:val="00DE46A2"/>
    <w:rsid w:val="00DE5776"/>
    <w:rsid w:val="00DE625E"/>
    <w:rsid w:val="00DE64ED"/>
    <w:rsid w:val="00DE72A4"/>
    <w:rsid w:val="00DF0A04"/>
    <w:rsid w:val="00DF5409"/>
    <w:rsid w:val="00DF5537"/>
    <w:rsid w:val="00DF7FEB"/>
    <w:rsid w:val="00E031BD"/>
    <w:rsid w:val="00E0536F"/>
    <w:rsid w:val="00E07360"/>
    <w:rsid w:val="00E11D55"/>
    <w:rsid w:val="00E123B1"/>
    <w:rsid w:val="00E12648"/>
    <w:rsid w:val="00E12A41"/>
    <w:rsid w:val="00E14313"/>
    <w:rsid w:val="00E1737F"/>
    <w:rsid w:val="00E1787E"/>
    <w:rsid w:val="00E17D4C"/>
    <w:rsid w:val="00E24965"/>
    <w:rsid w:val="00E24DCA"/>
    <w:rsid w:val="00E273F7"/>
    <w:rsid w:val="00E33965"/>
    <w:rsid w:val="00E34AB8"/>
    <w:rsid w:val="00E36926"/>
    <w:rsid w:val="00E417B2"/>
    <w:rsid w:val="00E42C07"/>
    <w:rsid w:val="00E43127"/>
    <w:rsid w:val="00E44418"/>
    <w:rsid w:val="00E44F76"/>
    <w:rsid w:val="00E45CA4"/>
    <w:rsid w:val="00E46A19"/>
    <w:rsid w:val="00E50D75"/>
    <w:rsid w:val="00E51E93"/>
    <w:rsid w:val="00E52840"/>
    <w:rsid w:val="00E53F87"/>
    <w:rsid w:val="00E61094"/>
    <w:rsid w:val="00E611DE"/>
    <w:rsid w:val="00E661FE"/>
    <w:rsid w:val="00E66D95"/>
    <w:rsid w:val="00E752CC"/>
    <w:rsid w:val="00E83575"/>
    <w:rsid w:val="00E83708"/>
    <w:rsid w:val="00E842CE"/>
    <w:rsid w:val="00E930F4"/>
    <w:rsid w:val="00E93DAC"/>
    <w:rsid w:val="00E947A1"/>
    <w:rsid w:val="00E962E6"/>
    <w:rsid w:val="00E971F6"/>
    <w:rsid w:val="00E97D4C"/>
    <w:rsid w:val="00EA1700"/>
    <w:rsid w:val="00EA2179"/>
    <w:rsid w:val="00EA36FF"/>
    <w:rsid w:val="00EB1B9F"/>
    <w:rsid w:val="00EB3AFD"/>
    <w:rsid w:val="00EB50F6"/>
    <w:rsid w:val="00EB56F4"/>
    <w:rsid w:val="00EB62B5"/>
    <w:rsid w:val="00EB6342"/>
    <w:rsid w:val="00EC13C1"/>
    <w:rsid w:val="00EC1C52"/>
    <w:rsid w:val="00EC4266"/>
    <w:rsid w:val="00EC4A9C"/>
    <w:rsid w:val="00EC66BF"/>
    <w:rsid w:val="00ED08D4"/>
    <w:rsid w:val="00ED121B"/>
    <w:rsid w:val="00ED1774"/>
    <w:rsid w:val="00ED1967"/>
    <w:rsid w:val="00ED1D04"/>
    <w:rsid w:val="00ED32AA"/>
    <w:rsid w:val="00ED3A2C"/>
    <w:rsid w:val="00ED3F95"/>
    <w:rsid w:val="00ED4672"/>
    <w:rsid w:val="00ED6764"/>
    <w:rsid w:val="00ED7CDB"/>
    <w:rsid w:val="00EE069D"/>
    <w:rsid w:val="00EE1ADD"/>
    <w:rsid w:val="00EE44C7"/>
    <w:rsid w:val="00EE51D7"/>
    <w:rsid w:val="00EE5AE9"/>
    <w:rsid w:val="00EE615B"/>
    <w:rsid w:val="00EE7562"/>
    <w:rsid w:val="00EE7D66"/>
    <w:rsid w:val="00EE7D85"/>
    <w:rsid w:val="00EF001C"/>
    <w:rsid w:val="00EF18B5"/>
    <w:rsid w:val="00EF1D15"/>
    <w:rsid w:val="00EF248D"/>
    <w:rsid w:val="00EF4B11"/>
    <w:rsid w:val="00F00778"/>
    <w:rsid w:val="00F02948"/>
    <w:rsid w:val="00F02C6A"/>
    <w:rsid w:val="00F046C5"/>
    <w:rsid w:val="00F060DF"/>
    <w:rsid w:val="00F12A4D"/>
    <w:rsid w:val="00F13C8E"/>
    <w:rsid w:val="00F15D83"/>
    <w:rsid w:val="00F1692B"/>
    <w:rsid w:val="00F215E9"/>
    <w:rsid w:val="00F21A9C"/>
    <w:rsid w:val="00F21D7C"/>
    <w:rsid w:val="00F22442"/>
    <w:rsid w:val="00F22C5F"/>
    <w:rsid w:val="00F23334"/>
    <w:rsid w:val="00F24019"/>
    <w:rsid w:val="00F26507"/>
    <w:rsid w:val="00F27294"/>
    <w:rsid w:val="00F27B43"/>
    <w:rsid w:val="00F27C2A"/>
    <w:rsid w:val="00F30EC3"/>
    <w:rsid w:val="00F31640"/>
    <w:rsid w:val="00F31B5C"/>
    <w:rsid w:val="00F3226E"/>
    <w:rsid w:val="00F32330"/>
    <w:rsid w:val="00F33981"/>
    <w:rsid w:val="00F341EC"/>
    <w:rsid w:val="00F347A3"/>
    <w:rsid w:val="00F34996"/>
    <w:rsid w:val="00F35D18"/>
    <w:rsid w:val="00F36168"/>
    <w:rsid w:val="00F3737E"/>
    <w:rsid w:val="00F37F7A"/>
    <w:rsid w:val="00F40C0E"/>
    <w:rsid w:val="00F42A77"/>
    <w:rsid w:val="00F43AA1"/>
    <w:rsid w:val="00F4531C"/>
    <w:rsid w:val="00F4650A"/>
    <w:rsid w:val="00F50204"/>
    <w:rsid w:val="00F522F1"/>
    <w:rsid w:val="00F530C5"/>
    <w:rsid w:val="00F546B2"/>
    <w:rsid w:val="00F54D61"/>
    <w:rsid w:val="00F60B2C"/>
    <w:rsid w:val="00F611A0"/>
    <w:rsid w:val="00F6168F"/>
    <w:rsid w:val="00F6232B"/>
    <w:rsid w:val="00F62B1D"/>
    <w:rsid w:val="00F62CAC"/>
    <w:rsid w:val="00F62DFD"/>
    <w:rsid w:val="00F63520"/>
    <w:rsid w:val="00F64561"/>
    <w:rsid w:val="00F64C11"/>
    <w:rsid w:val="00F65514"/>
    <w:rsid w:val="00F658F3"/>
    <w:rsid w:val="00F66152"/>
    <w:rsid w:val="00F6693C"/>
    <w:rsid w:val="00F73E9A"/>
    <w:rsid w:val="00F76931"/>
    <w:rsid w:val="00F77A87"/>
    <w:rsid w:val="00F8436F"/>
    <w:rsid w:val="00F866FD"/>
    <w:rsid w:val="00F87E8D"/>
    <w:rsid w:val="00F908B3"/>
    <w:rsid w:val="00F93AA9"/>
    <w:rsid w:val="00F95193"/>
    <w:rsid w:val="00F95C7D"/>
    <w:rsid w:val="00FA0877"/>
    <w:rsid w:val="00FA0BC8"/>
    <w:rsid w:val="00FA5446"/>
    <w:rsid w:val="00FA6FED"/>
    <w:rsid w:val="00FB13FC"/>
    <w:rsid w:val="00FB1EB7"/>
    <w:rsid w:val="00FB1FB4"/>
    <w:rsid w:val="00FB208E"/>
    <w:rsid w:val="00FB210E"/>
    <w:rsid w:val="00FB224A"/>
    <w:rsid w:val="00FB23B0"/>
    <w:rsid w:val="00FB4A2B"/>
    <w:rsid w:val="00FB4DC5"/>
    <w:rsid w:val="00FB5125"/>
    <w:rsid w:val="00FB7452"/>
    <w:rsid w:val="00FC0F9D"/>
    <w:rsid w:val="00FC18DB"/>
    <w:rsid w:val="00FC18E8"/>
    <w:rsid w:val="00FC1C5F"/>
    <w:rsid w:val="00FC1F08"/>
    <w:rsid w:val="00FC346E"/>
    <w:rsid w:val="00FC35E8"/>
    <w:rsid w:val="00FC39A2"/>
    <w:rsid w:val="00FC47EE"/>
    <w:rsid w:val="00FC4E48"/>
    <w:rsid w:val="00FC52DA"/>
    <w:rsid w:val="00FC553F"/>
    <w:rsid w:val="00FD1CD8"/>
    <w:rsid w:val="00FD2551"/>
    <w:rsid w:val="00FD2936"/>
    <w:rsid w:val="00FD2CC8"/>
    <w:rsid w:val="00FD3B93"/>
    <w:rsid w:val="00FD47FE"/>
    <w:rsid w:val="00FD4BEC"/>
    <w:rsid w:val="00FD4C8F"/>
    <w:rsid w:val="00FD4EFC"/>
    <w:rsid w:val="00FD55CA"/>
    <w:rsid w:val="00FD58E3"/>
    <w:rsid w:val="00FD75B7"/>
    <w:rsid w:val="00FD7964"/>
    <w:rsid w:val="00FD7D80"/>
    <w:rsid w:val="00FE05A4"/>
    <w:rsid w:val="00FE0985"/>
    <w:rsid w:val="00FE1257"/>
    <w:rsid w:val="00FE151A"/>
    <w:rsid w:val="00FE238B"/>
    <w:rsid w:val="00FE2B72"/>
    <w:rsid w:val="00FE32AF"/>
    <w:rsid w:val="00FE4EF3"/>
    <w:rsid w:val="00FE6E66"/>
    <w:rsid w:val="00FE7E63"/>
    <w:rsid w:val="00FE7EE3"/>
    <w:rsid w:val="00FF11D2"/>
    <w:rsid w:val="00FF29B4"/>
    <w:rsid w:val="00FF3202"/>
    <w:rsid w:val="00FF3AFA"/>
    <w:rsid w:val="00FF49C1"/>
    <w:rsid w:val="00FF4FB1"/>
    <w:rsid w:val="00FF66CA"/>
    <w:rsid w:val="00FF711A"/>
    <w:rsid w:val="00FF7B30"/>
    <w:rsid w:val="00FF7EFF"/>
    <w:rsid w:val="013B2B96"/>
    <w:rsid w:val="01C854A5"/>
    <w:rsid w:val="020F5A2E"/>
    <w:rsid w:val="02131E71"/>
    <w:rsid w:val="02BF3534"/>
    <w:rsid w:val="02F079B0"/>
    <w:rsid w:val="03644503"/>
    <w:rsid w:val="03B15391"/>
    <w:rsid w:val="03BA004D"/>
    <w:rsid w:val="043336DF"/>
    <w:rsid w:val="047576BE"/>
    <w:rsid w:val="04810711"/>
    <w:rsid w:val="06756E23"/>
    <w:rsid w:val="0696086E"/>
    <w:rsid w:val="07110D58"/>
    <w:rsid w:val="073875A5"/>
    <w:rsid w:val="074009EF"/>
    <w:rsid w:val="075D5723"/>
    <w:rsid w:val="07C753BE"/>
    <w:rsid w:val="09A740CB"/>
    <w:rsid w:val="09CD082D"/>
    <w:rsid w:val="0A1575AE"/>
    <w:rsid w:val="0A3079E2"/>
    <w:rsid w:val="0A3A24BE"/>
    <w:rsid w:val="0AE014C2"/>
    <w:rsid w:val="0B0555FD"/>
    <w:rsid w:val="0D631101"/>
    <w:rsid w:val="0DB32BEF"/>
    <w:rsid w:val="0DC601E4"/>
    <w:rsid w:val="0DCD1019"/>
    <w:rsid w:val="0E125C27"/>
    <w:rsid w:val="0E1B65D4"/>
    <w:rsid w:val="0E76345F"/>
    <w:rsid w:val="0F427A51"/>
    <w:rsid w:val="10293503"/>
    <w:rsid w:val="10894C25"/>
    <w:rsid w:val="10995C4D"/>
    <w:rsid w:val="10DB0784"/>
    <w:rsid w:val="11B20C24"/>
    <w:rsid w:val="12A602C8"/>
    <w:rsid w:val="1336140F"/>
    <w:rsid w:val="13B26D42"/>
    <w:rsid w:val="13D45F54"/>
    <w:rsid w:val="13DE055E"/>
    <w:rsid w:val="142851FC"/>
    <w:rsid w:val="1489113C"/>
    <w:rsid w:val="14C6441B"/>
    <w:rsid w:val="14F40BCF"/>
    <w:rsid w:val="151026BF"/>
    <w:rsid w:val="16340D8F"/>
    <w:rsid w:val="17B37F62"/>
    <w:rsid w:val="18104FBC"/>
    <w:rsid w:val="183C0161"/>
    <w:rsid w:val="186B6D69"/>
    <w:rsid w:val="18775090"/>
    <w:rsid w:val="19391E16"/>
    <w:rsid w:val="1A0A60AA"/>
    <w:rsid w:val="1C13053F"/>
    <w:rsid w:val="1C58009E"/>
    <w:rsid w:val="1C962F1E"/>
    <w:rsid w:val="1CF55787"/>
    <w:rsid w:val="1D6A4B3B"/>
    <w:rsid w:val="1DAA68D5"/>
    <w:rsid w:val="1DBB4F7A"/>
    <w:rsid w:val="1EF917C9"/>
    <w:rsid w:val="1F2869B4"/>
    <w:rsid w:val="1F65527F"/>
    <w:rsid w:val="202B2E14"/>
    <w:rsid w:val="209A168B"/>
    <w:rsid w:val="21423675"/>
    <w:rsid w:val="22765F2E"/>
    <w:rsid w:val="22C06535"/>
    <w:rsid w:val="22ED71E6"/>
    <w:rsid w:val="22EE3872"/>
    <w:rsid w:val="235D485F"/>
    <w:rsid w:val="23733FB9"/>
    <w:rsid w:val="23F502BC"/>
    <w:rsid w:val="248B0175"/>
    <w:rsid w:val="25580D8C"/>
    <w:rsid w:val="259F2ED8"/>
    <w:rsid w:val="25A64A88"/>
    <w:rsid w:val="27070615"/>
    <w:rsid w:val="2744120F"/>
    <w:rsid w:val="27F97455"/>
    <w:rsid w:val="2877113C"/>
    <w:rsid w:val="28D26B44"/>
    <w:rsid w:val="28D83C38"/>
    <w:rsid w:val="291052BB"/>
    <w:rsid w:val="29414874"/>
    <w:rsid w:val="294C5FDD"/>
    <w:rsid w:val="29606D8E"/>
    <w:rsid w:val="29623707"/>
    <w:rsid w:val="29A67956"/>
    <w:rsid w:val="2A0D1A7B"/>
    <w:rsid w:val="2AAF6AFC"/>
    <w:rsid w:val="2B8B1A6D"/>
    <w:rsid w:val="2C150F9A"/>
    <w:rsid w:val="2C334AB9"/>
    <w:rsid w:val="2CAC6AAF"/>
    <w:rsid w:val="2D504550"/>
    <w:rsid w:val="2D870CB3"/>
    <w:rsid w:val="2DAC7D73"/>
    <w:rsid w:val="2DB751F1"/>
    <w:rsid w:val="2DED2A2B"/>
    <w:rsid w:val="2E3B0701"/>
    <w:rsid w:val="2E5F7A09"/>
    <w:rsid w:val="2EFE6E2D"/>
    <w:rsid w:val="2F004159"/>
    <w:rsid w:val="2F0B0DFE"/>
    <w:rsid w:val="2FBF28ED"/>
    <w:rsid w:val="2FEF1283"/>
    <w:rsid w:val="302D04B3"/>
    <w:rsid w:val="30B856CA"/>
    <w:rsid w:val="30E47FC6"/>
    <w:rsid w:val="311E5564"/>
    <w:rsid w:val="315A40C3"/>
    <w:rsid w:val="31BF5791"/>
    <w:rsid w:val="31F85C22"/>
    <w:rsid w:val="32B548A1"/>
    <w:rsid w:val="32CC3DA7"/>
    <w:rsid w:val="32F0309F"/>
    <w:rsid w:val="334400A0"/>
    <w:rsid w:val="33A3683E"/>
    <w:rsid w:val="33BD1E12"/>
    <w:rsid w:val="33CF19E6"/>
    <w:rsid w:val="34254A15"/>
    <w:rsid w:val="34272865"/>
    <w:rsid w:val="346B68E5"/>
    <w:rsid w:val="34CF5BC1"/>
    <w:rsid w:val="35170CF1"/>
    <w:rsid w:val="35AC140C"/>
    <w:rsid w:val="362F7155"/>
    <w:rsid w:val="37BD455A"/>
    <w:rsid w:val="37F51845"/>
    <w:rsid w:val="392B18AE"/>
    <w:rsid w:val="39856839"/>
    <w:rsid w:val="3A301E36"/>
    <w:rsid w:val="3A351F77"/>
    <w:rsid w:val="3B752ECA"/>
    <w:rsid w:val="3B92433E"/>
    <w:rsid w:val="3B935854"/>
    <w:rsid w:val="3B9A7EDD"/>
    <w:rsid w:val="3BE85B8C"/>
    <w:rsid w:val="3BEE647B"/>
    <w:rsid w:val="3CBF5095"/>
    <w:rsid w:val="3CCC56A2"/>
    <w:rsid w:val="3D9F3C1E"/>
    <w:rsid w:val="3EB70B85"/>
    <w:rsid w:val="3EFF37C3"/>
    <w:rsid w:val="40454ED4"/>
    <w:rsid w:val="40523C26"/>
    <w:rsid w:val="40BF76BA"/>
    <w:rsid w:val="41D9432D"/>
    <w:rsid w:val="43663AEE"/>
    <w:rsid w:val="43951B11"/>
    <w:rsid w:val="43A55CFD"/>
    <w:rsid w:val="44172F68"/>
    <w:rsid w:val="442B2FE3"/>
    <w:rsid w:val="44482F6E"/>
    <w:rsid w:val="448916DB"/>
    <w:rsid w:val="4535057E"/>
    <w:rsid w:val="45540E52"/>
    <w:rsid w:val="457445E5"/>
    <w:rsid w:val="45921F42"/>
    <w:rsid w:val="464E67A0"/>
    <w:rsid w:val="469D2991"/>
    <w:rsid w:val="472C1A97"/>
    <w:rsid w:val="47DE0D7A"/>
    <w:rsid w:val="484728C1"/>
    <w:rsid w:val="4874395E"/>
    <w:rsid w:val="492125D8"/>
    <w:rsid w:val="49242744"/>
    <w:rsid w:val="4A445D6D"/>
    <w:rsid w:val="4A8365CE"/>
    <w:rsid w:val="4B072A05"/>
    <w:rsid w:val="4B845567"/>
    <w:rsid w:val="4BA37B62"/>
    <w:rsid w:val="4BB75225"/>
    <w:rsid w:val="4BF55AE2"/>
    <w:rsid w:val="4D116040"/>
    <w:rsid w:val="4D23793B"/>
    <w:rsid w:val="4DC70B6B"/>
    <w:rsid w:val="4DDA12BB"/>
    <w:rsid w:val="4DDC0BC5"/>
    <w:rsid w:val="4E3D2AB2"/>
    <w:rsid w:val="4F76261C"/>
    <w:rsid w:val="4FD25261"/>
    <w:rsid w:val="4FF205CE"/>
    <w:rsid w:val="50450BF2"/>
    <w:rsid w:val="504B2B91"/>
    <w:rsid w:val="510A2576"/>
    <w:rsid w:val="518F1A72"/>
    <w:rsid w:val="52A5444E"/>
    <w:rsid w:val="52EC2ECE"/>
    <w:rsid w:val="532B18AB"/>
    <w:rsid w:val="537A3DBD"/>
    <w:rsid w:val="537A4AE7"/>
    <w:rsid w:val="53847C03"/>
    <w:rsid w:val="53A616BE"/>
    <w:rsid w:val="53E52BD7"/>
    <w:rsid w:val="54007AF5"/>
    <w:rsid w:val="547278D1"/>
    <w:rsid w:val="56037BE8"/>
    <w:rsid w:val="56B92956"/>
    <w:rsid w:val="56C93C57"/>
    <w:rsid w:val="5725171A"/>
    <w:rsid w:val="573C748C"/>
    <w:rsid w:val="57671164"/>
    <w:rsid w:val="578313B5"/>
    <w:rsid w:val="57F42500"/>
    <w:rsid w:val="58CC541D"/>
    <w:rsid w:val="58CF07BE"/>
    <w:rsid w:val="5A4777D0"/>
    <w:rsid w:val="5B3F4673"/>
    <w:rsid w:val="5B4B7534"/>
    <w:rsid w:val="5B5700F8"/>
    <w:rsid w:val="5BC214E9"/>
    <w:rsid w:val="5C8811C7"/>
    <w:rsid w:val="5D635691"/>
    <w:rsid w:val="5EB962FE"/>
    <w:rsid w:val="5ECC03E5"/>
    <w:rsid w:val="5F3C36BA"/>
    <w:rsid w:val="5F6E4735"/>
    <w:rsid w:val="601F7036"/>
    <w:rsid w:val="603D5E39"/>
    <w:rsid w:val="606A480C"/>
    <w:rsid w:val="60B237BB"/>
    <w:rsid w:val="60C74646"/>
    <w:rsid w:val="6190249A"/>
    <w:rsid w:val="623510B1"/>
    <w:rsid w:val="625F72B5"/>
    <w:rsid w:val="62A274F4"/>
    <w:rsid w:val="62D26C15"/>
    <w:rsid w:val="63671705"/>
    <w:rsid w:val="63FF6C51"/>
    <w:rsid w:val="64254B06"/>
    <w:rsid w:val="644B3325"/>
    <w:rsid w:val="64A2304D"/>
    <w:rsid w:val="64E22023"/>
    <w:rsid w:val="64EA7131"/>
    <w:rsid w:val="65063DB3"/>
    <w:rsid w:val="657B793C"/>
    <w:rsid w:val="65BC7449"/>
    <w:rsid w:val="65CC666D"/>
    <w:rsid w:val="6626043C"/>
    <w:rsid w:val="67281F92"/>
    <w:rsid w:val="69BD10B7"/>
    <w:rsid w:val="69C7016A"/>
    <w:rsid w:val="6A53739E"/>
    <w:rsid w:val="6B0F396C"/>
    <w:rsid w:val="6B47606F"/>
    <w:rsid w:val="6BA4081A"/>
    <w:rsid w:val="6BE660EB"/>
    <w:rsid w:val="6C6E0F77"/>
    <w:rsid w:val="6CC94A07"/>
    <w:rsid w:val="6CD73AC3"/>
    <w:rsid w:val="6CE30E35"/>
    <w:rsid w:val="6D0434CF"/>
    <w:rsid w:val="6D0F78E3"/>
    <w:rsid w:val="6D5B5C6D"/>
    <w:rsid w:val="6DD56F13"/>
    <w:rsid w:val="6DE36081"/>
    <w:rsid w:val="6DF317AD"/>
    <w:rsid w:val="6DF67D5E"/>
    <w:rsid w:val="6E0C7925"/>
    <w:rsid w:val="6E153DD3"/>
    <w:rsid w:val="6E1C6ACE"/>
    <w:rsid w:val="6E2B4ADD"/>
    <w:rsid w:val="6E453F30"/>
    <w:rsid w:val="6EED3624"/>
    <w:rsid w:val="6F5205E5"/>
    <w:rsid w:val="70054344"/>
    <w:rsid w:val="702E52C6"/>
    <w:rsid w:val="705F4E7D"/>
    <w:rsid w:val="70884095"/>
    <w:rsid w:val="70EC5DDE"/>
    <w:rsid w:val="71D155C4"/>
    <w:rsid w:val="72094DE7"/>
    <w:rsid w:val="727A51CB"/>
    <w:rsid w:val="72E65C61"/>
    <w:rsid w:val="734C543D"/>
    <w:rsid w:val="735805B7"/>
    <w:rsid w:val="736C7381"/>
    <w:rsid w:val="738B18DE"/>
    <w:rsid w:val="73FF4E0E"/>
    <w:rsid w:val="74C22A3B"/>
    <w:rsid w:val="74CC6652"/>
    <w:rsid w:val="74D42C8F"/>
    <w:rsid w:val="74DC33B9"/>
    <w:rsid w:val="751B4C79"/>
    <w:rsid w:val="75372F91"/>
    <w:rsid w:val="75E97D61"/>
    <w:rsid w:val="75EF3883"/>
    <w:rsid w:val="764040E0"/>
    <w:rsid w:val="765B3D59"/>
    <w:rsid w:val="76F03FE6"/>
    <w:rsid w:val="774769C4"/>
    <w:rsid w:val="78E14780"/>
    <w:rsid w:val="7A034501"/>
    <w:rsid w:val="7A161CA8"/>
    <w:rsid w:val="7A3433FA"/>
    <w:rsid w:val="7A9360A0"/>
    <w:rsid w:val="7ADD3219"/>
    <w:rsid w:val="7B026735"/>
    <w:rsid w:val="7B4D7927"/>
    <w:rsid w:val="7B937A1B"/>
    <w:rsid w:val="7B9C2B6E"/>
    <w:rsid w:val="7BC62A79"/>
    <w:rsid w:val="7BC766E8"/>
    <w:rsid w:val="7BC938EC"/>
    <w:rsid w:val="7D156B53"/>
    <w:rsid w:val="7D1F3B7C"/>
    <w:rsid w:val="7D361770"/>
    <w:rsid w:val="7D6C0F00"/>
    <w:rsid w:val="7D7B1D80"/>
    <w:rsid w:val="7D9341B1"/>
    <w:rsid w:val="7E333671"/>
    <w:rsid w:val="7E397596"/>
    <w:rsid w:val="7EAC30E7"/>
    <w:rsid w:val="7F313C82"/>
    <w:rsid w:val="7F3374C3"/>
    <w:rsid w:val="7F5151EE"/>
    <w:rsid w:val="7F9731C9"/>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qFormat="1"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qFormat="1"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59"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szCs w:val="24"/>
      <w:lang w:val="en-US" w:eastAsia="zh-CN" w:bidi="ar-SA"/>
    </w:rPr>
  </w:style>
  <w:style w:type="paragraph" w:styleId="2">
    <w:name w:val="heading 1"/>
    <w:basedOn w:val="1"/>
    <w:next w:val="1"/>
    <w:link w:val="53"/>
    <w:qFormat/>
    <w:uiPriority w:val="0"/>
    <w:pPr>
      <w:keepNext/>
      <w:keepLines/>
      <w:spacing w:before="340" w:after="330" w:line="576" w:lineRule="auto"/>
      <w:outlineLvl w:val="0"/>
    </w:pPr>
    <w:rPr>
      <w:b/>
      <w:bCs/>
      <w:kern w:val="44"/>
      <w:sz w:val="44"/>
      <w:szCs w:val="44"/>
    </w:rPr>
  </w:style>
  <w:style w:type="paragraph" w:styleId="3">
    <w:name w:val="heading 2"/>
    <w:basedOn w:val="1"/>
    <w:next w:val="1"/>
    <w:link w:val="54"/>
    <w:qFormat/>
    <w:uiPriority w:val="0"/>
    <w:pPr>
      <w:keepNext/>
      <w:keepLines/>
      <w:spacing w:before="260" w:after="260" w:line="413" w:lineRule="auto"/>
      <w:outlineLvl w:val="1"/>
    </w:pPr>
    <w:rPr>
      <w:rFonts w:ascii="Arial" w:hAnsi="Arial" w:eastAsia="黑体"/>
      <w:b/>
      <w:bCs/>
      <w:sz w:val="32"/>
      <w:szCs w:val="32"/>
    </w:rPr>
  </w:style>
  <w:style w:type="paragraph" w:styleId="4">
    <w:name w:val="heading 3"/>
    <w:basedOn w:val="1"/>
    <w:next w:val="1"/>
    <w:link w:val="55"/>
    <w:qFormat/>
    <w:uiPriority w:val="0"/>
    <w:pPr>
      <w:keepNext/>
      <w:keepLines/>
      <w:spacing w:before="260" w:after="260" w:line="416" w:lineRule="auto"/>
      <w:outlineLvl w:val="2"/>
    </w:pPr>
    <w:rPr>
      <w:b/>
      <w:bCs/>
      <w:sz w:val="32"/>
      <w:szCs w:val="32"/>
    </w:rPr>
  </w:style>
  <w:style w:type="paragraph" w:styleId="5">
    <w:name w:val="heading 4"/>
    <w:basedOn w:val="1"/>
    <w:next w:val="1"/>
    <w:link w:val="56"/>
    <w:qFormat/>
    <w:uiPriority w:val="0"/>
    <w:pPr>
      <w:pBdr>
        <w:bottom w:val="single" w:color="B8CCE4" w:sz="4" w:space="2"/>
      </w:pBdr>
      <w:spacing w:before="200" w:after="80"/>
      <w:outlineLvl w:val="3"/>
    </w:pPr>
    <w:rPr>
      <w:rFonts w:ascii="Cambria" w:hAnsi="Cambria" w:cs="宋体"/>
      <w:i/>
      <w:iCs/>
      <w:color w:val="4F81BD"/>
      <w:sz w:val="24"/>
    </w:rPr>
  </w:style>
  <w:style w:type="paragraph" w:styleId="6">
    <w:name w:val="heading 5"/>
    <w:basedOn w:val="1"/>
    <w:next w:val="1"/>
    <w:link w:val="57"/>
    <w:qFormat/>
    <w:uiPriority w:val="0"/>
    <w:pPr>
      <w:spacing w:before="200" w:after="80"/>
      <w:outlineLvl w:val="4"/>
    </w:pPr>
    <w:rPr>
      <w:rFonts w:ascii="Cambria" w:hAnsi="Cambria" w:cs="宋体"/>
      <w:color w:val="4F81BD"/>
      <w:sz w:val="21"/>
    </w:rPr>
  </w:style>
  <w:style w:type="paragraph" w:styleId="7">
    <w:name w:val="heading 6"/>
    <w:basedOn w:val="1"/>
    <w:next w:val="1"/>
    <w:link w:val="58"/>
    <w:qFormat/>
    <w:uiPriority w:val="0"/>
    <w:pPr>
      <w:spacing w:before="280" w:after="100"/>
      <w:outlineLvl w:val="5"/>
    </w:pPr>
    <w:rPr>
      <w:rFonts w:ascii="Cambria" w:hAnsi="Cambria" w:cs="宋体"/>
      <w:i/>
      <w:iCs/>
      <w:color w:val="4F81BD"/>
      <w:sz w:val="21"/>
    </w:rPr>
  </w:style>
  <w:style w:type="paragraph" w:styleId="8">
    <w:name w:val="heading 7"/>
    <w:basedOn w:val="1"/>
    <w:next w:val="1"/>
    <w:link w:val="59"/>
    <w:qFormat/>
    <w:uiPriority w:val="0"/>
    <w:pPr>
      <w:spacing w:before="320" w:after="100"/>
      <w:outlineLvl w:val="6"/>
    </w:pPr>
    <w:rPr>
      <w:rFonts w:ascii="Cambria" w:hAnsi="Cambria"/>
      <w:b/>
      <w:bCs/>
      <w:color w:val="9BBB59"/>
      <w:sz w:val="21"/>
    </w:rPr>
  </w:style>
  <w:style w:type="paragraph" w:styleId="9">
    <w:name w:val="heading 8"/>
    <w:basedOn w:val="1"/>
    <w:next w:val="1"/>
    <w:link w:val="60"/>
    <w:qFormat/>
    <w:uiPriority w:val="0"/>
    <w:pPr>
      <w:spacing w:before="320" w:after="100"/>
      <w:outlineLvl w:val="7"/>
    </w:pPr>
    <w:rPr>
      <w:rFonts w:ascii="Cambria" w:hAnsi="Cambria"/>
      <w:b/>
      <w:bCs/>
      <w:i/>
      <w:iCs/>
      <w:color w:val="9BBB59"/>
      <w:sz w:val="21"/>
    </w:rPr>
  </w:style>
  <w:style w:type="paragraph" w:styleId="10">
    <w:name w:val="heading 9"/>
    <w:basedOn w:val="1"/>
    <w:next w:val="1"/>
    <w:link w:val="61"/>
    <w:qFormat/>
    <w:uiPriority w:val="0"/>
    <w:pPr>
      <w:spacing w:before="320" w:after="100"/>
      <w:outlineLvl w:val="8"/>
    </w:pPr>
    <w:rPr>
      <w:rFonts w:ascii="Cambria" w:hAnsi="Cambria"/>
      <w:i/>
      <w:iCs/>
      <w:color w:val="9BBB59"/>
      <w:sz w:val="21"/>
    </w:rPr>
  </w:style>
  <w:style w:type="character" w:default="1" w:styleId="45">
    <w:name w:val="Default Paragraph Font"/>
    <w:semiHidden/>
    <w:qFormat/>
    <w:uiPriority w:val="0"/>
  </w:style>
  <w:style w:type="table" w:default="1" w:styleId="43">
    <w:name w:val="Normal Table"/>
    <w:semiHidden/>
    <w:qFormat/>
    <w:uiPriority w:val="0"/>
    <w:tblPr>
      <w:tblCellMar>
        <w:top w:w="0" w:type="dxa"/>
        <w:left w:w="108" w:type="dxa"/>
        <w:bottom w:w="0" w:type="dxa"/>
        <w:right w:w="108" w:type="dxa"/>
      </w:tblCellMar>
    </w:tblPr>
  </w:style>
  <w:style w:type="paragraph" w:styleId="11">
    <w:name w:val="List Number"/>
    <w:basedOn w:val="1"/>
    <w:qFormat/>
    <w:uiPriority w:val="0"/>
    <w:pPr>
      <w:widowControl/>
      <w:tabs>
        <w:tab w:val="left" w:pos="454"/>
        <w:tab w:val="left" w:pos="720"/>
      </w:tabs>
      <w:spacing w:after="156" w:afterLines="50"/>
      <w:ind w:left="454" w:hanging="284"/>
      <w:jc w:val="left"/>
    </w:pPr>
    <w:rPr>
      <w:kern w:val="0"/>
      <w:sz w:val="24"/>
      <w:szCs w:val="20"/>
    </w:rPr>
  </w:style>
  <w:style w:type="paragraph" w:styleId="12">
    <w:name w:val="Normal Indent"/>
    <w:basedOn w:val="1"/>
    <w:link w:val="62"/>
    <w:qFormat/>
    <w:uiPriority w:val="0"/>
    <w:pPr>
      <w:ind w:firstLine="420"/>
    </w:pPr>
    <w:rPr>
      <w:sz w:val="21"/>
      <w:szCs w:val="20"/>
    </w:rPr>
  </w:style>
  <w:style w:type="paragraph" w:styleId="13">
    <w:name w:val="caption"/>
    <w:basedOn w:val="1"/>
    <w:next w:val="1"/>
    <w:link w:val="63"/>
    <w:qFormat/>
    <w:uiPriority w:val="0"/>
    <w:pPr>
      <w:adjustRightInd w:val="0"/>
      <w:snapToGrid w:val="0"/>
      <w:spacing w:line="360" w:lineRule="auto"/>
      <w:ind w:firstLine="200" w:firstLineChars="200"/>
    </w:pPr>
    <w:rPr>
      <w:rFonts w:ascii="Arial" w:hAnsi="Arial" w:eastAsia="黑体"/>
      <w:sz w:val="20"/>
      <w:szCs w:val="20"/>
    </w:rPr>
  </w:style>
  <w:style w:type="paragraph" w:styleId="14">
    <w:name w:val="Document Map"/>
    <w:basedOn w:val="1"/>
    <w:link w:val="64"/>
    <w:qFormat/>
    <w:uiPriority w:val="0"/>
    <w:pPr>
      <w:shd w:val="clear" w:color="auto" w:fill="000080"/>
    </w:pPr>
    <w:rPr>
      <w:rFonts w:ascii="宋体" w:hAnsi="宋体"/>
      <w:sz w:val="21"/>
    </w:rPr>
  </w:style>
  <w:style w:type="paragraph" w:styleId="15">
    <w:name w:val="annotation text"/>
    <w:basedOn w:val="1"/>
    <w:link w:val="65"/>
    <w:qFormat/>
    <w:uiPriority w:val="0"/>
    <w:pPr>
      <w:jc w:val="left"/>
    </w:pPr>
  </w:style>
  <w:style w:type="paragraph" w:styleId="16">
    <w:name w:val="List Bullet 3"/>
    <w:basedOn w:val="1"/>
    <w:qFormat/>
    <w:uiPriority w:val="0"/>
    <w:pPr>
      <w:tabs>
        <w:tab w:val="left" w:pos="360"/>
        <w:tab w:val="left" w:pos="1200"/>
      </w:tabs>
      <w:ind w:left="360" w:hanging="360"/>
    </w:pPr>
    <w:rPr>
      <w:sz w:val="21"/>
      <w:szCs w:val="20"/>
    </w:rPr>
  </w:style>
  <w:style w:type="paragraph" w:styleId="17">
    <w:name w:val="Body Text"/>
    <w:basedOn w:val="1"/>
    <w:next w:val="18"/>
    <w:link w:val="66"/>
    <w:qFormat/>
    <w:uiPriority w:val="0"/>
    <w:pPr>
      <w:spacing w:after="120"/>
    </w:pPr>
    <w:rPr>
      <w:rFonts w:ascii="宋体" w:hAnsi="宋体"/>
    </w:rPr>
  </w:style>
  <w:style w:type="paragraph" w:styleId="18">
    <w:name w:val="toc 8"/>
    <w:basedOn w:val="1"/>
    <w:next w:val="1"/>
    <w:qFormat/>
    <w:uiPriority w:val="0"/>
    <w:pPr>
      <w:ind w:left="2940" w:leftChars="1400"/>
    </w:pPr>
  </w:style>
  <w:style w:type="paragraph" w:styleId="19">
    <w:name w:val="Body Text Indent"/>
    <w:basedOn w:val="1"/>
    <w:next w:val="20"/>
    <w:link w:val="67"/>
    <w:qFormat/>
    <w:uiPriority w:val="0"/>
    <w:pPr>
      <w:widowControl/>
      <w:tabs>
        <w:tab w:val="left" w:pos="0"/>
        <w:tab w:val="left" w:pos="993"/>
        <w:tab w:val="left" w:pos="1134"/>
      </w:tabs>
      <w:spacing w:line="500" w:lineRule="exact"/>
      <w:ind w:firstLine="567"/>
    </w:pPr>
    <w:rPr>
      <w:rFonts w:ascii="宋体"/>
      <w:kern w:val="0"/>
      <w:szCs w:val="20"/>
    </w:rPr>
  </w:style>
  <w:style w:type="paragraph" w:styleId="20">
    <w:name w:val="envelope return"/>
    <w:basedOn w:val="1"/>
    <w:qFormat/>
    <w:uiPriority w:val="0"/>
    <w:pPr>
      <w:widowControl/>
      <w:adjustRightInd w:val="0"/>
      <w:snapToGrid w:val="0"/>
      <w:spacing w:after="200"/>
      <w:jc w:val="left"/>
    </w:pPr>
    <w:rPr>
      <w:rFonts w:ascii="Arial" w:hAnsi="Arial" w:eastAsia="微软雅黑"/>
      <w:kern w:val="0"/>
      <w:sz w:val="22"/>
      <w:szCs w:val="22"/>
    </w:rPr>
  </w:style>
  <w:style w:type="paragraph" w:styleId="21">
    <w:name w:val="List Number 3"/>
    <w:basedOn w:val="1"/>
    <w:qFormat/>
    <w:uiPriority w:val="0"/>
    <w:pPr>
      <w:tabs>
        <w:tab w:val="left" w:pos="1200"/>
        <w:tab w:val="left" w:pos="1260"/>
      </w:tabs>
      <w:ind w:hanging="720"/>
    </w:pPr>
    <w:rPr>
      <w:sz w:val="21"/>
    </w:rPr>
  </w:style>
  <w:style w:type="paragraph" w:styleId="22">
    <w:name w:val="List 2"/>
    <w:basedOn w:val="1"/>
    <w:qFormat/>
    <w:uiPriority w:val="0"/>
    <w:pPr>
      <w:ind w:left="100" w:leftChars="200" w:hanging="200" w:hangingChars="200"/>
    </w:pPr>
  </w:style>
  <w:style w:type="paragraph" w:styleId="23">
    <w:name w:val="Block Text"/>
    <w:basedOn w:val="1"/>
    <w:qFormat/>
    <w:uiPriority w:val="0"/>
    <w:pPr>
      <w:adjustRightInd w:val="0"/>
      <w:ind w:left="420" w:right="33"/>
      <w:jc w:val="left"/>
      <w:textAlignment w:val="baseline"/>
    </w:pPr>
    <w:rPr>
      <w:kern w:val="0"/>
      <w:sz w:val="24"/>
      <w:szCs w:val="20"/>
    </w:rPr>
  </w:style>
  <w:style w:type="paragraph" w:styleId="24">
    <w:name w:val="toc 3"/>
    <w:basedOn w:val="1"/>
    <w:next w:val="1"/>
    <w:qFormat/>
    <w:uiPriority w:val="0"/>
    <w:pPr>
      <w:widowControl/>
      <w:ind w:left="400" w:right="255"/>
    </w:pPr>
    <w:rPr>
      <w:kern w:val="0"/>
      <w:sz w:val="24"/>
      <w:szCs w:val="20"/>
    </w:rPr>
  </w:style>
  <w:style w:type="paragraph" w:styleId="25">
    <w:name w:val="Plain Text"/>
    <w:basedOn w:val="1"/>
    <w:link w:val="68"/>
    <w:qFormat/>
    <w:uiPriority w:val="0"/>
    <w:pPr>
      <w:adjustRightInd w:val="0"/>
      <w:snapToGrid w:val="0"/>
    </w:pPr>
    <w:rPr>
      <w:rFonts w:ascii="宋体" w:hAnsi="Courier New" w:cs="Courier New"/>
      <w:sz w:val="21"/>
      <w:szCs w:val="21"/>
    </w:rPr>
  </w:style>
  <w:style w:type="paragraph" w:styleId="26">
    <w:name w:val="Date"/>
    <w:basedOn w:val="1"/>
    <w:next w:val="1"/>
    <w:link w:val="69"/>
    <w:qFormat/>
    <w:uiPriority w:val="0"/>
    <w:pPr>
      <w:ind w:leftChars="2500"/>
    </w:pPr>
    <w:rPr>
      <w:rFonts w:ascii="楷体_GB2312" w:eastAsia="楷体_GB2312"/>
      <w:sz w:val="32"/>
      <w:szCs w:val="20"/>
    </w:rPr>
  </w:style>
  <w:style w:type="paragraph" w:styleId="27">
    <w:name w:val="Body Text Indent 2"/>
    <w:basedOn w:val="1"/>
    <w:link w:val="70"/>
    <w:qFormat/>
    <w:uiPriority w:val="0"/>
    <w:pPr>
      <w:spacing w:after="120" w:line="480" w:lineRule="auto"/>
      <w:ind w:left="420" w:leftChars="200"/>
    </w:pPr>
  </w:style>
  <w:style w:type="paragraph" w:styleId="28">
    <w:name w:val="Balloon Text"/>
    <w:basedOn w:val="1"/>
    <w:link w:val="71"/>
    <w:semiHidden/>
    <w:qFormat/>
    <w:uiPriority w:val="0"/>
    <w:rPr>
      <w:sz w:val="18"/>
      <w:szCs w:val="18"/>
    </w:rPr>
  </w:style>
  <w:style w:type="paragraph" w:styleId="29">
    <w:name w:val="footer"/>
    <w:basedOn w:val="1"/>
    <w:link w:val="72"/>
    <w:qFormat/>
    <w:uiPriority w:val="99"/>
    <w:pPr>
      <w:tabs>
        <w:tab w:val="center" w:pos="4153"/>
        <w:tab w:val="right" w:pos="8306"/>
      </w:tabs>
      <w:snapToGrid w:val="0"/>
      <w:jc w:val="left"/>
    </w:pPr>
    <w:rPr>
      <w:sz w:val="18"/>
      <w:szCs w:val="18"/>
    </w:rPr>
  </w:style>
  <w:style w:type="paragraph" w:styleId="30">
    <w:name w:val="header"/>
    <w:basedOn w:val="1"/>
    <w:link w:val="73"/>
    <w:qFormat/>
    <w:uiPriority w:val="99"/>
    <w:pPr>
      <w:pBdr>
        <w:bottom w:val="single" w:color="auto" w:sz="6" w:space="1"/>
      </w:pBdr>
      <w:tabs>
        <w:tab w:val="center" w:pos="4153"/>
        <w:tab w:val="right" w:pos="8306"/>
      </w:tabs>
      <w:snapToGrid w:val="0"/>
      <w:jc w:val="center"/>
    </w:pPr>
    <w:rPr>
      <w:sz w:val="18"/>
      <w:szCs w:val="18"/>
    </w:rPr>
  </w:style>
  <w:style w:type="paragraph" w:styleId="31">
    <w:name w:val="Subtitle"/>
    <w:basedOn w:val="1"/>
    <w:next w:val="1"/>
    <w:link w:val="74"/>
    <w:qFormat/>
    <w:uiPriority w:val="0"/>
    <w:pPr>
      <w:spacing w:before="200" w:after="900"/>
      <w:jc w:val="right"/>
    </w:pPr>
    <w:rPr>
      <w:rFonts w:ascii="宋体" w:hAnsi="宋体"/>
      <w:i/>
      <w:iCs/>
      <w:sz w:val="24"/>
    </w:rPr>
  </w:style>
  <w:style w:type="paragraph" w:styleId="32">
    <w:name w:val="List"/>
    <w:basedOn w:val="1"/>
    <w:qFormat/>
    <w:uiPriority w:val="0"/>
    <w:pPr>
      <w:ind w:left="200" w:hanging="200" w:hangingChars="200"/>
    </w:pPr>
    <w:rPr>
      <w:sz w:val="21"/>
      <w:szCs w:val="20"/>
    </w:rPr>
  </w:style>
  <w:style w:type="paragraph" w:styleId="33">
    <w:name w:val="footnote text"/>
    <w:basedOn w:val="1"/>
    <w:qFormat/>
    <w:uiPriority w:val="0"/>
    <w:pPr>
      <w:snapToGrid w:val="0"/>
      <w:jc w:val="left"/>
    </w:pPr>
    <w:rPr>
      <w:rFonts w:ascii="Times New Roman" w:hAnsi="Times New Roman"/>
      <w:kern w:val="0"/>
      <w:sz w:val="18"/>
      <w:szCs w:val="18"/>
    </w:rPr>
  </w:style>
  <w:style w:type="paragraph" w:styleId="34">
    <w:name w:val="toc 6"/>
    <w:basedOn w:val="1"/>
    <w:next w:val="1"/>
    <w:qFormat/>
    <w:uiPriority w:val="0"/>
    <w:pPr>
      <w:widowControl/>
      <w:ind w:left="1000"/>
      <w:jc w:val="left"/>
    </w:pPr>
    <w:rPr>
      <w:kern w:val="0"/>
      <w:sz w:val="18"/>
      <w:szCs w:val="20"/>
    </w:rPr>
  </w:style>
  <w:style w:type="paragraph" w:styleId="35">
    <w:name w:val="Body Text Indent 3"/>
    <w:basedOn w:val="1"/>
    <w:link w:val="75"/>
    <w:qFormat/>
    <w:uiPriority w:val="0"/>
    <w:pPr>
      <w:spacing w:after="120"/>
      <w:ind w:left="420" w:leftChars="200"/>
    </w:pPr>
    <w:rPr>
      <w:sz w:val="16"/>
      <w:szCs w:val="16"/>
    </w:rPr>
  </w:style>
  <w:style w:type="paragraph" w:styleId="36">
    <w:name w:val="Body Text 2"/>
    <w:basedOn w:val="1"/>
    <w:link w:val="76"/>
    <w:qFormat/>
    <w:uiPriority w:val="0"/>
    <w:pPr>
      <w:widowControl/>
      <w:snapToGrid w:val="0"/>
      <w:spacing w:before="50" w:after="156" w:afterLines="50" w:line="400" w:lineRule="exact"/>
      <w:jc w:val="left"/>
    </w:pPr>
    <w:rPr>
      <w:sz w:val="18"/>
      <w:szCs w:val="18"/>
    </w:rPr>
  </w:style>
  <w:style w:type="paragraph" w:styleId="37">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38">
    <w:name w:val="Normal (Web)"/>
    <w:basedOn w:val="1"/>
    <w:qFormat/>
    <w:uiPriority w:val="0"/>
    <w:pPr>
      <w:widowControl/>
      <w:spacing w:before="100" w:beforeAutospacing="1" w:after="100" w:afterAutospacing="1"/>
      <w:jc w:val="left"/>
    </w:pPr>
    <w:rPr>
      <w:rFonts w:ascii="宋体" w:hAnsi="宋体"/>
      <w:kern w:val="0"/>
      <w:sz w:val="24"/>
    </w:rPr>
  </w:style>
  <w:style w:type="paragraph" w:styleId="39">
    <w:name w:val="Title"/>
    <w:basedOn w:val="1"/>
    <w:next w:val="1"/>
    <w:link w:val="77"/>
    <w:qFormat/>
    <w:uiPriority w:val="0"/>
    <w:pPr>
      <w:pBdr>
        <w:top w:val="single" w:color="A7BFDE" w:sz="8" w:space="10"/>
        <w:bottom w:val="single" w:color="9BBB59" w:sz="24" w:space="15"/>
      </w:pBdr>
      <w:jc w:val="center"/>
    </w:pPr>
    <w:rPr>
      <w:rFonts w:ascii="宋体" w:hAnsi="Courier New" w:cs="Courier New"/>
      <w:sz w:val="21"/>
      <w:szCs w:val="21"/>
    </w:rPr>
  </w:style>
  <w:style w:type="paragraph" w:styleId="40">
    <w:name w:val="annotation subject"/>
    <w:basedOn w:val="15"/>
    <w:next w:val="15"/>
    <w:link w:val="78"/>
    <w:semiHidden/>
    <w:qFormat/>
    <w:uiPriority w:val="0"/>
    <w:rPr>
      <w:b/>
      <w:bCs/>
    </w:rPr>
  </w:style>
  <w:style w:type="paragraph" w:styleId="41">
    <w:name w:val="Body Text First Indent"/>
    <w:basedOn w:val="17"/>
    <w:next w:val="1"/>
    <w:qFormat/>
    <w:uiPriority w:val="0"/>
    <w:pPr>
      <w:ind w:firstLine="420" w:firstLineChars="100"/>
    </w:pPr>
    <w:rPr>
      <w:rFonts w:ascii="Times New Roman" w:hAnsi="Times New Roman"/>
      <w:lang w:val="en-US" w:eastAsia="zh-CN"/>
    </w:rPr>
  </w:style>
  <w:style w:type="paragraph" w:styleId="42">
    <w:name w:val="Body Text First Indent 2"/>
    <w:basedOn w:val="19"/>
    <w:next w:val="1"/>
    <w:qFormat/>
    <w:uiPriority w:val="0"/>
    <w:pPr>
      <w:spacing w:after="120" w:line="240" w:lineRule="auto"/>
      <w:ind w:left="420" w:leftChars="200" w:firstLine="420" w:firstLineChars="200"/>
    </w:pPr>
    <w:rPr>
      <w:rFonts w:ascii="Times New Roman" w:hAnsi="Times New Roman"/>
      <w:spacing w:val="0"/>
      <w:sz w:val="21"/>
      <w:szCs w:val="24"/>
    </w:rPr>
  </w:style>
  <w:style w:type="table" w:styleId="44">
    <w:name w:val="Table Grid"/>
    <w:basedOn w:val="43"/>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6">
    <w:name w:val="Strong"/>
    <w:qFormat/>
    <w:uiPriority w:val="0"/>
    <w:rPr>
      <w:b/>
      <w:bCs/>
    </w:rPr>
  </w:style>
  <w:style w:type="character" w:styleId="47">
    <w:name w:val="page number"/>
    <w:basedOn w:val="45"/>
    <w:qFormat/>
    <w:uiPriority w:val="0"/>
  </w:style>
  <w:style w:type="character" w:styleId="48">
    <w:name w:val="FollowedHyperlink"/>
    <w:qFormat/>
    <w:uiPriority w:val="0"/>
    <w:rPr>
      <w:color w:val="800080"/>
      <w:u w:val="single"/>
    </w:rPr>
  </w:style>
  <w:style w:type="character" w:styleId="49">
    <w:name w:val="Emphasis"/>
    <w:basedOn w:val="45"/>
    <w:qFormat/>
    <w:uiPriority w:val="0"/>
    <w:rPr>
      <w:i/>
    </w:rPr>
  </w:style>
  <w:style w:type="character" w:styleId="50">
    <w:name w:val="Hyperlink"/>
    <w:qFormat/>
    <w:uiPriority w:val="0"/>
    <w:rPr>
      <w:color w:val="0000FF"/>
      <w:u w:val="single"/>
    </w:rPr>
  </w:style>
  <w:style w:type="character" w:styleId="51">
    <w:name w:val="annotation reference"/>
    <w:qFormat/>
    <w:uiPriority w:val="0"/>
    <w:rPr>
      <w:sz w:val="21"/>
      <w:szCs w:val="21"/>
    </w:rPr>
  </w:style>
  <w:style w:type="paragraph" w:customStyle="1" w:styleId="52">
    <w:name w:val="首行缩进"/>
    <w:basedOn w:val="1"/>
    <w:qFormat/>
    <w:uiPriority w:val="0"/>
    <w:pPr>
      <w:ind w:firstLine="480" w:firstLineChars="200"/>
    </w:pPr>
    <w:rPr>
      <w:lang w:val="zh-CN"/>
    </w:rPr>
  </w:style>
  <w:style w:type="character" w:customStyle="1" w:styleId="53">
    <w:name w:val="标题 1 Char"/>
    <w:link w:val="2"/>
    <w:qFormat/>
    <w:uiPriority w:val="0"/>
    <w:rPr>
      <w:rFonts w:eastAsia="宋体"/>
      <w:b/>
      <w:bCs/>
      <w:kern w:val="44"/>
      <w:sz w:val="44"/>
      <w:szCs w:val="44"/>
      <w:lang w:val="en-US" w:eastAsia="zh-CN" w:bidi="ar-SA"/>
    </w:rPr>
  </w:style>
  <w:style w:type="character" w:customStyle="1" w:styleId="54">
    <w:name w:val="标题 2 Char"/>
    <w:link w:val="3"/>
    <w:qFormat/>
    <w:uiPriority w:val="0"/>
    <w:rPr>
      <w:rFonts w:ascii="Arial" w:hAnsi="Arial" w:eastAsia="黑体"/>
      <w:b/>
      <w:bCs/>
      <w:kern w:val="2"/>
      <w:sz w:val="32"/>
      <w:szCs w:val="32"/>
      <w:lang w:val="en-US" w:eastAsia="zh-CN" w:bidi="ar-SA"/>
    </w:rPr>
  </w:style>
  <w:style w:type="character" w:customStyle="1" w:styleId="55">
    <w:name w:val="标题 3 Char"/>
    <w:link w:val="4"/>
    <w:qFormat/>
    <w:uiPriority w:val="0"/>
    <w:rPr>
      <w:rFonts w:eastAsia="宋体"/>
      <w:b/>
      <w:bCs/>
      <w:kern w:val="2"/>
      <w:sz w:val="32"/>
      <w:szCs w:val="32"/>
      <w:lang w:val="en-US" w:eastAsia="zh-CN" w:bidi="ar-SA"/>
    </w:rPr>
  </w:style>
  <w:style w:type="character" w:customStyle="1" w:styleId="56">
    <w:name w:val="标题 4 Char"/>
    <w:link w:val="5"/>
    <w:qFormat/>
    <w:uiPriority w:val="0"/>
    <w:rPr>
      <w:rFonts w:ascii="Cambria" w:hAnsi="Cambria" w:eastAsia="宋体" w:cs="宋体"/>
      <w:i/>
      <w:iCs/>
      <w:color w:val="4F81BD"/>
      <w:kern w:val="2"/>
      <w:sz w:val="24"/>
      <w:szCs w:val="24"/>
      <w:lang w:val="en-US" w:eastAsia="zh-CN" w:bidi="ar-SA"/>
    </w:rPr>
  </w:style>
  <w:style w:type="character" w:customStyle="1" w:styleId="57">
    <w:name w:val="标题 5 Char"/>
    <w:link w:val="6"/>
    <w:qFormat/>
    <w:uiPriority w:val="0"/>
    <w:rPr>
      <w:rFonts w:ascii="Cambria" w:hAnsi="Cambria" w:eastAsia="宋体" w:cs="宋体"/>
      <w:color w:val="4F81BD"/>
      <w:kern w:val="2"/>
      <w:sz w:val="21"/>
      <w:szCs w:val="24"/>
      <w:lang w:val="en-US" w:eastAsia="zh-CN" w:bidi="ar-SA"/>
    </w:rPr>
  </w:style>
  <w:style w:type="character" w:customStyle="1" w:styleId="58">
    <w:name w:val="标题 6 Char"/>
    <w:link w:val="7"/>
    <w:qFormat/>
    <w:uiPriority w:val="0"/>
    <w:rPr>
      <w:rFonts w:ascii="Cambria" w:hAnsi="Cambria" w:eastAsia="宋体" w:cs="宋体"/>
      <w:i/>
      <w:iCs/>
      <w:color w:val="4F81BD"/>
      <w:kern w:val="2"/>
      <w:sz w:val="21"/>
      <w:szCs w:val="24"/>
      <w:lang w:val="en-US" w:eastAsia="zh-CN" w:bidi="ar-SA"/>
    </w:rPr>
  </w:style>
  <w:style w:type="character" w:customStyle="1" w:styleId="59">
    <w:name w:val="标题 7 Char"/>
    <w:link w:val="8"/>
    <w:qFormat/>
    <w:uiPriority w:val="0"/>
    <w:rPr>
      <w:rFonts w:ascii="Cambria" w:hAnsi="Cambria" w:eastAsia="宋体"/>
      <w:b/>
      <w:bCs/>
      <w:color w:val="9BBB59"/>
      <w:kern w:val="2"/>
      <w:sz w:val="21"/>
      <w:szCs w:val="24"/>
      <w:lang w:val="en-US" w:eastAsia="zh-CN" w:bidi="ar-SA"/>
    </w:rPr>
  </w:style>
  <w:style w:type="character" w:customStyle="1" w:styleId="60">
    <w:name w:val="标题 8 Char"/>
    <w:link w:val="9"/>
    <w:qFormat/>
    <w:uiPriority w:val="0"/>
    <w:rPr>
      <w:rFonts w:ascii="Cambria" w:hAnsi="Cambria" w:eastAsia="宋体"/>
      <w:b/>
      <w:bCs/>
      <w:i/>
      <w:iCs/>
      <w:color w:val="9BBB59"/>
      <w:kern w:val="2"/>
      <w:sz w:val="21"/>
      <w:szCs w:val="24"/>
      <w:lang w:val="en-US" w:eastAsia="zh-CN" w:bidi="ar-SA"/>
    </w:rPr>
  </w:style>
  <w:style w:type="character" w:customStyle="1" w:styleId="61">
    <w:name w:val="标题 9 Char"/>
    <w:link w:val="10"/>
    <w:qFormat/>
    <w:uiPriority w:val="0"/>
    <w:rPr>
      <w:rFonts w:ascii="Cambria" w:hAnsi="Cambria" w:eastAsia="宋体"/>
      <w:i/>
      <w:iCs/>
      <w:color w:val="9BBB59"/>
      <w:kern w:val="2"/>
      <w:sz w:val="21"/>
      <w:szCs w:val="24"/>
      <w:lang w:val="en-US" w:eastAsia="zh-CN" w:bidi="ar-SA"/>
    </w:rPr>
  </w:style>
  <w:style w:type="character" w:customStyle="1" w:styleId="62">
    <w:name w:val="正文缩进 Char"/>
    <w:link w:val="12"/>
    <w:qFormat/>
    <w:uiPriority w:val="0"/>
    <w:rPr>
      <w:rFonts w:eastAsia="宋体"/>
      <w:kern w:val="2"/>
      <w:sz w:val="21"/>
      <w:lang w:val="en-US" w:eastAsia="zh-CN" w:bidi="ar-SA"/>
    </w:rPr>
  </w:style>
  <w:style w:type="character" w:customStyle="1" w:styleId="63">
    <w:name w:val="题注 Char"/>
    <w:link w:val="13"/>
    <w:qFormat/>
    <w:uiPriority w:val="0"/>
    <w:rPr>
      <w:rFonts w:ascii="Arial" w:hAnsi="Arial" w:eastAsia="黑体" w:cs="Arial"/>
      <w:kern w:val="2"/>
    </w:rPr>
  </w:style>
  <w:style w:type="character" w:customStyle="1" w:styleId="64">
    <w:name w:val="文档结构图 Char"/>
    <w:link w:val="14"/>
    <w:qFormat/>
    <w:uiPriority w:val="0"/>
    <w:rPr>
      <w:rFonts w:ascii="宋体" w:hAnsi="宋体" w:eastAsia="宋体"/>
      <w:kern w:val="2"/>
      <w:sz w:val="21"/>
      <w:szCs w:val="24"/>
      <w:lang w:val="en-US" w:eastAsia="zh-CN" w:bidi="ar-SA"/>
    </w:rPr>
  </w:style>
  <w:style w:type="character" w:customStyle="1" w:styleId="65">
    <w:name w:val="批注文字 Char"/>
    <w:link w:val="15"/>
    <w:qFormat/>
    <w:uiPriority w:val="0"/>
    <w:rPr>
      <w:rFonts w:eastAsia="宋体"/>
      <w:kern w:val="2"/>
      <w:sz w:val="28"/>
      <w:szCs w:val="24"/>
      <w:lang w:val="en-US" w:eastAsia="zh-CN" w:bidi="ar-SA"/>
    </w:rPr>
  </w:style>
  <w:style w:type="character" w:customStyle="1" w:styleId="66">
    <w:name w:val="正文文本 Char"/>
    <w:link w:val="17"/>
    <w:qFormat/>
    <w:uiPriority w:val="0"/>
    <w:rPr>
      <w:rFonts w:ascii="宋体" w:hAnsi="宋体"/>
      <w:kern w:val="2"/>
      <w:sz w:val="28"/>
      <w:szCs w:val="24"/>
    </w:rPr>
  </w:style>
  <w:style w:type="character" w:customStyle="1" w:styleId="67">
    <w:name w:val="正文文本缩进 Char"/>
    <w:link w:val="19"/>
    <w:qFormat/>
    <w:uiPriority w:val="0"/>
    <w:rPr>
      <w:rFonts w:ascii="宋体" w:eastAsia="宋体"/>
      <w:sz w:val="28"/>
      <w:lang w:val="en-US" w:eastAsia="zh-CN" w:bidi="ar-SA"/>
    </w:rPr>
  </w:style>
  <w:style w:type="character" w:customStyle="1" w:styleId="68">
    <w:name w:val="纯文本 Char"/>
    <w:link w:val="25"/>
    <w:qFormat/>
    <w:uiPriority w:val="0"/>
    <w:rPr>
      <w:rFonts w:ascii="宋体" w:hAnsi="Courier New" w:eastAsia="宋体" w:cs="Courier New"/>
      <w:kern w:val="2"/>
      <w:sz w:val="21"/>
      <w:szCs w:val="21"/>
      <w:lang w:val="en-US" w:eastAsia="zh-CN" w:bidi="ar-SA"/>
    </w:rPr>
  </w:style>
  <w:style w:type="character" w:customStyle="1" w:styleId="69">
    <w:name w:val="日期 Char"/>
    <w:link w:val="26"/>
    <w:qFormat/>
    <w:uiPriority w:val="0"/>
    <w:rPr>
      <w:rFonts w:ascii="楷体_GB2312" w:eastAsia="楷体_GB2312"/>
      <w:kern w:val="2"/>
      <w:sz w:val="32"/>
      <w:lang w:val="en-US" w:eastAsia="zh-CN" w:bidi="ar-SA"/>
    </w:rPr>
  </w:style>
  <w:style w:type="character" w:customStyle="1" w:styleId="70">
    <w:name w:val="正文文本缩进 2 Char"/>
    <w:link w:val="27"/>
    <w:qFormat/>
    <w:uiPriority w:val="0"/>
    <w:rPr>
      <w:rFonts w:eastAsia="宋体"/>
      <w:kern w:val="2"/>
      <w:sz w:val="28"/>
      <w:szCs w:val="24"/>
      <w:lang w:val="en-US" w:eastAsia="zh-CN" w:bidi="ar-SA"/>
    </w:rPr>
  </w:style>
  <w:style w:type="character" w:customStyle="1" w:styleId="71">
    <w:name w:val="批注框文本 Char"/>
    <w:link w:val="28"/>
    <w:qFormat/>
    <w:uiPriority w:val="0"/>
    <w:rPr>
      <w:rFonts w:eastAsia="宋体"/>
      <w:kern w:val="2"/>
      <w:sz w:val="18"/>
      <w:szCs w:val="18"/>
      <w:lang w:val="en-US" w:eastAsia="zh-CN" w:bidi="ar-SA"/>
    </w:rPr>
  </w:style>
  <w:style w:type="character" w:customStyle="1" w:styleId="72">
    <w:name w:val="页脚 Char"/>
    <w:link w:val="29"/>
    <w:qFormat/>
    <w:uiPriority w:val="99"/>
    <w:rPr>
      <w:rFonts w:eastAsia="宋体"/>
      <w:kern w:val="2"/>
      <w:sz w:val="18"/>
      <w:szCs w:val="18"/>
      <w:lang w:val="en-US" w:eastAsia="zh-CN" w:bidi="ar-SA"/>
    </w:rPr>
  </w:style>
  <w:style w:type="character" w:customStyle="1" w:styleId="73">
    <w:name w:val="页眉 Char"/>
    <w:link w:val="30"/>
    <w:qFormat/>
    <w:uiPriority w:val="99"/>
    <w:rPr>
      <w:rFonts w:eastAsia="宋体"/>
      <w:kern w:val="2"/>
      <w:sz w:val="18"/>
      <w:szCs w:val="18"/>
      <w:lang w:val="en-US" w:eastAsia="zh-CN" w:bidi="ar-SA"/>
    </w:rPr>
  </w:style>
  <w:style w:type="character" w:customStyle="1" w:styleId="74">
    <w:name w:val="副标题 Char"/>
    <w:link w:val="31"/>
    <w:qFormat/>
    <w:uiPriority w:val="0"/>
    <w:rPr>
      <w:rFonts w:ascii="宋体" w:hAnsi="宋体" w:eastAsia="宋体"/>
      <w:i/>
      <w:iCs/>
      <w:kern w:val="2"/>
      <w:sz w:val="24"/>
      <w:szCs w:val="24"/>
      <w:lang w:val="en-US" w:eastAsia="zh-CN" w:bidi="ar-SA"/>
    </w:rPr>
  </w:style>
  <w:style w:type="character" w:customStyle="1" w:styleId="75">
    <w:name w:val="正文文本缩进 3 Char"/>
    <w:link w:val="35"/>
    <w:qFormat/>
    <w:uiPriority w:val="0"/>
    <w:rPr>
      <w:rFonts w:eastAsia="宋体"/>
      <w:kern w:val="2"/>
      <w:sz w:val="16"/>
      <w:szCs w:val="16"/>
      <w:lang w:val="en-US" w:eastAsia="zh-CN" w:bidi="ar-SA"/>
    </w:rPr>
  </w:style>
  <w:style w:type="character" w:customStyle="1" w:styleId="76">
    <w:name w:val="正文文本 2 Char"/>
    <w:link w:val="36"/>
    <w:qFormat/>
    <w:uiPriority w:val="0"/>
    <w:rPr>
      <w:kern w:val="2"/>
      <w:sz w:val="18"/>
      <w:szCs w:val="18"/>
      <w:lang w:bidi="ar-SA"/>
    </w:rPr>
  </w:style>
  <w:style w:type="character" w:customStyle="1" w:styleId="77">
    <w:name w:val="标题 Char1"/>
    <w:link w:val="39"/>
    <w:qFormat/>
    <w:uiPriority w:val="0"/>
    <w:rPr>
      <w:rFonts w:ascii="宋体" w:hAnsi="Courier New" w:eastAsia="宋体" w:cs="Courier New"/>
      <w:kern w:val="2"/>
      <w:sz w:val="21"/>
      <w:szCs w:val="21"/>
      <w:lang w:val="en-US" w:eastAsia="zh-CN" w:bidi="ar-SA"/>
    </w:rPr>
  </w:style>
  <w:style w:type="character" w:customStyle="1" w:styleId="78">
    <w:name w:val="批注主题 Char"/>
    <w:link w:val="40"/>
    <w:qFormat/>
    <w:uiPriority w:val="0"/>
    <w:rPr>
      <w:rFonts w:eastAsia="宋体"/>
      <w:b/>
      <w:bCs/>
      <w:kern w:val="2"/>
      <w:sz w:val="28"/>
      <w:szCs w:val="24"/>
      <w:lang w:val="en-US" w:eastAsia="zh-CN" w:bidi="ar-SA"/>
    </w:rPr>
  </w:style>
  <w:style w:type="paragraph" w:customStyle="1" w:styleId="79">
    <w:name w:val="目录 81"/>
    <w:basedOn w:val="1"/>
    <w:next w:val="1"/>
    <w:qFormat/>
    <w:uiPriority w:val="0"/>
    <w:pPr>
      <w:spacing w:afterLines="50"/>
      <w:ind w:left="1470"/>
      <w:jc w:val="left"/>
    </w:pPr>
    <w:rPr>
      <w:rFonts w:ascii="Times New Roman" w:hAnsi="Times New Roman"/>
      <w:snapToGrid w:val="0"/>
      <w:kern w:val="0"/>
      <w:sz w:val="18"/>
      <w:szCs w:val="18"/>
    </w:rPr>
  </w:style>
  <w:style w:type="character" w:customStyle="1" w:styleId="80">
    <w:name w:val="ca-41"/>
    <w:qFormat/>
    <w:uiPriority w:val="0"/>
    <w:rPr>
      <w:b/>
      <w:bCs/>
      <w:color w:val="FF0000"/>
      <w:spacing w:val="-20"/>
      <w:sz w:val="24"/>
      <w:szCs w:val="24"/>
    </w:rPr>
  </w:style>
  <w:style w:type="character" w:customStyle="1" w:styleId="81">
    <w:name w:val="ca-4"/>
    <w:basedOn w:val="45"/>
    <w:qFormat/>
    <w:uiPriority w:val="0"/>
  </w:style>
  <w:style w:type="character" w:customStyle="1" w:styleId="82">
    <w:name w:val="sub_title1"/>
    <w:basedOn w:val="45"/>
    <w:qFormat/>
    <w:uiPriority w:val="0"/>
  </w:style>
  <w:style w:type="character" w:customStyle="1" w:styleId="83">
    <w:name w:val="文档正文 Char Char Char Char"/>
    <w:link w:val="84"/>
    <w:qFormat/>
    <w:uiPriority w:val="0"/>
    <w:rPr>
      <w:kern w:val="2"/>
      <w:sz w:val="21"/>
      <w:szCs w:val="21"/>
      <w:lang w:val="en-US" w:eastAsia="zh-CN" w:bidi="ar-SA"/>
    </w:rPr>
  </w:style>
  <w:style w:type="paragraph" w:customStyle="1" w:styleId="84">
    <w:name w:val="文档正文 Char Char Char"/>
    <w:link w:val="83"/>
    <w:qFormat/>
    <w:uiPriority w:val="0"/>
    <w:pPr>
      <w:adjustRightInd w:val="0"/>
      <w:snapToGrid w:val="0"/>
      <w:spacing w:line="360" w:lineRule="auto"/>
      <w:ind w:firstLine="200" w:firstLineChars="200"/>
    </w:pPr>
    <w:rPr>
      <w:rFonts w:ascii="Times New Roman" w:hAnsi="Times New Roman" w:eastAsia="宋体" w:cs="Times New Roman"/>
      <w:kern w:val="2"/>
      <w:sz w:val="21"/>
      <w:szCs w:val="21"/>
      <w:lang w:val="en-US" w:eastAsia="zh-CN" w:bidi="ar-SA"/>
    </w:rPr>
  </w:style>
  <w:style w:type="character" w:customStyle="1" w:styleId="85">
    <w:name w:val="纯文本 字符"/>
    <w:qFormat/>
    <w:uiPriority w:val="0"/>
    <w:rPr>
      <w:rFonts w:ascii="宋体" w:hAnsi="Courier New"/>
      <w:kern w:val="2"/>
      <w:sz w:val="24"/>
      <w:szCs w:val="24"/>
      <w:lang w:bidi="ar-SA"/>
    </w:rPr>
  </w:style>
  <w:style w:type="character" w:customStyle="1" w:styleId="86">
    <w:name w:val="ca-2"/>
    <w:basedOn w:val="45"/>
    <w:qFormat/>
    <w:uiPriority w:val="0"/>
  </w:style>
  <w:style w:type="character" w:customStyle="1" w:styleId="87">
    <w:name w:val="htd01"/>
    <w:basedOn w:val="45"/>
    <w:qFormat/>
    <w:uiPriority w:val="0"/>
  </w:style>
  <w:style w:type="character" w:customStyle="1" w:styleId="88">
    <w:name w:val="font101"/>
    <w:qFormat/>
    <w:uiPriority w:val="0"/>
    <w:rPr>
      <w:rFonts w:hint="eastAsia" w:ascii="宋体" w:hAnsi="宋体" w:eastAsia="宋体" w:cs="宋体"/>
      <w:color w:val="FF0000"/>
      <w:sz w:val="20"/>
      <w:szCs w:val="20"/>
      <w:u w:val="none"/>
    </w:rPr>
  </w:style>
  <w:style w:type="character" w:customStyle="1" w:styleId="89">
    <w:name w:val="明显引用 Char"/>
    <w:link w:val="90"/>
    <w:qFormat/>
    <w:uiPriority w:val="0"/>
    <w:rPr>
      <w:rFonts w:ascii="Cambria" w:hAnsi="Cambria" w:eastAsia="宋体"/>
      <w:i/>
      <w:iCs/>
      <w:color w:val="FFFFFF"/>
      <w:kern w:val="2"/>
      <w:sz w:val="24"/>
      <w:szCs w:val="24"/>
      <w:lang w:val="en-US" w:eastAsia="zh-CN" w:bidi="ar-SA"/>
    </w:rPr>
  </w:style>
  <w:style w:type="paragraph" w:styleId="90">
    <w:name w:val="Intense Quote"/>
    <w:basedOn w:val="1"/>
    <w:next w:val="1"/>
    <w:link w:val="89"/>
    <w:qFormat/>
    <w:uiPriority w:val="0"/>
    <w:pPr>
      <w:pBdr>
        <w:top w:val="single" w:color="B8CCE4" w:sz="12" w:space="10"/>
        <w:left w:val="single" w:color="4F81BD" w:sz="36" w:space="4"/>
        <w:bottom w:val="single" w:color="9BBB59" w:sz="24" w:space="10"/>
        <w:right w:val="single" w:color="4F81BD" w:sz="36" w:space="4"/>
      </w:pBdr>
      <w:shd w:val="clear" w:color="auto" w:fill="4F81BD"/>
      <w:spacing w:before="320" w:after="320" w:line="300" w:lineRule="auto"/>
      <w:ind w:left="1440" w:right="1440"/>
    </w:pPr>
    <w:rPr>
      <w:rFonts w:ascii="Cambria" w:hAnsi="Cambria"/>
      <w:i/>
      <w:iCs/>
      <w:color w:val="FFFFFF"/>
      <w:sz w:val="24"/>
    </w:rPr>
  </w:style>
  <w:style w:type="character" w:customStyle="1" w:styleId="91">
    <w:name w:val="e"/>
    <w:basedOn w:val="45"/>
    <w:qFormat/>
    <w:uiPriority w:val="0"/>
  </w:style>
  <w:style w:type="character" w:customStyle="1" w:styleId="92">
    <w:name w:val="font121"/>
    <w:qFormat/>
    <w:uiPriority w:val="0"/>
    <w:rPr>
      <w:rFonts w:hint="default" w:ascii="Calibri" w:hAnsi="Calibri" w:cs="Calibri"/>
      <w:color w:val="000000"/>
      <w:sz w:val="21"/>
      <w:szCs w:val="21"/>
      <w:u w:val="none"/>
    </w:rPr>
  </w:style>
  <w:style w:type="character" w:customStyle="1" w:styleId="93">
    <w:name w:val="正文文本 字符"/>
    <w:qFormat/>
    <w:uiPriority w:val="0"/>
    <w:rPr>
      <w:rFonts w:ascii="宋体" w:hAnsi="宋体" w:eastAsia="宋体"/>
      <w:kern w:val="2"/>
      <w:sz w:val="28"/>
      <w:szCs w:val="24"/>
      <w:lang w:bidi="ar-SA"/>
    </w:rPr>
  </w:style>
  <w:style w:type="character" w:customStyle="1" w:styleId="94">
    <w:name w:val=" Char Char2"/>
    <w:qFormat/>
    <w:uiPriority w:val="0"/>
    <w:rPr>
      <w:rFonts w:eastAsia="宋体"/>
      <w:sz w:val="24"/>
      <w:lang w:val="en-US" w:eastAsia="zh-CN" w:bidi="ar-SA"/>
    </w:rPr>
  </w:style>
  <w:style w:type="character" w:customStyle="1" w:styleId="95">
    <w:name w:val="纯文本 Char1"/>
    <w:qFormat/>
    <w:uiPriority w:val="0"/>
    <w:rPr>
      <w:rFonts w:ascii="宋体" w:hAnsi="Courier New" w:eastAsia="宋体"/>
      <w:kern w:val="2"/>
      <w:sz w:val="21"/>
      <w:lang w:val="en-US" w:eastAsia="zh-CN" w:bidi="ar-SA"/>
    </w:rPr>
  </w:style>
  <w:style w:type="character" w:customStyle="1" w:styleId="96">
    <w:name w:val="内文 Char"/>
    <w:link w:val="97"/>
    <w:qFormat/>
    <w:uiPriority w:val="0"/>
    <w:rPr>
      <w:rFonts w:ascii="Arial" w:hAnsi="Arial" w:eastAsia="Times New Roman" w:cs="Arial"/>
      <w:kern w:val="2"/>
      <w:sz w:val="21"/>
      <w:szCs w:val="22"/>
      <w:lang w:val="en-US" w:eastAsia="zh-CN" w:bidi="ar-SA"/>
    </w:rPr>
  </w:style>
  <w:style w:type="paragraph" w:customStyle="1" w:styleId="97">
    <w:name w:val="内文"/>
    <w:link w:val="96"/>
    <w:qFormat/>
    <w:uiPriority w:val="0"/>
    <w:pPr>
      <w:adjustRightInd w:val="0"/>
      <w:snapToGrid w:val="0"/>
      <w:spacing w:line="400" w:lineRule="exact"/>
      <w:ind w:firstLine="200" w:firstLineChars="200"/>
      <w:jc w:val="both"/>
    </w:pPr>
    <w:rPr>
      <w:rFonts w:ascii="Arial" w:hAnsi="Arial" w:eastAsia="Times New Roman" w:cs="Arial"/>
      <w:kern w:val="2"/>
      <w:sz w:val="21"/>
      <w:szCs w:val="22"/>
      <w:lang w:val="en-US" w:eastAsia="zh-CN" w:bidi="ar-SA"/>
    </w:rPr>
  </w:style>
  <w:style w:type="character" w:customStyle="1" w:styleId="98">
    <w:name w:val="apple-style-span"/>
    <w:basedOn w:val="45"/>
    <w:qFormat/>
    <w:uiPriority w:val="0"/>
  </w:style>
  <w:style w:type="character" w:customStyle="1" w:styleId="99">
    <w:name w:val="h2 Char"/>
    <w:qFormat/>
    <w:uiPriority w:val="0"/>
    <w:rPr>
      <w:rFonts w:ascii="Arial" w:hAnsi="Arial" w:eastAsia="黑体"/>
      <w:b/>
      <w:bCs/>
      <w:kern w:val="2"/>
      <w:sz w:val="32"/>
      <w:szCs w:val="32"/>
      <w:lang w:val="en-US" w:eastAsia="zh-CN" w:bidi="ar-SA"/>
    </w:rPr>
  </w:style>
  <w:style w:type="character" w:customStyle="1" w:styleId="100">
    <w:name w:val="段 Char"/>
    <w:link w:val="101"/>
    <w:qFormat/>
    <w:locked/>
    <w:uiPriority w:val="0"/>
    <w:rPr>
      <w:rFonts w:ascii="宋体" w:hAnsi="宋体" w:eastAsia="Times New Roman"/>
      <w:kern w:val="2"/>
      <w:sz w:val="21"/>
      <w:szCs w:val="22"/>
      <w:lang w:val="en-US" w:eastAsia="zh-CN" w:bidi="ar-SA"/>
    </w:rPr>
  </w:style>
  <w:style w:type="paragraph" w:customStyle="1" w:styleId="101">
    <w:name w:val="段"/>
    <w:link w:val="100"/>
    <w:qFormat/>
    <w:uiPriority w:val="0"/>
    <w:pPr>
      <w:tabs>
        <w:tab w:val="center" w:pos="4201"/>
        <w:tab w:val="right" w:leader="dot" w:pos="9298"/>
      </w:tabs>
      <w:autoSpaceDE w:val="0"/>
      <w:autoSpaceDN w:val="0"/>
      <w:ind w:firstLine="420" w:firstLineChars="200"/>
      <w:jc w:val="both"/>
    </w:pPr>
    <w:rPr>
      <w:rFonts w:ascii="宋体" w:hAnsi="宋体" w:eastAsia="Times New Roman" w:cs="Times New Roman"/>
      <w:kern w:val="2"/>
      <w:sz w:val="21"/>
      <w:szCs w:val="22"/>
      <w:lang w:val="en-US" w:eastAsia="zh-CN" w:bidi="ar-SA"/>
    </w:rPr>
  </w:style>
  <w:style w:type="character" w:customStyle="1" w:styleId="102">
    <w:name w:val="引用 Char"/>
    <w:link w:val="103"/>
    <w:qFormat/>
    <w:uiPriority w:val="0"/>
    <w:rPr>
      <w:rFonts w:ascii="Cambria" w:hAnsi="Cambria" w:eastAsia="宋体"/>
      <w:i/>
      <w:iCs/>
      <w:color w:val="5A5A5A"/>
      <w:kern w:val="2"/>
      <w:sz w:val="21"/>
      <w:szCs w:val="24"/>
      <w:lang w:val="en-US" w:eastAsia="zh-CN" w:bidi="ar-SA"/>
    </w:rPr>
  </w:style>
  <w:style w:type="paragraph" w:styleId="103">
    <w:name w:val="Quote"/>
    <w:basedOn w:val="1"/>
    <w:next w:val="1"/>
    <w:link w:val="102"/>
    <w:qFormat/>
    <w:uiPriority w:val="0"/>
    <w:rPr>
      <w:rFonts w:ascii="Cambria" w:hAnsi="Cambria"/>
      <w:i/>
      <w:iCs/>
      <w:color w:val="5A5A5A"/>
      <w:sz w:val="21"/>
    </w:rPr>
  </w:style>
  <w:style w:type="character" w:customStyle="1" w:styleId="104">
    <w:name w:val="aa1"/>
    <w:qFormat/>
    <w:uiPriority w:val="0"/>
    <w:rPr>
      <w:sz w:val="18"/>
      <w:szCs w:val="18"/>
    </w:rPr>
  </w:style>
  <w:style w:type="character" w:customStyle="1" w:styleId="105">
    <w:name w:val="ca-21"/>
    <w:qFormat/>
    <w:uiPriority w:val="0"/>
    <w:rPr>
      <w:rFonts w:hint="default" w:ascii="Times New Roman" w:hAnsi="Times New Roman" w:cs="Times New Roman"/>
      <w:color w:val="000000"/>
      <w:sz w:val="22"/>
      <w:szCs w:val="22"/>
    </w:rPr>
  </w:style>
  <w:style w:type="character" w:customStyle="1" w:styleId="106">
    <w:name w:val="标书正文格式 Char"/>
    <w:link w:val="107"/>
    <w:qFormat/>
    <w:uiPriority w:val="0"/>
    <w:rPr>
      <w:rFonts w:eastAsia="楷体_GB2312"/>
      <w:kern w:val="2"/>
      <w:sz w:val="24"/>
      <w:szCs w:val="24"/>
      <w:lang w:val="en-US" w:eastAsia="zh-CN" w:bidi="ar-SA"/>
    </w:rPr>
  </w:style>
  <w:style w:type="paragraph" w:customStyle="1" w:styleId="107">
    <w:name w:val="标书正文格式"/>
    <w:link w:val="106"/>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character" w:customStyle="1" w:styleId="108">
    <w:name w:val="font51"/>
    <w:qFormat/>
    <w:uiPriority w:val="0"/>
    <w:rPr>
      <w:rFonts w:hint="eastAsia" w:ascii="宋体" w:hAnsi="宋体" w:eastAsia="宋体" w:cs="宋体"/>
      <w:color w:val="000000"/>
      <w:sz w:val="24"/>
      <w:szCs w:val="24"/>
      <w:u w:val="none"/>
    </w:rPr>
  </w:style>
  <w:style w:type="character" w:customStyle="1" w:styleId="109">
    <w:name w:val="无间隔 字符"/>
    <w:link w:val="110"/>
    <w:qFormat/>
    <w:uiPriority w:val="1"/>
    <w:rPr>
      <w:rFonts w:ascii="等线" w:hAnsi="等线" w:eastAsia="等线"/>
      <w:sz w:val="22"/>
      <w:szCs w:val="22"/>
      <w:lang w:val="en-US" w:eastAsia="zh-CN" w:bidi="ar-SA"/>
    </w:rPr>
  </w:style>
  <w:style w:type="paragraph" w:customStyle="1" w:styleId="110">
    <w:name w:val="无间隔1"/>
    <w:link w:val="109"/>
    <w:qFormat/>
    <w:uiPriority w:val="1"/>
    <w:rPr>
      <w:rFonts w:ascii="等线" w:hAnsi="等线" w:eastAsia="等线" w:cs="Times New Roman"/>
      <w:sz w:val="22"/>
      <w:szCs w:val="22"/>
      <w:lang w:val="en-US" w:eastAsia="zh-CN" w:bidi="ar-SA"/>
    </w:rPr>
  </w:style>
  <w:style w:type="character" w:customStyle="1" w:styleId="111">
    <w:name w:val="列出段落 Char"/>
    <w:link w:val="112"/>
    <w:qFormat/>
    <w:uiPriority w:val="34"/>
    <w:rPr>
      <w:rFonts w:ascii="Calibri" w:hAnsi="Calibri" w:eastAsia="宋体"/>
      <w:kern w:val="2"/>
      <w:sz w:val="21"/>
      <w:szCs w:val="22"/>
      <w:lang w:val="en-US" w:eastAsia="zh-CN" w:bidi="ar-SA"/>
    </w:rPr>
  </w:style>
  <w:style w:type="paragraph" w:styleId="112">
    <w:name w:val="List Paragraph"/>
    <w:basedOn w:val="1"/>
    <w:link w:val="111"/>
    <w:qFormat/>
    <w:uiPriority w:val="34"/>
    <w:pPr>
      <w:ind w:firstLine="420" w:firstLineChars="200"/>
    </w:pPr>
    <w:rPr>
      <w:rFonts w:ascii="Calibri" w:hAnsi="Calibri"/>
      <w:sz w:val="21"/>
      <w:szCs w:val="22"/>
    </w:rPr>
  </w:style>
  <w:style w:type="character" w:customStyle="1" w:styleId="113">
    <w:name w:val="ca-11"/>
    <w:qFormat/>
    <w:uiPriority w:val="0"/>
    <w:rPr>
      <w:rFonts w:hint="eastAsia" w:ascii="宋体" w:hAnsi="宋体" w:eastAsia="宋体"/>
      <w:color w:val="000000"/>
      <w:sz w:val="22"/>
      <w:szCs w:val="22"/>
    </w:rPr>
  </w:style>
  <w:style w:type="character" w:customStyle="1" w:styleId="114">
    <w:name w:val="ptb181"/>
    <w:qFormat/>
    <w:uiPriority w:val="0"/>
    <w:rPr>
      <w:rFonts w:hint="default" w:ascii="Verdana" w:hAnsi="Verdana"/>
      <w:b/>
      <w:bCs/>
      <w:color w:val="000000"/>
      <w:sz w:val="26"/>
      <w:szCs w:val="26"/>
    </w:rPr>
  </w:style>
  <w:style w:type="character" w:customStyle="1" w:styleId="115">
    <w:name w:val="标题 Char"/>
    <w:qFormat/>
    <w:uiPriority w:val="0"/>
    <w:rPr>
      <w:rFonts w:ascii="Cambria" w:hAnsi="Cambria" w:eastAsia="宋体"/>
      <w:b/>
      <w:bCs/>
      <w:sz w:val="32"/>
      <w:szCs w:val="32"/>
      <w:lang w:bidi="ar-SA"/>
    </w:rPr>
  </w:style>
  <w:style w:type="character" w:customStyle="1" w:styleId="116">
    <w:name w:val="font41"/>
    <w:qFormat/>
    <w:uiPriority w:val="0"/>
    <w:rPr>
      <w:rFonts w:ascii="Arial" w:hAnsi="Arial" w:cs="Arial"/>
      <w:color w:val="000000"/>
      <w:sz w:val="22"/>
      <w:szCs w:val="22"/>
      <w:u w:val="none"/>
    </w:rPr>
  </w:style>
  <w:style w:type="character" w:customStyle="1" w:styleId="117">
    <w:name w:val="font01"/>
    <w:qFormat/>
    <w:uiPriority w:val="0"/>
    <w:rPr>
      <w:rFonts w:hint="eastAsia" w:ascii="宋体" w:hAnsi="宋体" w:eastAsia="宋体" w:cs="宋体"/>
      <w:color w:val="000000"/>
      <w:sz w:val="20"/>
      <w:szCs w:val="20"/>
      <w:u w:val="none"/>
      <w:vertAlign w:val="superscript"/>
    </w:rPr>
  </w:style>
  <w:style w:type="character" w:customStyle="1" w:styleId="118">
    <w:name w:val=" Char Char13"/>
    <w:qFormat/>
    <w:uiPriority w:val="0"/>
    <w:rPr>
      <w:rFonts w:eastAsia="宋体"/>
      <w:kern w:val="2"/>
      <w:sz w:val="18"/>
      <w:szCs w:val="18"/>
      <w:lang w:val="en-US" w:eastAsia="zh-CN" w:bidi="ar-SA"/>
    </w:rPr>
  </w:style>
  <w:style w:type="character" w:customStyle="1" w:styleId="119">
    <w:name w:val="font112"/>
    <w:qFormat/>
    <w:uiPriority w:val="0"/>
    <w:rPr>
      <w:rFonts w:hint="eastAsia" w:ascii="宋体" w:hAnsi="宋体" w:eastAsia="宋体" w:cs="宋体"/>
      <w:color w:val="000000"/>
      <w:sz w:val="21"/>
      <w:szCs w:val="21"/>
      <w:u w:val="none"/>
    </w:rPr>
  </w:style>
  <w:style w:type="character" w:customStyle="1" w:styleId="120">
    <w:name w:val="无间隔 Char"/>
    <w:link w:val="121"/>
    <w:qFormat/>
    <w:uiPriority w:val="0"/>
    <w:rPr>
      <w:rFonts w:ascii="宋体" w:hAnsi="宋体" w:eastAsia="宋体"/>
      <w:kern w:val="2"/>
      <w:sz w:val="21"/>
      <w:szCs w:val="24"/>
      <w:lang w:val="en-US" w:eastAsia="zh-CN" w:bidi="ar-SA"/>
    </w:rPr>
  </w:style>
  <w:style w:type="paragraph" w:styleId="121">
    <w:name w:val="No Spacing"/>
    <w:basedOn w:val="1"/>
    <w:link w:val="120"/>
    <w:qFormat/>
    <w:uiPriority w:val="0"/>
    <w:rPr>
      <w:rFonts w:ascii="宋体" w:hAnsi="宋体"/>
      <w:sz w:val="21"/>
    </w:rPr>
  </w:style>
  <w:style w:type="character" w:customStyle="1" w:styleId="122">
    <w:name w:val="特点 Char"/>
    <w:qFormat/>
    <w:uiPriority w:val="0"/>
    <w:rPr>
      <w:rFonts w:eastAsia="宋体"/>
      <w:kern w:val="2"/>
      <w:sz w:val="21"/>
      <w:lang w:val="en-US" w:eastAsia="zh-CN" w:bidi="ar-SA"/>
    </w:rPr>
  </w:style>
  <w:style w:type="character" w:customStyle="1" w:styleId="123">
    <w:name w:val="font21"/>
    <w:qFormat/>
    <w:uiPriority w:val="0"/>
    <w:rPr>
      <w:rFonts w:hint="eastAsia" w:ascii="宋体" w:hAnsi="宋体" w:eastAsia="宋体" w:cs="宋体"/>
      <w:color w:val="000000"/>
      <w:sz w:val="24"/>
      <w:szCs w:val="24"/>
      <w:u w:val="none"/>
    </w:rPr>
  </w:style>
  <w:style w:type="character" w:customStyle="1" w:styleId="124">
    <w:name w:val="font11"/>
    <w:qFormat/>
    <w:uiPriority w:val="0"/>
    <w:rPr>
      <w:rFonts w:hint="eastAsia" w:ascii="宋体" w:hAnsi="宋体" w:eastAsia="宋体" w:cs="宋体"/>
      <w:color w:val="000000"/>
      <w:sz w:val="24"/>
      <w:szCs w:val="24"/>
      <w:u w:val="none"/>
    </w:rPr>
  </w:style>
  <w:style w:type="character" w:customStyle="1" w:styleId="125">
    <w:name w:val="ca-01"/>
    <w:qFormat/>
    <w:uiPriority w:val="0"/>
    <w:rPr>
      <w:rFonts w:hint="eastAsia" w:ascii="宋体" w:hAnsi="宋体" w:eastAsia="宋体"/>
      <w:color w:val="000000"/>
      <w:sz w:val="30"/>
      <w:szCs w:val="30"/>
    </w:rPr>
  </w:style>
  <w:style w:type="character" w:customStyle="1" w:styleId="126">
    <w:name w:val=" Char Char14"/>
    <w:qFormat/>
    <w:uiPriority w:val="0"/>
    <w:rPr>
      <w:rFonts w:eastAsia="宋体"/>
      <w:kern w:val="2"/>
      <w:sz w:val="18"/>
      <w:szCs w:val="18"/>
      <w:lang w:val="en-US" w:eastAsia="zh-CN" w:bidi="ar-SA"/>
    </w:rPr>
  </w:style>
  <w:style w:type="paragraph" w:customStyle="1" w:styleId="127">
    <w:name w:val="列出段落1"/>
    <w:basedOn w:val="1"/>
    <w:qFormat/>
    <w:uiPriority w:val="99"/>
    <w:pPr>
      <w:ind w:firstLine="420" w:firstLineChars="200"/>
    </w:pPr>
  </w:style>
  <w:style w:type="paragraph" w:customStyle="1" w:styleId="128">
    <w:name w:val="表格内容"/>
    <w:basedOn w:val="1"/>
    <w:qFormat/>
    <w:uiPriority w:val="0"/>
    <w:pPr>
      <w:widowControl/>
      <w:adjustRightInd w:val="0"/>
      <w:snapToGrid w:val="0"/>
      <w:spacing w:line="240" w:lineRule="atLeast"/>
      <w:jc w:val="left"/>
      <w:textAlignment w:val="baseline"/>
    </w:pPr>
    <w:rPr>
      <w:rFonts w:ascii="宋体" w:hAnsi="宋体"/>
      <w:bCs/>
      <w:kern w:val="0"/>
      <w:sz w:val="21"/>
      <w:szCs w:val="21"/>
      <w:lang w:bidi="en-US"/>
    </w:rPr>
  </w:style>
  <w:style w:type="paragraph" w:customStyle="1" w:styleId="129">
    <w:name w:val="List Paragraph11"/>
    <w:basedOn w:val="1"/>
    <w:qFormat/>
    <w:uiPriority w:val="0"/>
    <w:pPr>
      <w:ind w:firstLine="420" w:firstLineChars="200"/>
    </w:pPr>
    <w:rPr>
      <w:rFonts w:ascii="Calibri" w:hAnsi="Calibri"/>
      <w:sz w:val="21"/>
      <w:szCs w:val="22"/>
    </w:rPr>
  </w:style>
  <w:style w:type="paragraph" w:customStyle="1" w:styleId="130">
    <w:name w:val="样式 表格正文 + 两端对齐"/>
    <w:basedOn w:val="1"/>
    <w:qFormat/>
    <w:uiPriority w:val="0"/>
    <w:pPr>
      <w:spacing w:line="300" w:lineRule="auto"/>
    </w:pPr>
    <w:rPr>
      <w:sz w:val="24"/>
      <w:szCs w:val="20"/>
    </w:rPr>
  </w:style>
  <w:style w:type="paragraph" w:customStyle="1" w:styleId="131">
    <w:name w:val=" Char Char Char1"/>
    <w:basedOn w:val="1"/>
    <w:qFormat/>
    <w:uiPriority w:val="0"/>
    <w:rPr>
      <w:rFonts w:ascii="Tahoma" w:hAnsi="Tahoma"/>
      <w:sz w:val="24"/>
      <w:szCs w:val="20"/>
    </w:rPr>
  </w:style>
  <w:style w:type="paragraph" w:customStyle="1" w:styleId="132">
    <w:name w:val="样式3"/>
    <w:next w:val="1"/>
    <w:qFormat/>
    <w:uiPriority w:val="0"/>
    <w:pPr>
      <w:adjustRightInd w:val="0"/>
      <w:snapToGrid w:val="0"/>
      <w:spacing w:before="240" w:after="240" w:line="360" w:lineRule="auto"/>
      <w:outlineLvl w:val="2"/>
    </w:pPr>
    <w:rPr>
      <w:rFonts w:ascii="Times New Roman" w:hAnsi="Times New Roman" w:eastAsia="宋体" w:cs="Times New Roman"/>
      <w:b/>
      <w:bCs/>
      <w:kern w:val="2"/>
      <w:sz w:val="28"/>
      <w:szCs w:val="30"/>
      <w:lang w:val="en-US" w:eastAsia="zh-CN" w:bidi="ar-SA"/>
    </w:rPr>
  </w:style>
  <w:style w:type="paragraph" w:customStyle="1" w:styleId="133">
    <w:name w:val=" Char Char"/>
    <w:basedOn w:val="14"/>
    <w:qFormat/>
    <w:uiPriority w:val="0"/>
    <w:rPr>
      <w:rFonts w:ascii="Times New Roman" w:hAnsi="Times New Roman"/>
      <w:sz w:val="24"/>
    </w:rPr>
  </w:style>
  <w:style w:type="paragraph" w:customStyle="1" w:styleId="134">
    <w:name w:val="font7"/>
    <w:basedOn w:val="1"/>
    <w:qFormat/>
    <w:uiPriority w:val="0"/>
    <w:pPr>
      <w:widowControl/>
      <w:spacing w:before="100" w:beforeAutospacing="1" w:after="100" w:afterAutospacing="1"/>
      <w:jc w:val="left"/>
    </w:pPr>
    <w:rPr>
      <w:kern w:val="0"/>
      <w:sz w:val="24"/>
    </w:rPr>
  </w:style>
  <w:style w:type="paragraph" w:customStyle="1" w:styleId="135">
    <w:name w:val="默认段落字体 Para Char Char Char Char Char Char Char Char Char1 Char Char Char Char"/>
    <w:basedOn w:val="1"/>
    <w:qFormat/>
    <w:uiPriority w:val="0"/>
    <w:rPr>
      <w:rFonts w:ascii="Tahoma" w:hAnsi="Tahoma"/>
      <w:sz w:val="24"/>
      <w:szCs w:val="20"/>
    </w:rPr>
  </w:style>
  <w:style w:type="paragraph" w:customStyle="1" w:styleId="136">
    <w:name w:val="表格名称"/>
    <w:basedOn w:val="13"/>
    <w:qFormat/>
    <w:uiPriority w:val="0"/>
    <w:pPr>
      <w:ind w:firstLine="0" w:firstLineChars="0"/>
      <w:jc w:val="center"/>
    </w:pPr>
    <w:rPr>
      <w:rFonts w:ascii="Times New Roman" w:hAnsi="宋体" w:eastAsia="宋体"/>
      <w:b/>
      <w:sz w:val="18"/>
      <w:szCs w:val="18"/>
    </w:rPr>
  </w:style>
  <w:style w:type="paragraph" w:customStyle="1" w:styleId="137">
    <w:name w:val="font0"/>
    <w:basedOn w:val="1"/>
    <w:qFormat/>
    <w:uiPriority w:val="0"/>
    <w:pPr>
      <w:widowControl/>
      <w:spacing w:before="100" w:beforeAutospacing="1" w:after="100" w:afterAutospacing="1"/>
      <w:jc w:val="left"/>
    </w:pPr>
    <w:rPr>
      <w:rFonts w:ascii="宋体" w:hAnsi="宋体" w:cs="Arial Unicode MS"/>
      <w:kern w:val="0"/>
      <w:sz w:val="24"/>
    </w:rPr>
  </w:style>
  <w:style w:type="paragraph" w:customStyle="1" w:styleId="138">
    <w:name w:val="List Paragraph1"/>
    <w:basedOn w:val="1"/>
    <w:qFormat/>
    <w:uiPriority w:val="0"/>
    <w:pPr>
      <w:ind w:firstLine="420" w:firstLineChars="200"/>
    </w:pPr>
    <w:rPr>
      <w:rFonts w:ascii="Calibri" w:hAnsi="Calibri"/>
      <w:sz w:val="21"/>
      <w:szCs w:val="22"/>
    </w:rPr>
  </w:style>
  <w:style w:type="paragraph" w:customStyle="1" w:styleId="139">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140">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4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142">
    <w:name w:val="tableheading"/>
    <w:basedOn w:val="1"/>
    <w:qFormat/>
    <w:uiPriority w:val="0"/>
    <w:pPr>
      <w:widowControl/>
      <w:spacing w:before="100" w:beforeAutospacing="1" w:after="100" w:afterAutospacing="1"/>
      <w:jc w:val="left"/>
    </w:pPr>
    <w:rPr>
      <w:rFonts w:ascii="宋体" w:hAnsi="宋体" w:cs="宋体"/>
      <w:kern w:val="0"/>
      <w:sz w:val="24"/>
    </w:rPr>
  </w:style>
  <w:style w:type="paragraph" w:customStyle="1" w:styleId="143">
    <w:name w:val="Table Paragraph"/>
    <w:basedOn w:val="1"/>
    <w:qFormat/>
    <w:uiPriority w:val="99"/>
  </w:style>
  <w:style w:type="paragraph" w:customStyle="1" w:styleId="144">
    <w:name w:val="正文段"/>
    <w:basedOn w:val="1"/>
    <w:qFormat/>
    <w:uiPriority w:val="0"/>
    <w:pPr>
      <w:widowControl/>
      <w:snapToGrid w:val="0"/>
      <w:spacing w:after="156" w:afterLines="50"/>
      <w:ind w:firstLine="200" w:firstLineChars="200"/>
    </w:pPr>
    <w:rPr>
      <w:kern w:val="0"/>
      <w:sz w:val="24"/>
      <w:szCs w:val="20"/>
    </w:rPr>
  </w:style>
  <w:style w:type="paragraph" w:customStyle="1" w:styleId="145">
    <w:name w:val="样式 标题 3 + 段前: 7.8 磅"/>
    <w:basedOn w:val="4"/>
    <w:qFormat/>
    <w:uiPriority w:val="0"/>
    <w:pPr>
      <w:keepNext w:val="0"/>
      <w:keepLines w:val="0"/>
      <w:spacing w:before="156" w:after="0" w:line="360" w:lineRule="auto"/>
      <w:ind w:left="2220" w:hanging="420"/>
    </w:pPr>
    <w:rPr>
      <w:rFonts w:cs="宋体"/>
      <w:b w:val="0"/>
      <w:bCs w:val="0"/>
      <w:sz w:val="24"/>
      <w:szCs w:val="20"/>
    </w:rPr>
  </w:style>
  <w:style w:type="paragraph" w:customStyle="1" w:styleId="146">
    <w:name w:val=" Char"/>
    <w:basedOn w:val="1"/>
    <w:qFormat/>
    <w:uiPriority w:val="0"/>
    <w:rPr>
      <w:rFonts w:ascii="仿宋_GB2312" w:eastAsia="仿宋_GB2312"/>
      <w:b/>
      <w:sz w:val="32"/>
      <w:szCs w:val="32"/>
    </w:rPr>
  </w:style>
  <w:style w:type="paragraph" w:customStyle="1" w:styleId="147">
    <w:name w:val="列表段落1"/>
    <w:basedOn w:val="1"/>
    <w:qFormat/>
    <w:uiPriority w:val="0"/>
    <w:pPr>
      <w:ind w:firstLine="420" w:firstLineChars="200"/>
    </w:pPr>
    <w:rPr>
      <w:rFonts w:ascii="等线" w:hAnsi="等线" w:eastAsia="等线"/>
      <w:sz w:val="21"/>
    </w:rPr>
  </w:style>
  <w:style w:type="paragraph" w:customStyle="1" w:styleId="148">
    <w:name w:val=" Char Char Char Char"/>
    <w:basedOn w:val="1"/>
    <w:qFormat/>
    <w:uiPriority w:val="0"/>
    <w:rPr>
      <w:sz w:val="21"/>
    </w:rPr>
  </w:style>
  <w:style w:type="paragraph" w:customStyle="1" w:styleId="149">
    <w:name w:val="p0"/>
    <w:basedOn w:val="1"/>
    <w:qFormat/>
    <w:uiPriority w:val="0"/>
    <w:pPr>
      <w:widowControl/>
    </w:pPr>
    <w:rPr>
      <w:kern w:val="0"/>
      <w:sz w:val="21"/>
      <w:szCs w:val="21"/>
    </w:rPr>
  </w:style>
  <w:style w:type="paragraph" w:customStyle="1" w:styleId="150">
    <w:name w:val="_Style 3"/>
    <w:basedOn w:val="1"/>
    <w:qFormat/>
    <w:uiPriority w:val="0"/>
    <w:pPr>
      <w:ind w:firstLine="420" w:firstLineChars="200"/>
    </w:pPr>
    <w:rPr>
      <w:rFonts w:ascii="Calibri" w:hAnsi="Calibri"/>
      <w:sz w:val="21"/>
      <w:szCs w:val="22"/>
    </w:rPr>
  </w:style>
  <w:style w:type="paragraph" w:customStyle="1" w:styleId="151">
    <w:name w:val="text"/>
    <w:basedOn w:val="1"/>
    <w:qFormat/>
    <w:uiPriority w:val="0"/>
    <w:pPr>
      <w:widowControl/>
      <w:spacing w:before="100" w:beforeAutospacing="1" w:after="100" w:afterAutospacing="1"/>
      <w:jc w:val="left"/>
    </w:pPr>
    <w:rPr>
      <w:rFonts w:ascii="_x000B__x000C_" w:hAnsi="_x000B__x000C_" w:eastAsia="Arial Unicode MS" w:cs="Arial Unicode MS"/>
      <w:color w:val="000000"/>
      <w:kern w:val="0"/>
      <w:sz w:val="24"/>
    </w:rPr>
  </w:style>
  <w:style w:type="paragraph" w:customStyle="1" w:styleId="152">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character" w:customStyle="1" w:styleId="153">
    <w:name w:val="正文2 Char"/>
    <w:link w:val="154"/>
    <w:qFormat/>
    <w:locked/>
    <w:uiPriority w:val="0"/>
    <w:rPr>
      <w:sz w:val="24"/>
    </w:rPr>
  </w:style>
  <w:style w:type="paragraph" w:customStyle="1" w:styleId="154">
    <w:name w:val="正文2"/>
    <w:basedOn w:val="1"/>
    <w:link w:val="153"/>
    <w:qFormat/>
    <w:uiPriority w:val="0"/>
    <w:pPr>
      <w:adjustRightInd w:val="0"/>
      <w:spacing w:before="156" w:line="360" w:lineRule="auto"/>
      <w:ind w:firstLine="510" w:firstLineChars="200"/>
    </w:pPr>
    <w:rPr>
      <w:kern w:val="0"/>
      <w:sz w:val="24"/>
      <w:szCs w:val="20"/>
    </w:rPr>
  </w:style>
  <w:style w:type="paragraph" w:customStyle="1" w:styleId="155">
    <w:name w:val="样式 首行缩进:  0 字符"/>
    <w:basedOn w:val="1"/>
    <w:qFormat/>
    <w:uiPriority w:val="0"/>
    <w:pPr>
      <w:spacing w:line="360" w:lineRule="auto"/>
      <w:ind w:firstLine="200" w:firstLineChars="200"/>
    </w:pPr>
    <w:rPr>
      <w:rFonts w:ascii="Arial" w:hAnsi="Arial" w:cs="宋体"/>
      <w:sz w:val="24"/>
      <w:szCs w:val="20"/>
    </w:rPr>
  </w:style>
  <w:style w:type="paragraph" w:customStyle="1" w:styleId="156">
    <w:name w:val="样式 样式 样式 标题 2 + 两端对齐 段前: 18 磅 + 首行缩进:  2 字符 + 首行缩进:  2 字符 段后: 0..."/>
    <w:basedOn w:val="1"/>
    <w:qFormat/>
    <w:uiPriority w:val="99"/>
    <w:pPr>
      <w:spacing w:afterLines="50" w:line="360" w:lineRule="auto"/>
    </w:pPr>
    <w:rPr>
      <w:rFonts w:cs="宋体"/>
      <w:b/>
      <w:bCs/>
      <w:sz w:val="24"/>
      <w:szCs w:val="20"/>
    </w:rPr>
  </w:style>
  <w:style w:type="paragraph" w:customStyle="1" w:styleId="157">
    <w:name w:val="正文首行缩进1"/>
    <w:basedOn w:val="17"/>
    <w:next w:val="1"/>
    <w:qFormat/>
    <w:uiPriority w:val="0"/>
    <w:pPr>
      <w:spacing w:line="360" w:lineRule="auto"/>
      <w:ind w:firstLine="200" w:firstLineChars="200"/>
      <w:jc w:val="left"/>
    </w:pPr>
    <w:rPr>
      <w:rFonts w:ascii="Times New Roman" w:hAnsi="Times New Roman"/>
      <w:bCs/>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2.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58</Pages>
  <Words>30321</Words>
  <Characters>32750</Characters>
  <Lines>327</Lines>
  <Paragraphs>92</Paragraphs>
  <TotalTime>0</TotalTime>
  <ScaleCrop>false</ScaleCrop>
  <LinksUpToDate>false</LinksUpToDate>
  <CharactersWithSpaces>34483</CharactersWithSpaces>
  <Application>WPS Office_11.1.0.12375_F1E327BC-269C-435d-A152-05C5408002CA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2022-02-22T06:18:00Z</dcterms:created>
  <dc:creator>微软用户</dc:creator>
  <cp:lastModifiedBy>牛肉汉堡</cp:lastModifiedBy>
  <cp:lastPrinted>2022-09-14T00:40:00Z</cp:lastPrinted>
  <dcterms:modified xsi:type="dcterms:W3CDTF">2025-03-06T09:15:19Z</dcterms:modified>
  <dc:title>湖州新世纪外国语学校</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2052-11.1.0.12375</vt:lpwstr>
  </property>
  <property fmtid="{D5CDD505-2E9C-101B-9397-08002B2CF9AE}" pid="3" name="ICV">
    <vt:lpwstr>8996B621868E4AD69ED4635AAAC02E21_13</vt:lpwstr>
  </property>
  <property fmtid="{D5CDD505-2E9C-101B-9397-08002B2CF9AE}" pid="4" name="KSOTemplateDocerSaveRecord">
    <vt:lpwstr>eyJoZGlkIjoiYTc4NGI5N2VmMTRjOWJlZTE3YWRjOGM4ZmU4MjMyYmIiLCJ1c2VySWQiOiIyNjI2MzAzOTkifQ==</vt:lpwstr>
  </property>
</Properties>
</file>