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7804CE">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p>
    <w:p w14:paraId="215D1F57">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p>
    <w:p w14:paraId="5B15B92B">
      <w:pPr>
        <w:adjustRightInd/>
        <w:spacing w:line="360" w:lineRule="auto"/>
        <w:jc w:val="both"/>
        <w:rPr>
          <w:rFonts w:hint="default" w:cs="仿宋_GB2312" w:asciiTheme="minorEastAsia" w:hAnsiTheme="minorEastAsia" w:eastAsiaTheme="minorEastAsia"/>
          <w:b/>
          <w:color w:val="000000" w:themeColor="text1"/>
          <w:sz w:val="44"/>
          <w:szCs w:val="44"/>
          <w:highlight w:val="none"/>
          <w14:textFill>
            <w14:solidFill>
              <w14:schemeClr w14:val="tx1"/>
            </w14:solidFill>
          </w14:textFill>
        </w:rPr>
      </w:pPr>
    </w:p>
    <w:p w14:paraId="1F0991CC">
      <w:pPr>
        <w:adjustRightInd/>
        <w:spacing w:line="360" w:lineRule="auto"/>
        <w:jc w:val="both"/>
        <w:rPr>
          <w:rFonts w:hint="default" w:cs="仿宋_GB2312" w:asciiTheme="minorEastAsia" w:hAnsiTheme="minorEastAsia" w:eastAsiaTheme="minorEastAsia"/>
          <w:b/>
          <w:color w:val="000000" w:themeColor="text1"/>
          <w:sz w:val="44"/>
          <w:szCs w:val="44"/>
          <w:highlight w:val="none"/>
          <w14:textFill>
            <w14:solidFill>
              <w14:schemeClr w14:val="tx1"/>
            </w14:solidFill>
          </w14:textFill>
        </w:rPr>
      </w:pPr>
    </w:p>
    <w:p w14:paraId="62A9A341">
      <w:pPr>
        <w:adjustRightInd/>
        <w:spacing w:line="360" w:lineRule="auto"/>
        <w:jc w:val="center"/>
        <w:outlineLvl w:val="0"/>
        <w:rPr>
          <w:rFonts w:cs="仿宋_GB2312" w:asciiTheme="minorEastAsia" w:hAnsiTheme="minorEastAsia" w:eastAsiaTheme="minorEastAsia"/>
          <w:b/>
          <w:bCs/>
          <w:color w:val="000000" w:themeColor="text1"/>
          <w:w w:val="95"/>
          <w:sz w:val="48"/>
          <w:szCs w:val="48"/>
          <w:highlight w:val="none"/>
          <w:lang w:val="zh-CN"/>
          <w14:textFill>
            <w14:solidFill>
              <w14:schemeClr w14:val="tx1"/>
            </w14:solidFill>
          </w14:textFill>
        </w:rPr>
      </w:pPr>
      <w:r>
        <w:rPr>
          <w:rFonts w:cs="仿宋_GB2312" w:asciiTheme="minorEastAsia" w:hAnsiTheme="minorEastAsia" w:eastAsiaTheme="minorEastAsia"/>
          <w:b/>
          <w:bCs/>
          <w:color w:val="000000" w:themeColor="text1"/>
          <w:w w:val="95"/>
          <w:sz w:val="48"/>
          <w:szCs w:val="48"/>
          <w:highlight w:val="none"/>
          <w:lang w:val="zh-CN"/>
          <w14:textFill>
            <w14:solidFill>
              <w14:schemeClr w14:val="tx1"/>
            </w14:solidFill>
          </w14:textFill>
        </w:rPr>
        <w:t>中国美术学院智慧健康校园数字“学练赛”项目采购</w:t>
      </w:r>
    </w:p>
    <w:p w14:paraId="4AC6D6A3">
      <w:pPr>
        <w:pStyle w:val="3"/>
        <w:numPr>
          <w:ilvl w:val="-1"/>
          <w:numId w:val="0"/>
        </w:numPr>
        <w:ind w:left="0" w:firstLine="0"/>
        <w:outlineLvl w:val="9"/>
        <w:rPr>
          <w:rFonts w:ascii="仿宋_GB2312" w:hAnsi="仿宋" w:eastAsia="仿宋_GB2312" w:cs="Times New Roman"/>
          <w:b/>
          <w:bCs/>
          <w:w w:val="100"/>
          <w:sz w:val="32"/>
          <w:szCs w:val="32"/>
          <w:lang w:val="zh-CN"/>
        </w:rPr>
      </w:pPr>
    </w:p>
    <w:p w14:paraId="20E8D7E5">
      <w:pPr>
        <w:adjustRightInd/>
        <w:spacing w:line="360" w:lineRule="auto"/>
        <w:jc w:val="center"/>
        <w:outlineLvl w:val="9"/>
        <w:rPr>
          <w:rFonts w:cs="仿宋_GB2312" w:asciiTheme="minorEastAsia" w:hAnsiTheme="minorEastAsia" w:eastAsiaTheme="minorEastAsia"/>
          <w:b/>
          <w:color w:val="000000" w:themeColor="text1"/>
          <w:sz w:val="72"/>
          <w:szCs w:val="72"/>
          <w:highlight w:val="none"/>
          <w14:textFill>
            <w14:solidFill>
              <w14:schemeClr w14:val="tx1"/>
            </w14:solidFill>
          </w14:textFill>
        </w:rPr>
      </w:pPr>
      <w:r>
        <w:rPr>
          <w:rFonts w:hint="eastAsia" w:cs="仿宋_GB2312" w:asciiTheme="minorEastAsia" w:hAnsiTheme="minorEastAsia" w:eastAsiaTheme="minorEastAsia"/>
          <w:b/>
          <w:bCs/>
          <w:color w:val="000000" w:themeColor="text1"/>
          <w:w w:val="95"/>
          <w:sz w:val="72"/>
          <w:szCs w:val="72"/>
          <w:highlight w:val="none"/>
          <w:lang w:val="zh-CN"/>
          <w14:textFill>
            <w14:solidFill>
              <w14:schemeClr w14:val="tx1"/>
            </w14:solidFill>
          </w14:textFill>
        </w:rPr>
        <w:t>竞争性磋商</w:t>
      </w:r>
      <w:r>
        <w:rPr>
          <w:rFonts w:hint="eastAsia" w:cs="仿宋_GB2312" w:asciiTheme="minorEastAsia" w:hAnsiTheme="minorEastAsia" w:eastAsiaTheme="minorEastAsia"/>
          <w:b/>
          <w:color w:val="000000" w:themeColor="text1"/>
          <w:sz w:val="72"/>
          <w:szCs w:val="72"/>
          <w:highlight w:val="none"/>
          <w14:textFill>
            <w14:solidFill>
              <w14:schemeClr w14:val="tx1"/>
            </w14:solidFill>
          </w14:textFill>
        </w:rPr>
        <w:t>文件</w:t>
      </w:r>
    </w:p>
    <w:p w14:paraId="724C7B3A">
      <w:pPr>
        <w:adjustRightInd/>
        <w:snapToGrid/>
        <w:spacing w:line="360" w:lineRule="auto"/>
        <w:jc w:val="center"/>
        <w:rPr>
          <w:rFonts w:cs="仿宋_GB2312" w:asciiTheme="minorEastAsia" w:hAnsiTheme="minorEastAsia" w:eastAsiaTheme="minorEastAsia"/>
          <w:color w:val="000000" w:themeColor="text1"/>
          <w:sz w:val="30"/>
          <w:szCs w:val="30"/>
          <w:highlight w:val="none"/>
          <w14:textFill>
            <w14:solidFill>
              <w14:schemeClr w14:val="tx1"/>
            </w14:solidFill>
          </w14:textFill>
        </w:rPr>
      </w:pPr>
      <w:r>
        <w:rPr>
          <w:rFonts w:hint="eastAsia" w:cs="仿宋_GB2312" w:asciiTheme="minorEastAsia" w:hAnsiTheme="minorEastAsia" w:eastAsiaTheme="minorEastAsia"/>
          <w:b/>
          <w:color w:val="000000" w:themeColor="text1"/>
          <w:sz w:val="44"/>
          <w:szCs w:val="44"/>
          <w:highlight w:val="none"/>
          <w14:textFill>
            <w14:solidFill>
              <w14:schemeClr w14:val="tx1"/>
            </w14:solidFill>
          </w14:textFill>
        </w:rPr>
        <w:t>（电子交易）</w:t>
      </w:r>
    </w:p>
    <w:p w14:paraId="6EDBDED4">
      <w:pPr>
        <w:pStyle w:val="3"/>
        <w:numPr>
          <w:ilvl w:val="-1"/>
          <w:numId w:val="0"/>
        </w:numPr>
        <w:ind w:left="0" w:firstLine="0"/>
        <w:outlineLvl w:val="9"/>
        <w:rPr>
          <w:rFonts w:ascii="仿宋_GB2312" w:hAnsi="仿宋" w:eastAsia="仿宋_GB2312" w:cs="Times New Roman"/>
          <w:sz w:val="32"/>
          <w:szCs w:val="32"/>
        </w:rPr>
      </w:pPr>
    </w:p>
    <w:p w14:paraId="152F5D6B">
      <w:pPr>
        <w:snapToGrid w:val="0"/>
        <w:spacing w:line="360" w:lineRule="auto"/>
        <w:jc w:val="center"/>
        <w:rPr>
          <w:rFonts w:hint="default" w:eastAsia="宋体" w:cs="仿宋_GB2312" w:asciiTheme="minorEastAsia" w:hAnsiTheme="minorEastAsia"/>
          <w:color w:val="000000" w:themeColor="text1"/>
          <w:sz w:val="30"/>
          <w:szCs w:val="30"/>
          <w:highlight w:val="none"/>
          <w14:textFill>
            <w14:solidFill>
              <w14:schemeClr w14:val="tx1"/>
            </w14:solidFill>
          </w14:textFill>
        </w:rPr>
      </w:pPr>
      <w:r>
        <w:rPr>
          <w:rFonts w:hint="eastAsia" w:cs="仿宋_GB2312" w:asciiTheme="minorEastAsia" w:hAnsiTheme="minorEastAsia" w:eastAsiaTheme="minorEastAsia"/>
          <w:color w:val="000000" w:themeColor="text1"/>
          <w:sz w:val="30"/>
          <w:szCs w:val="30"/>
          <w:highlight w:val="none"/>
          <w14:textFill>
            <w14:solidFill>
              <w14:schemeClr w14:val="tx1"/>
            </w14:solidFill>
          </w14:textFill>
        </w:rPr>
        <w:t>项目编号:</w:t>
      </w:r>
      <w:r>
        <w:rPr>
          <w:rFonts w:hint="eastAsia" w:ascii="宋体" w:hAnsi="宋体" w:cs="宋体"/>
          <w:color w:val="000000" w:themeColor="text1"/>
          <w:sz w:val="30"/>
          <w:szCs w:val="30"/>
          <w:highlight w:val="none"/>
          <w14:textFill>
            <w14:solidFill>
              <w14:schemeClr w14:val="tx1"/>
            </w14:solidFill>
          </w14:textFill>
        </w:rPr>
        <w:t>ZGMY-LD-202</w:t>
      </w:r>
      <w:r>
        <w:rPr>
          <w:rFonts w:hint="eastAsia" w:ascii="宋体" w:hAnsi="宋体" w:cs="宋体"/>
          <w:color w:val="000000" w:themeColor="text1"/>
          <w:sz w:val="30"/>
          <w:szCs w:val="30"/>
          <w:highlight w:val="none"/>
          <w:lang w:eastAsia="zh-CN"/>
          <w14:textFill>
            <w14:solidFill>
              <w14:schemeClr w14:val="tx1"/>
            </w14:solidFill>
          </w14:textFill>
        </w:rPr>
        <w:t>5</w:t>
      </w:r>
      <w:r>
        <w:rPr>
          <w:rFonts w:hint="eastAsia" w:ascii="宋体" w:hAnsi="宋体" w:cs="宋体"/>
          <w:color w:val="000000" w:themeColor="text1"/>
          <w:sz w:val="30"/>
          <w:szCs w:val="30"/>
          <w:highlight w:val="none"/>
          <w:lang w:val="en-US" w:eastAsia="zh-CN"/>
          <w14:textFill>
            <w14:solidFill>
              <w14:schemeClr w14:val="tx1"/>
            </w14:solidFill>
          </w14:textFill>
        </w:rPr>
        <w:t>007</w:t>
      </w:r>
    </w:p>
    <w:p w14:paraId="551F87E5">
      <w:pPr>
        <w:adjustRightInd/>
        <w:spacing w:line="360" w:lineRule="auto"/>
        <w:rPr>
          <w:rFonts w:cs="仿宋_GB2312" w:asciiTheme="minorEastAsia" w:hAnsiTheme="minorEastAsia" w:eastAsiaTheme="minorEastAsia"/>
          <w:color w:val="000000" w:themeColor="text1"/>
          <w:sz w:val="28"/>
          <w:szCs w:val="20"/>
          <w:highlight w:val="none"/>
          <w14:textFill>
            <w14:solidFill>
              <w14:schemeClr w14:val="tx1"/>
            </w14:solidFill>
          </w14:textFill>
        </w:rPr>
      </w:pPr>
    </w:p>
    <w:p w14:paraId="35AD349C">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p w14:paraId="50C80509">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p w14:paraId="2476053C">
      <w:pPr>
        <w:pStyle w:val="182"/>
        <w:widowControl w:val="0"/>
        <w:spacing w:before="0" w:beforeAutospacing="0" w:after="0" w:afterAutospacing="0" w:line="360" w:lineRule="auto"/>
        <w:textAlignment w:val="auto"/>
        <w:rPr>
          <w:rFonts w:hint="default" w:cs="仿宋_GB2312" w:asciiTheme="minorEastAsia" w:hAnsiTheme="minorEastAsia" w:eastAsiaTheme="minorEastAsia"/>
          <w:color w:val="000000" w:themeColor="text1"/>
          <w:kern w:val="2"/>
          <w:highlight w:val="none"/>
          <w14:textFill>
            <w14:solidFill>
              <w14:schemeClr w14:val="tx1"/>
            </w14:solidFill>
          </w14:textFill>
        </w:rPr>
      </w:pPr>
    </w:p>
    <w:p w14:paraId="5EB395E7">
      <w:pPr>
        <w:pStyle w:val="182"/>
        <w:widowControl w:val="0"/>
        <w:spacing w:before="0" w:beforeAutospacing="0" w:after="0" w:afterAutospacing="0" w:line="360" w:lineRule="auto"/>
        <w:textAlignment w:val="auto"/>
        <w:rPr>
          <w:rFonts w:hint="default" w:cs="仿宋_GB2312" w:asciiTheme="minorEastAsia" w:hAnsiTheme="minorEastAsia" w:eastAsiaTheme="minorEastAsia"/>
          <w:color w:val="000000" w:themeColor="text1"/>
          <w:kern w:val="2"/>
          <w:highlight w:val="none"/>
          <w14:textFill>
            <w14:solidFill>
              <w14:schemeClr w14:val="tx1"/>
            </w14:solidFill>
          </w14:textFill>
        </w:rPr>
      </w:pPr>
    </w:p>
    <w:p w14:paraId="2A8AA738">
      <w:pPr>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w:t>
      </w:r>
    </w:p>
    <w:p w14:paraId="243DE331">
      <w:pPr>
        <w:snapToGrid w:val="0"/>
        <w:spacing w:line="360" w:lineRule="auto"/>
        <w:jc w:val="center"/>
        <w:rPr>
          <w:rFonts w:cs="仿宋_GB2312" w:asciiTheme="minorEastAsia" w:hAnsiTheme="minorEastAsia" w:eastAsiaTheme="minorEastAsia"/>
          <w:color w:val="000000" w:themeColor="text1"/>
          <w:sz w:val="32"/>
          <w:szCs w:val="32"/>
          <w:highlight w:val="none"/>
          <w14:textFill>
            <w14:solidFill>
              <w14:schemeClr w14:val="tx1"/>
            </w14:solidFill>
          </w14:textFill>
        </w:rPr>
      </w:pPr>
    </w:p>
    <w:p w14:paraId="75418C17">
      <w:pPr>
        <w:snapToGrid w:val="0"/>
        <w:spacing w:line="360" w:lineRule="auto"/>
        <w:jc w:val="center"/>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ascii="宋体" w:hAnsi="宋体" w:cs="宋体" w:eastAsiaTheme="minorEastAsia"/>
          <w:color w:val="000000" w:themeColor="text1"/>
          <w:sz w:val="32"/>
          <w:szCs w:val="32"/>
          <w:highlight w:val="none"/>
          <w14:textFill>
            <w14:solidFill>
              <w14:schemeClr w14:val="tx1"/>
            </w14:solidFill>
          </w14:textFill>
        </w:rPr>
        <w:t>中国美术学院</w:t>
      </w:r>
    </w:p>
    <w:p w14:paraId="6EA83E85">
      <w:pPr>
        <w:spacing w:line="360" w:lineRule="auto"/>
        <w:jc w:val="center"/>
        <w:outlineLvl w:val="9"/>
        <w:rPr>
          <w:rFonts w:cs="仿宋_GB2312" w:asciiTheme="minorEastAsia" w:hAnsiTheme="minorEastAsia" w:eastAsiaTheme="minorEastAsia"/>
          <w:bCs/>
          <w:color w:val="000000" w:themeColor="text1"/>
          <w:sz w:val="32"/>
          <w:szCs w:val="32"/>
          <w:highlight w:val="none"/>
          <w14:textFill>
            <w14:solidFill>
              <w14:schemeClr w14:val="tx1"/>
            </w14:solidFill>
          </w14:textFill>
        </w:rPr>
      </w:pPr>
      <w:r>
        <w:rPr>
          <w:rFonts w:hint="eastAsia" w:ascii="宋体" w:hAnsi="宋体" w:cs="宋体" w:eastAsiaTheme="minorEastAsia"/>
          <w:bCs/>
          <w:color w:val="000000" w:themeColor="text1"/>
          <w:sz w:val="32"/>
          <w:szCs w:val="32"/>
          <w:highlight w:val="none"/>
          <w14:textFill>
            <w14:solidFill>
              <w14:schemeClr w14:val="tx1"/>
            </w14:solidFill>
          </w14:textFill>
        </w:rPr>
        <w:t>浙江力德工程顾问有限公司</w:t>
      </w:r>
    </w:p>
    <w:p w14:paraId="4773715F">
      <w:pPr>
        <w:snapToGrid w:val="0"/>
        <w:spacing w:line="360" w:lineRule="auto"/>
        <w:jc w:val="center"/>
        <w:rPr>
          <w:rFonts w:cs="仿宋_GB2312" w:asciiTheme="minorEastAsia" w:hAnsiTheme="minorEastAsia" w:eastAsiaTheme="minorEastAsia"/>
          <w:bCs/>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二</w:t>
      </w:r>
      <w:r>
        <w:rPr>
          <w:rFonts w:hint="eastAsia" w:cs="宋体" w:asciiTheme="minorEastAsia" w:hAnsiTheme="minorEastAsia" w:eastAsiaTheme="minorEastAsia"/>
          <w:bCs/>
          <w:color w:val="000000" w:themeColor="text1"/>
          <w:sz w:val="32"/>
          <w:szCs w:val="32"/>
          <w:highlight w:val="none"/>
          <w14:textFill>
            <w14:solidFill>
              <w14:schemeClr w14:val="tx1"/>
            </w14:solidFill>
          </w14:textFill>
        </w:rPr>
        <w:t>〇</w:t>
      </w: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二</w:t>
      </w:r>
      <w:r>
        <w:rPr>
          <w:rFonts w:hint="eastAsia" w:cs="仿宋_GB2312" w:asciiTheme="minorEastAsia" w:hAnsiTheme="minorEastAsia" w:eastAsiaTheme="minorEastAsia"/>
          <w:bCs/>
          <w:color w:val="000000" w:themeColor="text1"/>
          <w:sz w:val="32"/>
          <w:szCs w:val="32"/>
          <w:highlight w:val="none"/>
          <w:lang w:val="en-US" w:eastAsia="zh-CN"/>
          <w14:textFill>
            <w14:solidFill>
              <w14:schemeClr w14:val="tx1"/>
            </w14:solidFill>
          </w14:textFill>
        </w:rPr>
        <w:t>五</w:t>
      </w: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年</w:t>
      </w:r>
      <w:r>
        <w:rPr>
          <w:rFonts w:hint="eastAsia" w:cs="仿宋_GB2312" w:asciiTheme="minorEastAsia" w:hAnsiTheme="minorEastAsia" w:eastAsiaTheme="minorEastAsia"/>
          <w:bCs/>
          <w:color w:val="000000" w:themeColor="text1"/>
          <w:sz w:val="32"/>
          <w:szCs w:val="32"/>
          <w:highlight w:val="none"/>
          <w:lang w:val="en-US" w:eastAsia="zh-CN"/>
          <w14:textFill>
            <w14:solidFill>
              <w14:schemeClr w14:val="tx1"/>
            </w14:solidFill>
          </w14:textFill>
        </w:rPr>
        <w:t>四</w:t>
      </w: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月</w:t>
      </w:r>
    </w:p>
    <w:p w14:paraId="32D1297F">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br w:type="page"/>
      </w:r>
      <w:bookmarkStart w:id="0" w:name="_Hlt67893495"/>
      <w:bookmarkEnd w:id="0"/>
    </w:p>
    <w:p w14:paraId="1D31BAC4">
      <w:pPr>
        <w:tabs>
          <w:tab w:val="left" w:pos="2268"/>
        </w:tabs>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p w14:paraId="17D6AB93">
      <w:pPr>
        <w:spacing w:line="360" w:lineRule="auto"/>
        <w:jc w:val="center"/>
        <w:rPr>
          <w:rFonts w:cs="仿宋_GB2312" w:asciiTheme="minorEastAsia" w:hAnsiTheme="minorEastAsia" w:eastAsiaTheme="minorEastAsia"/>
          <w:b/>
          <w:color w:val="000000" w:themeColor="text1"/>
          <w:sz w:val="48"/>
          <w:szCs w:val="48"/>
          <w:highlight w:val="none"/>
          <w14:textFill>
            <w14:solidFill>
              <w14:schemeClr w14:val="tx1"/>
            </w14:solidFill>
          </w14:textFill>
        </w:rPr>
      </w:pPr>
      <w:r>
        <w:rPr>
          <w:rFonts w:hint="eastAsia" w:cs="仿宋_GB2312" w:asciiTheme="minorEastAsia" w:hAnsiTheme="minorEastAsia" w:eastAsiaTheme="minorEastAsia"/>
          <w:b/>
          <w:color w:val="000000" w:themeColor="text1"/>
          <w:sz w:val="48"/>
          <w:szCs w:val="48"/>
          <w:highlight w:val="none"/>
          <w14:textFill>
            <w14:solidFill>
              <w14:schemeClr w14:val="tx1"/>
            </w14:solidFill>
          </w14:textFill>
        </w:rPr>
        <w:t>目  录</w:t>
      </w:r>
    </w:p>
    <w:p w14:paraId="2180ECFD">
      <w:pPr>
        <w:spacing w:line="360" w:lineRule="auto"/>
        <w:rPr>
          <w:rFonts w:cs="仿宋_GB2312" w:asciiTheme="minorEastAsia" w:hAnsiTheme="minorEastAsia" w:eastAsiaTheme="minorEastAsia"/>
          <w:color w:val="000000" w:themeColor="text1"/>
          <w:sz w:val="32"/>
          <w:szCs w:val="32"/>
          <w:highlight w:val="none"/>
          <w14:textFill>
            <w14:solidFill>
              <w14:schemeClr w14:val="tx1"/>
            </w14:solidFill>
          </w14:textFill>
        </w:rPr>
      </w:pPr>
    </w:p>
    <w:p w14:paraId="6A105D6E">
      <w:pPr>
        <w:spacing w:line="360" w:lineRule="auto"/>
        <w:rPr>
          <w:rFonts w:cs="仿宋_GB2312" w:asciiTheme="minorEastAsia" w:hAnsiTheme="minorEastAsia" w:eastAsiaTheme="minorEastAsia"/>
          <w:color w:val="000000" w:themeColor="text1"/>
          <w:sz w:val="32"/>
          <w:szCs w:val="32"/>
          <w:highlight w:val="none"/>
          <w14:textFill>
            <w14:solidFill>
              <w14:schemeClr w14:val="tx1"/>
            </w14:solidFill>
          </w14:textFill>
        </w:rPr>
      </w:pPr>
    </w:p>
    <w:p w14:paraId="10DD35A8">
      <w:pPr>
        <w:spacing w:line="360" w:lineRule="auto"/>
        <w:ind w:firstLine="1280" w:firstLineChars="400"/>
        <w:outlineLvl w:val="9"/>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2"/>
          <w:szCs w:val="32"/>
          <w:highlight w:val="none"/>
          <w14:textFill>
            <w14:solidFill>
              <w14:schemeClr w14:val="tx1"/>
            </w14:solidFill>
          </w14:textFill>
        </w:rPr>
        <w:t>第一部分      邀请供应商</w:t>
      </w:r>
    </w:p>
    <w:p w14:paraId="116028B4">
      <w:pPr>
        <w:spacing w:line="360" w:lineRule="auto"/>
        <w:ind w:firstLine="1280" w:firstLineChars="400"/>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2"/>
          <w:szCs w:val="32"/>
          <w:highlight w:val="none"/>
          <w14:textFill>
            <w14:solidFill>
              <w14:schemeClr w14:val="tx1"/>
            </w14:solidFill>
          </w14:textFill>
        </w:rPr>
        <w:t>第二部分      竞争性磋商流程</w:t>
      </w:r>
    </w:p>
    <w:p w14:paraId="31063D7C">
      <w:pPr>
        <w:spacing w:line="360" w:lineRule="auto"/>
        <w:ind w:firstLine="1280" w:firstLineChars="400"/>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2"/>
          <w:szCs w:val="32"/>
          <w:highlight w:val="none"/>
          <w14:textFill>
            <w14:solidFill>
              <w14:schemeClr w14:val="tx1"/>
            </w14:solidFill>
          </w14:textFill>
        </w:rPr>
        <w:t>第三部分      供应商须知</w:t>
      </w:r>
    </w:p>
    <w:p w14:paraId="57718B72">
      <w:pPr>
        <w:spacing w:line="360" w:lineRule="auto"/>
        <w:ind w:firstLine="1280" w:firstLineChars="400"/>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2"/>
          <w:szCs w:val="32"/>
          <w:highlight w:val="none"/>
          <w14:textFill>
            <w14:solidFill>
              <w14:schemeClr w14:val="tx1"/>
            </w14:solidFill>
          </w14:textFill>
        </w:rPr>
        <w:t>第四部分      采购需求</w:t>
      </w:r>
    </w:p>
    <w:p w14:paraId="39FF869B">
      <w:pPr>
        <w:spacing w:line="360" w:lineRule="auto"/>
        <w:ind w:firstLine="1280" w:firstLineChars="400"/>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2"/>
          <w:szCs w:val="32"/>
          <w:highlight w:val="none"/>
          <w14:textFill>
            <w14:solidFill>
              <w14:schemeClr w14:val="tx1"/>
            </w14:solidFill>
          </w14:textFill>
        </w:rPr>
        <w:t>第五部分      评审方法及评审标准</w:t>
      </w:r>
    </w:p>
    <w:p w14:paraId="1ADBBB42">
      <w:pPr>
        <w:spacing w:line="360" w:lineRule="auto"/>
        <w:ind w:firstLine="1280" w:firstLineChars="400"/>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2"/>
          <w:szCs w:val="32"/>
          <w:highlight w:val="none"/>
          <w14:textFill>
            <w14:solidFill>
              <w14:schemeClr w14:val="tx1"/>
            </w14:solidFill>
          </w14:textFill>
        </w:rPr>
        <w:t>第六部分      拟签订的合同文本</w:t>
      </w:r>
    </w:p>
    <w:p w14:paraId="7AAB895F">
      <w:pPr>
        <w:spacing w:line="360" w:lineRule="auto"/>
        <w:ind w:firstLine="1280" w:firstLineChars="400"/>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2"/>
          <w:szCs w:val="32"/>
          <w:highlight w:val="none"/>
          <w14:textFill>
            <w14:solidFill>
              <w14:schemeClr w14:val="tx1"/>
            </w14:solidFill>
          </w14:textFill>
        </w:rPr>
        <w:t>第七部分      应提交的有关格式范例</w:t>
      </w:r>
    </w:p>
    <w:p w14:paraId="21C1FCC5">
      <w:pPr>
        <w:spacing w:line="360" w:lineRule="auto"/>
        <w:ind w:firstLine="1280" w:firstLineChars="400"/>
        <w:rPr>
          <w:rFonts w:cs="仿宋_GB2312" w:asciiTheme="minorEastAsia" w:hAnsiTheme="minorEastAsia" w:eastAsiaTheme="minorEastAsia"/>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2"/>
          <w:szCs w:val="32"/>
          <w:highlight w:val="none"/>
          <w14:textFill>
            <w14:solidFill>
              <w14:schemeClr w14:val="tx1"/>
            </w14:solidFill>
          </w14:textFill>
        </w:rPr>
        <w:t>第八部分      最后报价格式</w:t>
      </w:r>
    </w:p>
    <w:p w14:paraId="2A0AE3C4">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bookmarkStart w:id="1" w:name="_Hlt91233176"/>
      <w:bookmarkEnd w:id="1"/>
      <w:bookmarkStart w:id="2" w:name="_Toc91899869"/>
    </w:p>
    <w:p w14:paraId="7ED093A4">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22BCF8AF">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469D2006">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14E266D7">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4C9005B8">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4C3845D9">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25DC8627">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1813445C">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36324E1F">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42EBC6CA">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6A3610D1">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37300F2C">
      <w:pPr>
        <w:spacing w:line="360" w:lineRule="auto"/>
        <w:ind w:firstLine="549" w:firstLineChars="229"/>
        <w:rPr>
          <w:rFonts w:cs="仿宋_GB2312" w:asciiTheme="minorEastAsia" w:hAnsiTheme="minorEastAsia" w:eastAsiaTheme="minorEastAsia"/>
          <w:color w:val="000000" w:themeColor="text1"/>
          <w:sz w:val="24"/>
          <w:highlight w:val="none"/>
          <w14:textFill>
            <w14:solidFill>
              <w14:schemeClr w14:val="tx1"/>
            </w14:solidFill>
          </w14:textFill>
        </w:rPr>
      </w:pPr>
    </w:p>
    <w:p w14:paraId="49C2DE6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53DA0F72">
      <w:pPr>
        <w:adjustRightInd/>
        <w:spacing w:line="360" w:lineRule="auto"/>
        <w:jc w:val="center"/>
        <w:outlineLvl w:val="0"/>
        <w:rPr>
          <w:rFonts w:cs="仿宋_GB2312" w:asciiTheme="minorEastAsia" w:hAnsiTheme="minorEastAsia" w:eastAsiaTheme="minorEastAsia"/>
          <w:b/>
          <w:color w:val="000000" w:themeColor="text1"/>
          <w:sz w:val="36"/>
          <w:szCs w:val="20"/>
          <w:highlight w:val="none"/>
          <w14:textFill>
            <w14:solidFill>
              <w14:schemeClr w14:val="tx1"/>
            </w14:solidFill>
          </w14:textFill>
        </w:rPr>
      </w:pPr>
      <w:bookmarkStart w:id="3" w:name="第一部分"/>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第一部分  邀请供应商</w:t>
      </w:r>
    </w:p>
    <w:p w14:paraId="6F8F6AF1">
      <w:pPr>
        <w:adjustRightInd/>
        <w:spacing w:line="360" w:lineRule="auto"/>
        <w:jc w:val="center"/>
        <w:outlineLvl w:val="1"/>
        <w:rPr>
          <w:rFonts w:cs="仿宋_GB2312" w:asciiTheme="minorEastAsia" w:hAnsiTheme="minorEastAsia" w:eastAsiaTheme="minorEastAsia"/>
          <w:b/>
          <w:color w:val="000000" w:themeColor="text1"/>
          <w:sz w:val="36"/>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竞争性磋商邀请公告</w:t>
      </w:r>
    </w:p>
    <w:p w14:paraId="6C069A48">
      <w:pPr>
        <w:spacing w:line="360" w:lineRule="auto"/>
        <w:rPr>
          <w:rFonts w:asciiTheme="minorEastAsia" w:hAnsiTheme="minorEastAsia" w:eastAsiaTheme="minorEastAsia"/>
          <w:color w:val="000000" w:themeColor="text1"/>
          <w:sz w:val="24"/>
          <w:highlight w:val="none"/>
          <w14:textFill>
            <w14:solidFill>
              <w14:schemeClr w14:val="tx1"/>
            </w14:solidFill>
          </w14:textFill>
        </w:rPr>
      </w:pPr>
    </w:p>
    <w:p w14:paraId="5459AA60">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项目概况</w:t>
      </w:r>
    </w:p>
    <w:p w14:paraId="7C93852A">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000000" w:themeColor="text1"/>
          <w:sz w:val="24"/>
          <w:highlight w:val="none"/>
          <w:u w:val="single"/>
          <w14:textFill>
            <w14:solidFill>
              <w14:schemeClr w14:val="tx1"/>
            </w14:solidFill>
          </w14:textFill>
        </w:rPr>
      </w:pPr>
      <w:r>
        <w:rPr>
          <w:rFonts w:hint="eastAsia" w:asciiTheme="minorEastAsia" w:hAnsiTheme="minorEastAsia" w:eastAsiaTheme="minorEastAsia"/>
          <w:color w:val="000000" w:themeColor="text1"/>
          <w:sz w:val="24"/>
          <w:highlight w:val="none"/>
          <w:u w:val="single"/>
          <w14:textFill>
            <w14:solidFill>
              <w14:schemeClr w14:val="tx1"/>
            </w14:solidFill>
          </w14:textFill>
        </w:rPr>
        <w:t>中国美术学院智慧健康校园数字“学练赛”项目采购</w:t>
      </w:r>
      <w:r>
        <w:rPr>
          <w:rFonts w:hint="eastAsia" w:asciiTheme="minorEastAsia" w:hAnsiTheme="minorEastAsia" w:eastAsiaTheme="minorEastAsia"/>
          <w:color w:val="000000" w:themeColor="text1"/>
          <w:sz w:val="24"/>
          <w:highlight w:val="none"/>
          <w14:textFill>
            <w14:solidFill>
              <w14:schemeClr w14:val="tx1"/>
            </w14:solidFill>
          </w14:textFill>
        </w:rPr>
        <w:t>的潜在供应商应在</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 </w:instrText>
      </w:r>
      <w:r>
        <w:rPr>
          <w:color w:val="000000" w:themeColor="text1"/>
          <w:highlight w:val="none"/>
          <w14:textFill>
            <w14:solidFill>
              <w14:schemeClr w14:val="tx1"/>
            </w14:solidFill>
          </w14:textFill>
        </w:rPr>
        <w:fldChar w:fldCharType="separate"/>
      </w:r>
      <w:r>
        <w:rPr>
          <w:rStyle w:val="68"/>
          <w:rFonts w:hint="eastAsia" w:cs="仿宋_GB2312" w:asciiTheme="minorEastAsia" w:hAnsiTheme="minorEastAsia" w:eastAsiaTheme="minorEastAsia"/>
          <w:color w:val="000000" w:themeColor="text1"/>
          <w:sz w:val="24"/>
          <w:highlight w:val="none"/>
          <w:u w:val="single"/>
          <w14:textFill>
            <w14:solidFill>
              <w14:schemeClr w14:val="tx1"/>
            </w14:solidFill>
          </w14:textFill>
        </w:rPr>
        <w:t>https://www.zcygov.cn/</w:t>
      </w:r>
      <w:r>
        <w:rPr>
          <w:rStyle w:val="68"/>
          <w:rFonts w:hint="eastAsia" w:cs="仿宋_GB2312" w:asciiTheme="minorEastAsia" w:hAnsiTheme="minorEastAsia" w:eastAsiaTheme="minorEastAsia"/>
          <w:color w:val="000000" w:themeColor="text1"/>
          <w:sz w:val="24"/>
          <w:highlight w:val="none"/>
          <w:u w:val="single"/>
          <w14:textFill>
            <w14:solidFill>
              <w14:schemeClr w14:val="tx1"/>
            </w14:solidFill>
          </w14:textFill>
        </w:rPr>
        <w:fldChar w:fldCharType="end"/>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w:t>
      </w:r>
      <w:r>
        <w:rPr>
          <w:rFonts w:hint="eastAsia" w:asciiTheme="minorEastAsia" w:hAnsiTheme="minorEastAsia" w:eastAsiaTheme="minorEastAsia"/>
          <w:color w:val="000000" w:themeColor="text1"/>
          <w:sz w:val="24"/>
          <w:highlight w:val="none"/>
          <w14:textFill>
            <w14:solidFill>
              <w14:schemeClr w14:val="tx1"/>
            </w14:solidFill>
          </w14:textFill>
        </w:rPr>
        <w:t>获取采购文件，并于</w:t>
      </w:r>
      <w:r>
        <w:rPr>
          <w:rFonts w:hint="eastAsia"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asciiTheme="minorEastAsia" w:hAnsiTheme="minorEastAsia" w:eastAsiaTheme="minorEastAsia"/>
          <w:color w:val="000000" w:themeColor="text1"/>
          <w:sz w:val="24"/>
          <w:highlight w:val="none"/>
          <w:u w:val="single"/>
          <w:lang w:val="en-US" w:eastAsia="zh-CN"/>
          <w14:textFill>
            <w14:solidFill>
              <w14:schemeClr w14:val="tx1"/>
            </w14:solidFill>
          </w14:textFill>
        </w:rPr>
        <w:t>2025</w:t>
      </w:r>
      <w:r>
        <w:rPr>
          <w:rFonts w:hint="eastAsia"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asciiTheme="minorEastAsia" w:hAnsiTheme="minorEastAsia" w:eastAsiaTheme="minorEastAsia"/>
          <w:bCs/>
          <w:color w:val="000000" w:themeColor="text1"/>
          <w:sz w:val="24"/>
          <w:highlight w:val="none"/>
          <w:u w:val="single"/>
          <w14:textFill>
            <w14:solidFill>
              <w14:schemeClr w14:val="tx1"/>
            </w14:solidFill>
          </w14:textFill>
        </w:rPr>
        <w:t>年</w:t>
      </w:r>
      <w:r>
        <w:rPr>
          <w:rFonts w:hint="eastAsia" w:asciiTheme="minorEastAsia" w:hAnsiTheme="minorEastAsia" w:eastAsiaTheme="minorEastAsia"/>
          <w:bCs/>
          <w:color w:val="000000" w:themeColor="text1"/>
          <w:sz w:val="24"/>
          <w:highlight w:val="none"/>
          <w:u w:val="single"/>
          <w:lang w:val="en-US" w:eastAsia="zh-CN"/>
          <w14:textFill>
            <w14:solidFill>
              <w14:schemeClr w14:val="tx1"/>
            </w14:solidFill>
          </w14:textFill>
        </w:rPr>
        <w:t>4</w:t>
      </w:r>
      <w:r>
        <w:rPr>
          <w:rFonts w:hint="eastAsia" w:asciiTheme="minorEastAsia" w:hAnsiTheme="minorEastAsia" w:eastAsiaTheme="minorEastAsia"/>
          <w:bCs/>
          <w:color w:val="000000" w:themeColor="text1"/>
          <w:sz w:val="24"/>
          <w:highlight w:val="none"/>
          <w:u w:val="single"/>
          <w14:textFill>
            <w14:solidFill>
              <w14:schemeClr w14:val="tx1"/>
            </w14:solidFill>
          </w14:textFill>
        </w:rPr>
        <w:t>月</w:t>
      </w:r>
      <w:r>
        <w:rPr>
          <w:rFonts w:hint="eastAsia" w:asciiTheme="minorEastAsia" w:hAnsiTheme="minorEastAsia" w:eastAsiaTheme="minorEastAsia"/>
          <w:bCs/>
          <w:color w:val="000000" w:themeColor="text1"/>
          <w:sz w:val="24"/>
          <w:highlight w:val="none"/>
          <w:u w:val="single"/>
          <w:lang w:val="en-US" w:eastAsia="zh-CN"/>
          <w14:textFill>
            <w14:solidFill>
              <w14:schemeClr w14:val="tx1"/>
            </w14:solidFill>
          </w14:textFill>
        </w:rPr>
        <w:t xml:space="preserve">25 </w:t>
      </w:r>
      <w:r>
        <w:rPr>
          <w:rFonts w:hint="eastAsia" w:asciiTheme="minorEastAsia" w:hAnsiTheme="minorEastAsia" w:eastAsiaTheme="minorEastAsia"/>
          <w:bCs/>
          <w:color w:val="000000" w:themeColor="text1"/>
          <w:sz w:val="24"/>
          <w:highlight w:val="none"/>
          <w:u w:val="single"/>
          <w14:textFill>
            <w14:solidFill>
              <w14:schemeClr w14:val="tx1"/>
            </w14:solidFill>
          </w14:textFill>
        </w:rPr>
        <w:t>日</w:t>
      </w:r>
      <w:r>
        <w:rPr>
          <w:rFonts w:hint="eastAsia" w:asciiTheme="minorEastAsia" w:hAnsiTheme="minorEastAsia" w:eastAsiaTheme="minorEastAsia"/>
          <w:bCs/>
          <w:color w:val="000000" w:themeColor="text1"/>
          <w:sz w:val="24"/>
          <w:highlight w:val="none"/>
          <w:u w:val="single"/>
          <w:lang w:val="en-US" w:eastAsia="zh-CN"/>
          <w14:textFill>
            <w14:solidFill>
              <w14:schemeClr w14:val="tx1"/>
            </w14:solidFill>
          </w14:textFill>
        </w:rPr>
        <w:t>9</w:t>
      </w:r>
      <w:r>
        <w:rPr>
          <w:rFonts w:hint="eastAsia" w:asciiTheme="minorEastAsia" w:hAnsiTheme="minorEastAsia" w:eastAsiaTheme="minorEastAsia"/>
          <w:bCs/>
          <w:color w:val="000000" w:themeColor="text1"/>
          <w:sz w:val="24"/>
          <w:highlight w:val="none"/>
          <w:u w:val="single"/>
          <w14:textFill>
            <w14:solidFill>
              <w14:schemeClr w14:val="tx1"/>
            </w14:solidFill>
          </w14:textFill>
        </w:rPr>
        <w:t xml:space="preserve"> 点 </w:t>
      </w:r>
      <w:r>
        <w:rPr>
          <w:rFonts w:hint="eastAsia" w:asciiTheme="minorEastAsia" w:hAnsiTheme="minorEastAsia" w:eastAsiaTheme="minorEastAsia"/>
          <w:bCs/>
          <w:color w:val="000000" w:themeColor="text1"/>
          <w:sz w:val="24"/>
          <w:highlight w:val="none"/>
          <w:u w:val="single"/>
          <w:lang w:val="en-US" w:eastAsia="zh-CN"/>
          <w14:textFill>
            <w14:solidFill>
              <w14:schemeClr w14:val="tx1"/>
            </w14:solidFill>
          </w14:textFill>
        </w:rPr>
        <w:t>3</w:t>
      </w:r>
      <w:r>
        <w:rPr>
          <w:rFonts w:hint="eastAsia" w:asciiTheme="minorEastAsia" w:hAnsiTheme="minorEastAsia" w:eastAsiaTheme="minorEastAsia"/>
          <w:bCs/>
          <w:color w:val="000000" w:themeColor="text1"/>
          <w:sz w:val="24"/>
          <w:highlight w:val="none"/>
          <w:u w:val="single"/>
          <w14:textFill>
            <w14:solidFill>
              <w14:schemeClr w14:val="tx1"/>
            </w14:solidFill>
          </w14:textFill>
        </w:rPr>
        <w:t>0分00秒</w:t>
      </w:r>
      <w:r>
        <w:rPr>
          <w:rFonts w:hint="eastAsia" w:asciiTheme="minorEastAsia" w:hAnsiTheme="minorEastAsia" w:eastAsiaTheme="minorEastAsia"/>
          <w:bCs/>
          <w:color w:val="000000" w:themeColor="text1"/>
          <w:sz w:val="24"/>
          <w:highlight w:val="none"/>
          <w14:textFill>
            <w14:solidFill>
              <w14:schemeClr w14:val="tx1"/>
            </w14:solidFill>
          </w14:textFill>
        </w:rPr>
        <w:t>（北京时间）前提交响应文件</w:t>
      </w:r>
      <w:r>
        <w:rPr>
          <w:rFonts w:hint="eastAsia" w:asciiTheme="minorEastAsia" w:hAnsiTheme="minorEastAsia" w:eastAsiaTheme="minorEastAsia"/>
          <w:color w:val="000000" w:themeColor="text1"/>
          <w:sz w:val="24"/>
          <w:highlight w:val="none"/>
          <w14:textFill>
            <w14:solidFill>
              <w14:schemeClr w14:val="tx1"/>
            </w14:solidFill>
          </w14:textFill>
        </w:rPr>
        <w:t>。</w:t>
      </w:r>
    </w:p>
    <w:p w14:paraId="42FCF738">
      <w:pPr>
        <w:spacing w:line="360" w:lineRule="auto"/>
        <w:rPr>
          <w:rFonts w:asciiTheme="minorEastAsia" w:hAnsiTheme="minorEastAsia" w:eastAsiaTheme="minorEastAsia"/>
          <w:color w:val="000000" w:themeColor="text1"/>
          <w:sz w:val="24"/>
          <w:highlight w:val="none"/>
          <w14:textFill>
            <w14:solidFill>
              <w14:schemeClr w14:val="tx1"/>
            </w14:solidFill>
          </w14:textFill>
        </w:rPr>
      </w:pPr>
    </w:p>
    <w:p w14:paraId="7DA5029F">
      <w:pPr>
        <w:pStyle w:val="3"/>
        <w:numPr>
          <w:ilvl w:val="0"/>
          <w:numId w:val="0"/>
        </w:numPr>
        <w:ind w:left="432" w:hanging="432"/>
        <w:rPr>
          <w:rFonts w:cs="宋体" w:asciiTheme="minorEastAsia" w:hAnsiTheme="minorEastAsia" w:eastAsiaTheme="minorEastAsia"/>
          <w:color w:val="000000" w:themeColor="text1"/>
          <w:sz w:val="24"/>
          <w:szCs w:val="24"/>
          <w:highlight w:val="none"/>
          <w14:textFill>
            <w14:solidFill>
              <w14:schemeClr w14:val="tx1"/>
            </w14:solidFill>
          </w14:textFill>
        </w:rPr>
      </w:pPr>
      <w:bookmarkStart w:id="11" w:name="_Toc28359012"/>
      <w:bookmarkStart w:id="12" w:name="_Toc28359089"/>
      <w:bookmarkStart w:id="13" w:name="_Toc35393629"/>
      <w:bookmarkStart w:id="14" w:name="_Toc35393798"/>
      <w:r>
        <w:rPr>
          <w:rFonts w:hint="eastAsia" w:cs="宋体" w:asciiTheme="minorEastAsia" w:hAnsiTheme="minorEastAsia" w:eastAsiaTheme="minorEastAsia"/>
          <w:color w:val="000000" w:themeColor="text1"/>
          <w:sz w:val="24"/>
          <w:szCs w:val="24"/>
          <w:highlight w:val="none"/>
          <w14:textFill>
            <w14:solidFill>
              <w14:schemeClr w14:val="tx1"/>
            </w14:solidFill>
          </w14:textFill>
        </w:rPr>
        <w:t>一、项目基本情况</w:t>
      </w:r>
      <w:bookmarkEnd w:id="11"/>
      <w:bookmarkEnd w:id="12"/>
      <w:bookmarkEnd w:id="13"/>
      <w:bookmarkEnd w:id="14"/>
    </w:p>
    <w:p w14:paraId="3E628174">
      <w:pPr>
        <w:spacing w:line="360" w:lineRule="auto"/>
        <w:ind w:firstLine="482" w:firstLineChars="200"/>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项目编号：</w:t>
      </w:r>
      <w:r>
        <w:rPr>
          <w:rFonts w:hint="eastAsia" w:asciiTheme="minorEastAsia" w:hAnsiTheme="minorEastAsia" w:eastAsiaTheme="minorEastAsia"/>
          <w:bCs/>
          <w:color w:val="000000" w:themeColor="text1"/>
          <w:sz w:val="24"/>
          <w:highlight w:val="none"/>
          <w14:textFill>
            <w14:solidFill>
              <w14:schemeClr w14:val="tx1"/>
            </w14:solidFill>
          </w14:textFill>
        </w:rPr>
        <w:t>ZGMY-LD-202</w:t>
      </w:r>
      <w:r>
        <w:rPr>
          <w:rFonts w:hint="eastAsia" w:asciiTheme="minorEastAsia" w:hAnsiTheme="minorEastAsia" w:eastAsiaTheme="minorEastAsia"/>
          <w:bCs/>
          <w:color w:val="000000" w:themeColor="text1"/>
          <w:sz w:val="24"/>
          <w:highlight w:val="none"/>
          <w:lang w:eastAsia="zh-CN"/>
          <w14:textFill>
            <w14:solidFill>
              <w14:schemeClr w14:val="tx1"/>
            </w14:solidFill>
          </w14:textFill>
        </w:rPr>
        <w:t>5</w:t>
      </w:r>
      <w:r>
        <w:rPr>
          <w:rFonts w:hint="eastAsia" w:asciiTheme="minorEastAsia" w:hAnsiTheme="minorEastAsia" w:eastAsiaTheme="minorEastAsia"/>
          <w:bCs/>
          <w:color w:val="000000" w:themeColor="text1"/>
          <w:sz w:val="24"/>
          <w:highlight w:val="none"/>
          <w:lang w:val="en-US" w:eastAsia="zh-CN"/>
          <w14:textFill>
            <w14:solidFill>
              <w14:schemeClr w14:val="tx1"/>
            </w14:solidFill>
          </w14:textFill>
        </w:rPr>
        <w:t>00</w:t>
      </w:r>
      <w:r>
        <w:rPr>
          <w:rFonts w:hint="eastAsia" w:asciiTheme="minorEastAsia" w:hAnsiTheme="minorEastAsia" w:eastAsiaTheme="minorEastAsia"/>
          <w:bCs/>
          <w:color w:val="000000" w:themeColor="text1"/>
          <w:sz w:val="24"/>
          <w:highlight w:val="none"/>
          <w14:textFill>
            <w14:solidFill>
              <w14:schemeClr w14:val="tx1"/>
            </w14:solidFill>
          </w14:textFill>
        </w:rPr>
        <w:t>7</w:t>
      </w:r>
    </w:p>
    <w:p w14:paraId="6E95CEAC">
      <w:pPr>
        <w:spacing w:line="360" w:lineRule="auto"/>
        <w:ind w:firstLine="482" w:firstLineChars="200"/>
        <w:rPr>
          <w:rFonts w:hint="eastAsia"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项目名称：</w:t>
      </w:r>
      <w:r>
        <w:rPr>
          <w:rFonts w:hint="eastAsia" w:cs="Times New Roman" w:asciiTheme="minorEastAsia" w:hAnsiTheme="minorEastAsia" w:eastAsiaTheme="minorEastAsia"/>
          <w:i w:val="0"/>
          <w:iCs w:val="0"/>
          <w:caps w:val="0"/>
          <w:color w:val="000000" w:themeColor="text1"/>
          <w:spacing w:val="0"/>
          <w:sz w:val="24"/>
          <w:szCs w:val="24"/>
          <w:highlight w:val="none"/>
          <w:shd w:val="clear" w:fill="auto"/>
          <w14:textFill>
            <w14:solidFill>
              <w14:schemeClr w14:val="tx1"/>
            </w14:solidFill>
          </w14:textFill>
        </w:rPr>
        <w:t>中国美术学院智慧健康校园数字“学练赛”项目采购</w:t>
      </w:r>
    </w:p>
    <w:p w14:paraId="625F4B11">
      <w:pPr>
        <w:spacing w:line="360" w:lineRule="auto"/>
        <w:ind w:firstLine="482"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采购方式：</w:t>
      </w:r>
      <w:r>
        <w:rPr>
          <w:rFonts w:hint="eastAsia" w:asciiTheme="minorEastAsia" w:hAnsiTheme="minorEastAsia" w:eastAsiaTheme="minorEastAsia"/>
          <w:color w:val="000000" w:themeColor="text1"/>
          <w:sz w:val="24"/>
          <w:highlight w:val="none"/>
          <w14:textFill>
            <w14:solidFill>
              <w14:schemeClr w14:val="tx1"/>
            </w14:solidFill>
          </w14:textFill>
        </w:rPr>
        <w:t>竞争性磋商</w:t>
      </w:r>
    </w:p>
    <w:p w14:paraId="7CCFA78F">
      <w:pPr>
        <w:spacing w:line="360" w:lineRule="auto"/>
        <w:ind w:firstLine="482" w:firstLineChars="200"/>
        <w:rPr>
          <w:rFonts w:hint="default"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预算金额（元）：</w:t>
      </w:r>
      <w:r>
        <w:rPr>
          <w:rFonts w:hint="eastAsia" w:asciiTheme="minorEastAsia" w:hAnsiTheme="minorEastAsia" w:eastAsiaTheme="minorEastAsia"/>
          <w:bCs/>
          <w:color w:val="000000" w:themeColor="text1"/>
          <w:sz w:val="24"/>
          <w:highlight w:val="none"/>
          <w:lang w:eastAsia="zh-CN"/>
          <w14:textFill>
            <w14:solidFill>
              <w14:schemeClr w14:val="tx1"/>
            </w14:solidFill>
          </w14:textFill>
        </w:rPr>
        <w:t>5</w:t>
      </w:r>
      <w:r>
        <w:rPr>
          <w:rFonts w:hint="eastAsia" w:asciiTheme="minorEastAsia" w:hAnsiTheme="minorEastAsia" w:eastAsiaTheme="minorEastAsia"/>
          <w:bCs/>
          <w:color w:val="000000" w:themeColor="text1"/>
          <w:sz w:val="24"/>
          <w:highlight w:val="none"/>
          <w:lang w:val="en-US" w:eastAsia="zh-CN"/>
          <w14:textFill>
            <w14:solidFill>
              <w14:schemeClr w14:val="tx1"/>
            </w14:solidFill>
          </w14:textFill>
        </w:rPr>
        <w:t>55000</w:t>
      </w:r>
    </w:p>
    <w:p w14:paraId="455C17BA">
      <w:pPr>
        <w:spacing w:line="360" w:lineRule="auto"/>
        <w:ind w:firstLine="482" w:firstLineChars="200"/>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最高限价（元）：</w:t>
      </w:r>
      <w:r>
        <w:rPr>
          <w:rFonts w:hint="eastAsia" w:asciiTheme="minorEastAsia" w:hAnsiTheme="minorEastAsia" w:eastAsiaTheme="minorEastAsia"/>
          <w:bCs/>
          <w:color w:val="000000" w:themeColor="text1"/>
          <w:sz w:val="24"/>
          <w:highlight w:val="none"/>
          <w:lang w:eastAsia="zh-CN"/>
          <w14:textFill>
            <w14:solidFill>
              <w14:schemeClr w14:val="tx1"/>
            </w14:solidFill>
          </w14:textFill>
        </w:rPr>
        <w:t>5</w:t>
      </w:r>
      <w:r>
        <w:rPr>
          <w:rFonts w:hint="eastAsia" w:asciiTheme="minorEastAsia" w:hAnsiTheme="minorEastAsia" w:eastAsiaTheme="minorEastAsia"/>
          <w:bCs/>
          <w:color w:val="000000" w:themeColor="text1"/>
          <w:sz w:val="24"/>
          <w:highlight w:val="none"/>
          <w:lang w:val="en-US" w:eastAsia="zh-CN"/>
          <w14:textFill>
            <w14:solidFill>
              <w14:schemeClr w14:val="tx1"/>
            </w14:solidFill>
          </w14:textFill>
        </w:rPr>
        <w:t>55000</w:t>
      </w:r>
    </w:p>
    <w:p w14:paraId="7907214B">
      <w:pPr>
        <w:spacing w:line="360" w:lineRule="auto"/>
        <w:ind w:firstLine="482"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采购需求：</w:t>
      </w:r>
      <w:r>
        <w:rPr>
          <w:rFonts w:hint="eastAsia" w:ascii="Times New Roman" w:hAnsi="宋体" w:eastAsia="宋体" w:cs="宋体"/>
          <w:b w:val="0"/>
          <w:bCs/>
          <w:color w:val="000000" w:themeColor="text1"/>
          <w:sz w:val="24"/>
          <w:highlight w:val="none"/>
          <w14:textFill>
            <w14:solidFill>
              <w14:schemeClr w14:val="tx1"/>
            </w14:solidFill>
          </w14:textFill>
        </w:rPr>
        <w:t>中国美术学院智慧健康校园数字“学练赛”项目采购</w:t>
      </w:r>
      <w:r>
        <w:rPr>
          <w:rFonts w:hint="eastAsia" w:hAnsi="宋体" w:cs="宋体"/>
          <w:bCs/>
          <w:color w:val="000000" w:themeColor="text1"/>
          <w:sz w:val="24"/>
          <w:highlight w:val="none"/>
          <w14:textFill>
            <w14:solidFill>
              <w14:schemeClr w14:val="tx1"/>
            </w14:solidFill>
          </w14:textFill>
        </w:rPr>
        <w:t>主要内容：</w:t>
      </w:r>
      <w:r>
        <w:rPr>
          <w:rFonts w:hint="eastAsia" w:asciiTheme="minorEastAsia" w:hAnsiTheme="minorEastAsia" w:eastAsiaTheme="minorEastAsia" w:cstheme="minorEastAsia"/>
          <w:sz w:val="24"/>
          <w:lang w:val="en-US" w:eastAsia="zh-CN"/>
        </w:rPr>
        <w:t>智能共享柜7套；智能立柱15套；面板主机软件1套；智能手环2000套；</w:t>
      </w:r>
      <w:r>
        <w:rPr>
          <w:rFonts w:hint="eastAsia" w:asciiTheme="minorEastAsia" w:hAnsiTheme="minorEastAsia" w:eastAsiaTheme="minorEastAsia" w:cstheme="minorEastAsia"/>
          <w:bCs/>
          <w:color w:val="000000" w:themeColor="text1"/>
          <w:sz w:val="24"/>
          <w:highlight w:val="none"/>
          <w:lang w:val="en-US" w:eastAsia="zh-CN"/>
          <w14:textFill>
            <w14:solidFill>
              <w14:schemeClr w14:val="tx1"/>
            </w14:solidFill>
          </w14:textFill>
        </w:rPr>
        <w:t>国美钉Web端管理平台1套；国美钉手机端应用1套、国美钉手机端体育活动报名应用1套等</w:t>
      </w:r>
      <w:r>
        <w:rPr>
          <w:rFonts w:hint="eastAsia" w:hAnsi="宋体" w:cs="宋体"/>
          <w:bCs/>
          <w:color w:val="000000" w:themeColor="text1"/>
          <w:sz w:val="24"/>
          <w:highlight w:val="none"/>
          <w14:textFill>
            <w14:solidFill>
              <w14:schemeClr w14:val="tx1"/>
            </w14:solidFill>
          </w14:textFill>
        </w:rPr>
        <w:t>。具体</w:t>
      </w:r>
      <w:r>
        <w:rPr>
          <w:rFonts w:hint="eastAsia" w:cs="仿宋_GB2312" w:asciiTheme="minorEastAsia" w:hAnsiTheme="minorEastAsia" w:eastAsiaTheme="minorEastAsia"/>
          <w:b/>
          <w:color w:val="000000" w:themeColor="text1"/>
          <w:sz w:val="24"/>
          <w:highlight w:val="none"/>
          <w14:textFill>
            <w14:solidFill>
              <w14:schemeClr w14:val="tx1"/>
            </w14:solidFill>
          </w14:textFill>
        </w:rPr>
        <w:t>详见磋商文件。</w:t>
      </w:r>
    </w:p>
    <w:p w14:paraId="21953B93">
      <w:pPr>
        <w:spacing w:line="360" w:lineRule="auto"/>
        <w:ind w:firstLine="482" w:firstLineChars="200"/>
        <w:rPr>
          <w:rFonts w:hint="default" w:asciiTheme="minorEastAsia" w:hAnsiTheme="minorEastAsia" w:eastAsiaTheme="minorEastAsia"/>
          <w:color w:val="auto"/>
          <w:sz w:val="24"/>
          <w:highlight w:val="none"/>
          <w:u w:val="single"/>
          <w:lang w:val="en-US" w:eastAsia="zh-CN"/>
        </w:rPr>
      </w:pPr>
      <w:r>
        <w:rPr>
          <w:rFonts w:hint="eastAsia" w:asciiTheme="minorEastAsia" w:hAnsiTheme="minorEastAsia" w:eastAsiaTheme="minorEastAsia"/>
          <w:b/>
          <w:color w:val="000000" w:themeColor="text1"/>
          <w:sz w:val="24"/>
          <w:highlight w:val="none"/>
          <w14:textFill>
            <w14:solidFill>
              <w14:schemeClr w14:val="tx1"/>
            </w14:solidFill>
          </w14:textFill>
        </w:rPr>
        <w:t>合同履行期限</w:t>
      </w:r>
      <w:r>
        <w:rPr>
          <w:rFonts w:hint="eastAsia" w:asciiTheme="minorEastAsia" w:hAnsiTheme="minorEastAsia" w:eastAsiaTheme="minorEastAsia"/>
          <w:color w:val="000000" w:themeColor="text1"/>
          <w:sz w:val="24"/>
          <w:highlight w:val="none"/>
          <w14:textFill>
            <w14:solidFill>
              <w14:schemeClr w14:val="tx1"/>
            </w14:solidFill>
          </w14:textFill>
        </w:rPr>
        <w:t>：</w:t>
      </w:r>
      <w:r>
        <w:rPr>
          <w:rFonts w:hint="eastAsia" w:asciiTheme="minorEastAsia" w:hAnsiTheme="minorEastAsia" w:eastAsiaTheme="minorEastAsia"/>
          <w:color w:val="auto"/>
          <w:sz w:val="24"/>
          <w:highlight w:val="none"/>
          <w:lang w:val="en-US" w:eastAsia="zh-CN"/>
        </w:rPr>
        <w:t>2025年5月1日至2025年7月30日完成所有软硬件部署，并投入使用。</w:t>
      </w:r>
    </w:p>
    <w:p w14:paraId="751B3DA8">
      <w:pPr>
        <w:spacing w:line="360" w:lineRule="auto"/>
        <w:ind w:firstLine="482" w:firstLineChars="200"/>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本项目接受联合体投标：</w:t>
      </w:r>
      <w:sdt>
        <w:sdtPr>
          <w:rPr>
            <w:rFonts w:hint="eastAsia" w:asciiTheme="minorEastAsia" w:hAnsiTheme="minorEastAsia" w:eastAsiaTheme="minorEastAsia"/>
            <w:b/>
            <w:color w:val="000000" w:themeColor="text1"/>
            <w:sz w:val="24"/>
            <w:highlight w:val="none"/>
            <w14:textFill>
              <w14:solidFill>
                <w14:schemeClr w14:val="tx1"/>
              </w14:solidFill>
            </w14:textFill>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color w:val="000000" w:themeColor="text1"/>
            <w:sz w:val="24"/>
            <w:highlight w:val="none"/>
            <w14:textFill>
              <w14:solidFill>
                <w14:schemeClr w14:val="tx1"/>
              </w14:solidFill>
            </w14:textFill>
          </w:rPr>
        </w:sdtEndPr>
        <w:sdtContent>
          <w:r>
            <w:rPr>
              <w:rFonts w:ascii="Wingdings" w:hAnsi="Wingdings" w:eastAsia="MS Gothic" w:cs="Times New Roman"/>
              <w:b/>
              <w:color w:val="000000" w:themeColor="text1"/>
              <w:kern w:val="2"/>
              <w:sz w:val="24"/>
              <w:szCs w:val="24"/>
              <w:highlight w:val="none"/>
              <w:lang w:val="en-US" w:eastAsia="zh-CN" w:bidi="ar-SA"/>
              <w14:textFill>
                <w14:solidFill>
                  <w14:schemeClr w14:val="tx1"/>
                </w14:solidFill>
              </w14:textFill>
            </w:rPr>
            <w:t>þ</w:t>
          </w:r>
        </w:sdtContent>
      </w:sdt>
      <w:r>
        <w:rPr>
          <w:rFonts w:hint="eastAsia" w:asciiTheme="minorEastAsia" w:hAnsiTheme="minorEastAsia" w:eastAsiaTheme="minorEastAsia"/>
          <w:b/>
          <w:color w:val="000000" w:themeColor="text1"/>
          <w:sz w:val="24"/>
          <w:highlight w:val="none"/>
          <w14:textFill>
            <w14:solidFill>
              <w14:schemeClr w14:val="tx1"/>
            </w14:solidFill>
          </w14:textFill>
        </w:rPr>
        <w:t>是，</w:t>
      </w:r>
      <w:sdt>
        <w:sdtPr>
          <w:rPr>
            <w:rFonts w:hint="eastAsia" w:asciiTheme="minorEastAsia" w:hAnsiTheme="minorEastAsia" w:eastAsiaTheme="minorEastAsia"/>
            <w:b/>
            <w:color w:val="000000" w:themeColor="text1"/>
            <w:sz w:val="24"/>
            <w:highlight w:val="none"/>
            <w14:textFill>
              <w14:solidFill>
                <w14:schemeClr w14:val="tx1"/>
              </w14:solidFill>
            </w14:textFill>
          </w:rPr>
          <w:id w:val="-1"/>
          <w14:checkbox>
            <w14:checked w14:val="0"/>
            <w14:checkedState w14:val="00FE" w14:font="Wingdings"/>
            <w14:uncheckedState w14:val="2610" w14:font="MS Gothic"/>
          </w14:checkbox>
        </w:sdtPr>
        <w:sdtEndPr>
          <w:rPr>
            <w:rFonts w:hint="eastAsia" w:asciiTheme="minorEastAsia" w:hAnsiTheme="minorEastAsia" w:eastAsiaTheme="minorEastAsia"/>
            <w:b/>
            <w:color w:val="000000" w:themeColor="text1"/>
            <w:sz w:val="24"/>
            <w:highlight w:val="none"/>
            <w14:textFill>
              <w14:solidFill>
                <w14:schemeClr w14:val="tx1"/>
              </w14:solidFill>
            </w14:textFill>
          </w:rPr>
        </w:sdtEndPr>
        <w:sdtContent>
          <w:r>
            <w:rPr>
              <w:rFonts w:hint="eastAsia" w:ascii="MS Gothic" w:hAnsi="MS Gothic" w:eastAsia="MS Mincho" w:cs="MS Mincho"/>
              <w:b/>
              <w:color w:val="000000" w:themeColor="text1"/>
              <w:kern w:val="2"/>
              <w:sz w:val="24"/>
              <w:szCs w:val="24"/>
              <w:highlight w:val="none"/>
              <w:lang w:val="en-US" w:eastAsia="zh-CN" w:bidi="ar-SA"/>
              <w14:textFill>
                <w14:solidFill>
                  <w14:schemeClr w14:val="tx1"/>
                </w14:solidFill>
              </w14:textFill>
            </w:rPr>
            <w:t>☐</w:t>
          </w:r>
        </w:sdtContent>
      </w:sdt>
      <w:r>
        <w:rPr>
          <w:rFonts w:hint="eastAsia" w:asciiTheme="minorEastAsia" w:hAnsiTheme="minorEastAsia" w:eastAsiaTheme="minorEastAsia"/>
          <w:b/>
          <w:color w:val="000000" w:themeColor="text1"/>
          <w:sz w:val="24"/>
          <w:highlight w:val="none"/>
          <w14:textFill>
            <w14:solidFill>
              <w14:schemeClr w14:val="tx1"/>
            </w14:solidFill>
          </w14:textFill>
        </w:rPr>
        <w:t>否。</w:t>
      </w:r>
    </w:p>
    <w:p w14:paraId="31194C45">
      <w:pPr>
        <w:spacing w:line="360" w:lineRule="auto"/>
        <w:ind w:firstLine="480" w:firstLineChars="200"/>
        <w:outlineLvl w:val="1"/>
        <w:rPr>
          <w:rFonts w:cs="宋体" w:asciiTheme="minorEastAsia" w:hAnsiTheme="minorEastAsia" w:eastAsiaTheme="minorEastAsia"/>
          <w:color w:val="000000" w:themeColor="text1"/>
          <w:sz w:val="24"/>
          <w:highlight w:val="none"/>
          <w14:textFill>
            <w14:solidFill>
              <w14:schemeClr w14:val="tx1"/>
            </w14:solidFill>
          </w14:textFill>
        </w:rPr>
      </w:pPr>
      <w:bookmarkStart w:id="15" w:name="_Toc28359013"/>
      <w:bookmarkStart w:id="16" w:name="_Toc28359090"/>
      <w:bookmarkStart w:id="17" w:name="_Toc35393630"/>
      <w:bookmarkStart w:id="18" w:name="_Toc35393799"/>
      <w:r>
        <w:rPr>
          <w:rFonts w:hint="eastAsia" w:cs="宋体" w:asciiTheme="minorEastAsia" w:hAnsiTheme="minorEastAsia" w:eastAsiaTheme="minorEastAsia"/>
          <w:color w:val="000000" w:themeColor="text1"/>
          <w:sz w:val="24"/>
          <w:highlight w:val="none"/>
          <w14:textFill>
            <w14:solidFill>
              <w14:schemeClr w14:val="tx1"/>
            </w14:solidFill>
          </w14:textFill>
        </w:rPr>
        <w:t>二、申请人的资格要求：</w:t>
      </w:r>
      <w:bookmarkEnd w:id="15"/>
      <w:bookmarkEnd w:id="16"/>
      <w:bookmarkEnd w:id="17"/>
      <w:bookmarkEnd w:id="18"/>
    </w:p>
    <w:p w14:paraId="328FBED2">
      <w:pPr>
        <w:spacing w:line="360" w:lineRule="auto"/>
        <w:ind w:firstLine="480"/>
        <w:rPr>
          <w:rFonts w:cs="宋体" w:asciiTheme="minorEastAsia" w:hAnsiTheme="minorEastAsia" w:eastAsiaTheme="minorEastAsia"/>
          <w:snapToGrid w:val="0"/>
          <w:color w:val="000000" w:themeColor="text1"/>
          <w:kern w:val="28"/>
          <w:sz w:val="24"/>
          <w:szCs w:val="20"/>
          <w:highlight w:val="none"/>
          <w14:textFill>
            <w14:solidFill>
              <w14:schemeClr w14:val="tx1"/>
            </w14:solidFill>
          </w14:textFill>
        </w:rPr>
      </w:pPr>
      <w:r>
        <w:rPr>
          <w:rFonts w:hint="eastAsia" w:cs="宋体" w:asciiTheme="minorEastAsia" w:hAnsiTheme="minorEastAsia" w:eastAsiaTheme="minorEastAsia"/>
          <w:snapToGrid w:val="0"/>
          <w:color w:val="000000" w:themeColor="text1"/>
          <w:kern w:val="28"/>
          <w:sz w:val="24"/>
          <w:szCs w:val="20"/>
          <w:highlight w:val="none"/>
          <w14:textFill>
            <w14:solidFill>
              <w14:schemeClr w14:val="tx1"/>
            </w14:solidFill>
          </w14:textFill>
        </w:rPr>
        <w:t>1、具有独立承担民事责任的能力；</w:t>
      </w:r>
    </w:p>
    <w:p w14:paraId="4F984A44">
      <w:pPr>
        <w:spacing w:line="360" w:lineRule="auto"/>
        <w:ind w:firstLine="480"/>
        <w:rPr>
          <w:rFonts w:cs="宋体" w:asciiTheme="minorEastAsia" w:hAnsiTheme="minorEastAsia" w:eastAsiaTheme="minorEastAsia"/>
          <w:snapToGrid w:val="0"/>
          <w:color w:val="000000" w:themeColor="text1"/>
          <w:kern w:val="28"/>
          <w:sz w:val="24"/>
          <w:szCs w:val="20"/>
          <w:highlight w:val="none"/>
          <w14:textFill>
            <w14:solidFill>
              <w14:schemeClr w14:val="tx1"/>
            </w14:solidFill>
          </w14:textFill>
        </w:rPr>
      </w:pPr>
      <w:r>
        <w:rPr>
          <w:rFonts w:hint="eastAsia" w:cs="宋体" w:asciiTheme="minorEastAsia" w:hAnsiTheme="minorEastAsia" w:eastAsiaTheme="minorEastAsia"/>
          <w:snapToGrid w:val="0"/>
          <w:color w:val="000000" w:themeColor="text1"/>
          <w:kern w:val="28"/>
          <w:sz w:val="24"/>
          <w:szCs w:val="20"/>
          <w:highlight w:val="none"/>
          <w14:textFill>
            <w14:solidFill>
              <w14:schemeClr w14:val="tx1"/>
            </w14:solidFill>
          </w14:textFill>
        </w:rPr>
        <w:t xml:space="preserve">2、具有良好的商业信誉和健全的财务会计制度； </w:t>
      </w:r>
    </w:p>
    <w:p w14:paraId="2065F396">
      <w:pPr>
        <w:spacing w:line="360" w:lineRule="auto"/>
        <w:ind w:firstLine="480"/>
        <w:rPr>
          <w:rFonts w:cs="宋体" w:asciiTheme="minorEastAsia" w:hAnsiTheme="minorEastAsia" w:eastAsiaTheme="minorEastAsia"/>
          <w:snapToGrid w:val="0"/>
          <w:color w:val="000000" w:themeColor="text1"/>
          <w:kern w:val="28"/>
          <w:sz w:val="24"/>
          <w:szCs w:val="20"/>
          <w:highlight w:val="none"/>
          <w14:textFill>
            <w14:solidFill>
              <w14:schemeClr w14:val="tx1"/>
            </w14:solidFill>
          </w14:textFill>
        </w:rPr>
      </w:pPr>
      <w:r>
        <w:rPr>
          <w:rFonts w:hint="eastAsia" w:cs="宋体" w:asciiTheme="minorEastAsia" w:hAnsiTheme="minorEastAsia" w:eastAsiaTheme="minorEastAsia"/>
          <w:snapToGrid w:val="0"/>
          <w:color w:val="000000" w:themeColor="text1"/>
          <w:kern w:val="28"/>
          <w:sz w:val="24"/>
          <w:szCs w:val="20"/>
          <w:highlight w:val="none"/>
          <w14:textFill>
            <w14:solidFill>
              <w14:schemeClr w14:val="tx1"/>
            </w14:solidFill>
          </w14:textFill>
        </w:rPr>
        <w:t>3、具有履行合同所必需的设备和专业技术能力；</w:t>
      </w:r>
    </w:p>
    <w:p w14:paraId="023E9604">
      <w:pPr>
        <w:spacing w:line="360" w:lineRule="auto"/>
        <w:ind w:firstLine="480"/>
        <w:rPr>
          <w:rFonts w:cs="宋体" w:asciiTheme="minorEastAsia" w:hAnsiTheme="minorEastAsia" w:eastAsiaTheme="minorEastAsia"/>
          <w:snapToGrid w:val="0"/>
          <w:color w:val="000000" w:themeColor="text1"/>
          <w:kern w:val="28"/>
          <w:sz w:val="24"/>
          <w:szCs w:val="20"/>
          <w:highlight w:val="none"/>
          <w14:textFill>
            <w14:solidFill>
              <w14:schemeClr w14:val="tx1"/>
            </w14:solidFill>
          </w14:textFill>
        </w:rPr>
      </w:pPr>
      <w:r>
        <w:rPr>
          <w:rFonts w:hint="eastAsia" w:cs="宋体" w:asciiTheme="minorEastAsia" w:hAnsiTheme="minorEastAsia" w:eastAsiaTheme="minorEastAsia"/>
          <w:snapToGrid w:val="0"/>
          <w:color w:val="000000" w:themeColor="text1"/>
          <w:kern w:val="28"/>
          <w:sz w:val="24"/>
          <w:szCs w:val="20"/>
          <w:highlight w:val="none"/>
          <w14:textFill>
            <w14:solidFill>
              <w14:schemeClr w14:val="tx1"/>
            </w14:solidFill>
          </w14:textFill>
        </w:rPr>
        <w:t>4、有依法缴纳税收和社会保障资金的良好记录；</w:t>
      </w:r>
    </w:p>
    <w:p w14:paraId="360DC6BC">
      <w:pPr>
        <w:spacing w:line="360" w:lineRule="auto"/>
        <w:ind w:firstLine="480"/>
        <w:rPr>
          <w:rFonts w:cs="宋体" w:asciiTheme="minorEastAsia" w:hAnsiTheme="minorEastAsia" w:eastAsiaTheme="minorEastAsia"/>
          <w:snapToGrid w:val="0"/>
          <w:color w:val="000000" w:themeColor="text1"/>
          <w:kern w:val="28"/>
          <w:sz w:val="24"/>
          <w:szCs w:val="20"/>
          <w:highlight w:val="none"/>
          <w14:textFill>
            <w14:solidFill>
              <w14:schemeClr w14:val="tx1"/>
            </w14:solidFill>
          </w14:textFill>
        </w:rPr>
      </w:pPr>
      <w:r>
        <w:rPr>
          <w:rFonts w:hint="eastAsia" w:cs="宋体" w:asciiTheme="minorEastAsia" w:hAnsiTheme="minorEastAsia" w:eastAsiaTheme="minorEastAsia"/>
          <w:snapToGrid w:val="0"/>
          <w:color w:val="000000" w:themeColor="text1"/>
          <w:kern w:val="28"/>
          <w:sz w:val="24"/>
          <w:szCs w:val="20"/>
          <w:highlight w:val="none"/>
          <w14:textFill>
            <w14:solidFill>
              <w14:schemeClr w14:val="tx1"/>
            </w14:solidFill>
          </w14:textFill>
        </w:rPr>
        <w:t>5、参加政府采购活动前三年内，在经营活动中没有重大违法记录；</w:t>
      </w:r>
    </w:p>
    <w:p w14:paraId="498DE561">
      <w:pPr>
        <w:spacing w:line="360" w:lineRule="auto"/>
        <w:ind w:firstLine="480"/>
        <w:rPr>
          <w:rFonts w:cs="宋体" w:asciiTheme="minorEastAsia" w:hAnsiTheme="minorEastAsia" w:eastAsiaTheme="minorEastAsia"/>
          <w:snapToGrid w:val="0"/>
          <w:color w:val="000000" w:themeColor="text1"/>
          <w:kern w:val="28"/>
          <w:sz w:val="24"/>
          <w:szCs w:val="20"/>
          <w:highlight w:val="none"/>
          <w14:textFill>
            <w14:solidFill>
              <w14:schemeClr w14:val="tx1"/>
            </w14:solidFill>
          </w14:textFill>
        </w:rPr>
      </w:pPr>
      <w:r>
        <w:rPr>
          <w:rFonts w:hint="eastAsia" w:cs="宋体" w:asciiTheme="minorEastAsia" w:hAnsiTheme="minorEastAsia" w:eastAsiaTheme="minorEastAsia"/>
          <w:snapToGrid w:val="0"/>
          <w:color w:val="000000" w:themeColor="text1"/>
          <w:kern w:val="28"/>
          <w:sz w:val="24"/>
          <w:szCs w:val="20"/>
          <w:highlight w:val="none"/>
          <w14:textFill>
            <w14:solidFill>
              <w14:schemeClr w14:val="tx1"/>
            </w14:solidFill>
          </w14:textFill>
        </w:rPr>
        <w:t>6、未被“信用中国”（www.creditchina.gov.cn)、中国政府采购网（www.ccgp.gov.cn）列入失信被执行人、重大税收违法案件当事人名单、政府采购严重违法失信行为记录名单；</w:t>
      </w:r>
    </w:p>
    <w:p w14:paraId="42CE56EB">
      <w:pPr>
        <w:spacing w:line="360" w:lineRule="auto"/>
        <w:ind w:firstLine="480"/>
        <w:outlineLvl w:val="9"/>
        <w:rPr>
          <w:rFonts w:hint="eastAsia" w:cs="宋体" w:asciiTheme="minorEastAsia" w:hAnsiTheme="minorEastAsia" w:eastAsiaTheme="minorEastAsia"/>
          <w:snapToGrid w:val="0"/>
          <w:color w:val="000000" w:themeColor="text1"/>
          <w:kern w:val="28"/>
          <w:sz w:val="24"/>
          <w:szCs w:val="20"/>
          <w:highlight w:val="none"/>
          <w14:textFill>
            <w14:solidFill>
              <w14:schemeClr w14:val="tx1"/>
            </w14:solidFill>
          </w14:textFill>
        </w:rPr>
      </w:pPr>
      <w:r>
        <w:rPr>
          <w:rFonts w:hint="eastAsia" w:cs="宋体" w:asciiTheme="minorEastAsia" w:hAnsiTheme="minorEastAsia" w:eastAsiaTheme="minorEastAsia"/>
          <w:snapToGrid w:val="0"/>
          <w:color w:val="000000" w:themeColor="text1"/>
          <w:kern w:val="28"/>
          <w:sz w:val="24"/>
          <w:szCs w:val="20"/>
          <w:highlight w:val="none"/>
          <w14:textFill>
            <w14:solidFill>
              <w14:schemeClr w14:val="tx1"/>
            </w14:solidFill>
          </w14:textFill>
        </w:rPr>
        <w:t>7、落实政府采购政策需满足的资格要求：</w:t>
      </w:r>
    </w:p>
    <w:p w14:paraId="5E3F73C7">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58669607"/>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宋体" w:cs="宋体"/>
              <w:color w:val="000000" w:themeColor="text1"/>
              <w:kern w:val="0"/>
              <w:sz w:val="24"/>
              <w:szCs w:val="24"/>
              <w:highlight w:val="none"/>
              <w:lang w:val="en-US" w:eastAsia="zh-CN" w:bidi="ar-SA"/>
              <w14:textFill>
                <w14:solidFill>
                  <w14:schemeClr w14:val="tx1"/>
                </w14:solidFill>
              </w14:textFill>
            </w:rPr>
            <w:t>þ</w:t>
          </w:r>
          <w:bookmarkStart w:id="19" w:name="OLE_LINK5"/>
        </w:sdtContent>
      </w:sdt>
      <w:r>
        <w:rPr>
          <w:rFonts w:hint="eastAsia" w:ascii="宋体" w:hAnsi="宋体" w:cs="宋体"/>
          <w:color w:val="000000" w:themeColor="text1"/>
          <w:kern w:val="0"/>
          <w:sz w:val="24"/>
          <w:highlight w:val="none"/>
          <w14:textFill>
            <w14:solidFill>
              <w14:schemeClr w14:val="tx1"/>
            </w14:solidFill>
          </w14:textFill>
        </w:rPr>
        <w:t>专</w:t>
      </w:r>
      <w:r>
        <w:rPr>
          <w:rFonts w:hint="eastAsia" w:ascii="宋体" w:hAnsi="宋体" w:cs="宋体"/>
          <w:color w:val="000000" w:themeColor="text1"/>
          <w:sz w:val="24"/>
          <w:highlight w:val="none"/>
          <w14:textFill>
            <w14:solidFill>
              <w14:schemeClr w14:val="tx1"/>
            </w14:solidFill>
          </w14:textFill>
        </w:rPr>
        <w:t>门面向中小企业</w:t>
      </w:r>
    </w:p>
    <w:p w14:paraId="16ABE8C9">
      <w:pPr>
        <w:spacing w:line="360" w:lineRule="auto"/>
        <w:ind w:firstLine="897" w:firstLineChars="374"/>
        <w:rPr>
          <w:rFonts w:hint="default" w:cs="宋体" w:asciiTheme="minorEastAsia" w:hAnsiTheme="minorEastAsia" w:eastAsiaTheme="minorEastAsia"/>
          <w:snapToGrid w:val="0"/>
          <w:color w:val="000000" w:themeColor="text1"/>
          <w:kern w:val="28"/>
          <w:sz w:val="24"/>
          <w:szCs w:val="20"/>
          <w:highlight w:val="none"/>
          <w:lang w:val="en-US" w:eastAsia="zh-CN"/>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378373853"/>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sz w:val="24"/>
          <w:highlight w:val="none"/>
          <w:lang w:val="en-US" w:eastAsia="zh-CN"/>
          <w14:textFill>
            <w14:solidFill>
              <w14:schemeClr w14:val="tx1"/>
            </w14:solidFill>
          </w14:textFill>
        </w:rPr>
        <w:t>服务</w:t>
      </w:r>
      <w:r>
        <w:rPr>
          <w:rFonts w:hint="eastAsia" w:ascii="宋体" w:hAnsi="宋体" w:cs="宋体"/>
          <w:color w:val="000000" w:themeColor="text1"/>
          <w:sz w:val="24"/>
          <w:highlight w:val="none"/>
          <w14:textFill>
            <w14:solidFill>
              <w14:schemeClr w14:val="tx1"/>
            </w14:solidFill>
          </w14:textFill>
        </w:rPr>
        <w:t>全部由符合政策要求的中小企业</w:t>
      </w:r>
      <w:r>
        <w:rPr>
          <w:rFonts w:hint="eastAsia" w:ascii="宋体" w:hAnsi="宋体" w:cs="宋体"/>
          <w:color w:val="000000" w:themeColor="text1"/>
          <w:sz w:val="24"/>
          <w:highlight w:val="none"/>
          <w:lang w:val="en-US" w:eastAsia="zh-CN"/>
          <w14:textFill>
            <w14:solidFill>
              <w14:schemeClr w14:val="tx1"/>
            </w14:solidFill>
          </w14:textFill>
        </w:rPr>
        <w:t>服务</w:t>
      </w:r>
      <w:r>
        <w:rPr>
          <w:rFonts w:hint="eastAsia" w:ascii="宋体" w:hAnsi="宋体" w:cs="宋体"/>
          <w:color w:val="000000" w:themeColor="text1"/>
          <w:sz w:val="24"/>
          <w:highlight w:val="none"/>
          <w14:textFill>
            <w14:solidFill>
              <w14:schemeClr w14:val="tx1"/>
            </w14:solidFill>
          </w14:textFill>
        </w:rPr>
        <w:t>，提供中小企业声明函</w:t>
      </w:r>
      <w:bookmarkEnd w:id="19"/>
      <w:r>
        <w:rPr>
          <w:rFonts w:hint="eastAsia" w:ascii="宋体" w:hAnsi="宋体" w:cs="宋体"/>
          <w:color w:val="000000" w:themeColor="text1"/>
          <w:sz w:val="24"/>
          <w:highlight w:val="none"/>
          <w14:textFill>
            <w14:solidFill>
              <w14:schemeClr w14:val="tx1"/>
            </w14:solidFill>
          </w14:textFill>
        </w:rPr>
        <w:t>；</w:t>
      </w:r>
    </w:p>
    <w:p w14:paraId="3E3E9CC6">
      <w:pPr>
        <w:spacing w:line="360" w:lineRule="auto"/>
        <w:ind w:firstLine="480"/>
        <w:outlineLvl w:val="9"/>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8、本项目的特定资格要求：无；</w:t>
      </w:r>
    </w:p>
    <w:p w14:paraId="031126D5">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9、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440B771F">
      <w:pPr>
        <w:spacing w:line="360" w:lineRule="auto"/>
        <w:ind w:firstLine="480" w:firstLineChars="200"/>
        <w:outlineLvl w:val="1"/>
        <w:rPr>
          <w:rFonts w:cs="宋体" w:asciiTheme="minorEastAsia" w:hAnsiTheme="minorEastAsia" w:eastAsiaTheme="minorEastAsia"/>
          <w:color w:val="000000" w:themeColor="text1"/>
          <w:sz w:val="24"/>
          <w:highlight w:val="none"/>
          <w14:textFill>
            <w14:solidFill>
              <w14:schemeClr w14:val="tx1"/>
            </w14:solidFill>
          </w14:textFill>
        </w:rPr>
      </w:pPr>
      <w:bookmarkStart w:id="20" w:name="_Toc35393800"/>
      <w:bookmarkStart w:id="21" w:name="_Toc28359091"/>
      <w:bookmarkStart w:id="22" w:name="_Toc35393631"/>
      <w:bookmarkStart w:id="23" w:name="_Toc28359014"/>
      <w:r>
        <w:rPr>
          <w:rFonts w:hint="eastAsia" w:cs="宋体" w:asciiTheme="minorEastAsia" w:hAnsiTheme="minorEastAsia" w:eastAsiaTheme="minorEastAsia"/>
          <w:color w:val="000000" w:themeColor="text1"/>
          <w:sz w:val="24"/>
          <w:highlight w:val="none"/>
          <w14:textFill>
            <w14:solidFill>
              <w14:schemeClr w14:val="tx1"/>
            </w14:solidFill>
          </w14:textFill>
        </w:rPr>
        <w:t>三、获取（下载）采购文件</w:t>
      </w:r>
      <w:bookmarkEnd w:id="20"/>
      <w:bookmarkEnd w:id="21"/>
      <w:bookmarkEnd w:id="22"/>
      <w:bookmarkEnd w:id="23"/>
    </w:p>
    <w:p w14:paraId="06E5AD85">
      <w:pPr>
        <w:spacing w:line="360" w:lineRule="auto"/>
        <w:ind w:firstLine="54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时间：</w:t>
      </w:r>
      <w:r>
        <w:rPr>
          <w:rFonts w:hint="eastAsia" w:asciiTheme="minorEastAsia" w:hAnsiTheme="minorEastAsia" w:eastAsiaTheme="minorEastAsia"/>
          <w:color w:val="000000" w:themeColor="text1"/>
          <w:sz w:val="27"/>
          <w:szCs w:val="27"/>
          <w:highlight w:val="none"/>
          <w14:textFill>
            <w14:solidFill>
              <w14:schemeClr w14:val="tx1"/>
            </w14:solidFill>
          </w14:textFill>
        </w:rPr>
        <w:t>/</w:t>
      </w:r>
      <w:r>
        <w:rPr>
          <w:rFonts w:hint="eastAsia" w:cs="宋体" w:asciiTheme="minorEastAsia" w:hAnsiTheme="minorEastAsia" w:eastAsiaTheme="minorEastAsia"/>
          <w:color w:val="000000" w:themeColor="text1"/>
          <w:sz w:val="24"/>
          <w:highlight w:val="none"/>
          <w14:textFill>
            <w14:solidFill>
              <w14:schemeClr w14:val="tx1"/>
            </w14:solidFill>
          </w14:textFill>
        </w:rPr>
        <w:t>至</w:t>
      </w:r>
      <w:r>
        <w:rPr>
          <w:rFonts w:hint="eastAsia" w:cs="宋体" w:asciiTheme="minorEastAsia" w:hAnsiTheme="minorEastAsia" w:eastAsiaTheme="minorEastAsia"/>
          <w:color w:val="000000" w:themeColor="text1"/>
          <w:sz w:val="24"/>
          <w:highlight w:val="none"/>
          <w:lang w:val="en-US" w:eastAsia="zh-CN"/>
          <w14:textFill>
            <w14:solidFill>
              <w14:schemeClr w14:val="tx1"/>
            </w14:solidFill>
          </w14:textFill>
        </w:rPr>
        <w:t>2025</w:t>
      </w:r>
      <w:r>
        <w:rPr>
          <w:rFonts w:hint="eastAsia" w:cs="宋体" w:asciiTheme="minorEastAsia" w:hAnsiTheme="minorEastAsia" w:eastAsiaTheme="minorEastAsia"/>
          <w:color w:val="000000" w:themeColor="text1"/>
          <w:sz w:val="24"/>
          <w:highlight w:val="none"/>
          <w14:textFill>
            <w14:solidFill>
              <w14:schemeClr w14:val="tx1"/>
            </w14:solidFill>
          </w14:textFill>
        </w:rPr>
        <w:t>年</w:t>
      </w:r>
      <w:r>
        <w:rPr>
          <w:rFonts w:hint="eastAsia" w:cs="宋体" w:asciiTheme="minorEastAsia" w:hAnsiTheme="minorEastAsia" w:eastAsiaTheme="minorEastAsia"/>
          <w:color w:val="000000" w:themeColor="text1"/>
          <w:sz w:val="24"/>
          <w:highlight w:val="none"/>
          <w:lang w:val="en-US" w:eastAsia="zh-CN"/>
          <w14:textFill>
            <w14:solidFill>
              <w14:schemeClr w14:val="tx1"/>
            </w14:solidFill>
          </w14:textFill>
        </w:rPr>
        <w:t>4</w:t>
      </w:r>
      <w:r>
        <w:rPr>
          <w:rFonts w:hint="eastAsia" w:cs="宋体" w:asciiTheme="minorEastAsia" w:hAnsiTheme="minorEastAsia" w:eastAsiaTheme="minorEastAsia"/>
          <w:color w:val="000000" w:themeColor="text1"/>
          <w:sz w:val="24"/>
          <w:highlight w:val="none"/>
          <w14:textFill>
            <w14:solidFill>
              <w14:schemeClr w14:val="tx1"/>
            </w14:solidFill>
          </w14:textFill>
        </w:rPr>
        <w:t>月</w:t>
      </w:r>
      <w:r>
        <w:rPr>
          <w:rFonts w:hint="eastAsia" w:cs="宋体" w:asciiTheme="minorEastAsia" w:hAnsiTheme="minorEastAsia" w:eastAsiaTheme="minorEastAsia"/>
          <w:color w:val="000000" w:themeColor="text1"/>
          <w:sz w:val="24"/>
          <w:highlight w:val="none"/>
          <w:lang w:val="en-US" w:eastAsia="zh-CN"/>
          <w14:textFill>
            <w14:solidFill>
              <w14:schemeClr w14:val="tx1"/>
            </w14:solidFill>
          </w14:textFill>
        </w:rPr>
        <w:t>25</w:t>
      </w:r>
      <w:r>
        <w:rPr>
          <w:rFonts w:hint="eastAsia" w:cs="宋体" w:asciiTheme="minorEastAsia" w:hAnsiTheme="minorEastAsia" w:eastAsiaTheme="minorEastAsia"/>
          <w:color w:val="000000" w:themeColor="text1"/>
          <w:sz w:val="24"/>
          <w:highlight w:val="none"/>
          <w14:textFill>
            <w14:solidFill>
              <w14:schemeClr w14:val="tx1"/>
            </w14:solidFill>
          </w14:textFill>
        </w:rPr>
        <w:t>日，每天上午</w:t>
      </w:r>
      <w:r>
        <w:rPr>
          <w:rFonts w:hint="eastAsia" w:asciiTheme="minorEastAsia" w:hAnsiTheme="minorEastAsia" w:eastAsiaTheme="minorEastAsia"/>
          <w:color w:val="000000" w:themeColor="text1"/>
          <w:sz w:val="24"/>
          <w:highlight w:val="none"/>
          <w14:textFill>
            <w14:solidFill>
              <w14:schemeClr w14:val="tx1"/>
            </w14:solidFill>
          </w14:textFill>
        </w:rPr>
        <w:t>00:00至12:00 ，下午12:00至23:59</w:t>
      </w:r>
      <w:r>
        <w:rPr>
          <w:rFonts w:hint="eastAsia" w:cs="宋体" w:asciiTheme="minorEastAsia" w:hAnsiTheme="minorEastAsia" w:eastAsiaTheme="minorEastAsia"/>
          <w:color w:val="000000" w:themeColor="text1"/>
          <w:sz w:val="24"/>
          <w:highlight w:val="none"/>
          <w14:textFill>
            <w14:solidFill>
              <w14:schemeClr w14:val="tx1"/>
            </w14:solidFill>
          </w14:textFill>
        </w:rPr>
        <w:t>（北京时间</w:t>
      </w:r>
      <w:r>
        <w:rPr>
          <w:rFonts w:hint="eastAsia" w:asciiTheme="minorEastAsia" w:hAnsiTheme="minorEastAsia" w:eastAsiaTheme="minorEastAsia"/>
          <w:color w:val="000000" w:themeColor="text1"/>
          <w:sz w:val="24"/>
          <w:highlight w:val="none"/>
          <w14:textFill>
            <w14:solidFill>
              <w14:schemeClr w14:val="tx1"/>
            </w14:solidFill>
          </w14:textFill>
        </w:rPr>
        <w:t>，线上获取法定节假日均可，线下获取文件法定节假日除外</w:t>
      </w:r>
      <w:r>
        <w:rPr>
          <w:rFonts w:hint="eastAsia" w:cs="宋体" w:asciiTheme="minorEastAsia" w:hAnsiTheme="minorEastAsia" w:eastAsiaTheme="minorEastAsia"/>
          <w:color w:val="000000" w:themeColor="text1"/>
          <w:sz w:val="24"/>
          <w:highlight w:val="none"/>
          <w14:textFill>
            <w14:solidFill>
              <w14:schemeClr w14:val="tx1"/>
            </w14:solidFill>
          </w14:textFill>
        </w:rPr>
        <w:t>）；</w:t>
      </w:r>
    </w:p>
    <w:p w14:paraId="343E75D9">
      <w:pPr>
        <w:spacing w:line="360" w:lineRule="auto"/>
        <w:ind w:firstLine="540"/>
        <w:rPr>
          <w:rFonts w:cs="宋体" w:asciiTheme="minorEastAsia" w:hAnsiTheme="minorEastAsia" w:eastAsiaTheme="minorEastAsia"/>
          <w:color w:val="000000" w:themeColor="text1"/>
          <w:sz w:val="28"/>
          <w:szCs w:val="28"/>
          <w:highlight w:val="none"/>
          <w:u w:val="singl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地点（网址）：</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 </w:instrText>
      </w:r>
      <w:r>
        <w:rPr>
          <w:rFonts w:hint="eastAsia"/>
          <w:color w:val="000000" w:themeColor="text1"/>
          <w:highlight w:val="none"/>
          <w14:textFill>
            <w14:solidFill>
              <w14:schemeClr w14:val="tx1"/>
            </w14:solidFill>
          </w14:textFill>
        </w:rPr>
        <w:fldChar w:fldCharType="separate"/>
      </w:r>
      <w:r>
        <w:rPr>
          <w:rStyle w:val="68"/>
          <w:rFonts w:hint="eastAsia" w:cs="仿宋_GB2312" w:asciiTheme="minorEastAsia" w:hAnsiTheme="minorEastAsia" w:eastAsiaTheme="minorEastAsia"/>
          <w:b/>
          <w:color w:val="000000" w:themeColor="text1"/>
          <w:sz w:val="24"/>
          <w:highlight w:val="none"/>
          <w14:textFill>
            <w14:solidFill>
              <w14:schemeClr w14:val="tx1"/>
            </w14:solidFill>
          </w14:textFill>
        </w:rPr>
        <w:t>https://www.zcygov.cn/</w:t>
      </w:r>
      <w:r>
        <w:rPr>
          <w:rStyle w:val="68"/>
          <w:rFonts w:hint="eastAsia" w:cs="仿宋_GB2312" w:asciiTheme="minorEastAsia" w:hAnsiTheme="minorEastAsia" w:eastAsiaTheme="minorEastAsia"/>
          <w:b/>
          <w:color w:val="000000" w:themeColor="text1"/>
          <w:sz w:val="24"/>
          <w:highlight w:val="none"/>
          <w14:textFill>
            <w14:solidFill>
              <w14:schemeClr w14:val="tx1"/>
            </w14:solidFill>
          </w14:textFill>
        </w:rPr>
        <w:fldChar w:fldCharType="end"/>
      </w:r>
    </w:p>
    <w:p w14:paraId="5B3BD7F4">
      <w:pPr>
        <w:spacing w:line="360" w:lineRule="auto"/>
        <w:ind w:firstLine="540"/>
        <w:rPr>
          <w:rFonts w:cs="宋体" w:asciiTheme="minorEastAsia" w:hAnsiTheme="minorEastAsia" w:eastAsiaTheme="minorEastAsia"/>
          <w:color w:val="000000" w:themeColor="text1"/>
          <w:sz w:val="24"/>
          <w:highlight w:val="none"/>
          <w:u w:val="singl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方式：</w:t>
      </w:r>
      <w:r>
        <w:rPr>
          <w:rFonts w:hint="eastAsia" w:cs="宋体" w:asciiTheme="minorEastAsia" w:hAnsiTheme="minorEastAsia" w:eastAsiaTheme="minorEastAsia"/>
          <w:bCs/>
          <w:color w:val="000000" w:themeColor="text1"/>
          <w:sz w:val="24"/>
          <w:highlight w:val="none"/>
          <w14:textFill>
            <w14:solidFill>
              <w14:schemeClr w14:val="tx1"/>
            </w14:solidFill>
          </w14:textFill>
        </w:rPr>
        <w:t>线上获取（登录政府采购云平台 → 项目采购 → 获取采购文件 → 申请，审核通过后可下载采购文件）。本次采购不提供纸质版采购文件。（2）供应商获取采购文件前应通过浙江政府采购网“浙江政府采购供应商信息登记管理系统”进行信息登记，获得线上政府采购活动操作权限。（3）采购公告所附采购文件仅供阅览使用，供应商只有在“政府采购云平台”完成获取采购文件申请并下载了采购文件后才被视为合法获取了采购文件，否则其响应将被拒绝。</w:t>
      </w:r>
    </w:p>
    <w:p w14:paraId="21D8887B">
      <w:pPr>
        <w:spacing w:line="360" w:lineRule="auto"/>
        <w:ind w:firstLine="540"/>
        <w:rPr>
          <w:rFonts w:cs="宋体" w:asciiTheme="minorEastAsia" w:hAnsiTheme="minorEastAsia" w:eastAsiaTheme="minorEastAsia"/>
          <w:bCs/>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售价：</w:t>
      </w:r>
      <w:r>
        <w:rPr>
          <w:rFonts w:hint="eastAsia" w:cs="宋体" w:asciiTheme="minorEastAsia" w:hAnsiTheme="minorEastAsia" w:eastAsiaTheme="minorEastAsia"/>
          <w:bCs/>
          <w:color w:val="000000" w:themeColor="text1"/>
          <w:sz w:val="24"/>
          <w:highlight w:val="none"/>
          <w14:textFill>
            <w14:solidFill>
              <w14:schemeClr w14:val="tx1"/>
            </w14:solidFill>
          </w14:textFill>
        </w:rPr>
        <w:t>500元人民币，售后不退。</w:t>
      </w:r>
    </w:p>
    <w:p w14:paraId="0AF88C30">
      <w:pPr>
        <w:spacing w:line="360" w:lineRule="auto"/>
        <w:ind w:firstLine="540"/>
        <w:rPr>
          <w:rFonts w:cs="宋体" w:asciiTheme="minorEastAsia" w:hAnsiTheme="minorEastAsia" w:eastAsiaTheme="minorEastAsia"/>
          <w:bCs/>
          <w:color w:val="000000" w:themeColor="text1"/>
          <w:sz w:val="24"/>
          <w:highlight w:val="none"/>
          <w14:textFill>
            <w14:solidFill>
              <w14:schemeClr w14:val="tx1"/>
            </w14:solidFill>
          </w14:textFill>
        </w:rPr>
      </w:pPr>
      <w:r>
        <w:rPr>
          <w:rFonts w:hint="eastAsia" w:cs="宋体" w:asciiTheme="minorEastAsia" w:hAnsiTheme="minorEastAsia" w:eastAsiaTheme="minorEastAsia"/>
          <w:bCs/>
          <w:color w:val="000000" w:themeColor="text1"/>
          <w:sz w:val="24"/>
          <w:highlight w:val="none"/>
          <w14:textFill>
            <w14:solidFill>
              <w14:schemeClr w14:val="tx1"/>
            </w14:solidFill>
          </w14:textFill>
        </w:rPr>
        <w:t>收款单位（户名）：浙江力德工程顾问有限公司；</w:t>
      </w:r>
    </w:p>
    <w:p w14:paraId="7C26B512">
      <w:pPr>
        <w:spacing w:line="360" w:lineRule="auto"/>
        <w:ind w:firstLine="540"/>
        <w:rPr>
          <w:rFonts w:cs="宋体" w:asciiTheme="minorEastAsia" w:hAnsiTheme="minorEastAsia" w:eastAsiaTheme="minorEastAsia"/>
          <w:bCs/>
          <w:color w:val="000000" w:themeColor="text1"/>
          <w:sz w:val="24"/>
          <w:highlight w:val="none"/>
          <w14:textFill>
            <w14:solidFill>
              <w14:schemeClr w14:val="tx1"/>
            </w14:solidFill>
          </w14:textFill>
        </w:rPr>
      </w:pPr>
      <w:r>
        <w:rPr>
          <w:rFonts w:hint="eastAsia" w:cs="宋体" w:asciiTheme="minorEastAsia" w:hAnsiTheme="minorEastAsia" w:eastAsiaTheme="minorEastAsia"/>
          <w:bCs/>
          <w:color w:val="000000" w:themeColor="text1"/>
          <w:sz w:val="24"/>
          <w:highlight w:val="none"/>
          <w14:textFill>
            <w14:solidFill>
              <w14:schemeClr w14:val="tx1"/>
            </w14:solidFill>
          </w14:textFill>
        </w:rPr>
        <w:t>开  户：杭州联合农村商业银行股份有限公司彭埠支行；</w:t>
      </w:r>
    </w:p>
    <w:p w14:paraId="73FD771C">
      <w:pPr>
        <w:spacing w:line="360" w:lineRule="auto"/>
        <w:ind w:firstLine="540"/>
        <w:rPr>
          <w:rFonts w:cs="宋体" w:asciiTheme="minorEastAsia" w:hAnsiTheme="minorEastAsia" w:eastAsiaTheme="minorEastAsia"/>
          <w:bCs/>
          <w:color w:val="000000" w:themeColor="text1"/>
          <w:sz w:val="24"/>
          <w:highlight w:val="none"/>
          <w14:textFill>
            <w14:solidFill>
              <w14:schemeClr w14:val="tx1"/>
            </w14:solidFill>
          </w14:textFill>
        </w:rPr>
      </w:pPr>
      <w:r>
        <w:rPr>
          <w:rFonts w:hint="eastAsia" w:cs="宋体" w:asciiTheme="minorEastAsia" w:hAnsiTheme="minorEastAsia" w:eastAsiaTheme="minorEastAsia"/>
          <w:bCs/>
          <w:color w:val="000000" w:themeColor="text1"/>
          <w:sz w:val="24"/>
          <w:highlight w:val="none"/>
          <w14:textFill>
            <w14:solidFill>
              <w14:schemeClr w14:val="tx1"/>
            </w14:solidFill>
          </w14:textFill>
        </w:rPr>
        <w:t>账  号：201000322033075</w:t>
      </w:r>
    </w:p>
    <w:p w14:paraId="5DCF6BE0">
      <w:pPr>
        <w:spacing w:line="360" w:lineRule="auto"/>
        <w:ind w:firstLine="54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4"/>
          <w:highlight w:val="none"/>
          <w14:textFill>
            <w14:solidFill>
              <w14:schemeClr w14:val="tx1"/>
            </w14:solidFill>
          </w14:textFill>
        </w:rPr>
        <w:t>注：打款时请备注项目名称。</w:t>
      </w:r>
    </w:p>
    <w:p w14:paraId="796A5035">
      <w:pPr>
        <w:pStyle w:val="3"/>
        <w:numPr>
          <w:ilvl w:val="0"/>
          <w:numId w:val="0"/>
        </w:numPr>
        <w:ind w:left="432" w:hanging="432"/>
        <w:rPr>
          <w:rFonts w:cs="宋体" w:asciiTheme="minorEastAsia" w:hAnsiTheme="minorEastAsia" w:eastAsiaTheme="minorEastAsia"/>
          <w:color w:val="000000" w:themeColor="text1"/>
          <w:sz w:val="24"/>
          <w:szCs w:val="24"/>
          <w:highlight w:val="none"/>
          <w14:textFill>
            <w14:solidFill>
              <w14:schemeClr w14:val="tx1"/>
            </w14:solidFill>
          </w14:textFill>
        </w:rPr>
      </w:pPr>
      <w:bookmarkStart w:id="24" w:name="_Toc35393632"/>
      <w:bookmarkStart w:id="25" w:name="_Toc28359015"/>
      <w:bookmarkStart w:id="26" w:name="_Toc35393801"/>
      <w:bookmarkStart w:id="27" w:name="_Toc28359092"/>
      <w:r>
        <w:rPr>
          <w:rFonts w:hint="eastAsia" w:cs="宋体" w:asciiTheme="minorEastAsia" w:hAnsiTheme="minorEastAsia" w:eastAsiaTheme="minorEastAsia"/>
          <w:color w:val="000000" w:themeColor="text1"/>
          <w:sz w:val="24"/>
          <w:szCs w:val="24"/>
          <w:highlight w:val="none"/>
          <w14:textFill>
            <w14:solidFill>
              <w14:schemeClr w14:val="tx1"/>
            </w14:solidFill>
          </w14:textFill>
        </w:rPr>
        <w:t>四、响应文件提交</w:t>
      </w:r>
      <w:bookmarkEnd w:id="24"/>
      <w:bookmarkEnd w:id="25"/>
      <w:bookmarkEnd w:id="26"/>
      <w:bookmarkEnd w:id="27"/>
      <w:r>
        <w:rPr>
          <w:rFonts w:hint="eastAsia" w:cs="宋体" w:asciiTheme="minorEastAsia" w:hAnsiTheme="minorEastAsia" w:eastAsiaTheme="minorEastAsia"/>
          <w:color w:val="000000" w:themeColor="text1"/>
          <w:sz w:val="24"/>
          <w:szCs w:val="24"/>
          <w:highlight w:val="none"/>
          <w14:textFill>
            <w14:solidFill>
              <w14:schemeClr w14:val="tx1"/>
            </w14:solidFill>
          </w14:textFill>
        </w:rPr>
        <w:t>（上传）</w:t>
      </w:r>
    </w:p>
    <w:p w14:paraId="7E93E74E">
      <w:pPr>
        <w:spacing w:line="360" w:lineRule="auto"/>
        <w:ind w:firstLine="480" w:firstLineChars="200"/>
        <w:rPr>
          <w:rFonts w:asciiTheme="minorEastAsia" w:hAnsiTheme="minorEastAsia" w:eastAsiaTheme="minorEastAsia"/>
          <w:bCs/>
          <w:color w:val="000000" w:themeColor="text1"/>
          <w:sz w:val="24"/>
          <w:highlight w:val="none"/>
          <w:u w:val="singl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截止时间：</w:t>
      </w:r>
      <w:r>
        <w:rPr>
          <w:rFonts w:hint="eastAsia" w:cs="Times New Roman" w:asciiTheme="minorEastAsia" w:hAnsiTheme="minorEastAsia" w:eastAsiaTheme="minorEastAsia"/>
          <w:bCs/>
          <w:color w:val="000000" w:themeColor="text1"/>
          <w:sz w:val="24"/>
          <w:highlight w:val="none"/>
          <w:u w:val="single"/>
          <w:lang w:val="en-US" w:eastAsia="zh-CN"/>
          <w14:textFill>
            <w14:solidFill>
              <w14:schemeClr w14:val="tx1"/>
            </w14:solidFill>
          </w14:textFill>
        </w:rPr>
        <w:t>2025</w:t>
      </w:r>
      <w:r>
        <w:rPr>
          <w:rFonts w:hint="eastAsia" w:cs="Times New Roman" w:asciiTheme="minorEastAsia" w:hAnsiTheme="minorEastAsia" w:eastAsiaTheme="minorEastAsia"/>
          <w:bCs/>
          <w:color w:val="000000" w:themeColor="text1"/>
          <w:sz w:val="24"/>
          <w:highlight w:val="none"/>
          <w:u w:val="single"/>
          <w14:textFill>
            <w14:solidFill>
              <w14:schemeClr w14:val="tx1"/>
            </w14:solidFill>
          </w14:textFill>
        </w:rPr>
        <w:t>年</w:t>
      </w:r>
      <w:r>
        <w:rPr>
          <w:rFonts w:hint="eastAsia" w:cs="Times New Roman" w:asciiTheme="minorEastAsia" w:hAnsiTheme="minorEastAsia" w:eastAsiaTheme="minorEastAsia"/>
          <w:bCs/>
          <w:color w:val="000000" w:themeColor="text1"/>
          <w:sz w:val="24"/>
          <w:highlight w:val="none"/>
          <w:u w:val="single"/>
          <w:lang w:val="en-US" w:eastAsia="zh-CN"/>
          <w14:textFill>
            <w14:solidFill>
              <w14:schemeClr w14:val="tx1"/>
            </w14:solidFill>
          </w14:textFill>
        </w:rPr>
        <w:t>4</w:t>
      </w:r>
      <w:r>
        <w:rPr>
          <w:rFonts w:hint="eastAsia" w:cs="Times New Roman" w:asciiTheme="minorEastAsia" w:hAnsiTheme="minorEastAsia" w:eastAsiaTheme="minorEastAsia"/>
          <w:bCs/>
          <w:color w:val="000000" w:themeColor="text1"/>
          <w:sz w:val="24"/>
          <w:highlight w:val="none"/>
          <w:u w:val="single"/>
          <w14:textFill>
            <w14:solidFill>
              <w14:schemeClr w14:val="tx1"/>
            </w14:solidFill>
          </w14:textFill>
        </w:rPr>
        <w:t>月</w:t>
      </w:r>
      <w:r>
        <w:rPr>
          <w:rFonts w:hint="eastAsia" w:cs="Times New Roman" w:asciiTheme="minorEastAsia" w:hAnsiTheme="minorEastAsia" w:eastAsiaTheme="minorEastAsia"/>
          <w:bCs/>
          <w:color w:val="000000" w:themeColor="text1"/>
          <w:sz w:val="24"/>
          <w:highlight w:val="none"/>
          <w:u w:val="single"/>
          <w:lang w:val="en-US" w:eastAsia="zh-CN"/>
          <w14:textFill>
            <w14:solidFill>
              <w14:schemeClr w14:val="tx1"/>
            </w14:solidFill>
          </w14:textFill>
        </w:rPr>
        <w:t>25</w:t>
      </w:r>
      <w:r>
        <w:rPr>
          <w:rFonts w:hint="eastAsia" w:cs="Times New Roman" w:asciiTheme="minorEastAsia" w:hAnsiTheme="minorEastAsia" w:eastAsiaTheme="minorEastAsia"/>
          <w:bCs/>
          <w:color w:val="000000" w:themeColor="text1"/>
          <w:sz w:val="24"/>
          <w:highlight w:val="none"/>
          <w:u w:val="single"/>
          <w14:textFill>
            <w14:solidFill>
              <w14:schemeClr w14:val="tx1"/>
            </w14:solidFill>
          </w14:textFill>
        </w:rPr>
        <w:t>日</w:t>
      </w:r>
      <w:r>
        <w:rPr>
          <w:rFonts w:hint="eastAsia" w:asciiTheme="minorEastAsia" w:hAnsiTheme="minorEastAsia" w:eastAsiaTheme="minorEastAsia"/>
          <w:bCs/>
          <w:color w:val="000000" w:themeColor="text1"/>
          <w:sz w:val="24"/>
          <w:highlight w:val="none"/>
          <w:u w:val="single"/>
          <w:lang w:val="en-US" w:eastAsia="zh-CN"/>
          <w14:textFill>
            <w14:solidFill>
              <w14:schemeClr w14:val="tx1"/>
            </w14:solidFill>
          </w14:textFill>
        </w:rPr>
        <w:t>9</w:t>
      </w:r>
      <w:r>
        <w:rPr>
          <w:rFonts w:hint="eastAsia" w:asciiTheme="minorEastAsia" w:hAnsiTheme="minorEastAsia" w:eastAsiaTheme="minorEastAsia"/>
          <w:bCs/>
          <w:color w:val="000000" w:themeColor="text1"/>
          <w:sz w:val="24"/>
          <w:highlight w:val="none"/>
          <w:u w:val="single"/>
          <w14:textFill>
            <w14:solidFill>
              <w14:schemeClr w14:val="tx1"/>
            </w14:solidFill>
          </w14:textFill>
        </w:rPr>
        <w:t xml:space="preserve">点 </w:t>
      </w:r>
      <w:r>
        <w:rPr>
          <w:rFonts w:hint="eastAsia" w:asciiTheme="minorEastAsia" w:hAnsiTheme="minorEastAsia" w:eastAsiaTheme="minorEastAsia"/>
          <w:bCs/>
          <w:color w:val="000000" w:themeColor="text1"/>
          <w:sz w:val="24"/>
          <w:highlight w:val="none"/>
          <w:u w:val="single"/>
          <w:lang w:val="en-US" w:eastAsia="zh-CN"/>
          <w14:textFill>
            <w14:solidFill>
              <w14:schemeClr w14:val="tx1"/>
            </w14:solidFill>
          </w14:textFill>
        </w:rPr>
        <w:t>3</w:t>
      </w:r>
      <w:r>
        <w:rPr>
          <w:rFonts w:hint="eastAsia" w:asciiTheme="minorEastAsia" w:hAnsiTheme="minorEastAsia" w:eastAsiaTheme="minorEastAsia"/>
          <w:bCs/>
          <w:color w:val="000000" w:themeColor="text1"/>
          <w:sz w:val="24"/>
          <w:highlight w:val="none"/>
          <w:u w:val="single"/>
          <w14:textFill>
            <w14:solidFill>
              <w14:schemeClr w14:val="tx1"/>
            </w14:solidFill>
          </w14:textFill>
        </w:rPr>
        <w:t>0分00秒</w:t>
      </w:r>
      <w:r>
        <w:rPr>
          <w:rFonts w:hint="eastAsia" w:asciiTheme="minorEastAsia" w:hAnsiTheme="minorEastAsia" w:eastAsiaTheme="minorEastAsia"/>
          <w:bCs/>
          <w:color w:val="000000" w:themeColor="text1"/>
          <w:sz w:val="24"/>
          <w:highlight w:val="none"/>
          <w14:textFill>
            <w14:solidFill>
              <w14:schemeClr w14:val="tx1"/>
            </w14:solidFill>
          </w14:textFill>
        </w:rPr>
        <w:t>（北京时间）</w:t>
      </w:r>
    </w:p>
    <w:p w14:paraId="0B1D8477">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地点：（1）“电子加密响应文件”：https://www.zcygov.cn在线递交。</w:t>
      </w:r>
    </w:p>
    <w:p w14:paraId="066F76B7">
      <w:pPr>
        <w:spacing w:line="360" w:lineRule="auto"/>
        <w:ind w:firstLine="480" w:firstLineChars="200"/>
        <w:outlineLvl w:val="9"/>
        <w:rPr>
          <w:rFonts w:asciiTheme="minorEastAsia" w:hAnsiTheme="minorEastAsia" w:eastAsiaTheme="minorEastAsia"/>
          <w:bCs/>
          <w:color w:val="000000" w:themeColor="text1"/>
          <w:sz w:val="24"/>
          <w:highlight w:val="none"/>
          <w:u w:val="singl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（2）“电子备份响应文件”：杭州市西湖国际科技大厦A座7楼</w:t>
      </w:r>
      <w:r>
        <w:rPr>
          <w:rFonts w:hint="eastAsia" w:cs="仿宋_GB2312" w:asciiTheme="minorEastAsia" w:hAnsiTheme="minorEastAsia" w:eastAsiaTheme="minorEastAsia"/>
          <w:b/>
          <w:color w:val="000000" w:themeColor="text1"/>
          <w:sz w:val="24"/>
          <w:highlight w:val="none"/>
          <w14:textFill>
            <w14:solidFill>
              <w14:schemeClr w14:val="tx1"/>
            </w14:solidFill>
          </w14:textFill>
        </w:rPr>
        <w:t>。</w:t>
      </w:r>
    </w:p>
    <w:p w14:paraId="7D2A07C5">
      <w:pPr>
        <w:pStyle w:val="3"/>
        <w:numPr>
          <w:ilvl w:val="0"/>
          <w:numId w:val="0"/>
        </w:numPr>
        <w:ind w:left="432" w:hanging="432"/>
        <w:rPr>
          <w:rFonts w:cs="宋体" w:asciiTheme="minorEastAsia" w:hAnsiTheme="minorEastAsia" w:eastAsiaTheme="minorEastAsia"/>
          <w:color w:val="000000" w:themeColor="text1"/>
          <w:sz w:val="24"/>
          <w:szCs w:val="24"/>
          <w:highlight w:val="none"/>
          <w14:textFill>
            <w14:solidFill>
              <w14:schemeClr w14:val="tx1"/>
            </w14:solidFill>
          </w14:textFill>
        </w:rPr>
      </w:pPr>
      <w:bookmarkStart w:id="28" w:name="_Toc28359093"/>
      <w:bookmarkStart w:id="29" w:name="_Toc35393633"/>
      <w:bookmarkStart w:id="30" w:name="_Toc28359016"/>
      <w:bookmarkStart w:id="31" w:name="_Toc35393802"/>
      <w:r>
        <w:rPr>
          <w:rFonts w:hint="eastAsia" w:cs="宋体" w:asciiTheme="minorEastAsia" w:hAnsiTheme="minorEastAsia" w:eastAsiaTheme="minorEastAsia"/>
          <w:color w:val="000000" w:themeColor="text1"/>
          <w:sz w:val="24"/>
          <w:szCs w:val="24"/>
          <w:highlight w:val="none"/>
          <w14:textFill>
            <w14:solidFill>
              <w14:schemeClr w14:val="tx1"/>
            </w14:solidFill>
          </w14:textFill>
        </w:rPr>
        <w:t>五、响应文件开启</w:t>
      </w:r>
      <w:bookmarkEnd w:id="28"/>
      <w:bookmarkEnd w:id="29"/>
      <w:bookmarkEnd w:id="30"/>
      <w:bookmarkEnd w:id="31"/>
    </w:p>
    <w:p w14:paraId="507900BC">
      <w:pPr>
        <w:spacing w:line="360" w:lineRule="auto"/>
        <w:ind w:firstLine="480" w:firstLineChars="200"/>
        <w:rPr>
          <w:rFonts w:asciiTheme="minorEastAsia" w:hAnsiTheme="minorEastAsia" w:eastAsiaTheme="minorEastAsia"/>
          <w:bCs/>
          <w:color w:val="000000" w:themeColor="text1"/>
          <w:sz w:val="24"/>
          <w:highlight w:val="none"/>
          <w:u w:val="singl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时间：</w:t>
      </w:r>
      <w:r>
        <w:rPr>
          <w:rFonts w:hint="eastAsia" w:asciiTheme="minorEastAsia" w:hAnsiTheme="minorEastAsia" w:eastAsiaTheme="minorEastAsia"/>
          <w:color w:val="000000" w:themeColor="text1"/>
          <w:sz w:val="24"/>
          <w:highlight w:val="none"/>
          <w:u w:val="single"/>
          <w14:textFill>
            <w14:solidFill>
              <w14:schemeClr w14:val="tx1"/>
            </w14:solidFill>
          </w14:textFill>
        </w:rPr>
        <w:t>202</w:t>
      </w:r>
      <w:r>
        <w:rPr>
          <w:rFonts w:hint="eastAsia" w:asciiTheme="minorEastAsia" w:hAnsiTheme="minorEastAsia" w:eastAsiaTheme="minorEastAsia"/>
          <w:color w:val="000000" w:themeColor="text1"/>
          <w:sz w:val="24"/>
          <w:highlight w:val="none"/>
          <w:u w:val="single"/>
          <w:lang w:eastAsia="zh-CN"/>
          <w14:textFill>
            <w14:solidFill>
              <w14:schemeClr w14:val="tx1"/>
            </w14:solidFill>
          </w14:textFill>
        </w:rPr>
        <w:t>5</w:t>
      </w:r>
      <w:r>
        <w:rPr>
          <w:rFonts w:hint="eastAsia" w:asciiTheme="minorEastAsia" w:hAnsiTheme="minorEastAsia" w:eastAsiaTheme="minorEastAsia"/>
          <w:bCs/>
          <w:color w:val="000000" w:themeColor="text1"/>
          <w:sz w:val="24"/>
          <w:highlight w:val="none"/>
          <w:u w:val="single"/>
          <w14:textFill>
            <w14:solidFill>
              <w14:schemeClr w14:val="tx1"/>
            </w14:solidFill>
          </w14:textFill>
        </w:rPr>
        <w:t>年</w:t>
      </w:r>
      <w:r>
        <w:rPr>
          <w:rFonts w:hint="eastAsia" w:cs="宋体" w:asciiTheme="minorEastAsia" w:hAnsiTheme="minorEastAsia" w:eastAsiaTheme="minorEastAsia"/>
          <w:color w:val="000000" w:themeColor="text1"/>
          <w:sz w:val="24"/>
          <w:highlight w:val="none"/>
          <w:u w:val="single"/>
          <w:lang w:val="en-US" w:eastAsia="zh-CN"/>
          <w14:textFill>
            <w14:solidFill>
              <w14:schemeClr w14:val="tx1"/>
            </w14:solidFill>
          </w14:textFill>
        </w:rPr>
        <w:t>4</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月</w:t>
      </w:r>
      <w:r>
        <w:rPr>
          <w:rFonts w:hint="eastAsia" w:cs="宋体" w:asciiTheme="minorEastAsia" w:hAnsiTheme="minorEastAsia" w:eastAsiaTheme="minorEastAsia"/>
          <w:color w:val="000000" w:themeColor="text1"/>
          <w:sz w:val="24"/>
          <w:highlight w:val="none"/>
          <w:u w:val="single"/>
          <w:lang w:val="en-US" w:eastAsia="zh-CN"/>
          <w14:textFill>
            <w14:solidFill>
              <w14:schemeClr w14:val="tx1"/>
            </w14:solidFill>
          </w14:textFill>
        </w:rPr>
        <w:t>25</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日</w:t>
      </w:r>
      <w:r>
        <w:rPr>
          <w:rFonts w:hint="eastAsia" w:asciiTheme="minorEastAsia" w:hAnsiTheme="minorEastAsia" w:eastAsiaTheme="minorEastAsia"/>
          <w:color w:val="000000" w:themeColor="text1"/>
          <w:sz w:val="24"/>
          <w:highlight w:val="none"/>
          <w:u w:val="single"/>
          <w:lang w:val="en-US" w:eastAsia="zh-CN"/>
          <w14:textFill>
            <w14:solidFill>
              <w14:schemeClr w14:val="tx1"/>
            </w14:solidFill>
          </w14:textFill>
        </w:rPr>
        <w:t>9</w:t>
      </w:r>
      <w:r>
        <w:rPr>
          <w:rFonts w:hint="eastAsia" w:asciiTheme="minorEastAsia" w:hAnsiTheme="minorEastAsia" w:eastAsiaTheme="minorEastAsia"/>
          <w:bCs/>
          <w:color w:val="000000" w:themeColor="text1"/>
          <w:sz w:val="24"/>
          <w:highlight w:val="none"/>
          <w:u w:val="single"/>
          <w14:textFill>
            <w14:solidFill>
              <w14:schemeClr w14:val="tx1"/>
            </w14:solidFill>
          </w14:textFill>
        </w:rPr>
        <w:t>点</w:t>
      </w:r>
      <w:r>
        <w:rPr>
          <w:rFonts w:hint="eastAsia" w:asciiTheme="minorEastAsia" w:hAnsiTheme="minorEastAsia" w:eastAsiaTheme="minorEastAsia"/>
          <w:bCs/>
          <w:color w:val="000000" w:themeColor="text1"/>
          <w:sz w:val="24"/>
          <w:highlight w:val="none"/>
          <w:u w:val="single"/>
          <w:lang w:val="en-US" w:eastAsia="zh-CN"/>
          <w14:textFill>
            <w14:solidFill>
              <w14:schemeClr w14:val="tx1"/>
            </w14:solidFill>
          </w14:textFill>
        </w:rPr>
        <w:t>3</w:t>
      </w:r>
      <w:r>
        <w:rPr>
          <w:rFonts w:hint="eastAsia" w:asciiTheme="minorEastAsia" w:hAnsiTheme="minorEastAsia" w:eastAsiaTheme="minorEastAsia"/>
          <w:bCs/>
          <w:color w:val="000000" w:themeColor="text1"/>
          <w:sz w:val="24"/>
          <w:highlight w:val="none"/>
          <w:u w:val="single"/>
          <w14:textFill>
            <w14:solidFill>
              <w14:schemeClr w14:val="tx1"/>
            </w14:solidFill>
          </w14:textFill>
        </w:rPr>
        <w:t>0分00秒</w:t>
      </w:r>
      <w:r>
        <w:rPr>
          <w:rFonts w:hint="eastAsia" w:asciiTheme="minorEastAsia" w:hAnsiTheme="minorEastAsia" w:eastAsiaTheme="minorEastAsia"/>
          <w:bCs/>
          <w:color w:val="000000" w:themeColor="text1"/>
          <w:sz w:val="24"/>
          <w:highlight w:val="none"/>
          <w14:textFill>
            <w14:solidFill>
              <w14:schemeClr w14:val="tx1"/>
            </w14:solidFill>
          </w14:textFill>
        </w:rPr>
        <w:t>（北京时间）</w:t>
      </w:r>
    </w:p>
    <w:p w14:paraId="4D1E02FD">
      <w:pPr>
        <w:spacing w:line="360" w:lineRule="auto"/>
        <w:ind w:firstLine="480" w:firstLineChars="200"/>
        <w:rPr>
          <w:rFonts w:asciiTheme="minorEastAsia" w:hAnsiTheme="minorEastAsia" w:eastAsiaTheme="minorEastAsia"/>
          <w:bCs/>
          <w:color w:val="000000" w:themeColor="text1"/>
          <w:sz w:val="24"/>
          <w:highlight w:val="none"/>
          <w:u w:val="singl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地点：</w:t>
      </w:r>
      <w:r>
        <w:rPr>
          <w:rFonts w:hint="eastAsia" w:cs="宋体" w:asciiTheme="minorEastAsia" w:hAnsiTheme="minorEastAsia" w:eastAsiaTheme="minorEastAsia"/>
          <w:color w:val="000000" w:themeColor="text1"/>
          <w:sz w:val="24"/>
          <w:highlight w:val="none"/>
          <w14:textFill>
            <w14:solidFill>
              <w14:schemeClr w14:val="tx1"/>
            </w14:solidFill>
          </w14:textFill>
        </w:rPr>
        <w:t>https://www.zcygov.cn/。</w:t>
      </w:r>
    </w:p>
    <w:p w14:paraId="136583D2">
      <w:pPr>
        <w:pStyle w:val="3"/>
        <w:numPr>
          <w:ilvl w:val="0"/>
          <w:numId w:val="0"/>
        </w:numPr>
        <w:ind w:left="432" w:hanging="432"/>
        <w:rPr>
          <w:rFonts w:cs="宋体" w:asciiTheme="minorEastAsia" w:hAnsiTheme="minorEastAsia" w:eastAsiaTheme="minorEastAsia"/>
          <w:color w:val="000000" w:themeColor="text1"/>
          <w:sz w:val="24"/>
          <w:szCs w:val="24"/>
          <w:highlight w:val="none"/>
          <w14:textFill>
            <w14:solidFill>
              <w14:schemeClr w14:val="tx1"/>
            </w14:solidFill>
          </w14:textFill>
        </w:rPr>
      </w:pPr>
      <w:bookmarkStart w:id="32" w:name="_Toc35393634"/>
      <w:bookmarkStart w:id="33" w:name="_Toc28359017"/>
      <w:bookmarkStart w:id="34" w:name="_Toc35393803"/>
      <w:bookmarkStart w:id="35" w:name="_Toc28359094"/>
      <w:r>
        <w:rPr>
          <w:rFonts w:hint="eastAsia" w:cs="宋体" w:asciiTheme="minorEastAsia" w:hAnsiTheme="minorEastAsia" w:eastAsiaTheme="minorEastAsia"/>
          <w:color w:val="000000" w:themeColor="text1"/>
          <w:sz w:val="24"/>
          <w:szCs w:val="24"/>
          <w:highlight w:val="none"/>
          <w14:textFill>
            <w14:solidFill>
              <w14:schemeClr w14:val="tx1"/>
            </w14:solidFill>
          </w14:textFill>
        </w:rPr>
        <w:t>六、公告期限</w:t>
      </w:r>
      <w:bookmarkEnd w:id="32"/>
      <w:bookmarkEnd w:id="33"/>
      <w:bookmarkEnd w:id="34"/>
      <w:bookmarkEnd w:id="35"/>
    </w:p>
    <w:p w14:paraId="387ED5F2">
      <w:pPr>
        <w:spacing w:line="360" w:lineRule="auto"/>
        <w:ind w:firstLine="480" w:firstLineChars="200"/>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自本公告发布之日起3个工作日。</w:t>
      </w:r>
    </w:p>
    <w:p w14:paraId="74E289C4">
      <w:pPr>
        <w:pStyle w:val="3"/>
        <w:numPr>
          <w:ilvl w:val="0"/>
          <w:numId w:val="0"/>
        </w:numPr>
        <w:ind w:left="432" w:hanging="432"/>
        <w:rPr>
          <w:rFonts w:cs="宋体" w:asciiTheme="minorEastAsia" w:hAnsiTheme="minorEastAsia" w:eastAsiaTheme="minorEastAsia"/>
          <w:color w:val="000000" w:themeColor="text1"/>
          <w:sz w:val="24"/>
          <w:szCs w:val="24"/>
          <w:highlight w:val="none"/>
          <w14:textFill>
            <w14:solidFill>
              <w14:schemeClr w14:val="tx1"/>
            </w14:solidFill>
          </w14:textFill>
        </w:rPr>
      </w:pPr>
      <w:bookmarkStart w:id="36" w:name="_Toc35393804"/>
      <w:bookmarkStart w:id="37" w:name="_Toc35393635"/>
      <w:r>
        <w:rPr>
          <w:rFonts w:hint="eastAsia" w:cs="宋体" w:asciiTheme="minorEastAsia" w:hAnsiTheme="minorEastAsia" w:eastAsiaTheme="minorEastAsia"/>
          <w:color w:val="000000" w:themeColor="text1"/>
          <w:sz w:val="24"/>
          <w:szCs w:val="24"/>
          <w:highlight w:val="none"/>
          <w14:textFill>
            <w14:solidFill>
              <w14:schemeClr w14:val="tx1"/>
            </w14:solidFill>
          </w14:textFill>
        </w:rPr>
        <w:t>七、其他补充事宜</w:t>
      </w:r>
      <w:bookmarkEnd w:id="36"/>
      <w:bookmarkEnd w:id="37"/>
    </w:p>
    <w:p w14:paraId="31CC10C7">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采购人相关部门投诉。质疑函范本、投诉书范本请到浙江政府采购网下载专区下载。</w:t>
      </w:r>
    </w:p>
    <w:p w14:paraId="7CAC5D68">
      <w:pPr>
        <w:spacing w:line="360" w:lineRule="auto"/>
        <w:ind w:firstLine="482" w:firstLineChars="200"/>
        <w:rPr>
          <w:rFonts w:cs="宋体" w:asciiTheme="minorEastAsia" w:hAnsiTheme="minorEastAsia" w:eastAsiaTheme="minorEastAsia"/>
          <w:b/>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b/>
          <w:color w:val="000000" w:themeColor="text1"/>
          <w:kern w:val="0"/>
          <w:sz w:val="24"/>
          <w:highlight w:val="none"/>
          <w14:textFill>
            <w14:solidFill>
              <w14:schemeClr w14:val="tx1"/>
            </w14:solidFill>
          </w14:textFill>
        </w:rPr>
        <w:t>2.公告发布媒体：</w:t>
      </w:r>
      <w:r>
        <w:rPr>
          <w:rFonts w:hint="eastAsia" w:cs="宋体" w:asciiTheme="minorEastAsia" w:hAnsiTheme="minorEastAsia" w:eastAsiaTheme="minorEastAsia"/>
          <w:bCs/>
          <w:color w:val="000000" w:themeColor="text1"/>
          <w:kern w:val="0"/>
          <w:sz w:val="24"/>
          <w:highlight w:val="none"/>
          <w14:textFill>
            <w14:solidFill>
              <w14:schemeClr w14:val="tx1"/>
            </w14:solidFill>
          </w14:textFill>
        </w:rPr>
        <w:t>浙江省政府采购网</w:t>
      </w:r>
    </w:p>
    <w:p w14:paraId="7B886B0B">
      <w:pPr>
        <w:spacing w:line="360" w:lineRule="auto"/>
        <w:ind w:firstLine="482" w:firstLineChars="200"/>
        <w:rPr>
          <w:rFonts w:cs="宋体" w:asciiTheme="minorEastAsia" w:hAnsiTheme="minorEastAsia" w:eastAsiaTheme="minorEastAsia"/>
          <w:b/>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b/>
          <w:color w:val="000000" w:themeColor="text1"/>
          <w:kern w:val="0"/>
          <w:sz w:val="24"/>
          <w:highlight w:val="none"/>
          <w14:textFill>
            <w14:solidFill>
              <w14:schemeClr w14:val="tx1"/>
            </w14:solidFill>
          </w14:textFill>
        </w:rPr>
        <w:t>3. 其他事项：</w:t>
      </w:r>
    </w:p>
    <w:p w14:paraId="3B7F8666">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（1）供应商应当在响应文件递交截止时间前，将生成的“电子加密响应文件”上传递交至“政府采购云平台”。响应文件递交截止时间以后上传递交的响应文件将被“政府采购云平台”拒收。</w:t>
      </w:r>
    </w:p>
    <w:p w14:paraId="2653C535">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供应商在“政府采购云平台”完成“电子加密响应文件”的上传递交后，还可以（EMS邮寄形式）在响应文件递交截止时间前递交以介质（U盘）存储的数据电文形式的“备份响应文件”，“备份响应文件”应当密封包装并在包装上标注项目名称、供应商名称并加盖公章。</w:t>
      </w:r>
    </w:p>
    <w:p w14:paraId="76C14709">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供应商仅递交备份响应文件的，响应文件无效。</w:t>
      </w:r>
    </w:p>
    <w:p w14:paraId="6FCF1ABB">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（4）本项目要求供应商在法定质疑期内一次性提出针对同一采购程序环节的质疑。供应商在法定质疑期内多次提出针对同一采购程序环节的质疑的，采购人或采购代理机构只受理该供应商的第一次有效质疑。</w:t>
      </w:r>
    </w:p>
    <w:p w14:paraId="77415883">
      <w:pPr>
        <w:spacing w:line="360" w:lineRule="auto"/>
        <w:ind w:firstLine="480"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（5）磋商文件公告期限与磋商公告的公告期限一致。</w:t>
      </w:r>
    </w:p>
    <w:p w14:paraId="20ED9F0A">
      <w:pPr>
        <w:pStyle w:val="3"/>
        <w:numPr>
          <w:ilvl w:val="0"/>
          <w:numId w:val="0"/>
        </w:numPr>
        <w:ind w:left="432" w:hanging="432"/>
        <w:rPr>
          <w:rFonts w:cs="宋体" w:asciiTheme="minorEastAsia" w:hAnsiTheme="minorEastAsia" w:eastAsiaTheme="minorEastAsia"/>
          <w:color w:val="000000" w:themeColor="text1"/>
          <w:sz w:val="24"/>
          <w:szCs w:val="24"/>
          <w:highlight w:val="none"/>
          <w14:textFill>
            <w14:solidFill>
              <w14:schemeClr w14:val="tx1"/>
            </w14:solidFill>
          </w14:textFill>
        </w:rPr>
      </w:pPr>
      <w:bookmarkStart w:id="38" w:name="_Toc28359018"/>
      <w:bookmarkStart w:id="39" w:name="_Toc35393805"/>
      <w:bookmarkStart w:id="40" w:name="_Toc28359095"/>
      <w:bookmarkStart w:id="41" w:name="_Toc35393636"/>
      <w:r>
        <w:rPr>
          <w:rFonts w:hint="eastAsia" w:cs="宋体" w:asciiTheme="minorEastAsia" w:hAnsiTheme="minorEastAsia" w:eastAsiaTheme="minorEastAsia"/>
          <w:color w:val="000000" w:themeColor="text1"/>
          <w:sz w:val="24"/>
          <w:szCs w:val="24"/>
          <w:highlight w:val="none"/>
          <w14:textFill>
            <w14:solidFill>
              <w14:schemeClr w14:val="tx1"/>
            </w14:solidFill>
          </w14:textFill>
        </w:rPr>
        <w:t>八、凡对本次采购提出询问</w:t>
      </w:r>
      <w:r>
        <w:rPr>
          <w:rFonts w:hint="eastAsia" w:cs="宋体" w:asciiTheme="minorEastAsia" w:hAnsiTheme="minorEastAsia" w:eastAsiaTheme="minorEastAsia"/>
          <w:bCs w:val="0"/>
          <w:color w:val="000000" w:themeColor="text1"/>
          <w:sz w:val="24"/>
          <w:szCs w:val="24"/>
          <w:highlight w:val="none"/>
          <w14:textFill>
            <w14:solidFill>
              <w14:schemeClr w14:val="tx1"/>
            </w14:solidFill>
          </w14:textFill>
        </w:rPr>
        <w:t>、质疑</w:t>
      </w:r>
      <w:r>
        <w:rPr>
          <w:rFonts w:hint="eastAsia" w:cs="宋体" w:asciiTheme="minorEastAsia" w:hAnsiTheme="minorEastAsia" w:eastAsiaTheme="minorEastAsia"/>
          <w:color w:val="000000" w:themeColor="text1"/>
          <w:sz w:val="24"/>
          <w:szCs w:val="24"/>
          <w:highlight w:val="none"/>
          <w14:textFill>
            <w14:solidFill>
              <w14:schemeClr w14:val="tx1"/>
            </w14:solidFill>
          </w14:textFill>
        </w:rPr>
        <w:t>，请按以下方式联系</w:t>
      </w:r>
      <w:bookmarkEnd w:id="38"/>
      <w:bookmarkEnd w:id="39"/>
      <w:bookmarkEnd w:id="40"/>
      <w:bookmarkEnd w:id="41"/>
    </w:p>
    <w:p w14:paraId="56FB0970">
      <w:pPr>
        <w:rPr>
          <w:rFonts w:hint="eastAsia" w:asciiTheme="minorEastAsia" w:hAnsiTheme="minorEastAsia" w:eastAsiaTheme="minorEastAsia" w:cstheme="minorEastAsia"/>
          <w:b/>
          <w:bCs/>
          <w:sz w:val="24"/>
          <w:szCs w:val="24"/>
        </w:rPr>
      </w:pPr>
      <w:bookmarkStart w:id="42" w:name="_Toc35393806"/>
      <w:bookmarkStart w:id="43" w:name="_Toc28359096"/>
      <w:bookmarkStart w:id="44" w:name="_Toc28359019"/>
      <w:bookmarkStart w:id="45" w:name="_Toc35393637"/>
      <w:r>
        <w:rPr>
          <w:rFonts w:hint="eastAsia" w:asciiTheme="minorEastAsia" w:hAnsiTheme="minorEastAsia" w:eastAsiaTheme="minorEastAsia" w:cstheme="minorEastAsia"/>
          <w:b/>
          <w:bCs/>
          <w:sz w:val="24"/>
          <w:szCs w:val="24"/>
        </w:rPr>
        <w:t>1.采购人信息</w:t>
      </w:r>
      <w:bookmarkEnd w:id="42"/>
      <w:bookmarkEnd w:id="43"/>
      <w:bookmarkEnd w:id="44"/>
      <w:bookmarkEnd w:id="45"/>
      <w:r>
        <w:rPr>
          <w:rFonts w:hint="eastAsia" w:asciiTheme="minorEastAsia" w:hAnsiTheme="minorEastAsia" w:eastAsiaTheme="minorEastAsia" w:cstheme="minorEastAsia"/>
          <w:b/>
          <w:bCs/>
          <w:sz w:val="24"/>
          <w:szCs w:val="24"/>
        </w:rPr>
        <w:t>：</w:t>
      </w:r>
    </w:p>
    <w:p w14:paraId="77A60079">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名</w:t>
      </w:r>
      <w:r>
        <w:rPr>
          <w:rFonts w:asciiTheme="minorEastAsia" w:hAnsiTheme="minorEastAsia" w:eastAsiaTheme="minorEastAsia"/>
          <w:color w:val="000000" w:themeColor="text1"/>
          <w:sz w:val="24"/>
          <w:highlight w:val="none"/>
          <w14:textFill>
            <w14:solidFill>
              <w14:schemeClr w14:val="tx1"/>
            </w14:solidFill>
          </w14:textFill>
        </w:rPr>
        <w:t xml:space="preserve">    </w:t>
      </w:r>
      <w:r>
        <w:rPr>
          <w:rFonts w:hint="eastAsia" w:asciiTheme="minorEastAsia" w:hAnsiTheme="minorEastAsia" w:eastAsiaTheme="minorEastAsia"/>
          <w:color w:val="000000" w:themeColor="text1"/>
          <w:sz w:val="24"/>
          <w:highlight w:val="none"/>
          <w14:textFill>
            <w14:solidFill>
              <w14:schemeClr w14:val="tx1"/>
            </w14:solidFill>
          </w14:textFill>
        </w:rPr>
        <w:t xml:space="preserve">称： </w:t>
      </w:r>
      <w:r>
        <w:rPr>
          <w:rFonts w:hint="eastAsia" w:ascii="宋体" w:hAnsi="宋体" w:cs="宋体" w:eastAsiaTheme="minorEastAsia"/>
          <w:color w:val="000000" w:themeColor="text1"/>
          <w:sz w:val="24"/>
          <w:highlight w:val="none"/>
          <w14:textFill>
            <w14:solidFill>
              <w14:schemeClr w14:val="tx1"/>
            </w14:solidFill>
          </w14:textFill>
        </w:rPr>
        <w:t>中国美术学院</w:t>
      </w:r>
    </w:p>
    <w:p w14:paraId="366D2CA6">
      <w:pPr>
        <w:spacing w:line="360" w:lineRule="auto"/>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地    址：杭州市上城区南山路218号</w:t>
      </w:r>
      <w:r>
        <w:rPr>
          <w:rFonts w:asciiTheme="minorEastAsia" w:hAnsiTheme="minorEastAsia" w:eastAsiaTheme="minorEastAsia"/>
          <w:color w:val="000000" w:themeColor="text1"/>
          <w:sz w:val="24"/>
          <w:highlight w:val="none"/>
          <w14:textFill>
            <w14:solidFill>
              <w14:schemeClr w14:val="tx1"/>
            </w14:solidFill>
          </w14:textFill>
        </w:rPr>
        <w:t xml:space="preserve"> </w:t>
      </w:r>
    </w:p>
    <w:p w14:paraId="1556BE8A">
      <w:pPr>
        <w:spacing w:line="360" w:lineRule="auto"/>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项目联系人（询问）：曹老师</w:t>
      </w:r>
    </w:p>
    <w:p w14:paraId="3BD86CA1">
      <w:pPr>
        <w:spacing w:line="360" w:lineRule="auto"/>
        <w:ind w:firstLine="48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项目联系方式（询问）：131</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7</w:t>
      </w:r>
      <w:r>
        <w:rPr>
          <w:rFonts w:hint="eastAsia" w:asciiTheme="minorEastAsia" w:hAnsiTheme="minorEastAsia" w:eastAsiaTheme="minorEastAsia"/>
          <w:color w:val="000000" w:themeColor="text1"/>
          <w:sz w:val="24"/>
          <w:highlight w:val="none"/>
          <w14:textFill>
            <w14:solidFill>
              <w14:schemeClr w14:val="tx1"/>
            </w14:solidFill>
          </w14:textFill>
        </w:rPr>
        <w:t>5112882‬</w:t>
      </w:r>
    </w:p>
    <w:p w14:paraId="78CC34AD">
      <w:pPr>
        <w:spacing w:line="360" w:lineRule="auto"/>
        <w:ind w:firstLine="48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质疑联系人：林老师 </w:t>
      </w:r>
    </w:p>
    <w:p w14:paraId="4D0DC908">
      <w:pPr>
        <w:spacing w:line="360" w:lineRule="auto"/>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质疑联系方式：0571-87164774</w:t>
      </w:r>
    </w:p>
    <w:p w14:paraId="24E61F3C">
      <w:pPr>
        <w:rPr>
          <w:rFonts w:hint="eastAsia" w:asciiTheme="minorEastAsia" w:hAnsiTheme="minorEastAsia" w:eastAsiaTheme="minorEastAsia" w:cstheme="minorEastAsia"/>
          <w:b/>
          <w:bCs/>
          <w:sz w:val="24"/>
        </w:rPr>
      </w:pPr>
      <w:bookmarkStart w:id="46" w:name="_Toc35393807"/>
      <w:bookmarkStart w:id="47" w:name="_Toc28359097"/>
      <w:bookmarkStart w:id="48" w:name="_Toc28359020"/>
      <w:bookmarkStart w:id="49" w:name="_Toc35393638"/>
      <w:r>
        <w:rPr>
          <w:rFonts w:hint="eastAsia" w:asciiTheme="minorEastAsia" w:hAnsiTheme="minorEastAsia" w:eastAsiaTheme="minorEastAsia" w:cstheme="minorEastAsia"/>
          <w:b/>
          <w:bCs/>
          <w:sz w:val="24"/>
        </w:rPr>
        <w:t>2.采购代理机构信息</w:t>
      </w:r>
      <w:bookmarkEnd w:id="46"/>
      <w:bookmarkEnd w:id="47"/>
      <w:bookmarkEnd w:id="48"/>
      <w:bookmarkEnd w:id="49"/>
      <w:r>
        <w:rPr>
          <w:rFonts w:hint="eastAsia" w:asciiTheme="minorEastAsia" w:hAnsiTheme="minorEastAsia" w:eastAsiaTheme="minorEastAsia" w:cstheme="minorEastAsia"/>
          <w:b/>
          <w:bCs/>
          <w:sz w:val="24"/>
        </w:rPr>
        <w:t>：</w:t>
      </w:r>
    </w:p>
    <w:p w14:paraId="2B4906C8">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名    称：浙江力德工程顾问有限公司             </w:t>
      </w:r>
    </w:p>
    <w:p w14:paraId="2B95F329">
      <w:pPr>
        <w:spacing w:line="360" w:lineRule="auto"/>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w:t>
      </w:r>
      <w:bookmarkStart w:id="50" w:name="_Toc28359098"/>
      <w:bookmarkStart w:id="51" w:name="_Toc35393808"/>
      <w:bookmarkStart w:id="52" w:name="_Toc35393639"/>
      <w:bookmarkStart w:id="53" w:name="_Toc28359021"/>
      <w:r>
        <w:rPr>
          <w:rFonts w:hint="eastAsia" w:asciiTheme="minorEastAsia" w:hAnsiTheme="minorEastAsia" w:eastAsiaTheme="minorEastAsia"/>
          <w:color w:val="000000" w:themeColor="text1"/>
          <w:sz w:val="24"/>
          <w:highlight w:val="none"/>
          <w14:textFill>
            <w14:solidFill>
              <w14:schemeClr w14:val="tx1"/>
            </w14:solidFill>
          </w14:textFill>
        </w:rPr>
        <w:t>地    址：</w:t>
      </w:r>
      <w:bookmarkStart w:id="77" w:name="_GoBack"/>
      <w:r>
        <w:rPr>
          <w:rFonts w:hint="eastAsia" w:asciiTheme="minorEastAsia" w:hAnsiTheme="minorEastAsia" w:eastAsiaTheme="minorEastAsia"/>
          <w:color w:val="000000" w:themeColor="text1"/>
          <w:sz w:val="24"/>
          <w:highlight w:val="none"/>
          <w14:textFill>
            <w14:solidFill>
              <w14:schemeClr w14:val="tx1"/>
            </w14:solidFill>
          </w14:textFill>
        </w:rPr>
        <w:t>浙江省杭州市西湖国际科技大厦A座7楼</w:t>
      </w:r>
      <w:bookmarkEnd w:id="77"/>
    </w:p>
    <w:p w14:paraId="329E30D4">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传    真：/             </w:t>
      </w:r>
    </w:p>
    <w:p w14:paraId="79C4130C">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项目联系人（询问）：周工          </w:t>
      </w:r>
    </w:p>
    <w:p w14:paraId="721BB1FC">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项目联系方式（询问）：</w:t>
      </w:r>
      <w:r>
        <w:rPr>
          <w:rFonts w:hint="eastAsia" w:asciiTheme="minorEastAsia" w:hAnsiTheme="minorEastAsia" w:eastAsiaTheme="minorEastAsia"/>
          <w:color w:val="000000" w:themeColor="text1"/>
          <w:sz w:val="24"/>
          <w:highlight w:val="none"/>
          <w:lang w:eastAsia="zh-CN"/>
          <w14:textFill>
            <w14:solidFill>
              <w14:schemeClr w14:val="tx1"/>
            </w14:solidFill>
          </w14:textFill>
        </w:rPr>
        <w:t>1</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3216182693</w:t>
      </w:r>
      <w:r>
        <w:rPr>
          <w:rFonts w:hint="eastAsia" w:asciiTheme="minorEastAsia" w:hAnsiTheme="minorEastAsia" w:eastAsiaTheme="minorEastAsia"/>
          <w:color w:val="000000" w:themeColor="text1"/>
          <w:sz w:val="24"/>
          <w:highlight w:val="none"/>
          <w14:textFill>
            <w14:solidFill>
              <w14:schemeClr w14:val="tx1"/>
            </w14:solidFill>
          </w14:textFill>
        </w:rPr>
        <w:t xml:space="preserve"> </w:t>
      </w:r>
    </w:p>
    <w:p w14:paraId="2B880FDA">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质疑联系人：</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俞</w:t>
      </w:r>
      <w:r>
        <w:rPr>
          <w:rFonts w:hint="eastAsia" w:asciiTheme="minorEastAsia" w:hAnsiTheme="minorEastAsia" w:eastAsiaTheme="minorEastAsia"/>
          <w:color w:val="000000" w:themeColor="text1"/>
          <w:sz w:val="24"/>
          <w:highlight w:val="none"/>
          <w14:textFill>
            <w14:solidFill>
              <w14:schemeClr w14:val="tx1"/>
            </w14:solidFill>
          </w14:textFill>
        </w:rPr>
        <w:t xml:space="preserve">工              </w:t>
      </w:r>
    </w:p>
    <w:p w14:paraId="15C15F1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质疑联系方式：</w:t>
      </w:r>
      <w:r>
        <w:rPr>
          <w:rFonts w:hint="eastAsia" w:ascii="宋体" w:hAnsi="宋体" w:cs="宋体"/>
          <w:color w:val="000000" w:themeColor="text1"/>
          <w:sz w:val="24"/>
          <w:highlight w:val="none"/>
          <w14:textFill>
            <w14:solidFill>
              <w14:schemeClr w14:val="tx1"/>
            </w14:solidFill>
          </w14:textFill>
        </w:rPr>
        <w:t>15068196639</w:t>
      </w:r>
    </w:p>
    <w:bookmarkEnd w:id="50"/>
    <w:bookmarkEnd w:id="51"/>
    <w:bookmarkEnd w:id="52"/>
    <w:bookmarkEnd w:id="53"/>
    <w:p w14:paraId="0BFD5CCF">
      <w:pPr>
        <w:spacing w:line="360" w:lineRule="auto"/>
        <w:ind w:firstLine="0" w:firstLineChars="0"/>
        <w:rPr>
          <w:rFonts w:asciiTheme="minorEastAsia" w:hAnsiTheme="minorEastAsia" w:eastAsiaTheme="minorEastAsia"/>
          <w:color w:val="000000" w:themeColor="text1"/>
          <w:sz w:val="24"/>
          <w:highlight w:val="none"/>
          <w14:textFill>
            <w14:solidFill>
              <w14:schemeClr w14:val="tx1"/>
            </w14:solidFill>
          </w14:textFill>
        </w:rPr>
      </w:pPr>
    </w:p>
    <w:p w14:paraId="11DE36D0">
      <w:pPr>
        <w:pStyle w:val="31"/>
        <w:spacing w:line="360" w:lineRule="auto"/>
        <w:ind w:firstLine="480" w:firstLineChars="200"/>
        <w:jc w:val="right"/>
        <w:rPr>
          <w:rFonts w:cs="仿宋_GB2312" w:asciiTheme="minorEastAsia" w:hAnsiTheme="minorEastAsia" w:eastAsiaTheme="minorEastAsia"/>
          <w:color w:val="000000" w:themeColor="text1"/>
          <w:sz w:val="24"/>
          <w:szCs w:val="24"/>
          <w:highlight w:val="none"/>
          <w14:textFill>
            <w14:solidFill>
              <w14:schemeClr w14:val="tx1"/>
            </w14:solidFill>
          </w14:textFill>
        </w:rPr>
      </w:pPr>
    </w:p>
    <w:p w14:paraId="14E9733A">
      <w:pPr>
        <w:pStyle w:val="31"/>
        <w:spacing w:line="360" w:lineRule="auto"/>
        <w:ind w:firstLine="480" w:firstLineChars="200"/>
        <w:rPr>
          <w:rFonts w:cs="仿宋_GB2312" w:asciiTheme="minorEastAsia" w:hAnsiTheme="minorEastAsia" w:eastAsiaTheme="minorEastAsia"/>
          <w:color w:val="000000" w:themeColor="text1"/>
          <w:sz w:val="24"/>
          <w:szCs w:val="24"/>
          <w:highlight w:val="none"/>
          <w14:textFill>
            <w14:solidFill>
              <w14:schemeClr w14:val="tx1"/>
            </w14:solidFill>
          </w14:textFill>
        </w:rPr>
      </w:pPr>
    </w:p>
    <w:p w14:paraId="5AF62B3F">
      <w:pPr>
        <w:adjustRightInd/>
        <w:spacing w:line="240" w:lineRule="auto"/>
        <w:jc w:val="left"/>
        <w:outlineLvl w:val="9"/>
        <w:rPr>
          <w:rFonts w:ascii="Times New Roman" w:hAnsi="Times New Roman" w:eastAsia="宋体" w:cs="Times New Roman"/>
          <w:b w:val="0"/>
          <w:color w:val="000000" w:themeColor="text1"/>
          <w:sz w:val="21"/>
          <w:szCs w:val="24"/>
          <w:highlight w:val="none"/>
          <w14:textFill>
            <w14:solidFill>
              <w14:schemeClr w14:val="tx1"/>
            </w14:solidFill>
          </w14:textFill>
        </w:rPr>
      </w:pPr>
      <w:r>
        <w:rPr>
          <w:rFonts w:hint="default" w:ascii="Times New Roman" w:hAnsi="Times New Roman" w:eastAsia="宋体" w:cs="Times New Roman"/>
          <w:b w:val="0"/>
          <w:color w:val="000000" w:themeColor="text1"/>
          <w:sz w:val="21"/>
          <w:szCs w:val="24"/>
          <w:highlight w:val="none"/>
          <w14:textFill>
            <w14:solidFill>
              <w14:schemeClr w14:val="tx1"/>
            </w14:solidFill>
          </w14:textFill>
        </w:rPr>
        <w:br w:type="page"/>
      </w:r>
    </w:p>
    <w:p w14:paraId="30E5EC0D">
      <w:pPr>
        <w:adjustRightInd/>
        <w:spacing w:line="360" w:lineRule="auto"/>
        <w:jc w:val="center"/>
        <w:outlineLvl w:val="0"/>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第二部分 竞争性磋商流程</w:t>
      </w:r>
    </w:p>
    <w:p w14:paraId="7F9D723B">
      <w:pPr>
        <w:pStyle w:val="392"/>
        <w:spacing w:before="0"/>
        <w:ind w:firstLine="0" w:firstLineChars="0"/>
        <w:outlineLvl w:val="1"/>
        <w:rPr>
          <w:rFonts w:asciiTheme="minorEastAsia" w:hAnsiTheme="minorEastAsia" w:eastAsiaTheme="minorEastAsia"/>
          <w:b/>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szCs w:val="24"/>
          <w:highlight w:val="none"/>
          <w14:textFill>
            <w14:solidFill>
              <w14:schemeClr w14:val="tx1"/>
            </w14:solidFill>
          </w14:textFill>
        </w:rPr>
        <w:t>1.征集供应商</w:t>
      </w:r>
    </w:p>
    <w:p w14:paraId="56343486">
      <w:pPr>
        <w:pStyle w:val="392"/>
        <w:spacing w:before="0"/>
        <w:ind w:firstLine="480"/>
        <w:outlineLvl w:val="9"/>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1.1邀请供应商。</w:t>
      </w:r>
    </w:p>
    <w:p w14:paraId="2BCFD285">
      <w:pPr>
        <w:pStyle w:val="392"/>
        <w:numPr>
          <w:ilvl w:val="0"/>
          <w:numId w:val="7"/>
        </w:numPr>
        <w:spacing w:before="0"/>
        <w:ind w:firstLineChars="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b/>
          <w:color w:val="000000" w:themeColor="text1"/>
          <w:szCs w:val="24"/>
          <w:highlight w:val="none"/>
          <w14:textFill>
            <w14:solidFill>
              <w14:schemeClr w14:val="tx1"/>
            </w14:solidFill>
          </w14:textFill>
        </w:rPr>
        <w:t>采用公告方式邀请供应商的，</w:t>
      </w:r>
      <w:r>
        <w:rPr>
          <w:rFonts w:hint="eastAsia" w:asciiTheme="minorEastAsia" w:hAnsiTheme="minorEastAsia" w:eastAsiaTheme="minorEastAsia"/>
          <w:color w:val="000000" w:themeColor="text1"/>
          <w:szCs w:val="24"/>
          <w:highlight w:val="none"/>
          <w14:textFill>
            <w14:solidFill>
              <w14:schemeClr w14:val="tx1"/>
            </w14:solidFill>
          </w14:textFill>
        </w:rPr>
        <w:t>由采购人、采购机构在政府采购信息发布媒体上发布磋商公告，符合相应资格条件的供应商报名参与竞争性磋商采购活动。</w:t>
      </w:r>
    </w:p>
    <w:p w14:paraId="5ECC09FD">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1.2供应商获取磋商文件。</w:t>
      </w:r>
    </w:p>
    <w:p w14:paraId="54A8084C">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1.3组织现场考察或召开答疑会（如果有）。</w:t>
      </w:r>
    </w:p>
    <w:p w14:paraId="4D534033">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1.4发布更正（延期）公告，澄清或修改磋商文件（如果有）。</w:t>
      </w:r>
    </w:p>
    <w:p w14:paraId="0DD2B049">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1.5供应商按磋商文件要求编制响应文件。</w:t>
      </w:r>
    </w:p>
    <w:p w14:paraId="66C18622">
      <w:pPr>
        <w:pStyle w:val="392"/>
        <w:spacing w:before="0"/>
        <w:ind w:firstLine="0" w:firstLineChars="0"/>
        <w:outlineLvl w:val="1"/>
        <w:rPr>
          <w:rFonts w:asciiTheme="minorEastAsia" w:hAnsiTheme="minorEastAsia" w:eastAsiaTheme="minorEastAsia"/>
          <w:b/>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2.响应文件开启与信用信息查询</w:t>
      </w:r>
    </w:p>
    <w:p w14:paraId="2943A73C">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2.1供应商依据“提交响应文件的截止时间与地点”通过政采云平台在线提交响应文件。供应商在提交响应文件的截止时间前，可以补充、修改或撤回响应文件。</w:t>
      </w:r>
    </w:p>
    <w:p w14:paraId="23737D51">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2.2</w:t>
      </w:r>
      <w:r>
        <w:rPr>
          <w:rFonts w:hint="eastAsia" w:cs="Arial" w:asciiTheme="minorEastAsia" w:hAnsiTheme="minorEastAsia" w:eastAsiaTheme="minorEastAsia"/>
          <w:color w:val="000000" w:themeColor="text1"/>
          <w:kern w:val="0"/>
          <w:szCs w:val="24"/>
          <w:highlight w:val="none"/>
          <w14:textFill>
            <w14:solidFill>
              <w14:schemeClr w14:val="tx1"/>
            </w14:solidFill>
          </w14:textFill>
        </w:rPr>
        <w:t>采购机构将通过“信用中国”网站(</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"http://www.creditchina.gov.cn" </w:instrText>
      </w:r>
      <w:r>
        <w:rPr>
          <w:color w:val="000000" w:themeColor="text1"/>
          <w:highlight w:val="none"/>
          <w14:textFill>
            <w14:solidFill>
              <w14:schemeClr w14:val="tx1"/>
            </w14:solidFill>
          </w14:textFill>
        </w:rPr>
        <w:fldChar w:fldCharType="separate"/>
      </w:r>
      <w:r>
        <w:rPr>
          <w:rStyle w:val="68"/>
          <w:rFonts w:hint="eastAsia" w:asciiTheme="minorEastAsia" w:hAnsiTheme="minorEastAsia" w:eastAsiaTheme="minorEastAsia"/>
          <w:snapToGrid/>
          <w:color w:val="000000" w:themeColor="text1"/>
          <w:sz w:val="24"/>
          <w:szCs w:val="24"/>
          <w:highlight w:val="none"/>
          <w14:textFill>
            <w14:solidFill>
              <w14:schemeClr w14:val="tx1"/>
            </w14:solidFill>
          </w14:textFill>
        </w:rPr>
        <w:t>www.creditchina.gov.cn</w:t>
      </w:r>
      <w:r>
        <w:rPr>
          <w:rStyle w:val="68"/>
          <w:rFonts w:hint="eastAsia" w:asciiTheme="minorEastAsia" w:hAnsiTheme="minorEastAsia" w:eastAsiaTheme="minorEastAsia"/>
          <w:snapToGrid/>
          <w:color w:val="000000" w:themeColor="text1"/>
          <w:sz w:val="24"/>
          <w:szCs w:val="24"/>
          <w:highlight w:val="none"/>
          <w14:textFill>
            <w14:solidFill>
              <w14:schemeClr w14:val="tx1"/>
            </w14:solidFill>
          </w14:textFill>
        </w:rPr>
        <w:fldChar w:fldCharType="end"/>
      </w:r>
      <w:r>
        <w:rPr>
          <w:rFonts w:hint="eastAsia" w:cs="Arial" w:asciiTheme="minorEastAsia" w:hAnsiTheme="minorEastAsia" w:eastAsiaTheme="minorEastAsia"/>
          <w:color w:val="000000" w:themeColor="text1"/>
          <w:kern w:val="0"/>
          <w:szCs w:val="24"/>
          <w:highlight w:val="none"/>
          <w14:textFill>
            <w14:solidFill>
              <w14:schemeClr w14:val="tx1"/>
            </w14:solidFill>
          </w14:textFill>
        </w:rPr>
        <w:t>)和中国政府采购网(www.ccgp.gov.cn)渠道查询供应商响应截止时间当日的信用记录。</w:t>
      </w:r>
    </w:p>
    <w:p w14:paraId="209B6212">
      <w:pPr>
        <w:pStyle w:val="392"/>
        <w:spacing w:before="0"/>
        <w:ind w:firstLine="0" w:firstLineChars="0"/>
        <w:outlineLvl w:val="1"/>
        <w:rPr>
          <w:rFonts w:asciiTheme="minorEastAsia" w:hAnsiTheme="minorEastAsia" w:eastAsiaTheme="minorEastAsia"/>
          <w:b/>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3.磋商与评审</w:t>
      </w:r>
    </w:p>
    <w:p w14:paraId="040E179F">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3.1磋商小组签到。</w:t>
      </w:r>
    </w:p>
    <w:p w14:paraId="2BACE264">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3.2采购机构宣布有关纪律以及磋商、评审工作程序。</w:t>
      </w:r>
    </w:p>
    <w:p w14:paraId="2275CF93">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3.3磋商小组审查确认磋商文件。磋商文件内容违反国家有关强制性规定的，磋商小组应当停止评审并向采购机构说明情况。</w:t>
      </w:r>
    </w:p>
    <w:p w14:paraId="1CA90B8D">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3.4磋商小组对供应商的资格进行审查。</w:t>
      </w:r>
    </w:p>
    <w:p w14:paraId="1C2CEF33">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3.5磋商小组审查响应文件。</w:t>
      </w:r>
    </w:p>
    <w:p w14:paraId="02E13C3E">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3.6对于未实质性响应磋商文件的响应文件由磋商小组认定响应无效，并告知该供应商。</w:t>
      </w:r>
    </w:p>
    <w:p w14:paraId="15D0B94B">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03613085">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p>
    <w:p w14:paraId="428F0042">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3.9经磋商确定磋商文件的变动情况。对磋商文件作出的实质性变动是磋商文件的有效组成部分，磋商小组应当及时以书面形式同时通知所有参加磋商的供应商。</w:t>
      </w:r>
    </w:p>
    <w:p w14:paraId="0309C8AF">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296499D9">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3.11磋商小组按照下列方式确定提交最后报价的供应商，有特殊规定的从其规定：</w:t>
      </w:r>
    </w:p>
    <w:p w14:paraId="136EDD1F">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磋商文件能够详细列明采购标的的技术、服务要求的，磋商结束后，磋商小组应当要求所有实质性响应的供应商在规定时间内在电子交易平台提交最后报价，提交最后报价的供应商不得少于3家。</w:t>
      </w:r>
    </w:p>
    <w:p w14:paraId="1F25BD17">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05D3D222">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3.12确定进入最后报价的供应商在规定时间内提交最后报价。</w:t>
      </w:r>
    </w:p>
    <w:p w14:paraId="2A310D5D">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3.13采购机构唱价。</w:t>
      </w:r>
    </w:p>
    <w:p w14:paraId="36DA664D">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739376AE">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3.15磋商小组应当根据综合评分情况，按照评审得分由高到低顺序推荐3名以上成交候选供应商，并编写评审报告。</w:t>
      </w:r>
    </w:p>
    <w:p w14:paraId="7B3CE1D3">
      <w:pPr>
        <w:pStyle w:val="392"/>
        <w:spacing w:before="0"/>
        <w:ind w:firstLine="0" w:firstLineChars="0"/>
        <w:outlineLvl w:val="1"/>
        <w:rPr>
          <w:rFonts w:asciiTheme="minorEastAsia" w:hAnsiTheme="minorEastAsia" w:eastAsiaTheme="minorEastAsia"/>
          <w:b/>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4. 成交</w:t>
      </w:r>
    </w:p>
    <w:p w14:paraId="69B05C27">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4.1</w:t>
      </w:r>
      <w:r>
        <w:rPr>
          <w:rFonts w:hint="eastAsia" w:ascii="宋体" w:hAnsi="宋体" w:cs="宋体"/>
          <w:color w:val="000000" w:themeColor="text1"/>
          <w:szCs w:val="24"/>
          <w:highlight w:val="none"/>
          <w14:textFill>
            <w14:solidFill>
              <w14:schemeClr w14:val="tx1"/>
            </w14:solidFill>
          </w14:textFill>
        </w:rPr>
        <w:t>采购项目实行全流程电子化，评审报告送交、采购结果确定和结果公告均在线完成。</w:t>
      </w:r>
      <w:r>
        <w:rPr>
          <w:rFonts w:hint="eastAsia" w:asciiTheme="minorEastAsia" w:hAnsiTheme="minorEastAsia" w:eastAsiaTheme="minorEastAsia"/>
          <w:color w:val="000000" w:themeColor="text1"/>
          <w:szCs w:val="24"/>
          <w:highlight w:val="none"/>
          <w14:textFill>
            <w14:solidFill>
              <w14:schemeClr w14:val="tx1"/>
            </w14:solidFill>
          </w14:textFill>
        </w:rPr>
        <w:t>采购机构应当</w:t>
      </w:r>
      <w:r>
        <w:rPr>
          <w:rFonts w:hint="eastAsia" w:ascii="宋体" w:hAnsi="宋体" w:cs="宋体"/>
          <w:color w:val="000000" w:themeColor="text1"/>
          <w:szCs w:val="24"/>
          <w:highlight w:val="none"/>
          <w14:textFill>
            <w14:solidFill>
              <w14:schemeClr w14:val="tx1"/>
            </w14:solidFill>
          </w14:textFill>
        </w:rPr>
        <w:t>依法及时</w:t>
      </w:r>
      <w:r>
        <w:rPr>
          <w:rFonts w:hint="eastAsia" w:asciiTheme="minorEastAsia" w:hAnsiTheme="minorEastAsia" w:eastAsiaTheme="minorEastAsia"/>
          <w:color w:val="000000" w:themeColor="text1"/>
          <w:szCs w:val="24"/>
          <w:highlight w:val="none"/>
          <w14:textFill>
            <w14:solidFill>
              <w14:schemeClr w14:val="tx1"/>
            </w14:solidFill>
          </w14:textFill>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2DCC31CA">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4.2采购机构在收到采购人对评审报告的确认意见和对成交供应商的确定结果后，应当在2个工作日内，在浙江政府采购网-非政府采购上公告成交结果，同时向成交供应商发出成交通知书，并将磋商文件随成交结果同时公告。</w:t>
      </w:r>
    </w:p>
    <w:p w14:paraId="0D9EE243">
      <w:pPr>
        <w:pStyle w:val="392"/>
        <w:spacing w:before="0"/>
        <w:ind w:firstLine="0" w:firstLineChars="0"/>
        <w:outlineLvl w:val="1"/>
        <w:rPr>
          <w:rFonts w:cs="宋体" w:asciiTheme="minorEastAsia" w:hAnsiTheme="minorEastAsia" w:eastAsiaTheme="minorEastAsia"/>
          <w:color w:val="000000" w:themeColor="text1"/>
          <w:kern w:val="0"/>
          <w:szCs w:val="21"/>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5.合同及履约验收</w:t>
      </w:r>
    </w:p>
    <w:p w14:paraId="235AC995">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5.1采购人与成交供应商应当在成交通知书发出之日起30日内签订采购合同。</w:t>
      </w:r>
    </w:p>
    <w:p w14:paraId="6CF4172B">
      <w:pPr>
        <w:tabs>
          <w:tab w:val="left" w:pos="0"/>
        </w:tabs>
        <w:spacing w:line="360" w:lineRule="auto"/>
        <w:ind w:firstLine="482"/>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5.2成交供应商按照政策要求及合同约定缴纳履约保证金。</w:t>
      </w:r>
    </w:p>
    <w:p w14:paraId="6B29B5BE">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5.3合同履约。</w:t>
      </w:r>
    </w:p>
    <w:p w14:paraId="3A2E343B">
      <w:pPr>
        <w:pStyle w:val="392"/>
        <w:spacing w:before="0"/>
        <w:ind w:firstLine="480"/>
        <w:rPr>
          <w:rFonts w:asciiTheme="minorEastAsia" w:hAnsiTheme="minorEastAsia" w:eastAsia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olor w:val="000000" w:themeColor="text1"/>
          <w:szCs w:val="24"/>
          <w:highlight w:val="none"/>
          <w14:textFill>
            <w14:solidFill>
              <w14:schemeClr w14:val="tx1"/>
            </w14:solidFill>
          </w14:textFill>
        </w:rPr>
        <w:t>5.4采购人组织验收。</w:t>
      </w:r>
    </w:p>
    <w:p w14:paraId="19969F2A">
      <w:pPr>
        <w:widowControl/>
        <w:adjustRightInd/>
        <w:jc w:val="left"/>
        <w:rPr>
          <w:rFonts w:asciiTheme="minorEastAsia" w:hAnsiTheme="minorEastAsia" w:eastAsiaTheme="minorEastAsia"/>
          <w:b/>
          <w:color w:val="000000" w:themeColor="text1"/>
          <w:sz w:val="24"/>
          <w:szCs w:val="20"/>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br w:type="page"/>
      </w:r>
    </w:p>
    <w:p w14:paraId="4264DF08">
      <w:pPr>
        <w:pStyle w:val="392"/>
        <w:spacing w:before="0"/>
        <w:ind w:firstLine="0" w:firstLineChars="0"/>
        <w:outlineLvl w:val="1"/>
        <w:rPr>
          <w:rFonts w:asciiTheme="minorEastAsia" w:hAnsiTheme="minorEastAsia" w:eastAsiaTheme="minorEastAsia"/>
          <w:b/>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6.竞争性磋商流程图</w:t>
      </w:r>
    </w:p>
    <w:p w14:paraId="32CD0867">
      <w:pPr>
        <w:pStyle w:val="392"/>
        <w:spacing w:before="0"/>
        <w:ind w:firstLine="0" w:firstLineChars="0"/>
        <w:rPr>
          <w:rFonts w:asciiTheme="minorEastAsia" w:hAnsiTheme="minorEastAsia" w:eastAsiaTheme="minorEastAsia"/>
          <w:b/>
          <w:color w:val="000000" w:themeColor="text1"/>
          <w:highlight w:val="none"/>
          <w14:textFill>
            <w14:solidFill>
              <w14:schemeClr w14:val="tx1"/>
            </w14:solidFill>
          </w14:textFill>
        </w:rPr>
      </w:pPr>
    </w:p>
    <w:p w14:paraId="7EC830BB">
      <w:pPr>
        <w:widowControl/>
        <w:adjustRightInd/>
        <w:jc w:val="left"/>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w:t>
      </w:r>
    </w:p>
    <w:p w14:paraId="6102638D">
      <w:pPr>
        <w:widowControl/>
        <w:adjustRightInd/>
        <w:jc w:val="left"/>
        <w:rPr>
          <w:rFonts w:cs="仿宋_GB2312" w:asciiTheme="minorEastAsia" w:hAnsiTheme="minorEastAsia" w:eastAsiaTheme="minorEastAsia"/>
          <w:b/>
          <w:color w:val="000000" w:themeColor="text1"/>
          <w:sz w:val="36"/>
          <w:szCs w:val="20"/>
          <w:highlight w:val="none"/>
          <w14:textFill>
            <w14:solidFill>
              <w14:schemeClr w14:val="tx1"/>
            </w14:solidFill>
          </w14:textFill>
        </w:rPr>
      </w:pP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141E0AC">
                            <w:pPr>
                              <w:rPr>
                                <w:rFonts w:asciiTheme="minorEastAsia" w:hAnsiTheme="minorEastAsia" w:eastAsiaTheme="minorEastAsia"/>
                              </w:rPr>
                            </w:pPr>
                            <w:r>
                              <w:rPr>
                                <w:rFonts w:hint="eastAsia" w:asciiTheme="minorEastAsia" w:hAnsiTheme="minorEastAsia" w:eastAsiaTheme="minorEastAsia"/>
                              </w:rPr>
                              <w:t>验收</w:t>
                            </w:r>
                          </w:p>
                          <w:p w14:paraId="5754DC5B">
                            <w:pPr>
                              <w:rPr>
                                <w:rFonts w:ascii="仿宋_GB2312" w:eastAsia="仿宋_GB2312"/>
                              </w:rPr>
                            </w:pPr>
                            <w:r>
                              <w:rPr>
                                <w:rFonts w:hint="eastAsia" w:ascii="仿宋_GB2312" w:eastAsia="仿宋_GB2312"/>
                              </w:rPr>
                              <w:t>立项</w:t>
                            </w:r>
                          </w:p>
                          <w:p w14:paraId="6D967FE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141E0AC">
                      <w:pPr>
                        <w:rPr>
                          <w:rFonts w:asciiTheme="minorEastAsia" w:hAnsiTheme="minorEastAsia" w:eastAsiaTheme="minorEastAsia"/>
                        </w:rPr>
                      </w:pPr>
                      <w:r>
                        <w:rPr>
                          <w:rFonts w:hint="eastAsia" w:asciiTheme="minorEastAsia" w:hAnsiTheme="minorEastAsia" w:eastAsiaTheme="minorEastAsia"/>
                        </w:rPr>
                        <w:t>验收</w:t>
                      </w:r>
                    </w:p>
                    <w:p w14:paraId="5754DC5B">
                      <w:pPr>
                        <w:rPr>
                          <w:rFonts w:ascii="仿宋_GB2312" w:eastAsia="仿宋_GB2312"/>
                        </w:rPr>
                      </w:pPr>
                      <w:r>
                        <w:rPr>
                          <w:rFonts w:hint="eastAsia" w:ascii="仿宋_GB2312" w:eastAsia="仿宋_GB2312"/>
                        </w:rPr>
                        <w:t>立项</w:t>
                      </w:r>
                    </w:p>
                    <w:p w14:paraId="6D967FE6">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E218041">
                            <w:pPr>
                              <w:rPr>
                                <w:rFonts w:asciiTheme="minorEastAsia" w:hAnsiTheme="minorEastAsia" w:eastAsiaTheme="minorEastAsia"/>
                              </w:rPr>
                            </w:pPr>
                            <w:r>
                              <w:rPr>
                                <w:rFonts w:hint="eastAsia" w:asciiTheme="minorEastAsia" w:hAnsiTheme="minorEastAsia" w:eastAsiaTheme="minorEastAsia"/>
                              </w:rPr>
                              <w:t>履约</w:t>
                            </w:r>
                          </w:p>
                          <w:p w14:paraId="16422F5B">
                            <w:pPr>
                              <w:rPr>
                                <w:rFonts w:ascii="仿宋_GB2312" w:eastAsia="仿宋_GB2312"/>
                              </w:rPr>
                            </w:pPr>
                            <w:r>
                              <w:rPr>
                                <w:rFonts w:hint="eastAsia" w:ascii="仿宋_GB2312" w:eastAsia="仿宋_GB2312"/>
                              </w:rPr>
                              <w:t>立项</w:t>
                            </w:r>
                          </w:p>
                          <w:p w14:paraId="041F85B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6E218041">
                      <w:pPr>
                        <w:rPr>
                          <w:rFonts w:asciiTheme="minorEastAsia" w:hAnsiTheme="minorEastAsia" w:eastAsiaTheme="minorEastAsia"/>
                        </w:rPr>
                      </w:pPr>
                      <w:r>
                        <w:rPr>
                          <w:rFonts w:hint="eastAsia" w:asciiTheme="minorEastAsia" w:hAnsiTheme="minorEastAsia" w:eastAsiaTheme="minorEastAsia"/>
                        </w:rPr>
                        <w:t>履约</w:t>
                      </w:r>
                    </w:p>
                    <w:p w14:paraId="16422F5B">
                      <w:pPr>
                        <w:rPr>
                          <w:rFonts w:ascii="仿宋_GB2312" w:eastAsia="仿宋_GB2312"/>
                        </w:rPr>
                      </w:pPr>
                      <w:r>
                        <w:rPr>
                          <w:rFonts w:hint="eastAsia" w:ascii="仿宋_GB2312" w:eastAsia="仿宋_GB2312"/>
                        </w:rPr>
                        <w:t>立项</w:t>
                      </w:r>
                    </w:p>
                    <w:p w14:paraId="041F85B6">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50B1555">
                            <w:pPr>
                              <w:jc w:val="center"/>
                              <w:rPr>
                                <w:rFonts w:asciiTheme="minorEastAsia" w:hAnsiTheme="minorEastAsia" w:eastAsiaTheme="minorEastAsia"/>
                              </w:rPr>
                            </w:pPr>
                            <w:r>
                              <w:rPr>
                                <w:rFonts w:hint="eastAsia" w:asciiTheme="minorEastAsia" w:hAnsiTheme="minorEastAsia" w:eastAsiaTheme="minorEastAsia"/>
                              </w:rPr>
                              <w:t>签订合同</w:t>
                            </w:r>
                          </w:p>
                          <w:p w14:paraId="353E1F84">
                            <w:pPr>
                              <w:rPr>
                                <w:rFonts w:ascii="仿宋_GB2312" w:eastAsia="仿宋_GB2312"/>
                              </w:rPr>
                            </w:pPr>
                            <w:r>
                              <w:rPr>
                                <w:rFonts w:hint="eastAsia" w:ascii="仿宋_GB2312" w:eastAsia="仿宋_GB2312"/>
                              </w:rPr>
                              <w:t>立项</w:t>
                            </w:r>
                          </w:p>
                          <w:p w14:paraId="2B4BE94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250B1555">
                      <w:pPr>
                        <w:jc w:val="center"/>
                        <w:rPr>
                          <w:rFonts w:asciiTheme="minorEastAsia" w:hAnsiTheme="minorEastAsia" w:eastAsiaTheme="minorEastAsia"/>
                        </w:rPr>
                      </w:pPr>
                      <w:r>
                        <w:rPr>
                          <w:rFonts w:hint="eastAsia" w:asciiTheme="minorEastAsia" w:hAnsiTheme="minorEastAsia" w:eastAsiaTheme="minorEastAsia"/>
                        </w:rPr>
                        <w:t>签订合同</w:t>
                      </w:r>
                    </w:p>
                    <w:p w14:paraId="353E1F84">
                      <w:pPr>
                        <w:rPr>
                          <w:rFonts w:ascii="仿宋_GB2312" w:eastAsia="仿宋_GB2312"/>
                        </w:rPr>
                      </w:pPr>
                      <w:r>
                        <w:rPr>
                          <w:rFonts w:hint="eastAsia" w:ascii="仿宋_GB2312" w:eastAsia="仿宋_GB2312"/>
                        </w:rPr>
                        <w:t>立项</w:t>
                      </w:r>
                    </w:p>
                    <w:p w14:paraId="2B4BE94A">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4AE0B3">
                            <w:pPr>
                              <w:rPr>
                                <w:rFonts w:asciiTheme="minorEastAsia" w:hAnsiTheme="minorEastAsia" w:eastAsiaTheme="minorEastAsia"/>
                              </w:rPr>
                            </w:pPr>
                            <w:r>
                              <w:rPr>
                                <w:rFonts w:hint="eastAsia" w:asciiTheme="minorEastAsia" w:hAnsiTheme="minorEastAsia" w:eastAsiaTheme="minorEastAsia"/>
                              </w:rPr>
                              <w:t>成交公告；成交通知书</w:t>
                            </w:r>
                          </w:p>
                          <w:p w14:paraId="569B17BB">
                            <w:pPr>
                              <w:rPr>
                                <w:rFonts w:ascii="仿宋_GB2312" w:eastAsia="仿宋_GB2312"/>
                              </w:rPr>
                            </w:pPr>
                            <w:r>
                              <w:rPr>
                                <w:rFonts w:hint="eastAsia" w:ascii="仿宋_GB2312" w:eastAsia="仿宋_GB2312"/>
                              </w:rPr>
                              <w:t>立项</w:t>
                            </w:r>
                          </w:p>
                          <w:p w14:paraId="16EA3F9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5F4AE0B3">
                      <w:pPr>
                        <w:rPr>
                          <w:rFonts w:asciiTheme="minorEastAsia" w:hAnsiTheme="minorEastAsia" w:eastAsiaTheme="minorEastAsia"/>
                        </w:rPr>
                      </w:pPr>
                      <w:r>
                        <w:rPr>
                          <w:rFonts w:hint="eastAsia" w:asciiTheme="minorEastAsia" w:hAnsiTheme="minorEastAsia" w:eastAsiaTheme="minorEastAsia"/>
                        </w:rPr>
                        <w:t>成交公告；成交通知书</w:t>
                      </w:r>
                    </w:p>
                    <w:p w14:paraId="569B17BB">
                      <w:pPr>
                        <w:rPr>
                          <w:rFonts w:ascii="仿宋_GB2312" w:eastAsia="仿宋_GB2312"/>
                        </w:rPr>
                      </w:pPr>
                      <w:r>
                        <w:rPr>
                          <w:rFonts w:hint="eastAsia" w:ascii="仿宋_GB2312" w:eastAsia="仿宋_GB2312"/>
                        </w:rPr>
                        <w:t>立项</w:t>
                      </w:r>
                    </w:p>
                    <w:p w14:paraId="16EA3F92">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A755957">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52F11E72">
                            <w:pPr>
                              <w:rPr>
                                <w:rFonts w:ascii="仿宋_GB2312" w:eastAsia="仿宋_GB2312"/>
                              </w:rPr>
                            </w:pPr>
                            <w:r>
                              <w:rPr>
                                <w:rFonts w:hint="eastAsia" w:ascii="仿宋_GB2312" w:eastAsia="仿宋_GB2312"/>
                              </w:rPr>
                              <w:t>立项</w:t>
                            </w:r>
                          </w:p>
                          <w:p w14:paraId="0729CBF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0A755957">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52F11E72">
                      <w:pPr>
                        <w:rPr>
                          <w:rFonts w:ascii="仿宋_GB2312" w:eastAsia="仿宋_GB2312"/>
                        </w:rPr>
                      </w:pPr>
                      <w:r>
                        <w:rPr>
                          <w:rFonts w:hint="eastAsia" w:ascii="仿宋_GB2312" w:eastAsia="仿宋_GB2312"/>
                        </w:rPr>
                        <w:t>立项</w:t>
                      </w:r>
                    </w:p>
                    <w:p w14:paraId="0729CBF7">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E81AF77">
                            <w:pPr>
                              <w:jc w:val="center"/>
                              <w:rPr>
                                <w:rFonts w:asciiTheme="minorEastAsia" w:hAnsiTheme="minorEastAsia" w:eastAsiaTheme="minorEastAsia"/>
                              </w:rPr>
                            </w:pPr>
                            <w:r>
                              <w:rPr>
                                <w:rFonts w:hint="eastAsia" w:asciiTheme="minorEastAsia" w:hAnsiTheme="minorEastAsia" w:eastAsiaTheme="minorEastAsia"/>
                              </w:rPr>
                              <w:t>评审打分</w:t>
                            </w:r>
                          </w:p>
                          <w:p w14:paraId="603554BA">
                            <w:pPr>
                              <w:rPr>
                                <w:rFonts w:ascii="仿宋_GB2312" w:eastAsia="仿宋_GB2312"/>
                              </w:rPr>
                            </w:pPr>
                            <w:r>
                              <w:rPr>
                                <w:rFonts w:hint="eastAsia" w:ascii="仿宋_GB2312" w:eastAsia="仿宋_GB2312"/>
                              </w:rPr>
                              <w:t>立项</w:t>
                            </w:r>
                          </w:p>
                          <w:p w14:paraId="79003E0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4E81AF77">
                      <w:pPr>
                        <w:jc w:val="center"/>
                        <w:rPr>
                          <w:rFonts w:asciiTheme="minorEastAsia" w:hAnsiTheme="minorEastAsia" w:eastAsiaTheme="minorEastAsia"/>
                        </w:rPr>
                      </w:pPr>
                      <w:r>
                        <w:rPr>
                          <w:rFonts w:hint="eastAsia" w:asciiTheme="minorEastAsia" w:hAnsiTheme="minorEastAsia" w:eastAsiaTheme="minorEastAsia"/>
                        </w:rPr>
                        <w:t>评审打分</w:t>
                      </w:r>
                    </w:p>
                    <w:p w14:paraId="603554BA">
                      <w:pPr>
                        <w:rPr>
                          <w:rFonts w:ascii="仿宋_GB2312" w:eastAsia="仿宋_GB2312"/>
                        </w:rPr>
                      </w:pPr>
                      <w:r>
                        <w:rPr>
                          <w:rFonts w:hint="eastAsia" w:ascii="仿宋_GB2312" w:eastAsia="仿宋_GB2312"/>
                        </w:rPr>
                        <w:t>立项</w:t>
                      </w:r>
                    </w:p>
                    <w:p w14:paraId="79003E01">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E59897">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1BB805">
                            <w:pPr>
                              <w:rPr>
                                <w:rFonts w:ascii="仿宋_GB2312" w:eastAsia="仿宋_GB2312"/>
                              </w:rPr>
                            </w:pPr>
                            <w:r>
                              <w:rPr>
                                <w:rFonts w:hint="eastAsia" w:ascii="仿宋_GB2312" w:eastAsia="仿宋_GB2312"/>
                              </w:rPr>
                              <w:t>立项</w:t>
                            </w:r>
                          </w:p>
                          <w:p w14:paraId="4D6F3F2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54E59897">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1BB805">
                      <w:pPr>
                        <w:rPr>
                          <w:rFonts w:ascii="仿宋_GB2312" w:eastAsia="仿宋_GB2312"/>
                        </w:rPr>
                      </w:pPr>
                      <w:r>
                        <w:rPr>
                          <w:rFonts w:hint="eastAsia" w:ascii="仿宋_GB2312" w:eastAsia="仿宋_GB2312"/>
                        </w:rPr>
                        <w:t>立项</w:t>
                      </w:r>
                    </w:p>
                    <w:p w14:paraId="4D6F3F27">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833077A">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2833077A">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493AA28">
                            <w:pPr>
                              <w:jc w:val="center"/>
                              <w:rPr>
                                <w:rFonts w:asciiTheme="minorEastAsia" w:hAnsiTheme="minorEastAsia" w:eastAsiaTheme="minorEastAsia"/>
                              </w:rPr>
                            </w:pPr>
                            <w:r>
                              <w:rPr>
                                <w:rFonts w:hint="eastAsia" w:asciiTheme="minorEastAsia" w:hAnsiTheme="minorEastAsia" w:eastAsiaTheme="minorEastAsia"/>
                              </w:rPr>
                              <w:t>资格审查</w:t>
                            </w:r>
                          </w:p>
                          <w:p w14:paraId="2FF36699">
                            <w:pPr>
                              <w:jc w:val="center"/>
                              <w:rPr>
                                <w:rFonts w:ascii="仿宋_GB2312" w:eastAsia="仿宋_GB2312"/>
                              </w:rPr>
                            </w:pPr>
                          </w:p>
                          <w:p w14:paraId="27B3B98D">
                            <w:pPr>
                              <w:rPr>
                                <w:rFonts w:ascii="仿宋_GB2312" w:eastAsia="仿宋_GB2312"/>
                              </w:rPr>
                            </w:pPr>
                            <w:r>
                              <w:rPr>
                                <w:rFonts w:hint="eastAsia" w:ascii="仿宋_GB2312" w:eastAsia="仿宋_GB2312"/>
                              </w:rPr>
                              <w:t>立项</w:t>
                            </w:r>
                          </w:p>
                          <w:p w14:paraId="34E2120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0493AA28">
                      <w:pPr>
                        <w:jc w:val="center"/>
                        <w:rPr>
                          <w:rFonts w:asciiTheme="minorEastAsia" w:hAnsiTheme="minorEastAsia" w:eastAsiaTheme="minorEastAsia"/>
                        </w:rPr>
                      </w:pPr>
                      <w:r>
                        <w:rPr>
                          <w:rFonts w:hint="eastAsia" w:asciiTheme="minorEastAsia" w:hAnsiTheme="minorEastAsia" w:eastAsiaTheme="minorEastAsia"/>
                        </w:rPr>
                        <w:t>资格审查</w:t>
                      </w:r>
                    </w:p>
                    <w:p w14:paraId="2FF36699">
                      <w:pPr>
                        <w:jc w:val="center"/>
                        <w:rPr>
                          <w:rFonts w:ascii="仿宋_GB2312" w:eastAsia="仿宋_GB2312"/>
                        </w:rPr>
                      </w:pPr>
                    </w:p>
                    <w:p w14:paraId="27B3B98D">
                      <w:pPr>
                        <w:rPr>
                          <w:rFonts w:ascii="仿宋_GB2312" w:eastAsia="仿宋_GB2312"/>
                        </w:rPr>
                      </w:pPr>
                      <w:r>
                        <w:rPr>
                          <w:rFonts w:hint="eastAsia" w:ascii="仿宋_GB2312" w:eastAsia="仿宋_GB2312"/>
                        </w:rPr>
                        <w:t>立项</w:t>
                      </w:r>
                    </w:p>
                    <w:p w14:paraId="34E21204">
                      <w:pPr>
                        <w:rPr>
                          <w:rFonts w:ascii="仿宋_GB2312" w:eastAsia="仿宋_GB2312"/>
                        </w:rPr>
                      </w:pPr>
                    </w:p>
                  </w:txbxContent>
                </v:textbox>
              </v:shape>
            </w:pict>
          </mc:Fallback>
        </mc:AlternateContent>
      </w:r>
      <w:r>
        <w:rPr>
          <w:rFonts w:asciiTheme="minorEastAsia" w:hAnsiTheme="minorEastAsia" w:eastAsiaTheme="minorEastAsia"/>
          <w:color w:val="000000" w:themeColor="text1"/>
          <w:sz w:val="24"/>
          <w:highlight w:val="none"/>
          <w14:textFill>
            <w14:solidFill>
              <w14:schemeClr w14:val="tx1"/>
            </w14:solidFill>
          </w14:textFill>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000000" w:themeColor="text1"/>
          <w:sz w:val="24"/>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88C3B48">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488C3B48">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662A0CA">
                            <w:pPr>
                              <w:jc w:val="center"/>
                              <w:rPr>
                                <w:rFonts w:asciiTheme="minorEastAsia" w:hAnsiTheme="minorEastAsia" w:eastAsiaTheme="minorEastAsia"/>
                              </w:rPr>
                            </w:pPr>
                            <w:r>
                              <w:rPr>
                                <w:rFonts w:hint="eastAsia" w:asciiTheme="minorEastAsia" w:hAnsiTheme="minorEastAsia" w:eastAsiaTheme="minorEastAsia"/>
                              </w:rPr>
                              <w:t>开启响应文件</w:t>
                            </w:r>
                          </w:p>
                          <w:p w14:paraId="40BF6656">
                            <w:pPr>
                              <w:rPr>
                                <w:rFonts w:ascii="仿宋_GB2312" w:eastAsia="仿宋_GB2312"/>
                              </w:rPr>
                            </w:pPr>
                            <w:r>
                              <w:rPr>
                                <w:rFonts w:hint="eastAsia" w:ascii="仿宋_GB2312" w:eastAsia="仿宋_GB2312"/>
                              </w:rPr>
                              <w:t>立项</w:t>
                            </w:r>
                          </w:p>
                          <w:p w14:paraId="09C5BBF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662A0CA">
                      <w:pPr>
                        <w:jc w:val="center"/>
                        <w:rPr>
                          <w:rFonts w:asciiTheme="minorEastAsia" w:hAnsiTheme="minorEastAsia" w:eastAsiaTheme="minorEastAsia"/>
                        </w:rPr>
                      </w:pPr>
                      <w:r>
                        <w:rPr>
                          <w:rFonts w:hint="eastAsia" w:asciiTheme="minorEastAsia" w:hAnsiTheme="minorEastAsia" w:eastAsiaTheme="minorEastAsia"/>
                        </w:rPr>
                        <w:t>开启响应文件</w:t>
                      </w:r>
                    </w:p>
                    <w:p w14:paraId="40BF6656">
                      <w:pPr>
                        <w:rPr>
                          <w:rFonts w:ascii="仿宋_GB2312" w:eastAsia="仿宋_GB2312"/>
                        </w:rPr>
                      </w:pPr>
                      <w:r>
                        <w:rPr>
                          <w:rFonts w:hint="eastAsia" w:ascii="仿宋_GB2312" w:eastAsia="仿宋_GB2312"/>
                        </w:rPr>
                        <w:t>立项</w:t>
                      </w:r>
                    </w:p>
                    <w:p w14:paraId="09C5BBF3">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32AF372">
                            <w:pPr>
                              <w:jc w:val="center"/>
                              <w:rPr>
                                <w:rFonts w:asciiTheme="minorEastAsia" w:hAnsiTheme="minorEastAsia" w:eastAsiaTheme="minorEastAsia"/>
                              </w:rPr>
                            </w:pPr>
                            <w:r>
                              <w:rPr>
                                <w:rFonts w:hint="eastAsia" w:asciiTheme="minorEastAsia" w:hAnsiTheme="minorEastAsia" w:eastAsiaTheme="minorEastAsia"/>
                              </w:rPr>
                              <w:t>邀请供应商</w:t>
                            </w:r>
                          </w:p>
                          <w:p w14:paraId="51CA520E">
                            <w:pPr>
                              <w:rPr>
                                <w:rFonts w:ascii="仿宋_GB2312" w:eastAsia="仿宋_GB2312"/>
                              </w:rPr>
                            </w:pPr>
                            <w:r>
                              <w:rPr>
                                <w:rFonts w:hint="eastAsia" w:ascii="仿宋_GB2312" w:eastAsia="仿宋_GB2312"/>
                              </w:rPr>
                              <w:t>立项</w:t>
                            </w:r>
                          </w:p>
                          <w:p w14:paraId="59BAB46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732AF372">
                      <w:pPr>
                        <w:jc w:val="center"/>
                        <w:rPr>
                          <w:rFonts w:asciiTheme="minorEastAsia" w:hAnsiTheme="minorEastAsia" w:eastAsiaTheme="minorEastAsia"/>
                        </w:rPr>
                      </w:pPr>
                      <w:r>
                        <w:rPr>
                          <w:rFonts w:hint="eastAsia" w:asciiTheme="minorEastAsia" w:hAnsiTheme="minorEastAsia" w:eastAsiaTheme="minorEastAsia"/>
                        </w:rPr>
                        <w:t>邀请供应商</w:t>
                      </w:r>
                    </w:p>
                    <w:p w14:paraId="51CA520E">
                      <w:pPr>
                        <w:rPr>
                          <w:rFonts w:ascii="仿宋_GB2312" w:eastAsia="仿宋_GB2312"/>
                        </w:rPr>
                      </w:pPr>
                      <w:r>
                        <w:rPr>
                          <w:rFonts w:hint="eastAsia" w:ascii="仿宋_GB2312" w:eastAsia="仿宋_GB2312"/>
                        </w:rPr>
                        <w:t>立项</w:t>
                      </w:r>
                    </w:p>
                    <w:p w14:paraId="59BAB462">
                      <w:pPr>
                        <w:rPr>
                          <w:rFonts w:ascii="仿宋_GB2312" w:eastAsia="仿宋_GB2312"/>
                        </w:rPr>
                      </w:pPr>
                    </w:p>
                  </w:txbxContent>
                </v:textbox>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br w:type="page"/>
      </w:r>
    </w:p>
    <w:p w14:paraId="33B20E89">
      <w:pPr>
        <w:adjustRightInd/>
        <w:spacing w:line="360" w:lineRule="auto"/>
        <w:jc w:val="center"/>
        <w:outlineLvl w:val="0"/>
        <w:rPr>
          <w:rFonts w:cs="仿宋_GB2312" w:asciiTheme="minorEastAsia" w:hAnsiTheme="minorEastAsia" w:eastAsiaTheme="minorEastAsia"/>
          <w:b/>
          <w:color w:val="000000" w:themeColor="text1"/>
          <w:sz w:val="36"/>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第三部分</w:t>
      </w:r>
      <w:bookmarkEnd w:id="8"/>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 xml:space="preserve">  供应商须知</w:t>
      </w:r>
      <w:bookmarkEnd w:id="9"/>
    </w:p>
    <w:p w14:paraId="50E47057">
      <w:pPr>
        <w:adjustRightInd/>
        <w:spacing w:line="360" w:lineRule="auto"/>
        <w:jc w:val="center"/>
        <w:outlineLvl w:val="1"/>
        <w:rPr>
          <w:rFonts w:cs="仿宋_GB2312" w:asciiTheme="minorEastAsia" w:hAnsiTheme="minorEastAsia" w:eastAsiaTheme="minorEastAsia"/>
          <w:b/>
          <w:color w:val="000000" w:themeColor="text1"/>
          <w:sz w:val="36"/>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5881E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6B699E3">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63A82F8">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DBF0DFB">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本项目的特别规定</w:t>
            </w:r>
          </w:p>
        </w:tc>
      </w:tr>
      <w:tr w14:paraId="3EF50C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1FDE682">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80A794">
            <w:pPr>
              <w:snapToGrid w:val="0"/>
              <w:spacing w:line="360" w:lineRule="auto"/>
              <w:jc w:val="center"/>
              <w:rPr>
                <w:rFonts w:cs="宋体" w:asciiTheme="minorEastAsia" w:hAnsiTheme="minorEastAsia" w:eastAsiaTheme="minorEastAsia"/>
                <w:b/>
                <w:color w:val="000000" w:themeColor="text1"/>
                <w:sz w:val="24"/>
                <w:highlight w:val="yellow"/>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6A97B89">
            <w:pPr>
              <w:spacing w:line="360" w:lineRule="auto"/>
              <w:rPr>
                <w:rFonts w:cs="宋体" w:asciiTheme="minorEastAsia" w:hAnsi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u w:val="single"/>
                <w:lang w:val="en-US" w:eastAsia="zh-CN"/>
                <w14:textFill>
                  <w14:solidFill>
                    <w14:schemeClr w14:val="tx1"/>
                  </w14:solidFill>
                </w14:textFill>
              </w:rPr>
              <w:t>服务</w:t>
            </w:r>
            <w:r>
              <w:rPr>
                <w:rFonts w:hint="eastAsia" w:cs="宋体" w:asciiTheme="minorEastAsia" w:hAnsiTheme="minorEastAsia" w:eastAsiaTheme="minorEastAsia"/>
                <w:color w:val="000000" w:themeColor="text1"/>
                <w:sz w:val="24"/>
                <w:highlight w:val="none"/>
                <w14:textFill>
                  <w14:solidFill>
                    <w14:schemeClr w14:val="tx1"/>
                  </w14:solidFill>
                </w14:textFill>
              </w:rPr>
              <w:t>类</w:t>
            </w:r>
          </w:p>
        </w:tc>
      </w:tr>
      <w:tr w14:paraId="788FDB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9DB4E38">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D54A6D7">
            <w:pPr>
              <w:snapToGrid w:val="0"/>
              <w:spacing w:line="360" w:lineRule="auto"/>
              <w:rPr>
                <w:rFonts w:cs="宋体" w:asciiTheme="minorEastAsia" w:hAnsiTheme="minorEastAsia" w:eastAsiaTheme="minorEastAsia"/>
                <w:b/>
                <w:color w:val="000000" w:themeColor="text1"/>
                <w:kern w:val="0"/>
                <w:sz w:val="24"/>
                <w:highlight w:val="yellow"/>
                <w14:textFill>
                  <w14:solidFill>
                    <w14:schemeClr w14:val="tx1"/>
                  </w14:solidFill>
                </w14:textFill>
              </w:rPr>
            </w:pPr>
            <w:r>
              <w:rPr>
                <w:rFonts w:hint="eastAsia" w:cs="宋体" w:asciiTheme="minorEastAsia" w:hAnsiTheme="minorEastAsia" w:eastAsiaTheme="minorEastAsia"/>
                <w:b/>
                <w:color w:val="000000" w:themeColor="text1"/>
                <w:kern w:val="0"/>
                <w:sz w:val="24"/>
                <w:highlight w:val="none"/>
                <w14:textFill>
                  <w14:solidFill>
                    <w14:schemeClr w14:val="tx1"/>
                  </w14:solidFill>
                </w14:textFill>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391608B">
            <w:pPr>
              <w:widowControl/>
              <w:jc w:val="left"/>
              <w:rPr>
                <w:rFonts w:hint="eastAsia"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本次采购标的为</w:t>
            </w:r>
            <w:r>
              <w:rPr>
                <w:rFonts w:hint="eastAsia" w:cs="宋体" w:asciiTheme="minorEastAsia" w:hAnsiTheme="minorEastAsia" w:eastAsiaTheme="minorEastAsia"/>
                <w:b/>
                <w:bCs/>
                <w:color w:val="000000" w:themeColor="text1"/>
                <w:kern w:val="0"/>
                <w:sz w:val="24"/>
                <w:highlight w:val="none"/>
                <w:u w:val="single"/>
                <w:lang w:val="en-US" w:eastAsia="zh-CN"/>
                <w14:textFill>
                  <w14:solidFill>
                    <w14:schemeClr w14:val="tx1"/>
                  </w14:solidFill>
                </w14:textFill>
              </w:rPr>
              <w:t>服务</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，对应的中小企业划分标准所属行业是：</w:t>
            </w:r>
            <w:r>
              <w:rPr>
                <w:rFonts w:hint="eastAsia" w:cs="宋体" w:asciiTheme="minorEastAsia" w:hAnsiTheme="minorEastAsia" w:eastAsiaTheme="minorEastAsia"/>
                <w:color w:val="000000" w:themeColor="text1"/>
                <w:kern w:val="0"/>
                <w:sz w:val="24"/>
                <w:highlight w:val="none"/>
                <w:lang w:val="en-US" w:eastAsia="zh-CN"/>
                <w14:textFill>
                  <w14:solidFill>
                    <w14:schemeClr w14:val="tx1"/>
                  </w14:solidFill>
                </w14:textFill>
              </w:rPr>
              <w:t>软件和信息技术服务业</w:t>
            </w:r>
            <w:r>
              <w:rPr>
                <w:rFonts w:hint="eastAsia" w:cs="宋体" w:asciiTheme="minorEastAsia" w:hAnsiTheme="minorEastAsia" w:eastAsiaTheme="minorEastAsia"/>
                <w:color w:val="000000" w:themeColor="text1"/>
                <w:kern w:val="0"/>
                <w:sz w:val="24"/>
                <w:highlight w:val="none"/>
                <w:lang w:eastAsia="zh-CN"/>
                <w14:textFill>
                  <w14:solidFill>
                    <w14:schemeClr w14:val="tx1"/>
                  </w14:solidFill>
                </w14:textFill>
              </w:rPr>
              <w:t>。</w:t>
            </w:r>
          </w:p>
          <w:p w14:paraId="3B31978D">
            <w:pPr>
              <w:widowControl/>
              <w:jc w:val="left"/>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shd w:val="clear" w:color="auto" w:fill="auto"/>
                <w:lang w:bidi="ar"/>
                <w14:textFill>
                  <w14:solidFill>
                    <w14:schemeClr w14:val="tx1"/>
                  </w14:solidFill>
                </w14:textFill>
              </w:rPr>
              <w:t>从业人员300人以下的为中小微型企业。其中，从业人员100人及以上的为中型企业；从业人员10人及以上的为小型企业；从业人员10人以下的为微型企业。。</w:t>
            </w:r>
          </w:p>
        </w:tc>
      </w:tr>
      <w:tr w14:paraId="54F621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D1ACF3">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3E4BC39">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915974C">
            <w:pPr>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899595067"/>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ascii="Wingdings" w:hAnsi="Wingdings" w:eastAsia="MS Gothic" w:cs="宋体"/>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本项目不允许采购进口产品。</w:t>
            </w:r>
          </w:p>
          <w:p w14:paraId="6C5A081D">
            <w:pPr>
              <w:spacing w:line="360" w:lineRule="auto"/>
              <w:rPr>
                <w:rFonts w:cs="宋体" w:asciiTheme="minorEastAsia" w:hAnsiTheme="minorEastAsia" w:eastAsiaTheme="minorEastAsia"/>
                <w:color w:val="000000" w:themeColor="text1"/>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2394767"/>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MS Mincho" w:hAnsi="MS Mincho" w:eastAsia="MS Mincho" w:cs="MS Mincho"/>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可以就</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采购进口产品。</w:t>
            </w:r>
          </w:p>
        </w:tc>
      </w:tr>
      <w:tr w14:paraId="00CE1D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1757A02">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2D641A5">
            <w:pPr>
              <w:snapToGrid w:val="0"/>
              <w:spacing w:line="360" w:lineRule="auto"/>
              <w:ind w:firstLine="482" w:firstLineChars="200"/>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0A12325">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32616832"/>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 xml:space="preserve"> A</w:t>
            </w:r>
            <w:r>
              <w:rPr>
                <w:rFonts w:hint="eastAsia" w:cs="宋体" w:asciiTheme="minorEastAsia" w:hAnsiTheme="minorEastAsia" w:eastAsiaTheme="minorEastAsia"/>
                <w:color w:val="000000" w:themeColor="text1"/>
                <w:sz w:val="24"/>
                <w:highlight w:val="none"/>
                <w14:textFill>
                  <w14:solidFill>
                    <w14:schemeClr w14:val="tx1"/>
                  </w14:solidFill>
                </w14:textFill>
              </w:rPr>
              <w:t>同意将非主体、非关键性的</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劳务   </w:t>
            </w:r>
            <w:r>
              <w:rPr>
                <w:rFonts w:hint="eastAsia" w:cs="宋体" w:asciiTheme="minorEastAsia" w:hAnsiTheme="minorEastAsia" w:eastAsiaTheme="minorEastAsia"/>
                <w:color w:val="000000" w:themeColor="text1"/>
                <w:sz w:val="24"/>
                <w:highlight w:val="none"/>
                <w14:textFill>
                  <w14:solidFill>
                    <w14:schemeClr w14:val="tx1"/>
                  </w14:solidFill>
                </w14:textFill>
              </w:rPr>
              <w:t>工作分包。</w:t>
            </w: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375744017"/>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ascii="Wingdings" w:hAnsi="Wingdings" w:eastAsia="MS Mincho" w:cs="MS Mincho"/>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 xml:space="preserve"> B</w:t>
            </w:r>
            <w:r>
              <w:rPr>
                <w:rFonts w:hint="eastAsia" w:cs="宋体" w:asciiTheme="minorEastAsia" w:hAnsiTheme="minorEastAsia" w:eastAsiaTheme="minorEastAsia"/>
                <w:color w:val="000000" w:themeColor="text1"/>
                <w:sz w:val="24"/>
                <w:highlight w:val="none"/>
                <w14:textFill>
                  <w14:solidFill>
                    <w14:schemeClr w14:val="tx1"/>
                  </w14:solidFill>
                </w14:textFill>
              </w:rPr>
              <w:t>不同意分包。</w:t>
            </w:r>
          </w:p>
        </w:tc>
      </w:tr>
      <w:tr w14:paraId="54FD7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E4975E9">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33D78E2">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8536A9D">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173266470"/>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ascii="Wingdings" w:hAnsi="Wingdings" w:eastAsia="MS Gothic" w:cs="宋体"/>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A</w:t>
            </w:r>
            <w:r>
              <w:rPr>
                <w:rFonts w:hint="eastAsia" w:cs="宋体" w:asciiTheme="minorEastAsia" w:hAnsiTheme="minorEastAsia" w:eastAsiaTheme="minorEastAsia"/>
                <w:color w:val="000000" w:themeColor="text1"/>
                <w:sz w:val="24"/>
                <w:highlight w:val="none"/>
                <w14:textFill>
                  <w14:solidFill>
                    <w14:schemeClr w14:val="tx1"/>
                  </w14:solidFill>
                </w14:textFill>
              </w:rPr>
              <w:t>不组织。</w:t>
            </w:r>
          </w:p>
          <w:p w14:paraId="432DF42F">
            <w:pPr>
              <w:spacing w:line="360" w:lineRule="auto"/>
              <w:rPr>
                <w:rFonts w:cs="宋体" w:asciiTheme="minorEastAsia" w:hAnsiTheme="minorEastAsia" w:eastAsiaTheme="minorEastAsia"/>
                <w:color w:val="000000" w:themeColor="text1"/>
                <w:sz w:val="24"/>
                <w:szCs w:val="20"/>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101735958"/>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MS Mincho" w:hAnsi="MS Mincho" w:eastAsia="MS Mincho" w:cs="MS Mincho"/>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B组织，</w:t>
            </w:r>
            <w:r>
              <w:rPr>
                <w:rFonts w:hint="eastAsia" w:cs="宋体" w:asciiTheme="minorEastAsia" w:hAnsiTheme="minorEastAsia" w:eastAsiaTheme="minorEastAsia"/>
                <w:color w:val="000000" w:themeColor="text1"/>
                <w:sz w:val="24"/>
                <w:highlight w:val="none"/>
                <w14:textFill>
                  <w14:solidFill>
                    <w14:schemeClr w14:val="tx1"/>
                  </w14:solidFill>
                </w14:textFill>
              </w:rPr>
              <w:t>时间：</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,地点：</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，联系人：</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，联系方式：</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szCs w:val="20"/>
                <w:highlight w:val="none"/>
                <w14:textFill>
                  <w14:solidFill>
                    <w14:schemeClr w14:val="tx1"/>
                  </w14:solidFill>
                </w14:textFill>
              </w:rPr>
              <w:t>。</w:t>
            </w:r>
          </w:p>
        </w:tc>
      </w:tr>
      <w:tr w14:paraId="6F613A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C049B7F">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7CE08D0">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634FDD0">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479263094"/>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ascii="Wingdings" w:hAnsi="Wingdings" w:eastAsia="MS Gothic" w:cs="宋体"/>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A</w:t>
            </w:r>
            <w:r>
              <w:rPr>
                <w:rFonts w:hint="eastAsia" w:cs="宋体" w:asciiTheme="minorEastAsia" w:hAnsiTheme="minorEastAsia" w:eastAsiaTheme="minorEastAsia"/>
                <w:color w:val="000000" w:themeColor="text1"/>
                <w:sz w:val="24"/>
                <w:highlight w:val="none"/>
                <w14:textFill>
                  <w14:solidFill>
                    <w14:schemeClr w14:val="tx1"/>
                  </w14:solidFill>
                </w14:textFill>
              </w:rPr>
              <w:t>不要求提供。</w:t>
            </w:r>
          </w:p>
          <w:p w14:paraId="29F9DDEB">
            <w:pPr>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MS Mincho" w:hAnsi="MS Mincho" w:eastAsia="MS Mincho" w:cs="MS Mincho"/>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B要求提供，</w:t>
            </w:r>
          </w:p>
          <w:p w14:paraId="71C3538A">
            <w:pPr>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（1）</w:t>
            </w:r>
            <w:r>
              <w:rPr>
                <w:rFonts w:hint="eastAsia" w:cs="宋体" w:asciiTheme="minorEastAsia" w:hAnsiTheme="minorEastAsia" w:eastAsiaTheme="minorEastAsia"/>
                <w:snapToGrid w:val="0"/>
                <w:color w:val="000000" w:themeColor="text1"/>
                <w:kern w:val="28"/>
                <w:sz w:val="24"/>
                <w:highlight w:val="none"/>
                <w14:textFill>
                  <w14:solidFill>
                    <w14:schemeClr w14:val="tx1"/>
                  </w14:solidFill>
                </w14:textFill>
              </w:rPr>
              <w:t>样品：</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w:t>
            </w:r>
          </w:p>
          <w:p w14:paraId="6D68C6CC">
            <w:pPr>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（2）</w:t>
            </w:r>
            <w:r>
              <w:rPr>
                <w:rFonts w:hint="eastAsia" w:cs="宋体" w:asciiTheme="minorEastAsia" w:hAnsiTheme="minorEastAsia" w:eastAsiaTheme="minorEastAsia"/>
                <w:snapToGrid w:val="0"/>
                <w:color w:val="000000" w:themeColor="text1"/>
                <w:kern w:val="28"/>
                <w:sz w:val="24"/>
                <w:highlight w:val="none"/>
                <w14:textFill>
                  <w14:solidFill>
                    <w14:schemeClr w14:val="tx1"/>
                  </w14:solidFill>
                </w14:textFill>
              </w:rPr>
              <w:t>样品制作的标准和要求：</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w:t>
            </w:r>
          </w:p>
          <w:p w14:paraId="679F6F13">
            <w:pPr>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（3）样品的评审方法以及评审标准</w:t>
            </w:r>
            <w:r>
              <w:rPr>
                <w:rFonts w:hint="eastAsia" w:cs="宋体" w:asciiTheme="minorEastAsia" w:hAnsiTheme="minorEastAsia" w:eastAsiaTheme="minorEastAsia"/>
                <w:snapToGrid w:val="0"/>
                <w:color w:val="000000" w:themeColor="text1"/>
                <w:kern w:val="28"/>
                <w:sz w:val="24"/>
                <w:highlight w:val="none"/>
                <w14:textFill>
                  <w14:solidFill>
                    <w14:schemeClr w14:val="tx1"/>
                  </w14:solidFill>
                </w14:textFill>
              </w:rPr>
              <w:t>：详见</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评审标准</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w:t>
            </w:r>
          </w:p>
          <w:p w14:paraId="6A752C8D">
            <w:pPr>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（4）是否需要随样品提交检测报告：</w:t>
            </w: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MS Mincho" w:hAnsi="MS Mincho" w:eastAsia="MS Mincho" w:cs="MS Mincho"/>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否；</w:t>
            </w: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MS Mincho" w:hAnsi="MS Mincho" w:eastAsia="MS Mincho" w:cs="MS Mincho"/>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是，检测机构的要求</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；检测内容</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w:t>
            </w:r>
          </w:p>
          <w:p w14:paraId="2C3B18B5">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（5）提供样品的时间：</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；地点：</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；联系人</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kern w:val="28"/>
                <w:sz w:val="24"/>
                <w:highlight w:val="none"/>
                <w14:textFill>
                  <w14:solidFill>
                    <w14:schemeClr w14:val="tx1"/>
                  </w14:solidFill>
                </w14:textFill>
              </w:rPr>
              <w:t>联系电话：</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。请供应商在上述时间内提供样品并按规定位置安装完毕。超过截止时间的，采购人或采购代理机构将不予接收，并将清场并封闭样品现场。</w:t>
            </w:r>
          </w:p>
          <w:p w14:paraId="722F986A">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26F71159">
            <w:pPr>
              <w:spacing w:line="360" w:lineRule="auto"/>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（7）制作、运输、安装和保管样品所发生的一切费用由供应商自理。</w:t>
            </w:r>
          </w:p>
        </w:tc>
      </w:tr>
      <w:tr w14:paraId="0A22C7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FFEEF2D">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22A9BBD">
            <w:pPr>
              <w:snapToGrid w:val="0"/>
              <w:spacing w:line="360" w:lineRule="auto"/>
              <w:jc w:val="center"/>
              <w:rPr>
                <w:rFonts w:cs="宋体" w:asciiTheme="minorEastAsia" w:hAnsiTheme="minorEastAsia" w:eastAsiaTheme="minorEastAsia"/>
                <w:bCs/>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7A58E61">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911144608"/>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ascii="MS Gothic" w:hAnsi="MS Gothic" w:eastAsia="MS Gothic" w:cs="宋体"/>
                    <w:color w:val="000000" w:themeColor="text1"/>
                    <w:kern w:val="0"/>
                    <w:sz w:val="24"/>
                    <w:szCs w:val="24"/>
                    <w:highlight w:val="none"/>
                    <w:lang w:val="en-US" w:eastAsia="zh-CN" w:bidi="ar-SA"/>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A</w:t>
            </w:r>
            <w:r>
              <w:rPr>
                <w:rFonts w:hint="eastAsia" w:cs="宋体" w:asciiTheme="minorEastAsia" w:hAnsiTheme="minorEastAsia" w:eastAsiaTheme="minorEastAsia"/>
                <w:color w:val="000000" w:themeColor="text1"/>
                <w:sz w:val="24"/>
                <w:highlight w:val="none"/>
                <w14:textFill>
                  <w14:solidFill>
                    <w14:schemeClr w14:val="tx1"/>
                  </w14:solidFill>
                </w14:textFill>
              </w:rPr>
              <w:t>不组织。</w:t>
            </w:r>
          </w:p>
          <w:p w14:paraId="14C320B2">
            <w:pPr>
              <w:snapToGrid w:val="0"/>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1174071719"/>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Wingdings" w:hAnsi="Wingdings" w:eastAsia="MS Mincho" w:cs="MS Mincho"/>
                    <w:color w:val="000000" w:themeColor="text1"/>
                    <w:kern w:val="0"/>
                    <w:sz w:val="24"/>
                    <w:szCs w:val="24"/>
                    <w:highlight w:val="none"/>
                    <w:lang w:val="en-US" w:eastAsia="zh-CN" w:bidi="ar-SA"/>
                    <w14:textFill>
                      <w14:solidFill>
                        <w14:schemeClr w14:val="tx1"/>
                      </w14:solidFill>
                    </w14:textFill>
                  </w:rPr>
                  <w:t>þ</w:t>
                </w:r>
              </w:sdtContent>
            </w:sdt>
            <w:r>
              <w:rPr>
                <w:rFonts w:hint="eastAsia" w:cs="宋体" w:asciiTheme="minorEastAsia" w:hAnsiTheme="minorEastAsia" w:eastAsiaTheme="minorEastAsia"/>
                <w:color w:val="000000" w:themeColor="text1"/>
                <w:kern w:val="0"/>
                <w:sz w:val="24"/>
                <w:highlight w:val="none"/>
                <w14:textFill>
                  <w14:solidFill>
                    <w14:schemeClr w14:val="tx1"/>
                  </w14:solidFill>
                </w14:textFill>
              </w:rPr>
              <w:t>B组织。</w:t>
            </w:r>
          </w:p>
          <w:p w14:paraId="233C1980">
            <w:pPr>
              <w:snapToGrid w:val="0"/>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1）在评审时安排每个供应商进行方案讲解演示（形式为PDF格式）。每个供应商时间不超过15分钟，讲解次序以响应文件解密时间先后次序为准，讲解演示人员不超过2人。讲解演示结束后按要求解答评标委员会提问。</w:t>
            </w:r>
          </w:p>
          <w:p w14:paraId="53AB00A4">
            <w:pPr>
              <w:snapToGrid w:val="0"/>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（2）方案讲解演示可选择以下方式：</w:t>
            </w:r>
          </w:p>
          <w:p w14:paraId="624475CF">
            <w:pPr>
              <w:snapToGrid w:val="0"/>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方式一：现场讲解演示。现场讲解地点为</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杭州市西湖国际科技大厦A座7楼1号会议室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，讲解演示所用电脑等设备由供应商自备。现场讲解演示人员进场时提供讲解人员名单（加盖公章或授权代表签名）及身份证明，否则不得讲解演示。</w:t>
            </w:r>
          </w:p>
          <w:p w14:paraId="59A78193">
            <w:pPr>
              <w:snapToGrid w:val="0"/>
              <w:spacing w:line="360" w:lineRule="auto"/>
              <w:rPr>
                <w:rFonts w:cs="宋体" w:asciiTheme="minorEastAsia" w:hAnsiTheme="minorEastAsia" w:eastAsiaTheme="minorEastAsia"/>
                <w:b/>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14:paraId="5FFAF4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35351E6">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8</w:t>
            </w:r>
          </w:p>
        </w:tc>
        <w:tc>
          <w:tcPr>
            <w:tcW w:w="1843" w:type="dxa"/>
            <w:vMerge w:val="restart"/>
            <w:tcBorders>
              <w:top w:val="single" w:color="000000" w:sz="8" w:space="0"/>
              <w:left w:val="single" w:color="auto" w:sz="4" w:space="0"/>
              <w:right w:val="single" w:color="000000" w:sz="8" w:space="0"/>
            </w:tcBorders>
            <w:vAlign w:val="center"/>
          </w:tcPr>
          <w:p w14:paraId="5E79CFC7">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224DC70">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（1）资格证明文件：见招标文件第二部分11.1。</w:t>
            </w:r>
          </w:p>
          <w:p w14:paraId="5B2971AE">
            <w:pPr>
              <w:spacing w:line="360" w:lineRule="auto"/>
              <w:rPr>
                <w:rFonts w:cs="宋体" w:asciiTheme="minorEastAsia" w:hAnsiTheme="minorEastAsia" w:eastAsiaTheme="minorEastAsia"/>
                <w:snapToGrid w:val="0"/>
                <w:color w:val="000000" w:themeColor="text1"/>
                <w:kern w:val="0"/>
                <w:szCs w:val="21"/>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供应商未提供有效的资格证明文件的，视为供应商不具备磋商文件中规定的资格要求，响应无效。</w:t>
            </w:r>
          </w:p>
        </w:tc>
      </w:tr>
      <w:tr w14:paraId="00FB9B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3982F6F8">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p>
        </w:tc>
        <w:tc>
          <w:tcPr>
            <w:tcW w:w="1843" w:type="dxa"/>
            <w:vMerge w:val="continue"/>
            <w:tcBorders>
              <w:left w:val="single" w:color="auto" w:sz="4" w:space="0"/>
              <w:bottom w:val="single" w:color="000000" w:sz="8" w:space="0"/>
              <w:right w:val="single" w:color="000000" w:sz="8" w:space="0"/>
            </w:tcBorders>
            <w:vAlign w:val="center"/>
          </w:tcPr>
          <w:p w14:paraId="70495677">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8871348">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（2）资信证明文件：根据磋商文件第五部分评审标准提供。</w:t>
            </w:r>
          </w:p>
        </w:tc>
      </w:tr>
      <w:tr w14:paraId="1B4092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F82CE1D">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82A1E41">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2D78240">
            <w:pPr>
              <w:snapToGrid w:val="0"/>
              <w:spacing w:line="360" w:lineRule="auto"/>
              <w:jc w:val="left"/>
              <w:rPr>
                <w:rFonts w:cs="宋体" w:asciiTheme="minorEastAsia" w:hAnsiTheme="minorEastAsia" w:eastAsiaTheme="minorEastAsia"/>
                <w:b/>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有关本项目实施所需的所有费用（含税费）均计入最后报价。《最后报价</w:t>
            </w:r>
            <w:r>
              <w:rPr>
                <w:rFonts w:hint="eastAsia" w:cs="宋体" w:asciiTheme="minorEastAsia" w:hAnsiTheme="minorEastAsia" w:eastAsiaTheme="minorEastAsia"/>
                <w:color w:val="000000" w:themeColor="text1"/>
                <w:sz w:val="24"/>
                <w:highlight w:val="none"/>
                <w14:textFill>
                  <w14:solidFill>
                    <w14:schemeClr w14:val="tx1"/>
                  </w14:solidFill>
                </w14:textFill>
              </w:rPr>
              <w:t>一览表（报价表）</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color w:val="000000" w:themeColor="text1"/>
                <w:sz w:val="24"/>
                <w:highlight w:val="none"/>
                <w14:textFill>
                  <w14:solidFill>
                    <w14:schemeClr w14:val="tx1"/>
                  </w14:solidFill>
                </w14:textFill>
              </w:rPr>
              <w:t>是最后报价的唯一载体</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。磋商文件中价格全部采用人民币报价。磋商文件未列明，而供应商认为必需的费用也需列入报价。</w:t>
            </w:r>
          </w:p>
          <w:p w14:paraId="10AC948A">
            <w:pPr>
              <w:snapToGrid w:val="0"/>
              <w:spacing w:line="360" w:lineRule="auto"/>
              <w:jc w:val="left"/>
              <w:rPr>
                <w:rFonts w:cs="宋体" w:asciiTheme="minorEastAsia" w:hAnsiTheme="minorEastAsia" w:eastAsiaTheme="minorEastAsia"/>
                <w:b/>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最后报价出现下列情形的，响应无效：</w:t>
            </w:r>
          </w:p>
          <w:p w14:paraId="47CB29F4">
            <w:pPr>
              <w:snapToGrid w:val="0"/>
              <w:spacing w:line="360" w:lineRule="auto"/>
              <w:ind w:firstLine="241" w:firstLineChars="100"/>
              <w:jc w:val="left"/>
              <w:rPr>
                <w:rFonts w:cs="宋体" w:asciiTheme="minorEastAsia" w:hAnsiTheme="minorEastAsia" w:eastAsiaTheme="minorEastAsia"/>
                <w:b/>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响应文件出现不是唯一的、有选择性的最后报价的；</w:t>
            </w:r>
          </w:p>
          <w:p w14:paraId="58155BD7">
            <w:pPr>
              <w:snapToGrid w:val="0"/>
              <w:spacing w:line="360" w:lineRule="auto"/>
              <w:ind w:firstLine="241" w:firstLineChars="100"/>
              <w:jc w:val="left"/>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最后报价超过磋商文件中规定的预算金额或者最高限价的;</w:t>
            </w:r>
          </w:p>
          <w:p w14:paraId="46713E04">
            <w:pPr>
              <w:spacing w:line="360" w:lineRule="auto"/>
              <w:ind w:firstLine="241" w:firstLineChars="100"/>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kern w:val="0"/>
                <w:sz w:val="24"/>
                <w:highlight w:val="none"/>
                <w14:textFill>
                  <w14:solidFill>
                    <w14:schemeClr w14:val="tx1"/>
                  </w14:solidFill>
                </w14:textFill>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000000" w:themeColor="text1"/>
                <w:sz w:val="24"/>
                <w:szCs w:val="21"/>
                <w:highlight w:val="none"/>
                <w14:textFill>
                  <w14:solidFill>
                    <w14:schemeClr w14:val="tx1"/>
                  </w14:solidFill>
                </w14:textFill>
              </w:rPr>
              <w:t>;</w:t>
            </w:r>
          </w:p>
          <w:p w14:paraId="01650369">
            <w:pPr>
              <w:spacing w:line="360" w:lineRule="auto"/>
              <w:ind w:firstLine="241" w:firstLineChars="1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kern w:val="0"/>
                <w:sz w:val="24"/>
                <w:highlight w:val="none"/>
                <w14:textFill>
                  <w14:solidFill>
                    <w14:schemeClr w14:val="tx1"/>
                  </w14:solidFill>
                </w14:textFill>
              </w:rPr>
              <w:t>供应商对根据修正原则修正后的报价不确认的</w:t>
            </w:r>
            <w:r>
              <w:rPr>
                <w:rFonts w:hint="eastAsia" w:cs="宋体" w:asciiTheme="minorEastAsia" w:hAnsiTheme="minorEastAsia" w:eastAsiaTheme="minorEastAsia"/>
                <w:b/>
                <w:color w:val="000000" w:themeColor="text1"/>
                <w:sz w:val="24"/>
                <w:highlight w:val="none"/>
                <w14:textFill>
                  <w14:solidFill>
                    <w14:schemeClr w14:val="tx1"/>
                  </w14:solidFill>
                </w14:textFill>
              </w:rPr>
              <w:t>。</w:t>
            </w:r>
          </w:p>
        </w:tc>
      </w:tr>
      <w:tr w14:paraId="18099A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73F7F01">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9F808F0">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B7BD0E4">
            <w:pPr>
              <w:pStyle w:val="31"/>
              <w:spacing w:line="360" w:lineRule="auto"/>
              <w:rPr>
                <w:rFonts w:cs="宋体" w:asciiTheme="minorEastAsia" w:hAnsiTheme="minorEastAsia" w:eastAsiaTheme="minorEastAsia"/>
                <w:color w:val="000000" w:themeColor="text1"/>
                <w:kern w:val="28"/>
                <w:sz w:val="24"/>
                <w:highlight w:val="none"/>
                <w14:textFill>
                  <w14:solidFill>
                    <w14:schemeClr w14:val="tx1"/>
                  </w14:solidFill>
                </w14:textFill>
              </w:rPr>
            </w:pPr>
            <w:r>
              <w:rPr>
                <w:rFonts w:hint="eastAsia" w:cs="宋体" w:asciiTheme="minorEastAsia" w:hAnsiTheme="minorEastAsia" w:eastAsiaTheme="minorEastAsia"/>
                <w:color w:val="000000" w:themeColor="text1"/>
                <w:kern w:val="28"/>
                <w:sz w:val="24"/>
                <w:szCs w:val="24"/>
                <w:highlight w:val="none"/>
                <w14:textFill>
                  <w14:solidFill>
                    <w14:schemeClr w14:val="tx1"/>
                  </w14:solidFill>
                </w14:textFill>
              </w:rPr>
              <w:t>备份响应文件送达地点：</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杭州市西湖国际科技大厦A座7楼</w:t>
            </w:r>
            <w:r>
              <w:rPr>
                <w:rFonts w:hint="eastAsia" w:cs="宋体" w:asciiTheme="minorEastAsia" w:hAnsiTheme="minorEastAsia" w:eastAsiaTheme="minorEastAsia"/>
                <w:color w:val="000000" w:themeColor="text1"/>
                <w:kern w:val="28"/>
                <w:sz w:val="24"/>
                <w:szCs w:val="24"/>
                <w:highlight w:val="none"/>
                <w14:textFill>
                  <w14:solidFill>
                    <w14:schemeClr w14:val="tx1"/>
                  </w14:solidFill>
                </w14:textFill>
              </w:rPr>
              <w:t>；备份响应文件签收人员联系电话：</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周工</w:t>
            </w:r>
            <w:r>
              <w:rPr>
                <w:rFonts w:hint="eastAsia" w:hAnsi="宋体" w:cs="宋体"/>
                <w:color w:val="000000" w:themeColor="text1"/>
                <w:sz w:val="24"/>
                <w:highlight w:val="none"/>
                <w:u w:val="single"/>
                <w14:textFill>
                  <w14:solidFill>
                    <w14:schemeClr w14:val="tx1"/>
                  </w14:solidFill>
                </w14:textFill>
              </w:rPr>
              <w:t>1</w:t>
            </w:r>
            <w:r>
              <w:rPr>
                <w:rFonts w:hint="eastAsia" w:hAnsi="宋体" w:cs="宋体"/>
                <w:color w:val="000000" w:themeColor="text1"/>
                <w:sz w:val="24"/>
                <w:highlight w:val="none"/>
                <w:u w:val="single"/>
                <w:lang w:eastAsia="zh-CN"/>
                <w14:textFill>
                  <w14:solidFill>
                    <w14:schemeClr w14:val="tx1"/>
                  </w14:solidFill>
                </w14:textFill>
              </w:rPr>
              <w:t>3</w:t>
            </w:r>
            <w:r>
              <w:rPr>
                <w:rFonts w:hint="eastAsia" w:hAnsi="宋体" w:cs="宋体"/>
                <w:color w:val="000000" w:themeColor="text1"/>
                <w:sz w:val="24"/>
                <w:highlight w:val="none"/>
                <w:u w:val="single"/>
                <w:lang w:val="en-US" w:eastAsia="zh-CN"/>
                <w14:textFill>
                  <w14:solidFill>
                    <w14:schemeClr w14:val="tx1"/>
                  </w14:solidFill>
                </w14:textFill>
              </w:rPr>
              <w:t>216182693</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szCs w:val="24"/>
                <w:highlight w:val="none"/>
                <w14:textFill>
                  <w14:solidFill>
                    <w14:schemeClr w14:val="tx1"/>
                  </w14:solidFill>
                </w14:textFill>
              </w:rPr>
              <w:t>。</w:t>
            </w:r>
            <w:r>
              <w:rPr>
                <w:rFonts w:hint="eastAsia" w:cs="宋体" w:asciiTheme="minorEastAsia" w:hAnsiTheme="minorEastAsia" w:eastAsiaTheme="minorEastAsia"/>
                <w:b/>
                <w:color w:val="000000" w:themeColor="text1"/>
                <w:sz w:val="24"/>
                <w:szCs w:val="24"/>
                <w:highlight w:val="none"/>
                <w14:textFill>
                  <w14:solidFill>
                    <w14:schemeClr w14:val="tx1"/>
                  </w14:solidFill>
                </w14:textFill>
              </w:rPr>
              <w:t>采购人、采购机构不强制或变相强制供应商提交备份响应文件。</w:t>
            </w:r>
          </w:p>
        </w:tc>
      </w:tr>
      <w:tr w14:paraId="4F8BDD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3682C7B">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0E7F4E44">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44EA498A">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1、本项目代理服务费参照计价格【2002】1980号文的服务收费标准的80%向成交供应商收取，计算不足3000元按3000元计取。供应商应当自成交公告发布之日起5个工作日内一次性向采购代理机构支付代理服务费。</w:t>
            </w:r>
          </w:p>
          <w:p w14:paraId="6B140DDE">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2、代理服务费支付：</w:t>
            </w:r>
          </w:p>
          <w:p w14:paraId="7B64FC93">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① 代理服务费缴纳形式：汇票/支票/电汇/现金</w:t>
            </w:r>
          </w:p>
          <w:p w14:paraId="6C3A8837">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② 代理服务费汇入以下账户 ：</w:t>
            </w:r>
          </w:p>
          <w:p w14:paraId="1C8886B7">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收款单位（户名）：浙江力德工程顾问有限公司；</w:t>
            </w:r>
          </w:p>
          <w:p w14:paraId="3CA4E123">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开  户：杭州联合农村商业银行股份有限公司彭埠支行；</w:t>
            </w:r>
          </w:p>
          <w:p w14:paraId="1C5DE092">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账  号：201000322033075</w:t>
            </w:r>
          </w:p>
          <w:p w14:paraId="587D073F">
            <w:pPr>
              <w:pStyle w:val="31"/>
              <w:spacing w:line="360" w:lineRule="auto"/>
              <w:rPr>
                <w:rFonts w:cs="宋体" w:asciiTheme="minorEastAsia" w:hAnsiTheme="minorEastAsia" w:eastAsiaTheme="minorEastAsia"/>
                <w:color w:val="000000" w:themeColor="text1"/>
                <w:kern w:val="28"/>
                <w:sz w:val="24"/>
                <w:szCs w:val="24"/>
                <w:highlight w:val="none"/>
                <w14:textFill>
                  <w14:solidFill>
                    <w14:schemeClr w14:val="tx1"/>
                  </w14:solidFill>
                </w14:textFill>
              </w:rPr>
            </w:pPr>
            <w:r>
              <w:rPr>
                <w:rFonts w:hint="eastAsia" w:hAnsi="宋体" w:cs="宋体"/>
                <w:snapToGrid w:val="0"/>
                <w:color w:val="000000" w:themeColor="text1"/>
                <w:kern w:val="28"/>
                <w:sz w:val="24"/>
                <w:highlight w:val="none"/>
                <w14:textFill>
                  <w14:solidFill>
                    <w14:schemeClr w14:val="tx1"/>
                  </w14:solidFill>
                </w14:textFill>
              </w:rPr>
              <w:t>3、增值税发票开票资料：①专票/普票；②单位名称；③税号（统一社会信用代码）；数电票接收邮箱。</w:t>
            </w:r>
          </w:p>
        </w:tc>
      </w:tr>
      <w:tr w14:paraId="763099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43B5652E">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14</w:t>
            </w:r>
          </w:p>
        </w:tc>
        <w:tc>
          <w:tcPr>
            <w:tcW w:w="1843" w:type="dxa"/>
            <w:vMerge w:val="restart"/>
            <w:tcBorders>
              <w:top w:val="single" w:color="000000" w:sz="8" w:space="0"/>
              <w:left w:val="single" w:color="000000" w:sz="2" w:space="0"/>
              <w:right w:val="single" w:color="000000" w:sz="8" w:space="0"/>
            </w:tcBorders>
            <w:vAlign w:val="center"/>
          </w:tcPr>
          <w:p w14:paraId="20F774DF">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04B5CB6">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联合体投标的，联合体各方分别提供与联合体协议中规定的分工内容相应的业绩证明材料，业绩数量以提供材料较少的一方为准。</w:t>
            </w:r>
          </w:p>
        </w:tc>
      </w:tr>
      <w:tr w14:paraId="19CE1C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4189CFC0">
            <w:pPr>
              <w:snapToGrid w:val="0"/>
              <w:spacing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p>
        </w:tc>
        <w:tc>
          <w:tcPr>
            <w:tcW w:w="1843" w:type="dxa"/>
            <w:vMerge w:val="continue"/>
            <w:tcBorders>
              <w:left w:val="single" w:color="000000" w:sz="2" w:space="0"/>
              <w:bottom w:val="single" w:color="000000" w:sz="8" w:space="0"/>
              <w:right w:val="single" w:color="000000" w:sz="8" w:space="0"/>
            </w:tcBorders>
            <w:vAlign w:val="center"/>
          </w:tcPr>
          <w:p w14:paraId="5EF3D715">
            <w:pPr>
              <w:snapToGrid w:val="0"/>
              <w:spacing w:line="360" w:lineRule="auto"/>
              <w:jc w:val="center"/>
              <w:rPr>
                <w:rFonts w:cs="宋体" w:asciiTheme="minorEastAsia" w:hAnsiTheme="minorEastAsia" w:eastAsiaTheme="minorEastAsia"/>
                <w:b/>
                <w:color w:val="000000" w:themeColor="text1"/>
                <w:sz w:val="24"/>
                <w:highlight w:val="none"/>
                <w14:textFill>
                  <w14:solidFill>
                    <w14:schemeClr w14:val="tx1"/>
                  </w14:solidFill>
                </w14:textFill>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B8F34C4">
            <w:pPr>
              <w:spacing w:line="360" w:lineRule="auto"/>
              <w:rPr>
                <w:rFonts w:ascii="宋体" w:hAnsi="宋体" w:cs="宋体"/>
                <w:snapToGrid w:val="0"/>
                <w:color w:val="000000" w:themeColor="text1"/>
                <w:kern w:val="28"/>
                <w:sz w:val="24"/>
                <w:highlight w:val="none"/>
                <w14:textFill>
                  <w14:solidFill>
                    <w14:schemeClr w14:val="tx1"/>
                  </w14:solidFill>
                </w14:textFill>
              </w:rPr>
            </w:pPr>
            <w:sdt>
              <w:sdtPr>
                <w:rPr>
                  <w:rFonts w:hint="eastAsia" w:cs="Arial" w:asciiTheme="minorEastAsia" w:hAnsiTheme="minorEastAsia" w:eastAsiaTheme="minorEastAsia"/>
                  <w:color w:val="000000" w:themeColor="text1"/>
                  <w:kern w:val="0"/>
                  <w:sz w:val="24"/>
                  <w:highlight w:val="none"/>
                  <w14:textFill>
                    <w14:solidFill>
                      <w14:schemeClr w14:val="tx1"/>
                    </w14:solidFill>
                  </w14:textFill>
                </w:rPr>
                <w:id w:val="694518477"/>
                <w14:checkbox>
                  <w14:checked w14:val="0"/>
                  <w14:checkedState w14:val="00FE" w14:font="Wingdings"/>
                  <w14:uncheckedState w14:val="2610" w14:font="MS Gothic"/>
                </w14:checkbox>
              </w:sdtPr>
              <w:sdtEndPr>
                <w:rPr>
                  <w:rFonts w:hint="eastAsia" w:cs="Arial"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MS Mincho" w:hAnsi="MS Mincho" w:eastAsia="MS Mincho" w:cs="MS Mincho"/>
                    <w:color w:val="000000" w:themeColor="text1"/>
                    <w:kern w:val="0"/>
                    <w:sz w:val="24"/>
                    <w:highlight w:val="none"/>
                    <w14:textFill>
                      <w14:solidFill>
                        <w14:schemeClr w14:val="tx1"/>
                      </w14:solidFill>
                    </w14:textFill>
                  </w:rPr>
                  <w:t>☐</w:t>
                </w:r>
              </w:sdtContent>
            </w:sdt>
            <w:r>
              <w:rPr>
                <w:rFonts w:hint="eastAsia" w:ascii="宋体" w:hAnsi="宋体" w:cs="宋体"/>
                <w:snapToGrid w:val="0"/>
                <w:color w:val="000000" w:themeColor="text1"/>
                <w:kern w:val="28"/>
                <w:sz w:val="24"/>
                <w:highlight w:val="none"/>
                <w14:textFill>
                  <w14:solidFill>
                    <w14:schemeClr w14:val="tx1"/>
                  </w14:solidFill>
                </w14:textFill>
              </w:rPr>
              <w:t>联合体响应的，联合体各方均需按磋商文件第五部分评审标准要求提供资信证明文件，否则视为不符合相关要求。</w:t>
            </w:r>
          </w:p>
          <w:p w14:paraId="4FE831DF">
            <w:pPr>
              <w:spacing w:line="360" w:lineRule="auto"/>
              <w:rPr>
                <w:rFonts w:ascii="宋体" w:hAnsi="宋体" w:cs="宋体"/>
                <w:snapToGrid w:val="0"/>
                <w:color w:val="000000" w:themeColor="text1"/>
                <w:kern w:val="28"/>
                <w:sz w:val="24"/>
                <w:highlight w:val="none"/>
                <w14:textFill>
                  <w14:solidFill>
                    <w14:schemeClr w14:val="tx1"/>
                  </w14:solidFill>
                </w14:textFill>
              </w:rPr>
            </w:pPr>
            <w:sdt>
              <w:sdtPr>
                <w:rPr>
                  <w:rFonts w:hint="eastAsia" w:cs="Arial" w:asciiTheme="minorEastAsia" w:hAnsiTheme="minorEastAsia" w:eastAsiaTheme="minorEastAsia"/>
                  <w:color w:val="000000" w:themeColor="text1"/>
                  <w:kern w:val="0"/>
                  <w:sz w:val="24"/>
                  <w:highlight w:val="none"/>
                  <w14:textFill>
                    <w14:solidFill>
                      <w14:schemeClr w14:val="tx1"/>
                    </w14:solidFill>
                  </w14:textFill>
                </w:rPr>
                <w:id w:val="198421494"/>
                <w14:checkbox>
                  <w14:checked w14:val="1"/>
                  <w14:checkedState w14:val="00FE" w14:font="Wingdings"/>
                  <w14:uncheckedState w14:val="2610" w14:font="MS Gothic"/>
                </w14:checkbox>
              </w:sdtPr>
              <w:sdtEndPr>
                <w:rPr>
                  <w:rFonts w:hint="eastAsia" w:cs="Arial"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Wingdings" w:hAnsi="Wingdings" w:cs="Arial" w:eastAsiaTheme="minorEastAsia"/>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snapToGrid w:val="0"/>
                <w:color w:val="000000" w:themeColor="text1"/>
                <w:kern w:val="28"/>
                <w:sz w:val="24"/>
                <w:highlight w:val="none"/>
                <w14:textFill>
                  <w14:solidFill>
                    <w14:schemeClr w14:val="tx1"/>
                  </w14:solidFill>
                </w14:textFill>
              </w:rPr>
              <w:t>联合体响应的，联合体中有一方或者联合体成员根据分工按磋商文件第五部分评审标准要求提供资信证明文件的，视为符合了相关要求。</w:t>
            </w:r>
          </w:p>
        </w:tc>
      </w:tr>
    </w:tbl>
    <w:p w14:paraId="1330771E">
      <w:pPr>
        <w:snapToGrid w:val="0"/>
        <w:jc w:val="center"/>
        <w:rPr>
          <w:rFonts w:cs="仿宋_GB2312" w:asciiTheme="minorEastAsia" w:hAnsiTheme="minorEastAsia" w:eastAsiaTheme="minorEastAsia"/>
          <w:b/>
          <w:color w:val="000000" w:themeColor="text1"/>
          <w:sz w:val="32"/>
          <w:szCs w:val="20"/>
          <w:highlight w:val="none"/>
          <w14:textFill>
            <w14:solidFill>
              <w14:schemeClr w14:val="tx1"/>
            </w14:solidFill>
          </w14:textFill>
        </w:rPr>
      </w:pPr>
    </w:p>
    <w:p w14:paraId="45567D2F">
      <w:pPr>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br w:type="page"/>
      </w:r>
    </w:p>
    <w:p w14:paraId="220D5243">
      <w:pPr>
        <w:adjustRightInd/>
        <w:spacing w:line="360" w:lineRule="auto"/>
        <w:ind w:firstLine="3845" w:firstLineChars="1197"/>
        <w:outlineLvl w:val="1"/>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二、总则</w:t>
      </w:r>
    </w:p>
    <w:p w14:paraId="7419942D">
      <w:pPr>
        <w:snapToGrid w:val="0"/>
        <w:spacing w:line="360" w:lineRule="auto"/>
        <w:jc w:val="left"/>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1. 适用范围</w:t>
      </w:r>
    </w:p>
    <w:p w14:paraId="14567943">
      <w:pPr>
        <w:snapToGrid w:val="0"/>
        <w:spacing w:line="360" w:lineRule="auto"/>
        <w:ind w:firstLine="480" w:firstLineChars="200"/>
        <w:jc w:val="left"/>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本磋商文件适用于该项目的邀请、响应、开启响应文件、信用信息查询、资格性审查、评审、成交、合同、验收等行为（法律、法规另有规定的，从其规定）。</w:t>
      </w:r>
    </w:p>
    <w:p w14:paraId="5476BD01">
      <w:pPr>
        <w:adjustRightInd/>
        <w:spacing w:line="360" w:lineRule="auto"/>
        <w:outlineLvl w:val="9"/>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2.定义</w:t>
      </w:r>
    </w:p>
    <w:p w14:paraId="6A3DBC02">
      <w:pPr>
        <w:spacing w:line="360" w:lineRule="auto"/>
        <w:ind w:firstLine="480"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2.1 “采购人”系指磋商邀请公告中载明的本项目的采购人。</w:t>
      </w:r>
    </w:p>
    <w:p w14:paraId="5D62811A">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2.2 “采购机构”系指磋商邀请公告中载明的本项目的采购机构。</w:t>
      </w:r>
    </w:p>
    <w:p w14:paraId="26FF9D43">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2.3 “供应商”系指响应磋商、参加本次竞争的法人、其他组织或自然人。</w:t>
      </w:r>
    </w:p>
    <w:p w14:paraId="3740CC83">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4BF287C5">
      <w:pPr>
        <w:spacing w:line="360" w:lineRule="auto"/>
        <w:ind w:firstLine="480"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2.5 “成交人”系指经评审确定的成交供应商。</w:t>
      </w:r>
    </w:p>
    <w:p w14:paraId="324F63AA">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2.6“响应文件”系指供应商提交的商务技术文件。供应商提交最后报价后，最后报价是供应商响应文件的有效组成部分。</w:t>
      </w:r>
    </w:p>
    <w:p w14:paraId="2AAF3518">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2.7“电子交易平台”是指本项目采购活动所依托的平台（</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 </w:instrText>
      </w:r>
      <w:r>
        <w:rPr>
          <w:rFonts w:hint="eastAsia"/>
          <w:color w:val="000000" w:themeColor="text1"/>
          <w:highlight w:val="none"/>
          <w14:textFill>
            <w14:solidFill>
              <w14:schemeClr w14:val="tx1"/>
            </w14:solidFill>
          </w14:textFill>
        </w:rPr>
        <w:fldChar w:fldCharType="separate"/>
      </w:r>
      <w:r>
        <w:rPr>
          <w:rStyle w:val="68"/>
          <w:rFonts w:hint="eastAsia"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t>https://www.zcygov.cn/</w:t>
      </w:r>
      <w:r>
        <w:rPr>
          <w:rStyle w:val="68"/>
          <w:rFonts w:hint="eastAsia"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fldChar w:fldCharType="end"/>
      </w:r>
      <w:r>
        <w:rPr>
          <w:rFonts w:hint="eastAsia" w:asciiTheme="minorEastAsia" w:hAnsiTheme="minorEastAsia" w:eastAsiaTheme="minorEastAsia"/>
          <w:color w:val="000000" w:themeColor="text1"/>
          <w:sz w:val="24"/>
          <w:highlight w:val="none"/>
          <w14:textFill>
            <w14:solidFill>
              <w14:schemeClr w14:val="tx1"/>
            </w14:solidFill>
          </w14:textFill>
        </w:rPr>
        <w:t>）。</w:t>
      </w:r>
    </w:p>
    <w:p w14:paraId="1E94A65F">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000000" w:themeColor="text1"/>
          <w:sz w:val="24"/>
          <w:highlight w:val="none"/>
          <w14:textFill>
            <w14:solidFill>
              <w14:schemeClr w14:val="tx1"/>
            </w14:solidFill>
          </w14:textFill>
        </w:rPr>
        <w:t>4</w:t>
      </w:r>
      <w:r>
        <w:rPr>
          <w:rFonts w:hint="eastAsia" w:asciiTheme="minorEastAsia" w:hAnsiTheme="minorEastAsia" w:eastAsiaTheme="minorEastAsia"/>
          <w:color w:val="000000" w:themeColor="text1"/>
          <w:sz w:val="24"/>
          <w:highlight w:val="none"/>
          <w14:textFill>
            <w14:solidFill>
              <w14:schemeClr w14:val="tx1"/>
            </w14:solidFill>
          </w14:textFill>
        </w:rPr>
        <w:t>）。</w:t>
      </w:r>
    </w:p>
    <w:p w14:paraId="47BF5D62">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2.9 </w:t>
      </w:r>
      <w:r>
        <w:rPr>
          <w:rFonts w:hint="eastAsia" w:asciiTheme="minorEastAsia" w:hAnsiTheme="minorEastAsia" w:eastAsiaTheme="minorEastAsia"/>
          <w:color w:val="000000" w:themeColor="text1"/>
          <w:sz w:val="24"/>
          <w:highlight w:val="none"/>
          <w:u w:val="single"/>
          <w14:textFill>
            <w14:solidFill>
              <w14:schemeClr w14:val="tx1"/>
            </w14:solidFill>
          </w14:textFill>
        </w:rPr>
        <w:t>“书面形式”包括数据电文形式与纸质形式。数据电文形式与纸质形式的采购活动具有同等法律效力。</w:t>
      </w:r>
    </w:p>
    <w:p w14:paraId="136E4E66">
      <w:pPr>
        <w:snapToGrid w:val="0"/>
        <w:spacing w:line="360" w:lineRule="auto"/>
        <w:ind w:firstLine="480" w:firstLineChars="200"/>
        <w:jc w:val="left"/>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2.10 “▲” 系指实质性要求条款， “※”系指磋商过程中可能实质性变动的内容，</w:t>
      </w:r>
      <w:r>
        <w:rPr>
          <w:rFonts w:asciiTheme="minorEastAsia" w:hAnsiTheme="minorEastAsia" w:eastAsiaTheme="minorEastAsia"/>
          <w:color w:val="000000" w:themeColor="text1"/>
          <w:sz w:val="24"/>
          <w:highlight w:val="non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w:t>
      </w: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cs="宋体" w:asciiTheme="minorEastAsia" w:hAnsiTheme="minorEastAsia" w:eastAsiaTheme="minorEastAsia"/>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sz w:val="24"/>
          <w:highlight w:val="none"/>
          <w14:textFill>
            <w14:solidFill>
              <w14:schemeClr w14:val="tx1"/>
            </w14:solidFill>
          </w14:textFill>
        </w:rPr>
        <w:t>” 系指适用本项目的要求，“</w:t>
      </w:r>
      <w:sdt>
        <w:sdtPr>
          <w:rPr>
            <w:rFonts w:hint="eastAsia" w:cs="宋体" w:asciiTheme="minorEastAsia" w:hAnsiTheme="minorEastAsia" w:eastAsiaTheme="minorEastAsia"/>
            <w:color w:val="000000" w:themeColor="text1"/>
            <w:kern w:val="0"/>
            <w:sz w:val="24"/>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highlight w:val="none"/>
            <w14:textFill>
              <w14:solidFill>
                <w14:schemeClr w14:val="tx1"/>
              </w14:solidFill>
            </w14:textFill>
          </w:rPr>
        </w:sdtEndPr>
        <w:sdtContent>
          <w:r>
            <w:rPr>
              <w:rFonts w:hint="eastAsia" w:ascii="MS Mincho" w:hAnsi="MS Mincho" w:eastAsia="MS Mincho" w:cs="MS Mincho"/>
              <w:color w:val="000000" w:themeColor="text1"/>
              <w:kern w:val="0"/>
              <w:sz w:val="24"/>
              <w:highlight w:val="none"/>
              <w14:textFill>
                <w14:solidFill>
                  <w14:schemeClr w14:val="tx1"/>
                </w14:solidFill>
              </w14:textFill>
            </w:rPr>
            <w:t>☐</w:t>
          </w:r>
        </w:sdtContent>
      </w:sdt>
      <w:r>
        <w:rPr>
          <w:rFonts w:hint="eastAsia" w:cs="宋体" w:asciiTheme="minorEastAsia" w:hAnsiTheme="minorEastAsia" w:eastAsiaTheme="minorEastAsia"/>
          <w:color w:val="000000" w:themeColor="text1"/>
          <w:sz w:val="24"/>
          <w:highlight w:val="none"/>
          <w14:textFill>
            <w14:solidFill>
              <w14:schemeClr w14:val="tx1"/>
            </w14:solidFill>
          </w14:textFill>
        </w:rPr>
        <w:t>” 系指不适用本项目的要求。</w:t>
      </w:r>
    </w:p>
    <w:p w14:paraId="09C251B6">
      <w:pPr>
        <w:adjustRightInd/>
        <w:spacing w:line="360" w:lineRule="auto"/>
        <w:outlineLvl w:val="9"/>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3. 响应有效期</w:t>
      </w:r>
    </w:p>
    <w:p w14:paraId="7EC55E7F">
      <w:pPr>
        <w:spacing w:line="360" w:lineRule="auto"/>
        <w:ind w:firstLine="480" w:firstLineChars="200"/>
        <w:rPr>
          <w:rFonts w:cs="仿宋_GB2312" w:asciiTheme="minorEastAsia" w:hAnsiTheme="minorEastAsia" w:eastAsiaTheme="minorEastAsia"/>
          <w:b/>
          <w:color w:val="000000" w:themeColor="text1"/>
          <w:sz w:val="24"/>
          <w:szCs w:val="21"/>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0"/>
          <w:highlight w:val="none"/>
          <w14:textFill>
            <w14:solidFill>
              <w14:schemeClr w14:val="tx1"/>
            </w14:solidFill>
          </w14:textFill>
        </w:rPr>
        <w:t>▲3.1</w:t>
      </w:r>
      <w:r>
        <w:rPr>
          <w:rFonts w:hint="eastAsia" w:cs="仿宋_GB2312" w:asciiTheme="minorEastAsia" w:hAnsiTheme="minorEastAsia" w:eastAsiaTheme="minorEastAsia"/>
          <w:b/>
          <w:color w:val="000000" w:themeColor="text1"/>
          <w:sz w:val="24"/>
          <w:szCs w:val="20"/>
          <w:highlight w:val="none"/>
          <w14:textFill>
            <w14:solidFill>
              <w14:schemeClr w14:val="tx1"/>
            </w14:solidFill>
          </w14:textFill>
        </w:rPr>
        <w:t>响应有效期为从提交响应文件的截止之日起90天。供应商的响应文件中承</w:t>
      </w:r>
      <w:r>
        <w:rPr>
          <w:rFonts w:hint="eastAsia" w:cs="仿宋_GB2312" w:asciiTheme="minorEastAsia" w:hAnsiTheme="minorEastAsia" w:eastAsiaTheme="minorEastAsia"/>
          <w:b/>
          <w:color w:val="000000" w:themeColor="text1"/>
          <w:sz w:val="24"/>
          <w:szCs w:val="21"/>
          <w:highlight w:val="none"/>
          <w14:textFill>
            <w14:solidFill>
              <w14:schemeClr w14:val="tx1"/>
            </w14:solidFill>
          </w14:textFill>
        </w:rPr>
        <w:t>诺的响应有效期少于磋商文件中载明的磋商有效期的，响应无效。</w:t>
      </w:r>
    </w:p>
    <w:p w14:paraId="74C734DB">
      <w:pPr>
        <w:pStyle w:val="392"/>
        <w:spacing w:before="0"/>
        <w:ind w:firstLine="480"/>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3.2响应文件合格提交后，自响应截止日期起，在响应有效期内有效。</w:t>
      </w:r>
    </w:p>
    <w:p w14:paraId="1943A62E">
      <w:pPr>
        <w:pStyle w:val="392"/>
        <w:spacing w:before="0"/>
        <w:ind w:firstLine="480"/>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3.3在原定响应有效期满之前，如果出现特殊情况，采购机构可以以书面形式通知供应商延长响应有效期。供应商同意延长的，不得要求或被允许修改其响应文件;供应商拒绝延长的，其响应无效。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000000" w:themeColor="text1"/>
          <w:szCs w:val="24"/>
          <w:highlight w:val="none"/>
          <w14:textFill>
            <w14:solidFill>
              <w14:schemeClr w14:val="tx1"/>
            </w14:solidFill>
          </w14:textFill>
        </w:rPr>
        <w:t>拒绝延长磋商有效期的供应商不得再参与该项目后续采购活动。</w:t>
      </w:r>
    </w:p>
    <w:p w14:paraId="534AE67C">
      <w:pPr>
        <w:tabs>
          <w:tab w:val="left" w:pos="3780"/>
        </w:tabs>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4．响应费用</w:t>
      </w:r>
    </w:p>
    <w:p w14:paraId="7B791097">
      <w:pPr>
        <w:pStyle w:val="31"/>
        <w:spacing w:line="360" w:lineRule="auto"/>
        <w:ind w:firstLine="360" w:firstLineChars="150"/>
        <w:rPr>
          <w:rFonts w:asciiTheme="minorEastAsia" w:hAnsiTheme="minorEastAsia" w:eastAsiaTheme="minorEastAsia"/>
          <w:color w:val="000000" w:themeColor="text1"/>
          <w:sz w:val="24"/>
          <w:highlight w:val="none"/>
          <w:lang w:val="zh-CN"/>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供应商需自行承担涉及响应的一切费用</w:t>
      </w:r>
      <w:r>
        <w:rPr>
          <w:rFonts w:hint="eastAsia" w:asciiTheme="minorEastAsia" w:hAnsiTheme="minorEastAsia" w:eastAsiaTheme="minorEastAsia"/>
          <w:color w:val="000000" w:themeColor="text1"/>
          <w:sz w:val="24"/>
          <w:highlight w:val="none"/>
          <w:lang w:val="zh-CN"/>
          <w14:textFill>
            <w14:solidFill>
              <w14:schemeClr w14:val="tx1"/>
            </w14:solidFill>
          </w14:textFill>
        </w:rPr>
        <w:t>。</w:t>
      </w:r>
    </w:p>
    <w:p w14:paraId="6E7E601F">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p>
    <w:p w14:paraId="013A7B6E">
      <w:pPr>
        <w:adjustRightInd/>
        <w:spacing w:line="360" w:lineRule="auto"/>
        <w:jc w:val="center"/>
        <w:outlineLvl w:val="1"/>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三、需要落实的政府采购政策</w:t>
      </w:r>
    </w:p>
    <w:p w14:paraId="3B9DC94F">
      <w:pPr>
        <w:pStyle w:val="392"/>
        <w:spacing w:before="0"/>
        <w:ind w:firstLine="0" w:firstLineChars="0"/>
        <w:outlineLvl w:val="9"/>
        <w:rPr>
          <w:rFonts w:asciiTheme="minorEastAsia" w:hAnsiTheme="minorEastAsia" w:eastAsia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b/>
          <w:color w:val="000000" w:themeColor="text1"/>
          <w:szCs w:val="24"/>
          <w:highlight w:val="none"/>
          <w14:textFill>
            <w14:solidFill>
              <w14:schemeClr w14:val="tx1"/>
            </w14:solidFill>
          </w14:textFill>
        </w:rPr>
        <w:t>1.是否允许采购进口产品要求</w:t>
      </w:r>
    </w:p>
    <w:p w14:paraId="2F40A4D5">
      <w:pPr>
        <w:pStyle w:val="31"/>
        <w:spacing w:line="360" w:lineRule="auto"/>
        <w:ind w:firstLine="360" w:firstLineChars="15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Theme="minorEastAsia" w:hAnsiTheme="minorEastAsia" w:eastAsiaTheme="minorEastAsia"/>
          <w:color w:val="000000" w:themeColor="text1"/>
          <w:sz w:val="24"/>
          <w:highlight w:val="none"/>
          <w14:textFill>
            <w14:solidFill>
              <w14:schemeClr w14:val="tx1"/>
            </w14:solidFill>
          </w14:textFill>
        </w:rPr>
        <w:t>。</w:t>
      </w:r>
    </w:p>
    <w:p w14:paraId="5E00491B">
      <w:pPr>
        <w:pStyle w:val="31"/>
        <w:spacing w:line="360" w:lineRule="auto"/>
        <w:outlineLvl w:val="9"/>
        <w:rPr>
          <w:rFonts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b/>
          <w:color w:val="000000" w:themeColor="text1"/>
          <w:sz w:val="24"/>
          <w:szCs w:val="24"/>
          <w:highlight w:val="none"/>
          <w14:textFill>
            <w14:solidFill>
              <w14:schemeClr w14:val="tx1"/>
            </w14:solidFill>
          </w14:textFill>
        </w:rPr>
        <w:t>2.支持中小企业发展。</w:t>
      </w:r>
    </w:p>
    <w:p w14:paraId="4C0186D2">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2.1中小企业，是指在中华人民共和国境内依法设立，依据国务院批准的中小企业划分标准确定的中型企业、小型企业和微型企业，但与大企业的负责人为同一人，或者与大企业存在直接控股、管理关系的除外。</w:t>
      </w:r>
    </w:p>
    <w:p w14:paraId="719E0359">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符合中小企业划分标准的个体工商户，在政府采购活动中视同中小企业。</w:t>
      </w:r>
    </w:p>
    <w:p w14:paraId="55F35E19">
      <w:pPr>
        <w:widowControl/>
        <w:spacing w:line="360" w:lineRule="auto"/>
        <w:ind w:firstLine="480" w:firstLineChars="200"/>
        <w:jc w:val="left"/>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bCs/>
          <w:color w:val="000000" w:themeColor="text1"/>
          <w:sz w:val="24"/>
          <w:highlight w:val="none"/>
          <w14:textFill>
            <w14:solidFill>
              <w14:schemeClr w14:val="tx1"/>
            </w14:solidFill>
          </w14:textFill>
        </w:rPr>
        <w:t>2</w:t>
      </w:r>
      <w:r>
        <w:rPr>
          <w:rFonts w:cs="宋体" w:asciiTheme="minorEastAsia" w:hAnsiTheme="minorEastAsia" w:eastAsiaTheme="minorEastAsia"/>
          <w:bCs/>
          <w:color w:val="000000" w:themeColor="text1"/>
          <w:sz w:val="24"/>
          <w:highlight w:val="none"/>
          <w14:textFill>
            <w14:solidFill>
              <w14:schemeClr w14:val="tx1"/>
            </w14:solidFill>
          </w14:textFill>
        </w:rPr>
        <w:t>.2</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在政府采购活动中，服务类项目采购，服务由中小企业承接，即提供服务的人员为中小企业依照《中华人民共和国劳动合同法》订立劳动合同的从业人员，</w:t>
      </w:r>
      <w:r>
        <w:rPr>
          <w:rFonts w:hint="eastAsia" w:ascii="宋体" w:hAnsi="宋体" w:cs="宋体"/>
          <w:color w:val="000000" w:themeColor="text1"/>
          <w:kern w:val="0"/>
          <w:sz w:val="24"/>
          <w:highlight w:val="none"/>
          <w14:textFill>
            <w14:solidFill>
              <w14:schemeClr w14:val="tx1"/>
            </w14:solidFill>
          </w14:textFill>
        </w:rPr>
        <w:t>享受中小企业扶持政策。</w:t>
      </w:r>
    </w:p>
    <w:p w14:paraId="746DCD28">
      <w:pPr>
        <w:widowControl/>
        <w:spacing w:line="360" w:lineRule="auto"/>
        <w:ind w:firstLine="480" w:firstLineChars="200"/>
        <w:jc w:val="left"/>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33645CD6">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2C4A4766">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2.4符合《关于促进残疾人就业政府采购政策的通知》（财库〔2017〕141号）规定的条件并提供《残疾人福利性单位声明函》（附件</w:t>
      </w:r>
      <w:r>
        <w:rPr>
          <w:rFonts w:cs="宋体" w:asciiTheme="minorEastAsia" w:hAnsiTheme="minorEastAsia" w:eastAsiaTheme="minorEastAsia"/>
          <w:color w:val="000000" w:themeColor="text1"/>
          <w:sz w:val="24"/>
          <w:highlight w:val="none"/>
          <w14:textFill>
            <w14:solidFill>
              <w14:schemeClr w14:val="tx1"/>
            </w14:solidFill>
          </w14:textFill>
        </w:rPr>
        <w:t>3</w:t>
      </w:r>
      <w:r>
        <w:rPr>
          <w:rFonts w:hint="eastAsia" w:cs="宋体" w:asciiTheme="minorEastAsia" w:hAnsiTheme="minorEastAsia" w:eastAsiaTheme="minorEastAsia"/>
          <w:color w:val="000000" w:themeColor="text1"/>
          <w:sz w:val="24"/>
          <w:highlight w:val="none"/>
          <w14:textFill>
            <w14:solidFill>
              <w14:schemeClr w14:val="tx1"/>
            </w14:solidFill>
          </w14:textFill>
        </w:rPr>
        <w:t>）的残疾人福利性单位视同小型、微型企业；</w:t>
      </w:r>
    </w:p>
    <w:p w14:paraId="38A1DCBC">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2.5符合《关于政府采购支持监狱企业发展有关问题的通知》（财库[2014]68号）规定的监狱企业并提供由省级以上监狱管理局、戒毒管理局（含新疆生产建设兵团）出具的属于监狱企业证明文件的，视同为小型、微型企业。</w:t>
      </w:r>
    </w:p>
    <w:p w14:paraId="349DF97B">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2B78ADB7">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2.7中小企业享受扶持政策获得政府采购合同的，小微企业不得将合同分包给大中型企业，中型企业不得将合同分包给大型企业。</w:t>
      </w:r>
    </w:p>
    <w:p w14:paraId="4FAD0AA3">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p>
    <w:p w14:paraId="3C7E0228">
      <w:pPr>
        <w:adjustRightInd/>
        <w:spacing w:line="360" w:lineRule="auto"/>
        <w:jc w:val="center"/>
        <w:outlineLvl w:val="1"/>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四、询问、质疑与投诉</w:t>
      </w:r>
    </w:p>
    <w:p w14:paraId="4925846F">
      <w:pPr>
        <w:pStyle w:val="31"/>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1.在线询问、质疑、投诉</w:t>
      </w:r>
    </w:p>
    <w:p w14:paraId="3F56703D">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鼓励供应商在线提起询问，路径为：政采云-项目采购-询问质疑投诉-询问列表；鼓励供应商在线提起质疑，路径为：政采云-项目采购-询问质疑投诉-质疑列表。</w:t>
      </w:r>
    </w:p>
    <w:p w14:paraId="721CACCC">
      <w:pPr>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2. 供应商询问</w:t>
      </w:r>
    </w:p>
    <w:p w14:paraId="511E09BE">
      <w:pPr>
        <w:autoSpaceDE w:val="0"/>
        <w:autoSpaceDN w:val="0"/>
        <w:spacing w:line="360" w:lineRule="auto"/>
        <w:ind w:firstLine="480" w:firstLineChars="200"/>
        <w:jc w:val="left"/>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688CC7">
      <w:pPr>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3. 供应商质疑</w:t>
      </w:r>
    </w:p>
    <w:p w14:paraId="2DED5E19">
      <w:pPr>
        <w:pStyle w:val="31"/>
        <w:spacing w:line="360" w:lineRule="auto"/>
        <w:ind w:firstLine="482" w:firstLineChars="200"/>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cs="微软雅黑" w:asciiTheme="minorEastAsia" w:hAnsiTheme="minorEastAsia" w:eastAsiaTheme="minorEastAsia"/>
          <w:b/>
          <w:color w:val="000000" w:themeColor="text1"/>
          <w:kern w:val="0"/>
          <w:sz w:val="24"/>
          <w:highlight w:val="none"/>
          <w:lang w:val="zh-CN"/>
          <w14:textFill>
            <w14:solidFill>
              <w14:schemeClr w14:val="tx1"/>
            </w14:solidFill>
          </w14:textFill>
        </w:rPr>
        <w:t>3</w:t>
      </w:r>
      <w:r>
        <w:rPr>
          <w:rFonts w:hint="eastAsia" w:asciiTheme="minorEastAsia" w:hAnsiTheme="minorEastAsia" w:eastAsiaTheme="minorEastAsia"/>
          <w:b/>
          <w:color w:val="000000" w:themeColor="text1"/>
          <w:sz w:val="24"/>
          <w:highlight w:val="none"/>
          <w14:textFill>
            <w14:solidFill>
              <w14:schemeClr w14:val="tx1"/>
            </w14:solidFill>
          </w14:textFill>
        </w:rPr>
        <w:t>.1质疑提出时效</w:t>
      </w:r>
    </w:p>
    <w:p w14:paraId="063FBA94">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3.1.1提出质疑的供应商应当是参与所质疑项目采购活动的供应商。潜在供应商已依法获取其可质疑的采购文件的，可以对该文件提出质疑。</w:t>
      </w:r>
    </w:p>
    <w:p w14:paraId="55E57CE8">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cs="微软雅黑" w:asciiTheme="minorEastAsia" w:hAnsiTheme="minorEastAsia" w:eastAsiaTheme="minorEastAsia"/>
          <w:color w:val="000000" w:themeColor="text1"/>
          <w:kern w:val="0"/>
          <w:sz w:val="24"/>
          <w:highlight w:val="none"/>
          <w:lang w:val="zh-CN"/>
          <w14:textFill>
            <w14:solidFill>
              <w14:schemeClr w14:val="tx1"/>
            </w14:solidFill>
          </w14:textFill>
        </w:rPr>
        <w:t>3</w:t>
      </w:r>
      <w:r>
        <w:rPr>
          <w:rFonts w:hint="eastAsia" w:asciiTheme="minorEastAsia" w:hAnsiTheme="minorEastAsia" w:eastAsiaTheme="minorEastAsia"/>
          <w:color w:val="000000" w:themeColor="text1"/>
          <w:sz w:val="24"/>
          <w:highlight w:val="none"/>
          <w14:textFill>
            <w14:solidFill>
              <w14:schemeClr w14:val="tx1"/>
            </w14:solidFill>
          </w14:textFill>
        </w:rPr>
        <w:t>.1.2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5FF5B283">
      <w:pPr>
        <w:pStyle w:val="15"/>
        <w:spacing w:line="360" w:lineRule="auto"/>
        <w:ind w:firstLine="434" w:firstLineChars="181"/>
        <w:rPr>
          <w:rFonts w:asciiTheme="minorEastAsia" w:hAnsiTheme="minorEastAsia" w:eastAsiaTheme="minorEastAsia"/>
          <w:snapToGrid/>
          <w:color w:val="000000" w:themeColor="text1"/>
          <w:kern w:val="2"/>
          <w:sz w:val="24"/>
          <w:highlight w:val="none"/>
          <w14:textFill>
            <w14:solidFill>
              <w14:schemeClr w14:val="tx1"/>
            </w14:solidFill>
          </w14:textFill>
        </w:rPr>
      </w:pPr>
      <w:r>
        <w:rPr>
          <w:rFonts w:hint="eastAsia" w:asciiTheme="minorEastAsia" w:hAnsiTheme="minorEastAsia" w:eastAsiaTheme="minorEastAsia"/>
          <w:snapToGrid/>
          <w:color w:val="000000" w:themeColor="text1"/>
          <w:kern w:val="2"/>
          <w:sz w:val="24"/>
          <w:highlight w:val="none"/>
          <w14:textFill>
            <w14:solidFill>
              <w14:schemeClr w14:val="tx1"/>
            </w14:solidFill>
          </w14:textFill>
        </w:rPr>
        <w:t>3.1.2.1对采购文件提出质疑的，质疑期限为供应商获得采购文件之日或者采购文件公告期限届满之日起计算，采购文件在获取截止之日后获得的，应当自采购文件公告期限届满之日起计算。</w:t>
      </w:r>
    </w:p>
    <w:p w14:paraId="6FCE2A72">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3.1.2.2对采购过程提出质疑的，质疑期限为各采购程序环节结束之日起计算。</w:t>
      </w:r>
    </w:p>
    <w:p w14:paraId="533F55F8">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3.1.2.3对采购结果提出质疑的，质疑期限自采购结果公告期限届满之日起计算。</w:t>
      </w:r>
    </w:p>
    <w:p w14:paraId="3FD1DCFE">
      <w:pPr>
        <w:pStyle w:val="31"/>
        <w:spacing w:line="360" w:lineRule="auto"/>
        <w:ind w:firstLine="480"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3.1.2.4对同一采购程序环节的质疑，供应商须一次性提出。</w:t>
      </w:r>
    </w:p>
    <w:p w14:paraId="7117C434">
      <w:pPr>
        <w:pStyle w:val="31"/>
        <w:spacing w:line="360" w:lineRule="auto"/>
        <w:ind w:firstLine="482"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3.2质疑答复</w:t>
      </w:r>
    </w:p>
    <w:p w14:paraId="37CEE71E">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3.2.1采购人或者采购机构应当在收到供应商的书面质疑后七个工作日内作出答复，并以书面形式通知质疑供应商和其他与质疑处理结果有利害关系的采购当事人，但答复的内容不得涉及商业秘密。</w:t>
      </w:r>
    </w:p>
    <w:p w14:paraId="178536DA">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 2.2询问或者质疑事项可能影响采购结果的，采购人应当暂停签订合同，已经签订合同的，应当中止履行合同。</w:t>
      </w:r>
    </w:p>
    <w:p w14:paraId="6C961193">
      <w:pPr>
        <w:pStyle w:val="31"/>
        <w:spacing w:line="360" w:lineRule="auto"/>
        <w:ind w:firstLine="482"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cs="微软雅黑" w:asciiTheme="minorEastAsia" w:hAnsiTheme="minorEastAsia" w:eastAsiaTheme="minorEastAsia"/>
          <w:b/>
          <w:color w:val="000000" w:themeColor="text1"/>
          <w:kern w:val="0"/>
          <w:sz w:val="24"/>
          <w:highlight w:val="none"/>
          <w:lang w:val="zh-CN"/>
          <w14:textFill>
            <w14:solidFill>
              <w14:schemeClr w14:val="tx1"/>
            </w14:solidFill>
          </w14:textFill>
        </w:rPr>
        <w:t>3.3质疑函</w:t>
      </w:r>
    </w:p>
    <w:p w14:paraId="542D2013">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3.3.1供应商提出质疑应当提交质疑函和必要的证明材料。质疑函应当包括下列内容：</w:t>
      </w:r>
    </w:p>
    <w:p w14:paraId="6234537D">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供应商的姓名或者名称、地址、邮编、联系人及联系电话；</w:t>
      </w:r>
    </w:p>
    <w:p w14:paraId="0C73D368">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质疑项目的名称、编号；</w:t>
      </w:r>
    </w:p>
    <w:p w14:paraId="5281ECF6">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具体、明确的质疑事项和与质疑事项相关的请求；</w:t>
      </w:r>
    </w:p>
    <w:p w14:paraId="5D6C6B56">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事实依据；</w:t>
      </w:r>
    </w:p>
    <w:p w14:paraId="235EB782">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必要的法律依据；</w:t>
      </w:r>
    </w:p>
    <w:p w14:paraId="03B2B3F9">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提出质疑的日期。</w:t>
      </w:r>
    </w:p>
    <w:p w14:paraId="79AEFE57">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49605A39">
      <w:pPr>
        <w:pStyle w:val="31"/>
        <w:spacing w:line="360" w:lineRule="auto"/>
        <w:ind w:firstLine="482" w:firstLineChars="200"/>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质疑函范本及制作说明详见附件</w:t>
      </w:r>
      <w:r>
        <w:rPr>
          <w:rFonts w:asciiTheme="minorEastAsia" w:hAnsiTheme="minorEastAsia" w:eastAsiaTheme="minorEastAsia"/>
          <w:b/>
          <w:color w:val="000000" w:themeColor="text1"/>
          <w:sz w:val="24"/>
          <w:highlight w:val="none"/>
          <w14:textFill>
            <w14:solidFill>
              <w14:schemeClr w14:val="tx1"/>
            </w14:solidFill>
          </w14:textFill>
        </w:rPr>
        <w:t>1</w:t>
      </w:r>
      <w:r>
        <w:rPr>
          <w:rFonts w:hint="eastAsia" w:asciiTheme="minorEastAsia" w:hAnsiTheme="minorEastAsia" w:eastAsiaTheme="minorEastAsia"/>
          <w:b/>
          <w:color w:val="000000" w:themeColor="text1"/>
          <w:sz w:val="24"/>
          <w:highlight w:val="none"/>
          <w14:textFill>
            <w14:solidFill>
              <w14:schemeClr w14:val="tx1"/>
            </w14:solidFill>
          </w14:textFill>
        </w:rPr>
        <w:t>。</w:t>
      </w:r>
    </w:p>
    <w:p w14:paraId="1072180C">
      <w:pPr>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4</w:t>
      </w:r>
      <w:r>
        <w:rPr>
          <w:rFonts w:asciiTheme="minorEastAsia" w:hAnsiTheme="minorEastAsia" w:eastAsiaTheme="minorEastAsia"/>
          <w:b/>
          <w:color w:val="000000" w:themeColor="text1"/>
          <w:sz w:val="24"/>
          <w:highlight w:val="none"/>
          <w14:textFill>
            <w14:solidFill>
              <w14:schemeClr w14:val="tx1"/>
            </w14:solidFill>
          </w14:textFill>
        </w:rPr>
        <w:t>.供应商投诉</w:t>
      </w:r>
    </w:p>
    <w:p w14:paraId="041147F3">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4</w:t>
      </w:r>
      <w:r>
        <w:rPr>
          <w:rFonts w:asciiTheme="minorEastAsia" w:hAnsiTheme="minorEastAsia" w:eastAsiaTheme="minorEastAsia"/>
          <w:color w:val="000000" w:themeColor="text1"/>
          <w:sz w:val="24"/>
          <w:highlight w:val="none"/>
          <w14:textFill>
            <w14:solidFill>
              <w14:schemeClr w14:val="tx1"/>
            </w14:solidFill>
          </w14:textFill>
        </w:rPr>
        <w:t>.1质疑供应商对采购人、采购机构的答复不满意或者采购人、采购机构未在规定的时间内</w:t>
      </w:r>
      <w:r>
        <w:rPr>
          <w:rFonts w:hint="eastAsia" w:asciiTheme="minorEastAsia" w:hAnsiTheme="minorEastAsia" w:eastAsiaTheme="minorEastAsia"/>
          <w:color w:val="000000" w:themeColor="text1"/>
          <w:sz w:val="24"/>
          <w:highlight w:val="none"/>
          <w14:textFill>
            <w14:solidFill>
              <w14:schemeClr w14:val="tx1"/>
            </w14:solidFill>
          </w14:textFill>
        </w:rPr>
        <w:t>作出答复的，可以在答复期满后十五个工作日内向采购人相关部门提出投诉。</w:t>
      </w:r>
    </w:p>
    <w:p w14:paraId="2601E29C">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4</w:t>
      </w:r>
      <w:r>
        <w:rPr>
          <w:rFonts w:asciiTheme="minorEastAsia" w:hAnsiTheme="minorEastAsia" w:eastAsiaTheme="minorEastAsia"/>
          <w:color w:val="000000" w:themeColor="text1"/>
          <w:sz w:val="24"/>
          <w:highlight w:val="none"/>
          <w14:textFill>
            <w14:solidFill>
              <w14:schemeClr w14:val="tx1"/>
            </w14:solidFill>
          </w14:textFill>
        </w:rPr>
        <w:t>.2供应</w:t>
      </w:r>
      <w:r>
        <w:rPr>
          <w:rFonts w:hint="eastAsia" w:asciiTheme="minorEastAsia" w:hAnsiTheme="minorEastAsia" w:eastAsiaTheme="minorEastAsia"/>
          <w:color w:val="000000" w:themeColor="text1"/>
          <w:sz w:val="24"/>
          <w:highlight w:val="none"/>
          <w14:textFill>
            <w14:solidFill>
              <w14:schemeClr w14:val="tx1"/>
            </w14:solidFill>
          </w14:textFill>
        </w:rPr>
        <w:t>商投诉的事项不得超出已质疑事项的范围，基于质疑答复内容提出的投诉事项除外。</w:t>
      </w:r>
    </w:p>
    <w:p w14:paraId="315F5064">
      <w:pPr>
        <w:pStyle w:val="31"/>
        <w:spacing w:line="360" w:lineRule="auto"/>
        <w:ind w:firstLine="480"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4</w:t>
      </w:r>
      <w:r>
        <w:rPr>
          <w:rFonts w:asciiTheme="minorEastAsia" w:hAnsiTheme="minorEastAsia" w:eastAsiaTheme="minorEastAsia"/>
          <w:color w:val="000000" w:themeColor="text1"/>
          <w:sz w:val="24"/>
          <w:highlight w:val="none"/>
          <w14:textFill>
            <w14:solidFill>
              <w14:schemeClr w14:val="tx1"/>
            </w14:solidFill>
          </w14:textFill>
        </w:rPr>
        <w:t>.3供应</w:t>
      </w:r>
      <w:r>
        <w:rPr>
          <w:rFonts w:hint="eastAsia" w:asciiTheme="minorEastAsia" w:hAnsiTheme="minorEastAsia" w:eastAsiaTheme="minorEastAsia"/>
          <w:color w:val="000000" w:themeColor="text1"/>
          <w:sz w:val="24"/>
          <w:highlight w:val="none"/>
          <w14:textFill>
            <w14:solidFill>
              <w14:schemeClr w14:val="tx1"/>
            </w14:solidFill>
          </w14:textFill>
        </w:rPr>
        <w:t>商投诉应当有明确的请求和必要的证明材料。</w:t>
      </w:r>
    </w:p>
    <w:p w14:paraId="309BDE60">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4</w:t>
      </w:r>
      <w:r>
        <w:rPr>
          <w:rFonts w:asciiTheme="minorEastAsia" w:hAnsiTheme="minorEastAsia" w:eastAsiaTheme="minorEastAsia"/>
          <w:color w:val="000000" w:themeColor="text1"/>
          <w:sz w:val="24"/>
          <w:highlight w:val="none"/>
          <w14:textFill>
            <w14:solidFill>
              <w14:schemeClr w14:val="tx1"/>
            </w14:solidFill>
          </w14:textFill>
        </w:rPr>
        <w:t>.4以联合体形</w:t>
      </w:r>
      <w:r>
        <w:rPr>
          <w:rFonts w:hint="eastAsia" w:asciiTheme="minorEastAsia" w:hAnsiTheme="minorEastAsia" w:eastAsiaTheme="minorEastAsia"/>
          <w:color w:val="000000" w:themeColor="text1"/>
          <w:sz w:val="24"/>
          <w:highlight w:val="none"/>
          <w14:textFill>
            <w14:solidFill>
              <w14:schemeClr w14:val="tx1"/>
            </w14:solidFill>
          </w14:textFill>
        </w:rPr>
        <w:t>式参加采购活动的，其投诉应当由组成联合体的所有供应商共同提出。</w:t>
      </w:r>
    </w:p>
    <w:p w14:paraId="66AEDEBE">
      <w:pPr>
        <w:pStyle w:val="31"/>
        <w:spacing w:line="360" w:lineRule="auto"/>
        <w:ind w:firstLine="482" w:firstLineChars="200"/>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投诉书范本及制作说明详见附件</w:t>
      </w:r>
      <w:r>
        <w:rPr>
          <w:rFonts w:asciiTheme="minorEastAsia" w:hAnsiTheme="minorEastAsia" w:eastAsiaTheme="minorEastAsia"/>
          <w:b/>
          <w:color w:val="000000" w:themeColor="text1"/>
          <w:sz w:val="24"/>
          <w:highlight w:val="none"/>
          <w14:textFill>
            <w14:solidFill>
              <w14:schemeClr w14:val="tx1"/>
            </w14:solidFill>
          </w14:textFill>
        </w:rPr>
        <w:t>2</w:t>
      </w:r>
      <w:r>
        <w:rPr>
          <w:rFonts w:hint="eastAsia" w:asciiTheme="minorEastAsia" w:hAnsiTheme="minorEastAsia" w:eastAsiaTheme="minorEastAsia"/>
          <w:b/>
          <w:color w:val="000000" w:themeColor="text1"/>
          <w:sz w:val="24"/>
          <w:highlight w:val="none"/>
          <w14:textFill>
            <w14:solidFill>
              <w14:schemeClr w14:val="tx1"/>
            </w14:solidFill>
          </w14:textFill>
        </w:rPr>
        <w:t>。</w:t>
      </w:r>
    </w:p>
    <w:p w14:paraId="5DA3FF01">
      <w:pPr>
        <w:adjustRightInd/>
        <w:spacing w:line="240" w:lineRule="auto"/>
        <w:jc w:val="left"/>
        <w:outlineLvl w:val="9"/>
        <w:rPr>
          <w:rFonts w:ascii="Times New Roman" w:hAnsi="Times New Roman" w:eastAsia="宋体" w:cs="Times New Roman"/>
          <w:b w:val="0"/>
          <w:color w:val="000000" w:themeColor="text1"/>
          <w:sz w:val="21"/>
          <w:szCs w:val="24"/>
          <w:highlight w:val="none"/>
          <w14:textFill>
            <w14:solidFill>
              <w14:schemeClr w14:val="tx1"/>
            </w14:solidFill>
          </w14:textFill>
        </w:rPr>
      </w:pPr>
    </w:p>
    <w:p w14:paraId="777ABD59">
      <w:pPr>
        <w:adjustRightInd/>
        <w:spacing w:line="360" w:lineRule="auto"/>
        <w:jc w:val="center"/>
        <w:outlineLvl w:val="1"/>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五、磋商文件构成、修改、解释</w:t>
      </w:r>
    </w:p>
    <w:p w14:paraId="3ABF066E">
      <w:pPr>
        <w:autoSpaceDE w:val="0"/>
        <w:autoSpaceDN w:val="0"/>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1．磋商文件的构成</w:t>
      </w:r>
    </w:p>
    <w:p w14:paraId="4D66709E">
      <w:pPr>
        <w:pStyle w:val="31"/>
        <w:spacing w:line="360" w:lineRule="auto"/>
        <w:ind w:firstLine="480" w:firstLineChars="200"/>
        <w:outlineLvl w:val="9"/>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1.1 磋商文件包括下列文件及附件</w:t>
      </w:r>
    </w:p>
    <w:p w14:paraId="6DFB4240">
      <w:pPr>
        <w:pStyle w:val="31"/>
        <w:numPr>
          <w:ilvl w:val="0"/>
          <w:numId w:val="4"/>
        </w:numPr>
        <w:spacing w:line="360" w:lineRule="auto"/>
        <w:ind w:left="839"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第一部分  供应商邀请</w:t>
      </w:r>
    </w:p>
    <w:p w14:paraId="5B297DD2">
      <w:pPr>
        <w:pStyle w:val="31"/>
        <w:numPr>
          <w:ilvl w:val="0"/>
          <w:numId w:val="4"/>
        </w:numPr>
        <w:spacing w:line="360" w:lineRule="auto"/>
        <w:ind w:left="839"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第二部分  竞争性磋商流程</w:t>
      </w:r>
    </w:p>
    <w:p w14:paraId="61CCC2C5">
      <w:pPr>
        <w:pStyle w:val="31"/>
        <w:numPr>
          <w:ilvl w:val="0"/>
          <w:numId w:val="4"/>
        </w:numPr>
        <w:spacing w:line="360" w:lineRule="auto"/>
        <w:ind w:left="839"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第三部分  供应商须知</w:t>
      </w:r>
    </w:p>
    <w:p w14:paraId="0758E579">
      <w:pPr>
        <w:pStyle w:val="31"/>
        <w:numPr>
          <w:ilvl w:val="0"/>
          <w:numId w:val="4"/>
        </w:numPr>
        <w:spacing w:line="360" w:lineRule="auto"/>
        <w:ind w:left="839"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第四部分  采购需求</w:t>
      </w:r>
    </w:p>
    <w:p w14:paraId="786807A1">
      <w:pPr>
        <w:pStyle w:val="31"/>
        <w:numPr>
          <w:ilvl w:val="0"/>
          <w:numId w:val="4"/>
        </w:numPr>
        <w:spacing w:line="360" w:lineRule="auto"/>
        <w:ind w:left="839"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第五部分  评审方法及评审标准</w:t>
      </w:r>
    </w:p>
    <w:p w14:paraId="49F99FED">
      <w:pPr>
        <w:pStyle w:val="31"/>
        <w:numPr>
          <w:ilvl w:val="0"/>
          <w:numId w:val="4"/>
        </w:numPr>
        <w:spacing w:line="360" w:lineRule="auto"/>
        <w:ind w:left="839"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第六部分  拟签订的合同文本</w:t>
      </w:r>
    </w:p>
    <w:p w14:paraId="08792B6E">
      <w:pPr>
        <w:pStyle w:val="31"/>
        <w:numPr>
          <w:ilvl w:val="0"/>
          <w:numId w:val="4"/>
        </w:numPr>
        <w:spacing w:line="360" w:lineRule="auto"/>
        <w:ind w:left="839"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第七部分  应提交的有关格式范例</w:t>
      </w:r>
    </w:p>
    <w:p w14:paraId="2B83D6C1">
      <w:pPr>
        <w:pStyle w:val="31"/>
        <w:numPr>
          <w:ilvl w:val="0"/>
          <w:numId w:val="4"/>
        </w:numPr>
        <w:spacing w:line="360" w:lineRule="auto"/>
        <w:ind w:left="839"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第八部分  最后报价格式</w:t>
      </w:r>
    </w:p>
    <w:p w14:paraId="7BD28200">
      <w:pPr>
        <w:pStyle w:val="31"/>
        <w:spacing w:line="360" w:lineRule="auto"/>
        <w:ind w:firstLine="480" w:firstLineChars="200"/>
        <w:rPr>
          <w:rFonts w:asciiTheme="minorEastAsia" w:hAnsiTheme="minorEastAsia" w:eastAsia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 xml:space="preserve">1.2 </w:t>
      </w:r>
      <w:r>
        <w:rPr>
          <w:rFonts w:hint="eastAsia" w:asciiTheme="minorEastAsia" w:hAnsiTheme="minorEastAsia" w:eastAsiaTheme="minorEastAsia"/>
          <w:color w:val="000000" w:themeColor="text1"/>
          <w:sz w:val="24"/>
          <w:highlight w:val="none"/>
          <w14:textFill>
            <w14:solidFill>
              <w14:schemeClr w14:val="tx1"/>
            </w14:solidFill>
          </w14:textFill>
        </w:rPr>
        <w:t>与本项目有关的</w:t>
      </w:r>
      <w:r>
        <w:rPr>
          <w:rFonts w:hint="eastAsia" w:asciiTheme="minorEastAsia" w:hAnsiTheme="minorEastAsia" w:eastAsiaTheme="minorEastAsia"/>
          <w:bCs/>
          <w:color w:val="000000" w:themeColor="text1"/>
          <w:sz w:val="24"/>
          <w:highlight w:val="none"/>
          <w14:textFill>
            <w14:solidFill>
              <w14:schemeClr w14:val="tx1"/>
            </w14:solidFill>
          </w14:textFill>
        </w:rPr>
        <w:t>澄清或者修改的内容为磋商文件的组成部分</w:t>
      </w:r>
      <w:r>
        <w:rPr>
          <w:rFonts w:hint="eastAsia" w:cs="仿宋_GB2312" w:asciiTheme="minorEastAsia" w:hAnsiTheme="minorEastAsia" w:eastAsiaTheme="minorEastAsia"/>
          <w:color w:val="000000" w:themeColor="text1"/>
          <w:sz w:val="24"/>
          <w:highlight w:val="none"/>
          <w14:textFill>
            <w14:solidFill>
              <w14:schemeClr w14:val="tx1"/>
            </w14:solidFill>
          </w14:textFill>
        </w:rPr>
        <w:t>。</w:t>
      </w:r>
    </w:p>
    <w:p w14:paraId="55D23CAD">
      <w:pPr>
        <w:pStyle w:val="31"/>
        <w:spacing w:line="360" w:lineRule="auto"/>
        <w:outlineLvl w:val="9"/>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b/>
          <w:color w:val="000000" w:themeColor="text1"/>
          <w:sz w:val="24"/>
          <w:szCs w:val="24"/>
          <w:highlight w:val="none"/>
          <w14:textFill>
            <w14:solidFill>
              <w14:schemeClr w14:val="tx1"/>
            </w14:solidFill>
          </w14:textFill>
        </w:rPr>
        <w:t>2. 磋商文件的</w:t>
      </w: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澄清、修改</w:t>
      </w:r>
    </w:p>
    <w:p w14:paraId="7D6E8A4B">
      <w:pPr>
        <w:pStyle w:val="392"/>
        <w:snapToGrid w:val="0"/>
        <w:spacing w:before="0"/>
        <w:ind w:firstLine="480"/>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2.1已获取磋商文件的潜在供应商，若有问题需要澄清，应于提交首次响应文件截止时间前，以书面形式向采购机构提出。</w:t>
      </w:r>
    </w:p>
    <w:p w14:paraId="14BC4A19">
      <w:pPr>
        <w:pStyle w:val="392"/>
        <w:snapToGrid w:val="0"/>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2.2</w:t>
      </w:r>
      <w:r>
        <w:rPr>
          <w:rFonts w:hint="eastAsia" w:cs="宋体" w:asciiTheme="minorEastAsia" w:hAnsiTheme="minorEastAsia" w:eastAsiaTheme="minorEastAsia"/>
          <w:color w:val="000000" w:themeColor="text1"/>
          <w:highlight w:val="none"/>
          <w14:textFill>
            <w14:solidFill>
              <w14:schemeClr w14:val="tx1"/>
            </w14:solidFill>
          </w14:textFill>
        </w:rPr>
        <w:t>采购机构对磋商文件进行澄清或修改的，将同时通过电子交易平台通知已获取磋商文件的供应商。依法应当公告的，将按规定公告，同时视情况延长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000000" w:themeColor="text1"/>
          <w:highlight w:val="none"/>
          <w14:textFill>
            <w14:solidFill>
              <w14:schemeClr w14:val="tx1"/>
            </w14:solidFill>
          </w14:textFill>
        </w:rPr>
        <w:t>提交首次</w:t>
      </w:r>
      <w:r>
        <w:rPr>
          <w:rFonts w:hint="eastAsia" w:cs="宋体" w:asciiTheme="minorEastAsia" w:hAnsiTheme="minorEastAsia" w:eastAsiaTheme="minorEastAsia"/>
          <w:color w:val="000000" w:themeColor="text1"/>
          <w:highlight w:val="none"/>
          <w14:textFill>
            <w14:solidFill>
              <w14:schemeClr w14:val="tx1"/>
            </w14:solidFill>
          </w14:textFill>
        </w:rPr>
        <w:t>响应文件截止时间和响应文件开启时间。该澄清或者修改的内容为磋商文件的组成部分。</w:t>
      </w:r>
    </w:p>
    <w:p w14:paraId="16735576">
      <w:pPr>
        <w:pStyle w:val="392"/>
        <w:snapToGrid w:val="0"/>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2.3澄清或者修改的内容可能影响响应文件编制的，采购人、采购机构应当在提交首次响应文件截止时间至少5日前，</w:t>
      </w:r>
      <w:r>
        <w:rPr>
          <w:rFonts w:hint="eastAsia" w:cs="宋体" w:asciiTheme="minorEastAsia" w:hAnsiTheme="minorEastAsia" w:eastAsiaTheme="minorEastAsia"/>
          <w:color w:val="000000" w:themeColor="text1"/>
          <w:highlight w:val="none"/>
          <w14:textFill>
            <w14:solidFill>
              <w14:schemeClr w14:val="tx1"/>
            </w14:solidFill>
          </w14:textFill>
        </w:rPr>
        <w:t>通过电子交易平台</w:t>
      </w:r>
      <w:r>
        <w:rPr>
          <w:rFonts w:hint="eastAsia" w:asciiTheme="minorEastAsia" w:hAnsiTheme="minorEastAsia" w:eastAsiaTheme="minorEastAsia"/>
          <w:color w:val="000000" w:themeColor="text1"/>
          <w:highlight w:val="none"/>
          <w14:textFill>
            <w14:solidFill>
              <w14:schemeClr w14:val="tx1"/>
            </w14:solidFill>
          </w14:textFill>
        </w:rPr>
        <w:t>通知所有获取磋商文件的供应商；不足5日的，采购人、采购机构应当顺延提交首次响应文件截止时间。</w:t>
      </w:r>
    </w:p>
    <w:p w14:paraId="61A24211">
      <w:pPr>
        <w:pStyle w:val="392"/>
        <w:snapToGrid w:val="0"/>
        <w:spacing w:before="0"/>
        <w:ind w:firstLine="482"/>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w:t>
      </w:r>
      <w:r>
        <w:rPr>
          <w:rFonts w:hint="eastAsia" w:cs="仿宋_GB2312" w:asciiTheme="minorEastAsia" w:hAnsiTheme="minorEastAsia" w:eastAsiaTheme="minorEastAsia"/>
          <w:b/>
          <w:color w:val="000000" w:themeColor="text1"/>
          <w:szCs w:val="21"/>
          <w:highlight w:val="none"/>
          <w14:textFill>
            <w14:solidFill>
              <w14:schemeClr w14:val="tx1"/>
            </w14:solidFill>
          </w14:textFill>
        </w:rPr>
        <w:t>响应文件未按磋商文件的澄清、修改的内容编制，又不符合实质性要求的，响应无效。</w:t>
      </w:r>
    </w:p>
    <w:p w14:paraId="28CD7AD7">
      <w:pPr>
        <w:pStyle w:val="22"/>
        <w:rPr>
          <w:rFonts w:cs="仿宋_GB2312" w:asciiTheme="minorEastAsia" w:hAnsiTheme="minorEastAsia" w:eastAsiaTheme="minorEastAsia"/>
          <w:color w:val="000000" w:themeColor="text1"/>
          <w:sz w:val="18"/>
          <w:szCs w:val="18"/>
          <w:highlight w:val="none"/>
          <w:lang w:val="en-US"/>
          <w14:textFill>
            <w14:solidFill>
              <w14:schemeClr w14:val="tx1"/>
            </w14:solidFill>
          </w14:textFill>
        </w:rPr>
      </w:pPr>
      <w:r>
        <w:rPr>
          <w:rFonts w:hint="eastAsia" w:cs="仿宋_GB2312" w:asciiTheme="minorEastAsia" w:hAnsiTheme="minorEastAsia" w:eastAsiaTheme="minorEastAsia"/>
          <w:color w:val="000000" w:themeColor="text1"/>
          <w:szCs w:val="24"/>
          <w:highlight w:val="none"/>
          <w:lang w:val="en-US"/>
          <w14:textFill>
            <w14:solidFill>
              <w14:schemeClr w14:val="tx1"/>
            </w14:solidFill>
          </w14:textFill>
        </w:rPr>
        <w:t xml:space="preserve">    </w:t>
      </w:r>
    </w:p>
    <w:p w14:paraId="6DEE5CD3">
      <w:pPr>
        <w:adjustRightInd/>
        <w:spacing w:line="360" w:lineRule="auto"/>
        <w:jc w:val="center"/>
        <w:outlineLvl w:val="1"/>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六、响应文件的编制</w:t>
      </w:r>
    </w:p>
    <w:p w14:paraId="6C6BF8DF">
      <w:pPr>
        <w:pStyle w:val="31"/>
        <w:spacing w:line="360" w:lineRule="auto"/>
        <w:outlineLvl w:val="9"/>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1. 响应文件的语言</w:t>
      </w:r>
    </w:p>
    <w:p w14:paraId="05376459">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响应文件及供应商与采购有关的来往通知、函件和文件均应使用中文。</w:t>
      </w:r>
    </w:p>
    <w:p w14:paraId="39115C03">
      <w:pPr>
        <w:pStyle w:val="31"/>
        <w:spacing w:line="360" w:lineRule="auto"/>
        <w:outlineLvl w:val="9"/>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2. 响应文件的组成</w:t>
      </w:r>
    </w:p>
    <w:p w14:paraId="6A03A2F9">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响应文件应当包括以下主要内容：</w:t>
      </w:r>
    </w:p>
    <w:p w14:paraId="28901A07">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（1）响应函</w:t>
      </w:r>
    </w:p>
    <w:p w14:paraId="3B4343C7">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（2）资格文件</w:t>
      </w:r>
    </w:p>
    <w:p w14:paraId="1E8BFCD7">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A、</w:t>
      </w:r>
      <w:r>
        <w:rPr>
          <w:rFonts w:hint="eastAsia" w:cs="宋体" w:asciiTheme="minorEastAsia" w:hAnsiTheme="minorEastAsia" w:eastAsiaTheme="minorEastAsia"/>
          <w:color w:val="000000" w:themeColor="text1"/>
          <w:sz w:val="24"/>
          <w:highlight w:val="none"/>
          <w14:textFill>
            <w14:solidFill>
              <w14:schemeClr w14:val="tx1"/>
            </w14:solidFill>
          </w14:textFill>
        </w:rPr>
        <w:t>符合参加采购活动应当具备的一般条件的承诺函（</w:t>
      </w:r>
      <w:r>
        <w:rPr>
          <w:rFonts w:hint="eastAsia" w:asciiTheme="minorEastAsia" w:hAnsiTheme="minorEastAsia" w:eastAsiaTheme="minorEastAsia"/>
          <w:color w:val="000000" w:themeColor="text1"/>
          <w:sz w:val="24"/>
          <w:highlight w:val="none"/>
          <w14:textFill>
            <w14:solidFill>
              <w14:schemeClr w14:val="tx1"/>
            </w14:solidFill>
          </w14:textFill>
        </w:rPr>
        <w:t>如以联合体形式参加采购活动的，</w:t>
      </w:r>
      <w:r>
        <w:rPr>
          <w:rFonts w:hint="eastAsia" w:cs="Arial" w:asciiTheme="minorEastAsia" w:hAnsiTheme="minorEastAsia" w:eastAsiaTheme="minorEastAsia"/>
          <w:color w:val="000000" w:themeColor="text1"/>
          <w:sz w:val="24"/>
          <w:highlight w:val="none"/>
          <w14:textFill>
            <w14:solidFill>
              <w14:schemeClr w14:val="tx1"/>
            </w14:solidFill>
          </w14:textFill>
        </w:rPr>
        <w:t>联合体各方均应提交该承诺函</w:t>
      </w:r>
      <w:r>
        <w:rPr>
          <w:rFonts w:hint="eastAsia" w:cs="宋体" w:asciiTheme="minorEastAsia" w:hAnsiTheme="minorEastAsia" w:eastAsiaTheme="minorEastAsia"/>
          <w:color w:val="000000" w:themeColor="text1"/>
          <w:sz w:val="24"/>
          <w:highlight w:val="none"/>
          <w14:textFill>
            <w14:solidFill>
              <w14:schemeClr w14:val="tx1"/>
            </w14:solidFill>
          </w14:textFill>
        </w:rPr>
        <w:t>）；</w:t>
      </w:r>
    </w:p>
    <w:p w14:paraId="7B6F8BE2">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B、</w:t>
      </w:r>
      <w:r>
        <w:rPr>
          <w:rFonts w:hint="eastAsia" w:cs="Arial" w:asciiTheme="minorEastAsia" w:hAnsiTheme="minorEastAsia" w:eastAsiaTheme="minorEastAsia"/>
          <w:color w:val="000000" w:themeColor="text1"/>
          <w:sz w:val="24"/>
          <w:highlight w:val="none"/>
          <w14:textFill>
            <w14:solidFill>
              <w14:schemeClr w14:val="tx1"/>
            </w14:solidFill>
          </w14:textFill>
        </w:rPr>
        <w:t>联合协议</w:t>
      </w:r>
      <w:r>
        <w:rPr>
          <w:rFonts w:hint="eastAsia" w:cs="仿宋_GB2312" w:asciiTheme="minorEastAsia" w:hAnsiTheme="minorEastAsia" w:eastAsiaTheme="minorEastAsia"/>
          <w:color w:val="000000" w:themeColor="text1"/>
          <w:sz w:val="24"/>
          <w:highlight w:val="none"/>
          <w14:textFill>
            <w14:solidFill>
              <w14:schemeClr w14:val="tx1"/>
            </w14:solidFill>
          </w14:textFill>
        </w:rPr>
        <w:t>（如果有）；</w:t>
      </w:r>
    </w:p>
    <w:p w14:paraId="01565DC2">
      <w:pPr>
        <w:pStyle w:val="31"/>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C</w:t>
      </w:r>
      <w:r>
        <w:rPr>
          <w:rFonts w:hint="eastAsia"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sz w:val="24"/>
          <w:highlight w:val="none"/>
          <w14:textFill>
            <w14:solidFill>
              <w14:schemeClr w14:val="tx1"/>
            </w14:solidFill>
          </w14:textFill>
        </w:rPr>
        <w:t>落实采购政策需满足的资格要求</w:t>
      </w:r>
      <w:r>
        <w:rPr>
          <w:rFonts w:hint="eastAsia" w:cs="宋体" w:asciiTheme="minorEastAsia" w:hAnsiTheme="minorEastAsia" w:eastAsiaTheme="minorEastAsia"/>
          <w:snapToGrid w:val="0"/>
          <w:color w:val="000000" w:themeColor="text1"/>
          <w:kern w:val="28"/>
          <w:sz w:val="24"/>
          <w:highlight w:val="none"/>
          <w14:textFill>
            <w14:solidFill>
              <w14:schemeClr w14:val="tx1"/>
            </w14:solidFill>
          </w14:textFill>
        </w:rPr>
        <w:t>（如果有)；</w:t>
      </w:r>
    </w:p>
    <w:p w14:paraId="69578A4E">
      <w:pPr>
        <w:pStyle w:val="31"/>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D、符合特定资格条件的有关证明材料（如果有）。</w:t>
      </w:r>
      <w:r>
        <w:rPr>
          <w:rFonts w:hint="eastAsia" w:cs="仿宋_GB2312" w:asciiTheme="minorEastAsia" w:hAnsiTheme="minorEastAsia" w:eastAsiaTheme="minorEastAsia"/>
          <w:color w:val="000000" w:themeColor="text1"/>
          <w:sz w:val="24"/>
          <w:highlight w:val="none"/>
          <w14:textFill>
            <w14:solidFill>
              <w14:schemeClr w14:val="tx1"/>
            </w14:solidFill>
          </w14:textFill>
        </w:rPr>
        <w:tab/>
      </w:r>
      <w:r>
        <w:rPr>
          <w:rFonts w:cs="仿宋_GB2312" w:asciiTheme="minorEastAsia" w:hAnsiTheme="minorEastAsia" w:eastAsiaTheme="minorEastAsia"/>
          <w:color w:val="000000" w:themeColor="text1"/>
          <w:sz w:val="24"/>
          <w:highlight w:val="none"/>
          <w14:textFill>
            <w14:solidFill>
              <w14:schemeClr w14:val="tx1"/>
            </w14:solidFill>
          </w14:textFill>
        </w:rPr>
        <w:t xml:space="preserve"> </w:t>
      </w:r>
    </w:p>
    <w:p w14:paraId="5E61C055">
      <w:pPr>
        <w:pStyle w:val="31"/>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w:t>
      </w:r>
      <w:r>
        <w:rPr>
          <w:rFonts w:hint="eastAsia" w:hAnsi="宋体" w:cs="宋体"/>
          <w:color w:val="000000" w:themeColor="text1"/>
          <w:sz w:val="24"/>
          <w:highlight w:val="none"/>
          <w14:textFill>
            <w14:solidFill>
              <w14:schemeClr w14:val="tx1"/>
            </w14:solidFill>
          </w14:textFill>
        </w:rPr>
        <w:t>授权委托书或法定代表人（单位负责人、自然人本人）身份证明；</w:t>
      </w:r>
    </w:p>
    <w:p w14:paraId="671C54B1">
      <w:pPr>
        <w:pStyle w:val="31"/>
        <w:spacing w:line="360" w:lineRule="auto"/>
        <w:ind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（4）</w:t>
      </w:r>
      <w:r>
        <w:rPr>
          <w:rFonts w:hint="eastAsia" w:cs="宋体" w:asciiTheme="minorEastAsia" w:hAnsiTheme="minorEastAsia" w:eastAsiaTheme="minorEastAsia"/>
          <w:color w:val="000000" w:themeColor="text1"/>
          <w:sz w:val="24"/>
          <w:highlight w:val="none"/>
          <w14:textFill>
            <w14:solidFill>
              <w14:schemeClr w14:val="tx1"/>
            </w14:solidFill>
          </w14:textFill>
        </w:rPr>
        <w:t>分包意向协议</w:t>
      </w:r>
      <w:r>
        <w:rPr>
          <w:rFonts w:hint="eastAsia" w:cs="宋体" w:asciiTheme="minorEastAsia" w:hAnsiTheme="minorEastAsia" w:eastAsiaTheme="minorEastAsia"/>
          <w:snapToGrid w:val="0"/>
          <w:color w:val="000000" w:themeColor="text1"/>
          <w:kern w:val="28"/>
          <w:sz w:val="24"/>
          <w:highlight w:val="none"/>
          <w14:textFill>
            <w14:solidFill>
              <w14:schemeClr w14:val="tx1"/>
            </w14:solidFill>
          </w14:textFill>
        </w:rPr>
        <w:t>（如果有)</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p>
    <w:p w14:paraId="44EA0602">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（5）所有资信文件</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（如果有）；</w:t>
      </w:r>
    </w:p>
    <w:p w14:paraId="60F5504B">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（6）</w:t>
      </w:r>
      <w:r>
        <w:rPr>
          <w:rFonts w:hint="eastAsia" w:asciiTheme="minorEastAsia" w:hAnsiTheme="minorEastAsia" w:eastAsiaTheme="minorEastAsia"/>
          <w:color w:val="000000" w:themeColor="text1"/>
          <w:sz w:val="24"/>
          <w:highlight w:val="none"/>
          <w14:textFill>
            <w14:solidFill>
              <w14:schemeClr w14:val="tx1"/>
            </w14:solidFill>
          </w14:textFill>
        </w:rPr>
        <w:t>响应截止时间近三年以来供应商的主要业绩证明材料（联合体响应的，联合体各方分别提供与联合体协议中规定的分工内容相应的业绩证明材料，业绩数量以提供材料较少的一方为准；以分包方式履行采购合同的，还需提供其项目采购人同意分包的证明材料。)；</w:t>
      </w:r>
    </w:p>
    <w:p w14:paraId="3E1637B8">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snapToGrid w:val="0"/>
          <w:color w:val="000000" w:themeColor="text1"/>
          <w:sz w:val="24"/>
          <w:highlight w:val="none"/>
          <w14:textFill>
            <w14:solidFill>
              <w14:schemeClr w14:val="tx1"/>
            </w14:solidFill>
          </w14:textFill>
        </w:rPr>
        <w:t>（7）</w:t>
      </w: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关于对磋商文件中有关条款的拒绝声明 (如果有)</w:t>
      </w:r>
      <w:r>
        <w:rPr>
          <w:rFonts w:hint="eastAsia" w:asciiTheme="minorEastAsia" w:hAnsiTheme="minorEastAsia" w:eastAsiaTheme="minorEastAsia"/>
          <w:color w:val="000000" w:themeColor="text1"/>
          <w:sz w:val="24"/>
          <w:highlight w:val="none"/>
          <w:lang w:val="zh-CN"/>
          <w14:textFill>
            <w14:solidFill>
              <w14:schemeClr w14:val="tx1"/>
            </w14:solidFill>
          </w14:textFill>
        </w:rPr>
        <w:t xml:space="preserve"> ；</w:t>
      </w:r>
    </w:p>
    <w:p w14:paraId="75646BF3">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（8）</w:t>
      </w: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认为需要的其他商务文件或说明 (如果有) ；</w:t>
      </w:r>
    </w:p>
    <w:p w14:paraId="288E4EE0">
      <w:pPr>
        <w:pStyle w:val="31"/>
        <w:spacing w:line="360" w:lineRule="auto"/>
        <w:ind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（9）</w:t>
      </w:r>
      <w:r>
        <w:rPr>
          <w:rFonts w:hint="eastAsia" w:asciiTheme="minorEastAsia" w:hAnsiTheme="minorEastAsia" w:eastAsiaTheme="minorEastAsia"/>
          <w:color w:val="000000" w:themeColor="text1"/>
          <w:sz w:val="24"/>
          <w:highlight w:val="none"/>
          <w:lang w:val="zh-CN"/>
          <w14:textFill>
            <w14:solidFill>
              <w14:schemeClr w14:val="tx1"/>
            </w14:solidFill>
          </w14:textFill>
        </w:rPr>
        <w:t>技术解决方案。针对本项目的完整技术解决方案和实施方案；详细阐述项目方案的实现思路及关键技术；符合本项目对当前和未来发展的要求；以及对功能设计和实施计划的建议；</w:t>
      </w:r>
    </w:p>
    <w:p w14:paraId="7674BC1E">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（10）组织实施方案。本项目详细工作实施组织方案，包括(但不限于)以下内容：组织机构、工作时间进度表、工作程序和步骤、管理和协调方法、关键步骤的思路和要点；</w:t>
      </w:r>
    </w:p>
    <w:p w14:paraId="7761B572">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A7ABBA4">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资质情况等</w:t>
      </w: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w:t>
      </w:r>
    </w:p>
    <w:p w14:paraId="517D6BB4">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（13）优惠条件及特殊承诺；</w:t>
      </w:r>
    </w:p>
    <w:p w14:paraId="5399AC3C">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（14）</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培训计划（如果有）；</w:t>
      </w:r>
    </w:p>
    <w:p w14:paraId="49715D74">
      <w:pPr>
        <w:pStyle w:val="31"/>
        <w:spacing w:line="360" w:lineRule="auto"/>
        <w:ind w:firstLine="480" w:firstLineChars="20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color w:val="000000" w:themeColor="text1"/>
          <w:kern w:val="0"/>
          <w:sz w:val="24"/>
          <w:highlight w:val="none"/>
          <w14:textFill>
            <w14:solidFill>
              <w14:schemeClr w14:val="tx1"/>
            </w14:solidFill>
          </w14:textFill>
        </w:rPr>
        <w:t>（15）随机特殊工具和</w:t>
      </w: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备品备件清单（含随机自带的备品备件和质保期后供采购人选择的备品备件及配套零部件，明细备品备件及价格，且供货价格不高于成交价格；成交货物设备应提供易损部件的备件和整机备品）（如果有）；</w:t>
      </w:r>
    </w:p>
    <w:p w14:paraId="1D1AF4F3">
      <w:pPr>
        <w:pStyle w:val="31"/>
        <w:spacing w:line="360" w:lineRule="auto"/>
        <w:ind w:firstLine="480" w:firstLineChars="200"/>
        <w:rPr>
          <w:rFonts w:cs="仿宋_GB2312" w:asciiTheme="minorEastAsia" w:hAnsiTheme="minorEastAsia" w:eastAsiaTheme="minorEastAsia"/>
          <w:color w:val="000000" w:themeColor="text1"/>
          <w:kern w:val="0"/>
          <w:sz w:val="24"/>
          <w:szCs w:val="24"/>
          <w:highlight w:val="none"/>
          <w:lang w:val="zh-CN"/>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w:t>
      </w:r>
      <w:r>
        <w:rPr>
          <w:rFonts w:asciiTheme="minorEastAsia" w:hAnsiTheme="minorEastAsia" w:eastAsiaTheme="minorEastAsia"/>
          <w:color w:val="000000" w:themeColor="text1"/>
          <w:sz w:val="24"/>
          <w:szCs w:val="24"/>
          <w:highlight w:val="none"/>
          <w14:textFill>
            <w14:solidFill>
              <w14:schemeClr w14:val="tx1"/>
            </w14:solidFill>
          </w14:textFill>
        </w:rPr>
        <w:t>1</w:t>
      </w:r>
      <w:r>
        <w:rPr>
          <w:rFonts w:hint="eastAsia" w:asciiTheme="minorEastAsia" w:hAnsiTheme="minorEastAsia" w:eastAsiaTheme="minorEastAsia"/>
          <w:color w:val="000000" w:themeColor="text1"/>
          <w:sz w:val="24"/>
          <w:szCs w:val="24"/>
          <w:highlight w:val="none"/>
          <w14:textFill>
            <w14:solidFill>
              <w14:schemeClr w14:val="tx1"/>
            </w14:solidFill>
          </w14:textFill>
        </w:rPr>
        <w:t>6）</w:t>
      </w:r>
      <w:r>
        <w:rPr>
          <w:rFonts w:hint="eastAsia" w:cs="仿宋_GB2312" w:asciiTheme="minorEastAsia" w:hAnsiTheme="minorEastAsia" w:eastAsiaTheme="minorEastAsia"/>
          <w:color w:val="000000" w:themeColor="text1"/>
          <w:kern w:val="0"/>
          <w:sz w:val="24"/>
          <w:szCs w:val="24"/>
          <w:highlight w:val="none"/>
          <w:lang w:val="zh-CN"/>
          <w14:textFill>
            <w14:solidFill>
              <w14:schemeClr w14:val="tx1"/>
            </w14:solidFill>
          </w14:textFill>
        </w:rPr>
        <w:t>供应商认为需要的其他技术文件或说明（如果有）；</w:t>
      </w:r>
    </w:p>
    <w:p w14:paraId="2E33BE88">
      <w:pPr>
        <w:pStyle w:val="31"/>
        <w:spacing w:line="360" w:lineRule="auto"/>
        <w:ind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olor w:val="000000" w:themeColor="text1"/>
          <w:sz w:val="24"/>
          <w:szCs w:val="24"/>
          <w:highlight w:val="none"/>
          <w14:textFill>
            <w14:solidFill>
              <w14:schemeClr w14:val="tx1"/>
            </w14:solidFill>
          </w14:textFill>
        </w:rPr>
        <w:t>（</w:t>
      </w:r>
      <w:r>
        <w:rPr>
          <w:rFonts w:asciiTheme="minorEastAsia" w:hAnsiTheme="minorEastAsia" w:eastAsiaTheme="minorEastAsia"/>
          <w:color w:val="000000" w:themeColor="text1"/>
          <w:sz w:val="24"/>
          <w:szCs w:val="24"/>
          <w:highlight w:val="none"/>
          <w14:textFill>
            <w14:solidFill>
              <w14:schemeClr w14:val="tx1"/>
            </w14:solidFill>
          </w14:textFill>
        </w:rPr>
        <w:t>1</w:t>
      </w:r>
      <w:r>
        <w:rPr>
          <w:rFonts w:hint="eastAsia" w:asciiTheme="minorEastAsia" w:hAnsiTheme="minorEastAsia" w:eastAsiaTheme="minorEastAsia"/>
          <w:color w:val="000000" w:themeColor="text1"/>
          <w:sz w:val="24"/>
          <w:szCs w:val="24"/>
          <w:highlight w:val="none"/>
          <w14:textFill>
            <w14:solidFill>
              <w14:schemeClr w14:val="tx1"/>
            </w14:solidFill>
          </w14:textFill>
        </w:rPr>
        <w:t>7）</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采购供应商廉洁自律承诺书。</w:t>
      </w:r>
    </w:p>
    <w:p w14:paraId="12214059">
      <w:pPr>
        <w:pStyle w:val="31"/>
        <w:spacing w:line="360" w:lineRule="auto"/>
        <w:ind w:firstLine="482" w:firstLineChars="200"/>
        <w:outlineLvl w:val="9"/>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b/>
          <w:color w:val="000000" w:themeColor="text1"/>
          <w:sz w:val="24"/>
          <w:szCs w:val="24"/>
          <w:highlight w:val="none"/>
          <w14:textFill>
            <w14:solidFill>
              <w14:schemeClr w14:val="tx1"/>
            </w14:solidFill>
          </w14:textFill>
        </w:rPr>
        <w:t>3. 响应文件的编制和签署</w:t>
      </w:r>
    </w:p>
    <w:p w14:paraId="20AE611D">
      <w:pPr>
        <w:spacing w:line="360" w:lineRule="auto"/>
        <w:ind w:firstLine="480" w:firstLineChars="200"/>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3.1各供应商在编制响应文件时请按照磋商文件第七部分规定的格式进行，混乱的编排导致响应文件被误读或磋商小组查找不到有效文件是供应商的风险。</w:t>
      </w:r>
    </w:p>
    <w:p w14:paraId="5CD053A6">
      <w:pPr>
        <w:spacing w:line="360" w:lineRule="auto"/>
        <w:ind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3.2供应商进行电子交易应安装客户端软件—“政采云电子交易客户端”，并按照磋商文件和电子交易平台的要求编制并加密响应文件。供应商未按规定加密的响应文件，电子交易平台将拒收并提示。</w:t>
      </w:r>
    </w:p>
    <w:p w14:paraId="3F25F766">
      <w:pPr>
        <w:spacing w:line="360" w:lineRule="auto"/>
        <w:ind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3.3使用“政采云电子交易客户端”需要提前申领CA数字证书，申领流程请自行前往“浙江政府采购网-下载专区-电子交易客户端-CA驱动和申领流程”进行查阅。</w:t>
      </w:r>
    </w:p>
    <w:p w14:paraId="2E90D3B4">
      <w:pPr>
        <w:pStyle w:val="392"/>
        <w:snapToGrid w:val="0"/>
        <w:spacing w:before="0"/>
        <w:ind w:firstLine="480"/>
        <w:rPr>
          <w:rFonts w:cs="仿宋_GB2312" w:asciiTheme="minorEastAsia" w:hAnsiTheme="minorEastAsia" w:eastAsiaTheme="minorEastAsia"/>
          <w:b/>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szCs w:val="24"/>
          <w:highlight w:val="none"/>
          <w14:textFill>
            <w14:solidFill>
              <w14:schemeClr w14:val="tx1"/>
            </w14:solidFill>
          </w14:textFill>
        </w:rPr>
        <w:t>3.4响应文件按照磋商文件第七部分格式要</w:t>
      </w:r>
      <w:r>
        <w:rPr>
          <w:rFonts w:hint="eastAsia" w:cs="仿宋_GB2312" w:asciiTheme="minorEastAsia" w:hAnsiTheme="minorEastAsia" w:eastAsiaTheme="minorEastAsia"/>
          <w:color w:val="000000" w:themeColor="text1"/>
          <w:highlight w:val="none"/>
          <w14:textFill>
            <w14:solidFill>
              <w14:schemeClr w14:val="tx1"/>
            </w14:solidFill>
          </w14:textFill>
        </w:rPr>
        <w:t>求进行签署、盖章。</w:t>
      </w:r>
      <w:r>
        <w:rPr>
          <w:rFonts w:hint="eastAsia" w:asciiTheme="minorEastAsia" w:hAnsiTheme="minorEastAsia" w:eastAsiaTheme="minorEastAsia"/>
          <w:b/>
          <w:color w:val="000000" w:themeColor="text1"/>
          <w:highlight w:val="none"/>
          <w14:textFill>
            <w14:solidFill>
              <w14:schemeClr w14:val="tx1"/>
            </w14:solidFill>
          </w14:textFill>
        </w:rPr>
        <w:t>▲</w:t>
      </w:r>
      <w:r>
        <w:rPr>
          <w:rFonts w:hint="eastAsia" w:cs="仿宋_GB2312" w:asciiTheme="minorEastAsia" w:hAnsiTheme="minorEastAsia" w:eastAsiaTheme="minorEastAsia"/>
          <w:b/>
          <w:color w:val="000000" w:themeColor="text1"/>
          <w:highlight w:val="none"/>
          <w14:textFill>
            <w14:solidFill>
              <w14:schemeClr w14:val="tx1"/>
            </w14:solidFill>
          </w14:textFill>
        </w:rPr>
        <w:t>供应商的响应文件未按照磋商文件要求签署、盖章的，其响应无效</w:t>
      </w:r>
      <w:r>
        <w:rPr>
          <w:rFonts w:hint="eastAsia" w:cs="仿宋_GB2312" w:asciiTheme="minorEastAsia" w:hAnsiTheme="minorEastAsia" w:eastAsiaTheme="minorEastAsia"/>
          <w:color w:val="000000" w:themeColor="text1"/>
          <w:szCs w:val="24"/>
          <w:highlight w:val="none"/>
          <w14:textFill>
            <w14:solidFill>
              <w14:schemeClr w14:val="tx1"/>
            </w14:solidFill>
          </w14:textFill>
        </w:rPr>
        <w:t>。</w:t>
      </w:r>
    </w:p>
    <w:p w14:paraId="05167D75">
      <w:pPr>
        <w:pStyle w:val="392"/>
        <w:snapToGrid w:val="0"/>
        <w:spacing w:before="0"/>
        <w:ind w:firstLine="480"/>
        <w:rPr>
          <w:rFonts w:cs="宋体"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szCs w:val="24"/>
          <w:highlight w:val="none"/>
          <w14:textFill>
            <w14:solidFill>
              <w14:schemeClr w14:val="tx1"/>
            </w14:solidFill>
          </w14:textFill>
        </w:rPr>
        <w:t>3.5为确保网上操作合法、有效和安全，供应商应当在响应截止时间前完成在投标平台的身份认证，确保在电子交易过程中能够对相关数据电文进行加密和使用电子签名。</w:t>
      </w:r>
    </w:p>
    <w:p w14:paraId="4AD7958B">
      <w:pPr>
        <w:pStyle w:val="392"/>
        <w:snapToGrid w:val="0"/>
        <w:spacing w:before="0"/>
        <w:ind w:firstLine="480"/>
        <w:outlineLvl w:val="9"/>
        <w:rPr>
          <w:rFonts w:cs="宋体" w:asciiTheme="minorEastAsia" w:hAnsiTheme="minorEastAsia" w:eastAsiaTheme="minorEastAsia"/>
          <w:color w:val="000000" w:themeColor="text1"/>
          <w:szCs w:val="24"/>
          <w:highlight w:val="none"/>
          <w14:textFill>
            <w14:solidFill>
              <w14:schemeClr w14:val="tx1"/>
            </w14:solidFill>
          </w14:textFill>
        </w:rPr>
      </w:pPr>
      <w:r>
        <w:rPr>
          <w:rFonts w:hint="eastAsia" w:cs="宋体" w:asciiTheme="minorEastAsia" w:hAnsiTheme="minorEastAsia" w:eastAsiaTheme="minorEastAsia"/>
          <w:color w:val="000000" w:themeColor="text1"/>
          <w:highlight w:val="none"/>
          <w14:textFill>
            <w14:solidFill>
              <w14:schemeClr w14:val="tx1"/>
            </w14:solidFill>
          </w14:textFill>
        </w:rPr>
        <w:t>3.6磋商文件对响应文件签署、盖章的要求适用于电子签名。</w:t>
      </w:r>
    </w:p>
    <w:p w14:paraId="4B90DD7F">
      <w:pPr>
        <w:pStyle w:val="31"/>
        <w:spacing w:line="360" w:lineRule="auto"/>
        <w:ind w:firstLine="480" w:firstLineChars="200"/>
        <w:rPr>
          <w:rFonts w:cs="仿宋_GB2312" w:asciiTheme="minorEastAsia" w:hAnsiTheme="minorEastAsia" w:eastAsiaTheme="minorEastAsia"/>
          <w:color w:val="000000" w:themeColor="text1"/>
          <w:sz w:val="24"/>
          <w:szCs w:val="24"/>
          <w:highlight w:val="none"/>
          <w14:textFill>
            <w14:solidFill>
              <w14:schemeClr w14:val="tx1"/>
            </w14:solidFill>
          </w14:textFill>
        </w:rPr>
      </w:pPr>
    </w:p>
    <w:p w14:paraId="0F8E2F7A">
      <w:pPr>
        <w:adjustRightInd/>
        <w:spacing w:line="240" w:lineRule="auto"/>
        <w:jc w:val="left"/>
        <w:outlineLvl w:val="9"/>
        <w:rPr>
          <w:rFonts w:ascii="Times New Roman" w:hAnsi="Times New Roman" w:eastAsia="宋体" w:cs="Times New Roman"/>
          <w:b w:val="0"/>
          <w:color w:val="000000" w:themeColor="text1"/>
          <w:sz w:val="21"/>
          <w:szCs w:val="24"/>
          <w:highlight w:val="none"/>
          <w14:textFill>
            <w14:solidFill>
              <w14:schemeClr w14:val="tx1"/>
            </w14:solidFill>
          </w14:textFill>
        </w:rPr>
      </w:pPr>
    </w:p>
    <w:p w14:paraId="5CC002BB">
      <w:pPr>
        <w:adjustRightInd/>
        <w:spacing w:line="360" w:lineRule="auto"/>
        <w:jc w:val="center"/>
        <w:outlineLvl w:val="1"/>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七、</w:t>
      </w:r>
      <w:r>
        <w:rPr>
          <w:rFonts w:hint="eastAsia" w:asciiTheme="minorEastAsia" w:hAnsiTheme="minorEastAsia" w:eastAsiaTheme="minorEastAsia"/>
          <w:b/>
          <w:color w:val="000000" w:themeColor="text1"/>
          <w:sz w:val="32"/>
          <w:szCs w:val="32"/>
          <w:highlight w:val="none"/>
          <w14:textFill>
            <w14:solidFill>
              <w14:schemeClr w14:val="tx1"/>
            </w14:solidFill>
          </w14:textFill>
        </w:rPr>
        <w:t>响应</w:t>
      </w: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文件的提交和备份</w:t>
      </w:r>
    </w:p>
    <w:p w14:paraId="4D35AE9A">
      <w:pPr>
        <w:pStyle w:val="392"/>
        <w:spacing w:before="0"/>
        <w:ind w:firstLine="0" w:firstLineChars="0"/>
        <w:rPr>
          <w:rFonts w:cs="仿宋_GB2312" w:asciiTheme="minorEastAsia" w:hAnsiTheme="minorEastAsia" w:eastAsiaTheme="minorEastAsia"/>
          <w:b/>
          <w:color w:val="000000" w:themeColor="text1"/>
          <w:szCs w:val="24"/>
          <w:highlight w:val="none"/>
          <w14:textFill>
            <w14:solidFill>
              <w14:schemeClr w14:val="tx1"/>
            </w14:solidFill>
          </w14:textFill>
        </w:rPr>
      </w:pPr>
    </w:p>
    <w:p w14:paraId="1F782EA7">
      <w:pPr>
        <w:pStyle w:val="392"/>
        <w:spacing w:before="0"/>
        <w:ind w:firstLine="0" w:firstLineChars="0"/>
        <w:outlineLvl w:val="9"/>
        <w:rPr>
          <w:rFonts w:cs="仿宋_GB2312" w:asciiTheme="minorEastAsia" w:hAnsiTheme="minorEastAsia" w:eastAsiaTheme="minorEastAsia"/>
          <w:b/>
          <w:color w:val="000000" w:themeColor="text1"/>
          <w:szCs w:val="24"/>
          <w:highlight w:val="none"/>
          <w14:textFill>
            <w14:solidFill>
              <w14:schemeClr w14:val="tx1"/>
            </w14:solidFill>
          </w14:textFill>
        </w:rPr>
      </w:pPr>
      <w:r>
        <w:rPr>
          <w:rFonts w:hint="eastAsia" w:cs="仿宋_GB2312" w:asciiTheme="minorEastAsia" w:hAnsiTheme="minorEastAsia" w:eastAsiaTheme="minorEastAsia"/>
          <w:b/>
          <w:color w:val="000000" w:themeColor="text1"/>
          <w:szCs w:val="24"/>
          <w:highlight w:val="none"/>
          <w14:textFill>
            <w14:solidFill>
              <w14:schemeClr w14:val="tx1"/>
            </w14:solidFill>
          </w14:textFill>
        </w:rPr>
        <w:t>1.响应文件的提交、补充、修改、撤回</w:t>
      </w:r>
    </w:p>
    <w:p w14:paraId="60A274F0">
      <w:pPr>
        <w:pStyle w:val="392"/>
        <w:ind w:firstLine="480"/>
        <w:rPr>
          <w:rFonts w:cs="仿宋_GB2312" w:asciiTheme="minorEastAsia" w:hAnsiTheme="minorEastAsia" w:eastAsiaTheme="minorEastAsia"/>
          <w:color w:val="000000" w:themeColor="text1"/>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Cs w:val="24"/>
          <w:highlight w:val="none"/>
          <w14:textFill>
            <w14:solidFill>
              <w14:schemeClr w14:val="tx1"/>
            </w14:solidFill>
          </w14:textFill>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536D04D6">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1.2 在响应截止时间以后，不能补充、修改响应文件。</w:t>
      </w:r>
    </w:p>
    <w:p w14:paraId="185F63EE">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1.3 在提交“最后报价”后，供应商不能退出磋商。</w:t>
      </w:r>
    </w:p>
    <w:p w14:paraId="1E89614D">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1.4 电子交易平台收到响应文件，将妥善保存并即时向供应商发出确认回执通知。在响应截止时间前，除供应商补充、修改或者撤回响应文件外，任何单位和个人不得解密或提取响应文件。</w:t>
      </w:r>
    </w:p>
    <w:p w14:paraId="17669786">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1.5 采购机构可以视情况延长提交响应文件的截止时间。在上述情况下，采购机构与供应商以前在响应截止期方面的全部权利、责任和义务，将适用于延长至新的响应截止期。</w:t>
      </w:r>
    </w:p>
    <w:p w14:paraId="55CFAD45">
      <w:pPr>
        <w:pStyle w:val="31"/>
        <w:spacing w:line="360" w:lineRule="auto"/>
        <w:outlineLvl w:val="9"/>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2.备份响应文件</w:t>
      </w:r>
    </w:p>
    <w:p w14:paraId="1B3715BF">
      <w:pPr>
        <w:pStyle w:val="31"/>
        <w:spacing w:line="360" w:lineRule="auto"/>
        <w:ind w:firstLine="360" w:firstLineChars="15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但采购人、采购机构不强制或变相强制供应商提交备份响应文件。</w:t>
      </w:r>
    </w:p>
    <w:p w14:paraId="2B4A0685">
      <w:pPr>
        <w:pStyle w:val="31"/>
        <w:spacing w:line="360" w:lineRule="auto"/>
        <w:ind w:firstLine="360" w:firstLineChars="15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2.2 备份响应文件须在“政采云投标客户端”制作生成，并储存在不可修改的</w:t>
      </w:r>
      <w:r>
        <w:rPr>
          <w:rFonts w:hint="eastAsia" w:asciiTheme="minorEastAsia" w:hAnsiTheme="minorEastAsia" w:eastAsiaTheme="minorEastAsia"/>
          <w:b/>
          <w:color w:val="000000" w:themeColor="text1"/>
          <w:sz w:val="24"/>
          <w:highlight w:val="none"/>
          <w:u w:val="single"/>
          <w14:textFill>
            <w14:solidFill>
              <w14:schemeClr w14:val="tx1"/>
            </w14:solidFill>
          </w14:textFill>
        </w:rPr>
        <w:t>电子光盘</w:t>
      </w: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000000" w:themeColor="text1"/>
          <w:sz w:val="24"/>
          <w:highlight w:val="none"/>
          <w14:textFill>
            <w14:solidFill>
              <w14:schemeClr w14:val="tx1"/>
            </w14:solidFill>
          </w14:textFill>
        </w:rPr>
        <w:t>▲不符合上述制作、</w:t>
      </w: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存储、密封规定的备份响应文件将被视为无效或者被拒绝接收。</w:t>
      </w:r>
    </w:p>
    <w:p w14:paraId="51E8F6C1">
      <w:pPr>
        <w:pStyle w:val="31"/>
        <w:spacing w:line="360" w:lineRule="auto"/>
        <w:ind w:firstLine="360" w:firstLineChars="150"/>
        <w:rPr>
          <w:rFonts w:cs="仿宋_GB2312" w:asciiTheme="minorEastAsia" w:hAnsiTheme="minorEastAsia" w:eastAsiaTheme="minorEastAsia"/>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2.3 直接提交备份响应文件的，供应商应于响应截止时间前在磋商公告中载明的开启响应文件的地点将备份响应文件提交给采购机构，采购机构将拒绝接受逾期送达的备份响应文件。</w:t>
      </w:r>
    </w:p>
    <w:p w14:paraId="714F2D2A">
      <w:pPr>
        <w:pStyle w:val="31"/>
        <w:spacing w:line="360" w:lineRule="auto"/>
        <w:ind w:firstLine="360" w:firstLineChars="150"/>
        <w:rPr>
          <w:rFonts w:cs="仿宋_GB2312" w:asciiTheme="minorEastAsia" w:hAnsiTheme="minorEastAsia" w:eastAsiaTheme="minorEastAsia"/>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000000" w:themeColor="text1"/>
          <w:sz w:val="24"/>
          <w:szCs w:val="24"/>
          <w:highlight w:val="none"/>
          <w14:textFill>
            <w14:solidFill>
              <w14:schemeClr w14:val="tx1"/>
            </w14:solidFill>
          </w14:textFill>
        </w:rPr>
        <w:t>磋商文件第三部分供应商须知前附表规定的备份响应文件送达地点</w:t>
      </w: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；送达时间以签收人签收时间为准。采购机构将拒绝接受逾期送达的备份响应文件。邮寄过程中，电子备份响应文件发生泄露、遗失、损坏或延期送达等情况的，由供应商自行负责。</w:t>
      </w:r>
    </w:p>
    <w:p w14:paraId="0584A969">
      <w:pPr>
        <w:pStyle w:val="31"/>
        <w:spacing w:line="360" w:lineRule="auto"/>
        <w:ind w:firstLine="361" w:firstLineChars="150"/>
        <w:rPr>
          <w:rFonts w:cs="仿宋_GB2312" w:asciiTheme="minorEastAsia" w:hAnsiTheme="minorEastAsia" w:eastAsiaTheme="minorEastAsia"/>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 xml:space="preserve">2.5 </w:t>
      </w:r>
      <w:r>
        <w:rPr>
          <w:rFonts w:hint="eastAsia" w:asciiTheme="minorEastAsia" w:hAnsiTheme="minorEastAsia" w:eastAsiaTheme="minorEastAsia"/>
          <w:b/>
          <w:color w:val="000000" w:themeColor="text1"/>
          <w:sz w:val="24"/>
          <w:highlight w:val="none"/>
          <w14:textFill>
            <w14:solidFill>
              <w14:schemeClr w14:val="tx1"/>
            </w14:solidFill>
          </w14:textFill>
        </w:rPr>
        <w:t>▲</w:t>
      </w: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供应商仅提交备份响应文件，未在电子交易平台传输提交响应文件的，响应无效。</w:t>
      </w:r>
    </w:p>
    <w:p w14:paraId="4D63CC14">
      <w:pPr>
        <w:adjustRightInd/>
        <w:spacing w:line="240" w:lineRule="auto"/>
        <w:jc w:val="left"/>
        <w:outlineLvl w:val="9"/>
        <w:rPr>
          <w:rFonts w:ascii="Times New Roman" w:hAnsi="Times New Roman" w:eastAsia="宋体" w:cs="Times New Roman"/>
          <w:b w:val="0"/>
          <w:color w:val="000000" w:themeColor="text1"/>
          <w:sz w:val="21"/>
          <w:szCs w:val="24"/>
          <w:highlight w:val="none"/>
          <w14:textFill>
            <w14:solidFill>
              <w14:schemeClr w14:val="tx1"/>
            </w14:solidFill>
          </w14:textFill>
        </w:rPr>
      </w:pPr>
    </w:p>
    <w:p w14:paraId="0898F82E">
      <w:pPr>
        <w:adjustRightInd/>
        <w:spacing w:line="360" w:lineRule="auto"/>
        <w:jc w:val="center"/>
        <w:outlineLvl w:val="1"/>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八、</w:t>
      </w:r>
      <w:r>
        <w:rPr>
          <w:rFonts w:hint="eastAsia" w:asciiTheme="minorEastAsia" w:hAnsiTheme="minorEastAsia" w:eastAsiaTheme="minorEastAsia"/>
          <w:b/>
          <w:color w:val="000000" w:themeColor="text1"/>
          <w:sz w:val="32"/>
          <w:szCs w:val="32"/>
          <w:highlight w:val="none"/>
          <w14:textFill>
            <w14:solidFill>
              <w14:schemeClr w14:val="tx1"/>
            </w14:solidFill>
          </w14:textFill>
        </w:rPr>
        <w:t>开启响应文件与信用信息查询</w:t>
      </w:r>
    </w:p>
    <w:p w14:paraId="6F75B92D">
      <w:pPr>
        <w:pStyle w:val="31"/>
        <w:spacing w:line="360" w:lineRule="auto"/>
        <w:outlineLvl w:val="9"/>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1. 开启响应文件</w:t>
      </w:r>
    </w:p>
    <w:p w14:paraId="124DE398">
      <w:pPr>
        <w:pStyle w:val="31"/>
        <w:spacing w:line="360" w:lineRule="auto"/>
        <w:ind w:firstLine="360" w:firstLineChars="150"/>
        <w:rPr>
          <w:rFonts w:cs="仿宋_GB2312" w:asciiTheme="minorEastAsia" w:hAnsiTheme="minorEastAsia" w:eastAsiaTheme="minorEastAsia"/>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1.1 采购机构按照磋商文件规定的时间通过电子交易平台组织响应文件开启，所有供应商均应当准时在线参加。</w:t>
      </w: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供应商数量不符合规定的，不得开启响应文件。</w:t>
      </w:r>
    </w:p>
    <w:p w14:paraId="5120F597">
      <w:pPr>
        <w:pStyle w:val="31"/>
        <w:spacing w:line="360" w:lineRule="auto"/>
        <w:ind w:firstLine="360" w:firstLineChars="150"/>
        <w:rPr>
          <w:rFonts w:cs="仿宋_GB2312" w:asciiTheme="minorEastAsia" w:hAnsiTheme="minorEastAsia" w:eastAsiaTheme="minorEastAsia"/>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1.2开启响应文件时，电子交易平台按开启响应文件时间自动提取所有响应文件。采购机构依托电子交易平台发起开始解密指令，供应商按照平台提示和磋商文件的规定在半小时内完成在线解密。</w:t>
      </w:r>
    </w:p>
    <w:p w14:paraId="787A849C">
      <w:pPr>
        <w:pStyle w:val="31"/>
        <w:spacing w:line="360" w:lineRule="auto"/>
        <w:ind w:firstLine="361" w:firstLineChars="150"/>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szCs w:val="24"/>
          <w:highlight w:val="none"/>
          <w14:textFill>
            <w14:solidFill>
              <w14:schemeClr w14:val="tx1"/>
            </w14:solidFill>
          </w14:textFill>
        </w:rPr>
        <w:t>1.3响应文件未在规定时间内成功解密的供应商，如提交了备份响应文件的，以备份响应文件作为依据，否则视为响应文件撤回。响应文件解密成功的供应商，其备份响应文件自动失效。</w:t>
      </w:r>
    </w:p>
    <w:p w14:paraId="0F3E3DF3">
      <w:pPr>
        <w:pStyle w:val="392"/>
        <w:spacing w:before="0"/>
        <w:ind w:firstLine="0" w:firstLineChars="0"/>
        <w:outlineLvl w:val="9"/>
        <w:rPr>
          <w:rFonts w:cs="仿宋_GB2312" w:asciiTheme="minorEastAsia" w:hAnsiTheme="minorEastAsia" w:eastAsiaTheme="minorEastAsia"/>
          <w:b/>
          <w:color w:val="000000" w:themeColor="text1"/>
          <w:szCs w:val="24"/>
          <w:highlight w:val="none"/>
          <w14:textFill>
            <w14:solidFill>
              <w14:schemeClr w14:val="tx1"/>
            </w14:solidFill>
          </w14:textFill>
        </w:rPr>
      </w:pPr>
      <w:r>
        <w:rPr>
          <w:rFonts w:hint="eastAsia" w:cs="仿宋_GB2312" w:asciiTheme="minorEastAsia" w:hAnsiTheme="minorEastAsia" w:eastAsiaTheme="minorEastAsia"/>
          <w:b/>
          <w:color w:val="000000" w:themeColor="text1"/>
          <w:szCs w:val="24"/>
          <w:highlight w:val="none"/>
          <w14:textFill>
            <w14:solidFill>
              <w14:schemeClr w14:val="tx1"/>
            </w14:solidFill>
          </w14:textFill>
        </w:rPr>
        <w:t>2.信用信息查询</w:t>
      </w:r>
    </w:p>
    <w:p w14:paraId="61DB4EB2">
      <w:pPr>
        <w:pStyle w:val="392"/>
        <w:spacing w:before="0"/>
        <w:ind w:firstLine="495" w:firstLineChars="0"/>
        <w:rPr>
          <w:rFonts w:cs="Arial" w:asciiTheme="minorEastAsia" w:hAnsiTheme="minorEastAsia" w:eastAsiaTheme="minorEastAsia"/>
          <w:color w:val="000000" w:themeColor="text1"/>
          <w:kern w:val="0"/>
          <w:szCs w:val="24"/>
          <w:highlight w:val="none"/>
          <w14:textFill>
            <w14:solidFill>
              <w14:schemeClr w14:val="tx1"/>
            </w14:solidFill>
          </w14:textFill>
        </w:rPr>
      </w:pPr>
      <w:r>
        <w:rPr>
          <w:rFonts w:hint="eastAsia" w:cs="Arial" w:asciiTheme="minorEastAsia" w:hAnsiTheme="minorEastAsia" w:eastAsiaTheme="minorEastAsia"/>
          <w:color w:val="000000" w:themeColor="text1"/>
          <w:kern w:val="0"/>
          <w:szCs w:val="24"/>
          <w:highlight w:val="none"/>
          <w14:textFill>
            <w14:solidFill>
              <w14:schemeClr w14:val="tx1"/>
            </w14:solidFill>
          </w14:textFill>
        </w:rPr>
        <w:t>2.1信用信息查询渠道及截止时间：采购机构将通过“信用中国”网站(</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"http://www.creditchina.gov.cn" </w:instrText>
      </w:r>
      <w:r>
        <w:rPr>
          <w:color w:val="000000" w:themeColor="text1"/>
          <w:highlight w:val="none"/>
          <w14:textFill>
            <w14:solidFill>
              <w14:schemeClr w14:val="tx1"/>
            </w14:solidFill>
          </w14:textFill>
        </w:rPr>
        <w:fldChar w:fldCharType="separate"/>
      </w:r>
      <w:r>
        <w:rPr>
          <w:rStyle w:val="68"/>
          <w:rFonts w:hint="eastAsia" w:asciiTheme="minorEastAsia" w:hAnsiTheme="minorEastAsia" w:eastAsiaTheme="minorEastAsia"/>
          <w:snapToGrid/>
          <w:color w:val="000000" w:themeColor="text1"/>
          <w:sz w:val="24"/>
          <w:szCs w:val="24"/>
          <w:highlight w:val="none"/>
          <w14:textFill>
            <w14:solidFill>
              <w14:schemeClr w14:val="tx1"/>
            </w14:solidFill>
          </w14:textFill>
        </w:rPr>
        <w:t>www.creditchina.gov.cn</w:t>
      </w:r>
      <w:r>
        <w:rPr>
          <w:rStyle w:val="68"/>
          <w:rFonts w:hint="eastAsia" w:asciiTheme="minorEastAsia" w:hAnsiTheme="minorEastAsia" w:eastAsiaTheme="minorEastAsia"/>
          <w:snapToGrid/>
          <w:color w:val="000000" w:themeColor="text1"/>
          <w:sz w:val="24"/>
          <w:szCs w:val="24"/>
          <w:highlight w:val="none"/>
          <w14:textFill>
            <w14:solidFill>
              <w14:schemeClr w14:val="tx1"/>
            </w14:solidFill>
          </w14:textFill>
        </w:rPr>
        <w:fldChar w:fldCharType="end"/>
      </w:r>
      <w:r>
        <w:rPr>
          <w:rFonts w:hint="eastAsia" w:cs="Arial" w:asciiTheme="minorEastAsia" w:hAnsiTheme="minorEastAsia" w:eastAsiaTheme="minorEastAsia"/>
          <w:color w:val="000000" w:themeColor="text1"/>
          <w:kern w:val="0"/>
          <w:szCs w:val="24"/>
          <w:highlight w:val="none"/>
          <w14:textFill>
            <w14:solidFill>
              <w14:schemeClr w14:val="tx1"/>
            </w14:solidFill>
          </w14:textFill>
        </w:rPr>
        <w:t>)、中国政府采购网(www.ccgp.gov.cn)渠道查询供应商响应截止时间前的信用记录。</w:t>
      </w:r>
    </w:p>
    <w:p w14:paraId="3566DE14">
      <w:pPr>
        <w:pStyle w:val="392"/>
        <w:spacing w:before="0"/>
        <w:ind w:firstLine="495" w:firstLineChars="0"/>
        <w:rPr>
          <w:rFonts w:cs="Arial" w:asciiTheme="minorEastAsia" w:hAnsiTheme="minorEastAsia" w:eastAsiaTheme="minorEastAsia"/>
          <w:color w:val="000000" w:themeColor="text1"/>
          <w:kern w:val="0"/>
          <w:szCs w:val="24"/>
          <w:highlight w:val="none"/>
          <w14:textFill>
            <w14:solidFill>
              <w14:schemeClr w14:val="tx1"/>
            </w14:solidFill>
          </w14:textFill>
        </w:rPr>
      </w:pPr>
      <w:r>
        <w:rPr>
          <w:rFonts w:hint="eastAsia" w:cs="Arial" w:asciiTheme="minorEastAsia" w:hAnsiTheme="minorEastAsia" w:eastAsiaTheme="minorEastAsia"/>
          <w:color w:val="000000" w:themeColor="text1"/>
          <w:kern w:val="0"/>
          <w:szCs w:val="24"/>
          <w:highlight w:val="none"/>
          <w14:textFill>
            <w14:solidFill>
              <w14:schemeClr w14:val="tx1"/>
            </w14:solidFill>
          </w14:textFill>
        </w:rPr>
        <w:t>2.2信用信息查询记录和证据留存的具体方式：现场查询的供应商的信用记录、查询结果经确认后存档。</w:t>
      </w:r>
    </w:p>
    <w:p w14:paraId="46626FD2">
      <w:pPr>
        <w:pStyle w:val="392"/>
        <w:spacing w:before="0"/>
        <w:ind w:firstLine="495" w:firstLineChars="0"/>
        <w:rPr>
          <w:rFonts w:cs="Arial" w:asciiTheme="minorEastAsia" w:hAnsiTheme="minorEastAsia" w:eastAsiaTheme="minorEastAsia"/>
          <w:color w:val="000000" w:themeColor="text1"/>
          <w:kern w:val="0"/>
          <w:szCs w:val="24"/>
          <w:highlight w:val="none"/>
          <w14:textFill>
            <w14:solidFill>
              <w14:schemeClr w14:val="tx1"/>
            </w14:solidFill>
          </w14:textFill>
        </w:rPr>
      </w:pPr>
      <w:r>
        <w:rPr>
          <w:rFonts w:hint="eastAsia" w:cs="Arial" w:asciiTheme="minorEastAsia" w:hAnsiTheme="minorEastAsia" w:eastAsiaTheme="minorEastAsia"/>
          <w:color w:val="000000" w:themeColor="text1"/>
          <w:kern w:val="0"/>
          <w:szCs w:val="24"/>
          <w:highlight w:val="none"/>
          <w14:textFill>
            <w14:solidFill>
              <w14:schemeClr w14:val="tx1"/>
            </w14:solidFill>
          </w14:textFill>
        </w:rPr>
        <w:t>2.3信用信息的使用规则：经查询列入失信被执行人名单、重大税收违法案件当事人名单、政府采购严重违法失信行为记录名单的供应商将被拒绝参与采购活动。</w:t>
      </w:r>
    </w:p>
    <w:p w14:paraId="49689ADD">
      <w:pPr>
        <w:pStyle w:val="392"/>
        <w:spacing w:before="0"/>
        <w:ind w:firstLine="495" w:firstLineChars="0"/>
        <w:rPr>
          <w:rFonts w:cs="Arial" w:asciiTheme="minorEastAsia" w:hAnsiTheme="minorEastAsia" w:eastAsiaTheme="minorEastAsia"/>
          <w:color w:val="000000" w:themeColor="text1"/>
          <w:kern w:val="0"/>
          <w:szCs w:val="24"/>
          <w:highlight w:val="none"/>
          <w14:textFill>
            <w14:solidFill>
              <w14:schemeClr w14:val="tx1"/>
            </w14:solidFill>
          </w14:textFill>
        </w:rPr>
      </w:pPr>
      <w:r>
        <w:rPr>
          <w:rFonts w:hint="eastAsia" w:cs="Arial" w:asciiTheme="minorEastAsia" w:hAnsiTheme="minorEastAsia" w:eastAsiaTheme="minorEastAsia"/>
          <w:color w:val="000000" w:themeColor="text1"/>
          <w:kern w:val="0"/>
          <w:szCs w:val="24"/>
          <w:highlight w:val="none"/>
          <w14:textFill>
            <w14:solidFill>
              <w14:schemeClr w14:val="tx1"/>
            </w14:solidFill>
          </w14:textFill>
        </w:rPr>
        <w:t>2.4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4D09E661">
      <w:pPr>
        <w:pStyle w:val="31"/>
        <w:spacing w:line="360" w:lineRule="auto"/>
        <w:rPr>
          <w:rFonts w:cs="仿宋_GB2312" w:asciiTheme="minorEastAsia" w:hAnsiTheme="minorEastAsia" w:eastAsiaTheme="minorEastAsia"/>
          <w:b/>
          <w:color w:val="000000" w:themeColor="text1"/>
          <w:sz w:val="24"/>
          <w:szCs w:val="24"/>
          <w:highlight w:val="none"/>
          <w14:textFill>
            <w14:solidFill>
              <w14:schemeClr w14:val="tx1"/>
            </w14:solidFill>
          </w14:textFill>
        </w:rPr>
      </w:pPr>
    </w:p>
    <w:p w14:paraId="0FD7E5C4">
      <w:pPr>
        <w:adjustRightInd/>
        <w:spacing w:line="360" w:lineRule="auto"/>
        <w:jc w:val="center"/>
        <w:outlineLvl w:val="1"/>
        <w:rPr>
          <w:rFonts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highlight w:val="none"/>
          <w14:textFill>
            <w14:solidFill>
              <w14:schemeClr w14:val="tx1"/>
            </w14:solidFill>
          </w14:textFill>
        </w:rPr>
        <w:t>九</w:t>
      </w: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、提交</w:t>
      </w:r>
      <w:r>
        <w:rPr>
          <w:rFonts w:hint="eastAsia" w:asciiTheme="minorEastAsia" w:hAnsiTheme="minorEastAsia" w:eastAsiaTheme="minorEastAsia"/>
          <w:b/>
          <w:color w:val="000000" w:themeColor="text1"/>
          <w:sz w:val="32"/>
          <w:szCs w:val="32"/>
          <w:highlight w:val="none"/>
          <w14:textFill>
            <w14:solidFill>
              <w14:schemeClr w14:val="tx1"/>
            </w14:solidFill>
          </w14:textFill>
        </w:rPr>
        <w:t>最后报价</w:t>
      </w:r>
    </w:p>
    <w:p w14:paraId="68965177">
      <w:pPr>
        <w:snapToGrid w:val="0"/>
        <w:spacing w:line="360" w:lineRule="auto"/>
        <w:outlineLvl w:val="9"/>
        <w:rPr>
          <w:rFonts w:cs="仿宋_GB2312" w:asciiTheme="minorEastAsia" w:hAnsiTheme="minorEastAsia" w:eastAsiaTheme="minorEastAsia"/>
          <w:color w:val="000000" w:themeColor="text1"/>
          <w:sz w:val="24"/>
          <w:highlight w:val="none"/>
          <w:u w:val="single"/>
          <w:lang w:val="zh-CN"/>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1.</w:t>
      </w:r>
      <w:r>
        <w:rPr>
          <w:rFonts w:hint="eastAsia" w:cs="仿宋_GB2312" w:asciiTheme="minorEastAsia" w:hAnsiTheme="minorEastAsia" w:eastAsiaTheme="minorEastAsia"/>
          <w:color w:val="000000" w:themeColor="text1"/>
          <w:sz w:val="24"/>
          <w:highlight w:val="none"/>
          <w14:textFill>
            <w14:solidFill>
              <w14:schemeClr w14:val="tx1"/>
            </w14:solidFill>
          </w14:textFill>
        </w:rPr>
        <w:t>供应商的</w:t>
      </w:r>
      <w:r>
        <w:rPr>
          <w:rFonts w:hint="eastAsia" w:cs="仿宋_GB2312" w:asciiTheme="minorEastAsia" w:hAnsiTheme="minorEastAsia" w:eastAsiaTheme="minorEastAsia"/>
          <w:b/>
          <w:color w:val="000000" w:themeColor="text1"/>
          <w:sz w:val="24"/>
          <w:highlight w:val="none"/>
          <w14:textFill>
            <w14:solidFill>
              <w14:schemeClr w14:val="tx1"/>
            </w14:solidFill>
          </w14:textFill>
        </w:rPr>
        <w:t>最后报价文件</w:t>
      </w:r>
      <w:r>
        <w:rPr>
          <w:rFonts w:hint="eastAsia" w:cs="仿宋_GB2312" w:asciiTheme="minorEastAsia" w:hAnsiTheme="minorEastAsia" w:eastAsiaTheme="minorEastAsia"/>
          <w:color w:val="000000" w:themeColor="text1"/>
          <w:sz w:val="24"/>
          <w:highlight w:val="none"/>
          <w14:textFill>
            <w14:solidFill>
              <w14:schemeClr w14:val="tx1"/>
            </w14:solidFill>
          </w14:textFill>
        </w:rPr>
        <w:t>应包括以下内容（均需使用电子签名）：</w:t>
      </w:r>
    </w:p>
    <w:p w14:paraId="69C02416">
      <w:pPr>
        <w:pStyle w:val="31"/>
        <w:snapToGrid w:val="0"/>
        <w:spacing w:line="360" w:lineRule="auto"/>
        <w:ind w:firstLine="480" w:firstLineChars="200"/>
        <w:rPr>
          <w:rFonts w:cs="仿宋_GB2312" w:asciiTheme="minorEastAsia" w:hAnsiTheme="minorEastAsia" w:eastAsiaTheme="minorEastAsia"/>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1.1最后报价一览表；</w:t>
      </w:r>
    </w:p>
    <w:p w14:paraId="0B354260">
      <w:pPr>
        <w:pStyle w:val="31"/>
        <w:snapToGrid w:val="0"/>
        <w:spacing w:line="360" w:lineRule="auto"/>
        <w:ind w:firstLine="480" w:firstLineChars="200"/>
        <w:rPr>
          <w:rFonts w:cs="仿宋_GB2312" w:asciiTheme="minorEastAsia" w:hAnsiTheme="minorEastAsia" w:eastAsiaTheme="minorEastAsia"/>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14:textFill>
            <w14:solidFill>
              <w14:schemeClr w14:val="tx1"/>
            </w14:solidFill>
          </w14:textFill>
        </w:rPr>
        <w:t>1.2中小企业声明函（如果有）。</w:t>
      </w:r>
    </w:p>
    <w:p w14:paraId="1540234F">
      <w:pPr>
        <w:adjustRightInd/>
        <w:spacing w:line="240" w:lineRule="auto"/>
        <w:jc w:val="left"/>
        <w:outlineLvl w:val="9"/>
        <w:rPr>
          <w:rFonts w:ascii="Times New Roman" w:hAnsi="Times New Roman" w:eastAsia="宋体" w:cs="Times New Roman"/>
          <w:b w:val="0"/>
          <w:color w:val="000000" w:themeColor="text1"/>
          <w:sz w:val="21"/>
          <w:szCs w:val="24"/>
          <w:highlight w:val="none"/>
          <w14:textFill>
            <w14:solidFill>
              <w14:schemeClr w14:val="tx1"/>
            </w14:solidFill>
          </w14:textFill>
        </w:rPr>
      </w:pPr>
    </w:p>
    <w:p w14:paraId="58975DA6">
      <w:pPr>
        <w:adjustRightInd/>
        <w:spacing w:line="360" w:lineRule="auto"/>
        <w:jc w:val="center"/>
        <w:outlineLvl w:val="1"/>
        <w:rPr>
          <w:rFonts w:cs="仿宋_GB2312" w:asciiTheme="minorEastAsia" w:hAnsiTheme="minorEastAsia" w:eastAsiaTheme="minorEastAsia"/>
          <w:b/>
          <w:color w:val="000000" w:themeColor="text1"/>
          <w:sz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十、</w:t>
      </w:r>
      <w:r>
        <w:rPr>
          <w:rFonts w:hint="eastAsia" w:asciiTheme="minorEastAsia" w:hAnsiTheme="minorEastAsia" w:eastAsiaTheme="minorEastAsia"/>
          <w:b/>
          <w:color w:val="000000" w:themeColor="text1"/>
          <w:sz w:val="32"/>
          <w:szCs w:val="32"/>
          <w:highlight w:val="none"/>
          <w14:textFill>
            <w14:solidFill>
              <w14:schemeClr w14:val="tx1"/>
            </w14:solidFill>
          </w14:textFill>
        </w:rPr>
        <w:t>评审</w:t>
      </w:r>
    </w:p>
    <w:p w14:paraId="41F07BE0">
      <w:pPr>
        <w:pStyle w:val="392"/>
        <w:spacing w:before="0"/>
        <w:ind w:firstLine="0" w:firstLineChars="0"/>
        <w:rPr>
          <w:rFonts w:cs="仿宋_GB2312" w:asciiTheme="minorEastAsia" w:hAnsiTheme="minorEastAsia" w:eastAsiaTheme="minorEastAsia"/>
          <w:b/>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szCs w:val="24"/>
          <w:highlight w:val="none"/>
          <w14:textFill>
            <w14:solidFill>
              <w14:schemeClr w14:val="tx1"/>
            </w14:solidFill>
          </w14:textFill>
        </w:rPr>
        <w:t>1.</w:t>
      </w:r>
      <w:r>
        <w:rPr>
          <w:rFonts w:hint="eastAsia" w:cs="仿宋_GB2312" w:asciiTheme="minorEastAsia" w:hAnsiTheme="minorEastAsia" w:eastAsiaTheme="minorEastAsia"/>
          <w:b/>
          <w:color w:val="000000" w:themeColor="text1"/>
          <w:highlight w:val="none"/>
          <w14:textFill>
            <w14:solidFill>
              <w14:schemeClr w14:val="tx1"/>
            </w14:solidFill>
          </w14:textFill>
        </w:rPr>
        <w:t xml:space="preserve"> 评审方法：</w:t>
      </w:r>
      <w:r>
        <w:rPr>
          <w:rFonts w:hint="eastAsia" w:cs="仿宋_GB2312" w:asciiTheme="minorEastAsia" w:hAnsiTheme="minorEastAsia" w:eastAsiaTheme="minorEastAsia"/>
          <w:color w:val="000000" w:themeColor="text1"/>
          <w:highlight w:val="none"/>
          <w14:textFill>
            <w14:solidFill>
              <w14:schemeClr w14:val="tx1"/>
            </w14:solidFill>
          </w14:textFill>
        </w:rPr>
        <w:t>综合评分法。</w:t>
      </w:r>
    </w:p>
    <w:p w14:paraId="41CD20A8">
      <w:pPr>
        <w:pStyle w:val="392"/>
        <w:spacing w:before="0"/>
        <w:ind w:firstLine="0" w:firstLineChars="0"/>
        <w:rPr>
          <w:rFonts w:cs="仿宋_GB2312" w:asciiTheme="minorEastAsia" w:hAnsiTheme="minorEastAsia" w:eastAsiaTheme="minorEastAsia"/>
          <w:b/>
          <w:color w:val="000000" w:themeColor="text1"/>
          <w:highlight w:val="none"/>
          <w14:textFill>
            <w14:solidFill>
              <w14:schemeClr w14:val="tx1"/>
            </w14:solidFill>
          </w14:textFill>
        </w:rPr>
      </w:pPr>
      <w:r>
        <w:rPr>
          <w:rFonts w:hint="eastAsia" w:cs="仿宋_GB2312" w:asciiTheme="minorEastAsia" w:hAnsiTheme="minorEastAsia" w:eastAsiaTheme="minorEastAsia"/>
          <w:b/>
          <w:color w:val="000000" w:themeColor="text1"/>
          <w:highlight w:val="none"/>
          <w14:textFill>
            <w14:solidFill>
              <w14:schemeClr w14:val="tx1"/>
            </w14:solidFill>
          </w14:textFill>
        </w:rPr>
        <w:t>2. 价格分计算方法：</w:t>
      </w:r>
      <w:r>
        <w:rPr>
          <w:rFonts w:hint="eastAsia" w:cs="仿宋_GB2312" w:asciiTheme="minorEastAsia" w:hAnsiTheme="minorEastAsia" w:eastAsiaTheme="minorEastAsia"/>
          <w:color w:val="000000" w:themeColor="text1"/>
          <w:highlight w:val="none"/>
          <w14:textFill>
            <w14:solidFill>
              <w14:schemeClr w14:val="tx1"/>
            </w14:solidFill>
          </w14:textFill>
        </w:rPr>
        <w:t>低价优先法。</w:t>
      </w:r>
    </w:p>
    <w:p w14:paraId="756AB687">
      <w:pPr>
        <w:pStyle w:val="392"/>
        <w:spacing w:before="0"/>
        <w:ind w:firstLine="0" w:firstLineChars="0"/>
        <w:rPr>
          <w:rFonts w:asciiTheme="minorEastAsia" w:hAnsiTheme="minorEastAsia" w:eastAsiaTheme="minorEastAsia"/>
          <w:color w:val="000000" w:themeColor="text1"/>
          <w:szCs w:val="24"/>
          <w:highlight w:val="none"/>
          <w14:textFill>
            <w14:solidFill>
              <w14:schemeClr w14:val="tx1"/>
            </w14:solidFill>
          </w14:textFill>
        </w:rPr>
      </w:pPr>
      <w:r>
        <w:rPr>
          <w:rFonts w:hint="eastAsia" w:cs="仿宋_GB2312" w:asciiTheme="minorEastAsia" w:hAnsiTheme="minorEastAsia" w:eastAsiaTheme="minorEastAsia"/>
          <w:b/>
          <w:color w:val="000000" w:themeColor="text1"/>
          <w:highlight w:val="none"/>
          <w14:textFill>
            <w14:solidFill>
              <w14:schemeClr w14:val="tx1"/>
            </w14:solidFill>
          </w14:textFill>
        </w:rPr>
        <w:t>3. 评审要求：</w:t>
      </w:r>
      <w:r>
        <w:rPr>
          <w:rFonts w:hint="eastAsia" w:cs="仿宋_GB2312" w:asciiTheme="minorEastAsia" w:hAnsiTheme="minorEastAsia" w:eastAsiaTheme="minorEastAsia"/>
          <w:color w:val="000000" w:themeColor="text1"/>
          <w:highlight w:val="none"/>
          <w14:textFill>
            <w14:solidFill>
              <w14:schemeClr w14:val="tx1"/>
            </w14:solidFill>
          </w14:textFill>
        </w:rPr>
        <w:t>详见磋商文件第五部分“评审方法及评审标准”。</w:t>
      </w:r>
    </w:p>
    <w:p w14:paraId="19E94FA8">
      <w:pPr>
        <w:adjustRightInd/>
        <w:spacing w:line="240" w:lineRule="auto"/>
        <w:jc w:val="left"/>
        <w:outlineLvl w:val="9"/>
        <w:rPr>
          <w:rFonts w:ascii="Times New Roman" w:hAnsi="Times New Roman" w:eastAsia="宋体" w:cs="Times New Roman"/>
          <w:color w:val="000000" w:themeColor="text1"/>
          <w:sz w:val="21"/>
          <w:highlight w:val="none"/>
          <w14:textFill>
            <w14:solidFill>
              <w14:schemeClr w14:val="tx1"/>
            </w14:solidFill>
          </w14:textFill>
        </w:rPr>
      </w:pPr>
    </w:p>
    <w:p w14:paraId="26A1A830">
      <w:pPr>
        <w:adjustRightInd/>
        <w:spacing w:line="360" w:lineRule="auto"/>
        <w:jc w:val="center"/>
        <w:outlineLvl w:val="1"/>
        <w:rPr>
          <w:rFonts w:cs="仿宋_GB2312" w:asciiTheme="minorEastAsia" w:hAnsiTheme="minorEastAsia" w:eastAsiaTheme="minorEastAsia"/>
          <w:b/>
          <w:color w:val="000000" w:themeColor="text1"/>
          <w:sz w:val="32"/>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20"/>
          <w:highlight w:val="none"/>
          <w14:textFill>
            <w14:solidFill>
              <w14:schemeClr w14:val="tx1"/>
            </w14:solidFill>
          </w14:textFill>
        </w:rPr>
        <w:t>十一、</w:t>
      </w:r>
      <w:r>
        <w:rPr>
          <w:rFonts w:hint="eastAsia" w:asciiTheme="minorEastAsia" w:hAnsiTheme="minorEastAsia" w:eastAsiaTheme="minorEastAsia"/>
          <w:b/>
          <w:color w:val="000000" w:themeColor="text1"/>
          <w:sz w:val="32"/>
          <w:szCs w:val="32"/>
          <w:highlight w:val="none"/>
          <w14:textFill>
            <w14:solidFill>
              <w14:schemeClr w14:val="tx1"/>
            </w14:solidFill>
          </w14:textFill>
        </w:rPr>
        <w:t>成交</w:t>
      </w:r>
    </w:p>
    <w:p w14:paraId="22BE1035">
      <w:pPr>
        <w:pStyle w:val="31"/>
        <w:spacing w:line="360" w:lineRule="auto"/>
        <w:outlineLvl w:val="9"/>
        <w:rPr>
          <w:rFonts w:cs="仿宋_GB2312" w:asciiTheme="minorEastAsia" w:hAnsiTheme="minorEastAsia" w:eastAsiaTheme="minorEastAsia"/>
          <w:b/>
          <w:color w:val="000000" w:themeColor="text1"/>
          <w:sz w:val="24"/>
          <w:szCs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1. 推荐成交候选供应商</w:t>
      </w:r>
    </w:p>
    <w:p w14:paraId="708081C4">
      <w:pPr>
        <w:spacing w:line="360" w:lineRule="auto"/>
        <w:ind w:firstLine="465" w:firstLineChars="194"/>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0CFF251B">
      <w:pPr>
        <w:pStyle w:val="31"/>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2. 确定成交供应商</w:t>
      </w:r>
    </w:p>
    <w:p w14:paraId="333F3BAD">
      <w:pPr>
        <w:spacing w:line="360" w:lineRule="auto"/>
        <w:ind w:firstLine="360" w:firstLineChars="15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1BE11E89">
      <w:pPr>
        <w:tabs>
          <w:tab w:val="left" w:pos="0"/>
        </w:tabs>
        <w:spacing w:line="360" w:lineRule="auto"/>
        <w:outlineLvl w:val="9"/>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3．成交通知及成交结果公告</w:t>
      </w:r>
    </w:p>
    <w:p w14:paraId="265D3A93">
      <w:pPr>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3.1自成交人确定之日起2个工作日内，采购机构通过电子交易平台向成交人发出成交通知书，</w:t>
      </w:r>
      <w:r>
        <w:rPr>
          <w:rFonts w:hint="eastAsia" w:cs="宋体" w:asciiTheme="minorEastAsia" w:hAnsiTheme="minorEastAsia" w:eastAsiaTheme="minorEastAsia"/>
          <w:color w:val="000000" w:themeColor="text1"/>
          <w:sz w:val="24"/>
          <w:highlight w:val="none"/>
          <w14:textFill>
            <w14:solidFill>
              <w14:schemeClr w14:val="tx1"/>
            </w14:solidFill>
          </w14:textFill>
        </w:rPr>
        <w:t>同时编制发布采购</w:t>
      </w:r>
      <w:r>
        <w:rPr>
          <w:rFonts w:hint="eastAsia" w:asciiTheme="minorEastAsia" w:hAnsiTheme="minorEastAsia" w:eastAsiaTheme="minorEastAsia"/>
          <w:color w:val="000000" w:themeColor="text1"/>
          <w:sz w:val="24"/>
          <w:szCs w:val="21"/>
          <w:highlight w:val="none"/>
          <w14:textFill>
            <w14:solidFill>
              <w14:schemeClr w14:val="tx1"/>
            </w14:solidFill>
          </w14:textFill>
        </w:rPr>
        <w:t>成交结果公告。</w:t>
      </w:r>
      <w:r>
        <w:rPr>
          <w:rFonts w:hint="eastAsia" w:ascii="宋体" w:hAnsi="宋体" w:cs="宋体"/>
          <w:color w:val="000000" w:themeColor="text1"/>
          <w:sz w:val="24"/>
          <w:highlight w:val="none"/>
          <w14:textFill>
            <w14:solidFill>
              <w14:schemeClr w14:val="tx1"/>
            </w14:solidFill>
          </w14:textFill>
        </w:rPr>
        <w:t>采购机构也可以以纸质形式进行成交通知。</w:t>
      </w:r>
    </w:p>
    <w:p w14:paraId="619CD3D8">
      <w:pPr>
        <w:spacing w:line="360" w:lineRule="auto"/>
        <w:ind w:firstLine="360" w:firstLineChars="150"/>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w:t>
      </w:r>
      <w:r>
        <w:rPr>
          <w:rFonts w:hint="eastAsia" w:asciiTheme="minorEastAsia" w:hAnsiTheme="minorEastAsia" w:eastAsiaTheme="minorEastAsia"/>
          <w:color w:val="000000" w:themeColor="text1"/>
          <w:sz w:val="24"/>
          <w:szCs w:val="21"/>
          <w:highlight w:val="none"/>
          <w14:textFill>
            <w14:solidFill>
              <w14:schemeClr w14:val="tx1"/>
            </w14:solidFill>
          </w14:textFill>
        </w:rPr>
        <w:t>成交</w:t>
      </w:r>
      <w:r>
        <w:rPr>
          <w:rFonts w:hint="eastAsia" w:cs="仿宋_GB2312" w:asciiTheme="minorEastAsia" w:hAnsiTheme="minorEastAsia" w:eastAsiaTheme="minorEastAsia"/>
          <w:color w:val="000000" w:themeColor="text1"/>
          <w:sz w:val="24"/>
          <w:highlight w:val="none"/>
          <w14:textFill>
            <w14:solidFill>
              <w14:schemeClr w14:val="tx1"/>
            </w14:solidFill>
          </w14:textFill>
        </w:rPr>
        <w:t>结果公告内容包括</w:t>
      </w:r>
      <w:r>
        <w:rPr>
          <w:rFonts w:hint="eastAsia" w:cs="宋体" w:asciiTheme="minorEastAsia" w:hAnsiTheme="minorEastAsia" w:eastAsiaTheme="minorEastAsia"/>
          <w:color w:val="000000" w:themeColor="text1"/>
          <w:sz w:val="24"/>
          <w:highlight w:val="none"/>
          <w14:textFill>
            <w14:solidFill>
              <w14:schemeClr w14:val="tx1"/>
            </w14:solidFill>
          </w14:textFill>
        </w:rPr>
        <w:t>采购人及其委托的采购机构的名称、地址、联系方式，项目名称和项目编号，成交人名称、地址和成交金额，主要中标标的的名称、规格型号、数量、单价、服务要求，开标记录、</w:t>
      </w:r>
      <w:bookmarkStart w:id="54" w:name="_Hlk101184471"/>
      <w:r>
        <w:rPr>
          <w:rFonts w:hint="eastAsia" w:cs="宋体" w:asciiTheme="minorEastAsia" w:hAnsiTheme="minorEastAsia" w:eastAsiaTheme="minorEastAsia"/>
          <w:color w:val="000000" w:themeColor="text1"/>
          <w:sz w:val="24"/>
          <w:highlight w:val="none"/>
          <w14:textFill>
            <w14:solidFill>
              <w14:schemeClr w14:val="tx1"/>
            </w14:solidFill>
          </w14:textFill>
        </w:rPr>
        <w:t>资格审查情况、评审专家抽取规则、符合性审查情况、</w:t>
      </w:r>
      <w:bookmarkEnd w:id="54"/>
      <w:r>
        <w:rPr>
          <w:rFonts w:hint="eastAsia" w:cs="宋体" w:asciiTheme="minorEastAsia" w:hAnsiTheme="minorEastAsia" w:eastAsiaTheme="minorEastAsia"/>
          <w:color w:val="000000" w:themeColor="text1"/>
          <w:sz w:val="24"/>
          <w:highlight w:val="none"/>
          <w14:textFill>
            <w14:solidFill>
              <w14:schemeClr w14:val="tx1"/>
            </w14:solidFill>
          </w14:textFill>
        </w:rPr>
        <w:t>未成交情况说明、成交公告期限以及评审专家名单、评分汇总及明细。</w:t>
      </w:r>
    </w:p>
    <w:p w14:paraId="5877F962">
      <w:pPr>
        <w:spacing w:line="360" w:lineRule="auto"/>
        <w:ind w:firstLine="360" w:firstLineChars="150"/>
        <w:outlineLvl w:val="9"/>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3.3公告期限为1个工作日。</w:t>
      </w:r>
    </w:p>
    <w:p w14:paraId="0DA6FE5E">
      <w:pPr>
        <w:snapToGrid/>
        <w:spacing w:line="240" w:lineRule="auto"/>
        <w:jc w:val="left"/>
        <w:outlineLvl w:val="9"/>
        <w:rPr>
          <w:rFonts w:ascii="Times New Roman" w:hAnsi="Times New Roman" w:eastAsia="宋体" w:cs="Times New Roman"/>
          <w:b w:val="0"/>
          <w:color w:val="000000" w:themeColor="text1"/>
          <w:sz w:val="21"/>
          <w:szCs w:val="24"/>
          <w:highlight w:val="none"/>
          <w14:textFill>
            <w14:solidFill>
              <w14:schemeClr w14:val="tx1"/>
            </w14:solidFill>
          </w14:textFill>
        </w:rPr>
      </w:pPr>
    </w:p>
    <w:p w14:paraId="5A7926DA">
      <w:pPr>
        <w:snapToGrid w:val="0"/>
        <w:spacing w:line="360" w:lineRule="auto"/>
        <w:jc w:val="center"/>
        <w:outlineLvl w:val="1"/>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十二、合同</w:t>
      </w:r>
    </w:p>
    <w:p w14:paraId="74D456B4">
      <w:pPr>
        <w:tabs>
          <w:tab w:val="left" w:pos="0"/>
        </w:tabs>
        <w:spacing w:line="360" w:lineRule="auto"/>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1.合同主要条款：</w:t>
      </w:r>
      <w:r>
        <w:rPr>
          <w:rFonts w:hint="eastAsia" w:asciiTheme="minorEastAsia" w:hAnsiTheme="minorEastAsia" w:eastAsiaTheme="minorEastAsia"/>
          <w:color w:val="000000" w:themeColor="text1"/>
          <w:sz w:val="24"/>
          <w:highlight w:val="none"/>
          <w14:textFill>
            <w14:solidFill>
              <w14:schemeClr w14:val="tx1"/>
            </w14:solidFill>
          </w14:textFill>
        </w:rPr>
        <w:t>详见“第六部分拟签订的合同文本”。</w:t>
      </w:r>
    </w:p>
    <w:p w14:paraId="110F2B9C">
      <w:pPr>
        <w:tabs>
          <w:tab w:val="left" w:pos="0"/>
        </w:tabs>
        <w:spacing w:line="360" w:lineRule="auto"/>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2.合同的签订</w:t>
      </w:r>
    </w:p>
    <w:p w14:paraId="0E08A8A9">
      <w:pPr>
        <w:widowControl/>
        <w:shd w:val="clear" w:color="auto" w:fill="FFFFFF"/>
        <w:spacing w:line="360" w:lineRule="auto"/>
        <w:ind w:firstLine="480"/>
        <w:jc w:val="left"/>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olor w:val="000000" w:themeColor="text1"/>
          <w:szCs w:val="21"/>
          <w:highlight w:val="none"/>
          <w14:textFill>
            <w14:solidFill>
              <w14:schemeClr w14:val="tx1"/>
            </w14:solidFill>
          </w14:textFill>
        </w:rPr>
        <w:t>2.1</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除不可抗力等特殊情况外，原则上采购人应当在成交通知书发出之日起30日内，与成交供应商按照磋商文件确定的事项签订采购合同。</w:t>
      </w:r>
    </w:p>
    <w:p w14:paraId="7D3B1C94">
      <w:pPr>
        <w:pStyle w:val="392"/>
        <w:snapToGrid w:val="0"/>
        <w:spacing w:before="0"/>
        <w:ind w:firstLine="480"/>
        <w:rPr>
          <w:rFonts w:cs="宋体" w:asciiTheme="minorEastAsia" w:hAnsiTheme="minorEastAsia" w:eastAsiaTheme="minorEastAsia"/>
          <w:color w:val="000000" w:themeColor="text1"/>
          <w:kern w:val="0"/>
          <w:highlight w:val="none"/>
          <w14:textFill>
            <w14:solidFill>
              <w14:schemeClr w14:val="tx1"/>
            </w14:solidFill>
          </w14:textFill>
        </w:rPr>
      </w:pPr>
      <w:r>
        <w:rPr>
          <w:rFonts w:hint="eastAsia" w:cs="宋体" w:asciiTheme="minorEastAsia" w:hAnsiTheme="minorEastAsia" w:eastAsiaTheme="minorEastAsia"/>
          <w:color w:val="000000" w:themeColor="text1"/>
          <w:kern w:val="0"/>
          <w:highlight w:val="none"/>
          <w:lang w:val="zh-CN"/>
          <w14:textFill>
            <w14:solidFill>
              <w14:schemeClr w14:val="tx1"/>
            </w14:solidFill>
          </w14:textFill>
        </w:rPr>
        <w:t>2.2成交人按规定的日期、时间、地点，由法定代表人或其授权代表与采购人代表签订合同。如成交人为联合体的，由联合体成员各方法定代表人或其授权代表与采购人代表签订合同。</w:t>
      </w:r>
    </w:p>
    <w:p w14:paraId="5FC45B04">
      <w:pPr>
        <w:spacing w:line="360" w:lineRule="auto"/>
        <w:ind w:firstLine="465" w:firstLineChars="194"/>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0AE48F09">
      <w:pPr>
        <w:spacing w:line="360" w:lineRule="auto"/>
        <w:ind w:firstLine="465" w:firstLineChars="194"/>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2.4成交供应商拒绝签订采购合同的，采购人可以按照《政府采购竞争性磋商采购方式管理暂行办法》第二十八条第二款规定的原则确定其他供应商作为成交供应商并签订采购合同，也可以重新开展采购活动。拒绝签订采购合同的成交供应商不得参加对该项目重新开展的采购活动。</w:t>
      </w:r>
    </w:p>
    <w:p w14:paraId="7D4FF2EE">
      <w:pPr>
        <w:spacing w:line="360" w:lineRule="auto"/>
        <w:ind w:firstLine="465" w:firstLineChars="194"/>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2.5如签订合同并生效后，供应商无故拒绝或延期，除按照合同条款处理外，列入不良行为记录一次，并给予通报。</w:t>
      </w:r>
    </w:p>
    <w:p w14:paraId="7F278A2B">
      <w:pPr>
        <w:pStyle w:val="392"/>
        <w:snapToGrid w:val="0"/>
        <w:spacing w:before="0" w:after="120"/>
        <w:ind w:firstLine="480"/>
        <w:rPr>
          <w:rFonts w:cs="仿宋_GB2312" w:asciiTheme="minorEastAsia" w:hAnsiTheme="minorEastAsia" w:eastAsiaTheme="minorEastAsia"/>
          <w:color w:val="000000" w:themeColor="text1"/>
          <w:highlight w:val="none"/>
          <w14:textFill>
            <w14:solidFill>
              <w14:schemeClr w14:val="tx1"/>
            </w14:solidFill>
          </w14:textFill>
        </w:rPr>
      </w:pPr>
      <w:r>
        <w:rPr>
          <w:rFonts w:cs="仿宋_GB2312" w:asciiTheme="minorEastAsia" w:hAnsiTheme="minorEastAsia" w:eastAsiaTheme="minorEastAsia"/>
          <w:color w:val="000000" w:themeColor="text1"/>
          <w:highlight w:val="none"/>
          <w14:textFill>
            <w14:solidFill>
              <w14:schemeClr w14:val="tx1"/>
            </w14:solidFill>
          </w14:textFill>
        </w:rPr>
        <w:t>2.</w:t>
      </w:r>
      <w:r>
        <w:rPr>
          <w:rFonts w:hint="eastAsia" w:cs="仿宋_GB2312" w:asciiTheme="minorEastAsia" w:hAnsiTheme="minorEastAsia" w:eastAsiaTheme="minorEastAsia"/>
          <w:color w:val="000000" w:themeColor="text1"/>
          <w:highlight w:val="none"/>
          <w14:textFill>
            <w14:solidFill>
              <w14:schemeClr w14:val="tx1"/>
            </w14:solidFill>
          </w14:textFill>
        </w:rPr>
        <w:t>6</w:t>
      </w:r>
      <w:r>
        <w:rPr>
          <w:rFonts w:cs="仿宋_GB2312" w:asciiTheme="minorEastAsia" w:hAnsiTheme="minorEastAsia" w:eastAsiaTheme="minorEastAsia"/>
          <w:color w:val="000000" w:themeColor="text1"/>
          <w:highlight w:val="none"/>
          <w14:textFill>
            <w14:solidFill>
              <w14:schemeClr w14:val="tx1"/>
            </w14:solidFill>
          </w14:textFill>
        </w:rPr>
        <w:t>采购合同由采购人与</w:t>
      </w:r>
      <w:r>
        <w:rPr>
          <w:rFonts w:hint="eastAsia" w:cs="仿宋_GB2312" w:asciiTheme="minorEastAsia" w:hAnsiTheme="minorEastAsia" w:eastAsiaTheme="minorEastAsia"/>
          <w:color w:val="000000" w:themeColor="text1"/>
          <w:highlight w:val="none"/>
          <w14:textFill>
            <w14:solidFill>
              <w14:schemeClr w14:val="tx1"/>
            </w14:solidFill>
          </w14:textFill>
        </w:rPr>
        <w:t>成交</w:t>
      </w:r>
      <w:r>
        <w:rPr>
          <w:rFonts w:cs="仿宋_GB2312" w:asciiTheme="minorEastAsia" w:hAnsiTheme="minorEastAsia" w:eastAsiaTheme="minorEastAsia"/>
          <w:color w:val="000000" w:themeColor="text1"/>
          <w:highlight w:val="none"/>
          <w14:textFill>
            <w14:solidFill>
              <w14:schemeClr w14:val="tx1"/>
            </w14:solidFill>
          </w14:textFill>
        </w:rPr>
        <w:t>供应商根据</w:t>
      </w:r>
      <w:r>
        <w:rPr>
          <w:rFonts w:hint="eastAsia" w:cs="仿宋_GB2312" w:asciiTheme="minorEastAsia" w:hAnsiTheme="minorEastAsia" w:eastAsiaTheme="minorEastAsia"/>
          <w:color w:val="000000" w:themeColor="text1"/>
          <w:highlight w:val="none"/>
          <w14:textFill>
            <w14:solidFill>
              <w14:schemeClr w14:val="tx1"/>
            </w14:solidFill>
          </w14:textFill>
        </w:rPr>
        <w:t>磋商文件、响应文件等内容通过采购电子交易平台在线签订，自动备案。</w:t>
      </w:r>
    </w:p>
    <w:p w14:paraId="2AECA19D">
      <w:pPr>
        <w:tabs>
          <w:tab w:val="left" w:pos="0"/>
        </w:tabs>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3．履约保证金</w:t>
      </w:r>
    </w:p>
    <w:p w14:paraId="5300BF9A">
      <w:pPr>
        <w:tabs>
          <w:tab w:val="left" w:pos="0"/>
        </w:tabs>
        <w:spacing w:line="360" w:lineRule="auto"/>
        <w:ind w:firstLine="482"/>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000000" w:themeColor="text1"/>
          <w:sz w:val="24"/>
          <w:highlight w:val="none"/>
          <w14:textFill>
            <w14:solidFill>
              <w14:schemeClr w14:val="tx1"/>
            </w14:solidFill>
          </w14:textFill>
        </w:rPr>
        <w:t>。履约保证金的数额不得超过采购合同金额的1%。鼓励和支持供应商以银行、保险公司出具的保函形式提供履约保证金。采购人不得拒收履约保函，项目验收结束后应及时退还，</w:t>
      </w:r>
      <w:r>
        <w:rPr>
          <w:rFonts w:cs="宋体" w:asciiTheme="minorEastAsia" w:hAnsiTheme="minorEastAsia" w:eastAsiaTheme="minorEastAsia"/>
          <w:color w:val="000000" w:themeColor="text1"/>
          <w:sz w:val="24"/>
          <w:highlight w:val="none"/>
          <w14:textFill>
            <w14:solidFill>
              <w14:schemeClr w14:val="tx1"/>
            </w14:solidFill>
          </w14:textFill>
        </w:rPr>
        <w:t>延迟退还的，应当按照合同约定和法律规定承担相应的赔偿责任</w:t>
      </w:r>
      <w:r>
        <w:rPr>
          <w:rFonts w:hint="eastAsia" w:cs="宋体" w:asciiTheme="minorEastAsia" w:hAnsiTheme="minorEastAsia" w:eastAsiaTheme="minorEastAsia"/>
          <w:color w:val="000000" w:themeColor="text1"/>
          <w:sz w:val="24"/>
          <w:highlight w:val="none"/>
          <w14:textFill>
            <w14:solidFill>
              <w14:schemeClr w14:val="tx1"/>
            </w14:solidFill>
          </w14:textFill>
        </w:rPr>
        <w:t>。</w:t>
      </w:r>
    </w:p>
    <w:p w14:paraId="5EC3604B">
      <w:pPr>
        <w:snapToGrid w:val="0"/>
        <w:spacing w:line="360" w:lineRule="auto"/>
        <w:jc w:val="center"/>
        <w:rPr>
          <w:rFonts w:cs="仿宋_GB2312" w:asciiTheme="minorEastAsia" w:hAnsiTheme="minorEastAsia" w:eastAsiaTheme="minorEastAsia"/>
          <w:b/>
          <w:color w:val="000000" w:themeColor="text1"/>
          <w:sz w:val="36"/>
          <w:szCs w:val="36"/>
          <w:highlight w:val="none"/>
          <w14:textFill>
            <w14:solidFill>
              <w14:schemeClr w14:val="tx1"/>
            </w14:solidFill>
          </w14:textFill>
        </w:rPr>
      </w:pPr>
    </w:p>
    <w:p w14:paraId="085205ED">
      <w:pPr>
        <w:snapToGrid w:val="0"/>
        <w:spacing w:line="360" w:lineRule="auto"/>
        <w:jc w:val="center"/>
        <w:outlineLvl w:val="1"/>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十三、验收</w:t>
      </w:r>
    </w:p>
    <w:p w14:paraId="4DB9FF0F">
      <w:pPr>
        <w:pStyle w:val="23"/>
        <w:spacing w:line="360" w:lineRule="auto"/>
        <w:ind w:firstLine="0" w:firstLineChars="0"/>
        <w:outlineLvl w:val="9"/>
        <w:rPr>
          <w:rFonts w:asciiTheme="minorEastAsia" w:hAnsiTheme="minorEastAsia" w:eastAsiaTheme="minorEastAsia"/>
          <w:b/>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1.验收</w:t>
      </w:r>
    </w:p>
    <w:p w14:paraId="737AB17F">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1.1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4F8472D">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1.2采购人可以邀请参加本项目的其他供应商或者第三方机构参与验收。参与验收的供应商或者第三方机构的意见作为验收书的参考资料一并存档。</w:t>
      </w:r>
    </w:p>
    <w:p w14:paraId="03CF74E0">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8C35B97">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1.4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14:paraId="099D7BC3">
      <w:pPr>
        <w:snapToGrid w:val="0"/>
        <w:spacing w:line="360" w:lineRule="auto"/>
        <w:jc w:val="center"/>
        <w:rPr>
          <w:rFonts w:cs="仿宋_GB2312" w:asciiTheme="minorEastAsia" w:hAnsiTheme="minorEastAsia" w:eastAsiaTheme="minorEastAsia"/>
          <w:b/>
          <w:color w:val="000000" w:themeColor="text1"/>
          <w:sz w:val="36"/>
          <w:szCs w:val="36"/>
          <w:highlight w:val="none"/>
          <w14:textFill>
            <w14:solidFill>
              <w14:schemeClr w14:val="tx1"/>
            </w14:solidFill>
          </w14:textFill>
        </w:rPr>
      </w:pPr>
    </w:p>
    <w:p w14:paraId="79A19B63">
      <w:pPr>
        <w:snapToGrid w:val="0"/>
        <w:spacing w:line="360" w:lineRule="auto"/>
        <w:jc w:val="center"/>
        <w:outlineLvl w:val="1"/>
        <w:rPr>
          <w:rFonts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十四、电子交易活动的中止</w:t>
      </w:r>
    </w:p>
    <w:p w14:paraId="47D323F8">
      <w:pPr>
        <w:tabs>
          <w:tab w:val="left" w:pos="0"/>
        </w:tabs>
        <w:spacing w:line="360" w:lineRule="auto"/>
        <w:outlineLvl w:val="9"/>
        <w:rPr>
          <w:rFonts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1. 电子交易活动的中止</w:t>
      </w:r>
    </w:p>
    <w:p w14:paraId="0A17B671">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14:paraId="4ABEBC41">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 xml:space="preserve">1.1电子交易平台发生故障而无法登录访问的； </w:t>
      </w:r>
    </w:p>
    <w:p w14:paraId="1248F417">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1.2电子交易平台应用或数据库出现错误，不能进行正常操作的；</w:t>
      </w:r>
    </w:p>
    <w:p w14:paraId="13C8CE1B">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1.3电子交易平台发现严重安全漏洞，有潜在泄密危险的；</w:t>
      </w:r>
    </w:p>
    <w:p w14:paraId="19979AAF">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 xml:space="preserve">1.4病毒发作导致不能进行正常操作的； </w:t>
      </w:r>
    </w:p>
    <w:p w14:paraId="6815D9E1">
      <w:pPr>
        <w:tabs>
          <w:tab w:val="left" w:pos="0"/>
        </w:tabs>
        <w:spacing w:line="360" w:lineRule="auto"/>
        <w:ind w:firstLine="480"/>
        <w:rPr>
          <w:rFonts w:cs="Helvetica" w:asciiTheme="minorEastAsia" w:hAnsiTheme="minorEastAsia" w:eastAsiaTheme="minorEastAsia"/>
          <w:color w:val="000000" w:themeColor="text1"/>
          <w:kern w:val="0"/>
          <w:sz w:val="24"/>
          <w:highlight w:val="none"/>
          <w14:textFill>
            <w14:solidFill>
              <w14:schemeClr w14:val="tx1"/>
            </w14:solidFill>
          </w14:textFill>
        </w:rPr>
      </w:pP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1.5其他无法保证电子交易的公平、公正和安全的情况。</w:t>
      </w:r>
    </w:p>
    <w:p w14:paraId="29547052">
      <w:pPr>
        <w:tabs>
          <w:tab w:val="left" w:pos="0"/>
        </w:tabs>
        <w:spacing w:line="360" w:lineRule="auto"/>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hint="eastAsia" w:cs="Helvetica" w:asciiTheme="minorEastAsia" w:hAnsiTheme="minorEastAsia" w:eastAsiaTheme="minorEastAsia"/>
          <w:b/>
          <w:color w:val="000000" w:themeColor="text1"/>
          <w:kern w:val="0"/>
          <w:sz w:val="24"/>
          <w:highlight w:val="none"/>
          <w14:textFill>
            <w14:solidFill>
              <w14:schemeClr w14:val="tx1"/>
            </w14:solidFill>
          </w14:textFill>
        </w:rPr>
        <w:t>2.</w:t>
      </w:r>
      <w:r>
        <w:rPr>
          <w:rFonts w:hint="eastAsia" w:cs="Helvetica" w:asciiTheme="minorEastAsia" w:hAnsiTheme="minorEastAsia" w:eastAsiaTheme="minorEastAsia"/>
          <w:color w:val="000000" w:themeColor="text1"/>
          <w:kern w:val="0"/>
          <w:sz w:val="24"/>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5" w:name="_Hlt75236101"/>
      <w:bookmarkEnd w:id="55"/>
      <w:bookmarkStart w:id="56" w:name="_Hlt75236290"/>
      <w:bookmarkEnd w:id="56"/>
      <w:bookmarkStart w:id="57" w:name="_Hlt68072990"/>
      <w:bookmarkEnd w:id="57"/>
      <w:bookmarkStart w:id="58" w:name="_Hlt74729768"/>
      <w:bookmarkEnd w:id="58"/>
      <w:bookmarkStart w:id="59" w:name="_Hlt74707468"/>
      <w:bookmarkEnd w:id="59"/>
      <w:bookmarkStart w:id="60" w:name="_Hlt75236011"/>
      <w:bookmarkEnd w:id="60"/>
      <w:bookmarkStart w:id="61" w:name="_Hlt74714665"/>
      <w:bookmarkEnd w:id="61"/>
      <w:bookmarkStart w:id="62" w:name="_Hlt68057669"/>
      <w:bookmarkEnd w:id="62"/>
      <w:bookmarkStart w:id="63" w:name="_Hlt74730295"/>
      <w:bookmarkEnd w:id="63"/>
      <w:bookmarkStart w:id="64" w:name="_Toc164416483"/>
      <w:bookmarkStart w:id="65" w:name="第三部分"/>
      <w:r>
        <w:rPr>
          <w:rFonts w:cs="仿宋_GB2312" w:asciiTheme="minorEastAsia" w:hAnsiTheme="minorEastAsia" w:eastAsiaTheme="minorEastAsia"/>
          <w:b/>
          <w:color w:val="000000" w:themeColor="text1"/>
          <w:sz w:val="36"/>
          <w:szCs w:val="36"/>
          <w:highlight w:val="none"/>
          <w14:textFill>
            <w14:solidFill>
              <w14:schemeClr w14:val="tx1"/>
            </w14:solidFill>
          </w14:textFill>
        </w:rPr>
        <w:br w:type="page"/>
      </w:r>
    </w:p>
    <w:p w14:paraId="2765BCA0">
      <w:pPr>
        <w:adjustRightInd/>
        <w:spacing w:line="360" w:lineRule="auto"/>
        <w:jc w:val="center"/>
        <w:outlineLvl w:val="0"/>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第四部分  采购需求</w:t>
      </w:r>
    </w:p>
    <w:p w14:paraId="1FAFD124">
      <w:pPr>
        <w:autoSpaceDE w:val="0"/>
        <w:autoSpaceDN w:val="0"/>
        <w:adjustRightInd/>
        <w:spacing w:line="360" w:lineRule="auto"/>
        <w:ind w:firstLine="422" w:firstLineChars="200"/>
        <w:jc w:val="left"/>
        <w:outlineLvl w:val="1"/>
        <w:rPr>
          <w:rFonts w:hint="eastAsia" w:cs="仿宋_GB2312" w:asciiTheme="minorEastAsia" w:hAnsiTheme="minorEastAsia" w:eastAsiaTheme="minorEastAsia"/>
          <w:b/>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14:textFill>
            <w14:solidFill>
              <w14:schemeClr w14:val="tx1"/>
            </w14:solidFill>
          </w14:textFill>
        </w:rPr>
        <w:t>一、项目</w:t>
      </w: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背景</w:t>
      </w:r>
    </w:p>
    <w:p w14:paraId="4B316809">
      <w:pPr>
        <w:autoSpaceDE w:val="0"/>
        <w:autoSpaceDN w:val="0"/>
        <w:spacing w:before="0" w:line="360" w:lineRule="auto"/>
        <w:ind w:left="0" w:firstLine="420" w:firstLineChars="200"/>
        <w:jc w:val="left"/>
        <w:rPr>
          <w:rFonts w:asciiTheme="minorEastAsia" w:hAnsiTheme="minorEastAsia" w:eastAsiaTheme="minorEastAsia" w:cstheme="minorEastAsia"/>
          <w:bCs/>
          <w:color w:val="000000" w:themeColor="text1"/>
          <w:sz w:val="21"/>
          <w:szCs w:val="21"/>
          <w:highlight w:val="none"/>
          <w14:textFill>
            <w14:solidFill>
              <w14:schemeClr w14:val="tx1"/>
            </w14:solidFill>
          </w14:textFill>
        </w:rPr>
      </w:pPr>
      <w:r>
        <w:rPr>
          <w:rFonts w:asciiTheme="minorEastAsia" w:hAnsiTheme="minorEastAsia" w:eastAsiaTheme="minorEastAsia" w:cstheme="minorEastAsia"/>
          <w:bCs/>
          <w:color w:val="000000" w:themeColor="text1"/>
          <w:spacing w:val="0"/>
          <w:sz w:val="21"/>
          <w:szCs w:val="21"/>
          <w:highlight w:val="none"/>
          <w14:textFill>
            <w14:solidFill>
              <w14:schemeClr w14:val="tx1"/>
            </w14:solidFill>
          </w14:textFill>
        </w:rPr>
        <w:t>在保障现有体育课程管理的基础上，为了迎接未来学校体育课程发展和学分制改革，进一步推动智慧健康校园的建设和数字化管理水平提升，本项目针对我校体育“学、练、赛”的多元化活动需求，围绕共享运动手环设备，配套共享运动手环柜、蓝牙、数据收集分析数字化系统等，构建具有“艺体融合”特色的软硬件一体化的创新方案，帮助学生在体育锻炼中享受乐趣、增强体质、健全人格、锤炼意志，培养德智体美劳全面发展的社会主义建设者和接班人。</w:t>
      </w:r>
    </w:p>
    <w:p w14:paraId="239542C8">
      <w:pPr>
        <w:numPr>
          <w:ilvl w:val="0"/>
          <w:numId w:val="8"/>
        </w:numPr>
        <w:autoSpaceDE w:val="0"/>
        <w:autoSpaceDN w:val="0"/>
        <w:spacing w:line="360" w:lineRule="auto"/>
        <w:ind w:firstLine="422" w:firstLineChars="200"/>
        <w:outlineLvl w:val="1"/>
        <w:rPr>
          <w:rFonts w:asciiTheme="minorEastAsia" w:hAnsiTheme="minorEastAsia" w:eastAsiaTheme="minorEastAsia" w:cstheme="minorEastAsia"/>
          <w:bCs/>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14:textFill>
            <w14:solidFill>
              <w14:schemeClr w14:val="tx1"/>
            </w14:solidFill>
          </w14:textFill>
        </w:rPr>
        <w:t>项目</w:t>
      </w: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概况</w:t>
      </w:r>
    </w:p>
    <w:p w14:paraId="0BE62E7F">
      <w:pPr>
        <w:autoSpaceDE w:val="0"/>
        <w:autoSpaceDN w:val="0"/>
        <w:spacing w:line="360" w:lineRule="auto"/>
        <w:ind w:firstLine="420" w:firstLineChars="200"/>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asciiTheme="minorEastAsia" w:hAnsiTheme="minorEastAsia" w:eastAsiaTheme="minorEastAsia" w:cstheme="minorEastAsia"/>
          <w:bCs/>
          <w:color w:val="000000" w:themeColor="text1"/>
          <w:sz w:val="21"/>
          <w:szCs w:val="21"/>
          <w:highlight w:val="none"/>
          <w14:textFill>
            <w14:solidFill>
              <w14:schemeClr w14:val="tx1"/>
            </w14:solidFill>
          </w14:textFill>
        </w:rPr>
        <w:t>完成各校区的体育教学、体育训练、体育竞赛三大类及已开展的具体体育运动类目的全面实施和管理，做到日常管理高效、稳定，以最少的管理资源，实现锻炼多样化、成绩科学化、管理先进化的具有中国美术学院特色的健康校园管理目标。</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部署场地如下：</w:t>
      </w:r>
    </w:p>
    <w:tbl>
      <w:tblPr>
        <w:tblStyle w:val="61"/>
        <w:tblpPr w:leftFromText="180" w:rightFromText="180" w:vertAnchor="text" w:horzAnchor="page" w:tblpX="1540" w:tblpY="281"/>
        <w:tblOverlap w:val="never"/>
        <w:tblW w:w="91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9"/>
        <w:gridCol w:w="781"/>
        <w:gridCol w:w="1607"/>
        <w:gridCol w:w="1459"/>
        <w:gridCol w:w="1459"/>
        <w:gridCol w:w="2916"/>
      </w:tblGrid>
      <w:tr w14:paraId="6BE68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237195F8">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序号</w:t>
            </w:r>
          </w:p>
        </w:tc>
        <w:tc>
          <w:tcPr>
            <w:tcW w:w="781" w:type="dxa"/>
            <w:vAlign w:val="center"/>
          </w:tcPr>
          <w:p w14:paraId="592EDE97">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校区</w:t>
            </w:r>
          </w:p>
        </w:tc>
        <w:tc>
          <w:tcPr>
            <w:tcW w:w="1607" w:type="dxa"/>
            <w:vAlign w:val="center"/>
          </w:tcPr>
          <w:p w14:paraId="5E1FD5A6">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场地</w:t>
            </w:r>
          </w:p>
        </w:tc>
        <w:tc>
          <w:tcPr>
            <w:tcW w:w="1459" w:type="dxa"/>
            <w:vAlign w:val="center"/>
          </w:tcPr>
          <w:p w14:paraId="7998AEF3">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立柱人脸模块</w:t>
            </w:r>
          </w:p>
        </w:tc>
        <w:tc>
          <w:tcPr>
            <w:tcW w:w="1459" w:type="dxa"/>
            <w:vAlign w:val="center"/>
          </w:tcPr>
          <w:p w14:paraId="4DE9713E">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柜组人脸模块</w:t>
            </w:r>
          </w:p>
        </w:tc>
        <w:tc>
          <w:tcPr>
            <w:tcW w:w="2916" w:type="dxa"/>
            <w:vAlign w:val="center"/>
          </w:tcPr>
          <w:p w14:paraId="6E1BC35D">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备注</w:t>
            </w:r>
          </w:p>
        </w:tc>
      </w:tr>
      <w:tr w14:paraId="2114B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30C137A5">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1</w:t>
            </w:r>
          </w:p>
        </w:tc>
        <w:tc>
          <w:tcPr>
            <w:tcW w:w="781" w:type="dxa"/>
            <w:vMerge w:val="restart"/>
            <w:vAlign w:val="center"/>
          </w:tcPr>
          <w:p w14:paraId="146EF6D2">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象山</w:t>
            </w:r>
          </w:p>
        </w:tc>
        <w:tc>
          <w:tcPr>
            <w:tcW w:w="1607" w:type="dxa"/>
            <w:vAlign w:val="center"/>
          </w:tcPr>
          <w:p w14:paraId="10ABF18D">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山北体育场、馆</w:t>
            </w:r>
          </w:p>
        </w:tc>
        <w:tc>
          <w:tcPr>
            <w:tcW w:w="1459" w:type="dxa"/>
            <w:vAlign w:val="center"/>
          </w:tcPr>
          <w:p w14:paraId="71CEAAF6">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2</w:t>
            </w:r>
          </w:p>
        </w:tc>
        <w:tc>
          <w:tcPr>
            <w:tcW w:w="1459" w:type="dxa"/>
            <w:vAlign w:val="center"/>
          </w:tcPr>
          <w:p w14:paraId="7906146D">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2916" w:type="dxa"/>
            <w:vMerge w:val="restart"/>
            <w:vAlign w:val="center"/>
          </w:tcPr>
          <w:p w14:paraId="7788F6E6">
            <w:pPr>
              <w:spacing w:before="156" w:beforeLines="50" w:line="276" w:lineRule="auto"/>
              <w:jc w:val="center"/>
              <w:outlineLvl w:val="1"/>
              <w:rPr>
                <w:rFonts w:hint="eastAsia"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每柜组支持2</w:t>
            </w:r>
            <w:r>
              <w:rPr>
                <w:rFonts w:asciiTheme="minorEastAsia" w:hAnsiTheme="minorEastAsia" w:eastAsiaTheme="minorEastAsia"/>
                <w:color w:val="000000"/>
                <w:sz w:val="21"/>
                <w:szCs w:val="21"/>
              </w:rPr>
              <w:t>0</w:t>
            </w:r>
            <w:r>
              <w:rPr>
                <w:rFonts w:hint="eastAsia" w:asciiTheme="minorEastAsia" w:hAnsiTheme="minorEastAsia" w:eastAsiaTheme="minorEastAsia"/>
                <w:color w:val="000000"/>
                <w:sz w:val="21"/>
                <w:szCs w:val="21"/>
              </w:rPr>
              <w:t>个手环存放，为应急备用，学生使用自己手环，通过立柱人脸模块开展学赛练等应用。</w:t>
            </w:r>
          </w:p>
        </w:tc>
      </w:tr>
      <w:tr w14:paraId="195E0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2F43221B">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2</w:t>
            </w:r>
          </w:p>
        </w:tc>
        <w:tc>
          <w:tcPr>
            <w:tcW w:w="781" w:type="dxa"/>
            <w:vMerge w:val="continue"/>
            <w:vAlign w:val="center"/>
          </w:tcPr>
          <w:p w14:paraId="4C6E3A42">
            <w:pPr>
              <w:spacing w:before="156" w:beforeLines="50" w:line="276" w:lineRule="auto"/>
              <w:jc w:val="center"/>
              <w:outlineLvl w:val="9"/>
              <w:rPr>
                <w:rFonts w:asciiTheme="minorEastAsia" w:hAnsiTheme="minorEastAsia" w:eastAsiaTheme="minorEastAsia"/>
                <w:color w:val="000000"/>
                <w:sz w:val="21"/>
                <w:szCs w:val="21"/>
              </w:rPr>
            </w:pPr>
          </w:p>
        </w:tc>
        <w:tc>
          <w:tcPr>
            <w:tcW w:w="1607" w:type="dxa"/>
            <w:vAlign w:val="center"/>
          </w:tcPr>
          <w:p w14:paraId="0E604902">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山北生活区</w:t>
            </w:r>
          </w:p>
        </w:tc>
        <w:tc>
          <w:tcPr>
            <w:tcW w:w="1459" w:type="dxa"/>
            <w:vAlign w:val="center"/>
          </w:tcPr>
          <w:p w14:paraId="6135E5A1">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3</w:t>
            </w:r>
          </w:p>
        </w:tc>
        <w:tc>
          <w:tcPr>
            <w:tcW w:w="1459" w:type="dxa"/>
            <w:vAlign w:val="center"/>
          </w:tcPr>
          <w:p w14:paraId="7CC4E7BF">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2916" w:type="dxa"/>
            <w:vMerge w:val="continue"/>
            <w:vAlign w:val="center"/>
          </w:tcPr>
          <w:p w14:paraId="7272F44B">
            <w:pPr>
              <w:spacing w:before="156" w:beforeLines="50" w:line="276" w:lineRule="auto"/>
              <w:jc w:val="center"/>
              <w:outlineLvl w:val="9"/>
              <w:rPr>
                <w:rFonts w:asciiTheme="minorEastAsia" w:hAnsiTheme="minorEastAsia" w:eastAsiaTheme="minorEastAsia"/>
                <w:color w:val="000000"/>
                <w:sz w:val="21"/>
                <w:szCs w:val="21"/>
              </w:rPr>
            </w:pPr>
          </w:p>
        </w:tc>
      </w:tr>
      <w:tr w14:paraId="7F361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07DDE1EB">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3</w:t>
            </w:r>
          </w:p>
        </w:tc>
        <w:tc>
          <w:tcPr>
            <w:tcW w:w="781" w:type="dxa"/>
            <w:vMerge w:val="continue"/>
            <w:vAlign w:val="center"/>
          </w:tcPr>
          <w:p w14:paraId="7A2F7457">
            <w:pPr>
              <w:spacing w:before="156" w:beforeLines="50" w:line="276" w:lineRule="auto"/>
              <w:jc w:val="center"/>
              <w:outlineLvl w:val="9"/>
              <w:rPr>
                <w:rFonts w:asciiTheme="minorEastAsia" w:hAnsiTheme="minorEastAsia" w:eastAsiaTheme="minorEastAsia"/>
                <w:color w:val="000000"/>
                <w:sz w:val="21"/>
                <w:szCs w:val="21"/>
              </w:rPr>
            </w:pPr>
          </w:p>
        </w:tc>
        <w:tc>
          <w:tcPr>
            <w:tcW w:w="1607" w:type="dxa"/>
            <w:vAlign w:val="center"/>
          </w:tcPr>
          <w:p w14:paraId="356EA719">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山南体育场、馆</w:t>
            </w:r>
          </w:p>
        </w:tc>
        <w:tc>
          <w:tcPr>
            <w:tcW w:w="1459" w:type="dxa"/>
            <w:vAlign w:val="center"/>
          </w:tcPr>
          <w:p w14:paraId="48DB6F01">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2</w:t>
            </w:r>
          </w:p>
        </w:tc>
        <w:tc>
          <w:tcPr>
            <w:tcW w:w="1459" w:type="dxa"/>
            <w:vAlign w:val="center"/>
          </w:tcPr>
          <w:p w14:paraId="7A63879F">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2916" w:type="dxa"/>
            <w:vMerge w:val="continue"/>
            <w:vAlign w:val="center"/>
          </w:tcPr>
          <w:p w14:paraId="52BB1A60">
            <w:pPr>
              <w:spacing w:before="156" w:beforeLines="50" w:line="276" w:lineRule="auto"/>
              <w:jc w:val="center"/>
              <w:outlineLvl w:val="9"/>
              <w:rPr>
                <w:rFonts w:asciiTheme="minorEastAsia" w:hAnsiTheme="minorEastAsia" w:eastAsiaTheme="minorEastAsia"/>
                <w:color w:val="000000"/>
                <w:sz w:val="21"/>
                <w:szCs w:val="21"/>
              </w:rPr>
            </w:pPr>
          </w:p>
        </w:tc>
      </w:tr>
      <w:tr w14:paraId="1DA79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63E79209">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4</w:t>
            </w:r>
          </w:p>
        </w:tc>
        <w:tc>
          <w:tcPr>
            <w:tcW w:w="781" w:type="dxa"/>
            <w:vMerge w:val="restart"/>
            <w:vAlign w:val="center"/>
          </w:tcPr>
          <w:p w14:paraId="78946C2F">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南山</w:t>
            </w:r>
          </w:p>
        </w:tc>
        <w:tc>
          <w:tcPr>
            <w:tcW w:w="1607" w:type="dxa"/>
            <w:vAlign w:val="center"/>
          </w:tcPr>
          <w:p w14:paraId="5F0DBC08">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运动场</w:t>
            </w:r>
          </w:p>
        </w:tc>
        <w:tc>
          <w:tcPr>
            <w:tcW w:w="1459" w:type="dxa"/>
            <w:vAlign w:val="center"/>
          </w:tcPr>
          <w:p w14:paraId="1AC1790A">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1459" w:type="dxa"/>
            <w:vAlign w:val="center"/>
          </w:tcPr>
          <w:p w14:paraId="266C8403">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2916" w:type="dxa"/>
            <w:vMerge w:val="continue"/>
            <w:vAlign w:val="center"/>
          </w:tcPr>
          <w:p w14:paraId="23F7A1F3">
            <w:pPr>
              <w:spacing w:before="156" w:beforeLines="50" w:line="276" w:lineRule="auto"/>
              <w:jc w:val="center"/>
              <w:outlineLvl w:val="9"/>
              <w:rPr>
                <w:rFonts w:asciiTheme="minorEastAsia" w:hAnsiTheme="minorEastAsia" w:eastAsiaTheme="minorEastAsia"/>
                <w:color w:val="000000"/>
                <w:sz w:val="21"/>
                <w:szCs w:val="21"/>
              </w:rPr>
            </w:pPr>
          </w:p>
        </w:tc>
      </w:tr>
      <w:tr w14:paraId="381D5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53EA5F23">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5</w:t>
            </w:r>
          </w:p>
        </w:tc>
        <w:tc>
          <w:tcPr>
            <w:tcW w:w="781" w:type="dxa"/>
            <w:vMerge w:val="continue"/>
            <w:vAlign w:val="center"/>
          </w:tcPr>
          <w:p w14:paraId="2EA0DD20">
            <w:pPr>
              <w:spacing w:before="156" w:beforeLines="50" w:line="276" w:lineRule="auto"/>
              <w:jc w:val="center"/>
              <w:outlineLvl w:val="9"/>
              <w:rPr>
                <w:rFonts w:asciiTheme="minorEastAsia" w:hAnsiTheme="minorEastAsia" w:eastAsiaTheme="minorEastAsia"/>
                <w:color w:val="000000"/>
                <w:sz w:val="21"/>
                <w:szCs w:val="21"/>
              </w:rPr>
            </w:pPr>
          </w:p>
        </w:tc>
        <w:tc>
          <w:tcPr>
            <w:tcW w:w="1607" w:type="dxa"/>
            <w:vAlign w:val="center"/>
          </w:tcPr>
          <w:p w14:paraId="3AF709E6">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体育馆1F</w:t>
            </w:r>
          </w:p>
        </w:tc>
        <w:tc>
          <w:tcPr>
            <w:tcW w:w="1459" w:type="dxa"/>
            <w:vAlign w:val="center"/>
          </w:tcPr>
          <w:p w14:paraId="62FE1FCB">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1459" w:type="dxa"/>
            <w:vAlign w:val="center"/>
          </w:tcPr>
          <w:p w14:paraId="2FBA5044">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0</w:t>
            </w:r>
          </w:p>
        </w:tc>
        <w:tc>
          <w:tcPr>
            <w:tcW w:w="2916" w:type="dxa"/>
            <w:vMerge w:val="continue"/>
            <w:vAlign w:val="center"/>
          </w:tcPr>
          <w:p w14:paraId="51661EF9">
            <w:pPr>
              <w:spacing w:before="156" w:beforeLines="50" w:line="276" w:lineRule="auto"/>
              <w:jc w:val="center"/>
              <w:outlineLvl w:val="9"/>
              <w:rPr>
                <w:rFonts w:asciiTheme="minorEastAsia" w:hAnsiTheme="minorEastAsia" w:eastAsiaTheme="minorEastAsia"/>
                <w:color w:val="000000"/>
                <w:sz w:val="21"/>
                <w:szCs w:val="21"/>
              </w:rPr>
            </w:pPr>
          </w:p>
        </w:tc>
      </w:tr>
      <w:tr w14:paraId="3DC72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581E5BC9">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6</w:t>
            </w:r>
          </w:p>
        </w:tc>
        <w:tc>
          <w:tcPr>
            <w:tcW w:w="781" w:type="dxa"/>
            <w:vMerge w:val="continue"/>
            <w:vAlign w:val="center"/>
          </w:tcPr>
          <w:p w14:paraId="39C7403E">
            <w:pPr>
              <w:spacing w:before="156" w:beforeLines="50" w:line="276" w:lineRule="auto"/>
              <w:jc w:val="center"/>
              <w:outlineLvl w:val="9"/>
              <w:rPr>
                <w:rFonts w:asciiTheme="minorEastAsia" w:hAnsiTheme="minorEastAsia" w:eastAsiaTheme="minorEastAsia"/>
                <w:color w:val="000000"/>
                <w:sz w:val="21"/>
                <w:szCs w:val="21"/>
              </w:rPr>
            </w:pPr>
          </w:p>
        </w:tc>
        <w:tc>
          <w:tcPr>
            <w:tcW w:w="1607" w:type="dxa"/>
            <w:vAlign w:val="center"/>
          </w:tcPr>
          <w:p w14:paraId="70657031">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体育馆2F</w:t>
            </w:r>
          </w:p>
        </w:tc>
        <w:tc>
          <w:tcPr>
            <w:tcW w:w="1459" w:type="dxa"/>
            <w:vAlign w:val="center"/>
          </w:tcPr>
          <w:p w14:paraId="57B60706">
            <w:pPr>
              <w:spacing w:before="156" w:beforeLines="50" w:line="276" w:lineRule="auto"/>
              <w:jc w:val="center"/>
              <w:outlineLvl w:val="1"/>
              <w:rPr>
                <w:rFonts w:hint="eastAsia"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1459" w:type="dxa"/>
            <w:vAlign w:val="center"/>
          </w:tcPr>
          <w:p w14:paraId="3268D319">
            <w:pPr>
              <w:spacing w:before="156" w:beforeLines="50" w:line="276" w:lineRule="auto"/>
              <w:jc w:val="center"/>
              <w:outlineLvl w:val="1"/>
              <w:rPr>
                <w:rFonts w:hint="eastAsia"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2916" w:type="dxa"/>
            <w:vMerge w:val="continue"/>
            <w:vAlign w:val="center"/>
          </w:tcPr>
          <w:p w14:paraId="6714EB28">
            <w:pPr>
              <w:spacing w:before="156" w:beforeLines="50" w:line="276" w:lineRule="auto"/>
              <w:jc w:val="center"/>
              <w:outlineLvl w:val="9"/>
              <w:rPr>
                <w:rFonts w:asciiTheme="minorEastAsia" w:hAnsiTheme="minorEastAsia" w:eastAsiaTheme="minorEastAsia"/>
                <w:color w:val="000000"/>
                <w:sz w:val="21"/>
                <w:szCs w:val="21"/>
              </w:rPr>
            </w:pPr>
          </w:p>
        </w:tc>
      </w:tr>
      <w:tr w14:paraId="27087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26A77986">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7</w:t>
            </w:r>
          </w:p>
        </w:tc>
        <w:tc>
          <w:tcPr>
            <w:tcW w:w="781" w:type="dxa"/>
            <w:vMerge w:val="restart"/>
            <w:vAlign w:val="center"/>
          </w:tcPr>
          <w:p w14:paraId="048A2318">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良渚</w:t>
            </w:r>
          </w:p>
        </w:tc>
        <w:tc>
          <w:tcPr>
            <w:tcW w:w="1607" w:type="dxa"/>
            <w:vAlign w:val="center"/>
          </w:tcPr>
          <w:p w14:paraId="04269696">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大草坪</w:t>
            </w:r>
          </w:p>
        </w:tc>
        <w:tc>
          <w:tcPr>
            <w:tcW w:w="1459" w:type="dxa"/>
            <w:vAlign w:val="center"/>
          </w:tcPr>
          <w:p w14:paraId="030B0997">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3</w:t>
            </w:r>
          </w:p>
        </w:tc>
        <w:tc>
          <w:tcPr>
            <w:tcW w:w="1459" w:type="dxa"/>
            <w:vAlign w:val="center"/>
          </w:tcPr>
          <w:p w14:paraId="5BFEB520">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2916" w:type="dxa"/>
            <w:vMerge w:val="continue"/>
            <w:vAlign w:val="center"/>
          </w:tcPr>
          <w:p w14:paraId="2CF2C890">
            <w:pPr>
              <w:spacing w:before="156" w:beforeLines="50" w:line="276" w:lineRule="auto"/>
              <w:jc w:val="center"/>
              <w:outlineLvl w:val="9"/>
              <w:rPr>
                <w:rFonts w:asciiTheme="minorEastAsia" w:hAnsiTheme="minorEastAsia" w:eastAsiaTheme="minorEastAsia"/>
                <w:color w:val="000000"/>
                <w:sz w:val="21"/>
                <w:szCs w:val="21"/>
              </w:rPr>
            </w:pPr>
          </w:p>
        </w:tc>
      </w:tr>
      <w:tr w14:paraId="7F5DA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 w:type="dxa"/>
            <w:vAlign w:val="center"/>
          </w:tcPr>
          <w:p w14:paraId="5792B3B3">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8</w:t>
            </w:r>
          </w:p>
        </w:tc>
        <w:tc>
          <w:tcPr>
            <w:tcW w:w="781" w:type="dxa"/>
            <w:vMerge w:val="continue"/>
            <w:vAlign w:val="center"/>
          </w:tcPr>
          <w:p w14:paraId="51492527">
            <w:pPr>
              <w:spacing w:before="156" w:beforeLines="50" w:line="276" w:lineRule="auto"/>
              <w:jc w:val="center"/>
              <w:outlineLvl w:val="9"/>
              <w:rPr>
                <w:rFonts w:asciiTheme="minorEastAsia" w:hAnsiTheme="minorEastAsia" w:eastAsiaTheme="minorEastAsia"/>
                <w:color w:val="000000"/>
                <w:sz w:val="21"/>
                <w:szCs w:val="21"/>
              </w:rPr>
            </w:pPr>
          </w:p>
        </w:tc>
        <w:tc>
          <w:tcPr>
            <w:tcW w:w="1607" w:type="dxa"/>
            <w:vAlign w:val="center"/>
          </w:tcPr>
          <w:p w14:paraId="6B2D1AD3">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体育场</w:t>
            </w:r>
          </w:p>
        </w:tc>
        <w:tc>
          <w:tcPr>
            <w:tcW w:w="1459" w:type="dxa"/>
            <w:vAlign w:val="center"/>
          </w:tcPr>
          <w:p w14:paraId="5E752E70">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2</w:t>
            </w:r>
          </w:p>
        </w:tc>
        <w:tc>
          <w:tcPr>
            <w:tcW w:w="1459" w:type="dxa"/>
            <w:vAlign w:val="center"/>
          </w:tcPr>
          <w:p w14:paraId="42B525CD">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1</w:t>
            </w:r>
          </w:p>
        </w:tc>
        <w:tc>
          <w:tcPr>
            <w:tcW w:w="2916" w:type="dxa"/>
            <w:vMerge w:val="continue"/>
            <w:vAlign w:val="center"/>
          </w:tcPr>
          <w:p w14:paraId="49AAD05B">
            <w:pPr>
              <w:spacing w:before="156" w:beforeLines="50" w:line="276" w:lineRule="auto"/>
              <w:jc w:val="center"/>
              <w:outlineLvl w:val="9"/>
              <w:rPr>
                <w:rFonts w:asciiTheme="minorEastAsia" w:hAnsiTheme="minorEastAsia" w:eastAsiaTheme="minorEastAsia"/>
                <w:color w:val="000000"/>
                <w:sz w:val="21"/>
                <w:szCs w:val="21"/>
              </w:rPr>
            </w:pPr>
          </w:p>
        </w:tc>
      </w:tr>
      <w:tr w14:paraId="2C89A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337" w:type="dxa"/>
            <w:gridSpan w:val="3"/>
            <w:vAlign w:val="center"/>
          </w:tcPr>
          <w:p w14:paraId="7AE0E338">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合计</w:t>
            </w:r>
          </w:p>
        </w:tc>
        <w:tc>
          <w:tcPr>
            <w:tcW w:w="1459" w:type="dxa"/>
            <w:vAlign w:val="center"/>
          </w:tcPr>
          <w:p w14:paraId="11726FE8">
            <w:pPr>
              <w:spacing w:before="156" w:beforeLines="50" w:line="276" w:lineRule="auto"/>
              <w:jc w:val="center"/>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1</w:t>
            </w:r>
            <w:r>
              <w:rPr>
                <w:rFonts w:asciiTheme="minorEastAsia" w:hAnsiTheme="minorEastAsia" w:eastAsiaTheme="minorEastAsia"/>
                <w:color w:val="000000"/>
                <w:sz w:val="21"/>
                <w:szCs w:val="21"/>
              </w:rPr>
              <w:t>5</w:t>
            </w:r>
          </w:p>
        </w:tc>
        <w:tc>
          <w:tcPr>
            <w:tcW w:w="1459" w:type="dxa"/>
            <w:vAlign w:val="center"/>
          </w:tcPr>
          <w:p w14:paraId="39AD0E55">
            <w:pPr>
              <w:spacing w:before="156" w:beforeLines="50" w:line="276" w:lineRule="auto"/>
              <w:jc w:val="center"/>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7</w:t>
            </w:r>
          </w:p>
        </w:tc>
        <w:tc>
          <w:tcPr>
            <w:tcW w:w="2916" w:type="dxa"/>
            <w:vAlign w:val="center"/>
          </w:tcPr>
          <w:p w14:paraId="1BBE5907">
            <w:pPr>
              <w:spacing w:before="156" w:beforeLines="50" w:line="276" w:lineRule="auto"/>
              <w:jc w:val="center"/>
              <w:outlineLvl w:val="9"/>
              <w:rPr>
                <w:rFonts w:asciiTheme="minorEastAsia" w:hAnsiTheme="minorEastAsia" w:eastAsiaTheme="minorEastAsia"/>
                <w:color w:val="000000"/>
                <w:sz w:val="21"/>
                <w:szCs w:val="21"/>
              </w:rPr>
            </w:pPr>
          </w:p>
        </w:tc>
      </w:tr>
    </w:tbl>
    <w:p w14:paraId="592F2E0A">
      <w:pPr>
        <w:pStyle w:val="104"/>
        <w:numPr>
          <w:ilvl w:val="-1"/>
          <w:numId w:val="0"/>
        </w:numPr>
        <w:spacing w:before="156" w:beforeLines="50" w:line="276" w:lineRule="auto"/>
        <w:ind w:left="425" w:firstLine="0" w:firstLineChars="0"/>
        <w:jc w:val="left"/>
        <w:outlineLvl w:val="9"/>
        <w:rPr>
          <w:rFonts w:asciiTheme="minorEastAsia" w:hAnsiTheme="minorEastAsia" w:eastAsiaTheme="minorEastAsia"/>
          <w:sz w:val="21"/>
          <w:szCs w:val="21"/>
        </w:rPr>
      </w:pP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三、项目实施时间要求</w:t>
      </w:r>
    </w:p>
    <w:tbl>
      <w:tblPr>
        <w:tblStyle w:val="60"/>
        <w:tblW w:w="99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9"/>
        <w:gridCol w:w="851"/>
        <w:gridCol w:w="1727"/>
        <w:gridCol w:w="1957"/>
        <w:gridCol w:w="4755"/>
      </w:tblGrid>
      <w:tr w14:paraId="1EFD7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99" w:type="dxa"/>
            <w:shd w:val="clear" w:color="auto" w:fill="auto"/>
            <w:vAlign w:val="center"/>
          </w:tcPr>
          <w:p w14:paraId="66679F22">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序号</w:t>
            </w:r>
          </w:p>
        </w:tc>
        <w:tc>
          <w:tcPr>
            <w:tcW w:w="851" w:type="dxa"/>
            <w:shd w:val="clear" w:color="auto" w:fill="auto"/>
            <w:vAlign w:val="center"/>
          </w:tcPr>
          <w:p w14:paraId="605A1506">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时间</w:t>
            </w:r>
          </w:p>
        </w:tc>
        <w:tc>
          <w:tcPr>
            <w:tcW w:w="1727" w:type="dxa"/>
            <w:shd w:val="clear" w:color="auto" w:fill="auto"/>
            <w:vAlign w:val="center"/>
          </w:tcPr>
          <w:p w14:paraId="24369D2C">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主要工作内容</w:t>
            </w:r>
          </w:p>
        </w:tc>
        <w:tc>
          <w:tcPr>
            <w:tcW w:w="1957" w:type="dxa"/>
            <w:shd w:val="clear" w:color="auto" w:fill="auto"/>
            <w:vAlign w:val="center"/>
          </w:tcPr>
          <w:p w14:paraId="6C6A5A87">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模拟日期</w:t>
            </w:r>
          </w:p>
        </w:tc>
        <w:tc>
          <w:tcPr>
            <w:tcW w:w="4755" w:type="dxa"/>
            <w:shd w:val="clear" w:color="auto" w:fill="auto"/>
            <w:vAlign w:val="center"/>
          </w:tcPr>
          <w:p w14:paraId="3E9332B0">
            <w:pPr>
              <w:spacing w:before="156" w:beforeLines="50" w:line="276" w:lineRule="auto"/>
              <w:jc w:val="center"/>
              <w:outlineLvl w:val="1"/>
              <w:rPr>
                <w:rFonts w:asciiTheme="minorEastAsia" w:hAnsiTheme="minorEastAsia" w:eastAsiaTheme="minorEastAsia"/>
                <w:b/>
                <w:bCs/>
                <w:color w:val="000000"/>
                <w:sz w:val="21"/>
                <w:szCs w:val="21"/>
              </w:rPr>
            </w:pPr>
            <w:r>
              <w:rPr>
                <w:rFonts w:hint="eastAsia" w:asciiTheme="minorEastAsia" w:hAnsiTheme="minorEastAsia" w:eastAsiaTheme="minorEastAsia"/>
                <w:b/>
                <w:bCs/>
                <w:color w:val="000000"/>
                <w:sz w:val="21"/>
                <w:szCs w:val="21"/>
              </w:rPr>
              <w:t>说明</w:t>
            </w:r>
          </w:p>
        </w:tc>
      </w:tr>
      <w:tr w14:paraId="3D8F6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99" w:type="dxa"/>
            <w:shd w:val="clear" w:color="auto" w:fill="auto"/>
            <w:vAlign w:val="center"/>
          </w:tcPr>
          <w:p w14:paraId="73CFAA06">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1</w:t>
            </w:r>
          </w:p>
        </w:tc>
        <w:tc>
          <w:tcPr>
            <w:tcW w:w="851" w:type="dxa"/>
            <w:shd w:val="clear" w:color="auto" w:fill="auto"/>
            <w:vAlign w:val="center"/>
          </w:tcPr>
          <w:p w14:paraId="35A17685">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T</w:t>
            </w:r>
          </w:p>
        </w:tc>
        <w:tc>
          <w:tcPr>
            <w:tcW w:w="1727" w:type="dxa"/>
            <w:shd w:val="clear" w:color="auto" w:fill="auto"/>
            <w:vAlign w:val="center"/>
          </w:tcPr>
          <w:p w14:paraId="12638F47">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启动时间</w:t>
            </w:r>
          </w:p>
        </w:tc>
        <w:tc>
          <w:tcPr>
            <w:tcW w:w="1957" w:type="dxa"/>
            <w:shd w:val="clear" w:color="auto" w:fill="auto"/>
            <w:vAlign w:val="center"/>
          </w:tcPr>
          <w:p w14:paraId="60BD4E22">
            <w:pPr>
              <w:spacing w:before="156" w:beforeLines="50" w:line="276" w:lineRule="auto"/>
              <w:jc w:val="left"/>
              <w:outlineLvl w:val="1"/>
              <w:rPr>
                <w:rFonts w:asciiTheme="minorEastAsia" w:hAnsiTheme="minorEastAsia" w:eastAsiaTheme="minorEastAsia"/>
                <w:color w:val="000000"/>
                <w:sz w:val="21"/>
                <w:szCs w:val="21"/>
                <w:highlight w:val="yellow"/>
              </w:rPr>
            </w:pPr>
            <w:r>
              <w:rPr>
                <w:rFonts w:hint="eastAsia" w:asciiTheme="minorEastAsia" w:hAnsiTheme="minorEastAsia" w:eastAsiaTheme="minorEastAsia"/>
                <w:color w:val="000000"/>
                <w:sz w:val="21"/>
                <w:szCs w:val="21"/>
                <w:highlight w:val="none"/>
              </w:rPr>
              <w:t>202</w:t>
            </w:r>
            <w:r>
              <w:rPr>
                <w:rFonts w:asciiTheme="minorEastAsia" w:hAnsiTheme="minorEastAsia" w:eastAsiaTheme="minorEastAsia"/>
                <w:color w:val="000000"/>
                <w:sz w:val="21"/>
                <w:szCs w:val="21"/>
                <w:highlight w:val="none"/>
              </w:rPr>
              <w:t>5</w:t>
            </w:r>
            <w:r>
              <w:rPr>
                <w:rFonts w:hint="eastAsia" w:asciiTheme="minorEastAsia" w:hAnsiTheme="minorEastAsia" w:eastAsiaTheme="minorEastAsia"/>
                <w:color w:val="000000"/>
                <w:sz w:val="21"/>
                <w:szCs w:val="21"/>
                <w:highlight w:val="none"/>
              </w:rPr>
              <w:t>年</w:t>
            </w:r>
            <w:r>
              <w:rPr>
                <w:rFonts w:hint="eastAsia" w:asciiTheme="minorEastAsia" w:hAnsiTheme="minorEastAsia" w:eastAsiaTheme="minorEastAsia"/>
                <w:color w:val="000000"/>
                <w:sz w:val="21"/>
                <w:szCs w:val="21"/>
                <w:highlight w:val="none"/>
                <w:lang w:eastAsia="zh-CN"/>
              </w:rPr>
              <w:t>5</w:t>
            </w:r>
            <w:r>
              <w:rPr>
                <w:rFonts w:hint="eastAsia" w:asciiTheme="minorEastAsia" w:hAnsiTheme="minorEastAsia" w:eastAsiaTheme="minorEastAsia"/>
                <w:color w:val="000000"/>
                <w:sz w:val="21"/>
                <w:szCs w:val="21"/>
                <w:highlight w:val="none"/>
              </w:rPr>
              <w:t>月</w:t>
            </w:r>
            <w:r>
              <w:rPr>
                <w:rFonts w:asciiTheme="minorEastAsia" w:hAnsiTheme="minorEastAsia" w:eastAsiaTheme="minorEastAsia"/>
                <w:color w:val="000000"/>
                <w:sz w:val="21"/>
                <w:szCs w:val="21"/>
                <w:highlight w:val="none"/>
              </w:rPr>
              <w:t>1</w:t>
            </w:r>
            <w:r>
              <w:rPr>
                <w:rFonts w:hint="eastAsia" w:asciiTheme="minorEastAsia" w:hAnsiTheme="minorEastAsia" w:eastAsiaTheme="minorEastAsia"/>
                <w:color w:val="000000"/>
                <w:sz w:val="21"/>
                <w:szCs w:val="21"/>
                <w:highlight w:val="none"/>
              </w:rPr>
              <w:t>日</w:t>
            </w:r>
          </w:p>
        </w:tc>
        <w:tc>
          <w:tcPr>
            <w:tcW w:w="4755" w:type="dxa"/>
            <w:shd w:val="clear" w:color="auto" w:fill="auto"/>
            <w:vAlign w:val="center"/>
          </w:tcPr>
          <w:p w14:paraId="0606952D">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以T表示开始时间,完成商务合约。</w:t>
            </w:r>
          </w:p>
        </w:tc>
      </w:tr>
      <w:tr w14:paraId="7BD4C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699" w:type="dxa"/>
            <w:shd w:val="clear" w:color="auto" w:fill="auto"/>
            <w:vAlign w:val="center"/>
          </w:tcPr>
          <w:p w14:paraId="326CDDFB">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2</w:t>
            </w:r>
          </w:p>
        </w:tc>
        <w:tc>
          <w:tcPr>
            <w:tcW w:w="851" w:type="dxa"/>
            <w:shd w:val="clear" w:color="auto" w:fill="auto"/>
            <w:vAlign w:val="center"/>
          </w:tcPr>
          <w:p w14:paraId="64E4C0D3">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T+30</w:t>
            </w:r>
          </w:p>
        </w:tc>
        <w:tc>
          <w:tcPr>
            <w:tcW w:w="1727" w:type="dxa"/>
            <w:shd w:val="clear" w:color="auto" w:fill="auto"/>
            <w:vAlign w:val="center"/>
          </w:tcPr>
          <w:p w14:paraId="2A0F8335">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制定学练赛指标规则</w:t>
            </w:r>
          </w:p>
        </w:tc>
        <w:tc>
          <w:tcPr>
            <w:tcW w:w="1957" w:type="dxa"/>
            <w:shd w:val="clear" w:color="auto" w:fill="auto"/>
            <w:vAlign w:val="center"/>
          </w:tcPr>
          <w:p w14:paraId="52D11559">
            <w:pPr>
              <w:spacing w:before="156" w:beforeLines="50" w:line="276" w:lineRule="auto"/>
              <w:jc w:val="left"/>
              <w:outlineLvl w:val="1"/>
              <w:rPr>
                <w:rFonts w:asciiTheme="minorEastAsia" w:hAnsiTheme="minorEastAsia" w:eastAsiaTheme="minorEastAsia"/>
                <w:color w:val="000000"/>
                <w:sz w:val="21"/>
                <w:szCs w:val="21"/>
                <w:highlight w:val="yellow"/>
              </w:rPr>
            </w:pPr>
            <w:r>
              <w:rPr>
                <w:rFonts w:hint="eastAsia" w:asciiTheme="minorEastAsia" w:hAnsiTheme="minorEastAsia" w:eastAsiaTheme="minorEastAsia"/>
                <w:color w:val="000000"/>
                <w:sz w:val="21"/>
                <w:szCs w:val="21"/>
                <w:highlight w:val="none"/>
              </w:rPr>
              <w:t>202</w:t>
            </w:r>
            <w:r>
              <w:rPr>
                <w:rFonts w:asciiTheme="minorEastAsia" w:hAnsiTheme="minorEastAsia" w:eastAsiaTheme="minorEastAsia"/>
                <w:color w:val="000000"/>
                <w:sz w:val="21"/>
                <w:szCs w:val="21"/>
                <w:highlight w:val="none"/>
              </w:rPr>
              <w:t>5</w:t>
            </w:r>
            <w:r>
              <w:rPr>
                <w:rFonts w:hint="eastAsia" w:asciiTheme="minorEastAsia" w:hAnsiTheme="minorEastAsia" w:eastAsiaTheme="minorEastAsia"/>
                <w:color w:val="000000"/>
                <w:sz w:val="21"/>
                <w:szCs w:val="21"/>
                <w:highlight w:val="none"/>
              </w:rPr>
              <w:t>年</w:t>
            </w:r>
            <w:r>
              <w:rPr>
                <w:rFonts w:hint="eastAsia" w:asciiTheme="minorEastAsia" w:hAnsiTheme="minorEastAsia" w:eastAsiaTheme="minorEastAsia"/>
                <w:color w:val="000000"/>
                <w:sz w:val="21"/>
                <w:szCs w:val="21"/>
                <w:highlight w:val="none"/>
                <w:lang w:val="en-US" w:eastAsia="zh-CN"/>
              </w:rPr>
              <w:t>6</w:t>
            </w:r>
            <w:r>
              <w:rPr>
                <w:rFonts w:hint="eastAsia" w:asciiTheme="minorEastAsia" w:hAnsiTheme="minorEastAsia" w:eastAsiaTheme="minorEastAsia"/>
                <w:color w:val="000000"/>
                <w:sz w:val="21"/>
                <w:szCs w:val="21"/>
                <w:highlight w:val="none"/>
              </w:rPr>
              <w:t>月1日</w:t>
            </w:r>
          </w:p>
        </w:tc>
        <w:tc>
          <w:tcPr>
            <w:tcW w:w="4755" w:type="dxa"/>
            <w:shd w:val="clear" w:color="auto" w:fill="auto"/>
            <w:vAlign w:val="center"/>
          </w:tcPr>
          <w:p w14:paraId="2902B3A5">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30个日历日形成教学、训练和竞赛环节中的各类训练评分指标方案，用于定义学练赛的评分规则。</w:t>
            </w:r>
          </w:p>
        </w:tc>
      </w:tr>
      <w:tr w14:paraId="76B2D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0" w:hRule="atLeast"/>
          <w:jc w:val="center"/>
        </w:trPr>
        <w:tc>
          <w:tcPr>
            <w:tcW w:w="699" w:type="dxa"/>
            <w:shd w:val="clear" w:color="auto" w:fill="auto"/>
            <w:vAlign w:val="center"/>
          </w:tcPr>
          <w:p w14:paraId="48E2E3E5">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3</w:t>
            </w:r>
          </w:p>
        </w:tc>
        <w:tc>
          <w:tcPr>
            <w:tcW w:w="851" w:type="dxa"/>
            <w:shd w:val="clear" w:color="auto" w:fill="auto"/>
            <w:vAlign w:val="center"/>
          </w:tcPr>
          <w:p w14:paraId="3C287528">
            <w:pPr>
              <w:spacing w:before="156" w:beforeLines="50" w:line="276" w:lineRule="auto"/>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T+</w:t>
            </w:r>
            <w:r>
              <w:rPr>
                <w:rFonts w:asciiTheme="minorEastAsia" w:hAnsiTheme="minorEastAsia" w:eastAsiaTheme="minorEastAsia"/>
                <w:color w:val="000000"/>
                <w:sz w:val="21"/>
                <w:szCs w:val="21"/>
              </w:rPr>
              <w:t>60</w:t>
            </w:r>
          </w:p>
        </w:tc>
        <w:tc>
          <w:tcPr>
            <w:tcW w:w="1727" w:type="dxa"/>
            <w:shd w:val="clear" w:color="auto" w:fill="auto"/>
            <w:vAlign w:val="center"/>
          </w:tcPr>
          <w:p w14:paraId="742FE8FE">
            <w:pPr>
              <w:spacing w:before="156" w:beforeLines="50" w:line="276" w:lineRule="auto"/>
              <w:jc w:val="left"/>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7</w:t>
            </w:r>
            <w:r>
              <w:rPr>
                <w:rFonts w:hint="eastAsia" w:asciiTheme="minorEastAsia" w:hAnsiTheme="minorEastAsia" w:eastAsiaTheme="minorEastAsia"/>
                <w:color w:val="000000"/>
                <w:sz w:val="21"/>
                <w:szCs w:val="21"/>
              </w:rPr>
              <w:t>组柜组生产；</w:t>
            </w:r>
            <w:r>
              <w:rPr>
                <w:rFonts w:asciiTheme="minorEastAsia" w:hAnsiTheme="minorEastAsia" w:eastAsiaTheme="minorEastAsia"/>
                <w:color w:val="000000"/>
                <w:sz w:val="21"/>
                <w:szCs w:val="21"/>
              </w:rPr>
              <w:t>20</w:t>
            </w:r>
            <w:r>
              <w:rPr>
                <w:rFonts w:hint="eastAsia" w:asciiTheme="minorEastAsia" w:hAnsiTheme="minorEastAsia" w:eastAsiaTheme="minorEastAsia"/>
                <w:color w:val="000000"/>
                <w:sz w:val="21"/>
                <w:szCs w:val="21"/>
              </w:rPr>
              <w:t>00只手环生产；</w:t>
            </w:r>
            <w:r>
              <w:rPr>
                <w:rFonts w:hint="eastAsia" w:asciiTheme="minorEastAsia" w:hAnsiTheme="minorEastAsia" w:eastAsiaTheme="minorEastAsia"/>
                <w:color w:val="000000"/>
                <w:sz w:val="21"/>
                <w:szCs w:val="21"/>
              </w:rPr>
              <w:br w:type="textWrapping"/>
            </w:r>
            <w:r>
              <w:rPr>
                <w:rFonts w:hint="eastAsia" w:asciiTheme="minorEastAsia" w:hAnsiTheme="minorEastAsia" w:eastAsiaTheme="minorEastAsia"/>
                <w:color w:val="000000"/>
                <w:sz w:val="21"/>
                <w:szCs w:val="21"/>
              </w:rPr>
              <w:t>软件开发调试；</w:t>
            </w:r>
            <w:r>
              <w:rPr>
                <w:rFonts w:hint="eastAsia" w:asciiTheme="minorEastAsia" w:hAnsiTheme="minorEastAsia" w:eastAsiaTheme="minorEastAsia"/>
                <w:color w:val="000000"/>
                <w:sz w:val="21"/>
                <w:szCs w:val="21"/>
              </w:rPr>
              <w:br w:type="textWrapping"/>
            </w:r>
            <w:r>
              <w:rPr>
                <w:rFonts w:hint="eastAsia" w:asciiTheme="minorEastAsia" w:hAnsiTheme="minorEastAsia" w:eastAsiaTheme="minorEastAsia"/>
                <w:color w:val="000000"/>
                <w:sz w:val="21"/>
                <w:szCs w:val="21"/>
              </w:rPr>
              <w:t>部署场地调试；</w:t>
            </w:r>
            <w:r>
              <w:rPr>
                <w:rFonts w:hint="eastAsia" w:asciiTheme="minorEastAsia" w:hAnsiTheme="minorEastAsia" w:eastAsiaTheme="minorEastAsia"/>
                <w:color w:val="000000"/>
                <w:sz w:val="21"/>
                <w:szCs w:val="21"/>
              </w:rPr>
              <w:br w:type="textWrapping"/>
            </w:r>
            <w:r>
              <w:rPr>
                <w:rFonts w:hint="eastAsia" w:asciiTheme="minorEastAsia" w:hAnsiTheme="minorEastAsia" w:eastAsiaTheme="minorEastAsia"/>
                <w:color w:val="000000"/>
                <w:sz w:val="21"/>
                <w:szCs w:val="21"/>
              </w:rPr>
              <w:t>小批量样品投放测试；</w:t>
            </w:r>
          </w:p>
        </w:tc>
        <w:tc>
          <w:tcPr>
            <w:tcW w:w="1957" w:type="dxa"/>
            <w:shd w:val="clear" w:color="auto" w:fill="auto"/>
            <w:vAlign w:val="center"/>
          </w:tcPr>
          <w:p w14:paraId="4CC0CB23">
            <w:pPr>
              <w:spacing w:before="156" w:beforeLines="50" w:line="276" w:lineRule="auto"/>
              <w:jc w:val="left"/>
              <w:outlineLvl w:val="1"/>
              <w:rPr>
                <w:rFonts w:asciiTheme="minorEastAsia" w:hAnsiTheme="minorEastAsia" w:eastAsiaTheme="minorEastAsia"/>
                <w:color w:val="000000"/>
                <w:sz w:val="21"/>
                <w:szCs w:val="21"/>
                <w:highlight w:val="yellow"/>
              </w:rPr>
            </w:pPr>
            <w:r>
              <w:rPr>
                <w:rFonts w:hint="eastAsia" w:asciiTheme="minorEastAsia" w:hAnsiTheme="minorEastAsia" w:eastAsiaTheme="minorEastAsia"/>
                <w:color w:val="000000"/>
                <w:sz w:val="21"/>
                <w:szCs w:val="21"/>
                <w:highlight w:val="none"/>
              </w:rPr>
              <w:t>202</w:t>
            </w:r>
            <w:r>
              <w:rPr>
                <w:rFonts w:asciiTheme="minorEastAsia" w:hAnsiTheme="minorEastAsia" w:eastAsiaTheme="minorEastAsia"/>
                <w:color w:val="000000"/>
                <w:sz w:val="21"/>
                <w:szCs w:val="21"/>
                <w:highlight w:val="none"/>
              </w:rPr>
              <w:t>5</w:t>
            </w:r>
            <w:r>
              <w:rPr>
                <w:rFonts w:hint="eastAsia" w:asciiTheme="minorEastAsia" w:hAnsiTheme="minorEastAsia" w:eastAsiaTheme="minorEastAsia"/>
                <w:color w:val="000000"/>
                <w:sz w:val="21"/>
                <w:szCs w:val="21"/>
                <w:highlight w:val="none"/>
              </w:rPr>
              <w:t>年</w:t>
            </w:r>
            <w:r>
              <w:rPr>
                <w:rFonts w:hint="eastAsia" w:asciiTheme="minorEastAsia" w:hAnsiTheme="minorEastAsia" w:eastAsiaTheme="minorEastAsia"/>
                <w:color w:val="000000"/>
                <w:sz w:val="21"/>
                <w:szCs w:val="21"/>
                <w:highlight w:val="none"/>
                <w:lang w:val="en-US" w:eastAsia="zh-CN"/>
              </w:rPr>
              <w:t>6</w:t>
            </w:r>
            <w:r>
              <w:rPr>
                <w:rFonts w:hint="eastAsia" w:asciiTheme="minorEastAsia" w:hAnsiTheme="minorEastAsia" w:eastAsiaTheme="minorEastAsia"/>
                <w:color w:val="000000"/>
                <w:sz w:val="21"/>
                <w:szCs w:val="21"/>
                <w:highlight w:val="none"/>
              </w:rPr>
              <w:t>月</w:t>
            </w:r>
            <w:r>
              <w:rPr>
                <w:rFonts w:asciiTheme="minorEastAsia" w:hAnsiTheme="minorEastAsia" w:eastAsiaTheme="minorEastAsia"/>
                <w:color w:val="000000"/>
                <w:sz w:val="21"/>
                <w:szCs w:val="21"/>
                <w:highlight w:val="none"/>
              </w:rPr>
              <w:t>30</w:t>
            </w:r>
            <w:r>
              <w:rPr>
                <w:rFonts w:hint="eastAsia" w:asciiTheme="minorEastAsia" w:hAnsiTheme="minorEastAsia" w:eastAsiaTheme="minorEastAsia"/>
                <w:color w:val="000000"/>
                <w:sz w:val="21"/>
                <w:szCs w:val="21"/>
                <w:highlight w:val="none"/>
              </w:rPr>
              <w:t>日</w:t>
            </w:r>
          </w:p>
        </w:tc>
        <w:tc>
          <w:tcPr>
            <w:tcW w:w="4755" w:type="dxa"/>
            <w:shd w:val="clear" w:color="auto" w:fill="auto"/>
            <w:vAlign w:val="center"/>
          </w:tcPr>
          <w:p w14:paraId="5E912C83">
            <w:pPr>
              <w:pStyle w:val="104"/>
              <w:numPr>
                <w:ilvl w:val="0"/>
                <w:numId w:val="9"/>
              </w:numPr>
              <w:spacing w:before="156" w:beforeLines="50" w:line="276" w:lineRule="auto"/>
              <w:ind w:firstLineChars="0"/>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与第2项并行。</w:t>
            </w:r>
          </w:p>
          <w:p w14:paraId="75994E74">
            <w:pPr>
              <w:pStyle w:val="104"/>
              <w:numPr>
                <w:ilvl w:val="0"/>
                <w:numId w:val="9"/>
              </w:numPr>
              <w:spacing w:before="156" w:beforeLines="50" w:line="276" w:lineRule="auto"/>
              <w:ind w:firstLineChars="0"/>
              <w:jc w:val="left"/>
              <w:outlineLvl w:val="1"/>
              <w:rPr>
                <w:rFonts w:asciiTheme="minorEastAsia" w:hAnsiTheme="minorEastAsia" w:eastAsiaTheme="minorEastAsia"/>
                <w:color w:val="000000"/>
                <w:sz w:val="21"/>
                <w:szCs w:val="21"/>
              </w:rPr>
            </w:pPr>
            <w:r>
              <w:rPr>
                <w:rFonts w:asciiTheme="minorEastAsia" w:hAnsiTheme="minorEastAsia" w:eastAsiaTheme="minorEastAsia"/>
                <w:color w:val="000000"/>
                <w:sz w:val="21"/>
                <w:szCs w:val="21"/>
              </w:rPr>
              <w:t>60</w:t>
            </w:r>
            <w:r>
              <w:rPr>
                <w:rFonts w:hint="eastAsia" w:asciiTheme="minorEastAsia" w:hAnsiTheme="minorEastAsia" w:eastAsiaTheme="minorEastAsia"/>
                <w:color w:val="000000"/>
                <w:sz w:val="21"/>
                <w:szCs w:val="21"/>
              </w:rPr>
              <w:t>个日历日完成定制产品生产、软件调试及场地准备。</w:t>
            </w:r>
          </w:p>
          <w:p w14:paraId="4B441BF5">
            <w:pPr>
              <w:pStyle w:val="104"/>
              <w:numPr>
                <w:ilvl w:val="0"/>
                <w:numId w:val="9"/>
              </w:numPr>
              <w:spacing w:before="156" w:beforeLines="50" w:line="276" w:lineRule="auto"/>
              <w:ind w:firstLineChars="0"/>
              <w:jc w:val="left"/>
              <w:outlineLvl w:val="1"/>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以象山山北体育场馆为试点工程，完成小批量样品投放实测，依据实际情况完善和提升软件和硬件方案。</w:t>
            </w:r>
          </w:p>
        </w:tc>
      </w:tr>
      <w:tr w14:paraId="5A9B4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699" w:type="dxa"/>
            <w:shd w:val="clear" w:color="auto" w:fill="auto"/>
            <w:vAlign w:val="center"/>
          </w:tcPr>
          <w:p w14:paraId="3803A7C5">
            <w:pPr>
              <w:widowControl/>
              <w:spacing w:line="276" w:lineRule="auto"/>
              <w:jc w:val="left"/>
              <w:rPr>
                <w:rFonts w:cs="宋体" w:asciiTheme="minorEastAsia" w:hAnsiTheme="minorEastAsia" w:eastAsiaTheme="minorEastAsia"/>
                <w:color w:val="000000"/>
                <w:kern w:val="0"/>
                <w:sz w:val="21"/>
                <w:szCs w:val="21"/>
              </w:rPr>
            </w:pPr>
            <w:r>
              <w:rPr>
                <w:rFonts w:hint="eastAsia" w:cs="宋体" w:asciiTheme="minorEastAsia" w:hAnsiTheme="minorEastAsia" w:eastAsiaTheme="minorEastAsia"/>
                <w:color w:val="000000"/>
                <w:kern w:val="0"/>
                <w:sz w:val="21"/>
                <w:szCs w:val="21"/>
              </w:rPr>
              <w:t>4</w:t>
            </w:r>
          </w:p>
        </w:tc>
        <w:tc>
          <w:tcPr>
            <w:tcW w:w="851" w:type="dxa"/>
            <w:shd w:val="clear" w:color="auto" w:fill="auto"/>
            <w:vAlign w:val="center"/>
          </w:tcPr>
          <w:p w14:paraId="21FBDB67">
            <w:pPr>
              <w:widowControl/>
              <w:spacing w:line="276" w:lineRule="auto"/>
              <w:jc w:val="left"/>
              <w:rPr>
                <w:rFonts w:cs="宋体" w:asciiTheme="minorEastAsia" w:hAnsiTheme="minorEastAsia" w:eastAsiaTheme="minorEastAsia"/>
                <w:color w:val="000000"/>
                <w:kern w:val="0"/>
                <w:sz w:val="21"/>
                <w:szCs w:val="21"/>
              </w:rPr>
            </w:pPr>
            <w:r>
              <w:rPr>
                <w:rFonts w:hint="eastAsia" w:cs="宋体" w:asciiTheme="minorEastAsia" w:hAnsiTheme="minorEastAsia" w:eastAsiaTheme="minorEastAsia"/>
                <w:color w:val="000000"/>
                <w:kern w:val="0"/>
                <w:sz w:val="21"/>
                <w:szCs w:val="21"/>
              </w:rPr>
              <w:t>T+</w:t>
            </w:r>
            <w:r>
              <w:rPr>
                <w:rFonts w:cs="宋体" w:asciiTheme="minorEastAsia" w:hAnsiTheme="minorEastAsia" w:eastAsiaTheme="minorEastAsia"/>
                <w:color w:val="000000"/>
                <w:kern w:val="0"/>
                <w:sz w:val="21"/>
                <w:szCs w:val="21"/>
              </w:rPr>
              <w:t>30</w:t>
            </w:r>
          </w:p>
        </w:tc>
        <w:tc>
          <w:tcPr>
            <w:tcW w:w="1727" w:type="dxa"/>
            <w:shd w:val="clear" w:color="auto" w:fill="auto"/>
            <w:vAlign w:val="center"/>
          </w:tcPr>
          <w:p w14:paraId="66A2C500">
            <w:pPr>
              <w:widowControl/>
              <w:spacing w:line="276" w:lineRule="auto"/>
              <w:jc w:val="left"/>
              <w:rPr>
                <w:rFonts w:cs="宋体" w:asciiTheme="minorEastAsia" w:hAnsiTheme="minorEastAsia" w:eastAsiaTheme="minorEastAsia"/>
                <w:color w:val="000000"/>
                <w:kern w:val="0"/>
                <w:sz w:val="21"/>
                <w:szCs w:val="21"/>
              </w:rPr>
            </w:pPr>
            <w:r>
              <w:rPr>
                <w:rFonts w:hint="eastAsia" w:cs="宋体" w:asciiTheme="minorEastAsia" w:hAnsiTheme="minorEastAsia" w:eastAsiaTheme="minorEastAsia"/>
                <w:color w:val="000000"/>
                <w:kern w:val="0"/>
                <w:sz w:val="21"/>
                <w:szCs w:val="21"/>
              </w:rPr>
              <w:t>部署调试，投入使用</w:t>
            </w:r>
          </w:p>
        </w:tc>
        <w:tc>
          <w:tcPr>
            <w:tcW w:w="1957" w:type="dxa"/>
            <w:shd w:val="clear" w:color="auto" w:fill="auto"/>
            <w:vAlign w:val="center"/>
          </w:tcPr>
          <w:p w14:paraId="5AD3494B">
            <w:pPr>
              <w:widowControl/>
              <w:spacing w:line="276" w:lineRule="auto"/>
              <w:jc w:val="left"/>
              <w:rPr>
                <w:rFonts w:cs="宋体" w:asciiTheme="minorEastAsia" w:hAnsiTheme="minorEastAsia" w:eastAsiaTheme="minorEastAsia"/>
                <w:color w:val="000000"/>
                <w:kern w:val="0"/>
                <w:sz w:val="21"/>
                <w:szCs w:val="21"/>
                <w:highlight w:val="yellow"/>
              </w:rPr>
            </w:pPr>
            <w:r>
              <w:rPr>
                <w:rFonts w:hint="eastAsia" w:cs="宋体" w:asciiTheme="minorEastAsia" w:hAnsiTheme="minorEastAsia" w:eastAsiaTheme="minorEastAsia"/>
                <w:color w:val="000000"/>
                <w:kern w:val="0"/>
                <w:sz w:val="21"/>
                <w:szCs w:val="21"/>
                <w:highlight w:val="none"/>
              </w:rPr>
              <w:t>202</w:t>
            </w:r>
            <w:r>
              <w:rPr>
                <w:rFonts w:cs="宋体" w:asciiTheme="minorEastAsia" w:hAnsiTheme="minorEastAsia" w:eastAsiaTheme="minorEastAsia"/>
                <w:color w:val="000000"/>
                <w:kern w:val="0"/>
                <w:sz w:val="21"/>
                <w:szCs w:val="21"/>
                <w:highlight w:val="none"/>
              </w:rPr>
              <w:t>5</w:t>
            </w:r>
            <w:r>
              <w:rPr>
                <w:rFonts w:hint="eastAsia" w:cs="宋体" w:asciiTheme="minorEastAsia" w:hAnsiTheme="minorEastAsia" w:eastAsiaTheme="minorEastAsia"/>
                <w:color w:val="000000"/>
                <w:kern w:val="0"/>
                <w:sz w:val="21"/>
                <w:szCs w:val="21"/>
                <w:highlight w:val="none"/>
              </w:rPr>
              <w:t>年</w:t>
            </w:r>
            <w:r>
              <w:rPr>
                <w:rFonts w:hint="eastAsia" w:cs="宋体" w:asciiTheme="minorEastAsia" w:hAnsiTheme="minorEastAsia" w:eastAsiaTheme="minorEastAsia"/>
                <w:color w:val="000000"/>
                <w:kern w:val="0"/>
                <w:sz w:val="21"/>
                <w:szCs w:val="21"/>
                <w:highlight w:val="none"/>
                <w:lang w:val="en-US" w:eastAsia="zh-CN"/>
              </w:rPr>
              <w:t>7</w:t>
            </w:r>
            <w:r>
              <w:rPr>
                <w:rFonts w:hint="eastAsia" w:cs="宋体" w:asciiTheme="minorEastAsia" w:hAnsiTheme="minorEastAsia" w:eastAsiaTheme="minorEastAsia"/>
                <w:color w:val="000000"/>
                <w:kern w:val="0"/>
                <w:sz w:val="21"/>
                <w:szCs w:val="21"/>
                <w:highlight w:val="none"/>
              </w:rPr>
              <w:t>月</w:t>
            </w:r>
            <w:r>
              <w:rPr>
                <w:rFonts w:cs="宋体" w:asciiTheme="minorEastAsia" w:hAnsiTheme="minorEastAsia" w:eastAsiaTheme="minorEastAsia"/>
                <w:color w:val="000000"/>
                <w:kern w:val="0"/>
                <w:sz w:val="21"/>
                <w:szCs w:val="21"/>
                <w:highlight w:val="none"/>
              </w:rPr>
              <w:t>30</w:t>
            </w:r>
            <w:r>
              <w:rPr>
                <w:rFonts w:hint="eastAsia" w:cs="宋体" w:asciiTheme="minorEastAsia" w:hAnsiTheme="minorEastAsia" w:eastAsiaTheme="minorEastAsia"/>
                <w:color w:val="000000"/>
                <w:kern w:val="0"/>
                <w:sz w:val="21"/>
                <w:szCs w:val="21"/>
                <w:highlight w:val="none"/>
              </w:rPr>
              <w:t>日</w:t>
            </w:r>
          </w:p>
        </w:tc>
        <w:tc>
          <w:tcPr>
            <w:tcW w:w="4755" w:type="dxa"/>
            <w:shd w:val="clear" w:color="auto" w:fill="auto"/>
            <w:vAlign w:val="center"/>
          </w:tcPr>
          <w:p w14:paraId="67820BAF">
            <w:pPr>
              <w:pStyle w:val="104"/>
              <w:widowControl/>
              <w:numPr>
                <w:ilvl w:val="0"/>
                <w:numId w:val="10"/>
              </w:numPr>
              <w:spacing w:line="276" w:lineRule="auto"/>
              <w:ind w:firstLineChars="0"/>
              <w:jc w:val="left"/>
              <w:rPr>
                <w:rFonts w:cs="宋体" w:asciiTheme="minorEastAsia" w:hAnsiTheme="minorEastAsia" w:eastAsiaTheme="minorEastAsia"/>
                <w:color w:val="000000"/>
                <w:kern w:val="0"/>
                <w:sz w:val="21"/>
                <w:szCs w:val="21"/>
              </w:rPr>
            </w:pPr>
            <w:r>
              <w:rPr>
                <w:rFonts w:hint="eastAsia" w:cs="宋体" w:asciiTheme="minorEastAsia" w:hAnsiTheme="minorEastAsia" w:eastAsiaTheme="minorEastAsia"/>
                <w:color w:val="000000"/>
                <w:kern w:val="0"/>
                <w:sz w:val="21"/>
                <w:szCs w:val="21"/>
              </w:rPr>
              <w:t>第3项后开始部署。</w:t>
            </w:r>
          </w:p>
          <w:p w14:paraId="1FE213EC">
            <w:pPr>
              <w:pStyle w:val="104"/>
              <w:widowControl/>
              <w:numPr>
                <w:ilvl w:val="0"/>
                <w:numId w:val="10"/>
              </w:numPr>
              <w:spacing w:line="276" w:lineRule="auto"/>
              <w:ind w:firstLineChars="0"/>
              <w:jc w:val="left"/>
              <w:rPr>
                <w:rFonts w:cs="宋体" w:asciiTheme="minorEastAsia" w:hAnsiTheme="minorEastAsia" w:eastAsiaTheme="minorEastAsia"/>
                <w:color w:val="000000"/>
                <w:kern w:val="0"/>
                <w:sz w:val="21"/>
                <w:szCs w:val="21"/>
              </w:rPr>
            </w:pPr>
            <w:r>
              <w:rPr>
                <w:rFonts w:hint="eastAsia" w:cs="宋体" w:asciiTheme="minorEastAsia" w:hAnsiTheme="minorEastAsia" w:eastAsiaTheme="minorEastAsia"/>
                <w:color w:val="000000"/>
                <w:kern w:val="0"/>
                <w:sz w:val="21"/>
                <w:szCs w:val="21"/>
              </w:rPr>
              <w:t>视试运行情况，实现全部场地部署，完成总体目标。</w:t>
            </w:r>
          </w:p>
        </w:tc>
      </w:tr>
    </w:tbl>
    <w:p w14:paraId="77DA1263">
      <w:pPr>
        <w:pStyle w:val="104"/>
        <w:numPr>
          <w:ilvl w:val="-1"/>
          <w:numId w:val="0"/>
        </w:numPr>
        <w:spacing w:before="156" w:beforeLines="50" w:line="276" w:lineRule="auto"/>
        <w:ind w:left="425" w:firstLine="0" w:firstLineChars="0"/>
        <w:jc w:val="left"/>
        <w:outlineLvl w:val="9"/>
        <w:rPr>
          <w:rFonts w:hint="default" w:asciiTheme="minorEastAsia" w:hAnsiTheme="minorEastAsia" w:eastAsiaTheme="minorEastAsia" w:cstheme="minorEastAsia"/>
          <w:b/>
          <w:bCs w:val="0"/>
          <w:color w:val="000000" w:themeColor="text1"/>
          <w:sz w:val="21"/>
          <w:szCs w:val="21"/>
          <w:highlight w:val="none"/>
          <w:lang w:val="en-US"/>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四、项目需求</w:t>
      </w:r>
    </w:p>
    <w:p w14:paraId="701CF3CB">
      <w:pPr>
        <w:widowControl/>
        <w:autoSpaceDE w:val="0"/>
        <w:autoSpaceDN w:val="0"/>
        <w:spacing w:line="360" w:lineRule="auto"/>
        <w:ind w:firstLine="422" w:firstLineChars="200"/>
        <w:jc w:val="left"/>
        <w:rPr>
          <w:rFonts w:asciiTheme="minorEastAsia" w:hAnsiTheme="minorEastAsia" w:eastAsiaTheme="minorEastAsia" w:cstheme="minorEastAsia"/>
          <w:b/>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lang w:eastAsia="zh-CN"/>
          <w14:textFill>
            <w14:solidFill>
              <w14:schemeClr w14:val="tx1"/>
            </w14:solidFill>
          </w14:textFill>
        </w:rPr>
        <w:t>（</w:t>
      </w: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一</w:t>
      </w:r>
      <w:r>
        <w:rPr>
          <w:rFonts w:hint="eastAsia" w:asciiTheme="minorEastAsia" w:hAnsiTheme="minorEastAsia" w:eastAsiaTheme="minorEastAsia" w:cstheme="minorEastAsia"/>
          <w:b/>
          <w:bCs w:val="0"/>
          <w:color w:val="000000" w:themeColor="text1"/>
          <w:sz w:val="21"/>
          <w:szCs w:val="21"/>
          <w:highlight w:val="none"/>
          <w:lang w:eastAsia="zh-CN"/>
          <w14:textFill>
            <w14:solidFill>
              <w14:schemeClr w14:val="tx1"/>
            </w14:solidFill>
          </w14:textFill>
        </w:rPr>
        <w:t>）、</w:t>
      </w: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软件</w:t>
      </w:r>
      <w:r>
        <w:rPr>
          <w:rFonts w:hint="default" w:asciiTheme="minorEastAsia" w:hAnsiTheme="minorEastAsia" w:eastAsiaTheme="minorEastAsia" w:cstheme="minorEastAsia"/>
          <w:b/>
          <w:bCs w:val="0"/>
          <w:color w:val="000000" w:themeColor="text1"/>
          <w:sz w:val="21"/>
          <w:szCs w:val="21"/>
          <w:highlight w:val="none"/>
          <w14:textFill>
            <w14:solidFill>
              <w14:schemeClr w14:val="tx1"/>
            </w14:solidFill>
          </w14:textFill>
        </w:rPr>
        <w:t>要求</w:t>
      </w:r>
    </w:p>
    <w:p w14:paraId="279AA3E4">
      <w:pPr>
        <w:autoSpaceDE w:val="0"/>
        <w:autoSpaceDN w:val="0"/>
        <w:spacing w:line="360" w:lineRule="auto"/>
        <w:ind w:firstLine="420" w:firstLineChars="200"/>
        <w:jc w:val="left"/>
        <w:rPr>
          <w:rFonts w:asciiTheme="minorEastAsia" w:hAnsiTheme="minorEastAsia" w:eastAsiaTheme="minorEastAsia" w:cstheme="minorEastAsia"/>
          <w:bCs/>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1、</w:t>
      </w: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软件开发</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基础</w:t>
      </w: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建设要求（实质性响应条款）：</w:t>
      </w:r>
    </w:p>
    <w:p w14:paraId="0B055915">
      <w:pPr>
        <w:numPr>
          <w:ilvl w:val="-1"/>
          <w:numId w:val="0"/>
        </w:numPr>
        <w:autoSpaceDE w:val="0"/>
        <w:autoSpaceDN w:val="0"/>
        <w:spacing w:line="360" w:lineRule="auto"/>
        <w:ind w:firstLine="420" w:firstLineChars="200"/>
        <w:jc w:val="left"/>
        <w:rPr>
          <w:rFonts w:asciiTheme="minorEastAsia" w:hAnsiTheme="minorEastAsia" w:eastAsiaTheme="minorEastAsia" w:cstheme="minorEastAsia"/>
          <w:bCs/>
          <w:color w:val="000000" w:themeColor="text1"/>
          <w:sz w:val="21"/>
          <w:szCs w:val="21"/>
          <w:highlight w:val="none"/>
          <w14:textFill>
            <w14:solidFill>
              <w14:schemeClr w14:val="tx1"/>
            </w14:solidFill>
          </w14:textFill>
        </w:rPr>
      </w:pP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eastAsia="zh-CN"/>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1）、</w:t>
      </w: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本业务系统为本地化部署软件。</w:t>
      </w:r>
    </w:p>
    <w:p w14:paraId="0ABF901C">
      <w:pPr>
        <w:numPr>
          <w:ilvl w:val="-1"/>
          <w:numId w:val="0"/>
        </w:numPr>
        <w:autoSpaceDE w:val="0"/>
        <w:autoSpaceDN w:val="0"/>
        <w:spacing w:line="360" w:lineRule="auto"/>
        <w:ind w:firstLine="420" w:firstLineChars="200"/>
        <w:jc w:val="left"/>
        <w:rPr>
          <w:rFonts w:asciiTheme="minorEastAsia" w:hAnsiTheme="minorEastAsia" w:eastAsiaTheme="minorEastAsia" w:cstheme="minorEastAsia"/>
          <w:bCs/>
          <w:color w:val="000000" w:themeColor="text1"/>
          <w:sz w:val="21"/>
          <w:szCs w:val="21"/>
          <w:highlight w:val="yellow"/>
          <w14:textFill>
            <w14:solidFill>
              <w14:schemeClr w14:val="tx1"/>
            </w14:solidFill>
          </w14:textFill>
        </w:rPr>
      </w:pP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eastAsia="zh-CN"/>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2）、</w:t>
      </w: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本业务系统需适配国产化环境应用，数据库需使用国产化数据库，操作系统为国产化服务器操作系统。</w:t>
      </w:r>
    </w:p>
    <w:p w14:paraId="57103532">
      <w:pPr>
        <w:numPr>
          <w:ilvl w:val="-1"/>
          <w:numId w:val="0"/>
        </w:numPr>
        <w:autoSpaceDE w:val="0"/>
        <w:autoSpaceDN w:val="0"/>
        <w:spacing w:line="360" w:lineRule="auto"/>
        <w:ind w:firstLine="420" w:firstLineChars="200"/>
        <w:jc w:val="left"/>
        <w:rPr>
          <w:rFonts w:asciiTheme="minorEastAsia" w:hAnsiTheme="minorEastAsia" w:eastAsiaTheme="minorEastAsia" w:cstheme="minorEastAsia"/>
          <w:bCs/>
          <w:color w:val="000000" w:themeColor="text1"/>
          <w:sz w:val="21"/>
          <w:szCs w:val="21"/>
          <w:highlight w:val="none"/>
          <w14:textFill>
            <w14:solidFill>
              <w14:schemeClr w14:val="tx1"/>
            </w14:solidFill>
          </w14:textFill>
        </w:rPr>
      </w:pP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eastAsia="zh-CN"/>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3）、</w:t>
      </w: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本业务数据需同步至数据中台，其组织架构和人员信息从数据中台同步获取。</w:t>
      </w:r>
    </w:p>
    <w:p w14:paraId="1F606807">
      <w:pPr>
        <w:autoSpaceDE w:val="0"/>
        <w:autoSpaceDN w:val="0"/>
        <w:spacing w:line="360" w:lineRule="auto"/>
        <w:ind w:firstLine="420" w:firstLineChars="200"/>
        <w:jc w:val="left"/>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pP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eastAsia="zh-CN"/>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4）、</w:t>
      </w:r>
      <w:r>
        <w:rPr>
          <w:rFonts w:hint="default" w:asciiTheme="minorEastAsia" w:hAnsiTheme="minorEastAsia" w:eastAsiaTheme="minorEastAsia" w:cstheme="minorEastAsia"/>
          <w:bCs/>
          <w:color w:val="000000" w:themeColor="text1"/>
          <w:sz w:val="21"/>
          <w:szCs w:val="21"/>
          <w:highlight w:val="none"/>
          <w14:textFill>
            <w14:solidFill>
              <w14:schemeClr w14:val="tx1"/>
            </w14:solidFill>
          </w14:textFill>
        </w:rPr>
        <w:t>业务系统要做网络安全工作，系统上线需经过中国美术学院安全系统检测。</w:t>
      </w:r>
    </w:p>
    <w:p w14:paraId="19FC591A">
      <w:pPr>
        <w:pStyle w:val="22"/>
        <w:ind w:firstLine="422" w:firstLineChars="200"/>
        <w:rPr>
          <w:rFonts w:hint="eastAsia" w:asciiTheme="minorEastAsia" w:hAnsiTheme="minorEastAsia" w:eastAsiaTheme="minorEastAsia" w:cstheme="minorEastAsia"/>
          <w:b/>
          <w:bCs w:val="0"/>
          <w:color w:val="000000" w:themeColor="text1"/>
          <w:sz w:val="21"/>
          <w:szCs w:val="21"/>
          <w:highlight w:val="none"/>
          <w:u w:val="singl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u w:val="single"/>
          <w:lang w:val="en-US" w:eastAsia="zh-CN"/>
          <w14:textFill>
            <w14:solidFill>
              <w14:schemeClr w14:val="tx1"/>
            </w14:solidFill>
          </w14:textFill>
        </w:rPr>
        <w:t>以上为软件开发及数据安全管理符合中国美术学院信息化的基础建设要求，其中（1）、（2）是属于软件环境部署要求；（3）、（4）是在本身编制软件运用后满足的要求。</w:t>
      </w:r>
    </w:p>
    <w:p w14:paraId="1C54A799">
      <w:pPr>
        <w:pStyle w:val="22"/>
        <w:ind w:firstLine="422" w:firstLineChars="200"/>
        <w:rPr>
          <w:rFonts w:hint="eastAsia" w:asciiTheme="minorEastAsia" w:hAnsiTheme="minorEastAsia" w:eastAsiaTheme="minorEastAsia" w:cstheme="minorEastAsia"/>
          <w:b/>
          <w:bCs w:val="0"/>
          <w:color w:val="000000" w:themeColor="text1"/>
          <w:sz w:val="21"/>
          <w:szCs w:val="21"/>
          <w:highlight w:val="none"/>
          <w:u w:val="singl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u w:val="single"/>
          <w:lang w:val="en-US" w:eastAsia="zh-CN"/>
          <w14:textFill>
            <w14:solidFill>
              <w14:schemeClr w14:val="tx1"/>
            </w14:solidFill>
          </w14:textFill>
        </w:rPr>
        <w:t>以上通过承诺函形式承诺，不承诺作响应无效处理。</w:t>
      </w:r>
    </w:p>
    <w:p w14:paraId="6407F91D">
      <w:pPr>
        <w:autoSpaceDE w:val="0"/>
        <w:autoSpaceDN w:val="0"/>
        <w:spacing w:line="360" w:lineRule="auto"/>
        <w:ind w:firstLine="420" w:firstLineChars="200"/>
        <w:outlineLvl w:val="9"/>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2、项目软件平台</w:t>
      </w:r>
    </w:p>
    <w:p w14:paraId="3E92DAAC">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（1）、国美钉web端，无需访问外部系统，实时监控每个校区、每个柜体、每个柜格及对应手环的运行状态，汇总“学练赛”运动数据。</w:t>
      </w:r>
    </w:p>
    <w:p w14:paraId="6D3398C1">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（2）、国美钉手机端，无需安装第三方软件，集成在数字国美平台下，学生和老师，对应权限，开展学练赛的各项功能。</w:t>
      </w:r>
    </w:p>
    <w:p w14:paraId="5D4DA029">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（3）、阿里云级ServerLess服务器，云函数架构的算法程序，维护便利，数据安全可靠，运维高效。</w:t>
      </w:r>
    </w:p>
    <w:p w14:paraId="4F290DB6">
      <w:pPr>
        <w:autoSpaceDE w:val="0"/>
        <w:autoSpaceDN w:val="0"/>
        <w:spacing w:line="360" w:lineRule="auto"/>
        <w:ind w:firstLine="422" w:firstLineChars="200"/>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具体功能如下：</w:t>
      </w:r>
    </w:p>
    <w:tbl>
      <w:tblPr>
        <w:tblStyle w:val="61"/>
        <w:tblW w:w="103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3"/>
        <w:gridCol w:w="1588"/>
        <w:gridCol w:w="6306"/>
        <w:gridCol w:w="800"/>
        <w:gridCol w:w="812"/>
      </w:tblGrid>
      <w:tr w14:paraId="7AEC7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0BA84282">
            <w:pPr>
              <w:autoSpaceDE w:val="0"/>
              <w:autoSpaceDN w:val="0"/>
              <w:spacing w:line="360" w:lineRule="auto"/>
              <w:jc w:val="center"/>
              <w:rPr>
                <w:rFonts w:hint="default"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t>序号</w:t>
            </w:r>
          </w:p>
        </w:tc>
        <w:tc>
          <w:tcPr>
            <w:tcW w:w="1588" w:type="dxa"/>
          </w:tcPr>
          <w:p w14:paraId="7C6991EF">
            <w:pPr>
              <w:autoSpaceDE w:val="0"/>
              <w:autoSpaceDN w:val="0"/>
              <w:spacing w:line="360" w:lineRule="auto"/>
              <w:jc w:val="center"/>
              <w:rPr>
                <w:rFonts w:hint="default"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t>功能模块</w:t>
            </w:r>
          </w:p>
        </w:tc>
        <w:tc>
          <w:tcPr>
            <w:tcW w:w="6306" w:type="dxa"/>
          </w:tcPr>
          <w:p w14:paraId="2B817E20">
            <w:pPr>
              <w:autoSpaceDE w:val="0"/>
              <w:autoSpaceDN w:val="0"/>
              <w:spacing w:line="360" w:lineRule="auto"/>
              <w:jc w:val="center"/>
              <w:rPr>
                <w:rFonts w:hint="default"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t>具体要求</w:t>
            </w:r>
          </w:p>
        </w:tc>
        <w:tc>
          <w:tcPr>
            <w:tcW w:w="800" w:type="dxa"/>
            <w:vAlign w:val="center"/>
          </w:tcPr>
          <w:p w14:paraId="18D05E97">
            <w:pPr>
              <w:autoSpaceDE w:val="0"/>
              <w:autoSpaceDN w:val="0"/>
              <w:spacing w:line="360" w:lineRule="auto"/>
              <w:jc w:val="center"/>
              <w:rPr>
                <w:rFonts w:hint="default"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t>数量</w:t>
            </w:r>
          </w:p>
        </w:tc>
        <w:tc>
          <w:tcPr>
            <w:tcW w:w="812" w:type="dxa"/>
            <w:vAlign w:val="center"/>
          </w:tcPr>
          <w:p w14:paraId="35B35E2E">
            <w:pPr>
              <w:autoSpaceDE w:val="0"/>
              <w:autoSpaceDN w:val="0"/>
              <w:spacing w:line="360" w:lineRule="auto"/>
              <w:jc w:val="center"/>
              <w:rPr>
                <w:rFonts w:hint="default"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vertAlign w:val="baseline"/>
                <w:lang w:val="en-US" w:eastAsia="zh-CN"/>
                <w14:textFill>
                  <w14:solidFill>
                    <w14:schemeClr w14:val="tx1"/>
                  </w14:solidFill>
                </w14:textFill>
              </w:rPr>
              <w:t>单位</w:t>
            </w:r>
          </w:p>
        </w:tc>
      </w:tr>
      <w:tr w14:paraId="10C29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76B3ADAB">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tcPr>
          <w:p w14:paraId="7C30FB08">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b w:val="0"/>
                <w:bCs w:val="0"/>
                <w:i w:val="0"/>
                <w:iCs w:val="0"/>
                <w:caps w:val="0"/>
                <w:color w:val="000000"/>
                <w:spacing w:val="0"/>
                <w:sz w:val="21"/>
                <w:szCs w:val="21"/>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健康校园课外跑活动管理</w:t>
            </w:r>
          </w:p>
          <w:p w14:paraId="0B4361B5">
            <w:pPr>
              <w:autoSpaceDE w:val="0"/>
              <w:autoSpaceDN w:val="0"/>
              <w:spacing w:line="360" w:lineRule="auto"/>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6306" w:type="dxa"/>
          </w:tcPr>
          <w:p w14:paraId="24425034">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cs="Times New Roman" w:asciiTheme="minorEastAsia" w:hAnsiTheme="minorEastAsia" w:eastAsiaTheme="minorEastAsia"/>
                <w:i w:val="0"/>
                <w:iCs w:val="0"/>
                <w:caps w:val="0"/>
                <w:color w:val="000000"/>
                <w:spacing w:val="0"/>
                <w:sz w:val="21"/>
                <w:szCs w:val="21"/>
                <w:shd w:val="clear" w:fill="FFFFFF"/>
              </w:rPr>
              <w:t>结合终端设备手环、共享柜、立柱、面板主机、移动端和Web端应用，共同实现校园体育活动的日常管理。通过活动计划，部署以学期为单位的活动计划；通过规则设置模块，动态配置算分规则，依据公共体育部体育成绩权重，汇总各类体育学赛练数据，形成体育成绩；通过手环管理模块，对分属各校区的手环、柜格、柜体、立柱等终端设备进行实时在线统筹管理，安排人员进行现场考勤；采用二维码签到方式，记录学生参与活动情况；支持异常情况的记录和处理，确保活动有序进行。</w:t>
            </w:r>
          </w:p>
          <w:p w14:paraId="42DA6B18">
            <w:pPr>
              <w:keepNext w:val="0"/>
              <w:keepLines w:val="0"/>
              <w:widowControl/>
              <w:suppressLineNumbers w:val="0"/>
              <w:shd w:val="clear" w:fill="FFFFFF"/>
              <w:spacing w:before="0" w:beforeLines="0" w:beforeAutospacing="0" w:after="0" w:afterAutospacing="0" w:line="360" w:lineRule="auto"/>
              <w:ind w:left="0"/>
              <w:jc w:val="left"/>
              <w:outlineLvl w:val="1"/>
              <w:rPr>
                <w:rFonts w:hint="default" w:cs="Times New Roman" w:asciiTheme="minorEastAsia" w:hAnsiTheme="minorEastAsia" w:eastAsiaTheme="minorEastAsia"/>
                <w:i w:val="0"/>
                <w:iCs w:val="0"/>
                <w:caps w:val="0"/>
                <w:color w:val="000000"/>
                <w:spacing w:val="0"/>
                <w:sz w:val="21"/>
                <w:szCs w:val="21"/>
                <w:shd w:val="clear" w:fill="FFFFFF"/>
                <w:lang w:val="en-US" w:eastAsia="zh-CN"/>
              </w:rPr>
            </w:pPr>
            <w:r>
              <w:rPr>
                <w:rFonts w:hint="eastAsia" w:cs="Times New Roman" w:asciiTheme="minorEastAsia" w:hAnsiTheme="minorEastAsia" w:eastAsiaTheme="minorEastAsia"/>
                <w:b/>
                <w:bCs/>
                <w:i w:val="0"/>
                <w:iCs w:val="0"/>
                <w:caps w:val="0"/>
                <w:color w:val="FF0000"/>
                <w:spacing w:val="0"/>
                <w:sz w:val="21"/>
                <w:szCs w:val="21"/>
                <w:shd w:val="clear" w:fill="FFFFFF"/>
                <w:lang w:val="en-US" w:eastAsia="zh-CN"/>
              </w:rPr>
              <w:t>本项内容需演示。</w:t>
            </w:r>
          </w:p>
        </w:tc>
        <w:tc>
          <w:tcPr>
            <w:tcW w:w="800" w:type="dxa"/>
            <w:vAlign w:val="center"/>
          </w:tcPr>
          <w:p w14:paraId="4795C3DE">
            <w:pPr>
              <w:autoSpaceDE w:val="0"/>
              <w:autoSpaceDN w:val="0"/>
              <w:spacing w:line="360" w:lineRule="auto"/>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42101C29">
            <w:pPr>
              <w:autoSpaceDE w:val="0"/>
              <w:autoSpaceDN w:val="0"/>
              <w:spacing w:line="360" w:lineRule="auto"/>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4B56E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7EEBB849">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tcPr>
          <w:p w14:paraId="3927C075">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b w:val="0"/>
                <w:bCs w:val="0"/>
                <w:i w:val="0"/>
                <w:iCs w:val="0"/>
                <w:caps w:val="0"/>
                <w:color w:val="000000"/>
                <w:spacing w:val="0"/>
                <w:sz w:val="21"/>
                <w:szCs w:val="21"/>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活动规划</w:t>
            </w:r>
          </w:p>
          <w:p w14:paraId="5345DA2C">
            <w:pPr>
              <w:autoSpaceDE w:val="0"/>
              <w:autoSpaceDN w:val="0"/>
              <w:spacing w:line="360" w:lineRule="auto"/>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6306" w:type="dxa"/>
          </w:tcPr>
          <w:p w14:paraId="2526AA61">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cs="Times New Roman" w:asciiTheme="minorEastAsia" w:hAnsiTheme="minorEastAsia" w:eastAsiaTheme="minorEastAsia"/>
                <w:i w:val="0"/>
                <w:iCs w:val="0"/>
                <w:caps w:val="0"/>
                <w:color w:val="000000"/>
                <w:spacing w:val="0"/>
                <w:sz w:val="21"/>
                <w:szCs w:val="21"/>
                <w:shd w:val="clear" w:fill="FFFFFF"/>
              </w:rPr>
              <w:t>负责体育活动的整体规划。支持按学期制定活动计划，设置不同类型的活动，并进行时间、地点、人员的合理配置，实现活动资源的优化分配。</w:t>
            </w:r>
          </w:p>
          <w:p w14:paraId="6AF0E905">
            <w:pPr>
              <w:keepNext w:val="0"/>
              <w:keepLines w:val="0"/>
              <w:widowControl/>
              <w:suppressLineNumbers w:val="0"/>
              <w:shd w:val="clear" w:fill="FFFFFF"/>
              <w:spacing w:before="0" w:beforeLines="0" w:beforeAutospacing="0" w:after="0" w:afterAutospacing="0" w:line="360" w:lineRule="auto"/>
              <w:ind w:left="0"/>
              <w:jc w:val="left"/>
              <w:outlineLvl w:val="1"/>
              <w:rPr>
                <w:rFonts w:hint="default" w:cs="Times New Roman" w:asciiTheme="minorEastAsia" w:hAnsiTheme="minorEastAsia" w:eastAsiaTheme="minorEastAsia"/>
                <w:i w:val="0"/>
                <w:iCs w:val="0"/>
                <w:caps w:val="0"/>
                <w:color w:val="000000"/>
                <w:spacing w:val="0"/>
                <w:sz w:val="21"/>
                <w:szCs w:val="21"/>
                <w:shd w:val="clear" w:fill="FFFFFF"/>
                <w:lang w:val="en-US" w:eastAsia="zh-CN"/>
              </w:rPr>
            </w:pPr>
            <w:r>
              <w:rPr>
                <w:rFonts w:hint="eastAsia" w:cs="Times New Roman" w:asciiTheme="minorEastAsia" w:hAnsiTheme="minorEastAsia" w:eastAsiaTheme="minorEastAsia"/>
                <w:b/>
                <w:bCs/>
                <w:i w:val="0"/>
                <w:iCs w:val="0"/>
                <w:caps w:val="0"/>
                <w:color w:val="FF0000"/>
                <w:spacing w:val="0"/>
                <w:sz w:val="21"/>
                <w:szCs w:val="21"/>
                <w:shd w:val="clear" w:fill="FFFFFF"/>
                <w:lang w:val="en-US" w:eastAsia="zh-CN"/>
              </w:rPr>
              <w:t>本项内容需演示。</w:t>
            </w:r>
          </w:p>
        </w:tc>
        <w:tc>
          <w:tcPr>
            <w:tcW w:w="800" w:type="dxa"/>
            <w:vAlign w:val="center"/>
          </w:tcPr>
          <w:p w14:paraId="4D11CC43">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56BD25DC">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0E7FB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5F6A6606">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tcPr>
          <w:p w14:paraId="5228CB56">
            <w:pPr>
              <w:autoSpaceDE w:val="0"/>
              <w:autoSpaceDN w:val="0"/>
              <w:spacing w:line="360" w:lineRule="auto"/>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规则设置</w:t>
            </w:r>
          </w:p>
        </w:tc>
        <w:tc>
          <w:tcPr>
            <w:tcW w:w="6306" w:type="dxa"/>
          </w:tcPr>
          <w:p w14:paraId="727DBA28">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cs="Times New Roman" w:asciiTheme="minorEastAsia" w:hAnsiTheme="minorEastAsia" w:eastAsiaTheme="minorEastAsia"/>
                <w:i w:val="0"/>
                <w:iCs w:val="0"/>
                <w:caps w:val="0"/>
                <w:color w:val="000000"/>
                <w:spacing w:val="0"/>
                <w:sz w:val="21"/>
                <w:szCs w:val="21"/>
                <w:shd w:val="clear" w:fill="FFFFFF"/>
              </w:rPr>
              <w:t>制定各类活动的评分规则。包括晨跑、课外活动、竞赛、观赛、志愿服务等不同类型活动的得分标准，确保评分的公平性和科学性。</w:t>
            </w:r>
          </w:p>
          <w:p w14:paraId="7969D70C">
            <w:pPr>
              <w:keepNext w:val="0"/>
              <w:keepLines w:val="0"/>
              <w:widowControl/>
              <w:suppressLineNumbers w:val="0"/>
              <w:shd w:val="clear" w:fill="FFFFFF"/>
              <w:spacing w:before="0" w:beforeLines="0" w:beforeAutospacing="0" w:after="0" w:afterAutospacing="0" w:line="360" w:lineRule="auto"/>
              <w:ind w:left="0"/>
              <w:jc w:val="left"/>
              <w:outlineLvl w:val="1"/>
              <w:rPr>
                <w:rFonts w:hint="default" w:cs="Times New Roman" w:asciiTheme="minorEastAsia" w:hAnsiTheme="minorEastAsia" w:eastAsiaTheme="minorEastAsia"/>
                <w:i w:val="0"/>
                <w:iCs w:val="0"/>
                <w:caps w:val="0"/>
                <w:color w:val="000000"/>
                <w:spacing w:val="0"/>
                <w:sz w:val="21"/>
                <w:szCs w:val="21"/>
                <w:shd w:val="clear" w:fill="FFFFFF"/>
                <w:lang w:val="en-US" w:eastAsia="zh-CN"/>
              </w:rPr>
            </w:pPr>
            <w:r>
              <w:rPr>
                <w:rFonts w:hint="eastAsia" w:cs="Times New Roman" w:asciiTheme="minorEastAsia" w:hAnsiTheme="minorEastAsia" w:eastAsiaTheme="minorEastAsia"/>
                <w:b/>
                <w:bCs/>
                <w:i w:val="0"/>
                <w:iCs w:val="0"/>
                <w:caps w:val="0"/>
                <w:color w:val="FF0000"/>
                <w:spacing w:val="0"/>
                <w:sz w:val="21"/>
                <w:szCs w:val="21"/>
                <w:shd w:val="clear" w:fill="FFFFFF"/>
                <w:lang w:val="en-US" w:eastAsia="zh-CN"/>
              </w:rPr>
              <w:t>本项内容需演示。</w:t>
            </w:r>
          </w:p>
        </w:tc>
        <w:tc>
          <w:tcPr>
            <w:tcW w:w="800" w:type="dxa"/>
            <w:vAlign w:val="center"/>
          </w:tcPr>
          <w:p w14:paraId="10F32571">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4D567FDE">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69CD8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7B7EB1B0">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tcPr>
          <w:p w14:paraId="650756AB">
            <w:pPr>
              <w:autoSpaceDE w:val="0"/>
              <w:autoSpaceDN w:val="0"/>
              <w:spacing w:line="360" w:lineRule="auto"/>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数据分析和成绩管理</w:t>
            </w:r>
          </w:p>
        </w:tc>
        <w:tc>
          <w:tcPr>
            <w:tcW w:w="6306" w:type="dxa"/>
          </w:tcPr>
          <w:p w14:paraId="41BD5A7A">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cs="Times New Roman" w:asciiTheme="minorEastAsia" w:hAnsiTheme="minorEastAsia" w:eastAsiaTheme="minorEastAsia"/>
                <w:i w:val="0"/>
                <w:iCs w:val="0"/>
                <w:caps w:val="0"/>
                <w:color w:val="000000"/>
                <w:spacing w:val="0"/>
                <w:sz w:val="21"/>
                <w:szCs w:val="21"/>
                <w:shd w:val="clear" w:fill="FFFFFF"/>
              </w:rPr>
              <w:t>提供全方位的数据分析功能。通过看板驾驶舱模块，实时展示各考勤点活跃度、不同学院和年级的参与度分布；对志愿者服务情况进行量化分析，为管理决策提供数据支持。全面的成绩管理系统。整合体育课成绩、课外跑活动得分、竞赛成绩等多维度数据，支持按学院、年级进行统计分析，并提供个人成绩查询功能。数据导出功能，方便老师打印或提交所需数据。</w:t>
            </w:r>
          </w:p>
          <w:p w14:paraId="3DE13F19">
            <w:pPr>
              <w:keepNext w:val="0"/>
              <w:keepLines w:val="0"/>
              <w:widowControl/>
              <w:suppressLineNumbers w:val="0"/>
              <w:shd w:val="clear" w:fill="FFFFFF"/>
              <w:spacing w:before="0" w:beforeLines="0" w:beforeAutospacing="0" w:after="0" w:afterAutospacing="0" w:line="360" w:lineRule="auto"/>
              <w:ind w:left="0"/>
              <w:jc w:val="left"/>
              <w:outlineLvl w:val="1"/>
              <w:rPr>
                <w:rFonts w:hint="default" w:cs="Times New Roman" w:asciiTheme="minorEastAsia" w:hAnsiTheme="minorEastAsia" w:eastAsiaTheme="minorEastAsia"/>
                <w:i w:val="0"/>
                <w:iCs w:val="0"/>
                <w:caps w:val="0"/>
                <w:color w:val="000000"/>
                <w:spacing w:val="0"/>
                <w:sz w:val="21"/>
                <w:szCs w:val="21"/>
                <w:shd w:val="clear" w:fill="FFFFFF"/>
                <w:lang w:val="en-US" w:eastAsia="zh-CN"/>
              </w:rPr>
            </w:pPr>
            <w:r>
              <w:rPr>
                <w:rFonts w:hint="eastAsia" w:cs="Times New Roman" w:asciiTheme="minorEastAsia" w:hAnsiTheme="minorEastAsia" w:eastAsiaTheme="minorEastAsia"/>
                <w:b/>
                <w:bCs/>
                <w:i w:val="0"/>
                <w:iCs w:val="0"/>
                <w:caps w:val="0"/>
                <w:color w:val="FF0000"/>
                <w:spacing w:val="0"/>
                <w:sz w:val="21"/>
                <w:szCs w:val="21"/>
                <w:shd w:val="clear" w:fill="FFFFFF"/>
                <w:lang w:val="en-US" w:eastAsia="zh-CN"/>
              </w:rPr>
              <w:t>本项内容需演示。</w:t>
            </w:r>
          </w:p>
        </w:tc>
        <w:tc>
          <w:tcPr>
            <w:tcW w:w="800" w:type="dxa"/>
            <w:vAlign w:val="center"/>
          </w:tcPr>
          <w:p w14:paraId="309034EE">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6B5115B8">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35079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263655F1">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tcPr>
          <w:p w14:paraId="2E72F7A0">
            <w:pPr>
              <w:autoSpaceDE w:val="0"/>
              <w:autoSpaceDN w:val="0"/>
              <w:spacing w:line="360" w:lineRule="auto"/>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手环管理</w:t>
            </w:r>
          </w:p>
        </w:tc>
        <w:tc>
          <w:tcPr>
            <w:tcW w:w="6306" w:type="dxa"/>
          </w:tcPr>
          <w:p w14:paraId="7BF4CC28">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rPr>
            </w:pPr>
            <w:r>
              <w:rPr>
                <w:rFonts w:hint="eastAsia" w:cs="Times New Roman" w:asciiTheme="minorEastAsia" w:hAnsiTheme="minorEastAsia" w:eastAsiaTheme="minorEastAsia"/>
                <w:i w:val="0"/>
                <w:iCs w:val="0"/>
                <w:caps w:val="0"/>
                <w:color w:val="000000"/>
                <w:spacing w:val="0"/>
                <w:sz w:val="21"/>
                <w:szCs w:val="21"/>
                <w:shd w:val="clear" w:fill="FFFFFF"/>
              </w:rPr>
              <w:t>管理体育活动中使用的智能手环设备。包括设备生命周期管理、实时状态监控、使用记录追踪等。同时对活动场地进行统一管理，支持场地预约和使用情况统计。其中包括：</w:t>
            </w:r>
          </w:p>
          <w:p w14:paraId="5F8AB26A">
            <w:pPr>
              <w:keepNext w:val="0"/>
              <w:keepLines w:val="0"/>
              <w:widowControl/>
              <w:numPr>
                <w:ilvl w:val="-1"/>
                <w:numId w:val="0"/>
              </w:numPr>
              <w:suppressLineNumbers w:val="0"/>
              <w:spacing w:before="0" w:beforeLines="0" w:beforeAutospacing="0" w:after="0" w:afterAutospacing="0" w:line="360" w:lineRule="auto"/>
              <w:ind w:left="0" w:firstLine="0"/>
              <w:jc w:val="left"/>
              <w:outlineLvl w:val="1"/>
              <w:rPr>
                <w:rFonts w:hint="eastAsia" w:asciiTheme="minorEastAsia" w:hAnsiTheme="minorEastAsia" w:eastAsiaTheme="minorEastAsia"/>
                <w:color w:val="000000"/>
                <w:sz w:val="21"/>
                <w:szCs w:val="21"/>
              </w:rPr>
            </w:pPr>
            <w:r>
              <w:rPr>
                <w:rFonts w:hint="eastAsia" w:cs="Times New Roman" w:asciiTheme="minorEastAsia" w:hAnsiTheme="minorEastAsia" w:eastAsiaTheme="minorEastAsia"/>
                <w:i w:val="0"/>
                <w:iCs w:val="0"/>
                <w:caps w:val="0"/>
                <w:color w:val="000000"/>
                <w:spacing w:val="0"/>
                <w:sz w:val="21"/>
                <w:szCs w:val="21"/>
                <w:shd w:val="clear" w:fill="auto"/>
              </w:rPr>
              <w:t>手环分发及丢失、换新管理：管理手环的生命周期，包括设备的采购、安装、维护等。</w:t>
            </w:r>
          </w:p>
          <w:p w14:paraId="4D1DD8EB">
            <w:pPr>
              <w:keepNext w:val="0"/>
              <w:keepLines w:val="0"/>
              <w:widowControl/>
              <w:numPr>
                <w:ilvl w:val="-1"/>
                <w:numId w:val="0"/>
              </w:numPr>
              <w:suppressLineNumbers w:val="0"/>
              <w:spacing w:before="0" w:beforeLines="0" w:beforeAutospacing="0" w:after="0" w:afterAutospacing="0" w:line="360" w:lineRule="auto"/>
              <w:ind w:left="0" w:firstLine="0"/>
              <w:jc w:val="left"/>
              <w:outlineLvl w:val="1"/>
              <w:rPr>
                <w:rFonts w:hint="eastAsia" w:asciiTheme="minorEastAsia" w:hAnsiTheme="minorEastAsia" w:eastAsiaTheme="minorEastAsia"/>
                <w:color w:val="000000"/>
                <w:sz w:val="21"/>
                <w:szCs w:val="21"/>
              </w:rPr>
            </w:pPr>
            <w:r>
              <w:rPr>
                <w:rFonts w:hint="eastAsia" w:cs="Times New Roman" w:asciiTheme="minorEastAsia" w:hAnsiTheme="minorEastAsia" w:eastAsiaTheme="minorEastAsia"/>
                <w:i w:val="0"/>
                <w:iCs w:val="0"/>
                <w:caps w:val="0"/>
                <w:color w:val="000000"/>
                <w:spacing w:val="0"/>
                <w:sz w:val="21"/>
                <w:szCs w:val="21"/>
                <w:shd w:val="clear" w:fill="auto"/>
              </w:rPr>
              <w:t>手环数据接收：实时监控手环的使用状态，包括连接状态、电量情况等。</w:t>
            </w:r>
          </w:p>
          <w:p w14:paraId="72355EFE">
            <w:pPr>
              <w:autoSpaceDE w:val="0"/>
              <w:autoSpaceDN w:val="0"/>
              <w:spacing w:line="360" w:lineRule="auto"/>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i w:val="0"/>
                <w:iCs w:val="0"/>
                <w:caps w:val="0"/>
                <w:color w:val="000000"/>
                <w:spacing w:val="0"/>
                <w:sz w:val="21"/>
                <w:szCs w:val="21"/>
                <w:shd w:val="clear" w:fill="auto"/>
              </w:rPr>
              <w:t>以运动强度和运动量为关键数据的核心成绩转换算法。对运动安全的保障。</w:t>
            </w:r>
          </w:p>
        </w:tc>
        <w:tc>
          <w:tcPr>
            <w:tcW w:w="800" w:type="dxa"/>
            <w:vAlign w:val="center"/>
          </w:tcPr>
          <w:p w14:paraId="1CED3C20">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6EBE3F6A">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11ED6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13" w:type="dxa"/>
          </w:tcPr>
          <w:p w14:paraId="33F9388B">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tcPr>
          <w:p w14:paraId="5EC321D9">
            <w:pPr>
              <w:keepNext w:val="0"/>
              <w:keepLines w:val="0"/>
              <w:widowControl/>
              <w:suppressLineNumbers w:val="0"/>
              <w:shd w:val="clear" w:fill="FFFFFF"/>
              <w:spacing w:before="0" w:beforeLines="0" w:beforeAutospacing="0" w:after="0" w:afterAutospacing="0" w:line="360" w:lineRule="auto"/>
              <w:ind w:left="0"/>
              <w:jc w:val="left"/>
              <w:outlineLvl w:val="1"/>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辅助管理模块</w:t>
            </w:r>
          </w:p>
        </w:tc>
        <w:tc>
          <w:tcPr>
            <w:tcW w:w="6306" w:type="dxa"/>
          </w:tcPr>
          <w:p w14:paraId="2FF01B31">
            <w:pPr>
              <w:keepNext w:val="0"/>
              <w:keepLines w:val="0"/>
              <w:widowControl/>
              <w:suppressLineNumbers w:val="0"/>
              <w:shd w:val="clear" w:fill="FFFFFF"/>
              <w:spacing w:before="0" w:beforeLines="0" w:beforeAutospacing="0" w:after="0" w:afterAutospacing="0" w:line="360" w:lineRule="auto"/>
              <w:ind w:left="0"/>
              <w:jc w:val="left"/>
              <w:outlineLvl w:val="1"/>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i w:val="0"/>
                <w:iCs w:val="0"/>
                <w:caps w:val="0"/>
                <w:color w:val="000000"/>
                <w:spacing w:val="0"/>
                <w:sz w:val="21"/>
                <w:szCs w:val="21"/>
                <w:shd w:val="clear" w:fill="FFFFFF"/>
              </w:rPr>
              <w:t>志愿者管理、与学校信息中心的数据交互api等、批量数据处理等。</w:t>
            </w:r>
          </w:p>
        </w:tc>
        <w:tc>
          <w:tcPr>
            <w:tcW w:w="800" w:type="dxa"/>
            <w:vAlign w:val="center"/>
          </w:tcPr>
          <w:p w14:paraId="096E0BB5">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516FFD81">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312DB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1BA90787">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vAlign w:val="top"/>
          </w:tcPr>
          <w:p w14:paraId="5ABB51BC">
            <w:pPr>
              <w:autoSpaceDE w:val="0"/>
              <w:autoSpaceDN w:val="0"/>
              <w:spacing w:line="360" w:lineRule="auto"/>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运维中心</w:t>
            </w:r>
          </w:p>
        </w:tc>
        <w:tc>
          <w:tcPr>
            <w:tcW w:w="6306" w:type="dxa"/>
            <w:vAlign w:val="top"/>
          </w:tcPr>
          <w:p w14:paraId="07FB0890">
            <w:pPr>
              <w:keepNext w:val="0"/>
              <w:keepLines w:val="0"/>
              <w:widowControl/>
              <w:suppressLineNumbers w:val="0"/>
              <w:shd w:val="clear" w:fill="FFFFFF"/>
              <w:spacing w:before="0" w:beforeLines="0" w:beforeAutospacing="0" w:after="0" w:afterAutospacing="0" w:line="360" w:lineRule="auto"/>
              <w:ind w:left="0"/>
              <w:jc w:val="left"/>
              <w:outlineLvl w:val="1"/>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i w:val="0"/>
                <w:iCs w:val="0"/>
                <w:caps w:val="0"/>
                <w:color w:val="000000"/>
                <w:spacing w:val="0"/>
                <w:sz w:val="21"/>
                <w:szCs w:val="21"/>
                <w:shd w:val="clear" w:fill="FFFFFF"/>
              </w:rPr>
              <w:t>提供系统运维和维护的支持。包括系统监控、日志管理、故障处理等功能，确保系统的稳定性和可靠性。</w:t>
            </w:r>
          </w:p>
        </w:tc>
        <w:tc>
          <w:tcPr>
            <w:tcW w:w="800" w:type="dxa"/>
            <w:vAlign w:val="center"/>
          </w:tcPr>
          <w:p w14:paraId="748EE698">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216EECB2">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20E24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7A56DA28">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vAlign w:val="top"/>
          </w:tcPr>
          <w:p w14:paraId="3B522B1A">
            <w:pPr>
              <w:autoSpaceDE w:val="0"/>
              <w:autoSpaceDN w:val="0"/>
              <w:spacing w:line="360" w:lineRule="auto"/>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系统基础模块</w:t>
            </w:r>
          </w:p>
        </w:tc>
        <w:tc>
          <w:tcPr>
            <w:tcW w:w="6306" w:type="dxa"/>
            <w:vAlign w:val="top"/>
          </w:tcPr>
          <w:p w14:paraId="6DFF1509">
            <w:pPr>
              <w:keepNext w:val="0"/>
              <w:keepLines w:val="0"/>
              <w:widowControl/>
              <w:suppressLineNumbers w:val="0"/>
              <w:shd w:val="clear" w:fill="FFFFFF"/>
              <w:spacing w:before="0" w:beforeLines="0" w:beforeAutospacing="0" w:after="0" w:afterAutospacing="0" w:line="360" w:lineRule="auto"/>
              <w:ind w:left="0"/>
              <w:jc w:val="left"/>
              <w:outlineLvl w:val="1"/>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i w:val="0"/>
                <w:iCs w:val="0"/>
                <w:caps w:val="0"/>
                <w:color w:val="000000"/>
                <w:spacing w:val="0"/>
                <w:sz w:val="21"/>
                <w:szCs w:val="21"/>
                <w:shd w:val="clear" w:fill="FFFFFF"/>
              </w:rPr>
              <w:t>用户、角色、权限、消息、菜单管理、在线反馈等基础模块，实现系统的基础功能。</w:t>
            </w:r>
          </w:p>
        </w:tc>
        <w:tc>
          <w:tcPr>
            <w:tcW w:w="800" w:type="dxa"/>
            <w:vAlign w:val="center"/>
          </w:tcPr>
          <w:p w14:paraId="32AB3C77">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7E6A4F3B">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52C4A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07" w:type="dxa"/>
            <w:gridSpan w:val="3"/>
            <w:vAlign w:val="top"/>
          </w:tcPr>
          <w:p w14:paraId="2597F3A3">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cs="Times New Roman" w:asciiTheme="minorEastAsia" w:hAnsiTheme="minorEastAsia" w:eastAsiaTheme="minorEastAsia"/>
                <w:b/>
                <w:bCs/>
                <w:i w:val="0"/>
                <w:iCs w:val="0"/>
                <w:caps w:val="0"/>
                <w:color w:val="000000"/>
                <w:spacing w:val="0"/>
                <w:sz w:val="21"/>
                <w:szCs w:val="21"/>
                <w:shd w:val="clear" w:fill="FFFFFF"/>
              </w:rPr>
              <w:t>扩展模块——体育活动报名国美钉应用</w:t>
            </w:r>
          </w:p>
        </w:tc>
        <w:tc>
          <w:tcPr>
            <w:tcW w:w="800" w:type="dxa"/>
            <w:vAlign w:val="center"/>
          </w:tcPr>
          <w:p w14:paraId="54B3DA56">
            <w:pPr>
              <w:autoSpaceDE w:val="0"/>
              <w:autoSpaceDN w:val="0"/>
              <w:spacing w:line="360" w:lineRule="auto"/>
              <w:jc w:val="center"/>
              <w:rPr>
                <w:sz w:val="21"/>
                <w:szCs w:val="21"/>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4F376A85">
            <w:pPr>
              <w:autoSpaceDE w:val="0"/>
              <w:autoSpaceDN w:val="0"/>
              <w:spacing w:line="360" w:lineRule="auto"/>
              <w:jc w:val="center"/>
              <w:rPr>
                <w:sz w:val="21"/>
                <w:szCs w:val="21"/>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64023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0C56F8DA">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vAlign w:val="top"/>
          </w:tcPr>
          <w:p w14:paraId="25D538A2">
            <w:pPr>
              <w:autoSpaceDE w:val="0"/>
              <w:autoSpaceDN w:val="0"/>
              <w:spacing w:line="360" w:lineRule="auto"/>
              <w:rPr>
                <w:rFonts w:hint="eastAsia" w:cs="Times New Roman" w:asciiTheme="minorEastAsia" w:hAnsiTheme="minorEastAsia" w:eastAsiaTheme="minorEastAsia"/>
                <w:b w:val="0"/>
                <w:bCs w:val="0"/>
                <w:i w:val="0"/>
                <w:iCs w:val="0"/>
                <w:caps w:val="0"/>
                <w:color w:val="000000"/>
                <w:spacing w:val="0"/>
                <w:sz w:val="21"/>
                <w:szCs w:val="21"/>
                <w:shd w:val="clear" w:fill="FFFFFF"/>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活动报名功能</w:t>
            </w:r>
          </w:p>
        </w:tc>
        <w:tc>
          <w:tcPr>
            <w:tcW w:w="6306" w:type="dxa"/>
            <w:vAlign w:val="top"/>
          </w:tcPr>
          <w:p w14:paraId="5F8AE41D">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cs="Times New Roman" w:asciiTheme="minorEastAsia" w:hAnsiTheme="minorEastAsia" w:eastAsiaTheme="minorEastAsia"/>
                <w:i w:val="0"/>
                <w:iCs w:val="0"/>
                <w:caps w:val="0"/>
                <w:color w:val="000000"/>
                <w:spacing w:val="0"/>
                <w:sz w:val="21"/>
                <w:szCs w:val="21"/>
                <w:shd w:val="clear" w:fill="FFFFFF"/>
              </w:rPr>
              <w:t>基于学赛练场景和国美钉应用开发的活动报名模块，针对校内各体育赛事活动设计，是学赛练中赛的一部分。系统支持活动信息发布、在线报名、名额管理、我的报名等功能，采用实时状态更新和防重复提交机制，确保报名过程的公平性和可靠性。通过精心设计的用户界面和交互流程，为师生提供便捷的活动报名体验。</w:t>
            </w:r>
          </w:p>
        </w:tc>
        <w:tc>
          <w:tcPr>
            <w:tcW w:w="800" w:type="dxa"/>
            <w:vAlign w:val="center"/>
          </w:tcPr>
          <w:p w14:paraId="3BB25952">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38065E70">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61248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147F79CD">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vAlign w:val="top"/>
          </w:tcPr>
          <w:p w14:paraId="57B17A7B">
            <w:pPr>
              <w:autoSpaceDE w:val="0"/>
              <w:autoSpaceDN w:val="0"/>
              <w:spacing w:line="360" w:lineRule="auto"/>
              <w:rPr>
                <w:rFonts w:hint="eastAsia" w:cs="Times New Roman" w:asciiTheme="minorEastAsia" w:hAnsiTheme="minorEastAsia" w:eastAsiaTheme="minorEastAsia"/>
                <w:b w:val="0"/>
                <w:bCs w:val="0"/>
                <w:i w:val="0"/>
                <w:iCs w:val="0"/>
                <w:caps w:val="0"/>
                <w:color w:val="000000"/>
                <w:spacing w:val="0"/>
                <w:sz w:val="21"/>
                <w:szCs w:val="21"/>
                <w:shd w:val="clear" w:fill="FFFFFF"/>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主要用例：</w:t>
            </w:r>
          </w:p>
        </w:tc>
        <w:tc>
          <w:tcPr>
            <w:tcW w:w="6306" w:type="dxa"/>
            <w:vAlign w:val="top"/>
          </w:tcPr>
          <w:p w14:paraId="777FD113">
            <w:pPr>
              <w:keepNext w:val="0"/>
              <w:keepLines w:val="0"/>
              <w:widowControl/>
              <w:numPr>
                <w:ilvl w:val="-1"/>
                <w:numId w:val="0"/>
              </w:numPr>
              <w:suppressLineNumbers w:val="0"/>
              <w:spacing w:before="0" w:beforeLines="0" w:beforeAutospacing="0" w:after="0" w:afterAutospacing="0" w:line="360" w:lineRule="auto"/>
              <w:ind w:left="0" w:firstLine="0"/>
              <w:jc w:val="left"/>
              <w:outlineLvl w:val="1"/>
              <w:rPr>
                <w:rFonts w:hint="eastAsia" w:asciiTheme="minorEastAsia" w:hAnsiTheme="minorEastAsia" w:eastAsiaTheme="minorEastAsia"/>
                <w:color w:val="000000"/>
                <w:sz w:val="21"/>
                <w:szCs w:val="21"/>
              </w:rPr>
            </w:pPr>
            <w:r>
              <w:rPr>
                <w:rFonts w:hint="eastAsia" w:cs="Times New Roman" w:asciiTheme="minorEastAsia" w:hAnsiTheme="minorEastAsia" w:eastAsiaTheme="minorEastAsia"/>
                <w:i w:val="0"/>
                <w:iCs w:val="0"/>
                <w:caps w:val="0"/>
                <w:color w:val="000000"/>
                <w:spacing w:val="0"/>
                <w:sz w:val="21"/>
                <w:szCs w:val="21"/>
                <w:shd w:val="clear" w:fill="auto"/>
              </w:rPr>
              <w:t>用户</w:t>
            </w:r>
            <w:r>
              <w:rPr>
                <w:rFonts w:hint="eastAsia"/>
                <w:sz w:val="21"/>
                <w:szCs w:val="21"/>
                <w:lang w:eastAsia="zh-CN"/>
              </w:rPr>
              <w:t>（</w:t>
            </w:r>
            <w:r>
              <w:rPr>
                <w:rFonts w:hint="eastAsia"/>
                <w:sz w:val="21"/>
                <w:szCs w:val="21"/>
                <w:lang w:val="en-US" w:eastAsia="zh-CN"/>
              </w:rPr>
              <w:t>学生或参与活动的教师或管理人员</w:t>
            </w:r>
            <w:r>
              <w:rPr>
                <w:rFonts w:hint="eastAsia"/>
                <w:sz w:val="21"/>
                <w:szCs w:val="21"/>
                <w:lang w:eastAsia="zh-CN"/>
              </w:rPr>
              <w:t>）</w:t>
            </w:r>
            <w:r>
              <w:rPr>
                <w:rFonts w:hint="eastAsia" w:cs="Times New Roman" w:asciiTheme="minorEastAsia" w:hAnsiTheme="minorEastAsia" w:eastAsiaTheme="minorEastAsia"/>
                <w:i w:val="0"/>
                <w:iCs w:val="0"/>
                <w:caps w:val="0"/>
                <w:color w:val="000000"/>
                <w:spacing w:val="0"/>
                <w:sz w:val="21"/>
                <w:szCs w:val="21"/>
                <w:shd w:val="clear" w:fill="auto"/>
              </w:rPr>
              <w:t>浏览可报名活动列表</w:t>
            </w:r>
          </w:p>
          <w:p w14:paraId="1B34A98C">
            <w:pPr>
              <w:keepNext w:val="0"/>
              <w:keepLines w:val="0"/>
              <w:widowControl/>
              <w:numPr>
                <w:ilvl w:val="-1"/>
                <w:numId w:val="0"/>
              </w:numPr>
              <w:suppressLineNumbers w:val="0"/>
              <w:spacing w:before="0" w:beforeLines="0" w:beforeAutospacing="0" w:after="0" w:afterAutospacing="0" w:line="360" w:lineRule="auto"/>
              <w:ind w:left="0" w:firstLine="0"/>
              <w:jc w:val="left"/>
              <w:outlineLvl w:val="1"/>
              <w:rPr>
                <w:rFonts w:hint="eastAsia" w:asciiTheme="minorEastAsia" w:hAnsiTheme="minorEastAsia" w:eastAsiaTheme="minorEastAsia"/>
                <w:color w:val="000000"/>
                <w:sz w:val="21"/>
                <w:szCs w:val="21"/>
              </w:rPr>
            </w:pPr>
            <w:r>
              <w:rPr>
                <w:rFonts w:hint="eastAsia" w:cs="Times New Roman" w:asciiTheme="minorEastAsia" w:hAnsiTheme="minorEastAsia" w:eastAsiaTheme="minorEastAsia"/>
                <w:i w:val="0"/>
                <w:iCs w:val="0"/>
                <w:caps w:val="0"/>
                <w:color w:val="000000"/>
                <w:spacing w:val="0"/>
                <w:sz w:val="21"/>
                <w:szCs w:val="21"/>
                <w:shd w:val="clear" w:fill="auto"/>
              </w:rPr>
              <w:t>用户</w:t>
            </w:r>
            <w:r>
              <w:rPr>
                <w:rFonts w:hint="eastAsia"/>
                <w:sz w:val="21"/>
                <w:szCs w:val="21"/>
                <w:lang w:eastAsia="zh-CN"/>
              </w:rPr>
              <w:t>（</w:t>
            </w:r>
            <w:r>
              <w:rPr>
                <w:rFonts w:hint="eastAsia"/>
                <w:sz w:val="21"/>
                <w:szCs w:val="21"/>
                <w:lang w:val="en-US" w:eastAsia="zh-CN"/>
              </w:rPr>
              <w:t>学生或参与活动的教师或管理人员</w:t>
            </w:r>
            <w:r>
              <w:rPr>
                <w:rFonts w:hint="eastAsia"/>
                <w:sz w:val="21"/>
                <w:szCs w:val="21"/>
                <w:lang w:eastAsia="zh-CN"/>
              </w:rPr>
              <w:t>）</w:t>
            </w:r>
            <w:r>
              <w:rPr>
                <w:rFonts w:hint="eastAsia" w:cs="Times New Roman" w:asciiTheme="minorEastAsia" w:hAnsiTheme="minorEastAsia" w:eastAsiaTheme="minorEastAsia"/>
                <w:i w:val="0"/>
                <w:iCs w:val="0"/>
                <w:caps w:val="0"/>
                <w:color w:val="000000"/>
                <w:spacing w:val="0"/>
                <w:sz w:val="21"/>
                <w:szCs w:val="21"/>
                <w:shd w:val="clear" w:fill="auto"/>
              </w:rPr>
              <w:t>报名活动</w:t>
            </w:r>
          </w:p>
          <w:p w14:paraId="7EAE515F">
            <w:pPr>
              <w:keepNext w:val="0"/>
              <w:keepLines w:val="0"/>
              <w:widowControl/>
              <w:numPr>
                <w:ilvl w:val="-1"/>
                <w:numId w:val="0"/>
              </w:numPr>
              <w:suppressLineNumbers w:val="0"/>
              <w:spacing w:before="0" w:beforeLines="0" w:beforeAutospacing="0" w:after="0" w:afterAutospacing="0" w:line="360" w:lineRule="auto"/>
              <w:ind w:left="0" w:firstLine="0"/>
              <w:jc w:val="left"/>
              <w:outlineLvl w:val="1"/>
              <w:rPr>
                <w:rFonts w:hint="eastAsia" w:asciiTheme="minorEastAsia" w:hAnsiTheme="minorEastAsia" w:eastAsiaTheme="minorEastAsia"/>
                <w:color w:val="000000"/>
                <w:sz w:val="21"/>
                <w:szCs w:val="21"/>
              </w:rPr>
            </w:pPr>
            <w:r>
              <w:rPr>
                <w:rFonts w:hint="eastAsia" w:cs="Times New Roman" w:asciiTheme="minorEastAsia" w:hAnsiTheme="minorEastAsia" w:eastAsiaTheme="minorEastAsia"/>
                <w:i w:val="0"/>
                <w:iCs w:val="0"/>
                <w:caps w:val="0"/>
                <w:color w:val="000000"/>
                <w:spacing w:val="0"/>
                <w:sz w:val="21"/>
                <w:szCs w:val="21"/>
                <w:shd w:val="clear" w:fill="auto"/>
              </w:rPr>
              <w:t>用户</w:t>
            </w:r>
            <w:r>
              <w:rPr>
                <w:rFonts w:hint="eastAsia"/>
                <w:sz w:val="21"/>
                <w:szCs w:val="21"/>
                <w:lang w:eastAsia="zh-CN"/>
              </w:rPr>
              <w:t>（</w:t>
            </w:r>
            <w:r>
              <w:rPr>
                <w:rFonts w:hint="eastAsia"/>
                <w:sz w:val="21"/>
                <w:szCs w:val="21"/>
                <w:lang w:val="en-US" w:eastAsia="zh-CN"/>
              </w:rPr>
              <w:t>学生或参与活动的教师或管理人员</w:t>
            </w:r>
            <w:r>
              <w:rPr>
                <w:rFonts w:hint="eastAsia"/>
                <w:sz w:val="21"/>
                <w:szCs w:val="21"/>
                <w:lang w:eastAsia="zh-CN"/>
              </w:rPr>
              <w:t>）</w:t>
            </w:r>
            <w:r>
              <w:rPr>
                <w:rFonts w:hint="eastAsia" w:cs="Times New Roman" w:asciiTheme="minorEastAsia" w:hAnsiTheme="minorEastAsia" w:eastAsiaTheme="minorEastAsia"/>
                <w:i w:val="0"/>
                <w:iCs w:val="0"/>
                <w:caps w:val="0"/>
                <w:color w:val="000000"/>
                <w:spacing w:val="0"/>
                <w:sz w:val="21"/>
                <w:szCs w:val="21"/>
                <w:shd w:val="clear" w:fill="auto"/>
              </w:rPr>
              <w:t>查看已报名活动</w:t>
            </w:r>
          </w:p>
          <w:p w14:paraId="7234C6FB">
            <w:pPr>
              <w:keepNext w:val="0"/>
              <w:keepLines w:val="0"/>
              <w:widowControl/>
              <w:numPr>
                <w:ilvl w:val="-1"/>
                <w:numId w:val="0"/>
              </w:numPr>
              <w:suppressLineNumbers w:val="0"/>
              <w:spacing w:before="0" w:beforeLines="0" w:beforeAutospacing="0" w:after="0" w:afterAutospacing="0" w:line="360" w:lineRule="auto"/>
              <w:ind w:left="0" w:firstLine="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cs="Times New Roman" w:asciiTheme="minorEastAsia" w:hAnsiTheme="minorEastAsia" w:eastAsiaTheme="minorEastAsia"/>
                <w:i w:val="0"/>
                <w:iCs w:val="0"/>
                <w:caps w:val="0"/>
                <w:color w:val="000000"/>
                <w:spacing w:val="0"/>
                <w:sz w:val="21"/>
                <w:szCs w:val="21"/>
                <w:shd w:val="clear" w:fill="auto"/>
              </w:rPr>
              <w:t>用户</w:t>
            </w:r>
            <w:r>
              <w:rPr>
                <w:rFonts w:hint="eastAsia"/>
                <w:sz w:val="21"/>
                <w:szCs w:val="21"/>
                <w:lang w:eastAsia="zh-CN"/>
              </w:rPr>
              <w:t>（</w:t>
            </w:r>
            <w:r>
              <w:rPr>
                <w:rFonts w:hint="eastAsia"/>
                <w:sz w:val="21"/>
                <w:szCs w:val="21"/>
                <w:lang w:val="en-US" w:eastAsia="zh-CN"/>
              </w:rPr>
              <w:t>学生或参与活动的教师或管理人员</w:t>
            </w:r>
            <w:r>
              <w:rPr>
                <w:rFonts w:hint="eastAsia"/>
                <w:sz w:val="21"/>
                <w:szCs w:val="21"/>
                <w:lang w:eastAsia="zh-CN"/>
              </w:rPr>
              <w:t>）</w:t>
            </w:r>
            <w:r>
              <w:rPr>
                <w:rFonts w:hint="eastAsia" w:cs="Times New Roman" w:asciiTheme="minorEastAsia" w:hAnsiTheme="minorEastAsia" w:eastAsiaTheme="minorEastAsia"/>
                <w:i w:val="0"/>
                <w:iCs w:val="0"/>
                <w:caps w:val="0"/>
                <w:color w:val="000000"/>
                <w:spacing w:val="0"/>
                <w:sz w:val="21"/>
                <w:szCs w:val="21"/>
                <w:shd w:val="clear" w:fill="auto"/>
              </w:rPr>
              <w:t>取消报名</w:t>
            </w:r>
          </w:p>
        </w:tc>
        <w:tc>
          <w:tcPr>
            <w:tcW w:w="800" w:type="dxa"/>
            <w:vAlign w:val="center"/>
          </w:tcPr>
          <w:p w14:paraId="277D309F">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65750CE4">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1CE82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2ECF3F01">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vAlign w:val="top"/>
          </w:tcPr>
          <w:p w14:paraId="5A6E2491">
            <w:pPr>
              <w:autoSpaceDE w:val="0"/>
              <w:autoSpaceDN w:val="0"/>
              <w:spacing w:line="360" w:lineRule="auto"/>
              <w:rPr>
                <w:rFonts w:hint="eastAsia" w:cs="Times New Roman" w:asciiTheme="minorEastAsia" w:hAnsiTheme="minorEastAsia" w:eastAsiaTheme="minorEastAsia"/>
                <w:b w:val="0"/>
                <w:bCs w:val="0"/>
                <w:i w:val="0"/>
                <w:iCs w:val="0"/>
                <w:caps w:val="0"/>
                <w:color w:val="000000"/>
                <w:spacing w:val="0"/>
                <w:sz w:val="21"/>
                <w:szCs w:val="21"/>
                <w:shd w:val="clear" w:fill="FFFFFF"/>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技术要求</w:t>
            </w:r>
          </w:p>
        </w:tc>
        <w:tc>
          <w:tcPr>
            <w:tcW w:w="6306" w:type="dxa"/>
            <w:vAlign w:val="top"/>
          </w:tcPr>
          <w:p w14:paraId="1B5D29A6">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cs="Times New Roman" w:asciiTheme="minorEastAsia" w:hAnsiTheme="minorEastAsia" w:eastAsiaTheme="minorEastAsia"/>
                <w:i w:val="0"/>
                <w:iCs w:val="0"/>
                <w:caps w:val="0"/>
                <w:color w:val="000000"/>
                <w:spacing w:val="0"/>
                <w:sz w:val="21"/>
                <w:szCs w:val="21"/>
                <w:shd w:val="clear" w:fill="FFFFFF"/>
              </w:rPr>
              <w:t>采用一致的技术框架，拓展实现体育活动报名应用，实现数据实时同步和状态管理。系统具备完善的分页加载机制和实时状态推送管理方案，通过合理的交互设计和视觉反馈，提供流畅的用户体验。拓展成绩转换核心算法，拓展比赛参与成绩的计算。</w:t>
            </w:r>
          </w:p>
        </w:tc>
        <w:tc>
          <w:tcPr>
            <w:tcW w:w="800" w:type="dxa"/>
            <w:vAlign w:val="center"/>
          </w:tcPr>
          <w:p w14:paraId="74C31751">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2CE6A07C">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47D83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704C7D08">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vAlign w:val="top"/>
          </w:tcPr>
          <w:p w14:paraId="1743213B">
            <w:pPr>
              <w:autoSpaceDE w:val="0"/>
              <w:autoSpaceDN w:val="0"/>
              <w:spacing w:line="360" w:lineRule="auto"/>
              <w:rPr>
                <w:rFonts w:hint="eastAsia" w:cs="Times New Roman" w:asciiTheme="minorEastAsia" w:hAnsiTheme="minorEastAsia" w:eastAsiaTheme="minorEastAsia"/>
                <w:b w:val="0"/>
                <w:bCs w:val="0"/>
                <w:i w:val="0"/>
                <w:iCs w:val="0"/>
                <w:caps w:val="0"/>
                <w:color w:val="000000"/>
                <w:spacing w:val="0"/>
                <w:sz w:val="21"/>
                <w:szCs w:val="21"/>
                <w:shd w:val="clear" w:fill="FFFFFF"/>
              </w:rPr>
            </w:pPr>
            <w:r>
              <w:rPr>
                <w:rFonts w:hint="eastAsia" w:cs="Times New Roman" w:asciiTheme="minorEastAsia" w:hAnsiTheme="minorEastAsia" w:eastAsiaTheme="minorEastAsia"/>
                <w:b w:val="0"/>
                <w:bCs w:val="0"/>
                <w:i w:val="0"/>
                <w:iCs w:val="0"/>
                <w:caps w:val="0"/>
                <w:color w:val="000000"/>
                <w:spacing w:val="0"/>
                <w:sz w:val="21"/>
                <w:szCs w:val="21"/>
                <w:shd w:val="clear" w:fill="FFFFFF"/>
              </w:rPr>
              <w:t>安全机制</w:t>
            </w:r>
          </w:p>
        </w:tc>
        <w:tc>
          <w:tcPr>
            <w:tcW w:w="6306" w:type="dxa"/>
            <w:vAlign w:val="top"/>
          </w:tcPr>
          <w:p w14:paraId="01A80DF7">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cs="Times New Roman" w:asciiTheme="minorEastAsia" w:hAnsiTheme="minorEastAsia" w:eastAsiaTheme="minorEastAsia"/>
                <w:i w:val="0"/>
                <w:iCs w:val="0"/>
                <w:caps w:val="0"/>
                <w:color w:val="000000"/>
                <w:spacing w:val="0"/>
                <w:sz w:val="21"/>
                <w:szCs w:val="21"/>
                <w:shd w:val="clear" w:fill="auto"/>
              </w:rPr>
              <w:t>实现报名流程的完整性校验，包括用户身份验证、活动状态检查、名额控制等。采用节流函数防止重复提交，确保报名数据的准确性和可靠性。</w:t>
            </w:r>
          </w:p>
        </w:tc>
        <w:tc>
          <w:tcPr>
            <w:tcW w:w="800" w:type="dxa"/>
            <w:vAlign w:val="center"/>
          </w:tcPr>
          <w:p w14:paraId="48A91140">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22AE9F91">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r w14:paraId="1F0CD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tcPr>
          <w:p w14:paraId="5A251EA8">
            <w:pPr>
              <w:numPr>
                <w:ilvl w:val="0"/>
                <w:numId w:val="11"/>
              </w:numPr>
              <w:autoSpaceDE w:val="0"/>
              <w:autoSpaceDN w:val="0"/>
              <w:spacing w:line="360" w:lineRule="auto"/>
              <w:ind w:left="425" w:leftChars="0" w:hanging="425" w:firstLineChars="0"/>
              <w:jc w:val="center"/>
              <w:rPr>
                <w:rFonts w:hint="default"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p>
        </w:tc>
        <w:tc>
          <w:tcPr>
            <w:tcW w:w="1588" w:type="dxa"/>
            <w:vAlign w:val="top"/>
          </w:tcPr>
          <w:p w14:paraId="3891E242">
            <w:pPr>
              <w:autoSpaceDE w:val="0"/>
              <w:autoSpaceDN w:val="0"/>
              <w:spacing w:line="360" w:lineRule="auto"/>
              <w:rPr>
                <w:rFonts w:hint="default" w:cs="Times New Roman" w:asciiTheme="minorEastAsia" w:hAnsiTheme="minorEastAsia" w:eastAsiaTheme="minorEastAsia"/>
                <w:b w:val="0"/>
                <w:bCs w:val="0"/>
                <w:i w:val="0"/>
                <w:iCs w:val="0"/>
                <w:caps w:val="0"/>
                <w:color w:val="000000"/>
                <w:spacing w:val="0"/>
                <w:sz w:val="21"/>
                <w:szCs w:val="21"/>
                <w:shd w:val="clear" w:fill="FFFFFF"/>
                <w:lang w:val="en-US" w:eastAsia="zh-CN"/>
              </w:rPr>
            </w:pPr>
            <w:r>
              <w:rPr>
                <w:rFonts w:hint="eastAsia" w:cs="Times New Roman" w:asciiTheme="minorEastAsia" w:hAnsiTheme="minorEastAsia" w:eastAsiaTheme="minorEastAsia"/>
                <w:b w:val="0"/>
                <w:bCs w:val="0"/>
                <w:i w:val="0"/>
                <w:iCs w:val="0"/>
                <w:caps w:val="0"/>
                <w:color w:val="000000"/>
                <w:spacing w:val="0"/>
                <w:sz w:val="21"/>
                <w:szCs w:val="21"/>
                <w:shd w:val="clear" w:fill="FFFFFF"/>
                <w:lang w:val="en-US" w:eastAsia="zh-CN"/>
              </w:rPr>
              <w:t>施工部署</w:t>
            </w:r>
          </w:p>
        </w:tc>
        <w:tc>
          <w:tcPr>
            <w:tcW w:w="6306" w:type="dxa"/>
            <w:vAlign w:val="top"/>
          </w:tcPr>
          <w:p w14:paraId="5CB1E1E7">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auto"/>
              </w:rPr>
            </w:pPr>
            <w:r>
              <w:rPr>
                <w:rFonts w:hint="eastAsia" w:asciiTheme="minorEastAsia" w:hAnsiTheme="minorEastAsia" w:eastAsiaTheme="minorEastAsia"/>
                <w:color w:val="000000"/>
                <w:sz w:val="21"/>
                <w:szCs w:val="21"/>
              </w:rPr>
              <w:t>组装、部署、调试</w:t>
            </w:r>
            <w:r>
              <w:rPr>
                <w:rFonts w:hint="eastAsia" w:asciiTheme="minorEastAsia" w:hAnsiTheme="minorEastAsia"/>
                <w:color w:val="000000"/>
                <w:sz w:val="21"/>
                <w:szCs w:val="21"/>
              </w:rPr>
              <w:t>。</w:t>
            </w:r>
          </w:p>
        </w:tc>
        <w:tc>
          <w:tcPr>
            <w:tcW w:w="800" w:type="dxa"/>
            <w:vAlign w:val="center"/>
          </w:tcPr>
          <w:p w14:paraId="0C5EAD88">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1</w:t>
            </w:r>
          </w:p>
        </w:tc>
        <w:tc>
          <w:tcPr>
            <w:tcW w:w="812" w:type="dxa"/>
            <w:vAlign w:val="center"/>
          </w:tcPr>
          <w:p w14:paraId="5CDD20F0">
            <w:pPr>
              <w:autoSpaceDE w:val="0"/>
              <w:autoSpaceDN w:val="0"/>
              <w:spacing w:line="360" w:lineRule="auto"/>
              <w:jc w:val="cente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vertAlign w:val="baseline"/>
                <w:lang w:val="en-US" w:eastAsia="zh-CN"/>
                <w14:textFill>
                  <w14:solidFill>
                    <w14:schemeClr w14:val="tx1"/>
                  </w14:solidFill>
                </w14:textFill>
              </w:rPr>
              <w:t>项</w:t>
            </w:r>
          </w:p>
        </w:tc>
      </w:tr>
    </w:tbl>
    <w:p w14:paraId="1E0C4895">
      <w:pPr>
        <w:autoSpaceDE w:val="0"/>
        <w:autoSpaceDN w:val="0"/>
        <w:spacing w:line="360" w:lineRule="auto"/>
        <w:ind w:firstLine="422" w:firstLineChars="200"/>
        <w:outlineLvl w:val="9"/>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（二）、项目硬件组成部分</w:t>
      </w:r>
    </w:p>
    <w:p w14:paraId="0CC844C9">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1、定制智能共享柜，需220v电源和网线支持，并尽量部署在靠近锻炼场所及防雨空间内。包含人脸识别及蓝牙数据接收上传的主机面板，定制开发的内置安卓原生主机软件，485通讯双线锁控板，低压手环充电装置。</w:t>
      </w:r>
    </w:p>
    <w:p w14:paraId="3A1AD048">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2、定制立柱人脸接收模块，需220v电源和网线支持，并尽量部署在靠近锻炼场所及防雨空间内。包含人脸识别及蓝牙数据接收上传的主机面板，定制开发的内置安卓原生主机软件。</w:t>
      </w:r>
    </w:p>
    <w:p w14:paraId="68CFE313">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3、一环一码，镭射国美LOGO，高频心率检测模块，运动量检测及内置防作弊算法的三轴传感器，根据不同锻炼场景、科目，科学计量运动效率和运动量的核心芯片。</w:t>
      </w:r>
    </w:p>
    <w:p w14:paraId="79D80528">
      <w:pPr>
        <w:autoSpaceDE w:val="0"/>
        <w:autoSpaceDN w:val="0"/>
        <w:spacing w:line="360" w:lineRule="auto"/>
        <w:ind w:firstLine="422" w:firstLineChars="200"/>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具体配置如下：</w:t>
      </w:r>
    </w:p>
    <w:tbl>
      <w:tblPr>
        <w:tblStyle w:val="60"/>
        <w:tblW w:w="106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1"/>
        <w:gridCol w:w="890"/>
        <w:gridCol w:w="1020"/>
        <w:gridCol w:w="6770"/>
      </w:tblGrid>
      <w:tr w14:paraId="2D6E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981" w:type="dxa"/>
            <w:shd w:val="clear" w:color="auto" w:fill="auto"/>
            <w:vAlign w:val="center"/>
          </w:tcPr>
          <w:p w14:paraId="0E9E200F">
            <w:pPr>
              <w:spacing w:before="156" w:beforeLines="50" w:line="276" w:lineRule="auto"/>
              <w:jc w:val="center"/>
              <w:outlineLvl w:val="1"/>
              <w:rPr>
                <w:rFonts w:asciiTheme="minorEastAsia" w:hAnsiTheme="minorEastAsia"/>
                <w:b/>
                <w:bCs/>
                <w:color w:val="000000"/>
                <w:sz w:val="21"/>
                <w:szCs w:val="21"/>
              </w:rPr>
            </w:pPr>
            <w:r>
              <w:rPr>
                <w:rFonts w:hint="eastAsia" w:asciiTheme="minorEastAsia" w:hAnsiTheme="minorEastAsia" w:eastAsiaTheme="minorEastAsia"/>
                <w:b/>
                <w:bCs/>
                <w:color w:val="000000"/>
                <w:sz w:val="21"/>
                <w:szCs w:val="21"/>
                <w:lang w:val="en-US" w:eastAsia="zh-CN"/>
              </w:rPr>
              <w:t>配置的软硬件</w:t>
            </w:r>
          </w:p>
        </w:tc>
        <w:tc>
          <w:tcPr>
            <w:tcW w:w="890" w:type="dxa"/>
            <w:shd w:val="clear" w:color="auto" w:fill="auto"/>
            <w:vAlign w:val="center"/>
          </w:tcPr>
          <w:p w14:paraId="184471F9">
            <w:pPr>
              <w:spacing w:before="156" w:beforeLines="50" w:line="276" w:lineRule="auto"/>
              <w:jc w:val="center"/>
              <w:outlineLvl w:val="1"/>
              <w:rPr>
                <w:rFonts w:asciiTheme="minorEastAsia" w:hAnsiTheme="minorEastAsia"/>
                <w:b/>
                <w:bCs/>
                <w:color w:val="auto"/>
                <w:sz w:val="21"/>
                <w:szCs w:val="21"/>
              </w:rPr>
            </w:pPr>
            <w:r>
              <w:rPr>
                <w:rFonts w:hint="eastAsia" w:asciiTheme="minorEastAsia" w:hAnsiTheme="minorEastAsia" w:eastAsiaTheme="minorEastAsia"/>
                <w:b/>
                <w:bCs/>
                <w:color w:val="auto"/>
                <w:sz w:val="21"/>
                <w:szCs w:val="21"/>
              </w:rPr>
              <w:t>数量</w:t>
            </w:r>
          </w:p>
        </w:tc>
        <w:tc>
          <w:tcPr>
            <w:tcW w:w="1020" w:type="dxa"/>
          </w:tcPr>
          <w:p w14:paraId="31A27F25">
            <w:pPr>
              <w:spacing w:before="156" w:beforeLines="50" w:line="276" w:lineRule="auto"/>
              <w:jc w:val="center"/>
              <w:outlineLvl w:val="1"/>
              <w:rPr>
                <w:rFonts w:hint="default" w:asciiTheme="minorEastAsia" w:hAnsiTheme="minorEastAsia" w:eastAsiaTheme="minorEastAsia"/>
                <w:b/>
                <w:bCs/>
                <w:color w:val="auto"/>
                <w:sz w:val="21"/>
                <w:szCs w:val="21"/>
                <w:lang w:val="en-US" w:eastAsia="zh-CN"/>
              </w:rPr>
            </w:pPr>
            <w:r>
              <w:rPr>
                <w:rFonts w:hint="eastAsia" w:asciiTheme="minorEastAsia" w:hAnsiTheme="minorEastAsia" w:eastAsiaTheme="minorEastAsia"/>
                <w:b/>
                <w:bCs/>
                <w:color w:val="auto"/>
                <w:sz w:val="21"/>
                <w:szCs w:val="21"/>
                <w:lang w:val="en-US" w:eastAsia="zh-CN"/>
              </w:rPr>
              <w:t>单位</w:t>
            </w:r>
          </w:p>
        </w:tc>
        <w:tc>
          <w:tcPr>
            <w:tcW w:w="6770" w:type="dxa"/>
          </w:tcPr>
          <w:p w14:paraId="288819AB">
            <w:pPr>
              <w:spacing w:before="156" w:beforeLines="50" w:line="276" w:lineRule="auto"/>
              <w:jc w:val="center"/>
              <w:outlineLvl w:val="1"/>
              <w:rPr>
                <w:rFonts w:hint="eastAsia" w:eastAsia="宋体" w:asciiTheme="minorEastAsia" w:hAnsiTheme="minorEastAsia"/>
                <w:b/>
                <w:bCs/>
                <w:color w:val="000000"/>
                <w:sz w:val="21"/>
                <w:szCs w:val="21"/>
                <w:lang w:eastAsia="zh-CN"/>
              </w:rPr>
            </w:pPr>
            <w:r>
              <w:rPr>
                <w:rFonts w:hint="eastAsia" w:asciiTheme="minorEastAsia" w:hAnsiTheme="minorEastAsia" w:eastAsiaTheme="minorEastAsia"/>
                <w:b/>
                <w:bCs/>
                <w:color w:val="000000"/>
                <w:sz w:val="21"/>
                <w:szCs w:val="21"/>
                <w:lang w:val="en-US" w:eastAsia="zh-CN"/>
              </w:rPr>
              <w:t>要求</w:t>
            </w:r>
          </w:p>
        </w:tc>
      </w:tr>
      <w:tr w14:paraId="42A22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981" w:type="dxa"/>
            <w:shd w:val="clear" w:color="auto" w:fill="auto"/>
            <w:vAlign w:val="center"/>
          </w:tcPr>
          <w:p w14:paraId="6C445B3E">
            <w:pPr>
              <w:spacing w:before="156" w:beforeLines="50" w:line="276" w:lineRule="auto"/>
              <w:jc w:val="center"/>
              <w:outlineLvl w:val="1"/>
              <w:rPr>
                <w:rFonts w:asciiTheme="minorEastAsia" w:hAnsiTheme="minorEastAsia"/>
                <w:color w:val="000000"/>
                <w:sz w:val="21"/>
                <w:szCs w:val="21"/>
              </w:rPr>
            </w:pPr>
            <w:r>
              <w:rPr>
                <w:rFonts w:hint="eastAsia" w:asciiTheme="minorEastAsia" w:hAnsiTheme="minorEastAsia" w:eastAsiaTheme="minorEastAsia"/>
                <w:color w:val="000000"/>
                <w:sz w:val="21"/>
                <w:szCs w:val="21"/>
              </w:rPr>
              <w:t>定制智能手环</w:t>
            </w:r>
          </w:p>
        </w:tc>
        <w:tc>
          <w:tcPr>
            <w:tcW w:w="890" w:type="dxa"/>
            <w:shd w:val="clear" w:color="auto" w:fill="auto"/>
            <w:vAlign w:val="center"/>
          </w:tcPr>
          <w:p w14:paraId="737FB791">
            <w:pPr>
              <w:spacing w:before="156" w:beforeLines="50" w:line="276" w:lineRule="auto"/>
              <w:jc w:val="center"/>
              <w:outlineLvl w:val="1"/>
              <w:rPr>
                <w:rFonts w:asciiTheme="minorEastAsia" w:hAnsiTheme="minorEastAsia"/>
                <w:color w:val="auto"/>
                <w:sz w:val="21"/>
                <w:szCs w:val="21"/>
              </w:rPr>
            </w:pPr>
            <w:r>
              <w:rPr>
                <w:rFonts w:hint="eastAsia" w:asciiTheme="minorEastAsia" w:hAnsiTheme="minorEastAsia"/>
                <w:color w:val="auto"/>
                <w:sz w:val="21"/>
                <w:szCs w:val="21"/>
              </w:rPr>
              <w:t>2000</w:t>
            </w:r>
          </w:p>
        </w:tc>
        <w:tc>
          <w:tcPr>
            <w:tcW w:w="1020" w:type="dxa"/>
            <w:vAlign w:val="center"/>
          </w:tcPr>
          <w:p w14:paraId="247B97C3">
            <w:pPr>
              <w:spacing w:before="156" w:beforeLines="50" w:line="276" w:lineRule="auto"/>
              <w:jc w:val="center"/>
              <w:outlineLvl w:val="1"/>
              <w:rPr>
                <w:rFonts w:hint="eastAsia" w:eastAsia="宋体" w:asciiTheme="minorEastAsia" w:hAnsiTheme="minorEastAsia"/>
                <w:color w:val="auto"/>
                <w:sz w:val="21"/>
                <w:szCs w:val="21"/>
                <w:lang w:val="en-US" w:eastAsia="zh-CN"/>
              </w:rPr>
            </w:pPr>
            <w:r>
              <w:rPr>
                <w:rFonts w:hint="eastAsia" w:asciiTheme="minorEastAsia" w:hAnsiTheme="minorEastAsia"/>
                <w:color w:val="auto"/>
                <w:sz w:val="21"/>
                <w:szCs w:val="21"/>
                <w:lang w:val="en-US" w:eastAsia="zh-CN"/>
              </w:rPr>
              <w:t>套</w:t>
            </w:r>
          </w:p>
        </w:tc>
        <w:tc>
          <w:tcPr>
            <w:tcW w:w="6770" w:type="dxa"/>
            <w:vAlign w:val="center"/>
          </w:tcPr>
          <w:p w14:paraId="750BCEDB">
            <w:pPr>
              <w:spacing w:before="156" w:beforeLines="50" w:line="276" w:lineRule="auto"/>
              <w:jc w:val="center"/>
              <w:outlineLvl w:val="1"/>
              <w:rPr>
                <w:rFonts w:asciiTheme="minorEastAsia" w:hAnsiTheme="minorEastAsia"/>
                <w:color w:val="000000"/>
                <w:sz w:val="21"/>
                <w:szCs w:val="21"/>
              </w:rPr>
            </w:pPr>
            <w:r>
              <w:rPr>
                <w:rFonts w:hint="eastAsia" w:asciiTheme="minorEastAsia" w:hAnsiTheme="minorEastAsia" w:eastAsiaTheme="minorEastAsia"/>
                <w:color w:val="000000"/>
                <w:sz w:val="21"/>
                <w:szCs w:val="21"/>
              </w:rPr>
              <w:t>一环一码，镭射国美LOGO，高频心率检测模块，运动量检测及内置防作弊算法的三轴传感器，根据不同锻炼场景、科目，科学计量运动效率和运动量的核心芯片。配备USB强磁吸充电线。</w:t>
            </w:r>
          </w:p>
        </w:tc>
      </w:tr>
      <w:tr w14:paraId="41DB9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981" w:type="dxa"/>
            <w:shd w:val="clear" w:color="auto" w:fill="auto"/>
            <w:vAlign w:val="center"/>
          </w:tcPr>
          <w:p w14:paraId="3BAD1E8F">
            <w:pPr>
              <w:spacing w:before="156" w:beforeLines="50" w:line="276" w:lineRule="auto"/>
              <w:jc w:val="center"/>
              <w:outlineLvl w:val="1"/>
              <w:rPr>
                <w:rFonts w:asciiTheme="minorEastAsia" w:hAnsiTheme="minorEastAsia"/>
                <w:color w:val="000000"/>
                <w:sz w:val="21"/>
                <w:szCs w:val="21"/>
              </w:rPr>
            </w:pPr>
            <w:r>
              <w:rPr>
                <w:rFonts w:hint="eastAsia" w:asciiTheme="minorEastAsia" w:hAnsiTheme="minorEastAsia" w:eastAsiaTheme="minorEastAsia"/>
                <w:color w:val="000000"/>
                <w:sz w:val="21"/>
                <w:szCs w:val="21"/>
              </w:rPr>
              <w:t>定制智能共享柜</w:t>
            </w:r>
          </w:p>
        </w:tc>
        <w:tc>
          <w:tcPr>
            <w:tcW w:w="890" w:type="dxa"/>
            <w:shd w:val="clear" w:color="auto" w:fill="auto"/>
            <w:vAlign w:val="center"/>
          </w:tcPr>
          <w:p w14:paraId="0585248E">
            <w:pPr>
              <w:spacing w:before="156" w:beforeLines="50" w:line="276" w:lineRule="auto"/>
              <w:jc w:val="center"/>
              <w:outlineLvl w:val="1"/>
              <w:rPr>
                <w:rFonts w:asciiTheme="minorEastAsia" w:hAnsiTheme="minorEastAsia"/>
                <w:color w:val="auto"/>
                <w:sz w:val="21"/>
                <w:szCs w:val="21"/>
              </w:rPr>
            </w:pPr>
            <w:r>
              <w:rPr>
                <w:rFonts w:hint="eastAsia" w:asciiTheme="minorEastAsia" w:hAnsiTheme="minorEastAsia"/>
                <w:color w:val="auto"/>
                <w:sz w:val="21"/>
                <w:szCs w:val="21"/>
              </w:rPr>
              <w:t>7</w:t>
            </w:r>
          </w:p>
        </w:tc>
        <w:tc>
          <w:tcPr>
            <w:tcW w:w="1020" w:type="dxa"/>
            <w:vAlign w:val="center"/>
          </w:tcPr>
          <w:p w14:paraId="3A8A205F">
            <w:pPr>
              <w:spacing w:before="156" w:beforeLines="50" w:line="276" w:lineRule="auto"/>
              <w:jc w:val="center"/>
              <w:outlineLvl w:val="1"/>
              <w:rPr>
                <w:rFonts w:hint="eastAsia" w:eastAsia="宋体" w:asciiTheme="minorEastAsia" w:hAnsiTheme="minorEastAsia"/>
                <w:color w:val="auto"/>
                <w:sz w:val="21"/>
                <w:szCs w:val="21"/>
                <w:lang w:val="en-US" w:eastAsia="zh-CN"/>
              </w:rPr>
            </w:pPr>
            <w:r>
              <w:rPr>
                <w:rFonts w:hint="eastAsia" w:asciiTheme="minorEastAsia" w:hAnsiTheme="minorEastAsia"/>
                <w:color w:val="auto"/>
                <w:sz w:val="21"/>
                <w:szCs w:val="21"/>
                <w:lang w:val="en-US" w:eastAsia="zh-CN"/>
              </w:rPr>
              <w:t>台</w:t>
            </w:r>
          </w:p>
        </w:tc>
        <w:tc>
          <w:tcPr>
            <w:tcW w:w="6770" w:type="dxa"/>
            <w:vAlign w:val="center"/>
          </w:tcPr>
          <w:p w14:paraId="09B47CB9">
            <w:pPr>
              <w:spacing w:before="156" w:beforeLines="50" w:line="276" w:lineRule="auto"/>
              <w:jc w:val="center"/>
              <w:outlineLvl w:val="1"/>
              <w:rPr>
                <w:rFonts w:asciiTheme="minorEastAsia" w:hAnsiTheme="minorEastAsia"/>
                <w:color w:val="000000"/>
                <w:sz w:val="21"/>
                <w:szCs w:val="21"/>
              </w:rPr>
            </w:pPr>
            <w:r>
              <w:rPr>
                <w:rFonts w:hint="eastAsia" w:asciiTheme="minorEastAsia" w:hAnsiTheme="minorEastAsia" w:eastAsiaTheme="minorEastAsia"/>
                <w:color w:val="000000"/>
                <w:sz w:val="21"/>
                <w:szCs w:val="21"/>
              </w:rPr>
              <w:t>箱柜空间满足存放运动手环的要求，不小于300×150×150</w:t>
            </w:r>
            <w:r>
              <w:rPr>
                <w:rFonts w:hint="eastAsia" w:asciiTheme="minorEastAsia" w:hAnsiTheme="minorEastAsia"/>
                <w:color w:val="000000"/>
                <w:sz w:val="21"/>
                <w:szCs w:val="21"/>
              </w:rPr>
              <w:t>mm</w:t>
            </w:r>
            <w:r>
              <w:rPr>
                <w:rFonts w:hint="eastAsia" w:asciiTheme="minorEastAsia" w:hAnsiTheme="minorEastAsia" w:eastAsiaTheme="minorEastAsia"/>
                <w:color w:val="000000"/>
                <w:sz w:val="21"/>
                <w:szCs w:val="21"/>
              </w:rPr>
              <w:t>（深*高*宽）；柜内预留USB充电口及相应供电回路；箱柜预留交互面板空间，不小于252.9×162.1mm（高*宽）；</w:t>
            </w:r>
            <w:r>
              <w:rPr>
                <w:rFonts w:asciiTheme="minorEastAsia" w:hAnsiTheme="minorEastAsia" w:eastAsiaTheme="minorEastAsia"/>
                <w:color w:val="000000"/>
                <w:sz w:val="21"/>
                <w:szCs w:val="21"/>
              </w:rPr>
              <w:t>钢板冲压成型，内部零件碳钢精铸而成</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电气参数DC12V</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机械寿命设计负荷条件下，大于30 万次</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安全性锁钩可承受130kg 拉力不产生永久性变形，具有防震防撬性能</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环境温度本产品使用于高温+55℃，低温-20℃的环境温度</w:t>
            </w:r>
            <w:r>
              <w:rPr>
                <w:rFonts w:hint="eastAsia" w:asciiTheme="minorEastAsia" w:hAnsiTheme="minorEastAsia" w:eastAsiaTheme="minorEastAsia"/>
                <w:color w:val="000000"/>
                <w:sz w:val="21"/>
                <w:szCs w:val="21"/>
              </w:rPr>
              <w:t>；双线锁控，</w:t>
            </w:r>
            <w:r>
              <w:rPr>
                <w:rFonts w:asciiTheme="minorEastAsia" w:hAnsiTheme="minorEastAsia" w:eastAsiaTheme="minorEastAsia"/>
                <w:color w:val="000000"/>
                <w:sz w:val="21"/>
                <w:szCs w:val="21"/>
              </w:rPr>
              <w:t>数据接口RS485</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波特率9600</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工作电压DC12V-24V</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工作温度-40℃～85℃</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静态电流特性&lt;10mA</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最大电流2.2A 工作电流1.2A 休眠电流50mA</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动态功耗35.88W~71.76W</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防反接保护、485 错接保护、锁短路保护、防雷击浪涌保护、防静电保护</w:t>
            </w:r>
            <w:r>
              <w:rPr>
                <w:rFonts w:hint="eastAsia" w:asciiTheme="minorEastAsia" w:hAnsiTheme="minorEastAsia" w:eastAsiaTheme="minorEastAsia"/>
                <w:color w:val="000000"/>
                <w:sz w:val="21"/>
                <w:szCs w:val="21"/>
              </w:rPr>
              <w:t>。</w:t>
            </w:r>
          </w:p>
        </w:tc>
      </w:tr>
      <w:tr w14:paraId="0D800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981" w:type="dxa"/>
            <w:shd w:val="clear" w:color="auto" w:fill="auto"/>
            <w:vAlign w:val="center"/>
          </w:tcPr>
          <w:p w14:paraId="00AE91F0">
            <w:pPr>
              <w:widowControl/>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人脸主机立柱</w:t>
            </w:r>
          </w:p>
        </w:tc>
        <w:tc>
          <w:tcPr>
            <w:tcW w:w="890" w:type="dxa"/>
            <w:shd w:val="clear" w:color="auto" w:fill="auto"/>
            <w:vAlign w:val="center"/>
          </w:tcPr>
          <w:p w14:paraId="643850DB">
            <w:pPr>
              <w:spacing w:before="156" w:beforeLines="50" w:line="276" w:lineRule="auto"/>
              <w:jc w:val="center"/>
              <w:outlineLvl w:val="1"/>
              <w:rPr>
                <w:rFonts w:asciiTheme="minorEastAsia" w:hAnsiTheme="minorEastAsia"/>
                <w:color w:val="auto"/>
                <w:sz w:val="21"/>
                <w:szCs w:val="21"/>
              </w:rPr>
            </w:pPr>
            <w:r>
              <w:rPr>
                <w:rFonts w:hint="eastAsia" w:asciiTheme="minorEastAsia" w:hAnsiTheme="minorEastAsia"/>
                <w:color w:val="auto"/>
                <w:sz w:val="21"/>
                <w:szCs w:val="21"/>
              </w:rPr>
              <w:t>15</w:t>
            </w:r>
          </w:p>
        </w:tc>
        <w:tc>
          <w:tcPr>
            <w:tcW w:w="1020" w:type="dxa"/>
            <w:vAlign w:val="center"/>
          </w:tcPr>
          <w:p w14:paraId="0E353BB3">
            <w:pPr>
              <w:spacing w:before="156" w:beforeLines="50" w:line="276" w:lineRule="auto"/>
              <w:jc w:val="center"/>
              <w:outlineLvl w:val="1"/>
              <w:rPr>
                <w:rFonts w:hint="eastAsia" w:eastAsia="宋体" w:asciiTheme="minorEastAsia" w:hAnsiTheme="minorEastAsia"/>
                <w:color w:val="auto"/>
                <w:sz w:val="21"/>
                <w:szCs w:val="21"/>
                <w:lang w:val="en-US" w:eastAsia="zh-CN"/>
              </w:rPr>
            </w:pPr>
            <w:r>
              <w:rPr>
                <w:rFonts w:hint="eastAsia" w:asciiTheme="minorEastAsia" w:hAnsiTheme="minorEastAsia"/>
                <w:color w:val="auto"/>
                <w:sz w:val="21"/>
                <w:szCs w:val="21"/>
                <w:lang w:val="en-US" w:eastAsia="zh-CN"/>
              </w:rPr>
              <w:t>套</w:t>
            </w:r>
          </w:p>
        </w:tc>
        <w:tc>
          <w:tcPr>
            <w:tcW w:w="6770" w:type="dxa"/>
            <w:vAlign w:val="center"/>
          </w:tcPr>
          <w:p w14:paraId="67FC0E6C">
            <w:pPr>
              <w:spacing w:before="156" w:beforeLines="50" w:line="276" w:lineRule="auto"/>
              <w:jc w:val="center"/>
              <w:outlineLvl w:val="1"/>
              <w:rPr>
                <w:rFonts w:asciiTheme="minorEastAsia" w:hAnsiTheme="minorEastAsia"/>
                <w:color w:val="000000"/>
                <w:sz w:val="21"/>
                <w:szCs w:val="21"/>
              </w:rPr>
            </w:pPr>
            <w:r>
              <w:rPr>
                <w:rFonts w:hint="eastAsia" w:ascii="宋体" w:hAnsi="宋体" w:cs="宋体"/>
                <w:color w:val="000000"/>
                <w:kern w:val="0"/>
                <w:sz w:val="21"/>
                <w:szCs w:val="21"/>
                <w:lang w:bidi="ar"/>
              </w:rPr>
              <w:t>金属防水防锈支架，</w:t>
            </w:r>
            <w:r>
              <w:rPr>
                <w:rFonts w:hint="eastAsia" w:asciiTheme="minorEastAsia" w:hAnsiTheme="minorEastAsia" w:eastAsiaTheme="minorEastAsia"/>
                <w:color w:val="000000"/>
                <w:sz w:val="21"/>
                <w:szCs w:val="21"/>
              </w:rPr>
              <w:t>不小于</w:t>
            </w:r>
            <w:r>
              <w:rPr>
                <w:rFonts w:hint="eastAsia" w:ascii="宋体" w:hAnsi="宋体" w:cs="宋体"/>
                <w:color w:val="000000"/>
                <w:kern w:val="0"/>
                <w:sz w:val="21"/>
                <w:szCs w:val="21"/>
                <w:lang w:bidi="ar"/>
              </w:rPr>
              <w:t>高113cm宽10cm厚5cm。</w:t>
            </w:r>
          </w:p>
        </w:tc>
      </w:tr>
      <w:tr w14:paraId="26FFF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981" w:type="dxa"/>
            <w:shd w:val="clear" w:color="auto" w:fill="auto"/>
            <w:vAlign w:val="center"/>
          </w:tcPr>
          <w:p w14:paraId="6FECF6C9">
            <w:pPr>
              <w:spacing w:before="156" w:beforeLines="50" w:line="276" w:lineRule="auto"/>
              <w:jc w:val="center"/>
              <w:outlineLvl w:val="1"/>
              <w:rPr>
                <w:rFonts w:asciiTheme="minorEastAsia" w:hAnsiTheme="minorEastAsia"/>
                <w:color w:val="000000"/>
                <w:sz w:val="21"/>
                <w:szCs w:val="21"/>
              </w:rPr>
            </w:pPr>
            <w:r>
              <w:rPr>
                <w:rFonts w:hint="eastAsia" w:asciiTheme="minorEastAsia" w:hAnsiTheme="minorEastAsia" w:eastAsiaTheme="minorEastAsia"/>
                <w:color w:val="000000"/>
                <w:sz w:val="21"/>
                <w:szCs w:val="21"/>
              </w:rPr>
              <w:t>人脸主机面板</w:t>
            </w:r>
          </w:p>
        </w:tc>
        <w:tc>
          <w:tcPr>
            <w:tcW w:w="890" w:type="dxa"/>
            <w:shd w:val="clear" w:color="auto" w:fill="auto"/>
            <w:vAlign w:val="center"/>
          </w:tcPr>
          <w:p w14:paraId="1C95BB64">
            <w:pPr>
              <w:spacing w:before="156" w:beforeLines="50" w:line="276" w:lineRule="auto"/>
              <w:jc w:val="center"/>
              <w:outlineLvl w:val="1"/>
              <w:rPr>
                <w:rFonts w:asciiTheme="minorEastAsia" w:hAnsiTheme="minorEastAsia"/>
                <w:color w:val="auto"/>
                <w:sz w:val="21"/>
                <w:szCs w:val="21"/>
              </w:rPr>
            </w:pPr>
            <w:r>
              <w:rPr>
                <w:rFonts w:hint="eastAsia" w:asciiTheme="minorEastAsia" w:hAnsiTheme="minorEastAsia"/>
                <w:color w:val="auto"/>
                <w:sz w:val="21"/>
                <w:szCs w:val="21"/>
              </w:rPr>
              <w:t>22</w:t>
            </w:r>
          </w:p>
        </w:tc>
        <w:tc>
          <w:tcPr>
            <w:tcW w:w="1020" w:type="dxa"/>
            <w:vAlign w:val="center"/>
          </w:tcPr>
          <w:p w14:paraId="0629E637">
            <w:pPr>
              <w:spacing w:before="156" w:beforeLines="50" w:line="276" w:lineRule="auto"/>
              <w:jc w:val="center"/>
              <w:outlineLvl w:val="1"/>
              <w:rPr>
                <w:rFonts w:hint="eastAsia" w:eastAsia="宋体" w:asciiTheme="minorEastAsia" w:hAnsiTheme="minorEastAsia"/>
                <w:color w:val="auto"/>
                <w:sz w:val="21"/>
                <w:szCs w:val="21"/>
                <w:lang w:val="en-US" w:eastAsia="zh-CN"/>
              </w:rPr>
            </w:pPr>
            <w:r>
              <w:rPr>
                <w:rFonts w:hint="eastAsia" w:asciiTheme="minorEastAsia" w:hAnsiTheme="minorEastAsia"/>
                <w:color w:val="auto"/>
                <w:sz w:val="21"/>
                <w:szCs w:val="21"/>
                <w:lang w:val="en-US" w:eastAsia="zh-CN"/>
              </w:rPr>
              <w:t>套</w:t>
            </w:r>
          </w:p>
        </w:tc>
        <w:tc>
          <w:tcPr>
            <w:tcW w:w="6770" w:type="dxa"/>
            <w:vAlign w:val="center"/>
          </w:tcPr>
          <w:p w14:paraId="1439D25B">
            <w:pPr>
              <w:spacing w:before="156" w:beforeLines="50" w:line="276" w:lineRule="auto"/>
              <w:jc w:val="center"/>
              <w:outlineLvl w:val="1"/>
              <w:rPr>
                <w:rFonts w:asciiTheme="minorEastAsia" w:hAnsiTheme="minorEastAsia"/>
                <w:color w:val="000000"/>
                <w:sz w:val="21"/>
                <w:szCs w:val="21"/>
              </w:rPr>
            </w:pPr>
            <w:r>
              <w:rPr>
                <w:rFonts w:hint="eastAsia" w:asciiTheme="minorEastAsia" w:hAnsiTheme="minorEastAsia" w:eastAsiaTheme="minorEastAsia"/>
                <w:color w:val="000000"/>
                <w:sz w:val="21"/>
                <w:szCs w:val="21"/>
              </w:rPr>
              <w:t>板卡尺寸不小于</w:t>
            </w:r>
            <w:r>
              <w:rPr>
                <w:rFonts w:asciiTheme="minorEastAsia" w:hAnsiTheme="minorEastAsia" w:eastAsiaTheme="minorEastAsia"/>
                <w:color w:val="000000"/>
                <w:sz w:val="21"/>
                <w:szCs w:val="21"/>
              </w:rPr>
              <w:t>105*77mm</w:t>
            </w:r>
            <w:r>
              <w:rPr>
                <w:rFonts w:hint="eastAsia" w:asciiTheme="minorEastAsia" w:hAnsiTheme="minorEastAsia" w:eastAsiaTheme="minorEastAsia"/>
                <w:color w:val="000000"/>
                <w:sz w:val="21"/>
                <w:szCs w:val="21"/>
              </w:rPr>
              <w:t>；</w:t>
            </w:r>
            <w:r>
              <w:rPr>
                <w:rFonts w:asciiTheme="minorEastAsia" w:hAnsiTheme="minorEastAsia" w:eastAsiaTheme="minorEastAsia"/>
                <w:color w:val="000000"/>
                <w:sz w:val="21"/>
                <w:szCs w:val="21"/>
              </w:rPr>
              <w:t>CPU</w:t>
            </w:r>
            <w:r>
              <w:rPr>
                <w:rFonts w:hint="eastAsia" w:asciiTheme="minorEastAsia" w:hAnsiTheme="minorEastAsia" w:eastAsiaTheme="minorEastAsia"/>
                <w:color w:val="000000"/>
                <w:sz w:val="21"/>
                <w:szCs w:val="21"/>
              </w:rPr>
              <w:t xml:space="preserve"> A133，四核，主频最高 1.6GHz；内存2G；内置存储器EHMC 标配 32G；解码分辨率最高支持 1080P；操作系统</w:t>
            </w:r>
            <w:r>
              <w:rPr>
                <w:rFonts w:asciiTheme="minorEastAsia" w:hAnsiTheme="minorEastAsia" w:eastAsiaTheme="minorEastAsia"/>
                <w:color w:val="000000"/>
                <w:sz w:val="21"/>
                <w:szCs w:val="21"/>
              </w:rPr>
              <w:t>Android10.0</w:t>
            </w:r>
            <w:r>
              <w:rPr>
                <w:rFonts w:hint="eastAsia" w:asciiTheme="minorEastAsia" w:hAnsiTheme="minorEastAsia" w:eastAsiaTheme="minorEastAsia"/>
                <w:color w:val="000000"/>
                <w:sz w:val="21"/>
                <w:szCs w:val="21"/>
              </w:rPr>
              <w:t>；双目摄像头200万真双目摄像头带红外；内置 WIFI；BT4.0；以太网1 个，10M/100M 自适应以太网；支持定时开关机、支持本地系统 USB 升级</w:t>
            </w:r>
            <w:r>
              <w:rPr>
                <w:rFonts w:hint="eastAsia" w:asciiTheme="minorEastAsia" w:hAnsiTheme="minorEastAsia"/>
                <w:color w:val="000000"/>
                <w:sz w:val="21"/>
                <w:szCs w:val="21"/>
              </w:rPr>
              <w:t>。</w:t>
            </w:r>
          </w:p>
        </w:tc>
      </w:tr>
    </w:tbl>
    <w:p w14:paraId="77F9F92E">
      <w:pPr>
        <w:autoSpaceDE w:val="0"/>
        <w:autoSpaceDN w:val="0"/>
        <w:spacing w:line="360" w:lineRule="auto"/>
        <w:ind w:firstLine="422" w:firstLineChars="200"/>
        <w:outlineLvl w:val="9"/>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bCs w:val="0"/>
          <w:color w:val="000000" w:themeColor="text1"/>
          <w:sz w:val="21"/>
          <w:szCs w:val="21"/>
          <w:highlight w:val="none"/>
          <w:lang w:val="en-US" w:eastAsia="zh-CN"/>
          <w14:textFill>
            <w14:solidFill>
              <w14:schemeClr w14:val="tx1"/>
            </w14:solidFill>
          </w14:textFill>
        </w:rPr>
        <w:t>（三）、学校协作部分</w:t>
      </w:r>
    </w:p>
    <w:p w14:paraId="3D471C7A">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1、国美钉应用、国美钉小程序发布权限。</w:t>
      </w:r>
    </w:p>
    <w:p w14:paraId="360750C5">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2、人脸及使用人数据调用权限。</w:t>
      </w:r>
    </w:p>
    <w:p w14:paraId="2E16A791">
      <w:pPr>
        <w:autoSpaceDE w:val="0"/>
        <w:autoSpaceDN w:val="0"/>
        <w:spacing w:line="360" w:lineRule="auto"/>
        <w:ind w:firstLine="420" w:firstLineChars="200"/>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 xml:space="preserve">3、场地部署及通电、通网施工支持。 </w:t>
      </w:r>
    </w:p>
    <w:p w14:paraId="6FE3BB07">
      <w:pPr>
        <w:autoSpaceDE w:val="0"/>
        <w:autoSpaceDN w:val="0"/>
        <w:spacing w:line="360" w:lineRule="auto"/>
        <w:ind w:firstLine="482" w:firstLineChars="200"/>
        <w:outlineLvl w:val="1"/>
        <w:rPr>
          <w:rFonts w:asciiTheme="minorEastAsia" w:hAnsiTheme="minorEastAsia" w:eastAsiaTheme="minorEastAsia" w:cstheme="minorEastAsia"/>
          <w:b/>
          <w:bCs w:val="0"/>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bCs w:val="0"/>
          <w:color w:val="000000" w:themeColor="text1"/>
          <w:sz w:val="24"/>
          <w:highlight w:val="none"/>
          <w:lang w:val="en-US" w:eastAsia="zh-CN"/>
          <w14:textFill>
            <w14:solidFill>
              <w14:schemeClr w14:val="tx1"/>
            </w14:solidFill>
          </w14:textFill>
        </w:rPr>
        <w:t>五</w:t>
      </w:r>
      <w:r>
        <w:rPr>
          <w:rFonts w:hint="eastAsia" w:asciiTheme="minorEastAsia" w:hAnsiTheme="minorEastAsia" w:eastAsiaTheme="minorEastAsia" w:cstheme="minorEastAsia"/>
          <w:b/>
          <w:bCs w:val="0"/>
          <w:color w:val="000000" w:themeColor="text1"/>
          <w:sz w:val="24"/>
          <w:highlight w:val="none"/>
          <w14:textFill>
            <w14:solidFill>
              <w14:schemeClr w14:val="tx1"/>
            </w14:solidFill>
          </w14:textFill>
        </w:rPr>
        <w:t>、商务条款</w:t>
      </w:r>
    </w:p>
    <w:p w14:paraId="090A517B">
      <w:pPr>
        <w:spacing w:line="360" w:lineRule="auto"/>
        <w:ind w:firstLine="480" w:firstLineChars="200"/>
        <w:jc w:val="left"/>
        <w:rPr>
          <w:rFonts w:hint="default" w:asciiTheme="minorEastAsia" w:hAnsiTheme="minorEastAsia" w:eastAsiaTheme="minorEastAsia" w:cstheme="minorEastAsia"/>
          <w:color w:val="000000" w:themeColor="text1"/>
          <w:sz w:val="24"/>
          <w:highlight w:val="none"/>
          <w:lang w:val="en-US"/>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1、项目实施时间：</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2025年5月1日至2025年7月30日完成所有软硬件部署，并投入使用。</w:t>
      </w:r>
    </w:p>
    <w:p w14:paraId="64F8222E">
      <w:pPr>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2、本项目质保要求项目竣工验收合格后不少于</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年。</w:t>
      </w:r>
    </w:p>
    <w:p w14:paraId="14FF2E19">
      <w:pPr>
        <w:spacing w:line="360" w:lineRule="auto"/>
        <w:ind w:firstLine="480" w:firstLineChars="200"/>
        <w:jc w:val="left"/>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3、项目实施地点：按采购人要求</w:t>
      </w:r>
      <w: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t>。</w:t>
      </w:r>
    </w:p>
    <w:p w14:paraId="1639A989">
      <w:pPr>
        <w:spacing w:line="360" w:lineRule="auto"/>
        <w:ind w:firstLine="480" w:firstLineChars="200"/>
        <w:jc w:val="left"/>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4、</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根据项目要求配置不少于3人的团队。</w:t>
      </w:r>
    </w:p>
    <w:p w14:paraId="26767853">
      <w:pPr>
        <w:spacing w:line="360" w:lineRule="auto"/>
        <w:ind w:firstLine="480" w:firstLineChars="200"/>
        <w:jc w:val="left"/>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5、供应商需具备</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系统扩展能力。</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所投的软件模块</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支持未来接入其他IoT设备、算法可迭代升级、设备OTA升级（提供升级方案）</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014EC445">
      <w:pPr>
        <w:spacing w:line="360" w:lineRule="auto"/>
        <w:ind w:firstLine="480" w:firstLineChars="200"/>
        <w:jc w:val="left"/>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6、服务要求：7×24小时响应、备件供应（承诺48小时内到货）、培训计划（师生操作手册+现场培训）。</w:t>
      </w:r>
    </w:p>
    <w:p w14:paraId="3727D706">
      <w:pPr>
        <w:spacing w:line="360" w:lineRule="auto"/>
        <w:ind w:firstLine="480" w:firstLineChars="20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7、</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履约保证金：合同签订后5个工作日内，中标供应商向采购人提交合同总价1%的履约保证金，履约保证金在合同履约期间无违约情形的，项目验收合格后，于一周内退还（不计息）。接受支票、汇票、本票或金融机构、担保机构出具的保函等非现金形式。</w:t>
      </w:r>
    </w:p>
    <w:p w14:paraId="7A278660">
      <w:pPr>
        <w:widowControl/>
        <w:adjustRightInd/>
        <w:spacing w:line="360" w:lineRule="auto"/>
        <w:ind w:firstLine="480" w:firstLineChars="200"/>
        <w:jc w:val="left"/>
        <w:rPr>
          <w:rFonts w:hint="eastAsia"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、付款方式：合同生效以及具备实施条件后7个工作日内，且乙方已向甲方提交履约保证金或履约保函的，甲方向乙方支付合同总价的40%；项目履约完成，经甲方验收合格</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且</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收到</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乙方开具的合法有效</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发票后</w:t>
      </w:r>
      <w: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甲方于</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7个工作日内</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向乙方支付剩余合同价款</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14:paraId="11EC5629">
      <w:pPr>
        <w:widowControl/>
        <w:adjustRightInd/>
        <w:ind w:firstLine="723" w:firstLineChars="200"/>
        <w:jc w:val="left"/>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cs="仿宋_GB2312" w:asciiTheme="minorEastAsia" w:hAnsiTheme="minorEastAsia" w:eastAsiaTheme="minorEastAsia"/>
          <w:b/>
          <w:color w:val="000000" w:themeColor="text1"/>
          <w:sz w:val="36"/>
          <w:szCs w:val="36"/>
          <w:highlight w:val="none"/>
          <w14:textFill>
            <w14:solidFill>
              <w14:schemeClr w14:val="tx1"/>
            </w14:solidFill>
          </w14:textFill>
        </w:rPr>
        <w:br w:type="page"/>
      </w:r>
    </w:p>
    <w:p w14:paraId="32B21326">
      <w:pPr>
        <w:adjustRightInd/>
        <w:spacing w:line="360" w:lineRule="auto"/>
        <w:jc w:val="center"/>
        <w:outlineLvl w:val="0"/>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 xml:space="preserve">第五部分  </w:t>
      </w:r>
      <w:bookmarkEnd w:id="64"/>
      <w:bookmarkEnd w:id="65"/>
      <w:bookmarkStart w:id="66" w:name="第四部分"/>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评审方法及评审标准</w:t>
      </w:r>
    </w:p>
    <w:p w14:paraId="749571BE">
      <w:pPr>
        <w:pStyle w:val="392"/>
        <w:spacing w:before="0"/>
        <w:ind w:firstLine="643"/>
        <w:jc w:val="center"/>
        <w:rPr>
          <w:rFonts w:cs="仿宋_GB2312" w:asciiTheme="minorEastAsia" w:hAnsiTheme="minorEastAsia" w:eastAsiaTheme="minorEastAsia"/>
          <w:b/>
          <w:color w:val="000000" w:themeColor="text1"/>
          <w:sz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highlight w:val="none"/>
          <w14:textFill>
            <w14:solidFill>
              <w14:schemeClr w14:val="tx1"/>
            </w14:solidFill>
          </w14:textFill>
        </w:rPr>
        <w:t>评审方法前附表</w:t>
      </w:r>
    </w:p>
    <w:tbl>
      <w:tblPr>
        <w:tblStyle w:val="61"/>
        <w:tblW w:w="98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0"/>
        <w:gridCol w:w="7468"/>
        <w:gridCol w:w="790"/>
        <w:gridCol w:w="957"/>
      </w:tblGrid>
      <w:tr w14:paraId="7EDBC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2439772B">
            <w:pPr>
              <w:pStyle w:val="392"/>
              <w:spacing w:before="0"/>
              <w:ind w:firstLine="0" w:firstLineChars="0"/>
              <w:jc w:val="left"/>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序号</w:t>
            </w:r>
          </w:p>
        </w:tc>
        <w:tc>
          <w:tcPr>
            <w:tcW w:w="7468" w:type="dxa"/>
            <w:vAlign w:val="center"/>
          </w:tcPr>
          <w:p w14:paraId="4B9D6AE3">
            <w:pPr>
              <w:pStyle w:val="392"/>
              <w:spacing w:before="0"/>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评审标准</w:t>
            </w:r>
          </w:p>
        </w:tc>
        <w:tc>
          <w:tcPr>
            <w:tcW w:w="790" w:type="dxa"/>
            <w:vAlign w:val="center"/>
          </w:tcPr>
          <w:p w14:paraId="711A5E21">
            <w:pPr>
              <w:pStyle w:val="392"/>
              <w:spacing w:before="0"/>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权重</w:t>
            </w:r>
          </w:p>
        </w:tc>
        <w:tc>
          <w:tcPr>
            <w:tcW w:w="957" w:type="dxa"/>
            <w:vAlign w:val="center"/>
          </w:tcPr>
          <w:p w14:paraId="1B9A05C3">
            <w:pPr>
              <w:pStyle w:val="392"/>
              <w:spacing w:before="0"/>
              <w:ind w:firstLine="0" w:firstLineChars="0"/>
              <w:jc w:val="center"/>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主观分/客观分属性</w:t>
            </w:r>
          </w:p>
        </w:tc>
      </w:tr>
      <w:tr w14:paraId="768FD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4F95D71D">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426A5491">
            <w:pPr>
              <w:snapToGrid w:val="0"/>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磋商响应供应商自202</w:t>
            </w:r>
            <w:r>
              <w:rPr>
                <w:rFonts w:hint="eastAsia" w:ascii="宋体" w:hAnsi="宋体" w:cs="宋体"/>
                <w:color w:val="000000" w:themeColor="text1"/>
                <w:szCs w:val="21"/>
                <w:highlight w:val="none"/>
                <w:lang w:val="en-US" w:eastAsia="zh-CN"/>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月1日以来（以合同签订时间为准）相关成功案例，每提供1份得</w:t>
            </w:r>
            <w:r>
              <w:rPr>
                <w:rFonts w:hint="eastAsia" w:ascii="宋体" w:hAnsi="宋体" w:cs="宋体"/>
                <w:color w:val="000000" w:themeColor="text1"/>
                <w:szCs w:val="21"/>
                <w:highlight w:val="none"/>
                <w:lang w:val="en-US" w:eastAsia="zh-CN"/>
                <w14:textFill>
                  <w14:solidFill>
                    <w14:schemeClr w14:val="tx1"/>
                  </w14:solidFill>
                </w14:textFill>
              </w:rPr>
              <w:t>0.5</w:t>
            </w:r>
            <w:r>
              <w:rPr>
                <w:rFonts w:hint="eastAsia" w:ascii="宋体" w:hAnsi="宋体" w:cs="宋体"/>
                <w:color w:val="000000" w:themeColor="text1"/>
                <w:szCs w:val="21"/>
                <w:highlight w:val="none"/>
                <w14:textFill>
                  <w14:solidFill>
                    <w14:schemeClr w14:val="tx1"/>
                  </w14:solidFill>
                </w14:textFill>
              </w:rPr>
              <w:t>分，最高得</w:t>
            </w:r>
            <w:r>
              <w:rPr>
                <w:rFonts w:hint="eastAsia" w:ascii="宋体" w:hAnsi="宋体" w:cs="宋体"/>
                <w:color w:val="000000" w:themeColor="text1"/>
                <w:szCs w:val="21"/>
                <w:highlight w:val="none"/>
                <w:lang w:val="en-US" w:eastAsia="zh-CN"/>
                <w14:textFill>
                  <w14:solidFill>
                    <w14:schemeClr w14:val="tx1"/>
                  </w14:solidFill>
                </w14:textFill>
              </w:rPr>
              <w:t>1</w:t>
            </w:r>
            <w:r>
              <w:rPr>
                <w:rFonts w:hint="eastAsia" w:ascii="宋体" w:hAnsi="宋体" w:cs="宋体"/>
                <w:color w:val="000000" w:themeColor="text1"/>
                <w:szCs w:val="21"/>
                <w:highlight w:val="none"/>
                <w14:textFill>
                  <w14:solidFill>
                    <w14:schemeClr w14:val="tx1"/>
                  </w14:solidFill>
                </w14:textFill>
              </w:rPr>
              <w:t>分。</w:t>
            </w:r>
          </w:p>
          <w:p w14:paraId="043B2123">
            <w:pPr>
              <w:snapToGrid w:val="0"/>
              <w:spacing w:line="360" w:lineRule="auto"/>
              <w:rPr>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证明材料：合同复制件并加盖供应商公章。</w:t>
            </w:r>
          </w:p>
        </w:tc>
        <w:tc>
          <w:tcPr>
            <w:tcW w:w="790" w:type="dxa"/>
            <w:vAlign w:val="center"/>
          </w:tcPr>
          <w:p w14:paraId="6B72E2C0">
            <w:pPr>
              <w:pStyle w:val="392"/>
              <w:spacing w:before="0"/>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w:t>
            </w:r>
          </w:p>
        </w:tc>
        <w:tc>
          <w:tcPr>
            <w:tcW w:w="957" w:type="dxa"/>
            <w:vAlign w:val="center"/>
          </w:tcPr>
          <w:p w14:paraId="3171D1F1">
            <w:pPr>
              <w:pStyle w:val="392"/>
              <w:spacing w:before="0"/>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客观分</w:t>
            </w:r>
          </w:p>
        </w:tc>
      </w:tr>
      <w:tr w14:paraId="47C98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2D0FD898">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30D0AA1F">
            <w:pPr>
              <w:snapToGrid w:val="0"/>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本项目</w:t>
            </w:r>
            <w:r>
              <w:rPr>
                <w:rFonts w:hint="eastAsia" w:ascii="宋体" w:hAnsi="宋体" w:cs="宋体"/>
                <w:color w:val="000000" w:themeColor="text1"/>
                <w:szCs w:val="21"/>
                <w:highlight w:val="none"/>
                <w:lang w:val="en-US" w:eastAsia="zh-CN"/>
                <w14:textFill>
                  <w14:solidFill>
                    <w14:schemeClr w14:val="tx1"/>
                  </w14:solidFill>
                </w14:textFill>
              </w:rPr>
              <w:t>团队人员</w:t>
            </w:r>
            <w:r>
              <w:rPr>
                <w:rFonts w:hint="eastAsia" w:ascii="宋体" w:hAnsi="宋体" w:cs="宋体"/>
                <w:color w:val="000000" w:themeColor="text1"/>
                <w:szCs w:val="21"/>
                <w:highlight w:val="none"/>
                <w14:textFill>
                  <w14:solidFill>
                    <w14:schemeClr w14:val="tx1"/>
                  </w14:solidFill>
                </w14:textFill>
              </w:rPr>
              <w:t>配备3人</w:t>
            </w:r>
            <w:r>
              <w:rPr>
                <w:rFonts w:hint="eastAsia" w:ascii="宋体" w:hAnsi="宋体" w:cs="宋体"/>
                <w:color w:val="000000" w:themeColor="text1"/>
                <w:szCs w:val="21"/>
                <w:highlight w:val="none"/>
                <w:lang w:val="en-US" w:eastAsia="zh-CN"/>
                <w14:textFill>
                  <w14:solidFill>
                    <w14:schemeClr w14:val="tx1"/>
                  </w14:solidFill>
                </w14:textFill>
              </w:rPr>
              <w:t>的得3分，增加1</w:t>
            </w:r>
            <w:r>
              <w:rPr>
                <w:rFonts w:hint="eastAsia" w:ascii="宋体" w:hAnsi="宋体" w:cs="宋体"/>
                <w:color w:val="000000" w:themeColor="text1"/>
                <w:szCs w:val="21"/>
                <w:highlight w:val="none"/>
                <w14:textFill>
                  <w14:solidFill>
                    <w14:schemeClr w14:val="tx1"/>
                  </w14:solidFill>
                </w14:textFill>
              </w:rPr>
              <w:t>人加2分，最高得</w:t>
            </w: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cs="宋体"/>
                <w:color w:val="000000" w:themeColor="text1"/>
                <w:szCs w:val="21"/>
                <w:highlight w:val="none"/>
                <w14:textFill>
                  <w14:solidFill>
                    <w14:schemeClr w14:val="tx1"/>
                  </w14:solidFill>
                </w14:textFill>
              </w:rPr>
              <w:t>分。</w:t>
            </w:r>
          </w:p>
          <w:p w14:paraId="52C88AC0">
            <w:pPr>
              <w:snapToGrid w:val="0"/>
              <w:spacing w:line="360" w:lineRule="auto"/>
              <w:rPr>
                <w:rFonts w:hint="eastAsia"/>
              </w:rPr>
            </w:pPr>
            <w:r>
              <w:rPr>
                <w:rFonts w:hint="eastAsia" w:ascii="宋体" w:hAnsi="宋体" w:cs="宋体"/>
                <w:color w:val="000000" w:themeColor="text1"/>
                <w:szCs w:val="21"/>
                <w:highlight w:val="none"/>
                <w14:textFill>
                  <w14:solidFill>
                    <w14:schemeClr w14:val="tx1"/>
                  </w14:solidFill>
                </w14:textFill>
              </w:rPr>
              <w:t>证明材料：同时提供</w:t>
            </w:r>
            <w:r>
              <w:rPr>
                <w:rFonts w:ascii="Calibri" w:hAnsi="Calibri" w:cs="Calibri"/>
                <w:color w:val="000000" w:themeColor="text1"/>
                <w:szCs w:val="21"/>
                <w:highlight w:val="none"/>
                <w14:textFill>
                  <w14:solidFill>
                    <w14:schemeClr w14:val="tx1"/>
                  </w14:solidFill>
                </w14:textFill>
              </w:rPr>
              <w:t>①</w:t>
            </w:r>
            <w:r>
              <w:rPr>
                <w:rFonts w:hint="eastAsia" w:ascii="宋体" w:hAnsi="宋体" w:cs="宋体"/>
                <w:color w:val="000000" w:themeColor="text1"/>
                <w:szCs w:val="21"/>
                <w:highlight w:val="none"/>
                <w14:textFill>
                  <w14:solidFill>
                    <w14:schemeClr w14:val="tx1"/>
                  </w14:solidFill>
                </w14:textFill>
              </w:rPr>
              <w:t>劳动合同或近三个月任1个月社保证明。未提供不得分。</w:t>
            </w:r>
          </w:p>
        </w:tc>
        <w:tc>
          <w:tcPr>
            <w:tcW w:w="790" w:type="dxa"/>
            <w:vAlign w:val="center"/>
          </w:tcPr>
          <w:p w14:paraId="2133B267">
            <w:pPr>
              <w:pStyle w:val="392"/>
              <w:spacing w:before="0"/>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6344A7AF">
            <w:pPr>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客观分</w:t>
            </w:r>
          </w:p>
        </w:tc>
      </w:tr>
      <w:tr w14:paraId="70EC4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3BA70F93">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5BC40D1A">
            <w:pPr>
              <w:widowControl/>
              <w:spacing w:line="360" w:lineRule="auto"/>
              <w:rPr>
                <w:rFonts w:hint="default" w:ascii="宋体" w:hAnsi="宋体" w:eastAsia="宋体" w:cs="宋体"/>
                <w:color w:val="000000"/>
                <w:kern w:val="0"/>
                <w:sz w:val="21"/>
                <w:szCs w:val="21"/>
                <w:highlight w:val="none"/>
                <w:lang w:val="en-US" w:eastAsia="zh-CN"/>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kern w:val="0"/>
                <w:sz w:val="21"/>
                <w:szCs w:val="21"/>
                <w:highlight w:val="none"/>
              </w:rPr>
              <w:t>承诺：对项目开发期和试运行期且在采购需求或政策法规范围内，随着采购人需求的</w:t>
            </w:r>
            <w:r>
              <w:rPr>
                <w:rFonts w:hint="eastAsia" w:ascii="宋体" w:hAnsi="宋体" w:eastAsia="宋体" w:cs="宋体"/>
                <w:color w:val="000000"/>
                <w:kern w:val="0"/>
                <w:sz w:val="21"/>
                <w:szCs w:val="21"/>
                <w:highlight w:val="none"/>
                <w:lang w:val="en-US" w:eastAsia="zh-CN"/>
              </w:rPr>
              <w:t>细微</w:t>
            </w:r>
            <w:r>
              <w:rPr>
                <w:rFonts w:hint="eastAsia" w:ascii="宋体" w:hAnsi="宋体" w:eastAsia="宋体" w:cs="宋体"/>
                <w:color w:val="000000"/>
                <w:kern w:val="0"/>
                <w:sz w:val="21"/>
                <w:szCs w:val="21"/>
                <w:highlight w:val="none"/>
              </w:rPr>
              <w:t>变动随时做出响应，修改应用软件，</w:t>
            </w:r>
            <w:r>
              <w:rPr>
                <w:rFonts w:hint="eastAsia" w:ascii="宋体" w:hAnsi="宋体" w:eastAsia="宋体" w:cs="宋体"/>
                <w:color w:val="000000"/>
                <w:kern w:val="0"/>
                <w:sz w:val="21"/>
                <w:szCs w:val="21"/>
                <w:highlight w:val="none"/>
                <w:lang w:val="en-US" w:eastAsia="zh-CN"/>
              </w:rPr>
              <w:t>有承诺</w:t>
            </w:r>
            <w:r>
              <w:rPr>
                <w:rFonts w:hint="eastAsia" w:ascii="宋体" w:hAnsi="宋体" w:eastAsia="宋体" w:cs="宋体"/>
                <w:color w:val="000000"/>
                <w:kern w:val="0"/>
                <w:sz w:val="21"/>
                <w:szCs w:val="21"/>
                <w:highlight w:val="none"/>
              </w:rPr>
              <w:t>的得2分，</w:t>
            </w:r>
            <w:r>
              <w:rPr>
                <w:rFonts w:hint="eastAsia" w:ascii="宋体" w:hAnsi="宋体" w:eastAsia="宋体" w:cs="宋体"/>
                <w:color w:val="000000"/>
                <w:kern w:val="0"/>
                <w:sz w:val="21"/>
                <w:szCs w:val="21"/>
                <w:highlight w:val="none"/>
                <w:lang w:val="en-US" w:eastAsia="zh-CN"/>
              </w:rPr>
              <w:t>否则</w:t>
            </w:r>
            <w:r>
              <w:rPr>
                <w:rFonts w:hint="eastAsia" w:ascii="宋体" w:hAnsi="宋体" w:cs="宋体"/>
                <w:color w:val="000000"/>
                <w:kern w:val="0"/>
                <w:sz w:val="21"/>
                <w:szCs w:val="21"/>
                <w:highlight w:val="none"/>
                <w:lang w:val="en-US" w:eastAsia="zh-CN"/>
              </w:rPr>
              <w:t>不得分。</w:t>
            </w:r>
          </w:p>
          <w:p w14:paraId="4F0BBE12">
            <w:pPr>
              <w:widowControl/>
              <w:spacing w:line="36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kern w:val="0"/>
                <w:sz w:val="21"/>
                <w:szCs w:val="21"/>
                <w:highlight w:val="none"/>
                <w:lang w:val="en-US" w:eastAsia="zh-CN"/>
              </w:rPr>
              <w:t>证明材料：</w:t>
            </w:r>
            <w:r>
              <w:rPr>
                <w:rFonts w:hint="eastAsia" w:ascii="宋体" w:hAnsi="宋体" w:eastAsia="宋体" w:cs="宋体"/>
                <w:color w:val="000000"/>
                <w:kern w:val="0"/>
                <w:sz w:val="21"/>
                <w:szCs w:val="21"/>
                <w:highlight w:val="none"/>
              </w:rPr>
              <w:t>承诺函格式自拟</w:t>
            </w:r>
            <w:r>
              <w:rPr>
                <w:rFonts w:hint="eastAsia" w:ascii="宋体" w:hAnsi="宋体" w:eastAsia="宋体" w:cs="宋体"/>
                <w:color w:val="000000"/>
                <w:kern w:val="0"/>
                <w:sz w:val="21"/>
                <w:szCs w:val="21"/>
                <w:highlight w:val="none"/>
                <w:lang w:eastAsia="zh-CN"/>
              </w:rPr>
              <w:t>。</w:t>
            </w:r>
          </w:p>
        </w:tc>
        <w:tc>
          <w:tcPr>
            <w:tcW w:w="790" w:type="dxa"/>
            <w:vAlign w:val="center"/>
          </w:tcPr>
          <w:p w14:paraId="3CDE7C43">
            <w:pPr>
              <w:widowControl/>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kern w:val="0"/>
                <w:sz w:val="21"/>
                <w:szCs w:val="21"/>
                <w:highlight w:val="none"/>
              </w:rPr>
              <w:t>2</w:t>
            </w:r>
          </w:p>
        </w:tc>
        <w:tc>
          <w:tcPr>
            <w:tcW w:w="957" w:type="dxa"/>
            <w:vAlign w:val="center"/>
          </w:tcPr>
          <w:p w14:paraId="664B9D9F">
            <w:pPr>
              <w:widowControl/>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kern w:val="0"/>
                <w:sz w:val="21"/>
                <w:szCs w:val="21"/>
                <w:highlight w:val="none"/>
              </w:rPr>
              <w:t>客观分</w:t>
            </w:r>
          </w:p>
        </w:tc>
      </w:tr>
      <w:tr w14:paraId="00534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747AFAA7">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1B470D10">
            <w:pPr>
              <w:snapToGrid w:val="0"/>
              <w:spacing w:line="360" w:lineRule="auto"/>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对项目了解程度清楚，内容明确，针对性进行打分。（0-</w:t>
            </w:r>
            <w:r>
              <w:rPr>
                <w:rFonts w:hint="eastAsia" w:ascii="宋体" w:hAnsi="宋体" w:cs="宋体"/>
                <w:color w:val="000000" w:themeColor="text1"/>
                <w:kern w:val="0"/>
                <w:szCs w:val="21"/>
                <w:highlight w:val="none"/>
                <w:lang w:val="en-US" w:eastAsia="zh-CN"/>
                <w14:textFill>
                  <w14:solidFill>
                    <w14:schemeClr w14:val="tx1"/>
                  </w14:solidFill>
                </w14:textFill>
              </w:rPr>
              <w:t>5</w:t>
            </w:r>
            <w:r>
              <w:rPr>
                <w:rFonts w:hint="eastAsia" w:ascii="宋体" w:hAnsi="宋体" w:cs="宋体"/>
                <w:color w:val="000000" w:themeColor="text1"/>
                <w:kern w:val="0"/>
                <w:szCs w:val="21"/>
                <w:highlight w:val="none"/>
                <w14:textFill>
                  <w14:solidFill>
                    <w14:schemeClr w14:val="tx1"/>
                  </w14:solidFill>
                </w14:textFill>
              </w:rPr>
              <w:t>分）</w:t>
            </w:r>
          </w:p>
        </w:tc>
        <w:tc>
          <w:tcPr>
            <w:tcW w:w="790" w:type="dxa"/>
            <w:vAlign w:val="center"/>
          </w:tcPr>
          <w:p w14:paraId="7FF0B4F6">
            <w:pPr>
              <w:pStyle w:val="392"/>
              <w:spacing w:before="0"/>
              <w:ind w:firstLine="0" w:firstLineChars="0"/>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6ABC88CA">
            <w:pPr>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主观分</w:t>
            </w:r>
          </w:p>
        </w:tc>
      </w:tr>
      <w:tr w14:paraId="34A0A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39BF67E6">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04732431">
            <w:pPr>
              <w:snapToGrid w:val="0"/>
              <w:spacing w:line="360" w:lineRule="auto"/>
              <w:rPr>
                <w:rFonts w:hint="default" w:ascii="宋体" w:hAnsi="宋体" w:cs="宋体"/>
                <w:color w:val="000000" w:themeColor="text1"/>
                <w:kern w:val="0"/>
                <w:szCs w:val="21"/>
                <w:highlight w:val="none"/>
                <w:lang w:val="en-US"/>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磋商响应</w:t>
            </w:r>
            <w:r>
              <w:rPr>
                <w:rFonts w:hint="eastAsia" w:ascii="宋体" w:hAnsi="宋体" w:cs="宋体"/>
                <w:color w:val="000000" w:themeColor="text1"/>
                <w:szCs w:val="21"/>
                <w:highlight w:val="none"/>
                <w:lang w:val="en-US" w:eastAsia="zh-CN"/>
                <w14:textFill>
                  <w14:solidFill>
                    <w14:schemeClr w14:val="tx1"/>
                  </w14:solidFill>
                </w14:textFill>
              </w:rPr>
              <w:t>供应商本身对于本项目涉及到的软硬件适用范围是否完全匹配，</w:t>
            </w:r>
            <w:r>
              <w:rPr>
                <w:rFonts w:hint="eastAsia" w:ascii="宋体" w:hAnsi="宋体" w:cs="宋体"/>
                <w:color w:val="000000" w:themeColor="text1"/>
                <w:kern w:val="0"/>
                <w:szCs w:val="21"/>
                <w:highlight w:val="none"/>
                <w14:textFill>
                  <w14:solidFill>
                    <w14:schemeClr w14:val="tx1"/>
                  </w14:solidFill>
                </w14:textFill>
              </w:rPr>
              <w:t>内容明确，针对性进行打分。（0-</w:t>
            </w:r>
            <w:r>
              <w:rPr>
                <w:rFonts w:hint="eastAsia" w:ascii="宋体" w:hAnsi="宋体" w:cs="宋体"/>
                <w:color w:val="000000" w:themeColor="text1"/>
                <w:kern w:val="0"/>
                <w:szCs w:val="21"/>
                <w:highlight w:val="none"/>
                <w:lang w:val="en-US" w:eastAsia="zh-CN"/>
                <w14:textFill>
                  <w14:solidFill>
                    <w14:schemeClr w14:val="tx1"/>
                  </w14:solidFill>
                </w14:textFill>
              </w:rPr>
              <w:t>5</w:t>
            </w:r>
            <w:r>
              <w:rPr>
                <w:rFonts w:hint="eastAsia" w:ascii="宋体" w:hAnsi="宋体" w:cs="宋体"/>
                <w:color w:val="000000" w:themeColor="text1"/>
                <w:kern w:val="0"/>
                <w:szCs w:val="21"/>
                <w:highlight w:val="none"/>
                <w14:textFill>
                  <w14:solidFill>
                    <w14:schemeClr w14:val="tx1"/>
                  </w14:solidFill>
                </w14:textFill>
              </w:rPr>
              <w:t>分）</w:t>
            </w:r>
          </w:p>
        </w:tc>
        <w:tc>
          <w:tcPr>
            <w:tcW w:w="790" w:type="dxa"/>
            <w:vAlign w:val="center"/>
          </w:tcPr>
          <w:p w14:paraId="6F75B267">
            <w:pPr>
              <w:pStyle w:val="392"/>
              <w:spacing w:before="0"/>
              <w:ind w:firstLine="0" w:firstLineChars="0"/>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14C38FC6">
            <w:pPr>
              <w:jc w:val="center"/>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主观分</w:t>
            </w:r>
          </w:p>
        </w:tc>
      </w:tr>
      <w:tr w14:paraId="25771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64A88716">
            <w:pPr>
              <w:pStyle w:val="100"/>
              <w:numPr>
                <w:ilvl w:val="0"/>
                <w:numId w:val="12"/>
              </w:numPr>
              <w:ind w:left="425" w:leftChars="0" w:hanging="425" w:firstLineChars="0"/>
              <w:rPr>
                <w:rFonts w:ascii="宋体" w:hAnsi="宋体" w:eastAsia="宋体" w:cs="宋体"/>
                <w:color w:val="000000" w:themeColor="text1"/>
                <w:sz w:val="21"/>
                <w:szCs w:val="21"/>
                <w:highlight w:val="none"/>
                <w14:textFill>
                  <w14:solidFill>
                    <w14:schemeClr w14:val="tx1"/>
                  </w14:solidFill>
                </w14:textFill>
              </w:rPr>
            </w:pPr>
          </w:p>
        </w:tc>
        <w:tc>
          <w:tcPr>
            <w:tcW w:w="7468" w:type="dxa"/>
            <w:shd w:val="clear" w:color="auto" w:fill="auto"/>
            <w:vAlign w:val="center"/>
          </w:tcPr>
          <w:p w14:paraId="6BA8CA0F">
            <w:pPr>
              <w:snapToGrid w:val="0"/>
              <w:spacing w:line="36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snapToGrid w:val="0"/>
                <w:color w:val="000000" w:themeColor="text1"/>
                <w:kern w:val="0"/>
                <w:szCs w:val="21"/>
                <w:highlight w:val="none"/>
                <w14:textFill>
                  <w14:solidFill>
                    <w14:schemeClr w14:val="tx1"/>
                  </w14:solidFill>
                </w14:textFill>
              </w:rPr>
              <w:t>根据投标产品“采购需求”响应情况打分：完全满足的得</w:t>
            </w:r>
            <w:r>
              <w:rPr>
                <w:rFonts w:hint="eastAsia" w:ascii="宋体" w:hAnsi="宋体" w:cs="宋体"/>
                <w:snapToGrid w:val="0"/>
                <w:color w:val="000000" w:themeColor="text1"/>
                <w:kern w:val="0"/>
                <w:szCs w:val="21"/>
                <w:highlight w:val="none"/>
                <w:lang w:val="en-US" w:eastAsia="zh-CN"/>
                <w14:textFill>
                  <w14:solidFill>
                    <w14:schemeClr w14:val="tx1"/>
                  </w14:solidFill>
                </w14:textFill>
              </w:rPr>
              <w:t>24</w:t>
            </w:r>
            <w:r>
              <w:rPr>
                <w:rFonts w:hint="eastAsia" w:ascii="宋体" w:hAnsi="宋体" w:cs="宋体"/>
                <w:snapToGrid w:val="0"/>
                <w:color w:val="000000" w:themeColor="text1"/>
                <w:kern w:val="0"/>
                <w:szCs w:val="21"/>
                <w:highlight w:val="none"/>
                <w14:textFill>
                  <w14:solidFill>
                    <w14:schemeClr w14:val="tx1"/>
                  </w14:solidFill>
                </w14:textFill>
              </w:rPr>
              <w:t>分；“▲”为本项目实质性要求，不允许出现负偏离，否则投标无效；每负偏离或未响应</w:t>
            </w:r>
            <w:r>
              <w:rPr>
                <w:rFonts w:hint="eastAsia" w:ascii="宋体" w:hAnsi="宋体" w:cs="宋体"/>
                <w:snapToGrid w:val="0"/>
                <w:color w:val="000000" w:themeColor="text1"/>
                <w:kern w:val="0"/>
                <w:szCs w:val="21"/>
                <w:highlight w:val="none"/>
                <w:lang w:val="en-US" w:eastAsia="zh-CN"/>
                <w14:textFill>
                  <w14:solidFill>
                    <w14:schemeClr w14:val="tx1"/>
                  </w14:solidFill>
                </w14:textFill>
              </w:rPr>
              <w:t>一项</w:t>
            </w:r>
            <w:r>
              <w:rPr>
                <w:rFonts w:hint="eastAsia" w:ascii="宋体" w:hAnsi="宋体" w:cs="宋体"/>
                <w:snapToGrid w:val="0"/>
                <w:color w:val="000000" w:themeColor="text1"/>
                <w:kern w:val="0"/>
                <w:szCs w:val="21"/>
                <w:highlight w:val="none"/>
                <w14:textFill>
                  <w14:solidFill>
                    <w14:schemeClr w14:val="tx1"/>
                  </w14:solidFill>
                </w14:textFill>
              </w:rPr>
              <w:t>扣</w:t>
            </w:r>
            <w:r>
              <w:rPr>
                <w:rFonts w:hint="eastAsia" w:ascii="宋体" w:hAnsi="宋体" w:cs="宋体"/>
                <w:snapToGrid w:val="0"/>
                <w:color w:val="000000" w:themeColor="text1"/>
                <w:kern w:val="0"/>
                <w:szCs w:val="21"/>
                <w:highlight w:val="none"/>
                <w:lang w:eastAsia="zh-CN"/>
                <w14:textFill>
                  <w14:solidFill>
                    <w14:schemeClr w14:val="tx1"/>
                  </w14:solidFill>
                </w14:textFill>
              </w:rPr>
              <w:t>1</w:t>
            </w:r>
            <w:r>
              <w:rPr>
                <w:rFonts w:hint="eastAsia" w:ascii="宋体" w:hAnsi="宋体" w:cs="宋体"/>
                <w:snapToGrid w:val="0"/>
                <w:color w:val="000000" w:themeColor="text1"/>
                <w:kern w:val="0"/>
                <w:szCs w:val="21"/>
                <w:highlight w:val="none"/>
                <w14:textFill>
                  <w14:solidFill>
                    <w14:schemeClr w14:val="tx1"/>
                  </w14:solidFill>
                </w14:textFill>
              </w:rPr>
              <w:t>分</w:t>
            </w:r>
            <w:r>
              <w:rPr>
                <w:rFonts w:hint="eastAsia" w:ascii="宋体" w:hAnsi="宋体" w:cs="宋体"/>
                <w:snapToGrid w:val="0"/>
                <w:color w:val="000000" w:themeColor="text1"/>
                <w:kern w:val="0"/>
                <w:szCs w:val="21"/>
                <w:highlight w:val="none"/>
                <w:lang w:eastAsia="zh-CN"/>
                <w14:textFill>
                  <w14:solidFill>
                    <w14:schemeClr w14:val="tx1"/>
                  </w14:solidFill>
                </w14:textFill>
              </w:rPr>
              <w:t>，</w:t>
            </w:r>
            <w:r>
              <w:rPr>
                <w:rFonts w:hint="eastAsia" w:ascii="宋体" w:hAnsi="宋体" w:cs="宋体"/>
                <w:snapToGrid w:val="0"/>
                <w:color w:val="000000" w:themeColor="text1"/>
                <w:kern w:val="0"/>
                <w:szCs w:val="21"/>
                <w:highlight w:val="none"/>
                <w:lang w:val="en-US" w:eastAsia="zh-CN"/>
                <w14:textFill>
                  <w14:solidFill>
                    <w14:schemeClr w14:val="tx1"/>
                  </w14:solidFill>
                </w14:textFill>
              </w:rPr>
              <w:t>扣完为止</w:t>
            </w:r>
            <w:r>
              <w:rPr>
                <w:rFonts w:hint="eastAsia" w:ascii="宋体" w:hAnsi="宋体" w:cs="宋体"/>
                <w:snapToGrid w:val="0"/>
                <w:color w:val="000000" w:themeColor="text1"/>
                <w:kern w:val="0"/>
                <w:szCs w:val="21"/>
                <w:highlight w:val="none"/>
                <w14:textFill>
                  <w14:solidFill>
                    <w14:schemeClr w14:val="tx1"/>
                  </w14:solidFill>
                </w14:textFill>
              </w:rPr>
              <w:t>。</w:t>
            </w:r>
            <w:r>
              <w:rPr>
                <w:rFonts w:hint="eastAsia" w:ascii="宋体" w:hAnsi="宋体" w:cs="宋体"/>
                <w:snapToGrid w:val="0"/>
                <w:color w:val="000000" w:themeColor="text1"/>
                <w:kern w:val="0"/>
                <w:szCs w:val="21"/>
                <w:highlight w:val="none"/>
                <w:lang w:eastAsia="zh-CN"/>
                <w14:textFill>
                  <w14:solidFill>
                    <w14:schemeClr w14:val="tx1"/>
                  </w14:solidFill>
                </w14:textFill>
              </w:rPr>
              <w:t>（</w:t>
            </w:r>
            <w:r>
              <w:rPr>
                <w:rFonts w:hint="eastAsia" w:ascii="宋体" w:hAnsi="宋体" w:cs="宋体"/>
                <w:snapToGrid w:val="0"/>
                <w:color w:val="000000" w:themeColor="text1"/>
                <w:kern w:val="0"/>
                <w:szCs w:val="21"/>
                <w:highlight w:val="none"/>
                <w:lang w:val="en-US" w:eastAsia="zh-CN"/>
                <w14:textFill>
                  <w14:solidFill>
                    <w14:schemeClr w14:val="tx1"/>
                  </w14:solidFill>
                </w14:textFill>
              </w:rPr>
              <w:t>演示部分除外</w:t>
            </w:r>
            <w:r>
              <w:rPr>
                <w:rFonts w:hint="eastAsia" w:ascii="宋体" w:hAnsi="宋体" w:cs="宋体"/>
                <w:snapToGrid w:val="0"/>
                <w:color w:val="000000" w:themeColor="text1"/>
                <w:kern w:val="0"/>
                <w:szCs w:val="21"/>
                <w:highlight w:val="none"/>
                <w:lang w:eastAsia="zh-CN"/>
                <w14:textFill>
                  <w14:solidFill>
                    <w14:schemeClr w14:val="tx1"/>
                  </w14:solidFill>
                </w14:textFill>
              </w:rPr>
              <w:t>）</w:t>
            </w:r>
          </w:p>
        </w:tc>
        <w:tc>
          <w:tcPr>
            <w:tcW w:w="790" w:type="dxa"/>
            <w:shd w:val="clear" w:color="auto" w:fill="auto"/>
            <w:vAlign w:val="center"/>
          </w:tcPr>
          <w:p w14:paraId="2E6E569E">
            <w:pPr>
              <w:pStyle w:val="392"/>
              <w:spacing w:before="0"/>
              <w:ind w:firstLine="0" w:firstLine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24</w:t>
            </w:r>
          </w:p>
        </w:tc>
        <w:tc>
          <w:tcPr>
            <w:tcW w:w="957" w:type="dxa"/>
            <w:shd w:val="clear" w:color="auto" w:fill="auto"/>
            <w:vAlign w:val="center"/>
          </w:tcPr>
          <w:p w14:paraId="719742B2">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客观分</w:t>
            </w:r>
          </w:p>
        </w:tc>
      </w:tr>
      <w:tr w14:paraId="53323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5FF254F8">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shd w:val="clear" w:color="auto" w:fill="auto"/>
            <w:vAlign w:val="center"/>
          </w:tcPr>
          <w:p w14:paraId="117D6079">
            <w:pPr>
              <w:widowControl/>
              <w:shd w:val="clear" w:fill="FFFFFF"/>
              <w:snapToGrid/>
              <w:spacing w:beforeLines="0" w:line="360" w:lineRule="auto"/>
              <w:jc w:val="left"/>
              <w:outlineLvl w:val="1"/>
            </w:pPr>
            <w:r>
              <w:rPr>
                <w:rFonts w:hint="eastAsia" w:ascii="宋体" w:hAnsi="宋体" w:cs="宋体"/>
                <w:color w:val="000000" w:themeColor="text1"/>
                <w:szCs w:val="21"/>
                <w:highlight w:val="none"/>
                <w:lang w:val="en-US" w:eastAsia="zh-CN"/>
                <w14:textFill>
                  <w14:solidFill>
                    <w14:schemeClr w14:val="tx1"/>
                  </w14:solidFill>
                </w14:textFill>
              </w:rPr>
              <w:t>软件演示内容：</w:t>
            </w:r>
          </w:p>
          <w:p w14:paraId="7D6E5A17">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lang w:val="en-US" w:eastAsia="zh-CN"/>
              </w:rPr>
              <w:t>1、</w:t>
            </w:r>
            <w:r>
              <w:rPr>
                <w:rFonts w:hint="eastAsia" w:cs="Times New Roman" w:asciiTheme="minorEastAsia" w:hAnsiTheme="minorEastAsia" w:eastAsiaTheme="minorEastAsia"/>
                <w:b w:val="0"/>
                <w:bCs w:val="0"/>
                <w:i w:val="0"/>
                <w:iCs w:val="0"/>
                <w:caps w:val="0"/>
                <w:color w:val="000000"/>
                <w:spacing w:val="0"/>
                <w:sz w:val="21"/>
                <w:szCs w:val="21"/>
                <w:shd w:val="clear" w:fill="FFFFFF"/>
              </w:rPr>
              <w:t>健康校园课外跑活动管理</w:t>
            </w:r>
            <w:r>
              <w:rPr>
                <w:rFonts w:hint="eastAsia" w:cs="Times New Roman" w:asciiTheme="minorEastAsia" w:hAnsiTheme="minorEastAsia" w:eastAsiaTheme="minorEastAsia"/>
                <w:b w:val="0"/>
                <w:bCs w:val="0"/>
                <w:i w:val="0"/>
                <w:iCs w:val="0"/>
                <w:caps w:val="0"/>
                <w:color w:val="000000"/>
                <w:spacing w:val="0"/>
                <w:sz w:val="21"/>
                <w:szCs w:val="21"/>
                <w:shd w:val="clear" w:fill="FFFFFF"/>
                <w:lang w:eastAsia="zh-CN"/>
              </w:rPr>
              <w:t>，</w:t>
            </w:r>
            <w:r>
              <w:rPr>
                <w:rFonts w:hint="eastAsia" w:cs="Times New Roman" w:asciiTheme="minorEastAsia" w:hAnsiTheme="minorEastAsia" w:eastAsiaTheme="minorEastAsia"/>
                <w:i w:val="0"/>
                <w:iCs w:val="0"/>
                <w:caps w:val="0"/>
                <w:color w:val="000000"/>
                <w:spacing w:val="0"/>
                <w:sz w:val="21"/>
                <w:szCs w:val="21"/>
                <w:shd w:val="clear" w:fill="FFFFFF"/>
              </w:rPr>
              <w:t>结合终端设备手环、共享柜、立柱、面板主机、移动端和Web端应用，共同实现校园体育活动的日常管理。通过活动计划，部署以学期为单位的活动计划；通过规则设置模块，动态配置算分规则，依据公共体育部体育成绩权重，汇总各类体育学赛练数据，形成体育成绩；通过手环管理模块，对分属各校区的手环、柜格、柜体、立柱等终端设备进行实时在线统筹管理，安排人员进行现场考勤；采用二维码签到方式，记录学生参与活动情况；支持异常情况的记录和处理，确保活动有序进行。</w:t>
            </w:r>
          </w:p>
          <w:p w14:paraId="710E2711">
            <w:pPr>
              <w:widowControl/>
              <w:shd w:val="clear" w:fill="FFFFFF"/>
              <w:snapToGrid/>
              <w:spacing w:beforeLines="0" w:line="360" w:lineRule="auto"/>
              <w:jc w:val="left"/>
              <w:outlineLvl w:val="1"/>
              <w:rPr>
                <w:rFonts w:hint="eastAsia" w:eastAsiaTheme="minorEastAsia"/>
                <w:lang w:val="en-US" w:eastAsia="zh-CN"/>
              </w:rPr>
            </w:pPr>
            <w:r>
              <w:rPr>
                <w:rFonts w:hint="eastAsia"/>
                <w:lang w:val="en-US" w:eastAsia="zh-CN"/>
              </w:rPr>
              <w:t>2、</w:t>
            </w:r>
            <w:r>
              <w:rPr>
                <w:rFonts w:hint="eastAsia" w:cs="Times New Roman" w:asciiTheme="minorEastAsia" w:hAnsiTheme="minorEastAsia" w:eastAsiaTheme="minorEastAsia"/>
                <w:b w:val="0"/>
                <w:bCs w:val="0"/>
                <w:i w:val="0"/>
                <w:iCs w:val="0"/>
                <w:caps w:val="0"/>
                <w:color w:val="000000"/>
                <w:spacing w:val="0"/>
                <w:sz w:val="21"/>
                <w:szCs w:val="21"/>
                <w:shd w:val="clear" w:fill="FFFFFF"/>
              </w:rPr>
              <w:t>活动规划</w:t>
            </w:r>
            <w:r>
              <w:rPr>
                <w:rFonts w:hint="eastAsia" w:cs="Times New Roman" w:asciiTheme="minorEastAsia" w:hAnsiTheme="minorEastAsia" w:eastAsiaTheme="minorEastAsia"/>
                <w:b w:val="0"/>
                <w:bCs w:val="0"/>
                <w:i w:val="0"/>
                <w:iCs w:val="0"/>
                <w:caps w:val="0"/>
                <w:color w:val="000000"/>
                <w:spacing w:val="0"/>
                <w:sz w:val="21"/>
                <w:szCs w:val="21"/>
                <w:shd w:val="clear" w:fill="FFFFFF"/>
                <w:lang w:eastAsia="zh-CN"/>
              </w:rPr>
              <w:t>，</w:t>
            </w:r>
            <w:r>
              <w:rPr>
                <w:rFonts w:hint="eastAsia" w:cs="Times New Roman" w:asciiTheme="minorEastAsia" w:hAnsiTheme="minorEastAsia" w:eastAsiaTheme="minorEastAsia"/>
                <w:i w:val="0"/>
                <w:iCs w:val="0"/>
                <w:caps w:val="0"/>
                <w:color w:val="000000"/>
                <w:spacing w:val="0"/>
                <w:sz w:val="21"/>
                <w:szCs w:val="21"/>
                <w:shd w:val="clear" w:fill="FFFFFF"/>
              </w:rPr>
              <w:t>负责体育活动的整体规划。支持按学期制定活动计划，设置不同类型的活动，并进行时间、地点、人员的合理配置，实现活动资源的优化分配。</w:t>
            </w:r>
          </w:p>
          <w:p w14:paraId="55DE45DD">
            <w:pPr>
              <w:keepNext w:val="0"/>
              <w:keepLines w:val="0"/>
              <w:widowControl/>
              <w:suppressLineNumbers w:val="0"/>
              <w:shd w:val="clear" w:fill="FFFFFF"/>
              <w:spacing w:before="0" w:beforeLines="0" w:beforeAutospacing="0" w:after="0" w:afterAutospacing="0" w:line="360" w:lineRule="auto"/>
              <w:ind w:left="0"/>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lang w:val="en-US" w:eastAsia="zh-CN"/>
              </w:rPr>
              <w:t>3、</w:t>
            </w:r>
            <w:r>
              <w:rPr>
                <w:rFonts w:hint="eastAsia" w:cs="Times New Roman" w:asciiTheme="minorEastAsia" w:hAnsiTheme="minorEastAsia" w:eastAsiaTheme="minorEastAsia"/>
                <w:b w:val="0"/>
                <w:bCs w:val="0"/>
                <w:i w:val="0"/>
                <w:iCs w:val="0"/>
                <w:caps w:val="0"/>
                <w:color w:val="000000"/>
                <w:spacing w:val="0"/>
                <w:sz w:val="21"/>
                <w:szCs w:val="21"/>
                <w:shd w:val="clear" w:fill="FFFFFF"/>
              </w:rPr>
              <w:t>规则设置</w:t>
            </w:r>
            <w:r>
              <w:rPr>
                <w:rFonts w:hint="eastAsia" w:cs="Times New Roman" w:asciiTheme="minorEastAsia" w:hAnsiTheme="minorEastAsia" w:eastAsiaTheme="minorEastAsia"/>
                <w:b w:val="0"/>
                <w:bCs w:val="0"/>
                <w:i w:val="0"/>
                <w:iCs w:val="0"/>
                <w:caps w:val="0"/>
                <w:color w:val="000000"/>
                <w:spacing w:val="0"/>
                <w:sz w:val="21"/>
                <w:szCs w:val="21"/>
                <w:shd w:val="clear" w:fill="FFFFFF"/>
                <w:lang w:eastAsia="zh-CN"/>
              </w:rPr>
              <w:t>，</w:t>
            </w:r>
            <w:r>
              <w:rPr>
                <w:rFonts w:hint="eastAsia" w:cs="Times New Roman" w:asciiTheme="minorEastAsia" w:hAnsiTheme="minorEastAsia" w:eastAsiaTheme="minorEastAsia"/>
                <w:i w:val="0"/>
                <w:iCs w:val="0"/>
                <w:caps w:val="0"/>
                <w:color w:val="000000"/>
                <w:spacing w:val="0"/>
                <w:sz w:val="21"/>
                <w:szCs w:val="21"/>
                <w:shd w:val="clear" w:fill="FFFFFF"/>
              </w:rPr>
              <w:t>制定各类活动的评分规则。包括晨跑、课外活动、竞赛、观赛、志愿服务等不同类型活动的得分标准，确保评分的公平性和科学性。</w:t>
            </w:r>
          </w:p>
          <w:p w14:paraId="22E98BD1">
            <w:pPr>
              <w:widowControl/>
              <w:shd w:val="clear" w:fill="FFFFFF"/>
              <w:snapToGrid/>
              <w:spacing w:beforeLines="0" w:line="360" w:lineRule="auto"/>
              <w:jc w:val="left"/>
              <w:outlineLvl w:val="1"/>
              <w:rPr>
                <w:rFonts w:hint="eastAsia" w:cs="Times New Roman" w:asciiTheme="minorEastAsia" w:hAnsiTheme="minorEastAsia" w:eastAsiaTheme="minorEastAsia"/>
                <w:i w:val="0"/>
                <w:iCs w:val="0"/>
                <w:caps w:val="0"/>
                <w:color w:val="000000"/>
                <w:spacing w:val="0"/>
                <w:sz w:val="21"/>
                <w:szCs w:val="21"/>
                <w:shd w:val="clear" w:fill="FFFFFF"/>
              </w:rPr>
            </w:pPr>
            <w:r>
              <w:rPr>
                <w:rFonts w:hint="eastAsia" w:ascii="宋体" w:hAnsi="宋体" w:cs="宋体" w:eastAsiaTheme="minorEastAsia"/>
                <w:color w:val="000000" w:themeColor="text1"/>
                <w:szCs w:val="21"/>
                <w:highlight w:val="none"/>
                <w:lang w:val="en-US" w:eastAsia="zh-CN"/>
                <w14:textFill>
                  <w14:solidFill>
                    <w14:schemeClr w14:val="tx1"/>
                  </w14:solidFill>
                </w14:textFill>
              </w:rPr>
              <w:t>4、</w:t>
            </w:r>
            <w:r>
              <w:rPr>
                <w:rFonts w:hint="eastAsia" w:cs="Times New Roman" w:asciiTheme="minorEastAsia" w:hAnsiTheme="minorEastAsia" w:eastAsiaTheme="minorEastAsia"/>
                <w:b w:val="0"/>
                <w:bCs w:val="0"/>
                <w:i w:val="0"/>
                <w:iCs w:val="0"/>
                <w:caps w:val="0"/>
                <w:color w:val="000000"/>
                <w:spacing w:val="0"/>
                <w:sz w:val="21"/>
                <w:szCs w:val="21"/>
                <w:shd w:val="clear" w:fill="FFFFFF"/>
              </w:rPr>
              <w:t>数据分析和成绩管理</w:t>
            </w:r>
            <w:r>
              <w:rPr>
                <w:rFonts w:hint="eastAsia" w:cs="Times New Roman" w:asciiTheme="minorEastAsia" w:hAnsiTheme="minorEastAsia" w:eastAsiaTheme="minorEastAsia"/>
                <w:b w:val="0"/>
                <w:bCs w:val="0"/>
                <w:i w:val="0"/>
                <w:iCs w:val="0"/>
                <w:caps w:val="0"/>
                <w:color w:val="000000"/>
                <w:spacing w:val="0"/>
                <w:sz w:val="21"/>
                <w:szCs w:val="21"/>
                <w:shd w:val="clear" w:fill="FFFFFF"/>
                <w:lang w:eastAsia="zh-CN"/>
              </w:rPr>
              <w:t>，</w:t>
            </w:r>
            <w:r>
              <w:rPr>
                <w:rFonts w:hint="eastAsia" w:cs="Times New Roman" w:asciiTheme="minorEastAsia" w:hAnsiTheme="minorEastAsia" w:eastAsiaTheme="minorEastAsia"/>
                <w:i w:val="0"/>
                <w:iCs w:val="0"/>
                <w:caps w:val="0"/>
                <w:color w:val="000000"/>
                <w:spacing w:val="0"/>
                <w:sz w:val="21"/>
                <w:szCs w:val="21"/>
                <w:shd w:val="clear" w:fill="FFFFFF"/>
              </w:rPr>
              <w:t>提供全方位的数据分析功能。通过看板驾驶舱模块，实时展示各考勤点活跃度、不同学院和年级的参与度分布；对志愿者服务情况进行量化分析，为管理决策提供数据支持。全面的成绩管理系统。整合体育课成绩、课外跑活动得分、竞赛成绩等多维度数据，支持按学院、年级进行统计分析，并提供个人成绩查询功能。数据导出功能，方便老师打印或提交所需数据。</w:t>
            </w:r>
          </w:p>
          <w:p w14:paraId="2899D091">
            <w:pPr>
              <w:widowControl/>
              <w:shd w:val="clear" w:fill="FFFFFF"/>
              <w:snapToGrid/>
              <w:spacing w:beforeLines="0" w:line="360" w:lineRule="auto"/>
              <w:jc w:val="left"/>
              <w:outlineLvl w:val="1"/>
              <w:rPr>
                <w:rFonts w:hint="default" w:cs="Times New Roman" w:asciiTheme="minorEastAsia" w:hAnsiTheme="minorEastAsia" w:eastAsiaTheme="minorEastAsia"/>
                <w:i w:val="0"/>
                <w:iCs w:val="0"/>
                <w:caps w:val="0"/>
                <w:color w:val="000000"/>
                <w:spacing w:val="0"/>
                <w:sz w:val="21"/>
                <w:szCs w:val="21"/>
                <w:shd w:val="clear" w:fill="FFFFFF"/>
                <w:lang w:val="en-US" w:eastAsia="zh-CN"/>
              </w:rPr>
            </w:pPr>
            <w:r>
              <w:rPr>
                <w:rFonts w:hint="eastAsia" w:cs="Times New Roman" w:asciiTheme="minorEastAsia" w:hAnsiTheme="minorEastAsia" w:eastAsiaTheme="minorEastAsia"/>
                <w:i w:val="0"/>
                <w:iCs w:val="0"/>
                <w:caps w:val="0"/>
                <w:color w:val="000000"/>
                <w:spacing w:val="0"/>
                <w:sz w:val="21"/>
                <w:szCs w:val="21"/>
                <w:shd w:val="clear" w:fill="FFFFFF"/>
                <w:lang w:val="en-US" w:eastAsia="zh-CN"/>
              </w:rPr>
              <w:t>功能的全面性、实用性进行打分（0-5分）。</w:t>
            </w:r>
          </w:p>
        </w:tc>
        <w:tc>
          <w:tcPr>
            <w:tcW w:w="790" w:type="dxa"/>
            <w:shd w:val="clear" w:color="auto" w:fill="auto"/>
            <w:vAlign w:val="center"/>
          </w:tcPr>
          <w:p w14:paraId="69F16E2C">
            <w:pPr>
              <w:pStyle w:val="392"/>
              <w:spacing w:before="0"/>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c>
          <w:tcPr>
            <w:tcW w:w="957" w:type="dxa"/>
            <w:shd w:val="clear" w:color="auto" w:fill="auto"/>
            <w:vAlign w:val="center"/>
          </w:tcPr>
          <w:p w14:paraId="6E1C6A98">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主观</w:t>
            </w:r>
            <w:r>
              <w:rPr>
                <w:rFonts w:hint="eastAsia" w:ascii="宋体" w:hAnsi="宋体" w:cs="宋体"/>
                <w:color w:val="000000" w:themeColor="text1"/>
                <w:szCs w:val="21"/>
                <w:highlight w:val="none"/>
                <w14:textFill>
                  <w14:solidFill>
                    <w14:schemeClr w14:val="tx1"/>
                  </w14:solidFill>
                </w14:textFill>
              </w:rPr>
              <w:t>分</w:t>
            </w:r>
          </w:p>
        </w:tc>
      </w:tr>
      <w:tr w14:paraId="66343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600" w:type="dxa"/>
            <w:vAlign w:val="center"/>
          </w:tcPr>
          <w:p w14:paraId="70C644A8">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shd w:val="clear" w:color="auto" w:fill="auto"/>
            <w:vAlign w:val="center"/>
          </w:tcPr>
          <w:p w14:paraId="1ECB9219">
            <w:pPr>
              <w:snapToGrid w:val="0"/>
              <w:spacing w:line="360" w:lineRule="auto"/>
              <w:rPr>
                <w:rFonts w:ascii="宋体" w:hAnsi="宋体" w:cs="宋体"/>
                <w:color w:val="000000" w:themeColor="text1"/>
                <w:szCs w:val="21"/>
                <w:highlight w:val="yellow"/>
                <w14:textFill>
                  <w14:solidFill>
                    <w14:schemeClr w14:val="tx1"/>
                  </w14:solidFill>
                </w14:textFill>
              </w:rPr>
            </w:pPr>
            <w:r>
              <w:rPr>
                <w:rFonts w:hint="eastAsia" w:asciiTheme="minorEastAsia" w:hAnsiTheme="minorEastAsia" w:eastAsiaTheme="minorEastAsia"/>
                <w:color w:val="000000"/>
                <w:szCs w:val="21"/>
              </w:rPr>
              <w:t>智能手环</w:t>
            </w:r>
            <w:r>
              <w:rPr>
                <w:rFonts w:hint="eastAsia" w:ascii="宋体" w:hAnsi="宋体" w:cs="宋体"/>
                <w:color w:val="000000" w:themeColor="text1"/>
                <w:szCs w:val="21"/>
                <w:highlight w:val="none"/>
                <w:lang w:val="en-US" w:eastAsia="zh-CN"/>
                <w14:textFill>
                  <w14:solidFill>
                    <w14:schemeClr w14:val="tx1"/>
                  </w14:solidFill>
                </w14:textFill>
              </w:rPr>
              <w:t>硬件选型：如上传频率，传感器精度，本地存储，产品选择具有针对大学校园健康跑场景的性价比。</w:t>
            </w:r>
            <w:r>
              <w:rPr>
                <w:rFonts w:hint="eastAsia" w:ascii="宋体" w:hAnsi="宋体" w:cs="宋体"/>
                <w:color w:val="000000" w:themeColor="text1"/>
                <w:kern w:val="0"/>
                <w:szCs w:val="21"/>
                <w:highlight w:val="none"/>
                <w14:textFill>
                  <w14:solidFill>
                    <w14:schemeClr w14:val="tx1"/>
                  </w14:solidFill>
                </w14:textFill>
              </w:rPr>
              <w:t>针对性进行打分。</w:t>
            </w:r>
            <w:r>
              <w:rPr>
                <w:rFonts w:hint="eastAsia" w:ascii="宋体" w:hAnsi="宋体" w:cs="宋体"/>
                <w:color w:val="000000" w:themeColor="text1"/>
                <w:szCs w:val="21"/>
                <w:highlight w:val="none"/>
                <w:lang w:val="en-US" w:eastAsia="zh-CN"/>
                <w14:textFill>
                  <w14:solidFill>
                    <w14:schemeClr w14:val="tx1"/>
                  </w14:solidFill>
                </w14:textFill>
              </w:rPr>
              <w:t>（0-5分）</w:t>
            </w:r>
          </w:p>
        </w:tc>
        <w:tc>
          <w:tcPr>
            <w:tcW w:w="790" w:type="dxa"/>
            <w:shd w:val="clear" w:color="auto" w:fill="auto"/>
            <w:vAlign w:val="center"/>
          </w:tcPr>
          <w:p w14:paraId="02B08182">
            <w:pPr>
              <w:pStyle w:val="392"/>
              <w:spacing w:before="0"/>
              <w:ind w:firstLine="0" w:firstLineChars="0"/>
              <w:jc w:val="center"/>
              <w:rPr>
                <w:rFonts w:ascii="宋体" w:hAnsi="宋体" w:cs="宋体"/>
                <w:color w:val="000000" w:themeColor="text1"/>
                <w:sz w:val="21"/>
                <w:szCs w:val="21"/>
                <w:highlight w:val="yellow"/>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shd w:val="clear" w:color="auto" w:fill="auto"/>
            <w:vAlign w:val="center"/>
          </w:tcPr>
          <w:p w14:paraId="48650316">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主观分</w:t>
            </w:r>
          </w:p>
        </w:tc>
      </w:tr>
      <w:tr w14:paraId="0447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311937E6">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4ED18718">
            <w:pPr>
              <w:pStyle w:val="633"/>
              <w:spacing w:line="360" w:lineRule="auto"/>
              <w:ind w:right="-21" w:rightChars="-10"/>
              <w:rPr>
                <w:rFonts w:hint="default" w:hAnsi="宋体" w:cs="宋体"/>
                <w:color w:val="000000" w:themeColor="text1"/>
                <w:szCs w:val="21"/>
                <w:highlight w:val="none"/>
                <w14:textFill>
                  <w14:solidFill>
                    <w14:schemeClr w14:val="tx1"/>
                  </w14:solidFill>
                </w14:textFill>
              </w:rPr>
            </w:pPr>
            <w:r>
              <w:rPr>
                <w:rFonts w:hAnsi="宋体" w:cs="宋体"/>
                <w:color w:val="000000" w:themeColor="text1"/>
                <w:szCs w:val="21"/>
                <w:highlight w:val="none"/>
                <w14:textFill>
                  <w14:solidFill>
                    <w14:schemeClr w14:val="tx1"/>
                  </w14:solidFill>
                </w14:textFill>
              </w:rPr>
              <w:t>对于本项目的特点及实施难点重点提出实施方案的科学合理性及针对性。</w:t>
            </w:r>
            <w:r>
              <w:rPr>
                <w:rFonts w:hint="eastAsia" w:ascii="宋体" w:hAnsi="宋体" w:cs="宋体"/>
                <w:color w:val="000000" w:themeColor="text1"/>
                <w:kern w:val="0"/>
                <w:szCs w:val="21"/>
                <w:highlight w:val="none"/>
                <w14:textFill>
                  <w14:solidFill>
                    <w14:schemeClr w14:val="tx1"/>
                  </w14:solidFill>
                </w14:textFill>
              </w:rPr>
              <w:t>（0-</w:t>
            </w:r>
            <w:r>
              <w:rPr>
                <w:rFonts w:hint="eastAsia" w:hAnsi="宋体" w:cs="宋体"/>
                <w:color w:val="000000" w:themeColor="text1"/>
                <w:kern w:val="0"/>
                <w:szCs w:val="21"/>
                <w:highlight w:val="none"/>
                <w:lang w:val="en-US" w:eastAsia="zh-CN"/>
                <w14:textFill>
                  <w14:solidFill>
                    <w14:schemeClr w14:val="tx1"/>
                  </w14:solidFill>
                </w14:textFill>
              </w:rPr>
              <w:t>5</w:t>
            </w:r>
            <w:r>
              <w:rPr>
                <w:rFonts w:hint="eastAsia" w:ascii="宋体" w:hAnsi="宋体" w:cs="宋体"/>
                <w:color w:val="000000" w:themeColor="text1"/>
                <w:kern w:val="0"/>
                <w:szCs w:val="21"/>
                <w:highlight w:val="none"/>
                <w14:textFill>
                  <w14:solidFill>
                    <w14:schemeClr w14:val="tx1"/>
                  </w14:solidFill>
                </w14:textFill>
              </w:rPr>
              <w:t>分）</w:t>
            </w:r>
          </w:p>
        </w:tc>
        <w:tc>
          <w:tcPr>
            <w:tcW w:w="790" w:type="dxa"/>
            <w:vAlign w:val="center"/>
          </w:tcPr>
          <w:p w14:paraId="573885A6">
            <w:pPr>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957" w:type="dxa"/>
            <w:vAlign w:val="center"/>
          </w:tcPr>
          <w:p w14:paraId="2E6C1AA8">
            <w:pPr>
              <w:pStyle w:val="392"/>
              <w:spacing w:before="0"/>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主观分</w:t>
            </w:r>
          </w:p>
        </w:tc>
      </w:tr>
      <w:tr w14:paraId="0E1C5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0" w:type="dxa"/>
            <w:vAlign w:val="center"/>
          </w:tcPr>
          <w:p w14:paraId="316A5586">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575FCED8">
            <w:pPr>
              <w:pStyle w:val="633"/>
              <w:spacing w:line="360" w:lineRule="auto"/>
              <w:ind w:right="-21" w:rightChars="-10"/>
              <w:rPr>
                <w:rFonts w:hint="default"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数据</w:t>
            </w:r>
            <w:r>
              <w:rPr>
                <w:rFonts w:hint="eastAsia" w:hAnsi="宋体" w:cs="宋体"/>
                <w:color w:val="000000" w:themeColor="text1"/>
                <w:szCs w:val="21"/>
                <w:highlight w:val="none"/>
                <w:lang w:val="en-US" w:eastAsia="zh-CN"/>
                <w14:textFill>
                  <w14:solidFill>
                    <w14:schemeClr w14:val="tx1"/>
                  </w14:solidFill>
                </w14:textFill>
              </w:rPr>
              <w:t>的</w:t>
            </w:r>
            <w:r>
              <w:rPr>
                <w:rFonts w:hint="eastAsia" w:hAnsi="宋体" w:cs="宋体"/>
                <w:color w:val="000000" w:themeColor="text1"/>
                <w:szCs w:val="21"/>
                <w:highlight w:val="none"/>
                <w14:textFill>
                  <w14:solidFill>
                    <w14:schemeClr w14:val="tx1"/>
                  </w14:solidFill>
                </w14:textFill>
              </w:rPr>
              <w:t>安全与合规</w:t>
            </w:r>
            <w:r>
              <w:rPr>
                <w:rFonts w:hint="eastAsia" w:hAnsi="宋体" w:cs="宋体"/>
                <w:color w:val="000000" w:themeColor="text1"/>
                <w:szCs w:val="21"/>
                <w:highlight w:val="none"/>
                <w:lang w:val="en-US" w:eastAsia="zh-CN"/>
                <w14:textFill>
                  <w14:solidFill>
                    <w14:schemeClr w14:val="tx1"/>
                  </w14:solidFill>
                </w14:textFill>
              </w:rPr>
              <w:t>的措施完善性进行打分。</w:t>
            </w:r>
            <w:r>
              <w:rPr>
                <w:rFonts w:hint="eastAsia" w:ascii="宋体" w:hAnsi="宋体" w:cs="宋体"/>
                <w:color w:val="000000" w:themeColor="text1"/>
                <w:kern w:val="0"/>
                <w:szCs w:val="21"/>
                <w:highlight w:val="none"/>
                <w14:textFill>
                  <w14:solidFill>
                    <w14:schemeClr w14:val="tx1"/>
                  </w14:solidFill>
                </w14:textFill>
              </w:rPr>
              <w:t>（0-</w:t>
            </w:r>
            <w:r>
              <w:rPr>
                <w:rFonts w:hint="eastAsia" w:hAnsi="宋体" w:cs="宋体"/>
                <w:color w:val="000000" w:themeColor="text1"/>
                <w:kern w:val="0"/>
                <w:szCs w:val="21"/>
                <w:highlight w:val="none"/>
                <w:lang w:val="en-US" w:eastAsia="zh-CN"/>
                <w14:textFill>
                  <w14:solidFill>
                    <w14:schemeClr w14:val="tx1"/>
                  </w14:solidFill>
                </w14:textFill>
              </w:rPr>
              <w:t>5</w:t>
            </w:r>
            <w:r>
              <w:rPr>
                <w:rFonts w:hint="eastAsia" w:ascii="宋体" w:hAnsi="宋体" w:cs="宋体"/>
                <w:color w:val="000000" w:themeColor="text1"/>
                <w:kern w:val="0"/>
                <w:szCs w:val="21"/>
                <w:highlight w:val="none"/>
                <w14:textFill>
                  <w14:solidFill>
                    <w14:schemeClr w14:val="tx1"/>
                  </w14:solidFill>
                </w14:textFill>
              </w:rPr>
              <w:t>分）</w:t>
            </w:r>
          </w:p>
        </w:tc>
        <w:tc>
          <w:tcPr>
            <w:tcW w:w="790" w:type="dxa"/>
            <w:vAlign w:val="center"/>
          </w:tcPr>
          <w:p w14:paraId="118F1428">
            <w:pPr>
              <w:pStyle w:val="392"/>
              <w:spacing w:before="0"/>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3904F449">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0BA3D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600" w:type="dxa"/>
            <w:vAlign w:val="center"/>
          </w:tcPr>
          <w:p w14:paraId="7183AAF5">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634264F9">
            <w:pPr>
              <w:pStyle w:val="633"/>
              <w:spacing w:line="360" w:lineRule="auto"/>
              <w:ind w:right="-21" w:rightChars="-10"/>
              <w:rPr>
                <w:rFonts w:hint="default" w:hAnsi="宋体" w:cs="宋体"/>
                <w:color w:val="000000" w:themeColor="text1"/>
                <w:szCs w:val="21"/>
                <w:highlight w:val="none"/>
                <w14:textFill>
                  <w14:solidFill>
                    <w14:schemeClr w14:val="tx1"/>
                  </w14:solidFill>
                </w14:textFill>
              </w:rPr>
            </w:pPr>
            <w:r>
              <w:rPr>
                <w:rFonts w:hAnsi="宋体" w:cs="宋体"/>
                <w:color w:val="000000" w:themeColor="text1"/>
                <w:szCs w:val="21"/>
                <w:highlight w:val="none"/>
                <w14:textFill>
                  <w14:solidFill>
                    <w14:schemeClr w14:val="tx1"/>
                  </w14:solidFill>
                </w14:textFill>
              </w:rPr>
              <w:t>服务方案</w:t>
            </w:r>
            <w:r>
              <w:rPr>
                <w:rFonts w:hint="eastAsia" w:hAnsi="宋体" w:cs="宋体"/>
                <w:color w:val="000000" w:themeColor="text1"/>
                <w:szCs w:val="21"/>
                <w:highlight w:val="none"/>
                <w:lang w:eastAsia="zh-CN"/>
                <w14:textFill>
                  <w14:solidFill>
                    <w14:schemeClr w14:val="tx1"/>
                  </w14:solidFill>
                </w14:textFill>
              </w:rPr>
              <w:t>（</w:t>
            </w:r>
            <w:r>
              <w:rPr>
                <w:rFonts w:hint="eastAsia" w:hAnsi="宋体" w:cs="宋体"/>
                <w:color w:val="000000" w:themeColor="text1"/>
                <w:szCs w:val="21"/>
                <w:highlight w:val="none"/>
                <w:lang w:val="en-US" w:eastAsia="zh-CN"/>
                <w14:textFill>
                  <w14:solidFill>
                    <w14:schemeClr w14:val="tx1"/>
                  </w14:solidFill>
                </w14:textFill>
              </w:rPr>
              <w:t>进度、质量等方案</w:t>
            </w:r>
            <w:r>
              <w:rPr>
                <w:rFonts w:hint="eastAsia" w:hAnsi="宋体" w:cs="宋体"/>
                <w:color w:val="000000" w:themeColor="text1"/>
                <w:szCs w:val="21"/>
                <w:highlight w:val="none"/>
                <w:lang w:eastAsia="zh-CN"/>
                <w14:textFill>
                  <w14:solidFill>
                    <w14:schemeClr w14:val="tx1"/>
                  </w14:solidFill>
                </w14:textFill>
              </w:rPr>
              <w:t>）</w:t>
            </w:r>
            <w:r>
              <w:rPr>
                <w:rFonts w:hAnsi="宋体" w:cs="宋体"/>
                <w:color w:val="000000" w:themeColor="text1"/>
                <w:szCs w:val="21"/>
                <w:highlight w:val="none"/>
                <w14:textFill>
                  <w14:solidFill>
                    <w14:schemeClr w14:val="tx1"/>
                  </w14:solidFill>
                </w14:textFill>
              </w:rPr>
              <w:t>的可行性</w:t>
            </w:r>
            <w:r>
              <w:rPr>
                <w:rFonts w:hint="eastAsia" w:hAnsi="宋体" w:cs="宋体"/>
                <w:color w:val="000000" w:themeColor="text1"/>
                <w:szCs w:val="21"/>
                <w:highlight w:val="none"/>
                <w:lang w:val="en-US" w:eastAsia="zh-CN"/>
                <w14:textFill>
                  <w14:solidFill>
                    <w14:schemeClr w14:val="tx1"/>
                  </w14:solidFill>
                </w14:textFill>
              </w:rPr>
              <w:t>及</w:t>
            </w:r>
            <w:r>
              <w:rPr>
                <w:rFonts w:hAnsi="宋体" w:cs="宋体"/>
                <w:color w:val="000000" w:themeColor="text1"/>
                <w:szCs w:val="21"/>
                <w:highlight w:val="none"/>
                <w14:textFill>
                  <w14:solidFill>
                    <w14:schemeClr w14:val="tx1"/>
                  </w14:solidFill>
                </w14:textFill>
              </w:rPr>
              <w:t>承诺落实的保障措施。</w:t>
            </w:r>
            <w:r>
              <w:rPr>
                <w:rFonts w:hint="eastAsia" w:hAnsi="宋体" w:cs="宋体"/>
                <w:color w:val="000000" w:themeColor="text1"/>
                <w:szCs w:val="21"/>
                <w:highlight w:val="none"/>
                <w:lang w:eastAsia="zh-CN"/>
                <w14:textFill>
                  <w14:solidFill>
                    <w14:schemeClr w14:val="tx1"/>
                  </w14:solidFill>
                </w14:textFill>
              </w:rPr>
              <w:t>（</w:t>
            </w:r>
            <w:r>
              <w:rPr>
                <w:rFonts w:hint="eastAsia" w:hAnsi="宋体" w:cs="宋体"/>
                <w:color w:val="000000" w:themeColor="text1"/>
                <w:szCs w:val="21"/>
                <w:highlight w:val="none"/>
                <w:lang w:val="en-US" w:eastAsia="zh-CN"/>
                <w14:textFill>
                  <w14:solidFill>
                    <w14:schemeClr w14:val="tx1"/>
                  </w14:solidFill>
                </w14:textFill>
              </w:rPr>
              <w:t>0-5分</w:t>
            </w:r>
            <w:r>
              <w:rPr>
                <w:rFonts w:hint="eastAsia" w:hAnsi="宋体" w:cs="宋体"/>
                <w:color w:val="000000" w:themeColor="text1"/>
                <w:szCs w:val="21"/>
                <w:highlight w:val="none"/>
                <w:lang w:eastAsia="zh-CN"/>
                <w14:textFill>
                  <w14:solidFill>
                    <w14:schemeClr w14:val="tx1"/>
                  </w14:solidFill>
                </w14:textFill>
              </w:rPr>
              <w:t>）</w:t>
            </w:r>
          </w:p>
        </w:tc>
        <w:tc>
          <w:tcPr>
            <w:tcW w:w="790" w:type="dxa"/>
            <w:vAlign w:val="center"/>
          </w:tcPr>
          <w:p w14:paraId="05289AEC">
            <w:pPr>
              <w:pStyle w:val="392"/>
              <w:spacing w:before="0"/>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01CC09E2">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2D252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18C4ACF5">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265144EB">
            <w:pPr>
              <w:pStyle w:val="633"/>
              <w:spacing w:line="360" w:lineRule="auto"/>
              <w:ind w:right="-21" w:rightChars="-10"/>
              <w:rPr>
                <w:rFonts w:hAnsi="宋体" w:cs="宋体"/>
                <w:color w:val="000000" w:themeColor="text1"/>
                <w:szCs w:val="21"/>
                <w:highlight w:val="none"/>
                <w14:textFill>
                  <w14:solidFill>
                    <w14:schemeClr w14:val="tx1"/>
                  </w14:solidFill>
                </w14:textFill>
              </w:rPr>
            </w:pPr>
            <w:r>
              <w:rPr>
                <w:rFonts w:hAnsi="宋体" w:cs="宋体"/>
                <w:color w:val="000000" w:themeColor="text1"/>
                <w:szCs w:val="21"/>
                <w:highlight w:val="none"/>
                <w14:textFill>
                  <w14:solidFill>
                    <w14:schemeClr w14:val="tx1"/>
                  </w14:solidFill>
                </w14:textFill>
              </w:rPr>
              <w:t>售后服务承诺的可行性</w:t>
            </w:r>
            <w:r>
              <w:rPr>
                <w:rFonts w:hint="eastAsia" w:hAnsi="宋体" w:cs="宋体"/>
                <w:color w:val="000000" w:themeColor="text1"/>
                <w:szCs w:val="21"/>
                <w:highlight w:val="none"/>
                <w:lang w:val="en-US" w:eastAsia="zh-CN"/>
                <w14:textFill>
                  <w14:solidFill>
                    <w14:schemeClr w14:val="tx1"/>
                  </w14:solidFill>
                </w14:textFill>
              </w:rPr>
              <w:t>及</w:t>
            </w:r>
            <w:r>
              <w:rPr>
                <w:rFonts w:hAnsi="宋体" w:cs="宋体"/>
                <w:color w:val="000000" w:themeColor="text1"/>
                <w:szCs w:val="21"/>
                <w:highlight w:val="none"/>
                <w14:textFill>
                  <w14:solidFill>
                    <w14:schemeClr w14:val="tx1"/>
                  </w14:solidFill>
                </w14:textFill>
              </w:rPr>
              <w:t>承诺落实的保障措施。</w:t>
            </w:r>
            <w:r>
              <w:rPr>
                <w:rFonts w:hint="eastAsia" w:hAnsi="宋体" w:cs="宋体"/>
                <w:color w:val="000000" w:themeColor="text1"/>
                <w:szCs w:val="21"/>
                <w:highlight w:val="none"/>
                <w:lang w:eastAsia="zh-CN"/>
                <w14:textFill>
                  <w14:solidFill>
                    <w14:schemeClr w14:val="tx1"/>
                  </w14:solidFill>
                </w14:textFill>
              </w:rPr>
              <w:t>（</w:t>
            </w:r>
            <w:r>
              <w:rPr>
                <w:rFonts w:hint="eastAsia" w:hAnsi="宋体" w:cs="宋体"/>
                <w:color w:val="000000" w:themeColor="text1"/>
                <w:szCs w:val="21"/>
                <w:highlight w:val="none"/>
                <w:lang w:val="en-US" w:eastAsia="zh-CN"/>
                <w14:textFill>
                  <w14:solidFill>
                    <w14:schemeClr w14:val="tx1"/>
                  </w14:solidFill>
                </w14:textFill>
              </w:rPr>
              <w:t>0-5分</w:t>
            </w:r>
            <w:r>
              <w:rPr>
                <w:rFonts w:hint="eastAsia" w:hAnsi="宋体" w:cs="宋体"/>
                <w:color w:val="000000" w:themeColor="text1"/>
                <w:szCs w:val="21"/>
                <w:highlight w:val="none"/>
                <w:lang w:eastAsia="zh-CN"/>
                <w14:textFill>
                  <w14:solidFill>
                    <w14:schemeClr w14:val="tx1"/>
                  </w14:solidFill>
                </w14:textFill>
              </w:rPr>
              <w:t>）</w:t>
            </w:r>
          </w:p>
        </w:tc>
        <w:tc>
          <w:tcPr>
            <w:tcW w:w="790" w:type="dxa"/>
            <w:vAlign w:val="center"/>
          </w:tcPr>
          <w:p w14:paraId="2F0F2DA4">
            <w:pPr>
              <w:pStyle w:val="392"/>
              <w:spacing w:before="0"/>
              <w:ind w:firstLine="0" w:firstLineChars="0"/>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35A45EE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3BAEF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6BD06678">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56C6A146">
            <w:pPr>
              <w:pStyle w:val="633"/>
              <w:spacing w:line="360" w:lineRule="auto"/>
              <w:ind w:right="-21" w:rightChars="-10"/>
              <w:rPr>
                <w:rFonts w:hint="eastAsia" w:hAnsi="宋体" w:eastAsia="宋体" w:cs="宋体"/>
                <w:color w:val="000000" w:themeColor="text1"/>
                <w:szCs w:val="21"/>
                <w:highlight w:val="none"/>
                <w:lang w:val="en-US" w:eastAsia="zh-CN"/>
                <w14:textFill>
                  <w14:solidFill>
                    <w14:schemeClr w14:val="tx1"/>
                  </w14:solidFill>
                </w14:textFill>
              </w:rPr>
            </w:pPr>
            <w:r>
              <w:rPr>
                <w:rFonts w:hint="eastAsia" w:hAnsi="宋体" w:cs="宋体"/>
                <w:color w:val="000000" w:themeColor="text1"/>
                <w:szCs w:val="21"/>
                <w:highlight w:val="none"/>
                <w:lang w:val="en-US" w:eastAsia="zh-CN"/>
                <w14:textFill>
                  <w14:solidFill>
                    <w14:schemeClr w14:val="tx1"/>
                  </w14:solidFill>
                </w14:textFill>
              </w:rPr>
              <w:t>培训方案承诺</w:t>
            </w:r>
            <w:r>
              <w:rPr>
                <w:rFonts w:hAnsi="宋体" w:cs="宋体"/>
                <w:color w:val="000000" w:themeColor="text1"/>
                <w:szCs w:val="21"/>
                <w:highlight w:val="none"/>
                <w14:textFill>
                  <w14:solidFill>
                    <w14:schemeClr w14:val="tx1"/>
                  </w14:solidFill>
                </w14:textFill>
              </w:rPr>
              <w:t>的可行性</w:t>
            </w:r>
            <w:r>
              <w:rPr>
                <w:rFonts w:hint="eastAsia" w:hAnsi="宋体" w:cs="宋体"/>
                <w:color w:val="000000" w:themeColor="text1"/>
                <w:szCs w:val="21"/>
                <w:highlight w:val="none"/>
                <w:lang w:val="en-US" w:eastAsia="zh-CN"/>
                <w14:textFill>
                  <w14:solidFill>
                    <w14:schemeClr w14:val="tx1"/>
                  </w14:solidFill>
                </w14:textFill>
              </w:rPr>
              <w:t>及</w:t>
            </w:r>
            <w:r>
              <w:rPr>
                <w:rFonts w:hAnsi="宋体" w:cs="宋体"/>
                <w:color w:val="000000" w:themeColor="text1"/>
                <w:szCs w:val="21"/>
                <w:highlight w:val="none"/>
                <w14:textFill>
                  <w14:solidFill>
                    <w14:schemeClr w14:val="tx1"/>
                  </w14:solidFill>
                </w14:textFill>
              </w:rPr>
              <w:t>承诺落实的保障措施。</w:t>
            </w:r>
            <w:r>
              <w:rPr>
                <w:rFonts w:hint="eastAsia" w:hAnsi="宋体" w:cs="宋体"/>
                <w:color w:val="000000" w:themeColor="text1"/>
                <w:szCs w:val="21"/>
                <w:highlight w:val="none"/>
                <w:lang w:eastAsia="zh-CN"/>
                <w14:textFill>
                  <w14:solidFill>
                    <w14:schemeClr w14:val="tx1"/>
                  </w14:solidFill>
                </w14:textFill>
              </w:rPr>
              <w:t>（</w:t>
            </w:r>
            <w:r>
              <w:rPr>
                <w:rFonts w:hint="eastAsia" w:hAnsi="宋体" w:cs="宋体"/>
                <w:color w:val="000000" w:themeColor="text1"/>
                <w:szCs w:val="21"/>
                <w:highlight w:val="none"/>
                <w:lang w:val="en-US" w:eastAsia="zh-CN"/>
                <w14:textFill>
                  <w14:solidFill>
                    <w14:schemeClr w14:val="tx1"/>
                  </w14:solidFill>
                </w14:textFill>
              </w:rPr>
              <w:t>0-5分</w:t>
            </w:r>
            <w:r>
              <w:rPr>
                <w:rFonts w:hint="eastAsia" w:hAnsi="宋体" w:cs="宋体"/>
                <w:color w:val="000000" w:themeColor="text1"/>
                <w:szCs w:val="21"/>
                <w:highlight w:val="none"/>
                <w:lang w:eastAsia="zh-CN"/>
                <w14:textFill>
                  <w14:solidFill>
                    <w14:schemeClr w14:val="tx1"/>
                  </w14:solidFill>
                </w14:textFill>
              </w:rPr>
              <w:t>）</w:t>
            </w:r>
          </w:p>
        </w:tc>
        <w:tc>
          <w:tcPr>
            <w:tcW w:w="790" w:type="dxa"/>
            <w:vAlign w:val="center"/>
          </w:tcPr>
          <w:p w14:paraId="2410E3F2">
            <w:pPr>
              <w:pStyle w:val="392"/>
              <w:spacing w:before="0"/>
              <w:ind w:firstLine="0" w:firstLineChars="0"/>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712C82BD">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4A837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4FC2C6CD">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552C1CB5">
            <w:pPr>
              <w:pStyle w:val="633"/>
              <w:ind w:right="-21" w:rightChars="-1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供应商需具备</w:t>
            </w:r>
            <w:r>
              <w:rPr>
                <w:rFonts w:hint="eastAsia" w:ascii="宋体" w:hAnsi="宋体" w:eastAsia="宋体" w:cs="宋体"/>
                <w:color w:val="000000" w:themeColor="text1"/>
                <w:sz w:val="21"/>
                <w:szCs w:val="21"/>
                <w:highlight w:val="none"/>
                <w14:textFill>
                  <w14:solidFill>
                    <w14:schemeClr w14:val="tx1"/>
                  </w14:solidFill>
                </w14:textFill>
              </w:rPr>
              <w:t>系统扩展能力。</w:t>
            </w:r>
            <w:r>
              <w:rPr>
                <w:rFonts w:hint="eastAsia" w:ascii="宋体" w:hAnsi="宋体" w:eastAsia="宋体" w:cs="宋体"/>
                <w:color w:val="000000" w:themeColor="text1"/>
                <w:sz w:val="21"/>
                <w:szCs w:val="21"/>
                <w:highlight w:val="none"/>
                <w:lang w:val="en-US" w:eastAsia="zh-CN"/>
                <w14:textFill>
                  <w14:solidFill>
                    <w14:schemeClr w14:val="tx1"/>
                  </w14:solidFill>
                </w14:textFill>
              </w:rPr>
              <w:t>所投的软件模块</w:t>
            </w:r>
            <w:r>
              <w:rPr>
                <w:rFonts w:hint="eastAsia" w:ascii="宋体" w:hAnsi="宋体" w:eastAsia="宋体" w:cs="宋体"/>
                <w:color w:val="000000" w:themeColor="text1"/>
                <w:sz w:val="21"/>
                <w:szCs w:val="21"/>
                <w:highlight w:val="none"/>
                <w14:textFill>
                  <w14:solidFill>
                    <w14:schemeClr w14:val="tx1"/>
                  </w14:solidFill>
                </w14:textFill>
              </w:rPr>
              <w:t>支持未来接入其他IoT设备、算法可迭代升级、设备OTA升级（提供升级方案）</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0-5分</w:t>
            </w:r>
            <w:r>
              <w:rPr>
                <w:rFonts w:hint="eastAsia" w:ascii="宋体" w:hAnsi="宋体" w:eastAsia="宋体" w:cs="宋体"/>
                <w:color w:val="000000" w:themeColor="text1"/>
                <w:szCs w:val="21"/>
                <w:highlight w:val="none"/>
                <w:lang w:eastAsia="zh-CN"/>
                <w14:textFill>
                  <w14:solidFill>
                    <w14:schemeClr w14:val="tx1"/>
                  </w14:solidFill>
                </w14:textFill>
              </w:rPr>
              <w:t>）</w:t>
            </w:r>
          </w:p>
          <w:p w14:paraId="14B574B3">
            <w:pPr>
              <w:pStyle w:val="633"/>
              <w:ind w:right="-21" w:rightChars="-10"/>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证明材料：承诺函格式自拟。</w:t>
            </w:r>
          </w:p>
        </w:tc>
        <w:tc>
          <w:tcPr>
            <w:tcW w:w="790" w:type="dxa"/>
            <w:vAlign w:val="center"/>
          </w:tcPr>
          <w:p w14:paraId="104AA3F3">
            <w:pPr>
              <w:pStyle w:val="392"/>
              <w:spacing w:before="0"/>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1A8063DB">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客</w:t>
            </w:r>
            <w:r>
              <w:rPr>
                <w:rFonts w:hint="eastAsia" w:ascii="宋体" w:hAnsi="宋体" w:cs="宋体"/>
                <w:color w:val="000000" w:themeColor="text1"/>
                <w:szCs w:val="21"/>
                <w:highlight w:val="none"/>
                <w14:textFill>
                  <w14:solidFill>
                    <w14:schemeClr w14:val="tx1"/>
                  </w14:solidFill>
                </w14:textFill>
              </w:rPr>
              <w:t>观分</w:t>
            </w:r>
          </w:p>
        </w:tc>
      </w:tr>
      <w:tr w14:paraId="7DF88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3094EE61">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5C89CC43">
            <w:pPr>
              <w:snapToGrid w:val="0"/>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根据</w:t>
            </w:r>
            <w:r>
              <w:rPr>
                <w:rFonts w:hint="eastAsia" w:ascii="宋体" w:hAnsi="宋体" w:cs="宋体"/>
                <w:color w:val="000000" w:themeColor="text1"/>
                <w:szCs w:val="21"/>
                <w:highlight w:val="none"/>
                <w:lang w:val="en-US" w:eastAsia="zh-CN"/>
                <w14:textFill>
                  <w14:solidFill>
                    <w14:schemeClr w14:val="tx1"/>
                  </w14:solidFill>
                </w14:textFill>
              </w:rPr>
              <w:t>供应商</w:t>
            </w:r>
            <w:r>
              <w:rPr>
                <w:rFonts w:hint="eastAsia" w:ascii="宋体" w:hAnsi="宋体" w:cs="宋体"/>
                <w:color w:val="000000" w:themeColor="text1"/>
                <w:szCs w:val="21"/>
                <w:highlight w:val="none"/>
                <w14:textFill>
                  <w14:solidFill>
                    <w14:schemeClr w14:val="tx1"/>
                  </w14:solidFill>
                </w14:textFill>
              </w:rPr>
              <w:t>针对本项目提供的建议的合理性、可行性。</w:t>
            </w:r>
            <w:r>
              <w:rPr>
                <w:rFonts w:hint="eastAsia" w:ascii="宋体" w:hAnsi="宋体" w:cs="宋体"/>
                <w:color w:val="000000" w:themeColor="text1"/>
                <w:kern w:val="0"/>
                <w:szCs w:val="21"/>
                <w:highlight w:val="none"/>
                <w14:textFill>
                  <w14:solidFill>
                    <w14:schemeClr w14:val="tx1"/>
                  </w14:solidFill>
                </w14:textFill>
              </w:rPr>
              <w:t>（0-</w:t>
            </w:r>
            <w:r>
              <w:rPr>
                <w:rFonts w:hint="eastAsia" w:ascii="宋体" w:hAnsi="宋体" w:cs="宋体"/>
                <w:color w:val="000000" w:themeColor="text1"/>
                <w:kern w:val="0"/>
                <w:szCs w:val="21"/>
                <w:highlight w:val="none"/>
                <w:lang w:val="en-US" w:eastAsia="zh-CN"/>
                <w14:textFill>
                  <w14:solidFill>
                    <w14:schemeClr w14:val="tx1"/>
                  </w14:solidFill>
                </w14:textFill>
              </w:rPr>
              <w:t>5</w:t>
            </w:r>
            <w:r>
              <w:rPr>
                <w:rFonts w:hint="eastAsia" w:ascii="宋体" w:hAnsi="宋体" w:cs="宋体"/>
                <w:color w:val="000000" w:themeColor="text1"/>
                <w:kern w:val="0"/>
                <w:szCs w:val="21"/>
                <w:highlight w:val="none"/>
                <w14:textFill>
                  <w14:solidFill>
                    <w14:schemeClr w14:val="tx1"/>
                  </w14:solidFill>
                </w14:textFill>
              </w:rPr>
              <w:t>分）</w:t>
            </w:r>
          </w:p>
        </w:tc>
        <w:tc>
          <w:tcPr>
            <w:tcW w:w="790" w:type="dxa"/>
            <w:vAlign w:val="center"/>
          </w:tcPr>
          <w:p w14:paraId="2D6E1C0E">
            <w:pPr>
              <w:pStyle w:val="392"/>
              <w:spacing w:before="0"/>
              <w:ind w:firstLine="0" w:firstLineChars="0"/>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957" w:type="dxa"/>
            <w:vAlign w:val="center"/>
          </w:tcPr>
          <w:p w14:paraId="74370645">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7818F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12640C8D">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65B5877F">
            <w:pPr>
              <w:snapToGrid w:val="0"/>
              <w:spacing w:line="360" w:lineRule="auto"/>
              <w:rPr>
                <w:rFonts w:hint="default"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rPr>
              <w:t>无版权、知识产权问题承诺函</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kern w:val="0"/>
                <w:sz w:val="21"/>
                <w:szCs w:val="21"/>
                <w:highlight w:val="none"/>
              </w:rPr>
              <w:t>须承诺项目建设全过程中无版权、知识产权问题</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有承诺函的得3分，否则不得分。</w:t>
            </w:r>
          </w:p>
          <w:p w14:paraId="33D4E436">
            <w:pPr>
              <w:snapToGrid w:val="0"/>
              <w:spacing w:line="36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kern w:val="0"/>
                <w:sz w:val="21"/>
                <w:szCs w:val="21"/>
                <w:highlight w:val="none"/>
                <w:lang w:val="en-US" w:eastAsia="zh-CN"/>
              </w:rPr>
              <w:t>证明材料：</w:t>
            </w:r>
            <w:r>
              <w:rPr>
                <w:rFonts w:hint="eastAsia" w:ascii="宋体" w:hAnsi="宋体" w:eastAsia="宋体" w:cs="宋体"/>
                <w:color w:val="000000"/>
                <w:kern w:val="0"/>
                <w:sz w:val="21"/>
                <w:szCs w:val="21"/>
                <w:highlight w:val="none"/>
              </w:rPr>
              <w:t>承诺函格式自拟</w:t>
            </w:r>
            <w:r>
              <w:rPr>
                <w:rFonts w:hint="eastAsia" w:ascii="宋体" w:hAnsi="宋体" w:eastAsia="宋体" w:cs="宋体"/>
                <w:color w:val="000000"/>
                <w:kern w:val="0"/>
                <w:sz w:val="21"/>
                <w:szCs w:val="21"/>
                <w:highlight w:val="none"/>
                <w:lang w:eastAsia="zh-CN"/>
              </w:rPr>
              <w:t>。</w:t>
            </w:r>
          </w:p>
        </w:tc>
        <w:tc>
          <w:tcPr>
            <w:tcW w:w="790" w:type="dxa"/>
            <w:vAlign w:val="center"/>
          </w:tcPr>
          <w:p w14:paraId="29EBC422">
            <w:pPr>
              <w:pStyle w:val="392"/>
              <w:spacing w:before="0"/>
              <w:ind w:firstLine="0" w:firstLineChars="0"/>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3</w:t>
            </w:r>
          </w:p>
        </w:tc>
        <w:tc>
          <w:tcPr>
            <w:tcW w:w="957" w:type="dxa"/>
            <w:vAlign w:val="center"/>
          </w:tcPr>
          <w:p w14:paraId="05E16EF2">
            <w:pPr>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客观分</w:t>
            </w:r>
          </w:p>
        </w:tc>
      </w:tr>
      <w:tr w14:paraId="13636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600" w:type="dxa"/>
            <w:vAlign w:val="center"/>
          </w:tcPr>
          <w:p w14:paraId="69AC8888">
            <w:pPr>
              <w:pStyle w:val="100"/>
              <w:numPr>
                <w:ilvl w:val="0"/>
                <w:numId w:val="12"/>
              </w:numPr>
              <w:rPr>
                <w:rFonts w:ascii="宋体" w:hAnsi="宋体" w:eastAsia="宋体" w:cs="宋体"/>
                <w:color w:val="000000" w:themeColor="text1"/>
                <w:sz w:val="21"/>
                <w:szCs w:val="21"/>
                <w:highlight w:val="none"/>
                <w14:textFill>
                  <w14:solidFill>
                    <w14:schemeClr w14:val="tx1"/>
                  </w14:solidFill>
                </w14:textFill>
              </w:rPr>
            </w:pPr>
          </w:p>
        </w:tc>
        <w:tc>
          <w:tcPr>
            <w:tcW w:w="7468" w:type="dxa"/>
            <w:vAlign w:val="center"/>
          </w:tcPr>
          <w:p w14:paraId="6E49DF0C">
            <w:pPr>
              <w:widowControl/>
              <w:shd w:val="clear" w:color="auto" w:fill="FFFFFF"/>
              <w:adjustRightInd/>
              <w:spacing w:after="225" w:line="315" w:lineRule="atLeast"/>
              <w:ind w:firstLine="42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有效最后报价的最低价作为评审基准价，其最低报价为满分；按［最后报价得分=（评审基准价/最后报价）*</w:t>
            </w:r>
            <w:r>
              <w:rPr>
                <w:rFonts w:hint="eastAsia" w:ascii="宋体" w:hAnsi="宋体" w:cs="宋体"/>
                <w:color w:val="000000" w:themeColor="text1"/>
                <w:szCs w:val="21"/>
                <w:highlight w:val="none"/>
                <w:lang w:val="en-US" w:eastAsia="zh-CN"/>
                <w14:textFill>
                  <w14:solidFill>
                    <w14:schemeClr w14:val="tx1"/>
                  </w14:solidFill>
                </w14:textFill>
              </w:rPr>
              <w:t>10</w:t>
            </w:r>
            <w:r>
              <w:rPr>
                <w:rFonts w:hint="eastAsia" w:ascii="宋体" w:hAnsi="宋体" w:cs="宋体"/>
                <w:color w:val="000000" w:themeColor="text1"/>
                <w:szCs w:val="21"/>
                <w:highlight w:val="none"/>
                <w14:textFill>
                  <w14:solidFill>
                    <w14:schemeClr w14:val="tx1"/>
                  </w14:solidFill>
                </w14:textFill>
              </w:rPr>
              <w:t>］的计算公式计算。</w:t>
            </w:r>
          </w:p>
          <w:p w14:paraId="22FECB11">
            <w:pPr>
              <w:widowControl/>
              <w:shd w:val="clear" w:color="auto" w:fill="FFFFFF"/>
              <w:adjustRightInd/>
              <w:spacing w:after="225" w:line="315" w:lineRule="atLeast"/>
              <w:ind w:firstLine="42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评审过程中，不得去掉报价中的最高报价和最低报价。</w:t>
            </w:r>
          </w:p>
        </w:tc>
        <w:tc>
          <w:tcPr>
            <w:tcW w:w="790" w:type="dxa"/>
            <w:vAlign w:val="center"/>
          </w:tcPr>
          <w:p w14:paraId="23C120D2">
            <w:pPr>
              <w:pStyle w:val="392"/>
              <w:spacing w:before="0"/>
              <w:ind w:firstLine="0" w:firstLineChars="0"/>
              <w:jc w:val="center"/>
              <w:rPr>
                <w:rFonts w:hint="default" w:ascii="宋体" w:hAnsi="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10</w:t>
            </w:r>
          </w:p>
        </w:tc>
        <w:tc>
          <w:tcPr>
            <w:tcW w:w="957" w:type="dxa"/>
            <w:vAlign w:val="center"/>
          </w:tcPr>
          <w:p w14:paraId="4314E35E">
            <w:pPr>
              <w:pStyle w:val="392"/>
              <w:spacing w:before="0"/>
              <w:ind w:firstLine="0" w:firstLineChars="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客观分</w:t>
            </w:r>
          </w:p>
        </w:tc>
      </w:tr>
    </w:tbl>
    <w:p w14:paraId="67788952">
      <w:pPr>
        <w:ind w:firstLine="482" w:firstLineChars="200"/>
        <w:rPr>
          <w:rFonts w:hint="eastAsia" w:cs="Arial" w:asciiTheme="minorEastAsia" w:hAnsiTheme="minorEastAsia" w:eastAsiaTheme="minorEastAsia"/>
          <w:b/>
          <w:color w:val="000000" w:themeColor="text1"/>
          <w:kern w:val="0"/>
          <w:sz w:val="24"/>
          <w:highlight w:val="none"/>
          <w14:textFill>
            <w14:solidFill>
              <w14:schemeClr w14:val="tx1"/>
            </w14:solidFill>
          </w14:textFill>
        </w:rPr>
      </w:pPr>
      <w:r>
        <w:rPr>
          <w:rFonts w:hint="eastAsia" w:cs="Arial" w:asciiTheme="minorEastAsia" w:hAnsiTheme="minorEastAsia" w:eastAsiaTheme="minorEastAsia"/>
          <w:b/>
          <w:color w:val="000000" w:themeColor="text1"/>
          <w:kern w:val="0"/>
          <w:sz w:val="24"/>
          <w:highlight w:val="none"/>
          <w14:textFill>
            <w14:solidFill>
              <w14:schemeClr w14:val="tx1"/>
            </w14:solidFill>
          </w14:textFill>
        </w:rPr>
        <w:t>“*”备注：供应商编制响应文件时，建议按此目录（序号和内容）提供评审标准相应的商务技术资料。</w:t>
      </w:r>
    </w:p>
    <w:p w14:paraId="35CCC4C4">
      <w:pPr>
        <w:ind w:left="0"/>
        <w:outlineLvl w:val="9"/>
      </w:pPr>
    </w:p>
    <w:p w14:paraId="1639064D">
      <w:pPr>
        <w:adjustRightInd/>
        <w:spacing w:line="360" w:lineRule="auto"/>
        <w:ind w:firstLine="482" w:firstLineChars="200"/>
        <w:rPr>
          <w:rFonts w:cs="Arial" w:asciiTheme="minorEastAsia" w:hAnsiTheme="minorEastAsia" w:eastAsiaTheme="minorEastAsia"/>
          <w:b/>
          <w:color w:val="000000" w:themeColor="text1"/>
          <w:kern w:val="0"/>
          <w:sz w:val="24"/>
          <w:highlight w:val="none"/>
          <w14:textFill>
            <w14:solidFill>
              <w14:schemeClr w14:val="tx1"/>
            </w14:solidFill>
          </w14:textFill>
        </w:rPr>
      </w:pPr>
    </w:p>
    <w:p w14:paraId="24B386F3">
      <w:pPr>
        <w:pStyle w:val="392"/>
        <w:spacing w:before="0"/>
        <w:ind w:firstLine="643"/>
        <w:jc w:val="center"/>
        <w:outlineLvl w:val="1"/>
        <w:rPr>
          <w:rFonts w:cs="仿宋_GB2312" w:asciiTheme="minorEastAsia" w:hAnsiTheme="minorEastAsia" w:eastAsiaTheme="minorEastAsia"/>
          <w:b/>
          <w:color w:val="000000" w:themeColor="text1"/>
          <w:highlight w:val="none"/>
          <w14:textFill>
            <w14:solidFill>
              <w14:schemeClr w14:val="tx1"/>
            </w14:solidFill>
          </w14:textFill>
        </w:rPr>
      </w:pPr>
      <w:r>
        <w:rPr>
          <w:rFonts w:hint="eastAsia" w:cs="仿宋_GB2312" w:asciiTheme="minorEastAsia" w:hAnsiTheme="minorEastAsia" w:eastAsiaTheme="minorEastAsia"/>
          <w:b/>
          <w:color w:val="000000" w:themeColor="text1"/>
          <w:sz w:val="32"/>
          <w:highlight w:val="none"/>
          <w14:textFill>
            <w14:solidFill>
              <w14:schemeClr w14:val="tx1"/>
            </w14:solidFill>
          </w14:textFill>
        </w:rPr>
        <w:t>一、评审方法</w:t>
      </w:r>
    </w:p>
    <w:p w14:paraId="164CDCFD">
      <w:pPr>
        <w:adjustRightInd/>
        <w:spacing w:line="360" w:lineRule="auto"/>
        <w:rPr>
          <w:rFonts w:cs="Arial" w:asciiTheme="minorEastAsia" w:hAnsiTheme="minorEastAsia" w:eastAsiaTheme="minorEastAsia"/>
          <w:color w:val="000000" w:themeColor="text1"/>
          <w:kern w:val="0"/>
          <w:sz w:val="24"/>
          <w:highlight w:val="none"/>
          <w14:textFill>
            <w14:solidFill>
              <w14:schemeClr w14:val="tx1"/>
            </w14:solidFill>
          </w14:textFill>
        </w:rPr>
      </w:pPr>
      <w:r>
        <w:rPr>
          <w:rFonts w:hint="eastAsia" w:cs="Arial" w:asciiTheme="minorEastAsia" w:hAnsiTheme="minorEastAsia" w:eastAsiaTheme="minorEastAsia"/>
          <w:b/>
          <w:color w:val="000000" w:themeColor="text1"/>
          <w:kern w:val="0"/>
          <w:sz w:val="24"/>
          <w:highlight w:val="none"/>
          <w14:textFill>
            <w14:solidFill>
              <w14:schemeClr w14:val="tx1"/>
            </w14:solidFill>
          </w14:textFill>
        </w:rPr>
        <w:t>1.综合评分法。</w:t>
      </w:r>
      <w:r>
        <w:rPr>
          <w:rFonts w:hint="eastAsia" w:cs="Arial" w:asciiTheme="minorEastAsia" w:hAnsiTheme="minorEastAsia" w:eastAsiaTheme="minorEastAsia"/>
          <w:color w:val="000000" w:themeColor="text1"/>
          <w:kern w:val="0"/>
          <w:sz w:val="24"/>
          <w:highlight w:val="none"/>
          <w14:textFill>
            <w14:solidFill>
              <w14:schemeClr w14:val="tx1"/>
            </w14:solidFill>
          </w14:textFill>
        </w:rPr>
        <w:t>综合评分法，是指响应文件满足磋商文件全部实质性要求，且按照评审因素的量化指标评审得分最高的供应商为成交候选人的评审方法。</w:t>
      </w:r>
    </w:p>
    <w:p w14:paraId="1DC69F0B">
      <w:pPr>
        <w:adjustRightInd/>
        <w:spacing w:line="360" w:lineRule="auto"/>
        <w:rPr>
          <w:rFonts w:cs="Arial" w:asciiTheme="minorEastAsia" w:hAnsiTheme="minorEastAsia" w:eastAsiaTheme="minorEastAsia"/>
          <w:color w:val="000000" w:themeColor="text1"/>
          <w:kern w:val="0"/>
          <w:sz w:val="24"/>
          <w:highlight w:val="none"/>
          <w14:textFill>
            <w14:solidFill>
              <w14:schemeClr w14:val="tx1"/>
            </w14:solidFill>
          </w14:textFill>
        </w:rPr>
      </w:pPr>
    </w:p>
    <w:p w14:paraId="67D02742">
      <w:pPr>
        <w:snapToGrid w:val="0"/>
        <w:spacing w:line="360" w:lineRule="auto"/>
        <w:ind w:left="120" w:leftChars="57" w:firstLine="482" w:firstLineChars="150"/>
        <w:jc w:val="center"/>
        <w:outlineLvl w:val="1"/>
        <w:rPr>
          <w:rFonts w:cs="仿宋_GB2312" w:asciiTheme="minorEastAsia" w:hAnsiTheme="minorEastAsia" w:eastAsiaTheme="minorEastAsia"/>
          <w:b/>
          <w:color w:val="000000" w:themeColor="text1"/>
          <w:sz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highlight w:val="none"/>
          <w14:textFill>
            <w14:solidFill>
              <w14:schemeClr w14:val="tx1"/>
            </w14:solidFill>
          </w14:textFill>
        </w:rPr>
        <w:t>二、磋商小组的组成</w:t>
      </w:r>
    </w:p>
    <w:p w14:paraId="377F0D02">
      <w:pPr>
        <w:pStyle w:val="392"/>
        <w:spacing w:before="0"/>
        <w:ind w:firstLine="0" w:firstLineChars="0"/>
        <w:outlineLvl w:val="9"/>
        <w:rPr>
          <w:rFonts w:cs="Arial" w:asciiTheme="minorEastAsia" w:hAnsiTheme="minorEastAsia" w:eastAsiaTheme="minorEastAsia"/>
          <w:b/>
          <w:color w:val="000000" w:themeColor="text1"/>
          <w:kern w:val="0"/>
          <w:highlight w:val="none"/>
          <w14:textFill>
            <w14:solidFill>
              <w14:schemeClr w14:val="tx1"/>
            </w14:solidFill>
          </w14:textFill>
        </w:rPr>
      </w:pPr>
      <w:r>
        <w:rPr>
          <w:rFonts w:hint="eastAsia" w:cs="Arial" w:asciiTheme="minorEastAsia" w:hAnsiTheme="minorEastAsia" w:eastAsiaTheme="minorEastAsia"/>
          <w:b/>
          <w:color w:val="000000" w:themeColor="text1"/>
          <w:kern w:val="0"/>
          <w:highlight w:val="none"/>
          <w14:textFill>
            <w14:solidFill>
              <w14:schemeClr w14:val="tx1"/>
            </w14:solidFill>
          </w14:textFill>
        </w:rPr>
        <w:t>1.磋商小组的组成。</w:t>
      </w:r>
    </w:p>
    <w:p w14:paraId="2022CD23">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磋商小组由采购人代表和评审专家共3人以上单数组成，其中评审专家人数不得少于磋商小组成员总数的2/3。采购人代表不得以评审专家身份参加本部门或本单位采购项目的评审。采购机构人员不得参加本机构代理的采购项目的评审。</w:t>
      </w:r>
    </w:p>
    <w:p w14:paraId="72246F29">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采用竞争性磋商方式的采购项目，评审专家应当从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7AC9619D">
      <w:pPr>
        <w:snapToGrid w:val="0"/>
        <w:spacing w:line="360" w:lineRule="auto"/>
        <w:outlineLvl w:val="9"/>
        <w:rPr>
          <w:rFonts w:cs="Arial" w:asciiTheme="minorEastAsia" w:hAnsiTheme="minorEastAsia" w:eastAsiaTheme="minorEastAsia"/>
          <w:b/>
          <w:color w:val="000000" w:themeColor="text1"/>
          <w:kern w:val="0"/>
          <w:sz w:val="24"/>
          <w:szCs w:val="20"/>
          <w:highlight w:val="none"/>
          <w14:textFill>
            <w14:solidFill>
              <w14:schemeClr w14:val="tx1"/>
            </w14:solidFill>
          </w14:textFill>
        </w:rPr>
      </w:pPr>
      <w:r>
        <w:rPr>
          <w:rFonts w:hint="eastAsia" w:cs="Arial" w:asciiTheme="minorEastAsia" w:hAnsiTheme="minorEastAsia" w:eastAsiaTheme="minorEastAsia"/>
          <w:b/>
          <w:color w:val="000000" w:themeColor="text1"/>
          <w:kern w:val="0"/>
          <w:sz w:val="24"/>
          <w:szCs w:val="20"/>
          <w:highlight w:val="none"/>
          <w14:textFill>
            <w14:solidFill>
              <w14:schemeClr w14:val="tx1"/>
            </w14:solidFill>
          </w14:textFill>
        </w:rPr>
        <w:t>2.磋商小组的组成人员的回避。</w:t>
      </w:r>
    </w:p>
    <w:p w14:paraId="1AB2CFA1">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在采购活动中，磋商小组的组成人员与供应商有下列利害关系之一的，应当回避：</w:t>
      </w:r>
    </w:p>
    <w:p w14:paraId="58D41640">
      <w:pPr>
        <w:pStyle w:val="392"/>
        <w:spacing w:before="0"/>
        <w:ind w:firstLine="0" w:firstLineChars="0"/>
        <w:rPr>
          <w:rFonts w:cs="Arial" w:asciiTheme="minorEastAsia" w:hAnsiTheme="minorEastAsia" w:eastAsiaTheme="minorEastAsia"/>
          <w:color w:val="000000" w:themeColor="text1"/>
          <w:kern w:val="0"/>
          <w:highlight w:val="none"/>
          <w14:textFill>
            <w14:solidFill>
              <w14:schemeClr w14:val="tx1"/>
            </w14:solidFill>
          </w14:textFill>
        </w:rPr>
      </w:pPr>
      <w:r>
        <w:rPr>
          <w:rFonts w:hint="eastAsia" w:cs="Arial" w:asciiTheme="minorEastAsia" w:hAnsiTheme="minorEastAsia" w:eastAsiaTheme="minorEastAsia"/>
          <w:color w:val="000000" w:themeColor="text1"/>
          <w:kern w:val="0"/>
          <w:highlight w:val="none"/>
          <w14:textFill>
            <w14:solidFill>
              <w14:schemeClr w14:val="tx1"/>
            </w14:solidFill>
          </w14:textFill>
        </w:rPr>
        <w:t>　　2.1参加采购活动前3年内与供应商存在劳动关系；</w:t>
      </w:r>
    </w:p>
    <w:p w14:paraId="5B666905">
      <w:pPr>
        <w:pStyle w:val="392"/>
        <w:spacing w:before="0"/>
        <w:ind w:firstLine="0" w:firstLineChars="0"/>
        <w:rPr>
          <w:rFonts w:cs="Arial" w:asciiTheme="minorEastAsia" w:hAnsiTheme="minorEastAsia" w:eastAsiaTheme="minorEastAsia"/>
          <w:color w:val="000000" w:themeColor="text1"/>
          <w:kern w:val="0"/>
          <w:highlight w:val="none"/>
          <w14:textFill>
            <w14:solidFill>
              <w14:schemeClr w14:val="tx1"/>
            </w14:solidFill>
          </w14:textFill>
        </w:rPr>
      </w:pPr>
      <w:r>
        <w:rPr>
          <w:rFonts w:hint="eastAsia" w:cs="Arial" w:asciiTheme="minorEastAsia" w:hAnsiTheme="minorEastAsia" w:eastAsiaTheme="minorEastAsia"/>
          <w:color w:val="000000" w:themeColor="text1"/>
          <w:kern w:val="0"/>
          <w:highlight w:val="none"/>
          <w14:textFill>
            <w14:solidFill>
              <w14:schemeClr w14:val="tx1"/>
            </w14:solidFill>
          </w14:textFill>
        </w:rPr>
        <w:t>　　2.2参加采购活动前3年内担任供应商的董事、监事；</w:t>
      </w:r>
    </w:p>
    <w:p w14:paraId="02D7C182">
      <w:pPr>
        <w:pStyle w:val="392"/>
        <w:spacing w:before="0"/>
        <w:ind w:firstLine="0" w:firstLineChars="0"/>
        <w:rPr>
          <w:rFonts w:cs="Arial" w:asciiTheme="minorEastAsia" w:hAnsiTheme="minorEastAsia" w:eastAsiaTheme="minorEastAsia"/>
          <w:color w:val="000000" w:themeColor="text1"/>
          <w:kern w:val="0"/>
          <w:highlight w:val="none"/>
          <w14:textFill>
            <w14:solidFill>
              <w14:schemeClr w14:val="tx1"/>
            </w14:solidFill>
          </w14:textFill>
        </w:rPr>
      </w:pPr>
      <w:r>
        <w:rPr>
          <w:rFonts w:hint="eastAsia" w:cs="Arial" w:asciiTheme="minorEastAsia" w:hAnsiTheme="minorEastAsia" w:eastAsiaTheme="minorEastAsia"/>
          <w:color w:val="000000" w:themeColor="text1"/>
          <w:kern w:val="0"/>
          <w:highlight w:val="none"/>
          <w14:textFill>
            <w14:solidFill>
              <w14:schemeClr w14:val="tx1"/>
            </w14:solidFill>
          </w14:textFill>
        </w:rPr>
        <w:t>　　2.3参加采购活动前3年内是供应商的控股股东或者实际控制人；</w:t>
      </w:r>
    </w:p>
    <w:p w14:paraId="2A273FCA">
      <w:pPr>
        <w:pStyle w:val="392"/>
        <w:spacing w:before="0"/>
        <w:ind w:firstLine="480" w:firstLineChars="0"/>
        <w:rPr>
          <w:rFonts w:cs="Arial" w:asciiTheme="minorEastAsia" w:hAnsiTheme="minorEastAsia" w:eastAsiaTheme="minorEastAsia"/>
          <w:color w:val="000000" w:themeColor="text1"/>
          <w:kern w:val="0"/>
          <w:highlight w:val="none"/>
          <w14:textFill>
            <w14:solidFill>
              <w14:schemeClr w14:val="tx1"/>
            </w14:solidFill>
          </w14:textFill>
        </w:rPr>
      </w:pPr>
      <w:r>
        <w:rPr>
          <w:rFonts w:hint="eastAsia" w:cs="Arial" w:asciiTheme="minorEastAsia" w:hAnsiTheme="minorEastAsia" w:eastAsiaTheme="minorEastAsia"/>
          <w:color w:val="000000" w:themeColor="text1"/>
          <w:kern w:val="0"/>
          <w:highlight w:val="none"/>
          <w14:textFill>
            <w14:solidFill>
              <w14:schemeClr w14:val="tx1"/>
            </w14:solidFill>
          </w14:textFill>
        </w:rPr>
        <w:t>2.4与供应商的法定代表人或者负责人有夫妻、直系血亲、三代以内旁系血亲或者近姻亲关系；</w:t>
      </w:r>
    </w:p>
    <w:p w14:paraId="3EC6FEA1">
      <w:pPr>
        <w:pStyle w:val="392"/>
        <w:spacing w:before="0"/>
        <w:ind w:firstLine="480" w:firstLineChars="0"/>
        <w:outlineLvl w:val="9"/>
        <w:rPr>
          <w:rFonts w:cs="Arial" w:asciiTheme="minorEastAsia" w:hAnsiTheme="minorEastAsia" w:eastAsiaTheme="minorEastAsia"/>
          <w:color w:val="000000" w:themeColor="text1"/>
          <w:kern w:val="0"/>
          <w:highlight w:val="none"/>
          <w14:textFill>
            <w14:solidFill>
              <w14:schemeClr w14:val="tx1"/>
            </w14:solidFill>
          </w14:textFill>
        </w:rPr>
      </w:pPr>
      <w:r>
        <w:rPr>
          <w:rFonts w:hint="eastAsia" w:cs="Arial" w:asciiTheme="minorEastAsia" w:hAnsiTheme="minorEastAsia" w:eastAsiaTheme="minorEastAsia"/>
          <w:color w:val="000000" w:themeColor="text1"/>
          <w:kern w:val="0"/>
          <w:highlight w:val="none"/>
          <w14:textFill>
            <w14:solidFill>
              <w14:schemeClr w14:val="tx1"/>
            </w14:solidFill>
          </w14:textFill>
        </w:rPr>
        <w:t>2.5与供应商有其他可能影响采购活动公平、公正进行的关系。</w:t>
      </w:r>
    </w:p>
    <w:p w14:paraId="73233396">
      <w:pPr>
        <w:snapToGrid w:val="0"/>
        <w:spacing w:line="360" w:lineRule="auto"/>
        <w:ind w:left="120" w:leftChars="57" w:firstLine="482" w:firstLineChars="150"/>
        <w:jc w:val="center"/>
        <w:rPr>
          <w:rFonts w:cs="仿宋_GB2312" w:asciiTheme="minorEastAsia" w:hAnsiTheme="minorEastAsia" w:eastAsiaTheme="minorEastAsia"/>
          <w:b/>
          <w:color w:val="000000" w:themeColor="text1"/>
          <w:sz w:val="32"/>
          <w:highlight w:val="none"/>
          <w14:textFill>
            <w14:solidFill>
              <w14:schemeClr w14:val="tx1"/>
            </w14:solidFill>
          </w14:textFill>
        </w:rPr>
      </w:pPr>
    </w:p>
    <w:p w14:paraId="287EFE2D">
      <w:pPr>
        <w:snapToGrid w:val="0"/>
        <w:spacing w:line="360" w:lineRule="auto"/>
        <w:ind w:left="120" w:leftChars="57" w:firstLine="482" w:firstLineChars="150"/>
        <w:jc w:val="center"/>
        <w:outlineLvl w:val="1"/>
        <w:rPr>
          <w:rFonts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highlight w:val="none"/>
          <w14:textFill>
            <w14:solidFill>
              <w14:schemeClr w14:val="tx1"/>
            </w14:solidFill>
          </w14:textFill>
        </w:rPr>
        <w:t>三、磋商小组的职责</w:t>
      </w:r>
    </w:p>
    <w:p w14:paraId="2AE9C16A">
      <w:pPr>
        <w:pStyle w:val="392"/>
        <w:spacing w:before="0"/>
        <w:ind w:firstLine="0" w:firstLineChars="0"/>
        <w:outlineLvl w:val="9"/>
        <w:rPr>
          <w:rFonts w:cs="Arial" w:asciiTheme="minorEastAsia" w:hAnsiTheme="minorEastAsia" w:eastAsiaTheme="minorEastAsia"/>
          <w:b/>
          <w:color w:val="000000" w:themeColor="text1"/>
          <w:kern w:val="0"/>
          <w:szCs w:val="24"/>
          <w:highlight w:val="none"/>
          <w14:textFill>
            <w14:solidFill>
              <w14:schemeClr w14:val="tx1"/>
            </w14:solidFill>
          </w14:textFill>
        </w:rPr>
      </w:pPr>
      <w:r>
        <w:rPr>
          <w:rFonts w:hint="eastAsia" w:cs="Arial" w:asciiTheme="minorEastAsia" w:hAnsiTheme="minorEastAsia" w:eastAsiaTheme="minorEastAsia"/>
          <w:b/>
          <w:color w:val="000000" w:themeColor="text1"/>
          <w:kern w:val="0"/>
          <w:szCs w:val="24"/>
          <w:highlight w:val="none"/>
          <w14:textFill>
            <w14:solidFill>
              <w14:schemeClr w14:val="tx1"/>
            </w14:solidFill>
          </w14:textFill>
        </w:rPr>
        <w:t>1.磋商小组负责具体评审事务，并独立履行下列职责：</w:t>
      </w:r>
    </w:p>
    <w:p w14:paraId="64ADDAC5">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1.1</w:t>
      </w:r>
      <w:r>
        <w:rPr>
          <w:rFonts w:hint="eastAsia" w:asciiTheme="minorEastAsia" w:hAnsiTheme="minorEastAsia" w:eastAsiaTheme="minorEastAsia"/>
          <w:color w:val="000000" w:themeColor="text1"/>
          <w:szCs w:val="24"/>
          <w:highlight w:val="none"/>
          <w14:textFill>
            <w14:solidFill>
              <w14:schemeClr w14:val="tx1"/>
            </w14:solidFill>
          </w14:textFill>
        </w:rPr>
        <w:t>对供应商的资格进行审查；</w:t>
      </w:r>
      <w:r>
        <w:rPr>
          <w:rFonts w:hint="eastAsia" w:asciiTheme="minorEastAsia" w:hAnsiTheme="minorEastAsia" w:eastAsiaTheme="minorEastAsia"/>
          <w:color w:val="000000" w:themeColor="text1"/>
          <w:highlight w:val="none"/>
          <w14:textFill>
            <w14:solidFill>
              <w14:schemeClr w14:val="tx1"/>
            </w14:solidFill>
          </w14:textFill>
        </w:rPr>
        <w:t>对响应文件的有效性、完整性和响应程度进行审查；</w:t>
      </w:r>
    </w:p>
    <w:p w14:paraId="7CAE9A8B">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1.2审查、评价响应文件是否符合磋商文件的商务、技术等实质性要求；</w:t>
      </w:r>
    </w:p>
    <w:p w14:paraId="516BC4AD">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1.3要求供应商对响应文件有关事项作出澄清、说明或者更正；</w:t>
      </w:r>
    </w:p>
    <w:p w14:paraId="2E64F631">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1.4磋商小组集中与单一供应商分别进行磋商；</w:t>
      </w:r>
    </w:p>
    <w:p w14:paraId="72458B5E">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1.5确定磋商文件的变动情况，并确定提交最后报价的供应商；</w:t>
      </w:r>
    </w:p>
    <w:p w14:paraId="71007F9E">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1.6根据磋商文件确定的评审办法及评审标准对提交最后报价的供应商的响应文件和最后报价采用综合评分法进行综合评分；</w:t>
      </w:r>
    </w:p>
    <w:p w14:paraId="3B2CD4F2">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1.7编制评审报告，确定成交候选人名单，以及根据采购人委托直接确定成交人；</w:t>
      </w:r>
    </w:p>
    <w:p w14:paraId="41F22E31">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1.8向采购人、采购机构或者有关部门报告评审中发现的违法行为；</w:t>
      </w:r>
    </w:p>
    <w:p w14:paraId="02E2E552">
      <w:pPr>
        <w:pStyle w:val="392"/>
        <w:spacing w:before="0"/>
        <w:ind w:firstLine="480"/>
        <w:outlineLvl w:val="9"/>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1.9法律、法规、规章、磋商文件等规定的其它事项。</w:t>
      </w:r>
    </w:p>
    <w:p w14:paraId="55843442">
      <w:pPr>
        <w:pStyle w:val="392"/>
        <w:spacing w:before="0"/>
        <w:ind w:firstLine="0" w:firstLineChars="0"/>
        <w:outlineLvl w:val="9"/>
        <w:rPr>
          <w:rFonts w:cs="Arial" w:asciiTheme="minorEastAsia" w:hAnsiTheme="minorEastAsia" w:eastAsiaTheme="minorEastAsia"/>
          <w:b/>
          <w:color w:val="000000" w:themeColor="text1"/>
          <w:kern w:val="0"/>
          <w:szCs w:val="24"/>
          <w:highlight w:val="none"/>
          <w14:textFill>
            <w14:solidFill>
              <w14:schemeClr w14:val="tx1"/>
            </w14:solidFill>
          </w14:textFill>
        </w:rPr>
      </w:pPr>
      <w:r>
        <w:rPr>
          <w:rFonts w:hint="eastAsia" w:cs="Arial" w:asciiTheme="minorEastAsia" w:hAnsiTheme="minorEastAsia" w:eastAsiaTheme="minorEastAsia"/>
          <w:b/>
          <w:color w:val="000000" w:themeColor="text1"/>
          <w:kern w:val="0"/>
          <w:szCs w:val="24"/>
          <w:highlight w:val="none"/>
          <w14:textFill>
            <w14:solidFill>
              <w14:schemeClr w14:val="tx1"/>
            </w14:solidFill>
          </w14:textFill>
        </w:rPr>
        <w:t>2.磋商小组及其成员不得有下列行为：</w:t>
      </w:r>
    </w:p>
    <w:p w14:paraId="4BD5AE08">
      <w:pPr>
        <w:pStyle w:val="392"/>
        <w:spacing w:before="0"/>
        <w:ind w:firstLine="480"/>
        <w:outlineLvl w:val="9"/>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2.1确定参与本项目至评审结束前私自接触供应商；</w:t>
      </w:r>
    </w:p>
    <w:p w14:paraId="5F824285">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 xml:space="preserve">2.2接受供应商提出的“超出响应文件的范围或者改变响应文件的实质性内容”的澄清、说明或者更正； </w:t>
      </w:r>
    </w:p>
    <w:p w14:paraId="233ECB73">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2.3违反评审纪律发表倾向性意见或者征询采购人的倾向性意见；</w:t>
      </w:r>
    </w:p>
    <w:p w14:paraId="3B0FBA2B">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2.4对需要专业判断的主观评审因素协商评分；</w:t>
      </w:r>
    </w:p>
    <w:p w14:paraId="6565D0B8">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2.5在评审过程中擅离职守，影响评审程序正常进行的；</w:t>
      </w:r>
    </w:p>
    <w:p w14:paraId="0E051F87">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2.6记录、复制或者带走任何评审资料；</w:t>
      </w:r>
    </w:p>
    <w:p w14:paraId="75973B1B">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2.7其他不遵守评审纪律的行为。</w:t>
      </w:r>
    </w:p>
    <w:p w14:paraId="45C37C6F">
      <w:pPr>
        <w:pStyle w:val="392"/>
        <w:spacing w:before="0"/>
        <w:ind w:firstLine="48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磋商小组成员有2.1-2.5行为之一的，其评审意见无效，并不得获取评审劳务报酬和报销异地评审差旅费。</w:t>
      </w:r>
    </w:p>
    <w:p w14:paraId="77899174">
      <w:pPr>
        <w:pStyle w:val="392"/>
        <w:spacing w:before="0"/>
        <w:ind w:firstLine="0" w:firstLineChars="0"/>
        <w:rPr>
          <w:rFonts w:asciiTheme="minorEastAsia" w:hAnsiTheme="minorEastAsia" w:eastAsiaTheme="minorEastAsia"/>
          <w:b/>
          <w:color w:val="000000" w:themeColor="text1"/>
          <w:highlight w:val="none"/>
          <w14:textFill>
            <w14:solidFill>
              <w14:schemeClr w14:val="tx1"/>
            </w14:solidFill>
          </w14:textFill>
        </w:rPr>
      </w:pPr>
    </w:p>
    <w:p w14:paraId="739DF4E4">
      <w:pPr>
        <w:pStyle w:val="392"/>
        <w:spacing w:before="0"/>
        <w:ind w:firstLine="0" w:firstLineChars="0"/>
        <w:jc w:val="center"/>
        <w:outlineLvl w:val="1"/>
        <w:rPr>
          <w:rFonts w:cs="仿宋_GB2312" w:asciiTheme="minorEastAsia" w:hAnsiTheme="minorEastAsia" w:eastAsiaTheme="minorEastAsia"/>
          <w:b/>
          <w:color w:val="000000" w:themeColor="text1"/>
          <w:sz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highlight w:val="none"/>
          <w14:textFill>
            <w14:solidFill>
              <w14:schemeClr w14:val="tx1"/>
            </w14:solidFill>
          </w14:textFill>
        </w:rPr>
        <w:t>四、评审程序</w:t>
      </w:r>
    </w:p>
    <w:p w14:paraId="0DC8C272">
      <w:pPr>
        <w:pStyle w:val="392"/>
        <w:spacing w:before="0"/>
        <w:ind w:firstLine="472" w:firstLineChars="196"/>
        <w:rPr>
          <w:rFonts w:asciiTheme="minorEastAsia" w:hAnsiTheme="minorEastAsia" w:eastAsiaTheme="minorEastAsia"/>
          <w:b/>
          <w:color w:val="000000" w:themeColor="text1"/>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详见磋商文件“第二部分 竞争性磋商流程”。</w:t>
      </w:r>
    </w:p>
    <w:p w14:paraId="69D84D61">
      <w:pPr>
        <w:pStyle w:val="392"/>
        <w:spacing w:before="0"/>
        <w:ind w:firstLine="0" w:firstLineChars="0"/>
        <w:rPr>
          <w:rFonts w:asciiTheme="minorEastAsia" w:hAnsiTheme="minorEastAsia" w:eastAsiaTheme="minorEastAsia"/>
          <w:b/>
          <w:color w:val="000000" w:themeColor="text1"/>
          <w:highlight w:val="none"/>
          <w14:textFill>
            <w14:solidFill>
              <w14:schemeClr w14:val="tx1"/>
            </w14:solidFill>
          </w14:textFill>
        </w:rPr>
      </w:pPr>
    </w:p>
    <w:p w14:paraId="2A1D6465">
      <w:pPr>
        <w:pStyle w:val="392"/>
        <w:spacing w:before="0"/>
        <w:ind w:firstLine="0" w:firstLineChars="0"/>
        <w:jc w:val="center"/>
        <w:outlineLvl w:val="1"/>
        <w:rPr>
          <w:rFonts w:cs="仿宋_GB2312" w:asciiTheme="minorEastAsia" w:hAnsiTheme="minorEastAsia" w:eastAsiaTheme="minorEastAsia"/>
          <w:b/>
          <w:color w:val="000000" w:themeColor="text1"/>
          <w:sz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highlight w:val="none"/>
          <w14:textFill>
            <w14:solidFill>
              <w14:schemeClr w14:val="tx1"/>
            </w14:solidFill>
          </w14:textFill>
        </w:rPr>
        <w:t>五、评审须知</w:t>
      </w:r>
    </w:p>
    <w:p w14:paraId="44A14E95">
      <w:pPr>
        <w:pStyle w:val="392"/>
        <w:spacing w:before="0"/>
        <w:ind w:firstLine="0" w:firstLineChars="0"/>
        <w:outlineLvl w:val="9"/>
        <w:rPr>
          <w:rFonts w:cs="仿宋_GB2312" w:asciiTheme="minorEastAsia" w:hAnsiTheme="minorEastAsia" w:eastAsia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b/>
          <w:color w:val="000000" w:themeColor="text1"/>
          <w:szCs w:val="24"/>
          <w:highlight w:val="none"/>
          <w14:textFill>
            <w14:solidFill>
              <w14:schemeClr w14:val="tx1"/>
            </w14:solidFill>
          </w14:textFill>
        </w:rPr>
        <w:t>1. 响应文件的澄清</w:t>
      </w:r>
    </w:p>
    <w:p w14:paraId="7B508670">
      <w:pPr>
        <w:spacing w:line="360" w:lineRule="auto"/>
        <w:ind w:firstLine="48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5B426E7F">
      <w:pPr>
        <w:pStyle w:val="392"/>
        <w:spacing w:before="0"/>
        <w:ind w:firstLine="0" w:firstLineChars="0"/>
        <w:outlineLvl w:val="9"/>
        <w:rPr>
          <w:rFonts w:cs="仿宋_GB2312" w:asciiTheme="minorEastAsia" w:hAnsiTheme="minorEastAsia" w:eastAsia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2.最后报价的修正原则</w:t>
      </w:r>
    </w:p>
    <w:p w14:paraId="1E95E910">
      <w:pPr>
        <w:spacing w:line="360" w:lineRule="auto"/>
        <w:ind w:firstLine="48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磋商小组对响应文件的最后报价进行审核，对发现计算、书写等错误的，按以下原则进行修正：</w:t>
      </w:r>
    </w:p>
    <w:p w14:paraId="781AC601">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2.1《最后报价一览表》内容与响应文件中响应内容不一致的，以《最后报价一览表》为准;</w:t>
      </w:r>
    </w:p>
    <w:p w14:paraId="362B013C">
      <w:pPr>
        <w:spacing w:line="360" w:lineRule="auto"/>
        <w:ind w:firstLine="480"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2.2大写金额和小写金额不一致的，以大写金额为准;</w:t>
      </w:r>
    </w:p>
    <w:p w14:paraId="2ADB31CA">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2.3单价金额小数点或者百分比有明显错位的，以《最后报价一览表》的总价为准，并修改单价;</w:t>
      </w:r>
    </w:p>
    <w:p w14:paraId="3611E7CD">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2.4总价金额与按单价汇总金额不一致的，以单价金额计算结果为准。</w:t>
      </w:r>
    </w:p>
    <w:p w14:paraId="67F68002">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2.5同时出现两种以上不一致的，按照前款规定的顺序修正。</w:t>
      </w:r>
    </w:p>
    <w:p w14:paraId="7699B313">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2.6以修正后的总价作为最后报价。</w:t>
      </w:r>
    </w:p>
    <w:p w14:paraId="0177E4C1">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color w:val="000000" w:themeColor="text1"/>
          <w:sz w:val="24"/>
          <w:highlight w:val="none"/>
          <w14:textFill>
            <w14:solidFill>
              <w14:schemeClr w14:val="tx1"/>
            </w14:solidFill>
          </w14:textFill>
        </w:rPr>
        <w:t>▲</w:t>
      </w:r>
      <w:r>
        <w:rPr>
          <w:rFonts w:hint="eastAsia" w:cs="仿宋_GB2312" w:asciiTheme="minorEastAsia" w:hAnsiTheme="minorEastAsia" w:eastAsiaTheme="minorEastAsia"/>
          <w:b/>
          <w:bCs/>
          <w:color w:val="000000" w:themeColor="text1"/>
          <w:sz w:val="24"/>
          <w:highlight w:val="none"/>
          <w14:textFill>
            <w14:solidFill>
              <w14:schemeClr w14:val="tx1"/>
            </w14:solidFill>
          </w14:textFill>
        </w:rPr>
        <w:t>供应商对根据修正原则修正后的最后报价不确认的，响应无效。</w:t>
      </w:r>
    </w:p>
    <w:p w14:paraId="6F8F7589">
      <w:pPr>
        <w:pStyle w:val="392"/>
        <w:spacing w:before="0"/>
        <w:ind w:firstLine="0" w:firstLineChars="0"/>
        <w:outlineLvl w:val="9"/>
        <w:rPr>
          <w:rFonts w:cs="仿宋_GB2312" w:asciiTheme="minorEastAsia" w:hAnsiTheme="minorEastAsia" w:eastAsia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b/>
          <w:color w:val="000000" w:themeColor="text1"/>
          <w:highlight w:val="none"/>
          <w14:textFill>
            <w14:solidFill>
              <w14:schemeClr w14:val="tx1"/>
            </w14:solidFill>
          </w14:textFill>
        </w:rPr>
        <w:t>3.</w:t>
      </w:r>
      <w:r>
        <w:rPr>
          <w:rFonts w:hint="eastAsia" w:asciiTheme="minorEastAsia" w:hAnsiTheme="minorEastAsia" w:eastAsiaTheme="minorEastAsia"/>
          <w:b/>
          <w:color w:val="000000" w:themeColor="text1"/>
          <w:spacing w:val="20"/>
          <w:highlight w:val="none"/>
          <w14:textFill>
            <w14:solidFill>
              <w14:schemeClr w14:val="tx1"/>
            </w14:solidFill>
          </w14:textFill>
        </w:rPr>
        <w:t>响应无效</w:t>
      </w:r>
    </w:p>
    <w:p w14:paraId="6D9CF62A">
      <w:pPr>
        <w:pStyle w:val="23"/>
        <w:spacing w:line="360" w:lineRule="auto"/>
        <w:ind w:firstLine="600" w:firstLineChars="250"/>
        <w:rPr>
          <w:rFonts w:asciiTheme="minorEastAsia" w:hAnsiTheme="minorEastAsia" w:eastAsiaTheme="minorEastAsia"/>
          <w:color w:val="000000" w:themeColor="text1"/>
          <w:szCs w:val="21"/>
          <w:highlight w:val="none"/>
          <w14:textFill>
            <w14:solidFill>
              <w14:schemeClr w14:val="tx1"/>
            </w14:solidFill>
          </w14:textFill>
        </w:rPr>
      </w:pPr>
      <w:r>
        <w:rPr>
          <w:rFonts w:hint="eastAsia" w:cs="仿宋_GB2312" w:asciiTheme="minorEastAsia" w:hAnsiTheme="minorEastAsia" w:eastAsiaTheme="minorEastAsia"/>
          <w:color w:val="000000" w:themeColor="text1"/>
          <w:szCs w:val="21"/>
          <w:highlight w:val="none"/>
          <w14:textFill>
            <w14:solidFill>
              <w14:schemeClr w14:val="tx1"/>
            </w14:solidFill>
          </w14:textFill>
        </w:rPr>
        <w:t>有下列情况之一的，响应无效</w:t>
      </w:r>
      <w:r>
        <w:rPr>
          <w:rFonts w:hint="eastAsia" w:asciiTheme="minorEastAsia" w:hAnsiTheme="minorEastAsia" w:eastAsiaTheme="minorEastAsia"/>
          <w:color w:val="000000" w:themeColor="text1"/>
          <w:szCs w:val="21"/>
          <w:highlight w:val="none"/>
          <w14:textFill>
            <w14:solidFill>
              <w14:schemeClr w14:val="tx1"/>
            </w14:solidFill>
          </w14:textFill>
        </w:rPr>
        <w:t>：</w:t>
      </w:r>
    </w:p>
    <w:p w14:paraId="399C9621">
      <w:pPr>
        <w:spacing w:line="360" w:lineRule="auto"/>
        <w:ind w:firstLine="480" w:firstLineChars="200"/>
        <w:rPr>
          <w:rFonts w:cs="仿宋_GB2312"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w:t>
      </w:r>
      <w:r>
        <w:rPr>
          <w:rFonts w:hint="eastAsia" w:cs="仿宋_GB2312" w:asciiTheme="minorEastAsia" w:hAnsiTheme="minorEastAsia" w:eastAsiaTheme="minorEastAsia"/>
          <w:color w:val="000000" w:themeColor="text1"/>
          <w:sz w:val="24"/>
          <w:szCs w:val="21"/>
          <w:highlight w:val="none"/>
          <w14:textFill>
            <w14:solidFill>
              <w14:schemeClr w14:val="tx1"/>
            </w14:solidFill>
          </w14:textFill>
        </w:rPr>
        <w:t>单位负责人为同一人或者存在直接控股、管理关系的不同供应商参加同一合同项下的采购活动的（均无效）；</w:t>
      </w:r>
    </w:p>
    <w:p w14:paraId="473846FB">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3.2为采购项目提供整体设计、规范编制或者项目管理、监理、检测等服务的供应商再参加该采购项目的其他采购活动的； </w:t>
      </w:r>
    </w:p>
    <w:p w14:paraId="5507E09A">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3.3供应商不具备磋商文件中规定的资格要求的（供应商未提供有效的资格证明文件的，视为供应商不具备磋商文件中规定的资格要求）；</w:t>
      </w:r>
    </w:p>
    <w:p w14:paraId="2A40507C">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3.4如以联合体形式参加采购活动的，联合协议不符合磋商文件规定的联合协议要求的；</w:t>
      </w:r>
    </w:p>
    <w:p w14:paraId="005C650A">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3.5响应文件未按磋商文件的澄清、修改的内容编制，又不符合实质性要求的；</w:t>
      </w:r>
    </w:p>
    <w:p w14:paraId="739CE8C0">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3.6响应文件组成漏项，内容不全或内容字迹模糊辨认不清的；</w:t>
      </w:r>
    </w:p>
    <w:p w14:paraId="659A0FD3">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3.7响应文件中法人授权书所载内容与本项目内容有异的；</w:t>
      </w:r>
    </w:p>
    <w:p w14:paraId="625E0677">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3.8响应文件未按照磋商文件要求签署、盖章的；</w:t>
      </w:r>
    </w:p>
    <w:p w14:paraId="4C2AE3E3">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3.9响应文件含有采购人不能接受的附加条件的；</w:t>
      </w:r>
    </w:p>
    <w:p w14:paraId="24756172">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3.10响应文件中承诺的响应有效期少于磋商文件中载明的响应有效期的；</w:t>
      </w:r>
    </w:p>
    <w:p w14:paraId="46280E0F">
      <w:pPr>
        <w:spacing w:line="360" w:lineRule="auto"/>
        <w:ind w:firstLine="480"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3.11供应商所投内容不符合磋商文件中实质性要求的；</w:t>
      </w:r>
    </w:p>
    <w:p w14:paraId="09B01F68">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3.12所提交的《最后报价一览表》中出现不是唯一的、有选择性的报价的;</w:t>
      </w:r>
    </w:p>
    <w:p w14:paraId="44B196F9">
      <w:pPr>
        <w:spacing w:line="360" w:lineRule="auto"/>
        <w:ind w:firstLine="480" w:firstLineChars="200"/>
        <w:outlineLvl w:val="9"/>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3.13最后报价高于本项目采购预算或者最高限价的;</w:t>
      </w:r>
    </w:p>
    <w:p w14:paraId="6BF99F27">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3.14最后报价明显低于其他供应商的最后报价，有可能影响产品质量或者不能诚信履约的，未能按要求提供书面说明或者提交相关证明材料，不能证明其报价合理性的;</w:t>
      </w:r>
    </w:p>
    <w:p w14:paraId="625B8D0F">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3.15《最后报价一览表》填写不完整或字迹不能辨认或有漏项的；</w:t>
      </w:r>
    </w:p>
    <w:p w14:paraId="6D3F55E2">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3.16供应商对根据修正原则修正后的最后报价不确认的；</w:t>
      </w:r>
    </w:p>
    <w:p w14:paraId="31CEAC59">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3.17供应商提供虚假材料响应的（包括但不限于以下情节）；</w:t>
      </w:r>
    </w:p>
    <w:p w14:paraId="60B6A5E0">
      <w:pPr>
        <w:pStyle w:val="104"/>
        <w:numPr>
          <w:ilvl w:val="0"/>
          <w:numId w:val="13"/>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使用伪造、变造的许可证件；</w:t>
      </w:r>
    </w:p>
    <w:p w14:paraId="5A067085">
      <w:pPr>
        <w:pStyle w:val="104"/>
        <w:numPr>
          <w:ilvl w:val="0"/>
          <w:numId w:val="13"/>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提供虚假的财务状况或者业绩；</w:t>
      </w:r>
    </w:p>
    <w:p w14:paraId="4417789B">
      <w:pPr>
        <w:pStyle w:val="104"/>
        <w:numPr>
          <w:ilvl w:val="0"/>
          <w:numId w:val="13"/>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提供虚假的项目负责人或者主要技术人员简历、劳动关系证明；</w:t>
      </w:r>
    </w:p>
    <w:p w14:paraId="537AA76D">
      <w:pPr>
        <w:pStyle w:val="104"/>
        <w:numPr>
          <w:ilvl w:val="0"/>
          <w:numId w:val="13"/>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提供虚假的信用状况；</w:t>
      </w:r>
    </w:p>
    <w:p w14:paraId="2375E7A0">
      <w:pPr>
        <w:pStyle w:val="104"/>
        <w:numPr>
          <w:ilvl w:val="0"/>
          <w:numId w:val="13"/>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其他弄虚作假的行为。</w:t>
      </w:r>
    </w:p>
    <w:p w14:paraId="7D43B598">
      <w:pPr>
        <w:spacing w:line="360" w:lineRule="auto"/>
        <w:ind w:firstLine="48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3.18供应商有恶意串通、妨碍其他供应商的竞争行为、损害采购人或者其他供应商的合法权益情形的。</w:t>
      </w:r>
    </w:p>
    <w:p w14:paraId="299A8B92">
      <w:pPr>
        <w:spacing w:line="360" w:lineRule="auto"/>
        <w:ind w:firstLine="48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有下列情形之一的，属于或视为恶意串通，其响应无效：</w:t>
      </w:r>
    </w:p>
    <w:p w14:paraId="28E9238D">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供应商直接或者间接从采购人或者采购机构处获得其他供应商的相关情况并修改其响应文件；</w:t>
      </w:r>
    </w:p>
    <w:p w14:paraId="1305A4F4">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供应商按照采购人或者采购机构的授意撤换、修改投标文件或者响应文件；</w:t>
      </w:r>
    </w:p>
    <w:p w14:paraId="5A95D81D">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供应商之间协商报价、技术方案等投标文件或者响应文件的实质性内容；</w:t>
      </w:r>
    </w:p>
    <w:p w14:paraId="4190C892">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属于同一集团、协会、商会等组织成员的供应商按照该组织要求协同参加采购活动；</w:t>
      </w:r>
    </w:p>
    <w:p w14:paraId="6A6B626D">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供应商之间事先约定由某一特定供应商中标、成交；</w:t>
      </w:r>
    </w:p>
    <w:p w14:paraId="34ABE430">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供应商之间商定部分供应商放弃参加采购活动或者放弃中标、成交；</w:t>
      </w:r>
    </w:p>
    <w:p w14:paraId="415DD131">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供应商与采购人或者采购机构之间、供应商相互之间，为谋求特定供应商中标、成交或者排斥其他供应商的其他串通行为。</w:t>
      </w:r>
    </w:p>
    <w:p w14:paraId="472F10C7">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不同供应商的响应文件由同一单位或者个人编制；</w:t>
      </w:r>
    </w:p>
    <w:p w14:paraId="73A3832C">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不同供应商委托同一单位或者个人办理响应事宜；</w:t>
      </w:r>
    </w:p>
    <w:p w14:paraId="62EC29DD">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不同供应商的响应文件载明的项目管理成员或者联系人员为同一人；</w:t>
      </w:r>
    </w:p>
    <w:p w14:paraId="190EFF4B">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不同供应商的响应文件异常一致或者最后报价呈规律性差异；</w:t>
      </w:r>
    </w:p>
    <w:p w14:paraId="6F64AB52">
      <w:pPr>
        <w:pStyle w:val="104"/>
        <w:numPr>
          <w:ilvl w:val="0"/>
          <w:numId w:val="14"/>
        </w:numPr>
        <w:ind w:firstLineChars="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不同供应商的响应文件相互混装。</w:t>
      </w:r>
    </w:p>
    <w:p w14:paraId="040D6925">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3.20供应商仅提交备份响应文件，没有在电子交易平台传输提交响应文件的，响应无效；</w:t>
      </w:r>
    </w:p>
    <w:p w14:paraId="118769C4">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3.21法律、法规、规章（适用本市的）及省级以上规范性文件（适用本市的）规定的其他无效情形。</w:t>
      </w:r>
    </w:p>
    <w:p w14:paraId="12F135F5">
      <w:pPr>
        <w:pStyle w:val="392"/>
        <w:spacing w:before="0"/>
        <w:ind w:firstLine="0" w:firstLineChars="0"/>
        <w:outlineLvl w:val="9"/>
        <w:rPr>
          <w:rFonts w:asciiTheme="minorEastAsia" w:hAnsiTheme="minorEastAsia" w:eastAsia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b/>
          <w:color w:val="000000" w:themeColor="text1"/>
          <w:szCs w:val="24"/>
          <w:highlight w:val="none"/>
          <w14:textFill>
            <w14:solidFill>
              <w14:schemeClr w14:val="tx1"/>
            </w14:solidFill>
          </w14:textFill>
        </w:rPr>
        <w:t>4. 重新开展采购活动</w:t>
      </w:r>
    </w:p>
    <w:p w14:paraId="4AAFC2DB">
      <w:pPr>
        <w:spacing w:line="360" w:lineRule="auto"/>
        <w:ind w:firstLine="407" w:firstLineChars="194"/>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cs="Arial" w:asciiTheme="minorEastAsia" w:hAnsiTheme="minorEastAsia" w:eastAsiaTheme="minorEastAsia"/>
          <w:color w:val="000000" w:themeColor="text1"/>
          <w:szCs w:val="21"/>
          <w:highlight w:val="none"/>
          <w14:textFill>
            <w14:solidFill>
              <w14:schemeClr w14:val="tx1"/>
            </w14:solidFill>
          </w14:textFill>
        </w:rPr>
        <w:t xml:space="preserve"> </w:t>
      </w:r>
      <w:r>
        <w:rPr>
          <w:rFonts w:hint="eastAsia" w:asciiTheme="minorEastAsia" w:hAnsiTheme="minorEastAsia" w:eastAsiaTheme="minorEastAsia"/>
          <w:color w:val="000000" w:themeColor="text1"/>
          <w:sz w:val="24"/>
          <w:szCs w:val="21"/>
          <w:highlight w:val="none"/>
          <w14:textFill>
            <w14:solidFill>
              <w14:schemeClr w14:val="tx1"/>
            </w14:solidFill>
          </w14:textFill>
        </w:rPr>
        <w:t>出现下列情形之一的，采购机构应当终止竞争性磋商采购活动，通过电子交易平台发布项目终止公告并说明原因，重新开展采购活动：</w:t>
      </w:r>
    </w:p>
    <w:p w14:paraId="53D33701">
      <w:pPr>
        <w:spacing w:line="360" w:lineRule="auto"/>
        <w:ind w:firstLine="465" w:firstLineChars="194"/>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（1）因情况变化，不再符合规定的竞争性磋商采购方式适用情形的；</w:t>
      </w:r>
    </w:p>
    <w:p w14:paraId="68F20D55">
      <w:pPr>
        <w:spacing w:line="360" w:lineRule="auto"/>
        <w:ind w:firstLine="465" w:firstLineChars="194"/>
        <w:outlineLvl w:val="9"/>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（2）出现影响采购公正的违法、违规行为的；</w:t>
      </w:r>
    </w:p>
    <w:p w14:paraId="28F66C44">
      <w:pPr>
        <w:spacing w:line="360" w:lineRule="auto"/>
        <w:ind w:firstLine="465" w:firstLineChars="194"/>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（3）在采购过程中符合要求的供应商或者最后报价未超过采购预算的供应商不足3家的（有特殊规定的从其规定）。</w:t>
      </w:r>
    </w:p>
    <w:p w14:paraId="10A4463F">
      <w:pPr>
        <w:pStyle w:val="392"/>
        <w:spacing w:before="0"/>
        <w:ind w:firstLine="0" w:firstLineChars="0"/>
        <w:outlineLvl w:val="9"/>
        <w:rPr>
          <w:rFonts w:asciiTheme="minorEastAsia" w:hAnsiTheme="minorEastAsia" w:eastAsiaTheme="minorEastAsia"/>
          <w:b/>
          <w:color w:val="000000" w:themeColor="text1"/>
          <w:szCs w:val="24"/>
          <w:highlight w:val="none"/>
          <w14:textFill>
            <w14:solidFill>
              <w14:schemeClr w14:val="tx1"/>
            </w14:solidFill>
          </w14:textFill>
        </w:rPr>
      </w:pPr>
      <w:r>
        <w:rPr>
          <w:rFonts w:hint="eastAsia" w:asciiTheme="minorEastAsia" w:hAnsiTheme="minorEastAsia" w:eastAsiaTheme="minorEastAsia"/>
          <w:b/>
          <w:color w:val="000000" w:themeColor="text1"/>
          <w:szCs w:val="24"/>
          <w:highlight w:val="none"/>
          <w14:textFill>
            <w14:solidFill>
              <w14:schemeClr w14:val="tx1"/>
            </w14:solidFill>
          </w14:textFill>
        </w:rPr>
        <w:t>5. 终止采购活动</w:t>
      </w:r>
    </w:p>
    <w:p w14:paraId="092794B0">
      <w:pPr>
        <w:spacing w:line="360" w:lineRule="auto"/>
        <w:ind w:firstLine="465" w:firstLineChars="194"/>
        <w:rPr>
          <w:rFonts w:asciiTheme="minorEastAsia" w:hAnsiTheme="minorEastAsia" w:eastAsiaTheme="minorEastAsia"/>
          <w:color w:val="000000" w:themeColor="text1"/>
          <w:sz w:val="24"/>
          <w:szCs w:val="21"/>
          <w:highlight w:val="none"/>
          <w14:textFill>
            <w14:solidFill>
              <w14:schemeClr w14:val="tx1"/>
            </w14:solidFill>
          </w14:textFill>
        </w:rPr>
      </w:pPr>
      <w:r>
        <w:rPr>
          <w:rFonts w:hint="eastAsia" w:asciiTheme="minorEastAsia" w:hAnsiTheme="minorEastAsia" w:eastAsiaTheme="minorEastAsia"/>
          <w:color w:val="000000" w:themeColor="text1"/>
          <w:sz w:val="24"/>
          <w:szCs w:val="21"/>
          <w:highlight w:val="none"/>
          <w14:textFill>
            <w14:solidFill>
              <w14:schemeClr w14:val="tx1"/>
            </w14:solidFill>
          </w14:textFill>
        </w:rPr>
        <w:t>在采购活动中因重大变故，采购任务取消的，采购机构将终止采购活动，通过电子交易平台通知所有参加采购活动的供应商，并将项目实施情况和采购任务取消原因报送本级财政部门。</w:t>
      </w:r>
    </w:p>
    <w:p w14:paraId="4E7FE77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asciiTheme="minorEastAsia" w:hAnsiTheme="minorEastAsia" w:eastAsiaTheme="minorEastAsia"/>
          <w:b/>
          <w:color w:val="000000" w:themeColor="text1"/>
          <w:sz w:val="24"/>
          <w:highlight w:val="none"/>
          <w14:textFill>
            <w14:solidFill>
              <w14:schemeClr w14:val="tx1"/>
            </w14:solidFill>
          </w14:textFill>
        </w:rPr>
        <w:t xml:space="preserve">6. </w:t>
      </w:r>
      <w:r>
        <w:rPr>
          <w:rFonts w:hint="eastAsia" w:cs="仿宋_GB2312" w:asciiTheme="minorEastAsia" w:hAnsiTheme="minorEastAsia" w:eastAsiaTheme="minorEastAsia"/>
          <w:b/>
          <w:color w:val="000000" w:themeColor="text1"/>
          <w:sz w:val="24"/>
          <w:highlight w:val="none"/>
          <w14:textFill>
            <w14:solidFill>
              <w14:schemeClr w14:val="tx1"/>
            </w14:solidFill>
          </w14:textFill>
        </w:rPr>
        <w:t>采购机构有权对磋商小组各成员的评分情况和评审意见进行合理性和合规性审查</w:t>
      </w:r>
      <w:r>
        <w:rPr>
          <w:rFonts w:hint="eastAsia" w:cs="仿宋_GB2312" w:asciiTheme="minorEastAsia" w:hAnsiTheme="minorEastAsia" w:eastAsiaTheme="minorEastAsia"/>
          <w:color w:val="000000" w:themeColor="text1"/>
          <w:sz w:val="24"/>
          <w:highlight w:val="none"/>
          <w14:textFill>
            <w14:solidFill>
              <w14:schemeClr w14:val="tx1"/>
            </w14:solidFill>
          </w14:textFill>
        </w:rPr>
        <w:t>，如发现磋商小组成员的评审意见带有明显倾向性，或不按规定程序和标准评审、计分的，磋商小组成员应进行书面澄清和说明；磋商小组成员拒不接受采购机构审查的，采购机构将向采购人相关部门报告并予以处理。</w:t>
      </w:r>
    </w:p>
    <w:p w14:paraId="1BDEF382">
      <w:pPr>
        <w:pStyle w:val="392"/>
        <w:spacing w:before="0"/>
        <w:ind w:firstLine="0" w:firstLineChars="0"/>
        <w:rPr>
          <w:rFonts w:cs="仿宋_GB2312" w:asciiTheme="minorEastAsia" w:hAnsiTheme="minorEastAsia" w:eastAsiaTheme="minorEastAsia"/>
          <w:b/>
          <w:color w:val="000000" w:themeColor="text1"/>
          <w:highlight w:val="none"/>
          <w14:textFill>
            <w14:solidFill>
              <w14:schemeClr w14:val="tx1"/>
            </w14:solidFill>
          </w14:textFill>
        </w:rPr>
      </w:pPr>
    </w:p>
    <w:p w14:paraId="533075B4">
      <w:pPr>
        <w:snapToGrid w:val="0"/>
        <w:spacing w:line="360" w:lineRule="auto"/>
        <w:ind w:left="120" w:leftChars="57" w:firstLine="482" w:firstLineChars="150"/>
        <w:jc w:val="center"/>
        <w:outlineLvl w:val="1"/>
        <w:rPr>
          <w:rFonts w:cs="仿宋_GB2312" w:asciiTheme="minorEastAsia" w:hAnsiTheme="minorEastAsia" w:eastAsiaTheme="minorEastAsia"/>
          <w:b/>
          <w:color w:val="000000" w:themeColor="text1"/>
          <w:sz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highlight w:val="none"/>
          <w14:textFill>
            <w14:solidFill>
              <w14:schemeClr w14:val="tx1"/>
            </w14:solidFill>
          </w14:textFill>
        </w:rPr>
        <w:t>六、评审过程的保密与录像</w:t>
      </w:r>
    </w:p>
    <w:p w14:paraId="05204C11">
      <w:pPr>
        <w:widowControl/>
        <w:spacing w:line="360" w:lineRule="auto"/>
        <w:ind w:firstLine="482" w:firstLineChars="2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1.保密。</w:t>
      </w:r>
      <w:r>
        <w:rPr>
          <w:rFonts w:hint="eastAsia" w:cs="仿宋_GB2312" w:asciiTheme="minorEastAsia" w:hAnsiTheme="minorEastAsia" w:eastAsiaTheme="minorEastAsia"/>
          <w:color w:val="000000" w:themeColor="text1"/>
          <w:sz w:val="24"/>
          <w:highlight w:val="none"/>
          <w14:textFill>
            <w14:solidFill>
              <w14:schemeClr w14:val="tx1"/>
            </w14:solidFill>
          </w14:textFill>
        </w:rPr>
        <w:t>评审活动在严格保密的情况下进行。评审过程中凡是与采购响应文件评审和比较、成交人推荐等评审有关的情况，以及涉及国家秘密和商业秘密等信息，磋商小组成员、采购人和采购机构工作人员、相关监督人员等与评审有关的人员应当予以保密。</w:t>
      </w:r>
    </w:p>
    <w:p w14:paraId="4312DB34">
      <w:pPr>
        <w:widowControl/>
        <w:spacing w:line="360" w:lineRule="auto"/>
        <w:ind w:firstLine="482" w:firstLineChars="2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2.录音录像。</w:t>
      </w:r>
      <w:r>
        <w:rPr>
          <w:rFonts w:hint="eastAsia" w:cs="仿宋_GB2312" w:asciiTheme="minorEastAsia" w:hAnsiTheme="minorEastAsia" w:eastAsiaTheme="minorEastAsia"/>
          <w:color w:val="000000" w:themeColor="text1"/>
          <w:sz w:val="24"/>
          <w:highlight w:val="none"/>
          <w14:textFill>
            <w14:solidFill>
              <w14:schemeClr w14:val="tx1"/>
            </w14:solidFill>
          </w14:textFill>
        </w:rPr>
        <w:t>采购机构对评审工作现场进行全过程录音录像，录音录像资料作为采购项目文件随其他文件一并存档。</w:t>
      </w:r>
    </w:p>
    <w:p w14:paraId="4570281E">
      <w:pPr>
        <w:widowControl/>
        <w:adjustRightInd/>
        <w:jc w:val="left"/>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cs="仿宋_GB2312" w:asciiTheme="minorEastAsia" w:hAnsiTheme="minorEastAsia" w:eastAsiaTheme="minorEastAsia"/>
          <w:b/>
          <w:color w:val="000000" w:themeColor="text1"/>
          <w:sz w:val="36"/>
          <w:szCs w:val="36"/>
          <w:highlight w:val="none"/>
          <w14:textFill>
            <w14:solidFill>
              <w14:schemeClr w14:val="tx1"/>
            </w14:solidFill>
          </w14:textFill>
        </w:rPr>
        <w:br w:type="page"/>
      </w:r>
    </w:p>
    <w:p w14:paraId="7ABFD2A6">
      <w:pPr>
        <w:spacing w:line="360" w:lineRule="auto"/>
        <w:jc w:val="center"/>
        <w:outlineLvl w:val="0"/>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第六部分</w:t>
      </w:r>
      <w:bookmarkEnd w:id="66"/>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 xml:space="preserve">  拟签订的合同文本</w:t>
      </w:r>
    </w:p>
    <w:p w14:paraId="2C011CA6">
      <w:pPr>
        <w:spacing w:line="360" w:lineRule="auto"/>
        <w:rPr>
          <w:rFonts w:asciiTheme="minorEastAsia" w:hAnsiTheme="minorEastAsia" w:eastAsiaTheme="minorEastAsia"/>
          <w:color w:val="000000" w:themeColor="text1"/>
          <w:sz w:val="24"/>
          <w:highlight w:val="none"/>
          <w14:textFill>
            <w14:solidFill>
              <w14:schemeClr w14:val="tx1"/>
            </w14:solidFill>
          </w14:textFill>
        </w:rPr>
      </w:pPr>
      <w:bookmarkStart w:id="67" w:name="第五部分"/>
      <w:bookmarkStart w:id="68" w:name="_Toc86217003"/>
    </w:p>
    <w:p w14:paraId="41B4C6F9">
      <w:pPr>
        <w:snapToGrid w:val="0"/>
        <w:spacing w:line="360" w:lineRule="auto"/>
        <w:rPr>
          <w:rFonts w:ascii="宋体" w:hAnsi="宋体"/>
          <w:b/>
          <w:bCs/>
          <w:color w:val="000000" w:themeColor="text1"/>
          <w:szCs w:val="21"/>
          <w:highlight w:val="none"/>
          <w14:textFill>
            <w14:solidFill>
              <w14:schemeClr w14:val="tx1"/>
            </w14:solidFill>
          </w14:textFill>
        </w:rPr>
      </w:pPr>
    </w:p>
    <w:p w14:paraId="4F4220EA">
      <w:pPr>
        <w:snapToGrid w:val="0"/>
        <w:spacing w:line="360" w:lineRule="auto"/>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项目名称：</w:t>
      </w:r>
      <w:r>
        <w:rPr>
          <w:rFonts w:hint="eastAsia" w:ascii="宋体" w:hAnsi="宋体"/>
          <w:b/>
          <w:bCs/>
          <w:color w:val="000000" w:themeColor="text1"/>
          <w:szCs w:val="21"/>
          <w:highlight w:val="none"/>
          <w:lang w:eastAsia="zh-CN"/>
          <w14:textFill>
            <w14:solidFill>
              <w14:schemeClr w14:val="tx1"/>
            </w14:solidFill>
          </w14:textFill>
        </w:rPr>
        <w:t>中国美术学院智慧健康校园数字“学练赛”项目采购</w:t>
      </w:r>
    </w:p>
    <w:p w14:paraId="36F57E69">
      <w:pPr>
        <w:snapToGrid w:val="0"/>
        <w:spacing w:line="360" w:lineRule="auto"/>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项目编号：</w:t>
      </w:r>
    </w:p>
    <w:p w14:paraId="02FF4DFA">
      <w:pPr>
        <w:snapToGrid w:val="0"/>
        <w:spacing w:line="360" w:lineRule="auto"/>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确认书号：</w:t>
      </w:r>
    </w:p>
    <w:p w14:paraId="175F1C68">
      <w:pPr>
        <w:snapToGrid w:val="0"/>
        <w:spacing w:line="360" w:lineRule="auto"/>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甲方（需方）：中国美术学院</w:t>
      </w:r>
    </w:p>
    <w:p w14:paraId="36D1782F">
      <w:pPr>
        <w:snapToGrid w:val="0"/>
        <w:spacing w:line="360" w:lineRule="auto"/>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乙方（供方）：</w:t>
      </w:r>
    </w:p>
    <w:p w14:paraId="1CFC689C">
      <w:pPr>
        <w:snapToGrid w:val="0"/>
        <w:spacing w:line="360" w:lineRule="auto"/>
        <w:outlineLvl w:val="9"/>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采购代理机构：浙江力德工程顾问有限公司</w:t>
      </w:r>
    </w:p>
    <w:p w14:paraId="1A45F1BB">
      <w:pPr>
        <w:snapToGrid w:val="0"/>
        <w:spacing w:line="360" w:lineRule="auto"/>
        <w:rPr>
          <w:rFonts w:ascii="宋体" w:hAnsi="宋体"/>
          <w:color w:val="000000" w:themeColor="text1"/>
          <w:spacing w:val="-6"/>
          <w:szCs w:val="21"/>
          <w:highlight w:val="none"/>
          <w14:textFill>
            <w14:solidFill>
              <w14:schemeClr w14:val="tx1"/>
            </w14:solidFill>
          </w14:textFill>
        </w:rPr>
      </w:pPr>
    </w:p>
    <w:p w14:paraId="08574A3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根据《中华人民共和国民法典》、《中华人民共和国政府采购法》等有关法律法规规定，浙江力德工程顾问有限公司受中国美术学院委托，对</w:t>
      </w:r>
      <w:r>
        <w:rPr>
          <w:rFonts w:hint="eastAsia" w:ascii="宋体" w:hAnsi="宋体" w:cs="宋体"/>
          <w:color w:val="000000" w:themeColor="text1"/>
          <w:szCs w:val="21"/>
          <w:highlight w:val="none"/>
          <w:lang w:eastAsia="zh-CN"/>
          <w14:textFill>
            <w14:solidFill>
              <w14:schemeClr w14:val="tx1"/>
            </w14:solidFill>
          </w14:textFill>
        </w:rPr>
        <w:t>中国美术学院智慧健康校园数字“学练赛”项目采购</w:t>
      </w:r>
      <w:r>
        <w:rPr>
          <w:rFonts w:hint="eastAsia" w:ascii="宋体" w:hAnsi="宋体" w:cs="宋体"/>
          <w:color w:val="000000" w:themeColor="text1"/>
          <w:szCs w:val="21"/>
          <w:highlight w:val="none"/>
          <w14:textFill>
            <w14:solidFill>
              <w14:schemeClr w14:val="tx1"/>
            </w14:solidFill>
          </w14:textFill>
        </w:rPr>
        <w:t>通过竞争性磋商方式采购，确定＿＿＿＿＿＿＿＿＿＿为成交单位，甲、乙双方友好协商，达成以下条款：</w:t>
      </w:r>
    </w:p>
    <w:p w14:paraId="17C79539">
      <w:pPr>
        <w:pStyle w:val="31"/>
        <w:snapToGrid w:val="0"/>
        <w:spacing w:line="360" w:lineRule="auto"/>
        <w:ind w:firstLine="422" w:firstLineChars="200"/>
        <w:rPr>
          <w:rFonts w:hAnsi="宋体" w:cs="宋体"/>
          <w:b/>
          <w:color w:val="000000" w:themeColor="text1"/>
          <w:szCs w:val="21"/>
          <w:highlight w:val="none"/>
          <w14:textFill>
            <w14:solidFill>
              <w14:schemeClr w14:val="tx1"/>
            </w14:solidFill>
          </w14:textFill>
        </w:rPr>
      </w:pPr>
    </w:p>
    <w:p w14:paraId="5EB472BD">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一、服务内容和要求</w:t>
      </w:r>
    </w:p>
    <w:p w14:paraId="4BA29DFE">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1. </w:t>
      </w:r>
    </w:p>
    <w:p w14:paraId="3893F13D">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p>
    <w:p w14:paraId="1E9A9471">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p>
    <w:p w14:paraId="2B3D8061">
      <w:pPr>
        <w:pStyle w:val="25"/>
        <w:ind w:left="0" w:leftChars="0"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（乙方承诺的其他服务内容，如有，请填写；服务内容报价清单可另附页）</w:t>
      </w:r>
    </w:p>
    <w:p w14:paraId="7172CE18">
      <w:pPr>
        <w:pStyle w:val="25"/>
        <w:ind w:left="0" w:leftChars="0" w:firstLine="420" w:firstLineChars="200"/>
        <w:rPr>
          <w:color w:val="000000" w:themeColor="text1"/>
          <w:szCs w:val="21"/>
          <w:highlight w:val="none"/>
          <w14:textFill>
            <w14:solidFill>
              <w14:schemeClr w14:val="tx1"/>
            </w14:solidFill>
          </w14:textFill>
        </w:rPr>
      </w:pPr>
    </w:p>
    <w:p w14:paraId="5C596C26">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二、合同履行时间、履行地点和合同金额</w:t>
      </w:r>
    </w:p>
    <w:p w14:paraId="6D96CA57">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1.履行时间：</w:t>
      </w:r>
    </w:p>
    <w:p w14:paraId="4CDD51F5">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2.履行地点：</w:t>
      </w:r>
      <w:r>
        <w:rPr>
          <w:rFonts w:hint="eastAsia" w:ascii="宋体" w:hAnsi="宋体" w:cs="宋体"/>
          <w:color w:val="000000" w:themeColor="text1"/>
          <w:szCs w:val="21"/>
          <w:highlight w:val="none"/>
          <w:u w:val="single"/>
          <w14:textFill>
            <w14:solidFill>
              <w14:schemeClr w14:val="tx1"/>
            </w14:solidFill>
          </w14:textFill>
        </w:rPr>
        <w:t>按采购人要求</w:t>
      </w:r>
      <w:r>
        <w:rPr>
          <w:rFonts w:hint="eastAsia" w:ascii="宋体" w:hAnsi="宋体" w:cs="宋体"/>
          <w:color w:val="000000" w:themeColor="text1"/>
          <w:szCs w:val="21"/>
          <w:highlight w:val="none"/>
          <w14:textFill>
            <w14:solidFill>
              <w14:schemeClr w14:val="tx1"/>
            </w14:solidFill>
          </w14:textFill>
        </w:rPr>
        <w:t>；</w:t>
      </w:r>
    </w:p>
    <w:p w14:paraId="619E02A3">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3.本合同金额为（大写）：</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元（￥元）人民币。本合同的价款为含税价，已包含乙方为履行本合同义务所需的全部费用，除甲、乙双方重新达成书面一致外，甲方不再向乙方支付其它任何费用。</w:t>
      </w:r>
    </w:p>
    <w:p w14:paraId="05D810DE">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三、履约保证金和款项支付</w:t>
      </w:r>
    </w:p>
    <w:p w14:paraId="4D0BCC78">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1.合同签订后5个工作日内，乙方向甲方提交合同总价1%的履约保证金，履约保证金在合同履约期间无违约情形的，项目验收合格后，于一周内退还（不计息）。</w:t>
      </w:r>
    </w:p>
    <w:p w14:paraId="58AFFDCB">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2.履约保证金提交方式：接收支票、汇票、本票或金融机构、担保机构出具的保函等非现金形式。</w:t>
      </w:r>
    </w:p>
    <w:p w14:paraId="72A84BA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合同签订生效且项目具备实施条件后7个工作日内，且乙方已向甲方提交履约保证金或履约保函的，支付合同金额40%的预付款；项目履约完成，经甲方验收合格后，甲方收到发票后7个工作日内，支付剩余60%款项。</w:t>
      </w:r>
    </w:p>
    <w:p w14:paraId="3D6B4FFC">
      <w:pPr>
        <w:pStyle w:val="25"/>
        <w:snapToGrid w:val="0"/>
        <w:ind w:left="0" w:leftChars="0" w:firstLine="420" w:firstLineChars="20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乙方应在甲方付款前提供符合甲方要求的等额合法有效的发票，如乙方未提供符合甲方要求的等额合法有效发票的，甲方有权暂缓付款而不视为违约。</w:t>
      </w:r>
    </w:p>
    <w:p w14:paraId="58E85C6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4.在签订合同时，乙方明确表示无需预付款或者主动要求降低预付款比例的，可降低预付款比例。</w:t>
      </w:r>
    </w:p>
    <w:p w14:paraId="652CA2F1">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四、技术资料</w:t>
      </w:r>
    </w:p>
    <w:p w14:paraId="7C73F01B">
      <w:pPr>
        <w:pStyle w:val="31"/>
        <w:snapToGrid w:val="0"/>
        <w:spacing w:line="360" w:lineRule="auto"/>
        <w:ind w:firstLine="420" w:firstLineChars="200"/>
        <w:outlineLvl w:val="9"/>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1.乙方应按采购文件规定的时间向甲方提供有关技术资料。</w:t>
      </w:r>
    </w:p>
    <w:p w14:paraId="06CF45FB">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2.未经甲方事先书面同意，乙方不得将与本合同及有关的任何合同条文、规格、计划、图纸、样品或资料提供给任何第三方。即使向履行本合同有关的人员提供，也应注意保密并限于履行合同的必需范围。</w:t>
      </w:r>
    </w:p>
    <w:p w14:paraId="58BC5F8F">
      <w:pPr>
        <w:pStyle w:val="31"/>
        <w:snapToGrid w:val="0"/>
        <w:spacing w:line="360" w:lineRule="auto"/>
        <w:ind w:firstLine="420" w:firstLineChars="200"/>
        <w:rPr>
          <w:rFonts w:hAnsi="宋体" w:cs="宋体"/>
          <w:bCs/>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3.乙方应保证提供服务过程中不会侵犯任何第三方的知识产权</w:t>
      </w:r>
      <w:r>
        <w:rPr>
          <w:rFonts w:hint="eastAsia" w:hAnsi="宋体" w:cs="宋体"/>
          <w:bCs/>
          <w:color w:val="000000" w:themeColor="text1"/>
          <w:szCs w:val="21"/>
          <w:highlight w:val="none"/>
          <w14:textFill>
            <w14:solidFill>
              <w14:schemeClr w14:val="tx1"/>
            </w14:solidFill>
          </w14:textFill>
        </w:rPr>
        <w:t>，否则甲方有权解除本合同，拒绝支付合同价款（或要求乙方退还已收款），并要求乙方赔偿所有损失。</w:t>
      </w:r>
    </w:p>
    <w:p w14:paraId="4DAAE5B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4.在签订合同时，乙方明确表示无需预付款或者主动要求降低预付款比例的，可降低预付款比例。</w:t>
      </w:r>
    </w:p>
    <w:p w14:paraId="303A6AA1">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五、质量保证及后续服务</w:t>
      </w:r>
    </w:p>
    <w:p w14:paraId="4C196639">
      <w:pPr>
        <w:pStyle w:val="31"/>
        <w:snapToGrid w:val="0"/>
        <w:spacing w:line="360" w:lineRule="auto"/>
        <w:ind w:firstLine="420" w:firstLineChars="200"/>
        <w:outlineLvl w:val="9"/>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1.乙方应按采购文件及本合同规定向甲方提供服务。</w:t>
      </w:r>
    </w:p>
    <w:p w14:paraId="05737A58">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2.乙方提供的服务成果验收不合格的，或在服务质量保证期内出现问题，乙方应负责免费提供后续服务。对达不到服务要求的，根据实际情况，甲方有权自行选择以下办法处理：</w:t>
      </w:r>
    </w:p>
    <w:p w14:paraId="3A292915">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（1）重做：由乙方承担所发生的全部费用，并承担所有损失。</w:t>
      </w:r>
    </w:p>
    <w:p w14:paraId="5819DD6C">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（2）解除合同：甲方拒付（或要求乙方退还）合同价款。</w:t>
      </w:r>
    </w:p>
    <w:p w14:paraId="73506D6B">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3.合同履行期限内，乙方接到甲方通知后</w:t>
      </w:r>
      <w:r>
        <w:rPr>
          <w:rFonts w:hint="eastAsia" w:hAnsi="宋体" w:cs="宋体"/>
          <w:color w:val="000000" w:themeColor="text1"/>
          <w:szCs w:val="21"/>
          <w:highlight w:val="none"/>
          <w:u w:val="single"/>
          <w14:textFill>
            <w14:solidFill>
              <w14:schemeClr w14:val="tx1"/>
            </w14:solidFill>
          </w14:textFill>
        </w:rPr>
        <w:t xml:space="preserve">  1 </w:t>
      </w:r>
      <w:r>
        <w:rPr>
          <w:rFonts w:hint="eastAsia" w:hAnsi="宋体" w:cs="宋体"/>
          <w:color w:val="000000" w:themeColor="text1"/>
          <w:szCs w:val="21"/>
          <w:highlight w:val="none"/>
          <w14:textFill>
            <w14:solidFill>
              <w14:schemeClr w14:val="tx1"/>
            </w14:solidFill>
          </w14:textFill>
        </w:rPr>
        <w:t>小时内到达甲方现场，并在</w:t>
      </w:r>
      <w:r>
        <w:rPr>
          <w:rFonts w:hint="eastAsia" w:hAnsi="宋体" w:cs="宋体"/>
          <w:color w:val="000000" w:themeColor="text1"/>
          <w:szCs w:val="21"/>
          <w:highlight w:val="none"/>
          <w:u w:val="single"/>
          <w14:textFill>
            <w14:solidFill>
              <w14:schemeClr w14:val="tx1"/>
            </w14:solidFill>
          </w14:textFill>
        </w:rPr>
        <w:t>＿6＿</w:t>
      </w:r>
      <w:r>
        <w:rPr>
          <w:rFonts w:hint="eastAsia" w:hAnsi="宋体" w:cs="宋体"/>
          <w:color w:val="000000" w:themeColor="text1"/>
          <w:szCs w:val="21"/>
          <w:highlight w:val="none"/>
          <w14:textFill>
            <w14:solidFill>
              <w14:schemeClr w14:val="tx1"/>
            </w14:solidFill>
          </w14:textFill>
        </w:rPr>
        <w:t>小时内排除故障。若乙方缺陷修复不及时，甲方有权自行或指定第三方修理，费用由乙方承担。</w:t>
      </w:r>
    </w:p>
    <w:p w14:paraId="6F82A55E">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4.在服务质量保证期内，乙方应对出现的质量及安全问题负责处理解决并承担一切费用。</w:t>
      </w:r>
    </w:p>
    <w:p w14:paraId="020EFEF6">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六、转包或分包</w:t>
      </w:r>
    </w:p>
    <w:p w14:paraId="1457E7EE">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1.本合同范围的服务，应由乙方直接完成，不得转让给任何第三方；</w:t>
      </w:r>
    </w:p>
    <w:p w14:paraId="0B6950A9">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2.除非得到甲方的书面同意，乙方不得将本合同范围的服务全部或部分转包分包给任何第三方完成；</w:t>
      </w:r>
    </w:p>
    <w:p w14:paraId="62481A8A">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3.乙方转让或转包分包的，甲方有权解除合同和拒付（或要求乙方退还）合同价款，并没收履约保证金和追究乙方的违约责任。</w:t>
      </w:r>
    </w:p>
    <w:p w14:paraId="032F145A">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七、验收标准</w:t>
      </w:r>
    </w:p>
    <w:p w14:paraId="402C699B">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乙方完成本合同服务内容后，乙方按采购文件、响应（投标）文件及合同中的服务内容和要求提供相应材料并申请验收，由甲方对履约情况进行验收。</w:t>
      </w:r>
    </w:p>
    <w:p w14:paraId="02DC3FE6">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八、违约责任</w:t>
      </w:r>
    </w:p>
    <w:p w14:paraId="568C03D7">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1.甲方无正当理由拒绝接受服务的，甲方应向乙方支付合同总价款百分之五的违约金。</w:t>
      </w:r>
    </w:p>
    <w:p w14:paraId="547C2C2B">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2.甲方无故逾期付款的，甲方应向乙方按逾期付款金额的万分之五每日支付违约金。</w:t>
      </w:r>
    </w:p>
    <w:p w14:paraId="3AB74F07">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3.乙方逾期履行合同义务的，乙方应向甲方每日偿付合同总价万分之五的违约金。乙方逾期十个工作日及以上履行合同义务的，甲方有权解除本合同，并拒付（或要求乙方退还）合同价款，乙方应按合同总价款的百分之五向甲方支付违约金，造成甲方损失的，乙方应承担赔偿责任。</w:t>
      </w:r>
    </w:p>
    <w:p w14:paraId="255F9E7B">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4.乙方提供服务无法达到甲方要求的，经甲方催告后仍未纠正或采取补救措施或仍无法达到甲方要求的，甲方有权解除本合同，并拒付（或要求乙方退还）合同价款，乙方应按合同总价款的百分之五向甲方支付违约金，造成甲方损失的，乙方应承担赔偿责任。</w:t>
      </w:r>
    </w:p>
    <w:p w14:paraId="604F8D7A">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5.乙方保障具备履行本合同所需的一切资质，否则甲方有权立即解除本合同，并拒付（或要求乙方退还）合同价款。如因此给甲方造成损失或被行政处罚的，一切责任由乙方承担。</w:t>
      </w:r>
    </w:p>
    <w:p w14:paraId="66F37562">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6.合同履行期内，任何一方因不可抗力事件不能履行合同的，合同履行期限可相应顺延。不可抗力事件发生后，应立即通知对方，并邮寄或送达有关权威机构出具的证明。</w:t>
      </w:r>
    </w:p>
    <w:p w14:paraId="24EB184E">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7.甲方有权从应支付给乙方的款项中扣除乙方应承担的费用（包括但不限于违约金，损害赔偿等），且不视为甲方违约。</w:t>
      </w:r>
    </w:p>
    <w:p w14:paraId="6A102ACC">
      <w:pPr>
        <w:pStyle w:val="31"/>
        <w:snapToGrid w:val="0"/>
        <w:spacing w:line="360" w:lineRule="auto"/>
        <w:ind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8.乙方违约的，除应承担违约损害赔偿外，还应承担甲方为实现权利而支出的合理费用，包括但不限于诉讼费、保全费、鉴定费、律师代理费、执行费、差旅费等。</w:t>
      </w:r>
    </w:p>
    <w:p w14:paraId="0946B25F">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九、不可抗力事件处理</w:t>
      </w:r>
    </w:p>
    <w:p w14:paraId="7835AD51">
      <w:pPr>
        <w:pStyle w:val="31"/>
        <w:snapToGrid w:val="0"/>
        <w:spacing w:line="360" w:lineRule="auto"/>
        <w:ind w:firstLine="420" w:firstLineChars="200"/>
        <w:rPr>
          <w:rFonts w:hAnsi="宋体" w:cs="宋体"/>
          <w:bCs/>
          <w:color w:val="000000" w:themeColor="text1"/>
          <w:szCs w:val="21"/>
          <w:highlight w:val="none"/>
          <w14:textFill>
            <w14:solidFill>
              <w14:schemeClr w14:val="tx1"/>
            </w14:solidFill>
          </w14:textFill>
        </w:rPr>
      </w:pPr>
      <w:r>
        <w:rPr>
          <w:rFonts w:hAnsi="宋体" w:cs="宋体"/>
          <w:bCs/>
          <w:color w:val="000000" w:themeColor="text1"/>
          <w:szCs w:val="21"/>
          <w:highlight w:val="none"/>
          <w14:textFill>
            <w14:solidFill>
              <w14:schemeClr w14:val="tx1"/>
            </w14:solidFill>
          </w14:textFill>
        </w:rPr>
        <w:t>1.在合同有效期内，任何一方因不可抗力事件导致不能履行合同，则合同履行期可延长，其延长期与不可抗力影响期相同。</w:t>
      </w:r>
    </w:p>
    <w:p w14:paraId="3E46EF37">
      <w:pPr>
        <w:pStyle w:val="31"/>
        <w:snapToGrid w:val="0"/>
        <w:spacing w:line="360" w:lineRule="auto"/>
        <w:ind w:firstLine="420" w:firstLineChars="200"/>
        <w:rPr>
          <w:rFonts w:hAnsi="宋体" w:cs="宋体"/>
          <w:bCs/>
          <w:color w:val="000000" w:themeColor="text1"/>
          <w:szCs w:val="21"/>
          <w:highlight w:val="none"/>
          <w14:textFill>
            <w14:solidFill>
              <w14:schemeClr w14:val="tx1"/>
            </w14:solidFill>
          </w14:textFill>
        </w:rPr>
      </w:pPr>
      <w:r>
        <w:rPr>
          <w:rFonts w:hAnsi="宋体" w:cs="宋体"/>
          <w:bCs/>
          <w:color w:val="000000" w:themeColor="text1"/>
          <w:szCs w:val="21"/>
          <w:highlight w:val="none"/>
          <w14:textFill>
            <w14:solidFill>
              <w14:schemeClr w14:val="tx1"/>
            </w14:solidFill>
          </w14:textFill>
        </w:rPr>
        <w:t>2.不可抗力事件发生后，应立即通知对方，并寄送有关权威机构出具的证明。</w:t>
      </w:r>
    </w:p>
    <w:p w14:paraId="4253F54F">
      <w:pPr>
        <w:pStyle w:val="31"/>
        <w:snapToGrid w:val="0"/>
        <w:spacing w:line="360" w:lineRule="auto"/>
        <w:ind w:firstLine="420" w:firstLineChars="200"/>
        <w:rPr>
          <w:rFonts w:hAnsi="宋体" w:cs="宋体"/>
          <w:bCs/>
          <w:color w:val="000000" w:themeColor="text1"/>
          <w:szCs w:val="21"/>
          <w:highlight w:val="none"/>
          <w14:textFill>
            <w14:solidFill>
              <w14:schemeClr w14:val="tx1"/>
            </w14:solidFill>
          </w14:textFill>
        </w:rPr>
      </w:pPr>
      <w:r>
        <w:rPr>
          <w:rFonts w:hAnsi="宋体" w:cs="宋体"/>
          <w:bCs/>
          <w:color w:val="000000" w:themeColor="text1"/>
          <w:szCs w:val="21"/>
          <w:highlight w:val="none"/>
          <w14:textFill>
            <w14:solidFill>
              <w14:schemeClr w14:val="tx1"/>
            </w14:solidFill>
          </w14:textFill>
        </w:rPr>
        <w:t>3.不可抗力事件延续120天以上，双方应通过友好协商，确定是否继续履行合同。</w:t>
      </w:r>
    </w:p>
    <w:p w14:paraId="29F6B9DB">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十、争议的解决</w:t>
      </w:r>
    </w:p>
    <w:p w14:paraId="7944DE72">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本合同未尽事宜由甲、乙双方协商解决。因本合同发生纠纷，甲乙双方应当及时协商解决，如协商不成，任何一方可向甲方所在地人民法院起诉。</w:t>
      </w:r>
    </w:p>
    <w:p w14:paraId="6216BE16">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十一、通知与送达</w:t>
      </w:r>
    </w:p>
    <w:p w14:paraId="1D8749CE">
      <w:pPr>
        <w:pStyle w:val="31"/>
        <w:snapToGrid w:val="0"/>
        <w:spacing w:line="360" w:lineRule="auto"/>
        <w:ind w:firstLine="420" w:firstLineChars="200"/>
        <w:rPr>
          <w:rFonts w:hAnsi="宋体" w:cs="宋体"/>
          <w:bCs/>
          <w:color w:val="000000" w:themeColor="text1"/>
          <w:szCs w:val="21"/>
          <w:highlight w:val="none"/>
          <w14:textFill>
            <w14:solidFill>
              <w14:schemeClr w14:val="tx1"/>
            </w14:solidFill>
          </w14:textFill>
        </w:rPr>
      </w:pPr>
      <w:r>
        <w:rPr>
          <w:rFonts w:hAnsi="宋体" w:cs="宋体"/>
          <w:bCs/>
          <w:color w:val="000000" w:themeColor="text1"/>
          <w:szCs w:val="21"/>
          <w:highlight w:val="none"/>
          <w14:textFill>
            <w14:solidFill>
              <w14:schemeClr w14:val="tx1"/>
            </w14:solidFill>
          </w14:textFill>
        </w:rPr>
        <w:t>甲、乙双方的收件地址为文末载明的地址。任何一方发出的通知，其通知日期以通知发出日为准，且符合下列情形之一均视为已送达：（1）该通知已递交对方的；（2）该通知以邮寄或快递方式发出后3天的；（3）以传真、电传或其它类似方法通知后对方以适当的形式确认的。</w:t>
      </w:r>
    </w:p>
    <w:p w14:paraId="6A272851">
      <w:pPr>
        <w:pStyle w:val="31"/>
        <w:snapToGrid w:val="0"/>
        <w:spacing w:line="360" w:lineRule="auto"/>
        <w:ind w:firstLine="420" w:firstLineChars="200"/>
        <w:rPr>
          <w:rFonts w:hAnsi="宋体" w:cs="宋体"/>
          <w:bCs/>
          <w:color w:val="000000" w:themeColor="text1"/>
          <w:szCs w:val="21"/>
          <w:highlight w:val="none"/>
          <w14:textFill>
            <w14:solidFill>
              <w14:schemeClr w14:val="tx1"/>
            </w14:solidFill>
          </w14:textFill>
        </w:rPr>
      </w:pPr>
      <w:r>
        <w:rPr>
          <w:rFonts w:hAnsi="宋体" w:cs="宋体"/>
          <w:bCs/>
          <w:color w:val="000000" w:themeColor="text1"/>
          <w:szCs w:val="21"/>
          <w:highlight w:val="none"/>
          <w14:textFill>
            <w14:solidFill>
              <w14:schemeClr w14:val="tx1"/>
            </w14:solidFill>
          </w14:textFill>
        </w:rPr>
        <w:t>如因任何一方约定收件地址变更后未及时通知其他方，导致对方发出的通知无法按时送达，或者在收件地址未变更的情况下，书面通知被以任何原因退回的，视为已送达，相应责任由未及时通知约定联系方式变更的责任方承担。</w:t>
      </w:r>
    </w:p>
    <w:p w14:paraId="7B42AC60">
      <w:pPr>
        <w:pStyle w:val="31"/>
        <w:snapToGrid w:val="0"/>
        <w:spacing w:line="360" w:lineRule="auto"/>
        <w:ind w:firstLine="422" w:firstLineChars="200"/>
        <w:outlineLvl w:val="1"/>
        <w:rPr>
          <w:rFonts w:hAnsi="宋体" w:cs="宋体"/>
          <w:b/>
          <w:color w:val="000000" w:themeColor="text1"/>
          <w:szCs w:val="21"/>
          <w:highlight w:val="none"/>
          <w14:textFill>
            <w14:solidFill>
              <w14:schemeClr w14:val="tx1"/>
            </w14:solidFill>
          </w14:textFill>
        </w:rPr>
      </w:pPr>
      <w:r>
        <w:rPr>
          <w:rFonts w:hint="eastAsia" w:hAnsi="宋体" w:cs="宋体"/>
          <w:b/>
          <w:color w:val="000000" w:themeColor="text1"/>
          <w:szCs w:val="21"/>
          <w:highlight w:val="none"/>
          <w14:textFill>
            <w14:solidFill>
              <w14:schemeClr w14:val="tx1"/>
            </w14:solidFill>
          </w14:textFill>
        </w:rPr>
        <w:t>十二、合同生效及其它</w:t>
      </w:r>
    </w:p>
    <w:p w14:paraId="47DBCFDE">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1.本合同经甲、乙、采购代理机构三方法定代表人或其授权代表签字并加盖公章/合同专用章后生效。</w:t>
      </w:r>
    </w:p>
    <w:p w14:paraId="56C24E31">
      <w:pPr>
        <w:spacing w:line="360" w:lineRule="auto"/>
        <w:ind w:firstLine="420" w:firstLineChars="200"/>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2.本合同未尽事宜，遵照《民法典》有关条文执行。</w:t>
      </w:r>
    </w:p>
    <w:p w14:paraId="773E7FC5">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3.本合同一式柒份，甲方执肆份，乙方执贰份，采购代理机构执壹份，具有同等法律效力。</w:t>
      </w:r>
    </w:p>
    <w:p w14:paraId="33B89DD5">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4.与</w:t>
      </w:r>
      <w:r>
        <w:rPr>
          <w:rFonts w:hint="eastAsia" w:ascii="宋体" w:hAnsi="宋体" w:cs="宋体"/>
          <w:color w:val="000000" w:themeColor="text1"/>
          <w:szCs w:val="21"/>
          <w:highlight w:val="none"/>
          <w14:textFill>
            <w14:solidFill>
              <w14:schemeClr w14:val="tx1"/>
            </w14:solidFill>
          </w14:textFill>
        </w:rPr>
        <w:t>本合同有关的采购文件、响应（投标）文件、记录等，与本合同具有同等法律效力。</w:t>
      </w:r>
    </w:p>
    <w:p w14:paraId="4C8BB232">
      <w:pPr>
        <w:pStyle w:val="25"/>
        <w:ind w:left="816" w:hanging="396"/>
        <w:rPr>
          <w:rFonts w:ascii="宋体" w:hAnsi="宋体" w:eastAsia="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（以下无正文）</w:t>
      </w:r>
    </w:p>
    <w:p w14:paraId="263FFC63">
      <w:pPr>
        <w:pStyle w:val="25"/>
        <w:ind w:left="876" w:hanging="456"/>
        <w:rPr>
          <w:rFonts w:ascii="宋体" w:hAnsi="宋体" w:eastAsia="宋体"/>
          <w:color w:val="000000" w:themeColor="text1"/>
          <w:spacing w:val="-6"/>
          <w:sz w:val="24"/>
          <w:highlight w:val="none"/>
          <w14:textFill>
            <w14:solidFill>
              <w14:schemeClr w14:val="tx1"/>
            </w14:solidFill>
          </w14:textFill>
        </w:rPr>
      </w:pPr>
    </w:p>
    <w:tbl>
      <w:tblPr>
        <w:tblStyle w:val="60"/>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52758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FC21BBB">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甲方（需方）：       （公章/合同专用章）</w:t>
            </w:r>
          </w:p>
        </w:tc>
        <w:tc>
          <w:tcPr>
            <w:tcW w:w="4678" w:type="dxa"/>
            <w:vAlign w:val="center"/>
          </w:tcPr>
          <w:p w14:paraId="54AED6DC">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乙方（供方）：         （公章/合同专用章）</w:t>
            </w:r>
          </w:p>
        </w:tc>
      </w:tr>
      <w:tr w14:paraId="405D2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02EAFF96">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法定代表人或授权代表：</w:t>
            </w:r>
          </w:p>
          <w:p w14:paraId="0C5BC5BB">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（签名）</w:t>
            </w:r>
          </w:p>
        </w:tc>
        <w:tc>
          <w:tcPr>
            <w:tcW w:w="4678" w:type="dxa"/>
            <w:vAlign w:val="center"/>
          </w:tcPr>
          <w:p w14:paraId="37BD5F2B">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法定代表人或授权代表：</w:t>
            </w:r>
          </w:p>
          <w:p w14:paraId="76F8C2FC">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（签名）</w:t>
            </w:r>
          </w:p>
        </w:tc>
      </w:tr>
      <w:tr w14:paraId="1C5B5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1C69B23">
            <w:pPr>
              <w:snapToGrid w:val="0"/>
              <w:spacing w:line="288" w:lineRule="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地址：</w:t>
            </w:r>
          </w:p>
        </w:tc>
        <w:tc>
          <w:tcPr>
            <w:tcW w:w="4678" w:type="dxa"/>
            <w:vAlign w:val="center"/>
          </w:tcPr>
          <w:p w14:paraId="4B3A7304">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地址：</w:t>
            </w:r>
          </w:p>
        </w:tc>
      </w:tr>
      <w:tr w14:paraId="098DB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62AFAA2">
            <w:pPr>
              <w:snapToGrid w:val="0"/>
              <w:spacing w:line="288" w:lineRule="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电话：</w:t>
            </w:r>
          </w:p>
        </w:tc>
        <w:tc>
          <w:tcPr>
            <w:tcW w:w="4678" w:type="dxa"/>
            <w:vAlign w:val="center"/>
          </w:tcPr>
          <w:p w14:paraId="69DE2065">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电话：</w:t>
            </w:r>
          </w:p>
        </w:tc>
      </w:tr>
      <w:tr w14:paraId="705A2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1C1EF806">
            <w:pPr>
              <w:snapToGrid w:val="0"/>
              <w:spacing w:line="288" w:lineRule="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开户银行：</w:t>
            </w:r>
          </w:p>
        </w:tc>
        <w:tc>
          <w:tcPr>
            <w:tcW w:w="4678" w:type="dxa"/>
            <w:vAlign w:val="center"/>
          </w:tcPr>
          <w:p w14:paraId="6B1DC6A2">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开户银行：</w:t>
            </w:r>
          </w:p>
        </w:tc>
      </w:tr>
      <w:tr w14:paraId="6B883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DA9E351">
            <w:pPr>
              <w:snapToGrid w:val="0"/>
              <w:spacing w:line="288" w:lineRule="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账号：</w:t>
            </w:r>
          </w:p>
        </w:tc>
        <w:tc>
          <w:tcPr>
            <w:tcW w:w="4678" w:type="dxa"/>
            <w:vAlign w:val="center"/>
          </w:tcPr>
          <w:p w14:paraId="09826C7A">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账号：</w:t>
            </w:r>
          </w:p>
        </w:tc>
      </w:tr>
      <w:tr w14:paraId="39C7F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33905A2">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签名日期：      年    月    日</w:t>
            </w:r>
          </w:p>
        </w:tc>
        <w:tc>
          <w:tcPr>
            <w:tcW w:w="4678" w:type="dxa"/>
            <w:vAlign w:val="center"/>
          </w:tcPr>
          <w:p w14:paraId="1D9A0BEB">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签名日期：      年    月    日</w:t>
            </w:r>
          </w:p>
        </w:tc>
      </w:tr>
      <w:tr w14:paraId="3239E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4776C394">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合同鉴证方：            （公章/合同专用章）</w:t>
            </w:r>
          </w:p>
        </w:tc>
      </w:tr>
      <w:tr w14:paraId="078F2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71C74A59">
            <w:pPr>
              <w:tabs>
                <w:tab w:val="left" w:pos="2880"/>
              </w:tabs>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采购代理机构法定代表人或授权代表：</w:t>
            </w:r>
          </w:p>
          <w:p w14:paraId="057C2B20">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（签名）</w:t>
            </w:r>
          </w:p>
        </w:tc>
      </w:tr>
      <w:tr w14:paraId="34544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A150B04">
            <w:pPr>
              <w:tabs>
                <w:tab w:val="left" w:pos="2880"/>
              </w:tabs>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地址：</w:t>
            </w:r>
          </w:p>
        </w:tc>
      </w:tr>
      <w:tr w14:paraId="417E1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20A6FE7F">
            <w:pPr>
              <w:tabs>
                <w:tab w:val="left" w:pos="2880"/>
              </w:tabs>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电话：</w:t>
            </w:r>
          </w:p>
        </w:tc>
      </w:tr>
      <w:tr w14:paraId="5C1D2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E8E81FB">
            <w:pPr>
              <w:snapToGrid w:val="0"/>
              <w:spacing w:line="288" w:lineRule="auto"/>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鉴证日期：      年    月    日</w:t>
            </w:r>
          </w:p>
        </w:tc>
      </w:tr>
    </w:tbl>
    <w:p w14:paraId="668A3CC5">
      <w:pPr>
        <w:pStyle w:val="25"/>
        <w:ind w:left="115" w:leftChars="20" w:hanging="73" w:hangingChars="35"/>
        <w:rPr>
          <w:color w:val="000000" w:themeColor="text1"/>
          <w:highlight w:val="none"/>
          <w14:textFill>
            <w14:solidFill>
              <w14:schemeClr w14:val="tx1"/>
            </w14:solidFill>
          </w14:textFill>
        </w:rPr>
      </w:pPr>
    </w:p>
    <w:p w14:paraId="604A4E78">
      <w:pPr>
        <w:pStyle w:val="25"/>
        <w:ind w:left="840" w:hanging="420"/>
        <w:rPr>
          <w:color w:val="000000" w:themeColor="text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附件：报价清单</w:t>
      </w:r>
    </w:p>
    <w:p w14:paraId="1DB149EE">
      <w:pPr>
        <w:widowControl/>
        <w:adjustRightInd/>
        <w:jc w:val="left"/>
        <w:rPr>
          <w:rFonts w:cs="仿宋_GB2312" w:asciiTheme="minorEastAsia" w:hAnsiTheme="minorEastAsia" w:eastAsiaTheme="minorEastAsia"/>
          <w:b/>
          <w:color w:val="000000" w:themeColor="text1"/>
          <w:sz w:val="24"/>
          <w:highlight w:val="none"/>
          <w14:textFill>
            <w14:solidFill>
              <w14:schemeClr w14:val="tx1"/>
            </w14:solidFill>
          </w14:textFill>
        </w:rPr>
      </w:pPr>
    </w:p>
    <w:p w14:paraId="356DFE5D">
      <w:pPr>
        <w:widowControl/>
        <w:adjustRightInd/>
        <w:jc w:val="left"/>
        <w:rPr>
          <w:rFonts w:cs="仿宋_GB2312" w:asciiTheme="minorEastAsia" w:hAnsiTheme="minorEastAsia" w:eastAsiaTheme="minorEastAsia"/>
          <w:b/>
          <w:color w:val="000000" w:themeColor="text1"/>
          <w:sz w:val="36"/>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br w:type="page"/>
      </w:r>
    </w:p>
    <w:p w14:paraId="57C3F386">
      <w:pPr>
        <w:snapToGrid w:val="0"/>
        <w:spacing w:line="360" w:lineRule="auto"/>
        <w:jc w:val="center"/>
        <w:outlineLvl w:val="0"/>
        <w:rPr>
          <w:rFonts w:cs="仿宋_GB2312" w:asciiTheme="minorEastAsia" w:hAnsiTheme="minorEastAsia" w:eastAsiaTheme="minorEastAsia"/>
          <w:b/>
          <w:color w:val="000000" w:themeColor="text1"/>
          <w:sz w:val="36"/>
          <w:szCs w:val="20"/>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第七部分</w:t>
      </w:r>
      <w:bookmarkEnd w:id="67"/>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 xml:space="preserve">  </w:t>
      </w:r>
      <w:bookmarkEnd w:id="68"/>
      <w:r>
        <w:rPr>
          <w:rFonts w:hint="eastAsia" w:cs="仿宋_GB2312" w:asciiTheme="minorEastAsia" w:hAnsiTheme="minorEastAsia" w:eastAsiaTheme="minorEastAsia"/>
          <w:b/>
          <w:color w:val="000000" w:themeColor="text1"/>
          <w:sz w:val="36"/>
          <w:szCs w:val="20"/>
          <w:highlight w:val="none"/>
          <w14:textFill>
            <w14:solidFill>
              <w14:schemeClr w14:val="tx1"/>
            </w14:solidFill>
          </w14:textFill>
        </w:rPr>
        <w:t>应提交的有关格式范例</w:t>
      </w:r>
    </w:p>
    <w:p w14:paraId="13624F4C">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供应商按照以下格式编制响应文件。</w:t>
      </w:r>
    </w:p>
    <w:p w14:paraId="3D88D480">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p>
    <w:p w14:paraId="454D0DB0">
      <w:pPr>
        <w:spacing w:line="360" w:lineRule="auto"/>
        <w:jc w:val="center"/>
        <w:rPr>
          <w:rFonts w:cs="仿宋_GB2312" w:asciiTheme="minorEastAsia" w:hAnsiTheme="minorEastAsia" w:eastAsiaTheme="minorEastAsia"/>
          <w:b/>
          <w:color w:val="000000" w:themeColor="text1"/>
          <w:kern w:val="0"/>
          <w:sz w:val="36"/>
          <w:szCs w:val="36"/>
          <w:highlight w:val="none"/>
          <w14:textFill>
            <w14:solidFill>
              <w14:schemeClr w14:val="tx1"/>
            </w14:solidFill>
          </w14:textFill>
        </w:rPr>
      </w:pPr>
      <w:r>
        <w:rPr>
          <w:rFonts w:hint="eastAsia" w:cs="仿宋_GB2312" w:asciiTheme="minorEastAsia" w:hAnsiTheme="minorEastAsia" w:eastAsiaTheme="minorEastAsia"/>
          <w:b/>
          <w:color w:val="000000" w:themeColor="text1"/>
          <w:kern w:val="0"/>
          <w:sz w:val="36"/>
          <w:szCs w:val="36"/>
          <w:highlight w:val="none"/>
          <w14:textFill>
            <w14:solidFill>
              <w14:schemeClr w14:val="tx1"/>
            </w14:solidFill>
          </w14:textFill>
        </w:rPr>
        <w:t>目录</w:t>
      </w:r>
    </w:p>
    <w:p w14:paraId="3812F4F3">
      <w:pPr>
        <w:pStyle w:val="183"/>
        <w:spacing w:line="360" w:lineRule="auto"/>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（1）响应函………………………………………………………………………（页码）</w:t>
      </w:r>
    </w:p>
    <w:p w14:paraId="4A4BEA37">
      <w:pPr>
        <w:pStyle w:val="183"/>
        <w:spacing w:line="360" w:lineRule="auto"/>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（2）资格文件…………………………………………………………………（页码）</w:t>
      </w:r>
    </w:p>
    <w:p w14:paraId="5D6514F3">
      <w:pPr>
        <w:pStyle w:val="183"/>
        <w:spacing w:line="360" w:lineRule="auto"/>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（3）法人授权书</w:t>
      </w:r>
      <w:r>
        <w:rPr>
          <w:rFonts w:hint="eastAsia" w:cs="仿宋_GB2312" w:asciiTheme="minorEastAsia" w:hAnsiTheme="minorEastAsia" w:eastAsiaTheme="minorEastAsia"/>
          <w:color w:val="000000" w:themeColor="text1"/>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highlight w:val="none"/>
          <w14:textFill>
            <w14:solidFill>
              <w14:schemeClr w14:val="tx1"/>
            </w14:solidFill>
          </w14:textFill>
        </w:rPr>
        <w:t>（页码）</w:t>
      </w:r>
    </w:p>
    <w:p w14:paraId="09E1875F">
      <w:pPr>
        <w:snapToGrid w:val="0"/>
        <w:spacing w:line="360" w:lineRule="auto"/>
        <w:ind w:left="479" w:leftChars="228"/>
        <w:rPr>
          <w:rFonts w:cs="宋体" w:asciiTheme="minorEastAsia" w:hAnsiTheme="minorEastAsia" w:eastAsiaTheme="minorEastAsia"/>
          <w:color w:val="000000" w:themeColor="text1"/>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（4）分包意向协议</w:t>
      </w:r>
      <w:r>
        <w:rPr>
          <w:rFonts w:hint="eastAsia" w:cs="宋体" w:asciiTheme="minorEastAsia" w:hAnsiTheme="minorEastAsia" w:eastAsiaTheme="minorEastAsia"/>
          <w:color w:val="000000" w:themeColor="text1"/>
          <w:highlight w:val="none"/>
          <w14:textFill>
            <w14:solidFill>
              <w14:schemeClr w14:val="tx1"/>
            </w14:solidFill>
          </w14:textFill>
        </w:rPr>
        <w:t>…………………………………………………………………………（页码）</w:t>
      </w:r>
    </w:p>
    <w:p w14:paraId="2C12F9DD">
      <w:pPr>
        <w:pStyle w:val="183"/>
        <w:spacing w:line="360" w:lineRule="auto"/>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（5）所有资信文件（复印件）…………………………………………………（页码）</w:t>
      </w:r>
    </w:p>
    <w:p w14:paraId="6F086F85">
      <w:pPr>
        <w:pStyle w:val="183"/>
        <w:spacing w:line="360" w:lineRule="auto"/>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（6）主要业绩证明</w:t>
      </w:r>
      <w:r>
        <w:rPr>
          <w:rFonts w:hint="eastAsia" w:cs="仿宋_GB2312" w:asciiTheme="minorEastAsia" w:hAnsiTheme="minorEastAsia" w:eastAsiaTheme="minorEastAsia"/>
          <w:color w:val="000000" w:themeColor="text1"/>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highlight w:val="none"/>
          <w14:textFill>
            <w14:solidFill>
              <w14:schemeClr w14:val="tx1"/>
            </w14:solidFill>
          </w14:textFill>
        </w:rPr>
        <w:t>（页码）</w:t>
      </w:r>
    </w:p>
    <w:p w14:paraId="31AB3229">
      <w:pPr>
        <w:pStyle w:val="183"/>
        <w:spacing w:line="360" w:lineRule="auto"/>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（7）</w:t>
      </w:r>
      <w:r>
        <w:rPr>
          <w:rFonts w:hint="eastAsia" w:cs="仿宋_GB2312" w:asciiTheme="minorEastAsia" w:hAnsiTheme="minorEastAsia" w:eastAsiaTheme="minorEastAsia"/>
          <w:color w:val="000000" w:themeColor="text1"/>
          <w:highlight w:val="none"/>
          <w:lang w:val="zh-CN"/>
          <w14:textFill>
            <w14:solidFill>
              <w14:schemeClr w14:val="tx1"/>
            </w14:solidFill>
          </w14:textFill>
        </w:rPr>
        <w:t>关于对磋商文件中有关条款的拒绝声明……………</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highlight w:val="none"/>
          <w14:textFill>
            <w14:solidFill>
              <w14:schemeClr w14:val="tx1"/>
            </w14:solidFill>
          </w14:textFill>
        </w:rPr>
        <w:t>（页码）</w:t>
      </w:r>
    </w:p>
    <w:p w14:paraId="0FB017A7">
      <w:pPr>
        <w:pStyle w:val="183"/>
        <w:spacing w:line="360" w:lineRule="auto"/>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（8）认为需要的其他商务文件或说明…………………………………………（页码）</w:t>
      </w:r>
    </w:p>
    <w:p w14:paraId="71882374">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（9）技术解决方案…………………………………</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0EC5056A">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（10</w:t>
      </w:r>
      <w:r>
        <w:rPr>
          <w:rFonts w:cs="仿宋_GB2312" w:asciiTheme="minorEastAsia" w:hAnsiTheme="minorEastAsia" w:eastAsiaTheme="minorEastAsia"/>
          <w:color w:val="000000" w:themeColor="text1"/>
          <w:kern w:val="0"/>
          <w:sz w:val="24"/>
          <w:highlight w:val="none"/>
          <w14:textFill>
            <w14:solidFill>
              <w14:schemeClr w14:val="tx1"/>
            </w14:solidFill>
          </w14:textFill>
        </w:rPr>
        <w:t>）组织实施方案………………………………………</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376D791E">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w:t>
      </w:r>
      <w:r>
        <w:rPr>
          <w:rFonts w:cs="仿宋_GB2312" w:asciiTheme="minorEastAsia" w:hAnsiTheme="minorEastAsia" w:eastAsiaTheme="minorEastAsia"/>
          <w:color w:val="000000" w:themeColor="text1"/>
          <w:kern w:val="0"/>
          <w:sz w:val="24"/>
          <w:highlight w:val="none"/>
          <w14:textFill>
            <w14:solidFill>
              <w14:schemeClr w14:val="tx1"/>
            </w14:solidFill>
          </w14:textFill>
        </w:rPr>
        <w:t>1</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1</w:t>
      </w:r>
      <w:r>
        <w:rPr>
          <w:rFonts w:cs="仿宋_GB2312" w:asciiTheme="minorEastAsia" w:hAnsiTheme="minorEastAsia" w:eastAsiaTheme="minorEastAsia"/>
          <w:color w:val="000000" w:themeColor="text1"/>
          <w:kern w:val="0"/>
          <w:sz w:val="24"/>
          <w:highlight w:val="none"/>
          <w14:textFill>
            <w14:solidFill>
              <w14:schemeClr w14:val="tx1"/>
            </w14:solidFill>
          </w14:textFill>
        </w:rPr>
        <w:t>）售后服务方案……………………………………</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7DCC43EB">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（12</w:t>
      </w:r>
      <w:r>
        <w:rPr>
          <w:rFonts w:cs="仿宋_GB2312" w:asciiTheme="minorEastAsia" w:hAnsiTheme="minorEastAsia" w:eastAsiaTheme="minorEastAsia"/>
          <w:color w:val="000000" w:themeColor="text1"/>
          <w:kern w:val="0"/>
          <w:sz w:val="24"/>
          <w:highlight w:val="none"/>
          <w14:textFill>
            <w14:solidFill>
              <w14:schemeClr w14:val="tx1"/>
            </w14:solidFill>
          </w14:textFill>
        </w:rPr>
        <w:t>）项目小组人员名单…</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20568E47">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（13）</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优惠条件及特殊承诺………………………………</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339CEFAB">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（14）</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培训计划……………………………………………</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26A33D9A">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（15）</w:t>
      </w:r>
      <w:r>
        <w:rPr>
          <w:rFonts w:hint="eastAsia" w:cs="仿宋_GB2312" w:asciiTheme="minorEastAsia" w:hAnsiTheme="minorEastAsia" w:eastAsiaTheme="minorEastAsia"/>
          <w:color w:val="000000" w:themeColor="text1"/>
          <w:sz w:val="24"/>
          <w:highlight w:val="none"/>
          <w14:textFill>
            <w14:solidFill>
              <w14:schemeClr w14:val="tx1"/>
            </w14:solidFill>
          </w14:textFill>
        </w:rPr>
        <w:t>随机特殊工具和备品备件清单</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5F7F058D">
      <w:pPr>
        <w:spacing w:line="360" w:lineRule="auto"/>
        <w:ind w:firstLine="480"/>
        <w:jc w:val="center"/>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（16）</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认为需要的其他技术文件或说明…………………</w:t>
      </w:r>
      <w:r>
        <w:rPr>
          <w:rFonts w:hint="eastAsia" w:cs="仿宋_GB2312" w:asciiTheme="minorEastAsia" w:hAnsiTheme="minorEastAsia" w:eastAsiaTheme="minorEastAsia"/>
          <w:color w:val="000000" w:themeColor="text1"/>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2704CC70">
      <w:pPr>
        <w:tabs>
          <w:tab w:val="left" w:pos="0"/>
        </w:tabs>
        <w:autoSpaceDE w:val="0"/>
        <w:autoSpaceDN w:val="0"/>
        <w:spacing w:line="360" w:lineRule="auto"/>
        <w:ind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（17）</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采购供应商廉洁自律承诺书………………………………………</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（页码）</w:t>
      </w:r>
    </w:p>
    <w:p w14:paraId="7E23B2D6">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
          <w:bCs/>
          <w:color w:val="000000" w:themeColor="text1"/>
          <w:sz w:val="24"/>
          <w:highlight w:val="none"/>
          <w14:textFill>
            <w14:solidFill>
              <w14:schemeClr w14:val="tx1"/>
            </w14:solidFill>
          </w14:textFill>
        </w:rPr>
        <w:t>注：以上目录是编制供应商响应文件的基本格式要求，各供应商可根据自身情况进一步细化。</w:t>
      </w:r>
    </w:p>
    <w:p w14:paraId="3A90A6E4">
      <w:pPr>
        <w:spacing w:line="360" w:lineRule="auto"/>
        <w:jc w:val="center"/>
        <w:outlineLvl w:val="1"/>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36"/>
          <w:szCs w:val="36"/>
          <w:highlight w:val="none"/>
          <w14:textFill>
            <w14:solidFill>
              <w14:schemeClr w14:val="tx1"/>
            </w14:solidFill>
          </w14:textFill>
        </w:rPr>
        <w:br w:type="page"/>
      </w:r>
      <w:r>
        <w:rPr>
          <w:rFonts w:hint="eastAsia" w:cs="仿宋_GB2312" w:asciiTheme="minorEastAsia" w:hAnsiTheme="minorEastAsia" w:eastAsiaTheme="minorEastAsia"/>
          <w:b/>
          <w:color w:val="000000" w:themeColor="text1"/>
          <w:kern w:val="0"/>
          <w:sz w:val="32"/>
          <w:szCs w:val="32"/>
          <w:highlight w:val="none"/>
          <w14:textFill>
            <w14:solidFill>
              <w14:schemeClr w14:val="tx1"/>
            </w14:solidFill>
          </w14:textFill>
        </w:rPr>
        <w:t>一、响应</w:t>
      </w: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函</w:t>
      </w:r>
    </w:p>
    <w:p w14:paraId="5A5F491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中国美术学院、浙江力德工程顾问有限公司：</w:t>
      </w:r>
    </w:p>
    <w:p w14:paraId="14834C5A">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(供应商全称)授权</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(全权代表姓名)</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(职务、职称)为全权代表，参加贵方组织的</w:t>
      </w:r>
      <w:r>
        <w:rPr>
          <w:rFonts w:hint="eastAsia" w:asciiTheme="minorEastAsia" w:hAnsiTheme="minorEastAsia" w:eastAsiaTheme="minorEastAsia"/>
          <w:bCs/>
          <w:color w:val="000000" w:themeColor="text1"/>
          <w:sz w:val="24"/>
          <w:highlight w:val="none"/>
          <w:u w:val="single"/>
          <w:lang w:eastAsia="zh-CN"/>
          <w14:textFill>
            <w14:solidFill>
              <w14:schemeClr w14:val="tx1"/>
            </w14:solidFill>
          </w14:textFill>
        </w:rPr>
        <w:t>中国美术学院智慧健康校园数字“学练赛”项目采购</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【项目编号：</w:t>
      </w:r>
      <w:r>
        <w:rPr>
          <w:rFonts w:hint="eastAsia" w:cs="仿宋_GB2312" w:asciiTheme="minorEastAsia" w:hAnsiTheme="minorEastAsia" w:eastAsiaTheme="minorEastAsia"/>
          <w:color w:val="000000" w:themeColor="text1"/>
          <w:sz w:val="24"/>
          <w:highlight w:val="none"/>
          <w:u w:val="single"/>
          <w:lang w:eastAsia="zh-CN"/>
          <w14:textFill>
            <w14:solidFill>
              <w14:schemeClr w14:val="tx1"/>
            </w14:solidFill>
          </w14:textFill>
        </w:rPr>
        <w:t>ZGMY-LD-2025007</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w:t>
      </w:r>
      <w:r>
        <w:rPr>
          <w:rFonts w:hint="eastAsia" w:cs="仿宋_GB2312" w:asciiTheme="minorEastAsia" w:hAnsiTheme="minorEastAsia" w:eastAsiaTheme="minorEastAsia"/>
          <w:color w:val="000000" w:themeColor="text1"/>
          <w:sz w:val="24"/>
          <w:highlight w:val="none"/>
          <w14:textFill>
            <w14:solidFill>
              <w14:schemeClr w14:val="tx1"/>
            </w14:solidFill>
          </w14:textFill>
        </w:rPr>
        <w:t>的有关活动，并对此项目进行响应。为此：</w:t>
      </w:r>
    </w:p>
    <w:p w14:paraId="0C14C222">
      <w:pPr>
        <w:pStyle w:val="104"/>
        <w:numPr>
          <w:ilvl w:val="0"/>
          <w:numId w:val="15"/>
        </w:numPr>
        <w:snapToGrid w:val="0"/>
        <w:ind w:firstLineChars="0"/>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我方承诺响应有效期从提交响应文件的截止之日起</w:t>
      </w:r>
      <w:r>
        <w:rPr>
          <w:rFonts w:hint="eastAsia" w:cs="仿宋_GB2312" w:asciiTheme="minorEastAsia" w:hAnsiTheme="minorEastAsia" w:eastAsiaTheme="minorEastAsia"/>
          <w:color w:val="000000" w:themeColor="text1"/>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highlight w:val="none"/>
          <w14:textFill>
            <w14:solidFill>
              <w14:schemeClr w14:val="tx1"/>
            </w14:solidFill>
          </w14:textFill>
        </w:rPr>
        <w:t>天，</w:t>
      </w:r>
      <w:r>
        <w:rPr>
          <w:rFonts w:hint="eastAsia" w:cs="宋体" w:asciiTheme="minorEastAsia" w:hAnsiTheme="minorEastAsia" w:eastAsiaTheme="minorEastAsia"/>
          <w:color w:val="000000" w:themeColor="text1"/>
          <w:highlight w:val="none"/>
          <w14:textFill>
            <w14:solidFill>
              <w14:schemeClr w14:val="tx1"/>
            </w14:solidFill>
          </w14:textFill>
        </w:rPr>
        <w:t>（不少于90天），</w:t>
      </w:r>
      <w:r>
        <w:rPr>
          <w:rFonts w:hint="eastAsia" w:cs="仿宋_GB2312" w:asciiTheme="minorEastAsia" w:hAnsiTheme="minorEastAsia" w:eastAsiaTheme="minorEastAsia"/>
          <w:color w:val="000000" w:themeColor="text1"/>
          <w:highlight w:val="none"/>
          <w14:textFill>
            <w14:solidFill>
              <w14:schemeClr w14:val="tx1"/>
            </w14:solidFill>
          </w14:textFill>
        </w:rPr>
        <w:t>本响应文件在响应有效期满之前均具有约束力。</w:t>
      </w:r>
    </w:p>
    <w:p w14:paraId="136856FD">
      <w:pPr>
        <w:numPr>
          <w:ilvl w:val="0"/>
          <w:numId w:val="15"/>
        </w:numPr>
        <w:adjustRightInd/>
        <w:spacing w:line="360" w:lineRule="auto"/>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提供</w:t>
      </w:r>
      <w:r>
        <w:rPr>
          <w:rFonts w:hint="eastAsia" w:cs="仿宋_GB2312" w:asciiTheme="minorEastAsia" w:hAnsiTheme="minorEastAsia" w:eastAsiaTheme="minorEastAsia"/>
          <w:bCs/>
          <w:color w:val="000000" w:themeColor="text1"/>
          <w:kern w:val="44"/>
          <w:sz w:val="24"/>
          <w:highlight w:val="none"/>
          <w14:textFill>
            <w14:solidFill>
              <w14:schemeClr w14:val="tx1"/>
            </w14:solidFill>
          </w14:textFill>
        </w:rPr>
        <w:t>磋商文件中</w:t>
      </w:r>
      <w:r>
        <w:rPr>
          <w:rFonts w:hint="eastAsia" w:cs="仿宋_GB2312" w:asciiTheme="minorEastAsia" w:hAnsiTheme="minorEastAsia" w:eastAsiaTheme="minorEastAsia"/>
          <w:color w:val="000000" w:themeColor="text1"/>
          <w:sz w:val="24"/>
          <w:highlight w:val="none"/>
          <w14:textFill>
            <w14:solidFill>
              <w14:schemeClr w14:val="tx1"/>
            </w14:solidFill>
          </w14:textFill>
        </w:rPr>
        <w:t>规定的全部响应文件。</w:t>
      </w:r>
    </w:p>
    <w:p w14:paraId="24DDEA13">
      <w:pPr>
        <w:numPr>
          <w:ilvl w:val="0"/>
          <w:numId w:val="15"/>
        </w:numPr>
        <w:adjustRightInd/>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我方承诺除响应文件列出的偏离外，我方响应磋商文件的全部要求。</w:t>
      </w:r>
    </w:p>
    <w:p w14:paraId="70699D49">
      <w:pPr>
        <w:numPr>
          <w:ilvl w:val="0"/>
          <w:numId w:val="15"/>
        </w:numPr>
        <w:adjustRightInd/>
        <w:spacing w:line="360" w:lineRule="auto"/>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保证遵守磋商文件中的其他有关规定。</w:t>
      </w:r>
    </w:p>
    <w:p w14:paraId="1EC3F72D">
      <w:pPr>
        <w:numPr>
          <w:ilvl w:val="0"/>
          <w:numId w:val="15"/>
        </w:numPr>
        <w:adjustRightInd/>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我方愿意向贵方提供任何与该项目响应有关的数据、情况和技术资料。若贵方需要，我方愿意提供我方作出的一切承诺的证明材料。</w:t>
      </w:r>
    </w:p>
    <w:p w14:paraId="5EEE4459">
      <w:pPr>
        <w:numPr>
          <w:ilvl w:val="0"/>
          <w:numId w:val="15"/>
        </w:numPr>
        <w:adjustRightInd/>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10、我方已详细阅读全部磋商文件，包括磋商文件“更正（延期）公告”（如果有）、参考资料及有关附件，确认无误。</w:t>
      </w:r>
    </w:p>
    <w:p w14:paraId="75C103B7">
      <w:pPr>
        <w:numPr>
          <w:ilvl w:val="0"/>
          <w:numId w:val="15"/>
        </w:numPr>
        <w:adjustRightInd/>
        <w:spacing w:line="360" w:lineRule="auto"/>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如我方成交，我方承诺：</w:t>
      </w:r>
    </w:p>
    <w:p w14:paraId="08B86737">
      <w:pPr>
        <w:snapToGrid w:val="0"/>
        <w:spacing w:line="360" w:lineRule="auto"/>
        <w:ind w:left="210" w:leftChars="100"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4.1在收到成交通知书后，在成交通知书规定的期限内与你方签订合同； </w:t>
      </w:r>
    </w:p>
    <w:p w14:paraId="255C5377">
      <w:pPr>
        <w:snapToGrid w:val="0"/>
        <w:spacing w:line="360" w:lineRule="auto"/>
        <w:ind w:left="210" w:leftChars="100"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4.2在签订合同时不向你方提出附加条件； </w:t>
      </w:r>
    </w:p>
    <w:p w14:paraId="61FAD5B1">
      <w:pPr>
        <w:snapToGrid w:val="0"/>
        <w:spacing w:line="360" w:lineRule="auto"/>
        <w:ind w:left="210" w:leftChars="100"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4.3按照磋商文件要求提交履约保证金； </w:t>
      </w:r>
    </w:p>
    <w:p w14:paraId="6EE4E2DB">
      <w:pPr>
        <w:snapToGrid w:val="0"/>
        <w:spacing w:line="360" w:lineRule="auto"/>
        <w:ind w:left="210" w:leftChars="100"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4.4在合同约定的期限内完成合同规定的全部义务。 </w:t>
      </w:r>
    </w:p>
    <w:p w14:paraId="5DDFD98D">
      <w:pPr>
        <w:numPr>
          <w:ilvl w:val="0"/>
          <w:numId w:val="15"/>
        </w:numPr>
        <w:adjustRightInd/>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其他补充说明:                                        。</w:t>
      </w:r>
    </w:p>
    <w:p w14:paraId="6FA9E8EF">
      <w:pPr>
        <w:autoSpaceDE w:val="0"/>
        <w:autoSpaceDN w:val="0"/>
        <w:spacing w:line="360" w:lineRule="auto"/>
        <w:ind w:firstLine="3960" w:firstLineChars="165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p>
    <w:p w14:paraId="645A1C8C">
      <w:pPr>
        <w:spacing w:line="360" w:lineRule="auto"/>
        <w:ind w:firstLine="3600" w:firstLineChars="15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供应商名称（电子签名）：                          </w:t>
      </w:r>
    </w:p>
    <w:p w14:paraId="70060D49">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日期：  年   月   日</w:t>
      </w:r>
    </w:p>
    <w:p w14:paraId="33388EF9">
      <w:pPr>
        <w:spacing w:line="360" w:lineRule="auto"/>
        <w:ind w:right="42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注：按本格式和要求提供。</w:t>
      </w:r>
    </w:p>
    <w:p w14:paraId="1BD1BE33">
      <w:pPr>
        <w:autoSpaceDE w:val="0"/>
        <w:autoSpaceDN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587A78E7">
      <w:pPr>
        <w:pStyle w:val="114"/>
        <w:keepNext w:val="0"/>
        <w:pageBreakBefore w:val="0"/>
        <w:tabs>
          <w:tab w:val="clear" w:pos="720"/>
        </w:tabs>
        <w:jc w:val="both"/>
        <w:outlineLvl w:val="9"/>
        <w:rPr>
          <w:rFonts w:cs="仿宋_GB2312" w:asciiTheme="minorEastAsia" w:hAnsiTheme="minorEastAsia" w:eastAsiaTheme="minorEastAsia"/>
          <w:color w:val="000000" w:themeColor="text1"/>
          <w:sz w:val="24"/>
          <w:szCs w:val="24"/>
          <w:highlight w:val="none"/>
          <w14:textFill>
            <w14:solidFill>
              <w14:schemeClr w14:val="tx1"/>
            </w14:solidFill>
          </w14:textFill>
        </w:rPr>
      </w:pPr>
    </w:p>
    <w:p w14:paraId="6D7D0F9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71CC9768">
      <w:pPr>
        <w:spacing w:line="360" w:lineRule="auto"/>
        <w:rPr>
          <w:rFonts w:cs="仿宋_GB2312" w:asciiTheme="minorEastAsia" w:hAnsiTheme="minorEastAsia" w:eastAsiaTheme="minorEastAsia"/>
          <w:color w:val="000000" w:themeColor="text1"/>
          <w:sz w:val="18"/>
          <w:szCs w:val="18"/>
          <w:highlight w:val="none"/>
          <w14:textFill>
            <w14:solidFill>
              <w14:schemeClr w14:val="tx1"/>
            </w14:solidFill>
          </w14:textFill>
        </w:rPr>
      </w:pPr>
    </w:p>
    <w:p w14:paraId="50D9526A">
      <w:pPr>
        <w:spacing w:line="360" w:lineRule="auto"/>
        <w:rPr>
          <w:rFonts w:cs="仿宋_GB2312" w:asciiTheme="minorEastAsia" w:hAnsiTheme="minorEastAsia" w:eastAsiaTheme="minorEastAsia"/>
          <w:color w:val="000000" w:themeColor="text1"/>
          <w:sz w:val="18"/>
          <w:szCs w:val="18"/>
          <w:highlight w:val="none"/>
          <w14:textFill>
            <w14:solidFill>
              <w14:schemeClr w14:val="tx1"/>
            </w14:solidFill>
          </w14:textFill>
        </w:rPr>
      </w:pPr>
    </w:p>
    <w:p w14:paraId="3C3B7A0F">
      <w:pPr>
        <w:widowControl/>
        <w:adjustRightInd/>
        <w:jc w:val="left"/>
        <w:rPr>
          <w:rFonts w:cs="仿宋_GB2312" w:asciiTheme="minorEastAsia" w:hAnsiTheme="minorEastAsia" w:eastAsiaTheme="minorEastAsia"/>
          <w:b/>
          <w:color w:val="000000" w:themeColor="text1"/>
          <w:kern w:val="0"/>
          <w:sz w:val="32"/>
          <w:szCs w:val="32"/>
          <w:highlight w:val="none"/>
          <w14:textFill>
            <w14:solidFill>
              <w14:schemeClr w14:val="tx1"/>
            </w14:solidFill>
          </w14:textFill>
        </w:rPr>
      </w:pPr>
      <w:r>
        <w:rPr>
          <w:rFonts w:cs="仿宋_GB2312" w:asciiTheme="minorEastAsia" w:hAnsiTheme="minorEastAsia" w:eastAsiaTheme="minorEastAsia"/>
          <w:b/>
          <w:color w:val="000000" w:themeColor="text1"/>
          <w:kern w:val="0"/>
          <w:sz w:val="32"/>
          <w:szCs w:val="32"/>
          <w:highlight w:val="none"/>
          <w14:textFill>
            <w14:solidFill>
              <w14:schemeClr w14:val="tx1"/>
            </w14:solidFill>
          </w14:textFill>
        </w:rPr>
        <w:br w:type="page"/>
      </w:r>
    </w:p>
    <w:p w14:paraId="50C66B36">
      <w:pPr>
        <w:widowControl/>
        <w:tabs>
          <w:tab w:val="left" w:pos="1200"/>
        </w:tabs>
        <w:adjustRightInd/>
        <w:ind w:left="840"/>
        <w:jc w:val="center"/>
        <w:outlineLvl w:val="1"/>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二、资格文件</w:t>
      </w:r>
    </w:p>
    <w:p w14:paraId="670BE7AF">
      <w:pPr>
        <w:pStyle w:val="104"/>
        <w:widowControl/>
        <w:tabs>
          <w:tab w:val="left" w:pos="1200"/>
          <w:tab w:val="left" w:pos="1560"/>
        </w:tabs>
        <w:adjustRightInd/>
        <w:ind w:left="1560" w:firstLine="0" w:firstLineChars="0"/>
        <w:jc w:val="left"/>
        <w:rPr>
          <w:rFonts w:cs="仿宋_GB2312" w:asciiTheme="minorEastAsia" w:hAnsiTheme="minorEastAsia" w:eastAsiaTheme="minorEastAsia"/>
          <w:b/>
          <w:color w:val="000000" w:themeColor="text1"/>
          <w:sz w:val="30"/>
          <w:szCs w:val="30"/>
          <w:highlight w:val="none"/>
          <w14:textFill>
            <w14:solidFill>
              <w14:schemeClr w14:val="tx1"/>
            </w14:solidFill>
          </w14:textFill>
        </w:rPr>
      </w:pPr>
    </w:p>
    <w:p w14:paraId="4EC40216">
      <w:pPr>
        <w:snapToGrid w:val="0"/>
        <w:spacing w:line="360" w:lineRule="auto"/>
        <w:ind w:right="480"/>
        <w:jc w:val="center"/>
        <w:outlineLvl w:val="1"/>
        <w:rPr>
          <w:rFonts w:cs="宋体" w:asciiTheme="minorEastAsia" w:hAnsiTheme="minorEastAsia" w:eastAsiaTheme="minorEastAsia"/>
          <w:b/>
          <w:color w:val="000000" w:themeColor="text1"/>
          <w:kern w:val="0"/>
          <w:sz w:val="32"/>
          <w:szCs w:val="32"/>
          <w:highlight w:val="none"/>
          <w14:textFill>
            <w14:solidFill>
              <w14:schemeClr w14:val="tx1"/>
            </w14:solidFill>
          </w14:textFill>
        </w:rPr>
      </w:pPr>
      <w:r>
        <w:rPr>
          <w:rFonts w:hint="eastAsia" w:cs="宋体" w:asciiTheme="minorEastAsia" w:hAnsiTheme="minorEastAsia" w:eastAsiaTheme="minorEastAsia"/>
          <w:b/>
          <w:color w:val="000000" w:themeColor="text1"/>
          <w:kern w:val="0"/>
          <w:sz w:val="32"/>
          <w:szCs w:val="32"/>
          <w:highlight w:val="none"/>
          <w14:textFill>
            <w14:solidFill>
              <w14:schemeClr w14:val="tx1"/>
            </w14:solidFill>
          </w14:textFill>
        </w:rPr>
        <w:t>A、符合参加采购活动应当具备的一般条件的承诺函</w:t>
      </w:r>
    </w:p>
    <w:p w14:paraId="5090D3D8">
      <w:pPr>
        <w:snapToGrid w:val="0"/>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中国美术学院、浙江力德工程顾问有限公司</w:t>
      </w:r>
      <w:r>
        <w:rPr>
          <w:rFonts w:hint="eastAsia" w:cs="宋体" w:asciiTheme="minorEastAsia" w:hAnsiTheme="minorEastAsia" w:eastAsiaTheme="minorEastAsia"/>
          <w:color w:val="000000" w:themeColor="text1"/>
          <w:sz w:val="24"/>
          <w:highlight w:val="none"/>
          <w14:textFill>
            <w14:solidFill>
              <w14:schemeClr w14:val="tx1"/>
            </w14:solidFill>
          </w14:textFill>
        </w:rPr>
        <w:t>：</w:t>
      </w:r>
    </w:p>
    <w:p w14:paraId="5F1BD4BE">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我方参与</w:t>
      </w:r>
      <w:r>
        <w:rPr>
          <w:rFonts w:hint="eastAsia" w:asciiTheme="minorEastAsia" w:hAnsiTheme="minorEastAsia" w:eastAsiaTheme="minorEastAsia"/>
          <w:bCs/>
          <w:color w:val="000000" w:themeColor="text1"/>
          <w:sz w:val="24"/>
          <w:highlight w:val="none"/>
          <w:u w:val="single"/>
          <w:lang w:eastAsia="zh-CN"/>
          <w14:textFill>
            <w14:solidFill>
              <w14:schemeClr w14:val="tx1"/>
            </w14:solidFill>
          </w14:textFill>
        </w:rPr>
        <w:t>中国美术学院智慧健康校园数字“学练赛”项目采购</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【项目编号：</w:t>
      </w:r>
      <w:r>
        <w:rPr>
          <w:rFonts w:hint="eastAsia" w:cs="仿宋_GB2312" w:asciiTheme="minorEastAsia" w:hAnsiTheme="minorEastAsia" w:eastAsiaTheme="minorEastAsia"/>
          <w:color w:val="000000" w:themeColor="text1"/>
          <w:sz w:val="24"/>
          <w:highlight w:val="none"/>
          <w:u w:val="single"/>
          <w:lang w:eastAsia="zh-CN"/>
          <w14:textFill>
            <w14:solidFill>
              <w14:schemeClr w14:val="tx1"/>
            </w14:solidFill>
          </w14:textFill>
        </w:rPr>
        <w:t>ZGMY-LD-2025007</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w:t>
      </w:r>
      <w:r>
        <w:rPr>
          <w:rFonts w:hint="eastAsia" w:cs="宋体" w:asciiTheme="minorEastAsia" w:hAnsiTheme="minorEastAsia" w:eastAsiaTheme="minorEastAsia"/>
          <w:color w:val="000000" w:themeColor="text1"/>
          <w:sz w:val="24"/>
          <w:highlight w:val="none"/>
          <w14:textFill>
            <w14:solidFill>
              <w14:schemeClr w14:val="tx1"/>
            </w14:solidFill>
          </w14:textFill>
        </w:rPr>
        <w:t>采购活动，郑重承诺：</w:t>
      </w:r>
    </w:p>
    <w:p w14:paraId="49BD5D9B">
      <w:pPr>
        <w:snapToGrid w:val="0"/>
        <w:spacing w:line="360" w:lineRule="auto"/>
        <w:ind w:firstLine="360" w:firstLineChars="150"/>
        <w:outlineLvl w:val="9"/>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（一）具备下列条件：</w:t>
      </w:r>
    </w:p>
    <w:p w14:paraId="00BCE252">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1、具有独立承担民事责任的能力；</w:t>
      </w:r>
    </w:p>
    <w:p w14:paraId="6943238D">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2、具有良好的商业信誉和健全的财务会计制度； </w:t>
      </w:r>
    </w:p>
    <w:p w14:paraId="4FB7C82B">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3、具有履行合同所必需的设备和专业技术能力；</w:t>
      </w:r>
    </w:p>
    <w:p w14:paraId="5886E6CC">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4、有依法缴纳税收和社会保障资金的良好记录；</w:t>
      </w:r>
    </w:p>
    <w:p w14:paraId="4A50FD65">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5、参加政府采购活动前三年内，在经营活动中没有重大违法记录；</w:t>
      </w:r>
    </w:p>
    <w:p w14:paraId="2015EB01">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6、具有法律、行政法规规定的其他条件。</w:t>
      </w:r>
    </w:p>
    <w:p w14:paraId="03E53AA4">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0C075EAD">
      <w:pPr>
        <w:snapToGrid w:val="0"/>
        <w:spacing w:line="360" w:lineRule="auto"/>
        <w:ind w:firstLine="480" w:firstLineChars="200"/>
        <w:outlineLvl w:val="9"/>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（三）不存在以下情况：</w:t>
      </w:r>
    </w:p>
    <w:p w14:paraId="11C7D610">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1、单位负责人为同一人或者存在直接控股、管理关系的不同供应商参加同一合同项下的采购活动的；</w:t>
      </w:r>
    </w:p>
    <w:p w14:paraId="3A6BD4AB">
      <w:pPr>
        <w:snapToGrid w:val="0"/>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55CA6814">
      <w:pPr>
        <w:snapToGrid w:val="0"/>
        <w:spacing w:line="360" w:lineRule="auto"/>
        <w:ind w:firstLine="5520" w:firstLineChars="2300"/>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供应商名称(电子签名)：</w:t>
      </w:r>
    </w:p>
    <w:p w14:paraId="5107BDCD">
      <w:pPr>
        <w:snapToGrid w:val="0"/>
        <w:spacing w:line="360" w:lineRule="auto"/>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日期</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 xml:space="preserve">：  年  </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月</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日</w:t>
      </w:r>
    </w:p>
    <w:p w14:paraId="310948F3">
      <w:pPr>
        <w:snapToGrid w:val="0"/>
        <w:spacing w:line="360" w:lineRule="auto"/>
        <w:ind w:right="480"/>
        <w:jc w:val="center"/>
        <w:rPr>
          <w:rFonts w:cs="仿宋_GB2312" w:asciiTheme="minorEastAsia" w:hAnsiTheme="minorEastAsia" w:eastAsiaTheme="minorEastAsia"/>
          <w:b/>
          <w:color w:val="000000" w:themeColor="text1"/>
          <w:kern w:val="0"/>
          <w:sz w:val="32"/>
          <w:szCs w:val="32"/>
          <w:highlight w:val="none"/>
          <w14:textFill>
            <w14:solidFill>
              <w14:schemeClr w14:val="tx1"/>
            </w14:solidFill>
          </w14:textFill>
        </w:rPr>
      </w:pPr>
    </w:p>
    <w:p w14:paraId="4C406632">
      <w:pPr>
        <w:widowControl/>
        <w:adjustRightInd/>
        <w:jc w:val="left"/>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cs="仿宋_GB2312" w:asciiTheme="minorEastAsia" w:hAnsiTheme="minorEastAsia" w:eastAsiaTheme="minorEastAsia"/>
          <w:b/>
          <w:color w:val="000000" w:themeColor="text1"/>
          <w:sz w:val="32"/>
          <w:szCs w:val="32"/>
          <w:highlight w:val="none"/>
          <w14:textFill>
            <w14:solidFill>
              <w14:schemeClr w14:val="tx1"/>
            </w14:solidFill>
          </w14:textFill>
        </w:rPr>
        <w:br w:type="page"/>
      </w:r>
    </w:p>
    <w:p w14:paraId="5D9D76C9">
      <w:pPr>
        <w:spacing w:line="360" w:lineRule="auto"/>
        <w:jc w:val="center"/>
        <w:outlineLvl w:val="1"/>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B、联合协议（如果有）</w:t>
      </w:r>
    </w:p>
    <w:p w14:paraId="7CE2E910">
      <w:pPr>
        <w:widowControl/>
        <w:spacing w:line="360" w:lineRule="auto"/>
        <w:ind w:firstLine="482" w:firstLineChars="200"/>
        <w:jc w:val="left"/>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（以联合体形式响应的，提供联合协议；本项目不接受联合体响应或者供应商不以联合体形式响应的，则不需要提供）</w:t>
      </w:r>
    </w:p>
    <w:p w14:paraId="2814082B">
      <w:pPr>
        <w:spacing w:line="360" w:lineRule="auto"/>
        <w:ind w:firstLine="480" w:firstLineChars="200"/>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（联合体所有成员名称）</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自愿</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组成一个联合体，以一个供应商的身份</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参加</w:t>
      </w:r>
      <w:r>
        <w:rPr>
          <w:rFonts w:hint="eastAsia" w:asciiTheme="minorEastAsia" w:hAnsiTheme="minorEastAsia" w:eastAsiaTheme="minorEastAsia"/>
          <w:bCs/>
          <w:color w:val="000000" w:themeColor="text1"/>
          <w:sz w:val="24"/>
          <w:highlight w:val="none"/>
          <w:u w:val="single"/>
          <w:lang w:eastAsia="zh-CN"/>
          <w14:textFill>
            <w14:solidFill>
              <w14:schemeClr w14:val="tx1"/>
            </w14:solidFill>
          </w14:textFill>
        </w:rPr>
        <w:t>中国美术学院智慧健康校园数字“学练赛”项目采购</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【项目编号：</w:t>
      </w:r>
      <w:r>
        <w:rPr>
          <w:rFonts w:hint="eastAsia" w:cs="仿宋_GB2312" w:asciiTheme="minorEastAsia" w:hAnsiTheme="minorEastAsia" w:eastAsiaTheme="minorEastAsia"/>
          <w:color w:val="000000" w:themeColor="text1"/>
          <w:sz w:val="24"/>
          <w:highlight w:val="none"/>
          <w:u w:val="single"/>
          <w:lang w:eastAsia="zh-CN"/>
          <w14:textFill>
            <w14:solidFill>
              <w14:schemeClr w14:val="tx1"/>
            </w14:solidFill>
          </w14:textFill>
        </w:rPr>
        <w:t>ZGMY-LD-2025007</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响应</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 xml:space="preserve">。 </w:t>
      </w:r>
    </w:p>
    <w:p w14:paraId="238A2F1E">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一、各方一致决定，</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（某联合体成员名称）</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为联合体</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牵头人</w:t>
      </w:r>
      <w:r>
        <w:rPr>
          <w:rFonts w:hint="eastAsia" w:cs="宋体" w:asciiTheme="minorEastAsia" w:hAnsiTheme="minorEastAsia" w:eastAsiaTheme="minorEastAsia"/>
          <w:color w:val="000000" w:themeColor="text1"/>
          <w:sz w:val="24"/>
          <w:highlight w:val="none"/>
          <w14:textFill>
            <w14:solidFill>
              <w14:schemeClr w14:val="tx1"/>
            </w14:solidFill>
          </w14:textFill>
        </w:rPr>
        <w:t>，代表所有联合体成员负责响应和合同实施阶段的主办、协调工作</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p>
    <w:p w14:paraId="073E4F0B">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二、</w:t>
      </w:r>
      <w:r>
        <w:rPr>
          <w:rFonts w:hint="eastAsia" w:cs="宋体" w:asciiTheme="minorEastAsia" w:hAnsiTheme="minorEastAsia" w:eastAsiaTheme="minorEastAsia"/>
          <w:color w:val="000000" w:themeColor="text1"/>
          <w:sz w:val="24"/>
          <w:highlight w:val="none"/>
          <w14:textFill>
            <w14:solidFill>
              <w14:schemeClr w14:val="tx1"/>
            </w14:solidFill>
          </w14:textFill>
        </w:rPr>
        <w:t>所有联合体成员各方签署授权书，授权书载明的</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授权代表根据磋商文件规定及采购内容而对采购人、采购机构所作的任何合法承诺，包括书面澄清及相应等均对联合体各方产生约束力。</w:t>
      </w:r>
    </w:p>
    <w:p w14:paraId="7C6B14DC">
      <w:pPr>
        <w:snapToGrid w:val="0"/>
        <w:spacing w:line="360" w:lineRule="auto"/>
        <w:ind w:firstLine="576"/>
        <w:outlineLvl w:val="9"/>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三、本次联合响应中，分工如下：</w:t>
      </w:r>
    </w:p>
    <w:p w14:paraId="330C4125">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（联合体成员1）</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承担的工作和义务为：</w:t>
      </w:r>
      <w:r>
        <w:rPr>
          <w:rFonts w:hint="eastAsia" w:cs="宋体" w:asciiTheme="minorEastAsia" w:hAnsiTheme="minorEastAsia" w:eastAsiaTheme="minorEastAsia"/>
          <w:color w:val="000000" w:themeColor="text1"/>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p>
    <w:p w14:paraId="782C00C7">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（联合体成员</w:t>
      </w:r>
      <w:r>
        <w:rPr>
          <w:rFonts w:cs="宋体" w:asciiTheme="minorEastAsia" w:hAnsiTheme="minorEastAsia" w:eastAsiaTheme="minorEastAsia"/>
          <w:color w:val="000000" w:themeColor="text1"/>
          <w:kern w:val="0"/>
          <w:sz w:val="24"/>
          <w:highlight w:val="none"/>
          <w:u w:val="single"/>
          <w14:textFill>
            <w14:solidFill>
              <w14:schemeClr w14:val="tx1"/>
            </w14:solidFill>
          </w14:textFill>
        </w:rPr>
        <w:t>2</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承担的工作和义务为：</w:t>
      </w:r>
      <w:r>
        <w:rPr>
          <w:rFonts w:hint="eastAsia" w:cs="宋体" w:asciiTheme="minorEastAsia" w:hAnsiTheme="minorEastAsia" w:eastAsiaTheme="minorEastAsia"/>
          <w:color w:val="000000" w:themeColor="text1"/>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p>
    <w:p w14:paraId="4B26D86A">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p>
    <w:p w14:paraId="2C4939BE">
      <w:pPr>
        <w:snapToGrid w:val="0"/>
        <w:spacing w:line="360" w:lineRule="auto"/>
        <w:ind w:firstLine="576"/>
        <w:outlineLvl w:val="9"/>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四、联合体成员中小企业合同份额（如果有）。</w:t>
      </w:r>
    </w:p>
    <w:p w14:paraId="103902B2">
      <w:pPr>
        <w:snapToGrid w:val="0"/>
        <w:spacing w:line="360" w:lineRule="auto"/>
        <w:ind w:firstLine="576"/>
        <w:rPr>
          <w:rFonts w:cs="宋体" w:asciiTheme="minorEastAsia" w:hAnsiTheme="minorEastAsia" w:eastAsiaTheme="minorEastAsia"/>
          <w:b/>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1、</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w:t>
      </w:r>
      <w:bookmarkStart w:id="69" w:name="_Hlk101131882"/>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联合体成员X</w:t>
      </w:r>
      <w:r>
        <w:rPr>
          <w:rFonts w:cs="宋体" w:asciiTheme="minorEastAsia" w:hAnsiTheme="minorEastAsia" w:eastAsiaTheme="minorEastAsia"/>
          <w:color w:val="000000" w:themeColor="text1"/>
          <w:kern w:val="0"/>
          <w:sz w:val="24"/>
          <w:highlight w:val="none"/>
          <w:u w:val="singl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w:t>
      </w:r>
      <w:bookmarkEnd w:id="69"/>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提供的服务由小微企业承接，其合同份额占到合同总金额</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%以上</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w:t>
      </w:r>
      <w:bookmarkStart w:id="70" w:name="_Hlk101133598"/>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000000" w:themeColor="text1"/>
          <w:kern w:val="0"/>
          <w:sz w:val="24"/>
          <w:highlight w:val="none"/>
          <w:lang w:val="zh-CN"/>
          <w14:textFill>
            <w14:solidFill>
              <w14:schemeClr w14:val="tx1"/>
            </w14:solidFill>
          </w14:textFill>
        </w:rPr>
        <w:t>对联合体报价按评标标准确定的比例给予扣除</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。供应商</w:t>
      </w:r>
      <w:r>
        <w:rPr>
          <w:rFonts w:hint="eastAsia" w:cs="宋体" w:asciiTheme="minorEastAsia" w:hAnsiTheme="minorEastAsia" w:eastAsiaTheme="minorEastAsia"/>
          <w:b/>
          <w:color w:val="000000" w:themeColor="text1"/>
          <w:sz w:val="24"/>
          <w:highlight w:val="none"/>
          <w14:textFill>
            <w14:solidFill>
              <w14:schemeClr w14:val="tx1"/>
            </w14:solidFill>
          </w14:textFill>
        </w:rPr>
        <w:t>拟享受以上价格扣除政策的，填写有关内容。</w:t>
      </w:r>
      <w:bookmarkEnd w:id="70"/>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w:t>
      </w:r>
    </w:p>
    <w:p w14:paraId="762923E1">
      <w:pPr>
        <w:spacing w:line="360" w:lineRule="auto"/>
        <w:ind w:firstLine="480" w:firstLineChars="200"/>
        <w:rPr>
          <w:rFonts w:cs="宋体" w:asciiTheme="minorEastAsia" w:hAnsiTheme="minorEastAsia" w:eastAsiaTheme="minorEastAsia"/>
          <w:b/>
          <w:bCs/>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w:t>
      </w:r>
      <w:bookmarkStart w:id="71" w:name="_Hlk101133173"/>
      <w:r>
        <w:rPr>
          <w:rFonts w:hint="eastAsia" w:cs="宋体" w:asciiTheme="minorEastAsia" w:hAnsiTheme="minorEastAsia" w:eastAsiaTheme="minorEastAsia"/>
          <w:color w:val="000000" w:themeColor="text1"/>
          <w:sz w:val="24"/>
          <w:highlight w:val="none"/>
          <w14:textFill>
            <w14:solidFill>
              <w14:schemeClr w14:val="tx1"/>
            </w14:solidFill>
          </w14:textFill>
        </w:rPr>
        <w:t>中小企业合同金额达到</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%，小微企业合同金额达到</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b/>
          <w:bCs/>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b/>
          <w:bCs/>
          <w:color w:val="000000" w:themeColor="text1"/>
          <w:sz w:val="24"/>
          <w:highlight w:val="none"/>
          <w14:textFill>
            <w14:solidFill>
              <w14:schemeClr w14:val="tx1"/>
            </w14:solidFill>
          </w14:textFill>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000000" w:themeColor="text1"/>
          <w:kern w:val="0"/>
          <w:sz w:val="24"/>
          <w:highlight w:val="none"/>
          <w:lang w:val="zh-CN"/>
          <w14:textFill>
            <w14:solidFill>
              <w14:schemeClr w14:val="tx1"/>
            </w14:solidFill>
          </w14:textFill>
        </w:rPr>
        <w:t>）</w:t>
      </w:r>
      <w:bookmarkEnd w:id="71"/>
    </w:p>
    <w:p w14:paraId="235257F1">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五、如果成交，</w:t>
      </w:r>
      <w:r>
        <w:rPr>
          <w:rFonts w:hint="eastAsia" w:cs="宋体" w:asciiTheme="minorEastAsia" w:hAnsiTheme="minorEastAsia" w:eastAsiaTheme="minorEastAsia"/>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29046CED">
      <w:pPr>
        <w:snapToGrid w:val="0"/>
        <w:spacing w:line="360" w:lineRule="auto"/>
        <w:ind w:firstLine="576"/>
        <w:outlineLvl w:val="9"/>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六、有关本次联合响应的其他事宜：</w:t>
      </w:r>
    </w:p>
    <w:p w14:paraId="29D398AA">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1、联合体各方不再单独参加或者与其他供应商另外组成联合体参加同一合同项下的采购活动。</w:t>
      </w:r>
    </w:p>
    <w:p w14:paraId="3594800F">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1D01922C">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3、本协议提交采购人、采购机构后，联合体各方不得以任何形式对上述内容进行修改或撤销。</w:t>
      </w:r>
    </w:p>
    <w:p w14:paraId="605169D7">
      <w:pPr>
        <w:snapToGrid w:val="0"/>
        <w:spacing w:line="360" w:lineRule="auto"/>
        <w:ind w:firstLine="5040" w:firstLineChars="2100"/>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联合体成员名称(电子签名/公章)：</w:t>
      </w:r>
    </w:p>
    <w:p w14:paraId="2E563E5D">
      <w:pPr>
        <w:snapToGrid w:val="0"/>
        <w:spacing w:line="360" w:lineRule="auto"/>
        <w:ind w:firstLine="5040" w:firstLineChars="2100"/>
        <w:jc w:val="left"/>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联合体成员名称(电子签名/公章)：</w:t>
      </w:r>
    </w:p>
    <w:p w14:paraId="3DA346C8">
      <w:pPr>
        <w:snapToGrid w:val="0"/>
        <w:spacing w:line="360" w:lineRule="auto"/>
        <w:ind w:firstLine="5760" w:firstLineChars="2400"/>
        <w:rPr>
          <w:rFonts w:cs="宋体" w:asciiTheme="minorEastAsia" w:hAnsiTheme="minorEastAsia" w:eastAsiaTheme="minorEastAsia"/>
          <w:color w:val="000000" w:themeColor="text1"/>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p>
    <w:p w14:paraId="3BDF4E0F">
      <w:pPr>
        <w:snapToGrid w:val="0"/>
        <w:spacing w:line="360" w:lineRule="auto"/>
        <w:jc w:val="right"/>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日期：  年  月   日</w:t>
      </w:r>
    </w:p>
    <w:p w14:paraId="00C26268">
      <w:pPr>
        <w:spacing w:line="360" w:lineRule="auto"/>
        <w:ind w:right="42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注：按本格式和要求提供。</w:t>
      </w:r>
    </w:p>
    <w:p w14:paraId="3C45D1CD">
      <w:pPr>
        <w:snapToGrid w:val="0"/>
        <w:spacing w:line="360" w:lineRule="auto"/>
        <w:ind w:right="480"/>
        <w:jc w:val="center"/>
        <w:rPr>
          <w:rFonts w:cs="仿宋_GB2312" w:asciiTheme="minorEastAsia" w:hAnsiTheme="minorEastAsia" w:eastAsiaTheme="minorEastAsia"/>
          <w:b/>
          <w:color w:val="000000" w:themeColor="text1"/>
          <w:sz w:val="32"/>
          <w:szCs w:val="32"/>
          <w:highlight w:val="none"/>
          <w14:textFill>
            <w14:solidFill>
              <w14:schemeClr w14:val="tx1"/>
            </w14:solidFill>
          </w14:textFill>
        </w:rPr>
      </w:pPr>
    </w:p>
    <w:p w14:paraId="5D8E6AC8">
      <w:pPr>
        <w:widowControl/>
        <w:adjustRightInd/>
        <w:jc w:val="left"/>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cs="仿宋_GB2312" w:asciiTheme="minorEastAsia" w:hAnsiTheme="minorEastAsia" w:eastAsiaTheme="minorEastAsia"/>
          <w:b/>
          <w:color w:val="000000" w:themeColor="text1"/>
          <w:sz w:val="32"/>
          <w:szCs w:val="32"/>
          <w:highlight w:val="none"/>
          <w14:textFill>
            <w14:solidFill>
              <w14:schemeClr w14:val="tx1"/>
            </w14:solidFill>
          </w14:textFill>
        </w:rPr>
        <w:br w:type="page"/>
      </w:r>
    </w:p>
    <w:p w14:paraId="3BA360A2">
      <w:pPr>
        <w:snapToGrid w:val="0"/>
        <w:spacing w:line="360" w:lineRule="auto"/>
        <w:ind w:right="480"/>
        <w:jc w:val="center"/>
        <w:outlineLvl w:val="1"/>
        <w:rPr>
          <w:rFonts w:cs="宋体" w:asciiTheme="minorEastAsia" w:hAnsiTheme="minorEastAsia" w:eastAsiaTheme="minorEastAsia"/>
          <w:b/>
          <w:color w:val="000000" w:themeColor="text1"/>
          <w:kern w:val="0"/>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C、</w:t>
      </w:r>
      <w:r>
        <w:rPr>
          <w:rFonts w:hint="eastAsia" w:cs="宋体" w:asciiTheme="minorEastAsia" w:hAnsiTheme="minorEastAsia" w:eastAsiaTheme="minorEastAsia"/>
          <w:b/>
          <w:color w:val="000000" w:themeColor="text1"/>
          <w:kern w:val="0"/>
          <w:sz w:val="32"/>
          <w:szCs w:val="32"/>
          <w:highlight w:val="none"/>
          <w14:textFill>
            <w14:solidFill>
              <w14:schemeClr w14:val="tx1"/>
            </w14:solidFill>
          </w14:textFill>
        </w:rPr>
        <w:t>落实采购政策需满足的资格要求</w:t>
      </w:r>
    </w:p>
    <w:p w14:paraId="05BF08DD">
      <w:pPr>
        <w:spacing w:line="360" w:lineRule="auto"/>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（根据</w:t>
      </w:r>
      <w:r>
        <w:rPr>
          <w:rFonts w:hint="eastAsia" w:cs="宋体" w:asciiTheme="minorEastAsia" w:hAnsiTheme="minorEastAsia" w:eastAsiaTheme="minorEastAsia"/>
          <w:b/>
          <w:bCs/>
          <w:color w:val="000000" w:themeColor="text1"/>
          <w:sz w:val="24"/>
          <w:highlight w:val="none"/>
          <w14:textFill>
            <w14:solidFill>
              <w14:schemeClr w14:val="tx1"/>
            </w14:solidFill>
          </w14:textFill>
        </w:rPr>
        <w:t>磋商文件第一部分竞争性磋商邀请公告中</w:t>
      </w:r>
      <w:r>
        <w:rPr>
          <w:rFonts w:hint="eastAsia" w:cs="宋体" w:asciiTheme="minorEastAsia" w:hAnsiTheme="minorEastAsia" w:eastAsiaTheme="minorEastAsia"/>
          <w:color w:val="000000" w:themeColor="text1"/>
          <w:sz w:val="24"/>
          <w:highlight w:val="none"/>
          <w14:textFill>
            <w14:solidFill>
              <w14:schemeClr w14:val="tx1"/>
            </w14:solidFill>
          </w14:textFill>
        </w:rPr>
        <w:t>落实采购政策需满足的资格要求选择提供相应的材料；未要求的，无需提供）</w:t>
      </w:r>
    </w:p>
    <w:p w14:paraId="0CC3A9E1">
      <w:pPr>
        <w:snapToGrid w:val="0"/>
        <w:spacing w:before="50" w:after="50" w:line="360" w:lineRule="auto"/>
        <w:ind w:firstLine="472" w:firstLineChars="196"/>
        <w:jc w:val="left"/>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a</w:t>
      </w:r>
      <w:r>
        <w:rPr>
          <w:rFonts w:hint="eastAsia" w:cs="宋体" w:asciiTheme="minorEastAsia" w:hAnsiTheme="minorEastAsia" w:eastAsiaTheme="minorEastAsia"/>
          <w:color w:val="000000" w:themeColor="text1"/>
          <w:sz w:val="24"/>
          <w:highlight w:val="none"/>
          <w14:textFill>
            <w14:solidFill>
              <w14:schemeClr w14:val="tx1"/>
            </w14:solidFill>
          </w14:textFill>
        </w:rPr>
        <w:t>.专门面向中小企业，服务全部由符合政策要求的中小企业（或小微企业）承接的，提供相应的中小企业声明函（附件</w:t>
      </w:r>
      <w:r>
        <w:rPr>
          <w:rFonts w:cs="宋体" w:asciiTheme="minorEastAsia" w:hAnsiTheme="minorEastAsia" w:eastAsiaTheme="minorEastAsia"/>
          <w:color w:val="000000" w:themeColor="text1"/>
          <w:sz w:val="24"/>
          <w:highlight w:val="none"/>
          <w14:textFill>
            <w14:solidFill>
              <w14:schemeClr w14:val="tx1"/>
            </w14:solidFill>
          </w14:textFill>
        </w:rPr>
        <w:t>5</w:t>
      </w: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 </w:t>
      </w:r>
    </w:p>
    <w:p w14:paraId="4958DAEE">
      <w:pPr>
        <w:widowControl/>
        <w:spacing w:line="360" w:lineRule="auto"/>
        <w:ind w:firstLine="480"/>
        <w:jc w:val="left"/>
        <w:rPr>
          <w:rFonts w:cs="宋体" w:asciiTheme="minorEastAsia" w:hAnsiTheme="minorEastAsia" w:eastAsiaTheme="minorEastAsia"/>
          <w:color w:val="000000" w:themeColor="text1"/>
          <w:sz w:val="24"/>
          <w:highlight w:val="none"/>
          <w14:textFill>
            <w14:solidFill>
              <w14:schemeClr w14:val="tx1"/>
            </w14:solidFill>
          </w14:textFill>
        </w:rPr>
      </w:pPr>
    </w:p>
    <w:p w14:paraId="70D3AD28">
      <w:pPr>
        <w:widowControl/>
        <w:spacing w:line="360" w:lineRule="auto"/>
        <w:ind w:firstLine="472" w:firstLineChars="196"/>
        <w:jc w:val="left"/>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b.</w:t>
      </w:r>
      <w:r>
        <w:rPr>
          <w:rFonts w:hint="eastAsia" w:cs="宋体" w:asciiTheme="minorEastAsia" w:hAnsiTheme="minorEastAsia" w:eastAsiaTheme="minorEastAsia"/>
          <w:color w:val="000000" w:themeColor="text1"/>
          <w:sz w:val="24"/>
          <w:highlight w:val="none"/>
          <w14:textFill>
            <w14:solidFill>
              <w14:schemeClr w14:val="tx1"/>
            </w14:solidFill>
          </w14:textFill>
        </w:rPr>
        <w:t>要求以联合体形式参加的，提供联合协议和中小企业声明函（附件</w:t>
      </w:r>
      <w:r>
        <w:rPr>
          <w:rFonts w:cs="宋体" w:asciiTheme="minorEastAsia" w:hAnsiTheme="minorEastAsia" w:eastAsiaTheme="minorEastAsia"/>
          <w:color w:val="000000" w:themeColor="text1"/>
          <w:sz w:val="24"/>
          <w:highlight w:val="none"/>
          <w14:textFill>
            <w14:solidFill>
              <w14:schemeClr w14:val="tx1"/>
            </w14:solidFill>
          </w14:textFill>
        </w:rPr>
        <w:t>5</w:t>
      </w:r>
      <w:r>
        <w:rPr>
          <w:rFonts w:hint="eastAsia" w:cs="宋体" w:asciiTheme="minorEastAsia" w:hAnsiTheme="minorEastAsia" w:eastAsiaTheme="minorEastAsia"/>
          <w:color w:val="000000" w:themeColor="text1"/>
          <w:sz w:val="24"/>
          <w:highlight w:val="none"/>
          <w14:textFill>
            <w14:solidFill>
              <w14:schemeClr w14:val="tx1"/>
            </w14:solidFill>
          </w14:textFill>
        </w:rPr>
        <w:t>），联合协议中中小企业合同金额应当达到</w:t>
      </w:r>
      <w:r>
        <w:rPr>
          <w:rFonts w:hint="eastAsia" w:cs="宋体" w:asciiTheme="minorEastAsia" w:hAnsiTheme="minorEastAsia" w:eastAsiaTheme="minorEastAsia"/>
          <w:b/>
          <w:bCs/>
          <w:color w:val="000000" w:themeColor="text1"/>
          <w:sz w:val="24"/>
          <w:highlight w:val="none"/>
          <w14:textFill>
            <w14:solidFill>
              <w14:schemeClr w14:val="tx1"/>
            </w14:solidFill>
          </w14:textFill>
        </w:rPr>
        <w:t>竞争性磋商邀请公告</w:t>
      </w:r>
      <w:r>
        <w:rPr>
          <w:rFonts w:hint="eastAsia" w:cs="宋体" w:asciiTheme="minorEastAsia" w:hAnsiTheme="minorEastAsia" w:eastAsiaTheme="minorEastAsia"/>
          <w:color w:val="000000" w:themeColor="text1"/>
          <w:sz w:val="24"/>
          <w:highlight w:val="none"/>
          <w14:textFill>
            <w14:solidFill>
              <w14:schemeClr w14:val="tx1"/>
            </w14:solidFill>
          </w14:textFill>
        </w:rPr>
        <w:t>载明的比例；如果供应商本身提供所有标的均由中小企业承接的，</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cs="宋体" w:asciiTheme="minorEastAsia" w:hAnsiTheme="minorEastAsia" w:eastAsiaTheme="minorEastAsia"/>
          <w:color w:val="000000" w:themeColor="text1"/>
          <w:sz w:val="24"/>
          <w:highlight w:val="none"/>
          <w14:textFill>
            <w14:solidFill>
              <w14:schemeClr w14:val="tx1"/>
            </w14:solidFill>
          </w14:textFill>
        </w:rPr>
        <w:t>视同符合了资格条件，无需再与其他中小企业组成联合体参加采购活动，无需提供联合协议。</w:t>
      </w:r>
    </w:p>
    <w:p w14:paraId="03A6C96D">
      <w:pPr>
        <w:snapToGrid w:val="0"/>
        <w:spacing w:before="50" w:after="50" w:line="360" w:lineRule="auto"/>
        <w:jc w:val="cente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 xml:space="preserve">    </w:t>
      </w:r>
    </w:p>
    <w:p w14:paraId="308A11AC">
      <w:pPr>
        <w:spacing w:line="360" w:lineRule="auto"/>
        <w:ind w:firstLine="482"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c、</w:t>
      </w:r>
      <w:r>
        <w:rPr>
          <w:rFonts w:hint="eastAsia" w:cs="宋体" w:asciiTheme="minorEastAsia" w:hAnsiTheme="minorEastAsia" w:eastAsiaTheme="minorEastAsia"/>
          <w:color w:val="000000" w:themeColor="text1"/>
          <w:sz w:val="24"/>
          <w:highlight w:val="none"/>
          <w14:textFill>
            <w14:solidFill>
              <w14:schemeClr w14:val="tx1"/>
            </w14:solidFill>
          </w14:textFill>
        </w:rPr>
        <w:t>要求合同分包的，提供分包意向协议和中小企业声明函（附件</w:t>
      </w:r>
      <w:r>
        <w:rPr>
          <w:rFonts w:cs="宋体" w:asciiTheme="minorEastAsia" w:hAnsiTheme="minorEastAsia" w:eastAsiaTheme="minorEastAsia"/>
          <w:color w:val="000000" w:themeColor="text1"/>
          <w:sz w:val="24"/>
          <w:highlight w:val="none"/>
          <w14:textFill>
            <w14:solidFill>
              <w14:schemeClr w14:val="tx1"/>
            </w14:solidFill>
          </w14:textFill>
        </w:rPr>
        <w:t>5</w:t>
      </w:r>
      <w:r>
        <w:rPr>
          <w:rFonts w:hint="eastAsia" w:cs="宋体" w:asciiTheme="minorEastAsia" w:hAnsiTheme="minorEastAsia" w:eastAsiaTheme="minorEastAsia"/>
          <w:color w:val="000000" w:themeColor="text1"/>
          <w:sz w:val="24"/>
          <w:highlight w:val="none"/>
          <w14:textFill>
            <w14:solidFill>
              <w14:schemeClr w14:val="tx1"/>
            </w14:solidFill>
          </w14:textFill>
        </w:rPr>
        <w:t>），分包意向协议中中小企业合同金额应当达到</w:t>
      </w:r>
      <w:r>
        <w:rPr>
          <w:rFonts w:hint="eastAsia" w:cs="宋体" w:asciiTheme="minorEastAsia" w:hAnsiTheme="minorEastAsia" w:eastAsiaTheme="minorEastAsia"/>
          <w:b/>
          <w:bCs/>
          <w:color w:val="000000" w:themeColor="text1"/>
          <w:sz w:val="24"/>
          <w:highlight w:val="none"/>
          <w14:textFill>
            <w14:solidFill>
              <w14:schemeClr w14:val="tx1"/>
            </w14:solidFill>
          </w14:textFill>
        </w:rPr>
        <w:t>竞争性磋商邀请公告</w:t>
      </w:r>
      <w:r>
        <w:rPr>
          <w:rFonts w:hint="eastAsia" w:cs="宋体" w:asciiTheme="minorEastAsia" w:hAnsiTheme="minorEastAsia" w:eastAsiaTheme="minorEastAsia"/>
          <w:color w:val="000000" w:themeColor="text1"/>
          <w:sz w:val="24"/>
          <w:highlight w:val="none"/>
          <w14:textFill>
            <w14:solidFill>
              <w14:schemeClr w14:val="tx1"/>
            </w14:solidFill>
          </w14:textFill>
        </w:rPr>
        <w:t>载明的比例；如果供应商本身提供的所有标的均由中小企业承接的，</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cs="宋体" w:asciiTheme="minorEastAsia" w:hAnsiTheme="minorEastAsia" w:eastAsiaTheme="minorEastAsia"/>
          <w:color w:val="000000" w:themeColor="text1"/>
          <w:sz w:val="24"/>
          <w:highlight w:val="none"/>
          <w14:textFill>
            <w14:solidFill>
              <w14:schemeClr w14:val="tx1"/>
            </w14:solidFill>
          </w14:textFill>
        </w:rPr>
        <w:t>视同符合了资格条件，无需再向中小企业分包，无需提供分包意向协议。</w:t>
      </w:r>
    </w:p>
    <w:p w14:paraId="3BD4BA5E">
      <w:pPr>
        <w:spacing w:line="360" w:lineRule="auto"/>
        <w:jc w:val="center"/>
        <w:rPr>
          <w:rFonts w:cs="仿宋_GB2312" w:asciiTheme="minorEastAsia" w:hAnsiTheme="minorEastAsia" w:eastAsiaTheme="minorEastAsia"/>
          <w:b/>
          <w:color w:val="000000" w:themeColor="text1"/>
          <w:sz w:val="32"/>
          <w:szCs w:val="32"/>
          <w:highlight w:val="none"/>
          <w14:textFill>
            <w14:solidFill>
              <w14:schemeClr w14:val="tx1"/>
            </w14:solidFill>
          </w14:textFill>
        </w:rPr>
      </w:pPr>
    </w:p>
    <w:p w14:paraId="6AFE7B8B">
      <w:pPr>
        <w:spacing w:line="360" w:lineRule="auto"/>
        <w:jc w:val="center"/>
        <w:rPr>
          <w:rFonts w:cs="仿宋_GB2312" w:asciiTheme="minorEastAsia" w:hAnsiTheme="minorEastAsia" w:eastAsiaTheme="minorEastAsia"/>
          <w:b/>
          <w:color w:val="000000" w:themeColor="text1"/>
          <w:sz w:val="32"/>
          <w:szCs w:val="32"/>
          <w:highlight w:val="none"/>
          <w14:textFill>
            <w14:solidFill>
              <w14:schemeClr w14:val="tx1"/>
            </w14:solidFill>
          </w14:textFill>
        </w:rPr>
      </w:pPr>
    </w:p>
    <w:p w14:paraId="3FD663B4">
      <w:pPr>
        <w:spacing w:line="360" w:lineRule="auto"/>
        <w:jc w:val="center"/>
        <w:outlineLvl w:val="1"/>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D、符合特定资格条件要求的资质文件（复印件）</w:t>
      </w:r>
    </w:p>
    <w:p w14:paraId="1EBBD2EC">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（由供应商根据“磋商文件第一部分”中“合格的供应商应具备的特定资格要求”编制；如果本项目没有设置特定资格条件，则不需要提供）</w:t>
      </w:r>
    </w:p>
    <w:p w14:paraId="26977C1B">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p>
    <w:p w14:paraId="1C80DF84">
      <w:pPr>
        <w:snapToGrid w:val="0"/>
        <w:spacing w:line="360" w:lineRule="auto"/>
        <w:ind w:firstLine="5880" w:firstLineChars="245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供应商名称(电子签名)：</w:t>
      </w:r>
    </w:p>
    <w:p w14:paraId="170B9E47">
      <w:pPr>
        <w:snapToGrid w:val="0"/>
        <w:spacing w:line="360" w:lineRule="auto"/>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签发日期：  年  月   日</w:t>
      </w:r>
    </w:p>
    <w:p w14:paraId="33C3BCAC">
      <w:pPr>
        <w:snapToGrid w:val="0"/>
        <w:spacing w:line="360" w:lineRule="auto"/>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p>
    <w:p w14:paraId="4CF1100E">
      <w:pPr>
        <w:snapToGrid w:val="0"/>
        <w:spacing w:line="360" w:lineRule="auto"/>
        <w:ind w:right="480"/>
        <w:jc w:val="center"/>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1A87C9ED">
      <w:pPr>
        <w:widowControl/>
        <w:spacing w:line="360" w:lineRule="auto"/>
        <w:jc w:val="center"/>
        <w:outlineLvl w:val="1"/>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三、法人授权书</w:t>
      </w:r>
    </w:p>
    <w:p w14:paraId="665A5466">
      <w:pPr>
        <w:snapToGrid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中国美术学院、浙江力德工程顾问有限公司</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p>
    <w:p w14:paraId="3264BBF3">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兹委派我公司</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先生/女士(其在本公司的职务是：</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，联系电话：</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手机：</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传真：</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)，代表我公司全权处理</w:t>
      </w:r>
      <w:r>
        <w:rPr>
          <w:rFonts w:hint="eastAsia" w:asciiTheme="minorEastAsia" w:hAnsiTheme="minorEastAsia" w:eastAsiaTheme="minorEastAsia"/>
          <w:bCs/>
          <w:color w:val="000000" w:themeColor="text1"/>
          <w:sz w:val="24"/>
          <w:highlight w:val="none"/>
          <w:u w:val="single"/>
          <w:lang w:eastAsia="zh-CN"/>
          <w14:textFill>
            <w14:solidFill>
              <w14:schemeClr w14:val="tx1"/>
            </w14:solidFill>
          </w14:textFill>
        </w:rPr>
        <w:t>中国美术学院智慧健康校园数字“学练赛”项目采购</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【项目编号：</w:t>
      </w:r>
      <w:r>
        <w:rPr>
          <w:rFonts w:hint="eastAsia" w:cs="仿宋_GB2312" w:asciiTheme="minorEastAsia" w:hAnsiTheme="minorEastAsia" w:eastAsiaTheme="minorEastAsia"/>
          <w:color w:val="000000" w:themeColor="text1"/>
          <w:sz w:val="24"/>
          <w:highlight w:val="none"/>
          <w:u w:val="single"/>
          <w:lang w:eastAsia="zh-CN"/>
          <w14:textFill>
            <w14:solidFill>
              <w14:schemeClr w14:val="tx1"/>
            </w14:solidFill>
          </w14:textFill>
        </w:rPr>
        <w:t>ZGMY-LD-2025007</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采购响应的一切事项，若成交则全权代表本公司签订相关合同，并负责处理合同履行等事宜。</w:t>
      </w:r>
    </w:p>
    <w:p w14:paraId="5D8B2C85">
      <w:pPr>
        <w:snapToGrid w:val="0"/>
        <w:spacing w:line="360" w:lineRule="auto"/>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本委托书有效期：自    年 月  日起至    年  月  日止。</w:t>
      </w:r>
    </w:p>
    <w:p w14:paraId="3F37E2F4">
      <w:pPr>
        <w:snapToGrid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特此告知。</w:t>
      </w:r>
    </w:p>
    <w:p w14:paraId="5E0A6F0C">
      <w:pPr>
        <w:snapToGrid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供应商名称(电子签名)：</w:t>
      </w:r>
    </w:p>
    <w:p w14:paraId="51531958">
      <w:pPr>
        <w:snapToGrid w:val="0"/>
        <w:spacing w:line="360" w:lineRule="auto"/>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签发日期：  年  月   日</w:t>
      </w:r>
    </w:p>
    <w:p w14:paraId="7C0013B7">
      <w:pPr>
        <w:snapToGrid w:val="0"/>
        <w:spacing w:line="360" w:lineRule="auto"/>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p>
    <w:p w14:paraId="2A015003">
      <w:pPr>
        <w:widowControl/>
        <w:adjustRightInd/>
        <w:jc w:val="left"/>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br w:type="page"/>
      </w:r>
    </w:p>
    <w:p w14:paraId="0F6758BC">
      <w:pPr>
        <w:snapToGrid w:val="0"/>
        <w:spacing w:line="360" w:lineRule="auto"/>
        <w:jc w:val="center"/>
        <w:outlineLvl w:val="1"/>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联合体响应授权书（扫描件加盖上传单位电子签名）</w:t>
      </w:r>
    </w:p>
    <w:p w14:paraId="0AC3EF61">
      <w:pPr>
        <w:snapToGrid w:val="0"/>
        <w:spacing w:line="360" w:lineRule="auto"/>
        <w:jc w:val="center"/>
        <w:rPr>
          <w:rFonts w:cs="仿宋_GB2312" w:asciiTheme="minorEastAsia" w:hAnsiTheme="minorEastAsia" w:eastAsiaTheme="minorEastAsia"/>
          <w:b/>
          <w:color w:val="000000" w:themeColor="text1"/>
          <w:kern w:val="0"/>
          <w:sz w:val="30"/>
          <w:szCs w:val="30"/>
          <w:highlight w:val="none"/>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30"/>
          <w:szCs w:val="30"/>
          <w:highlight w:val="none"/>
          <w:lang w:val="zh-CN"/>
          <w14:textFill>
            <w14:solidFill>
              <w14:schemeClr w14:val="tx1"/>
            </w14:solidFill>
          </w14:textFill>
        </w:rPr>
        <w:t>（适用于联合体响应）</w:t>
      </w:r>
    </w:p>
    <w:p w14:paraId="19C30FDE">
      <w:pPr>
        <w:snapToGrid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中国美术学院、浙江力德工程顾问有限公司</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p>
    <w:p w14:paraId="6B4470E4">
      <w:pPr>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14:textFill>
            <w14:solidFill>
              <w14:schemeClr w14:val="tx1"/>
            </w14:solidFill>
          </w14:textFill>
        </w:rPr>
        <w:t>现</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委托</w:t>
      </w:r>
      <w:r>
        <w:rPr>
          <w:rFonts w:hint="eastAsia" w:cs="宋体"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（姓名）为我方代理人（身份证号码：</w:t>
      </w:r>
      <w:r>
        <w:rPr>
          <w:rFonts w:hint="eastAsia" w:cs="宋体"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，手机：</w:t>
      </w:r>
      <w:r>
        <w:rPr>
          <w:rFonts w:hint="eastAsia" w:cs="宋体"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），以我方名义处理</w:t>
      </w:r>
      <w:r>
        <w:rPr>
          <w:rFonts w:hint="eastAsia" w:asciiTheme="minorEastAsia" w:hAnsiTheme="minorEastAsia" w:eastAsiaTheme="minorEastAsia"/>
          <w:bCs/>
          <w:color w:val="000000" w:themeColor="text1"/>
          <w:sz w:val="24"/>
          <w:highlight w:val="none"/>
          <w:lang w:eastAsia="zh-CN"/>
          <w14:textFill>
            <w14:solidFill>
              <w14:schemeClr w14:val="tx1"/>
            </w14:solidFill>
          </w14:textFill>
        </w:rPr>
        <w:t>中国美术学院智慧健康校园数字“学练赛”项目采购</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【项目编号：</w:t>
      </w:r>
      <w:r>
        <w:rPr>
          <w:rFonts w:hint="eastAsia" w:cs="仿宋_GB2312" w:asciiTheme="minorEastAsia" w:hAnsiTheme="minorEastAsia" w:eastAsiaTheme="minorEastAsia"/>
          <w:color w:val="000000" w:themeColor="text1"/>
          <w:sz w:val="24"/>
          <w:highlight w:val="none"/>
          <w:lang w:eastAsia="zh-CN"/>
          <w14:textFill>
            <w14:solidFill>
              <w14:schemeClr w14:val="tx1"/>
            </w14:solidFill>
          </w14:textFill>
        </w:rPr>
        <w:t>ZGMY-LD-2025007</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】采购响应的一切事项，</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其法律后果由我方承担。</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p>
    <w:p w14:paraId="3BABD257">
      <w:pPr>
        <w:snapToGrid w:val="0"/>
        <w:spacing w:line="360" w:lineRule="auto"/>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本授权书有效期：自   年 月  日起至  年  月  日止。</w:t>
      </w:r>
    </w:p>
    <w:p w14:paraId="49B122A8">
      <w:pPr>
        <w:snapToGrid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特此告知。</w:t>
      </w:r>
    </w:p>
    <w:p w14:paraId="2B8B52B6">
      <w:pPr>
        <w:snapToGrid w:val="0"/>
        <w:spacing w:line="360" w:lineRule="auto"/>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w:t>
      </w:r>
    </w:p>
    <w:p w14:paraId="1AF0D521">
      <w:pPr>
        <w:snapToGrid w:val="0"/>
        <w:spacing w:line="360" w:lineRule="auto"/>
        <w:ind w:firstLine="5040" w:firstLineChars="2100"/>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联合体成员名称(电子签名/公章)：</w:t>
      </w:r>
    </w:p>
    <w:p w14:paraId="242D11A1">
      <w:pPr>
        <w:snapToGrid w:val="0"/>
        <w:spacing w:line="360" w:lineRule="auto"/>
        <w:ind w:firstLine="5040" w:firstLineChars="2100"/>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联合体成员名称(电子签名/公章)：</w:t>
      </w:r>
    </w:p>
    <w:p w14:paraId="700A21A1">
      <w:pPr>
        <w:snapToGrid w:val="0"/>
        <w:spacing w:line="360" w:lineRule="auto"/>
        <w:ind w:firstLine="5760" w:firstLineChars="2400"/>
        <w:rPr>
          <w:rFonts w:cs="宋体" w:asciiTheme="minorEastAsia" w:hAnsiTheme="minorEastAsia" w:eastAsiaTheme="minorEastAsia"/>
          <w:color w:val="000000" w:themeColor="text1"/>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p>
    <w:p w14:paraId="4FB91D04">
      <w:pPr>
        <w:snapToGrid w:val="0"/>
        <w:spacing w:line="360" w:lineRule="auto"/>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 xml:space="preserve">                                               日期：  年  月   日</w:t>
      </w:r>
    </w:p>
    <w:p w14:paraId="0B9B024A">
      <w:pPr>
        <w:widowControl/>
        <w:adjustRightInd/>
        <w:jc w:val="left"/>
        <w:rPr>
          <w:rFonts w:cs="仿宋_GB2312" w:asciiTheme="minorEastAsia" w:hAnsiTheme="minorEastAsia" w:eastAsiaTheme="minorEastAsia"/>
          <w:b/>
          <w:bCs/>
          <w:color w:val="000000" w:themeColor="text1"/>
          <w:sz w:val="30"/>
          <w:szCs w:val="30"/>
          <w:highlight w:val="none"/>
          <w14:textFill>
            <w14:solidFill>
              <w14:schemeClr w14:val="tx1"/>
            </w14:solidFill>
          </w14:textFill>
        </w:rPr>
      </w:pPr>
      <w:r>
        <w:rPr>
          <w:rFonts w:hint="eastAsia" w:cs="仿宋_GB2312" w:asciiTheme="minorEastAsia" w:hAnsiTheme="minorEastAsia" w:eastAsiaTheme="minorEastAsia"/>
          <w:b/>
          <w:bCs/>
          <w:color w:val="000000" w:themeColor="text1"/>
          <w:sz w:val="30"/>
          <w:szCs w:val="30"/>
          <w:highlight w:val="none"/>
          <w14:textFill>
            <w14:solidFill>
              <w14:schemeClr w14:val="tx1"/>
            </w14:solidFill>
          </w14:textFill>
        </w:rPr>
        <w:br w:type="page"/>
      </w:r>
    </w:p>
    <w:p w14:paraId="54B39092">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30"/>
          <w:szCs w:val="30"/>
          <w:highlight w:val="none"/>
          <w14:textFill>
            <w14:solidFill>
              <w14:schemeClr w14:val="tx1"/>
            </w14:solidFill>
          </w14:textFill>
        </w:rPr>
        <w:t>授权代表的身份证（复印件）</w:t>
      </w:r>
    </w:p>
    <w:p w14:paraId="07BE1A04">
      <w:pPr>
        <w:pStyle w:val="618"/>
        <w:spacing w:line="360" w:lineRule="auto"/>
        <w:rPr>
          <w:rFonts w:asciiTheme="minorEastAsia" w:hAnsiTheme="minorEastAsia" w:eastAsia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bCs/>
          <w:color w:val="000000" w:themeColor="text1"/>
          <w:sz w:val="24"/>
          <w:highlight w:val="none"/>
          <w14:textFill>
            <w14:solidFill>
              <w14:schemeClr w14:val="tx1"/>
            </w14:solidFill>
          </w14:textFill>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130D8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22F8D14A">
            <w:pPr>
              <w:pStyle w:val="618"/>
              <w:spacing w:line="360" w:lineRule="auto"/>
              <w:rPr>
                <w:rFonts w:asciiTheme="minorEastAsia" w:hAnsiTheme="minorEastAsia" w:eastAsia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bCs/>
                <w:color w:val="000000" w:themeColor="text1"/>
                <w:sz w:val="24"/>
                <w:highlight w:val="none"/>
                <w14:textFill>
                  <w14:solidFill>
                    <w14:schemeClr w14:val="tx1"/>
                  </w14:solidFill>
                </w14:textFill>
              </w:rPr>
              <w:t>正面：                                 反面：</w:t>
            </w:r>
          </w:p>
          <w:p w14:paraId="3E81C273">
            <w:pPr>
              <w:pStyle w:val="618"/>
              <w:spacing w:line="360" w:lineRule="auto"/>
              <w:rPr>
                <w:rFonts w:asciiTheme="minorEastAsia" w:hAnsiTheme="minorEastAsia" w:eastAsiaTheme="minorEastAsia"/>
                <w:bCs/>
                <w:color w:val="000000" w:themeColor="text1"/>
                <w:sz w:val="24"/>
                <w:highlight w:val="none"/>
                <w14:textFill>
                  <w14:solidFill>
                    <w14:schemeClr w14:val="tx1"/>
                  </w14:solidFill>
                </w14:textFill>
              </w:rPr>
            </w:pPr>
          </w:p>
        </w:tc>
      </w:tr>
    </w:tbl>
    <w:p w14:paraId="0865A7EE">
      <w:pPr>
        <w:snapToGrid w:val="0"/>
        <w:spacing w:line="360" w:lineRule="auto"/>
        <w:ind w:firstLine="576"/>
        <w:jc w:val="righ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p>
    <w:p w14:paraId="3EE80E68">
      <w:pPr>
        <w:snapToGrid w:val="0"/>
        <w:spacing w:line="360" w:lineRule="auto"/>
        <w:ind w:firstLine="576"/>
        <w:jc w:val="center"/>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供应商名称(电子签名)：                              </w:t>
      </w:r>
    </w:p>
    <w:p w14:paraId="677D876B">
      <w:pPr>
        <w:spacing w:line="360" w:lineRule="auto"/>
        <w:jc w:val="center"/>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日期：  年  月</w:t>
      </w:r>
    </w:p>
    <w:p w14:paraId="55C0F354">
      <w:pPr>
        <w:snapToGrid w:val="0"/>
        <w:spacing w:line="360" w:lineRule="auto"/>
        <w:ind w:firstLine="576"/>
        <w:jc w:val="center"/>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6643C716">
      <w:pPr>
        <w:widowControl/>
        <w:adjustRightInd/>
        <w:jc w:val="left"/>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br w:type="page"/>
      </w:r>
    </w:p>
    <w:p w14:paraId="51399492">
      <w:pPr>
        <w:snapToGrid w:val="0"/>
        <w:spacing w:line="360" w:lineRule="auto"/>
        <w:ind w:firstLine="3534" w:firstLineChars="1100"/>
        <w:outlineLvl w:val="1"/>
        <w:rPr>
          <w:rFonts w:cs="宋体" w:asciiTheme="minorEastAsia" w:hAnsiTheme="minorEastAsia" w:eastAsiaTheme="minorEastAsia"/>
          <w:b/>
          <w:color w:val="000000" w:themeColor="text1"/>
          <w:kern w:val="0"/>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四</w:t>
      </w: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w:t>
      </w:r>
      <w:r>
        <w:rPr>
          <w:rFonts w:hint="eastAsia" w:cs="宋体" w:asciiTheme="minorEastAsia" w:hAnsiTheme="minorEastAsia" w:eastAsiaTheme="minorEastAsia"/>
          <w:b/>
          <w:color w:val="000000" w:themeColor="text1"/>
          <w:kern w:val="0"/>
          <w:sz w:val="32"/>
          <w:szCs w:val="32"/>
          <w:highlight w:val="none"/>
          <w14:textFill>
            <w14:solidFill>
              <w14:schemeClr w14:val="tx1"/>
            </w14:solidFill>
          </w14:textFill>
        </w:rPr>
        <w:t>分包意向协议（如果有）</w:t>
      </w:r>
    </w:p>
    <w:p w14:paraId="29058F5D">
      <w:pPr>
        <w:widowControl/>
        <w:spacing w:line="360" w:lineRule="auto"/>
        <w:ind w:firstLine="120" w:firstLineChars="50"/>
        <w:jc w:val="left"/>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b/>
          <w:color w:val="000000" w:themeColor="text1"/>
          <w:sz w:val="24"/>
          <w:highlight w:val="none"/>
          <w14:textFill>
            <w14:solidFill>
              <w14:schemeClr w14:val="tx1"/>
            </w14:solidFill>
          </w14:textFill>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000000" w:themeColor="text1"/>
          <w:sz w:val="24"/>
          <w:highlight w:val="none"/>
          <w14:textFill>
            <w14:solidFill>
              <w14:schemeClr w14:val="tx1"/>
            </w14:solidFill>
          </w14:textFill>
        </w:rPr>
        <w:t>）</w:t>
      </w:r>
    </w:p>
    <w:p w14:paraId="5559B2F5">
      <w:pPr>
        <w:spacing w:line="360" w:lineRule="auto"/>
        <w:ind w:firstLine="480" w:firstLineChars="200"/>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（供应商名称）</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若成为</w:t>
      </w:r>
      <w:r>
        <w:rPr>
          <w:rFonts w:hint="eastAsia" w:asciiTheme="minorEastAsia" w:hAnsiTheme="minorEastAsia" w:eastAsiaTheme="minorEastAsia"/>
          <w:bCs/>
          <w:color w:val="000000" w:themeColor="text1"/>
          <w:sz w:val="24"/>
          <w:highlight w:val="none"/>
          <w:lang w:eastAsia="zh-CN"/>
          <w14:textFill>
            <w14:solidFill>
              <w14:schemeClr w14:val="tx1"/>
            </w14:solidFill>
          </w14:textFill>
        </w:rPr>
        <w:t>中国美术学院智慧健康校园数字“学练赛”项目采购</w:t>
      </w:r>
      <w:r>
        <w:rPr>
          <w:rFonts w:hint="eastAsia" w:cs="宋体" w:asciiTheme="minorEastAsia" w:hAnsiTheme="minorEastAsia" w:eastAsiaTheme="minorEastAsia"/>
          <w:color w:val="000000" w:themeColor="text1"/>
          <w:sz w:val="24"/>
          <w:highlight w:val="none"/>
          <w14:textFill>
            <w14:solidFill>
              <w14:schemeClr w14:val="tx1"/>
            </w14:solidFill>
          </w14:textFill>
        </w:rPr>
        <w:t>【项目编号：</w:t>
      </w:r>
      <w:r>
        <w:rPr>
          <w:rFonts w:hint="eastAsia" w:cs="仿宋_GB2312" w:asciiTheme="minorEastAsia" w:hAnsiTheme="minorEastAsia" w:eastAsiaTheme="minorEastAsia"/>
          <w:color w:val="000000" w:themeColor="text1"/>
          <w:sz w:val="24"/>
          <w:highlight w:val="none"/>
          <w:lang w:eastAsia="zh-CN"/>
          <w14:textFill>
            <w14:solidFill>
              <w14:schemeClr w14:val="tx1"/>
            </w14:solidFill>
          </w14:textFill>
        </w:rPr>
        <w:t>ZGMY-LD-2025007</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的成交供应商，将依法采取分包方式履行合同。</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（供应商名称）</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与</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（所有分包供应商名称）</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达成分包意向协议</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 xml:space="preserve">。 </w:t>
      </w:r>
    </w:p>
    <w:p w14:paraId="6D33487A">
      <w:pPr>
        <w:snapToGrid w:val="0"/>
        <w:spacing w:line="360" w:lineRule="auto"/>
        <w:ind w:firstLine="576"/>
        <w:outlineLvl w:val="9"/>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一、分包标的及数量</w:t>
      </w:r>
    </w:p>
    <w:p w14:paraId="63706A9A">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（供应商名称）</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将</w:t>
      </w:r>
      <w:r>
        <w:rPr>
          <w:rFonts w:hint="eastAsia" w:cs="宋体" w:asciiTheme="minorEastAsia" w:hAnsiTheme="minorEastAsia" w:eastAsiaTheme="minorEastAsia"/>
          <w:color w:val="000000" w:themeColor="text1"/>
          <w:highlight w:val="none"/>
          <w:u w:val="single"/>
          <w14:textFill>
            <w14:solidFill>
              <w14:schemeClr w14:val="tx1"/>
            </w14:solidFill>
          </w14:textFill>
        </w:rPr>
        <w:t xml:space="preserve">  </w:t>
      </w:r>
      <w:r>
        <w:rPr>
          <w:rFonts w:cs="宋体" w:asciiTheme="minorEastAsia" w:hAnsiTheme="minorEastAsia" w:eastAsiaTheme="minorEastAsia"/>
          <w:color w:val="000000" w:themeColor="text1"/>
          <w:kern w:val="0"/>
          <w:sz w:val="24"/>
          <w:highlight w:val="none"/>
          <w:u w:val="single"/>
          <w14:textFill>
            <w14:solidFill>
              <w14:schemeClr w14:val="tx1"/>
            </w14:solidFill>
          </w14:textFill>
        </w:rPr>
        <w:t xml:space="preserve"> XX工作内容   </w:t>
      </w:r>
      <w:r>
        <w:rPr>
          <w:rFonts w:hint="eastAsia" w:cs="宋体" w:asciiTheme="minorEastAsia" w:hAnsiTheme="minorEastAsia" w:eastAsiaTheme="minorEastAsia"/>
          <w:color w:val="000000" w:themeColor="text1"/>
          <w:sz w:val="24"/>
          <w:highlight w:val="none"/>
          <w14:textFill>
            <w14:solidFill>
              <w14:schemeClr w14:val="tx1"/>
            </w14:solidFill>
          </w14:textFill>
        </w:rPr>
        <w:t>分包给</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（分包供应商1名称）</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（分包供应商2名称），</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具备承</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担</w:t>
      </w:r>
      <w:r>
        <w:rPr>
          <w:rFonts w:hint="eastAsia" w:cs="宋体" w:asciiTheme="minorEastAsia" w:hAnsiTheme="minorEastAsia" w:eastAsiaTheme="minorEastAsia"/>
          <w:color w:val="000000" w:themeColor="text1"/>
          <w:kern w:val="0"/>
          <w:sz w:val="24"/>
          <w:highlight w:val="none"/>
          <w:u w:val="single"/>
          <w:lang w:val="zh-CN"/>
          <w14:textFill>
            <w14:solidFill>
              <w14:schemeClr w14:val="tx1"/>
            </w14:solidFill>
          </w14:textFill>
        </w:rPr>
        <w:t>XX工作内容</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相应资质条件且不得再次分包；</w:t>
      </w:r>
    </w:p>
    <w:p w14:paraId="6AB68091">
      <w:pPr>
        <w:snapToGrid w:val="0"/>
        <w:spacing w:line="360" w:lineRule="auto"/>
        <w:ind w:left="0" w:leftChars="0" w:firstLine="576" w:firstLineChars="0"/>
        <w:outlineLvl w:val="9"/>
        <w:rPr>
          <w:rFonts w:cs="宋体" w:asciiTheme="minorEastAsia" w:hAnsiTheme="minorEastAsia" w:eastAsiaTheme="minorEastAsia"/>
          <w:color w:val="000000" w:themeColor="text1"/>
          <w:kern w:val="0"/>
          <w:sz w:val="24"/>
          <w:highlight w:val="none"/>
          <w14:textFill>
            <w14:solidFill>
              <w14:schemeClr w14:val="tx1"/>
            </w14:solidFill>
          </w14:textFill>
        </w:rPr>
      </w:pPr>
      <w:r>
        <w:rPr>
          <w:rFonts w:hint="default" w:cs="宋体" w:asciiTheme="minorEastAsia" w:hAnsiTheme="minorEastAsia" w:eastAsiaTheme="minorEastAsia"/>
          <w:color w:val="000000" w:themeColor="text1"/>
          <w:kern w:val="0"/>
          <w:sz w:val="24"/>
          <w:highlight w:val="none"/>
          <w:lang w:val="en-US" w:eastAsia="zh-CN"/>
          <w14:textFill>
            <w14:solidFill>
              <w14:schemeClr w14:val="tx1"/>
            </w14:solidFill>
          </w14:textFill>
        </w:rPr>
        <w:t>1、</w:t>
      </w:r>
      <w:r>
        <w:rPr>
          <w:rFonts w:hint="default" w:cs="宋体" w:asciiTheme="minorEastAsia" w:hAnsiTheme="minorEastAsia" w:eastAsiaTheme="minorEastAsia"/>
          <w:color w:val="000000" w:themeColor="text1"/>
          <w:kern w:val="0"/>
          <w:sz w:val="24"/>
          <w:highlight w:val="none"/>
          <w14:textFill>
            <w14:solidFill>
              <w14:schemeClr w14:val="tx1"/>
            </w14:solidFill>
          </w14:textFill>
        </w:rPr>
        <w:t>……</w:t>
      </w:r>
    </w:p>
    <w:p w14:paraId="766F26B8">
      <w:pPr>
        <w:ind w:firstLine="305"/>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lang w:val="zh-CN"/>
          <w14:textFill>
            <w14:solidFill>
              <w14:schemeClr w14:val="tx1"/>
            </w14:solidFill>
          </w14:textFill>
        </w:rPr>
        <w:t xml:space="preserve"> </w:t>
      </w:r>
    </w:p>
    <w:p w14:paraId="212D5E33">
      <w:pPr>
        <w:snapToGrid w:val="0"/>
        <w:spacing w:line="360" w:lineRule="auto"/>
        <w:ind w:firstLine="576"/>
        <w:outlineLvl w:val="9"/>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二、分包供应商中小企业合同份额（如果有）</w:t>
      </w:r>
    </w:p>
    <w:p w14:paraId="6483A005">
      <w:pPr>
        <w:snapToGrid w:val="0"/>
        <w:spacing w:line="360" w:lineRule="auto"/>
        <w:ind w:firstLine="576"/>
        <w:rPr>
          <w:rFonts w:cs="宋体" w:asciiTheme="minorEastAsia" w:hAnsiTheme="minorEastAsia" w:eastAsiaTheme="minorEastAsia"/>
          <w:b/>
          <w:color w:val="000000" w:themeColor="text1"/>
          <w:kern w:val="0"/>
          <w:sz w:val="24"/>
          <w:highlight w:val="none"/>
          <w:lang w:val="zh-CN"/>
          <w14:textFill>
            <w14:solidFill>
              <w14:schemeClr w14:val="tx1"/>
            </w14:solidFill>
          </w14:textFill>
        </w:rPr>
      </w:pPr>
      <w:r>
        <w:rPr>
          <w:rFonts w:cs="宋体" w:asciiTheme="minorEastAsia" w:hAnsiTheme="minorEastAsia" w:eastAsiaTheme="minorEastAsia"/>
          <w:color w:val="000000" w:themeColor="text1"/>
          <w:kern w:val="0"/>
          <w:sz w:val="24"/>
          <w:highlight w:val="none"/>
          <w14:textFill>
            <w14:solidFill>
              <w14:schemeClr w14:val="tx1"/>
            </w14:solidFill>
          </w14:textFill>
        </w:rPr>
        <w:t>1、</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（分包供应商X</w:t>
      </w:r>
      <w:r>
        <w:rPr>
          <w:rFonts w:cs="宋体" w:asciiTheme="minorEastAsia" w:hAnsiTheme="minorEastAsia" w:eastAsiaTheme="minorEastAsia"/>
          <w:color w:val="000000" w:themeColor="text1"/>
          <w:kern w:val="0"/>
          <w:sz w:val="24"/>
          <w:highlight w:val="none"/>
          <w:u w:val="singl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……）提供的服务全部由小微企业承接，</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其合同份额占到合同总金额</w:t>
      </w:r>
      <w:r>
        <w:rPr>
          <w:rFonts w:hint="eastAsia" w:cs="宋体" w:asciiTheme="minorEastAsia" w:hAnsiTheme="minorEastAsia" w:eastAsiaTheme="minorEastAsia"/>
          <w:color w:val="000000" w:themeColor="text1"/>
          <w:kern w:val="0"/>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highlight w:val="none"/>
          <w14:textFill>
            <w14:solidFill>
              <w14:schemeClr w14:val="tx1"/>
            </w14:solidFill>
          </w14:textFill>
        </w:rPr>
        <w:t>%以上</w:t>
      </w:r>
      <w:r>
        <w:rPr>
          <w:rFonts w:hint="eastAsia" w:cs="宋体" w:asciiTheme="minorEastAsia" w:hAnsiTheme="minorEastAsia" w:eastAsiaTheme="minorEastAsia"/>
          <w:color w:val="000000" w:themeColor="text1"/>
          <w:highlight w:val="none"/>
          <w14:textFill>
            <w14:solidFill>
              <w14:schemeClr w14:val="tx1"/>
            </w14:solidFill>
          </w14:textFill>
        </w:rPr>
        <w:t>。</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000000" w:themeColor="text1"/>
          <w:kern w:val="0"/>
          <w:sz w:val="24"/>
          <w:highlight w:val="none"/>
          <w:lang w:val="zh-CN"/>
          <w14:textFill>
            <w14:solidFill>
              <w14:schemeClr w14:val="tx1"/>
            </w14:solidFill>
          </w14:textFill>
        </w:rPr>
        <w:t>对大中型企业的报价按评标标准确定的比例给予扣除</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。供应商</w:t>
      </w:r>
      <w:r>
        <w:rPr>
          <w:rFonts w:hint="eastAsia" w:cs="宋体" w:asciiTheme="minorEastAsia" w:hAnsiTheme="minorEastAsia" w:eastAsiaTheme="minorEastAsia"/>
          <w:b/>
          <w:color w:val="000000" w:themeColor="text1"/>
          <w:sz w:val="24"/>
          <w:highlight w:val="none"/>
          <w14:textFill>
            <w14:solidFill>
              <w14:schemeClr w14:val="tx1"/>
            </w14:solidFill>
          </w14:textFill>
        </w:rPr>
        <w:t>拟享受以上价格扣除政策的，填写有关内容。</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w:t>
      </w:r>
    </w:p>
    <w:p w14:paraId="289EC353">
      <w:pPr>
        <w:spacing w:line="360" w:lineRule="auto"/>
        <w:ind w:firstLine="480" w:firstLineChars="200"/>
        <w:rPr>
          <w:rFonts w:cs="宋体" w:asciiTheme="minorEastAsia" w:hAnsiTheme="minorEastAsia" w:eastAsiaTheme="minorEastAsia"/>
          <w:b/>
          <w:bCs/>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2、中小企业合同金额达到</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%，小微企业合同金额达到</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b/>
          <w:bCs/>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b/>
          <w:bCs/>
          <w:color w:val="000000" w:themeColor="text1"/>
          <w:sz w:val="24"/>
          <w:highlight w:val="none"/>
          <w14:textFill>
            <w14:solidFill>
              <w14:schemeClr w14:val="tx1"/>
            </w14:solidFill>
          </w14:textFill>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分包意向协议</w:t>
      </w:r>
      <w:r>
        <w:rPr>
          <w:rFonts w:hint="eastAsia" w:cs="宋体" w:asciiTheme="minorEastAsia" w:hAnsiTheme="minorEastAsia" w:eastAsiaTheme="minorEastAsia"/>
          <w:b/>
          <w:bCs/>
          <w:color w:val="000000" w:themeColor="text1"/>
          <w:sz w:val="24"/>
          <w:highlight w:val="none"/>
          <w14:textFill>
            <w14:solidFill>
              <w14:schemeClr w14:val="tx1"/>
            </w14:solidFill>
          </w14:textFill>
        </w:rPr>
        <w:t>中中小企业、小微企业合同金额应当达到的比例要求填写。</w:t>
      </w:r>
      <w:r>
        <w:rPr>
          <w:rFonts w:hint="eastAsia" w:cs="宋体" w:asciiTheme="minorEastAsia" w:hAnsiTheme="minorEastAsia" w:eastAsiaTheme="minorEastAsia"/>
          <w:b/>
          <w:bCs/>
          <w:color w:val="000000" w:themeColor="text1"/>
          <w:kern w:val="0"/>
          <w:sz w:val="24"/>
          <w:highlight w:val="none"/>
          <w:lang w:val="zh-CN"/>
          <w14:textFill>
            <w14:solidFill>
              <w14:schemeClr w14:val="tx1"/>
            </w14:solidFill>
          </w14:textFill>
        </w:rPr>
        <w:t>）</w:t>
      </w:r>
    </w:p>
    <w:p w14:paraId="6DB80305">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三、分包工作履行期限、地点、方式</w:t>
      </w:r>
    </w:p>
    <w:p w14:paraId="4758B5AD">
      <w:pPr>
        <w:snapToGrid w:val="0"/>
        <w:spacing w:line="360" w:lineRule="auto"/>
        <w:ind w:firstLine="576"/>
        <w:rPr>
          <w:rFonts w:cs="宋体" w:asciiTheme="minorEastAsia" w:hAnsiTheme="minorEastAsia" w:eastAsiaTheme="minorEastAsia"/>
          <w:color w:val="000000" w:themeColor="text1"/>
          <w:highlight w:val="none"/>
          <w:u w:val="single"/>
          <w14:textFill>
            <w14:solidFill>
              <w14:schemeClr w14:val="tx1"/>
            </w14:solidFill>
          </w14:textFill>
        </w:rPr>
      </w:pPr>
      <w:r>
        <w:rPr>
          <w:rFonts w:hint="eastAsia" w:cs="宋体" w:asciiTheme="minorEastAsia" w:hAnsiTheme="minorEastAsia" w:eastAsiaTheme="minorEastAsia"/>
          <w:color w:val="000000" w:themeColor="text1"/>
          <w:highlight w:val="none"/>
          <w:u w:val="single"/>
          <w14:textFill>
            <w14:solidFill>
              <w14:schemeClr w14:val="tx1"/>
            </w14:solidFill>
          </w14:textFill>
        </w:rPr>
        <w:t xml:space="preserve">                                                                                  </w:t>
      </w:r>
    </w:p>
    <w:p w14:paraId="313E8630">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四、质量</w:t>
      </w:r>
    </w:p>
    <w:p w14:paraId="46AEBF32">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highlight w:val="none"/>
          <w:u w:val="single"/>
          <w14:textFill>
            <w14:solidFill>
              <w14:schemeClr w14:val="tx1"/>
            </w14:solidFill>
          </w14:textFill>
        </w:rPr>
        <w:t xml:space="preserve">                                                                                       </w:t>
      </w:r>
    </w:p>
    <w:p w14:paraId="38E9C040">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五、价款或者报酬</w:t>
      </w:r>
    </w:p>
    <w:p w14:paraId="7A811DFB">
      <w:pPr>
        <w:snapToGrid w:val="0"/>
        <w:spacing w:line="360" w:lineRule="auto"/>
        <w:ind w:left="573" w:leftChars="273"/>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highlight w:val="none"/>
          <w:u w:val="single"/>
          <w14:textFill>
            <w14:solidFill>
              <w14:schemeClr w14:val="tx1"/>
            </w14:solidFill>
          </w14:textFill>
        </w:rPr>
        <w:t xml:space="preserve">                                                                                     </w:t>
      </w:r>
    </w:p>
    <w:p w14:paraId="46681201">
      <w:pPr>
        <w:snapToGrid w:val="0"/>
        <w:spacing w:line="360" w:lineRule="auto"/>
        <w:ind w:left="573" w:leftChars="273"/>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六、违约责任</w:t>
      </w:r>
    </w:p>
    <w:p w14:paraId="218798E4">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highlight w:val="none"/>
          <w:u w:val="single"/>
          <w14:textFill>
            <w14:solidFill>
              <w14:schemeClr w14:val="tx1"/>
            </w14:solidFill>
          </w14:textFill>
        </w:rPr>
        <w:t xml:space="preserve">                                                                                     </w:t>
      </w:r>
    </w:p>
    <w:p w14:paraId="6A012536">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七、争议解决的办法</w:t>
      </w:r>
    </w:p>
    <w:p w14:paraId="48FD8646">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highlight w:val="none"/>
          <w:u w:val="single"/>
          <w14:textFill>
            <w14:solidFill>
              <w14:schemeClr w14:val="tx1"/>
            </w14:solidFill>
          </w14:textFill>
        </w:rPr>
        <w:t xml:space="preserve">                                                                                  </w:t>
      </w:r>
    </w:p>
    <w:p w14:paraId="4114F65C">
      <w:pPr>
        <w:snapToGrid w:val="0"/>
        <w:spacing w:line="360" w:lineRule="auto"/>
        <w:ind w:firstLine="576"/>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八、其他</w:t>
      </w:r>
    </w:p>
    <w:p w14:paraId="5C3BF379">
      <w:pPr>
        <w:snapToGrid w:val="0"/>
        <w:spacing w:line="360" w:lineRule="auto"/>
        <w:ind w:left="5758" w:leftChars="342" w:hanging="5040" w:hangingChars="2100"/>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中小企业合同金额达到</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%，小微企业合同金额达到</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 xml:space="preserve">  。                                           供应商名称(电子签名)：</w:t>
      </w:r>
    </w:p>
    <w:p w14:paraId="02F850D0">
      <w:pPr>
        <w:snapToGrid w:val="0"/>
        <w:spacing w:line="360" w:lineRule="auto"/>
        <w:jc w:val="right"/>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分包供应商名称(电子签名/公章)：</w:t>
      </w:r>
    </w:p>
    <w:p w14:paraId="0B40E59A">
      <w:pPr>
        <w:snapToGrid w:val="0"/>
        <w:spacing w:line="360" w:lineRule="auto"/>
        <w:ind w:firstLine="5760" w:firstLineChars="2400"/>
        <w:rPr>
          <w:rFonts w:cs="宋体" w:asciiTheme="minorEastAsia" w:hAnsiTheme="minorEastAsia" w:eastAsiaTheme="minorEastAsia"/>
          <w:color w:val="000000" w:themeColor="text1"/>
          <w:highlight w:val="none"/>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p>
    <w:p w14:paraId="53B4F49A">
      <w:pPr>
        <w:spacing w:line="360" w:lineRule="auto"/>
        <w:jc w:val="center"/>
        <w:rPr>
          <w:rFonts w:cs="宋体"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 xml:space="preserve">                                        日期：  年  月   日</w:t>
      </w:r>
    </w:p>
    <w:p w14:paraId="6018967E">
      <w:pPr>
        <w:widowControl/>
        <w:adjustRightInd/>
        <w:jc w:val="left"/>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br w:type="page"/>
      </w:r>
    </w:p>
    <w:p w14:paraId="2A525989">
      <w:pPr>
        <w:spacing w:line="360" w:lineRule="auto"/>
        <w:jc w:val="center"/>
        <w:outlineLvl w:val="1"/>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五</w:t>
      </w: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、所有资信文件（复印件）</w:t>
      </w:r>
    </w:p>
    <w:p w14:paraId="3441969D">
      <w:pPr>
        <w:spacing w:line="360" w:lineRule="auto"/>
        <w:jc w:val="center"/>
        <w:outlineLvl w:val="9"/>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（由供应商根据采购需求及磋商文件要求编制）</w:t>
      </w:r>
    </w:p>
    <w:p w14:paraId="533BE791">
      <w:pPr>
        <w:spacing w:line="360" w:lineRule="auto"/>
        <w:jc w:val="center"/>
        <w:rPr>
          <w:rFonts w:cs="仿宋_GB2312" w:asciiTheme="minorEastAsia" w:hAnsiTheme="minorEastAsia" w:eastAsiaTheme="minorEastAsia"/>
          <w:b/>
          <w:color w:val="000000" w:themeColor="text1"/>
          <w:sz w:val="30"/>
          <w:szCs w:val="30"/>
          <w:highlight w:val="none"/>
          <w14:textFill>
            <w14:solidFill>
              <w14:schemeClr w14:val="tx1"/>
            </w14:solidFill>
          </w14:textFill>
        </w:rPr>
      </w:pPr>
    </w:p>
    <w:p w14:paraId="3C2F7A0C">
      <w:pPr>
        <w:snapToGrid w:val="0"/>
        <w:spacing w:line="360" w:lineRule="auto"/>
        <w:ind w:firstLine="5160" w:firstLineChars="215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供应商名称(电子签名)：</w:t>
      </w:r>
    </w:p>
    <w:p w14:paraId="0469E612">
      <w:pPr>
        <w:snapToGrid w:val="0"/>
        <w:spacing w:line="360" w:lineRule="auto"/>
        <w:ind w:firstLine="5160" w:firstLineChars="215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日期</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年  </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月</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日</w:t>
      </w:r>
    </w:p>
    <w:p w14:paraId="6DABED7E">
      <w:pPr>
        <w:spacing w:line="360" w:lineRule="auto"/>
        <w:jc w:val="center"/>
        <w:rPr>
          <w:rFonts w:cs="仿宋_GB2312" w:asciiTheme="minorEastAsia" w:hAnsiTheme="minorEastAsia" w:eastAsiaTheme="minorEastAsia"/>
          <w:b/>
          <w:color w:val="000000" w:themeColor="text1"/>
          <w:kern w:val="0"/>
          <w:sz w:val="32"/>
          <w:szCs w:val="32"/>
          <w:highlight w:val="none"/>
          <w14:textFill>
            <w14:solidFill>
              <w14:schemeClr w14:val="tx1"/>
            </w14:solidFill>
          </w14:textFill>
        </w:rPr>
      </w:pPr>
    </w:p>
    <w:p w14:paraId="77C2FA60">
      <w:pPr>
        <w:spacing w:line="360" w:lineRule="auto"/>
        <w:jc w:val="center"/>
        <w:outlineLvl w:val="1"/>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highlight w:val="none"/>
          <w14:textFill>
            <w14:solidFill>
              <w14:schemeClr w14:val="tx1"/>
            </w14:solidFill>
          </w14:textFill>
        </w:rPr>
        <w:t>六</w:t>
      </w: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w:t>
      </w: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主要业绩证明</w:t>
      </w:r>
    </w:p>
    <w:p w14:paraId="0E0C1B9B">
      <w:pPr>
        <w:autoSpaceDE w:val="0"/>
        <w:autoSpaceDN w:val="0"/>
        <w:spacing w:line="360" w:lineRule="auto"/>
        <w:ind w:firstLine="120"/>
        <w:outlineLvl w:val="9"/>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39126D9D">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18BBDFD">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69043A9F">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项目</w:t>
            </w:r>
          </w:p>
          <w:p w14:paraId="6249C9F1">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43D5023C">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DC38FE9">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项目</w:t>
            </w:r>
          </w:p>
          <w:p w14:paraId="3274CEDD">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投资</w:t>
            </w:r>
          </w:p>
          <w:p w14:paraId="4630B95E">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644371E">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1203704A">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28F77A10">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所在页码</w:t>
            </w:r>
          </w:p>
        </w:tc>
      </w:tr>
      <w:tr w14:paraId="0166EB97">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1303E38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173D3E97">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2396DA55">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6D42C08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34E1BA9D">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52C0E756">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4D77A0F6">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798BFA73">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6468BABF">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20D128C0">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13151A41">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2B9CF48D">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3F5E7CE5">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26EA3575">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0211A24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6C5C9768">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0A13FA81">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3B7DE07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6719C2A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624E2137">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6A5D27ED">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12D18CF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0C1A69E1">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04A14603">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3729533D">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476B18B6">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729FD7E1">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7929C3CD">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5249936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6BA96B20">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5D7FA31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3C1C2D02">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3A079697">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5028ECDB">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4D136AC5">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7CF3DFE7">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32E1A70A">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15D209DF">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35D15E51">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bl>
    <w:p w14:paraId="1FF76891">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注：供应商可按上述的格式自行编制，须随表提交相应的合同复印件和用户单位验收证明并注明所在文件页码。</w:t>
      </w:r>
    </w:p>
    <w:p w14:paraId="7173370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6C13C649">
      <w:pPr>
        <w:autoSpaceDE w:val="0"/>
        <w:autoSpaceDN w:val="0"/>
        <w:spacing w:line="360" w:lineRule="auto"/>
        <w:ind w:firstLine="5280" w:firstLineChars="2200"/>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4DAAD355">
      <w:pPr>
        <w:autoSpaceDE w:val="0"/>
        <w:autoSpaceDN w:val="0"/>
        <w:spacing w:line="360" w:lineRule="auto"/>
        <w:ind w:firstLine="5280" w:firstLineChars="2200"/>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2D7A449D">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46A7019E">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0FF5E849">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67DD02D9">
      <w:pPr>
        <w:spacing w:line="360" w:lineRule="auto"/>
        <w:jc w:val="center"/>
        <w:outlineLvl w:val="1"/>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七、关于</w:t>
      </w: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对磋商文件中有关条款的拒绝声明</w:t>
      </w:r>
    </w:p>
    <w:p w14:paraId="24C31FDE">
      <w:pPr>
        <w:spacing w:line="360" w:lineRule="auto"/>
        <w:jc w:val="center"/>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（由供应商根据采购需求自行编制）</w:t>
      </w:r>
    </w:p>
    <w:p w14:paraId="6CAA43B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5AF59D6C">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1BA52A81">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2A5C4A6A">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319F9D26">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535C9012">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210FF781">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7C96D817">
      <w:pPr>
        <w:spacing w:line="360" w:lineRule="auto"/>
        <w:jc w:val="center"/>
        <w:outlineLvl w:val="1"/>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八、认为需要的</w:t>
      </w: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其他商务文件或说明</w:t>
      </w:r>
    </w:p>
    <w:p w14:paraId="41ECEE74">
      <w:pPr>
        <w:spacing w:line="360" w:lineRule="auto"/>
        <w:jc w:val="center"/>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（由供应商根据采购需求自行编制）</w:t>
      </w:r>
    </w:p>
    <w:p w14:paraId="3984BAF9">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p w14:paraId="3405AC5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58B13CD4">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227765D6">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598A8DE5">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33726B26">
      <w:pPr>
        <w:spacing w:line="360" w:lineRule="auto"/>
        <w:rPr>
          <w:rFonts w:cs="仿宋_GB2312" w:asciiTheme="minorEastAsia" w:hAnsiTheme="minorEastAsia" w:eastAsiaTheme="minorEastAsia"/>
          <w:b/>
          <w:bCs/>
          <w:color w:val="000000" w:themeColor="text1"/>
          <w:kern w:val="0"/>
          <w:sz w:val="24"/>
          <w:highlight w:val="none"/>
          <w14:textFill>
            <w14:solidFill>
              <w14:schemeClr w14:val="tx1"/>
            </w14:solidFill>
          </w14:textFill>
        </w:rPr>
      </w:pPr>
    </w:p>
    <w:p w14:paraId="47856C4B">
      <w:pPr>
        <w:widowControl/>
        <w:adjustRightInd/>
        <w:jc w:val="left"/>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br w:type="page"/>
      </w:r>
    </w:p>
    <w:p w14:paraId="64984AC4">
      <w:pPr>
        <w:spacing w:line="360" w:lineRule="auto"/>
        <w:jc w:val="center"/>
        <w:outlineLvl w:val="1"/>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九、技术解决方案</w:t>
      </w:r>
    </w:p>
    <w:p w14:paraId="41793305">
      <w:pPr>
        <w:spacing w:line="360" w:lineRule="auto"/>
        <w:jc w:val="center"/>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（由供应商根据采购需求及磋商文件要求编制）</w:t>
      </w:r>
    </w:p>
    <w:p w14:paraId="61A71D48">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p w14:paraId="631B4485">
      <w:pPr>
        <w:autoSpaceDE w:val="0"/>
        <w:autoSpaceDN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28209BB4">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060205C3">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16A3B441">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2146CDC0">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kern w:val="0"/>
          <w:sz w:val="24"/>
          <w:highlight w:val="none"/>
          <w:lang w:val="zh-CN"/>
          <w14:textFill>
            <w14:solidFill>
              <w14:schemeClr w14:val="tx1"/>
            </w14:solidFill>
          </w14:textFill>
        </w:rPr>
        <w:t xml:space="preserve">       </w:t>
      </w:r>
    </w:p>
    <w:p w14:paraId="344FF1B4">
      <w:pPr>
        <w:snapToGrid w:val="0"/>
        <w:spacing w:line="360" w:lineRule="auto"/>
        <w:jc w:val="center"/>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712E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79F84DA5">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序号</w:t>
            </w:r>
          </w:p>
        </w:tc>
        <w:tc>
          <w:tcPr>
            <w:tcW w:w="1531" w:type="dxa"/>
            <w:vAlign w:val="center"/>
          </w:tcPr>
          <w:p w14:paraId="45C7A92E">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设备名称</w:t>
            </w:r>
          </w:p>
        </w:tc>
        <w:tc>
          <w:tcPr>
            <w:tcW w:w="2160" w:type="dxa"/>
            <w:vAlign w:val="center"/>
          </w:tcPr>
          <w:p w14:paraId="17B21577">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响应品牌及型号</w:t>
            </w:r>
          </w:p>
        </w:tc>
        <w:tc>
          <w:tcPr>
            <w:tcW w:w="2340" w:type="dxa"/>
            <w:vAlign w:val="center"/>
          </w:tcPr>
          <w:p w14:paraId="25EE4236">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规格配置详细说明</w:t>
            </w:r>
          </w:p>
        </w:tc>
        <w:tc>
          <w:tcPr>
            <w:tcW w:w="1080" w:type="dxa"/>
            <w:vAlign w:val="center"/>
          </w:tcPr>
          <w:p w14:paraId="406ECC23">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数量</w:t>
            </w:r>
          </w:p>
        </w:tc>
        <w:tc>
          <w:tcPr>
            <w:tcW w:w="1332" w:type="dxa"/>
            <w:vAlign w:val="center"/>
          </w:tcPr>
          <w:p w14:paraId="759A2F3B">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备注</w:t>
            </w:r>
          </w:p>
        </w:tc>
      </w:tr>
      <w:tr w14:paraId="1ADB2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6B1F4834">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w:t>
            </w:r>
          </w:p>
        </w:tc>
        <w:tc>
          <w:tcPr>
            <w:tcW w:w="1531" w:type="dxa"/>
            <w:vAlign w:val="center"/>
          </w:tcPr>
          <w:p w14:paraId="2A21D3D9">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160" w:type="dxa"/>
            <w:vAlign w:val="center"/>
          </w:tcPr>
          <w:p w14:paraId="6EC90778">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340" w:type="dxa"/>
            <w:vAlign w:val="center"/>
          </w:tcPr>
          <w:p w14:paraId="3130660E">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vAlign w:val="center"/>
          </w:tcPr>
          <w:p w14:paraId="28C7EA73">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vAlign w:val="center"/>
          </w:tcPr>
          <w:p w14:paraId="1879FC92">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488DE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4B76B66">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2</w:t>
            </w:r>
          </w:p>
        </w:tc>
        <w:tc>
          <w:tcPr>
            <w:tcW w:w="1531" w:type="dxa"/>
            <w:vAlign w:val="center"/>
          </w:tcPr>
          <w:p w14:paraId="6BA0087C">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160" w:type="dxa"/>
            <w:vAlign w:val="center"/>
          </w:tcPr>
          <w:p w14:paraId="7572747B">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340" w:type="dxa"/>
            <w:vAlign w:val="center"/>
          </w:tcPr>
          <w:p w14:paraId="42EB8134">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vAlign w:val="center"/>
          </w:tcPr>
          <w:p w14:paraId="5FC87EBB">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vAlign w:val="center"/>
          </w:tcPr>
          <w:p w14:paraId="29B2B9C8">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67FDC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7A65425">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3</w:t>
            </w:r>
          </w:p>
        </w:tc>
        <w:tc>
          <w:tcPr>
            <w:tcW w:w="1531" w:type="dxa"/>
            <w:vAlign w:val="center"/>
          </w:tcPr>
          <w:p w14:paraId="12F6CE9C">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160" w:type="dxa"/>
            <w:vAlign w:val="center"/>
          </w:tcPr>
          <w:p w14:paraId="2160EEDF">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340" w:type="dxa"/>
            <w:vAlign w:val="center"/>
          </w:tcPr>
          <w:p w14:paraId="1EB89D55">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vAlign w:val="center"/>
          </w:tcPr>
          <w:p w14:paraId="2B7881D3">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vAlign w:val="center"/>
          </w:tcPr>
          <w:p w14:paraId="49193B1E">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422DD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D07194B">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4</w:t>
            </w:r>
          </w:p>
        </w:tc>
        <w:tc>
          <w:tcPr>
            <w:tcW w:w="1531" w:type="dxa"/>
            <w:vAlign w:val="center"/>
          </w:tcPr>
          <w:p w14:paraId="64620FAF">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160" w:type="dxa"/>
            <w:vAlign w:val="center"/>
          </w:tcPr>
          <w:p w14:paraId="2100AAAE">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340" w:type="dxa"/>
            <w:vAlign w:val="center"/>
          </w:tcPr>
          <w:p w14:paraId="31A0A396">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vAlign w:val="center"/>
          </w:tcPr>
          <w:p w14:paraId="7AB08B2E">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vAlign w:val="center"/>
          </w:tcPr>
          <w:p w14:paraId="61D84DCF">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115D1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4F0BBDA">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5</w:t>
            </w:r>
          </w:p>
        </w:tc>
        <w:tc>
          <w:tcPr>
            <w:tcW w:w="1531" w:type="dxa"/>
            <w:vAlign w:val="center"/>
          </w:tcPr>
          <w:p w14:paraId="5263935B">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160" w:type="dxa"/>
            <w:vAlign w:val="center"/>
          </w:tcPr>
          <w:p w14:paraId="5118D8F5">
            <w:pPr>
              <w:snapToGrid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340" w:type="dxa"/>
            <w:vAlign w:val="center"/>
          </w:tcPr>
          <w:p w14:paraId="4148131C">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vAlign w:val="center"/>
          </w:tcPr>
          <w:p w14:paraId="0511E66D">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vAlign w:val="center"/>
          </w:tcPr>
          <w:p w14:paraId="1AC1A17E">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bl>
    <w:p w14:paraId="3AC5B098">
      <w:pPr>
        <w:autoSpaceDE w:val="0"/>
        <w:autoSpaceDN w:val="0"/>
        <w:spacing w:line="360" w:lineRule="auto"/>
        <w:rPr>
          <w:rFonts w:cs="仿宋_GB2312" w:asciiTheme="minorEastAsia" w:hAnsiTheme="minorEastAsia" w:eastAsiaTheme="minorEastAsia"/>
          <w:b/>
          <w:color w:val="000000" w:themeColor="text1"/>
          <w:kern w:val="0"/>
          <w:sz w:val="28"/>
          <w:szCs w:val="28"/>
          <w:highlight w:val="none"/>
          <w14:textFill>
            <w14:solidFill>
              <w14:schemeClr w14:val="tx1"/>
            </w14:solidFill>
          </w14:textFill>
        </w:rPr>
      </w:pPr>
      <w:r>
        <w:rPr>
          <w:rFonts w:hint="eastAsia" w:cs="仿宋_GB2312" w:asciiTheme="minorEastAsia" w:hAnsiTheme="minorEastAsia" w:eastAsiaTheme="minorEastAsia"/>
          <w:b/>
          <w:color w:val="000000" w:themeColor="text1"/>
          <w:kern w:val="0"/>
          <w:sz w:val="28"/>
          <w:szCs w:val="28"/>
          <w:highlight w:val="none"/>
          <w14:textFill>
            <w14:solidFill>
              <w14:schemeClr w14:val="tx1"/>
            </w14:solidFill>
          </w14:textFill>
        </w:rPr>
        <w:t>注：</w:t>
      </w:r>
      <w:r>
        <w:rPr>
          <w:rFonts w:hint="eastAsia" w:cs="仿宋_GB2312" w:asciiTheme="minorEastAsia" w:hAnsiTheme="minorEastAsia" w:eastAsiaTheme="minorEastAsia"/>
          <w:b/>
          <w:color w:val="000000" w:themeColor="text1"/>
          <w:sz w:val="28"/>
          <w:szCs w:val="28"/>
          <w:highlight w:val="none"/>
          <w14:textFill>
            <w14:solidFill>
              <w14:schemeClr w14:val="tx1"/>
            </w14:solidFill>
          </w14:textFill>
        </w:rPr>
        <w:t>如果本项目涉及硬件设备采购，须在响应文件中提供此配置清单。</w:t>
      </w:r>
    </w:p>
    <w:p w14:paraId="4D149328">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000000" w:themeColor="text1"/>
          <w:kern w:val="0"/>
          <w:sz w:val="24"/>
          <w:highlight w:val="none"/>
          <w:lang w:val="zh-CN"/>
          <w14:textFill>
            <w14:solidFill>
              <w14:schemeClr w14:val="tx1"/>
            </w14:solidFill>
          </w14:textFill>
        </w:rPr>
      </w:pPr>
    </w:p>
    <w:p w14:paraId="295E3A80">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000000" w:themeColor="text1"/>
          <w:kern w:val="0"/>
          <w:sz w:val="32"/>
          <w:szCs w:val="32"/>
          <w:highlight w:val="none"/>
          <w:lang w:val="zh-CN"/>
          <w14:textFill>
            <w14:solidFill>
              <w14:schemeClr w14:val="tx1"/>
            </w14:solidFill>
          </w14:textFill>
        </w:rPr>
      </w:pPr>
    </w:p>
    <w:p w14:paraId="1EF71998">
      <w:pPr>
        <w:rPr>
          <w:rFonts w:cs="仿宋_GB2312" w:asciiTheme="minorEastAsia" w:hAnsiTheme="minorEastAsia" w:eastAsiaTheme="minorEastAsia"/>
          <w:b/>
          <w:bCs/>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kern w:val="0"/>
          <w:sz w:val="32"/>
          <w:szCs w:val="32"/>
          <w:highlight w:val="none"/>
          <w:lang w:val="zh-CN"/>
          <w14:textFill>
            <w14:solidFill>
              <w14:schemeClr w14:val="tx1"/>
            </w14:solidFill>
          </w14:textFill>
        </w:rPr>
        <w:br w:type="page"/>
      </w:r>
    </w:p>
    <w:p w14:paraId="089D8E93">
      <w:pPr>
        <w:tabs>
          <w:tab w:val="left" w:pos="2790"/>
          <w:tab w:val="left" w:pos="4230"/>
        </w:tabs>
        <w:autoSpaceDE w:val="0"/>
        <w:autoSpaceDN w:val="0"/>
        <w:spacing w:line="360" w:lineRule="auto"/>
        <w:ind w:right="1400"/>
        <w:jc w:val="center"/>
        <w:outlineLvl w:val="1"/>
        <w:rPr>
          <w:rFonts w:cs="仿宋_GB2312" w:asciiTheme="minorEastAsia" w:hAnsiTheme="minorEastAsia" w:eastAsiaTheme="minorEastAsia"/>
          <w:b/>
          <w:bCs/>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kern w:val="0"/>
          <w:sz w:val="32"/>
          <w:szCs w:val="32"/>
          <w:highlight w:val="none"/>
          <w:lang w:val="zh-CN"/>
          <w14:textFill>
            <w14:solidFill>
              <w14:schemeClr w14:val="tx1"/>
            </w14:solidFill>
          </w14:textFill>
        </w:rPr>
        <w:t>十、组织实施方案</w:t>
      </w:r>
    </w:p>
    <w:p w14:paraId="1F735347">
      <w:pPr>
        <w:autoSpaceDE w:val="0"/>
        <w:autoSpaceDN w:val="0"/>
        <w:spacing w:line="360" w:lineRule="auto"/>
        <w:jc w:val="center"/>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（由供应商根据采购需求及磋商文件要求编制）</w:t>
      </w:r>
    </w:p>
    <w:p w14:paraId="264E9546">
      <w:pPr>
        <w:tabs>
          <w:tab w:val="left" w:pos="2790"/>
          <w:tab w:val="left" w:pos="4230"/>
        </w:tabs>
        <w:autoSpaceDE w:val="0"/>
        <w:autoSpaceDN w:val="0"/>
        <w:spacing w:line="360" w:lineRule="auto"/>
        <w:ind w:right="1400"/>
        <w:rPr>
          <w:rFonts w:cs="仿宋_GB2312" w:asciiTheme="minorEastAsia" w:hAnsiTheme="minorEastAsia" w:eastAsiaTheme="minorEastAsia"/>
          <w:b/>
          <w:bCs/>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kern w:val="0"/>
          <w:sz w:val="24"/>
          <w:highlight w:val="none"/>
          <w:lang w:val="zh-CN"/>
          <w14:textFill>
            <w14:solidFill>
              <w14:schemeClr w14:val="tx1"/>
            </w14:solidFill>
          </w14:textFill>
        </w:rPr>
        <w:t>附表:项目实施进度计划表</w:t>
      </w:r>
      <w:r>
        <w:rPr>
          <w:rFonts w:hint="eastAsia" w:cs="仿宋_GB2312" w:asciiTheme="minorEastAsia" w:hAnsiTheme="minorEastAsia" w:eastAsiaTheme="minorEastAsia"/>
          <w:b/>
          <w:color w:val="000000" w:themeColor="text1"/>
          <w:sz w:val="24"/>
          <w:highlight w:val="none"/>
          <w14:textFill>
            <w14:solidFill>
              <w14:schemeClr w14:val="tx1"/>
            </w14:solidFill>
          </w14:textFill>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62BB8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2FC1670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2165B46C">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5C4BFF1F">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5C7379C8">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2165B46C">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5C4BFF1F">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5C7379C8">
                              <w:pPr>
                                <w:snapToGrid w:val="0"/>
                              </w:pPr>
                              <w:r>
                                <w:rPr>
                                  <w:rFonts w:hint="eastAsia"/>
                                </w:rPr>
                                <w:t>日</w:t>
                              </w:r>
                            </w:p>
                          </w:txbxContent>
                        </v:textbox>
                      </v:shape>
                    </v:group>
                  </w:pict>
                </mc:Fallback>
              </mc:AlternateContent>
            </w:r>
          </w:p>
          <w:p w14:paraId="299A9E7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2BBEC93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51396E5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内容</w:t>
            </w:r>
          </w:p>
        </w:tc>
        <w:tc>
          <w:tcPr>
            <w:tcW w:w="552" w:type="dxa"/>
            <w:vAlign w:val="center"/>
          </w:tcPr>
          <w:p w14:paraId="2349C32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w:t>
            </w:r>
          </w:p>
        </w:tc>
        <w:tc>
          <w:tcPr>
            <w:tcW w:w="552" w:type="dxa"/>
            <w:vAlign w:val="center"/>
          </w:tcPr>
          <w:p w14:paraId="5FD0DC6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2</w:t>
            </w:r>
          </w:p>
        </w:tc>
        <w:tc>
          <w:tcPr>
            <w:tcW w:w="552" w:type="dxa"/>
            <w:vAlign w:val="center"/>
          </w:tcPr>
          <w:p w14:paraId="6AA4337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3</w:t>
            </w:r>
          </w:p>
        </w:tc>
        <w:tc>
          <w:tcPr>
            <w:tcW w:w="552" w:type="dxa"/>
            <w:vAlign w:val="center"/>
          </w:tcPr>
          <w:p w14:paraId="3856F9C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4</w:t>
            </w:r>
          </w:p>
        </w:tc>
        <w:tc>
          <w:tcPr>
            <w:tcW w:w="552" w:type="dxa"/>
            <w:vAlign w:val="center"/>
          </w:tcPr>
          <w:p w14:paraId="7BB82A5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5</w:t>
            </w:r>
          </w:p>
        </w:tc>
        <w:tc>
          <w:tcPr>
            <w:tcW w:w="552" w:type="dxa"/>
            <w:vAlign w:val="center"/>
          </w:tcPr>
          <w:p w14:paraId="633C510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6</w:t>
            </w:r>
          </w:p>
        </w:tc>
        <w:tc>
          <w:tcPr>
            <w:tcW w:w="553" w:type="dxa"/>
            <w:vAlign w:val="center"/>
          </w:tcPr>
          <w:p w14:paraId="1BFD26B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7</w:t>
            </w:r>
          </w:p>
        </w:tc>
        <w:tc>
          <w:tcPr>
            <w:tcW w:w="553" w:type="dxa"/>
            <w:vAlign w:val="center"/>
          </w:tcPr>
          <w:p w14:paraId="59C3755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8</w:t>
            </w:r>
          </w:p>
        </w:tc>
        <w:tc>
          <w:tcPr>
            <w:tcW w:w="553" w:type="dxa"/>
            <w:vAlign w:val="center"/>
          </w:tcPr>
          <w:p w14:paraId="3A79D7F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9</w:t>
            </w:r>
          </w:p>
        </w:tc>
        <w:tc>
          <w:tcPr>
            <w:tcW w:w="553" w:type="dxa"/>
            <w:vAlign w:val="center"/>
          </w:tcPr>
          <w:p w14:paraId="6F5FB3A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10</w:t>
            </w:r>
          </w:p>
        </w:tc>
        <w:tc>
          <w:tcPr>
            <w:tcW w:w="553" w:type="dxa"/>
            <w:vAlign w:val="center"/>
          </w:tcPr>
          <w:p w14:paraId="457C67C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11</w:t>
            </w:r>
          </w:p>
        </w:tc>
        <w:tc>
          <w:tcPr>
            <w:tcW w:w="553" w:type="dxa"/>
            <w:vAlign w:val="center"/>
          </w:tcPr>
          <w:p w14:paraId="50A65A9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12</w:t>
            </w:r>
          </w:p>
        </w:tc>
        <w:tc>
          <w:tcPr>
            <w:tcW w:w="553" w:type="dxa"/>
            <w:vAlign w:val="center"/>
          </w:tcPr>
          <w:p w14:paraId="18ED50A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13</w:t>
            </w:r>
          </w:p>
        </w:tc>
        <w:tc>
          <w:tcPr>
            <w:tcW w:w="553" w:type="dxa"/>
            <w:vAlign w:val="center"/>
          </w:tcPr>
          <w:p w14:paraId="633B162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14</w:t>
            </w:r>
          </w:p>
        </w:tc>
        <w:tc>
          <w:tcPr>
            <w:tcW w:w="553" w:type="dxa"/>
            <w:vAlign w:val="center"/>
          </w:tcPr>
          <w:p w14:paraId="6CCE35C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15</w:t>
            </w:r>
          </w:p>
        </w:tc>
        <w:tc>
          <w:tcPr>
            <w:tcW w:w="553" w:type="dxa"/>
            <w:vAlign w:val="center"/>
          </w:tcPr>
          <w:p w14:paraId="3DF1078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w:t>
            </w:r>
          </w:p>
        </w:tc>
      </w:tr>
      <w:tr w14:paraId="18D32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077557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D15E9E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1CBA330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E45838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3BD33A3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316D32F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548DF2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7A6E36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86F557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22D942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999C71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B77307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68B3C2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68F151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A29997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8F0DF8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BBBA5C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7CD56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8DB2FE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BC9FE1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5F24DF4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4960EA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BBD7D3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1F7A025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6B9CA5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094E8B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BB07E4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CE98D2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6D850A8">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39B07D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D8774A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09400F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8F4ED3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73C9A9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B0368B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2C5DA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104223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36A2840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13B0FDA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7FEDC9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57612AD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5B4D3A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52919FE">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4D6FB1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66A943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1C3ED8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47CF43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8B1D27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8E351E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3C9F9B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67E93F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0FE349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333FC2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120E2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F8627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73E70A4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1835BA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760FA1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E6793C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769C566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6AC66C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EEF5F0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01D194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75FD0A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1D5377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BBCC58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3F310B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ED5A85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5A87D68">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BDFCA2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35B566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1F99D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54D379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3E59C34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14A5D34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38A681F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6D4A54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6D5E97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57695A8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FC3F6D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BE2711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919ACD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907948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2D91D1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E3EABDE">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5541E5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71BEBE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5350A8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EE0C2B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23FC3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B49F4A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F3B593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72D9CBB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8695C0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CFBB6D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FA1D7C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EDEE0F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768C25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8F3507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962405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94C21E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8BD66E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521401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7A3ED6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6D81DE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BFF0BD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2752AE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335AD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D2EA88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204D1D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DF2C37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5541024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3A00F5B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51DE855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0ADD54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7DC2F5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510933E">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7ED705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AFA8F2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9524F5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5BB8338">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5A5CC6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49FECE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64F3C9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8D375C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4A7F0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EA6417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B2A37C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DAA234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331778A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67BE12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79796A2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1E999CE">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9BE4CA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48E795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8D1783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6FE852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D468CE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699013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6D07FC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7C21B1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C95B3C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61F514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51A2D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5363B8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C957B1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5D9FCFC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56F429B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FF1326F">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1328CE2E">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1F7A65F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5A5C75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3DD009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06C6C3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A81094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34E77B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45439F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E3FB9C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2DC7D2D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5F0C5D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0E1CDD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33228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060C5D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B9279A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D5216D8">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1433D2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B8CDA9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15AB27F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62288598">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799FCC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98308A0">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2EED40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F487AE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A9F43B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7AF5708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4EA31C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78541A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E3404F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5CAEA5F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6DB6A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EC608C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1E4ADD0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390D6A1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52AC08C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2CDA00B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4259D2A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2" w:type="dxa"/>
          </w:tcPr>
          <w:p w14:paraId="0AF2512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D1FA61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232F22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77FC3E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B8BBF61">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0B3997C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B804ED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445E3626">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6D501CAE">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356926FD">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53" w:type="dxa"/>
          </w:tcPr>
          <w:p w14:paraId="1E09816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bl>
    <w:p w14:paraId="123C9076">
      <w:pPr>
        <w:autoSpaceDE w:val="0"/>
        <w:autoSpaceDN w:val="0"/>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注：供应商可按上述时间表的格式自行编制切合实际的具体时间表。</w:t>
      </w:r>
    </w:p>
    <w:p w14:paraId="387EC839">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72D405E0">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4AF2540A">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4D8EF29A">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7FFDD828">
      <w:pPr>
        <w:spacing w:line="360" w:lineRule="auto"/>
        <w:jc w:val="center"/>
        <w:outlineLvl w:val="1"/>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十一、售后服务方案</w:t>
      </w:r>
    </w:p>
    <w:p w14:paraId="485A6B0B">
      <w:pPr>
        <w:autoSpaceDE w:val="0"/>
        <w:autoSpaceDN w:val="0"/>
        <w:spacing w:line="360" w:lineRule="auto"/>
        <w:jc w:val="center"/>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w:t>
      </w:r>
      <w:r>
        <w:rPr>
          <w:rFonts w:hint="eastAsia" w:cs="仿宋_GB2312" w:asciiTheme="minorEastAsia" w:hAnsiTheme="minorEastAsia" w:eastAsiaTheme="minorEastAsia"/>
          <w:color w:val="000000" w:themeColor="text1"/>
          <w:sz w:val="24"/>
          <w:highlight w:val="none"/>
          <w14:textFill>
            <w14:solidFill>
              <w14:schemeClr w14:val="tx1"/>
            </w14:solidFill>
          </w14:textFill>
        </w:rPr>
        <w:t>根据采购需求及磋商文件要求编制）</w:t>
      </w:r>
    </w:p>
    <w:p w14:paraId="4FC97038">
      <w:pPr>
        <w:autoSpaceDE w:val="0"/>
        <w:autoSpaceDN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7DE2EB68">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056DF789">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66BDF4E5">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2068E2E4">
      <w:pPr>
        <w:spacing w:line="360" w:lineRule="auto"/>
        <w:jc w:val="center"/>
        <w:outlineLvl w:val="1"/>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十二、项目小组人员名单</w:t>
      </w:r>
    </w:p>
    <w:p w14:paraId="72D4F54E">
      <w:pPr>
        <w:spacing w:line="360" w:lineRule="auto"/>
        <w:jc w:val="center"/>
        <w:outlineLvl w:val="9"/>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（由供应商根据采购需求及磋商文件要求编制）</w:t>
      </w:r>
    </w:p>
    <w:p w14:paraId="6ED39F2E">
      <w:pPr>
        <w:keepNext/>
        <w:autoSpaceDE w:val="0"/>
        <w:autoSpaceDN w:val="0"/>
        <w:spacing w:line="360" w:lineRule="auto"/>
        <w:ind w:firstLine="477"/>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4AC7B341">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478E8CA4">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42B63CD4">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tcBorders>
              <w:top w:val="single" w:color="auto" w:sz="6" w:space="0"/>
              <w:left w:val="single" w:color="auto" w:sz="6" w:space="0"/>
              <w:bottom w:val="single" w:color="auto" w:sz="6" w:space="0"/>
              <w:right w:val="single" w:color="auto" w:sz="6" w:space="0"/>
            </w:tcBorders>
            <w:vAlign w:val="center"/>
          </w:tcPr>
          <w:p w14:paraId="64487545">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响应截止时间近3年业绩及承担的主要工作情况，曾担任项目经理的项目应列明细</w:t>
            </w:r>
          </w:p>
        </w:tc>
      </w:tr>
      <w:tr w14:paraId="6E4009BF">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A34A09F">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0002F611">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0CA698C9">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5B9AEDAC">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29C2CAF0">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30F01EF2">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6E007E1">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59A78A89">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19CBC65">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54F45185">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BE84B8F">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32FEB03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0B7A7E98">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75573201">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D2657AF">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4BC46A0A">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6FBAE713">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703FAD79">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5EEF89C">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73F68A82">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4924D4A7">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24FEEE66">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30C8FD3">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289E0D55">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542C9CE7">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4E8C378A">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43B7901">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510C9F2C">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527233FE">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0241875F">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6F2F0CD">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2FC9A013">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6C433C64">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6A70A743">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ECD9492">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bl>
    <w:p w14:paraId="650EB644">
      <w:pPr>
        <w:autoSpaceDE w:val="0"/>
        <w:autoSpaceDN w:val="0"/>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注：须随表提交相应的证书复印件并注明所在响应文件页码。</w:t>
      </w:r>
    </w:p>
    <w:p w14:paraId="007345D8">
      <w:pPr>
        <w:autoSpaceDE w:val="0"/>
        <w:autoSpaceDN w:val="0"/>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附表B:本项目的项目小组人员情况表</w:t>
      </w:r>
      <w:r>
        <w:rPr>
          <w:rFonts w:hint="eastAsia" w:cs="仿宋_GB2312" w:asciiTheme="minorEastAsia" w:hAnsiTheme="minorEastAsia" w:eastAsiaTheme="minorEastAsia"/>
          <w:color w:val="000000" w:themeColor="text1"/>
          <w:sz w:val="24"/>
          <w:highlight w:val="none"/>
          <w14:textFill>
            <w14:solidFill>
              <w14:schemeClr w14:val="tx1"/>
            </w14:solidFill>
          </w14:textFill>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791266DB">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614B1B9A">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196EBC44">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839290F">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53E912AB">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2F7E0B61">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学历</w:t>
            </w:r>
          </w:p>
          <w:p w14:paraId="1187593D">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10773A33">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专业</w:t>
            </w:r>
          </w:p>
          <w:p w14:paraId="4900837A">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3C0CE11">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职称</w:t>
            </w:r>
          </w:p>
          <w:p w14:paraId="06AE277D">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22D9A8F">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A8F49FA">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615B01F">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参与本项目的到位情况</w:t>
            </w:r>
          </w:p>
        </w:tc>
      </w:tr>
      <w:tr w14:paraId="66695F3B">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5200D858">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05787A52">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79F940CD">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6A37EE55">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7EBF2870">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067F50AB">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5D466CE3">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71CC2637">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3FE2FF72">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026E8ECF">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25CF7505">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37757F0">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44758C8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6C9DA229">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7662EDC9">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4C4931A1">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2F01BFD6">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7129401E">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568DB4C2">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155C6C0B">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15A99540">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6271E647">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22C90035">
            <w:pPr>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1419BE5C">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3AA87F60">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6D2B694D">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3573B099">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324AC0B7">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78CFEBDE">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5B98971D">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07EA09EE">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388BB37F">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bl>
    <w:p w14:paraId="469C1526">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注：供应商可按上述的格式自行编制，须随表提交相应的证书复印件并注明所在响应文件页码。</w:t>
      </w:r>
    </w:p>
    <w:p w14:paraId="6CE42719">
      <w:pPr>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p>
    <w:p w14:paraId="07BCD130">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附表C:本项目的项目经理和小组人员交纳社保记录情况表</w:t>
      </w:r>
      <w:r>
        <w:rPr>
          <w:rFonts w:hint="eastAsia" w:cs="仿宋_GB2312" w:asciiTheme="minorEastAsia" w:hAnsiTheme="minorEastAsia" w:eastAsiaTheme="minorEastAsia"/>
          <w:color w:val="000000" w:themeColor="text1"/>
          <w:sz w:val="24"/>
          <w:highlight w:val="none"/>
          <w14:textFill>
            <w14:solidFill>
              <w14:schemeClr w14:val="tx1"/>
            </w14:solidFill>
          </w14:textFill>
        </w:rPr>
        <w:t>（以社保局缴纳凭证作附件）</w:t>
      </w:r>
    </w:p>
    <w:p w14:paraId="71B1CF83">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4D72D3D1">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4934E340">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0CFEDE6D">
      <w:pPr>
        <w:spacing w:line="360" w:lineRule="auto"/>
        <w:jc w:val="center"/>
        <w:outlineLvl w:val="1"/>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sz w:val="24"/>
          <w:highlight w:val="none"/>
          <w14:textFill>
            <w14:solidFill>
              <w14:schemeClr w14:val="tx1"/>
            </w14:solidFill>
          </w14:textFill>
        </w:rPr>
        <w:br w:type="page"/>
      </w: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十三</w:t>
      </w: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w:t>
      </w: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优惠条件及特殊承诺</w:t>
      </w:r>
    </w:p>
    <w:p w14:paraId="28A7BCB6">
      <w:pPr>
        <w:spacing w:line="360" w:lineRule="auto"/>
        <w:jc w:val="center"/>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（由供应商根据采购需求自行编制）</w:t>
      </w:r>
    </w:p>
    <w:p w14:paraId="45FF6609">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p w14:paraId="71FA51E4">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2B2483E0">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32E3FF85">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6FCE4E4E">
      <w:pPr>
        <w:spacing w:line="360" w:lineRule="auto"/>
        <w:jc w:val="center"/>
        <w:rPr>
          <w:rFonts w:cs="仿宋_GB2312" w:asciiTheme="minorEastAsia" w:hAnsiTheme="minorEastAsia" w:eastAsiaTheme="minorEastAsia"/>
          <w:b/>
          <w:bCs/>
          <w:color w:val="000000" w:themeColor="text1"/>
          <w:sz w:val="24"/>
          <w:highlight w:val="none"/>
          <w14:textFill>
            <w14:solidFill>
              <w14:schemeClr w14:val="tx1"/>
            </w14:solidFill>
          </w14:textFill>
        </w:rPr>
      </w:pPr>
    </w:p>
    <w:p w14:paraId="589F00FE">
      <w:pPr>
        <w:spacing w:line="360" w:lineRule="auto"/>
        <w:jc w:val="center"/>
        <w:outlineLvl w:val="1"/>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十四、</w:t>
      </w: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培训计划</w:t>
      </w:r>
    </w:p>
    <w:p w14:paraId="66F5F773">
      <w:pPr>
        <w:spacing w:line="360" w:lineRule="auto"/>
        <w:jc w:val="center"/>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（由供应商根据采购需求自行编制）</w:t>
      </w:r>
    </w:p>
    <w:p w14:paraId="0522D531">
      <w:pPr>
        <w:keepNext/>
        <w:autoSpaceDE w:val="0"/>
        <w:autoSpaceDN w:val="0"/>
        <w:spacing w:line="360" w:lineRule="auto"/>
        <w:ind w:firstLine="477"/>
        <w:jc w:val="left"/>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0060977">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2459672F">
            <w:pPr>
              <w:tabs>
                <w:tab w:val="center" w:pos="1690"/>
              </w:tabs>
              <w:suppressAutoHyphens/>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课程名称</w:t>
            </w:r>
          </w:p>
        </w:tc>
        <w:tc>
          <w:tcPr>
            <w:tcW w:w="1254" w:type="dxa"/>
            <w:tcBorders>
              <w:top w:val="single" w:color="auto" w:sz="6" w:space="0"/>
              <w:left w:val="single" w:color="auto" w:sz="6" w:space="0"/>
              <w:bottom w:val="nil"/>
              <w:right w:val="single" w:color="auto" w:sz="6" w:space="0"/>
            </w:tcBorders>
            <w:shd w:val="pct10" w:color="auto" w:fill="auto"/>
          </w:tcPr>
          <w:p w14:paraId="14D83A43">
            <w:pPr>
              <w:tabs>
                <w:tab w:val="center" w:pos="595"/>
              </w:tabs>
              <w:suppressAutoHyphens/>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提供的资料</w:t>
            </w:r>
          </w:p>
        </w:tc>
        <w:tc>
          <w:tcPr>
            <w:tcW w:w="930" w:type="dxa"/>
            <w:tcBorders>
              <w:top w:val="single" w:color="auto" w:sz="6" w:space="0"/>
              <w:left w:val="single" w:color="auto" w:sz="6" w:space="0"/>
              <w:bottom w:val="nil"/>
              <w:right w:val="nil"/>
            </w:tcBorders>
            <w:shd w:val="pct10" w:color="auto" w:fill="auto"/>
            <w:vAlign w:val="center"/>
          </w:tcPr>
          <w:p w14:paraId="463FDB0E">
            <w:pPr>
              <w:tabs>
                <w:tab w:val="center" w:pos="595"/>
              </w:tabs>
              <w:suppressAutoHyphens/>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持续时间</w:t>
            </w:r>
          </w:p>
        </w:tc>
        <w:tc>
          <w:tcPr>
            <w:tcW w:w="953" w:type="dxa"/>
            <w:tcBorders>
              <w:top w:val="single" w:color="auto" w:sz="6" w:space="0"/>
              <w:left w:val="single" w:color="auto" w:sz="6" w:space="0"/>
              <w:bottom w:val="nil"/>
              <w:right w:val="nil"/>
            </w:tcBorders>
            <w:shd w:val="pct10" w:color="auto" w:fill="auto"/>
            <w:vAlign w:val="center"/>
          </w:tcPr>
          <w:p w14:paraId="1AC38334">
            <w:pPr>
              <w:tabs>
                <w:tab w:val="center" w:pos="1028"/>
              </w:tabs>
              <w:suppressAutoHyphens/>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授课教师</w:t>
            </w:r>
          </w:p>
        </w:tc>
        <w:tc>
          <w:tcPr>
            <w:tcW w:w="997" w:type="dxa"/>
            <w:tcBorders>
              <w:top w:val="single" w:color="auto" w:sz="6" w:space="0"/>
              <w:left w:val="single" w:color="auto" w:sz="6" w:space="0"/>
              <w:bottom w:val="nil"/>
              <w:right w:val="nil"/>
            </w:tcBorders>
            <w:shd w:val="pct10" w:color="auto" w:fill="auto"/>
            <w:vAlign w:val="center"/>
          </w:tcPr>
          <w:p w14:paraId="598D1092">
            <w:pPr>
              <w:tabs>
                <w:tab w:val="center" w:pos="595"/>
              </w:tabs>
              <w:suppressAutoHyphens/>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培训对象</w:t>
            </w:r>
          </w:p>
        </w:tc>
        <w:tc>
          <w:tcPr>
            <w:tcW w:w="1440" w:type="dxa"/>
            <w:tcBorders>
              <w:top w:val="single" w:color="auto" w:sz="6" w:space="0"/>
              <w:left w:val="single" w:color="auto" w:sz="6" w:space="0"/>
              <w:bottom w:val="nil"/>
              <w:right w:val="nil"/>
            </w:tcBorders>
            <w:shd w:val="pct10" w:color="auto" w:fill="auto"/>
            <w:vAlign w:val="center"/>
          </w:tcPr>
          <w:p w14:paraId="13C1911A">
            <w:pPr>
              <w:tabs>
                <w:tab w:val="center" w:pos="520"/>
              </w:tabs>
              <w:suppressAutoHyphens/>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03E840AE">
            <w:pPr>
              <w:suppressAutoHyphens/>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课程费用</w:t>
            </w:r>
          </w:p>
        </w:tc>
      </w:tr>
      <w:tr w14:paraId="393B9BA3">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02A5BAD4">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54" w:type="dxa"/>
            <w:tcBorders>
              <w:top w:val="single" w:color="auto" w:sz="6" w:space="0"/>
              <w:left w:val="single" w:color="auto" w:sz="6" w:space="0"/>
              <w:bottom w:val="nil"/>
              <w:right w:val="single" w:color="auto" w:sz="6" w:space="0"/>
            </w:tcBorders>
          </w:tcPr>
          <w:p w14:paraId="2AFD0B0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nil"/>
              <w:right w:val="nil"/>
            </w:tcBorders>
          </w:tcPr>
          <w:p w14:paraId="489C823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nil"/>
              <w:right w:val="nil"/>
            </w:tcBorders>
          </w:tcPr>
          <w:p w14:paraId="373B9573">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nil"/>
              <w:right w:val="nil"/>
            </w:tcBorders>
          </w:tcPr>
          <w:p w14:paraId="03E13C17">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nil"/>
              <w:right w:val="nil"/>
            </w:tcBorders>
          </w:tcPr>
          <w:p w14:paraId="72CAF3A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nil"/>
              <w:right w:val="single" w:color="auto" w:sz="6" w:space="0"/>
            </w:tcBorders>
          </w:tcPr>
          <w:p w14:paraId="6EF146F2">
            <w:pPr>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177F7ADE">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3ECEA17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54" w:type="dxa"/>
            <w:tcBorders>
              <w:top w:val="single" w:color="auto" w:sz="6" w:space="0"/>
              <w:left w:val="single" w:color="auto" w:sz="6" w:space="0"/>
              <w:bottom w:val="nil"/>
              <w:right w:val="single" w:color="auto" w:sz="6" w:space="0"/>
            </w:tcBorders>
          </w:tcPr>
          <w:p w14:paraId="1814551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nil"/>
              <w:right w:val="nil"/>
            </w:tcBorders>
          </w:tcPr>
          <w:p w14:paraId="5F11933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nil"/>
              <w:right w:val="nil"/>
            </w:tcBorders>
          </w:tcPr>
          <w:p w14:paraId="404AB8B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nil"/>
              <w:right w:val="nil"/>
            </w:tcBorders>
          </w:tcPr>
          <w:p w14:paraId="0D9C5238">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nil"/>
              <w:right w:val="nil"/>
            </w:tcBorders>
          </w:tcPr>
          <w:p w14:paraId="410AE1BF">
            <w:pPr>
              <w:tabs>
                <w:tab w:val="left" w:pos="7"/>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nil"/>
              <w:right w:val="single" w:color="auto" w:sz="6" w:space="0"/>
            </w:tcBorders>
          </w:tcPr>
          <w:p w14:paraId="59832717">
            <w:pPr>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69F0E6F6">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1099648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254" w:type="dxa"/>
            <w:tcBorders>
              <w:top w:val="single" w:color="auto" w:sz="6" w:space="0"/>
              <w:left w:val="single" w:color="auto" w:sz="6" w:space="0"/>
              <w:bottom w:val="nil"/>
              <w:right w:val="single" w:color="auto" w:sz="6" w:space="0"/>
            </w:tcBorders>
          </w:tcPr>
          <w:p w14:paraId="67B151C6">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nil"/>
              <w:right w:val="nil"/>
            </w:tcBorders>
          </w:tcPr>
          <w:p w14:paraId="189AF98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nil"/>
              <w:right w:val="nil"/>
            </w:tcBorders>
          </w:tcPr>
          <w:p w14:paraId="0C62F59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nil"/>
              <w:right w:val="nil"/>
            </w:tcBorders>
          </w:tcPr>
          <w:p w14:paraId="4B74D4B5">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nil"/>
              <w:right w:val="nil"/>
            </w:tcBorders>
          </w:tcPr>
          <w:p w14:paraId="5C1113B2">
            <w:pPr>
              <w:tabs>
                <w:tab w:val="left" w:pos="7"/>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nil"/>
              <w:right w:val="single" w:color="auto" w:sz="6" w:space="0"/>
            </w:tcBorders>
          </w:tcPr>
          <w:p w14:paraId="162D7BBE">
            <w:pPr>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1E8EA572">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59D95B62">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费用总计</w:t>
            </w:r>
          </w:p>
        </w:tc>
        <w:tc>
          <w:tcPr>
            <w:tcW w:w="1254" w:type="dxa"/>
            <w:tcBorders>
              <w:top w:val="single" w:color="auto" w:sz="6" w:space="0"/>
              <w:left w:val="single" w:color="auto" w:sz="6" w:space="0"/>
              <w:bottom w:val="single" w:color="auto" w:sz="6" w:space="0"/>
              <w:right w:val="single" w:color="auto" w:sz="6" w:space="0"/>
            </w:tcBorders>
          </w:tcPr>
          <w:p w14:paraId="0293ADA6">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single" w:color="auto" w:sz="6" w:space="0"/>
              <w:right w:val="single" w:color="auto" w:sz="6" w:space="0"/>
            </w:tcBorders>
          </w:tcPr>
          <w:p w14:paraId="7679741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single" w:color="auto" w:sz="6" w:space="0"/>
              <w:right w:val="single" w:color="auto" w:sz="6" w:space="0"/>
            </w:tcBorders>
          </w:tcPr>
          <w:p w14:paraId="2C68B9A8">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single" w:color="auto" w:sz="6" w:space="0"/>
              <w:right w:val="single" w:color="auto" w:sz="6" w:space="0"/>
            </w:tcBorders>
          </w:tcPr>
          <w:p w14:paraId="48A73E45">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single" w:color="auto" w:sz="6" w:space="0"/>
              <w:right w:val="single" w:color="auto" w:sz="6" w:space="0"/>
            </w:tcBorders>
          </w:tcPr>
          <w:p w14:paraId="530CA78B">
            <w:pPr>
              <w:tabs>
                <w:tab w:val="left" w:pos="7"/>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single" w:color="auto" w:sz="6" w:space="0"/>
              <w:right w:val="single" w:color="auto" w:sz="6" w:space="0"/>
            </w:tcBorders>
          </w:tcPr>
          <w:p w14:paraId="27846E77">
            <w:pPr>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r>
    </w:tbl>
    <w:p w14:paraId="616DD490">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注解:A</w:t>
      </w:r>
      <w:r>
        <w:rPr>
          <w:rFonts w:hint="eastAsia" w:cs="仿宋_GB2312" w:asciiTheme="minorEastAsia" w:hAnsiTheme="minorEastAsia" w:eastAsiaTheme="minorEastAsia"/>
          <w:color w:val="000000" w:themeColor="text1"/>
          <w:sz w:val="24"/>
          <w:highlight w:val="none"/>
          <w14:textFill>
            <w14:solidFill>
              <w14:schemeClr w14:val="tx1"/>
            </w14:solidFill>
          </w14:textFill>
        </w:rPr>
        <w:tab/>
      </w:r>
      <w:r>
        <w:rPr>
          <w:rFonts w:hint="eastAsia" w:cs="仿宋_GB2312" w:asciiTheme="minorEastAsia" w:hAnsiTheme="minorEastAsia" w:eastAsiaTheme="minorEastAsia"/>
          <w:color w:val="000000" w:themeColor="text1"/>
          <w:sz w:val="24"/>
          <w:highlight w:val="none"/>
          <w14:textFill>
            <w14:solidFill>
              <w14:schemeClr w14:val="tx1"/>
            </w14:solidFill>
          </w14:textFill>
        </w:rPr>
        <w:t>课程清单按时间顺序排列，并提供以下详细资料：</w:t>
      </w:r>
    </w:p>
    <w:p w14:paraId="4D808376">
      <w:pPr>
        <w:numPr>
          <w:ilvl w:val="0"/>
          <w:numId w:val="1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课程概要</w:t>
      </w:r>
    </w:p>
    <w:p w14:paraId="564015F7">
      <w:pPr>
        <w:numPr>
          <w:ilvl w:val="0"/>
          <w:numId w:val="1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课程目的</w:t>
      </w:r>
    </w:p>
    <w:p w14:paraId="7397853C">
      <w:pPr>
        <w:numPr>
          <w:ilvl w:val="0"/>
          <w:numId w:val="1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教学方式</w:t>
      </w:r>
    </w:p>
    <w:p w14:paraId="16DF4D34">
      <w:pPr>
        <w:numPr>
          <w:ilvl w:val="0"/>
          <w:numId w:val="1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先决条件</w:t>
      </w:r>
    </w:p>
    <w:p w14:paraId="0FA187DB">
      <w:pPr>
        <w:numPr>
          <w:ilvl w:val="0"/>
          <w:numId w:val="1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教材目录</w:t>
      </w:r>
    </w:p>
    <w:p w14:paraId="42E5865E">
      <w:pPr>
        <w:autoSpaceDE w:val="0"/>
        <w:autoSpaceDN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B  按照附表A提供授课教师的简历</w:t>
      </w:r>
    </w:p>
    <w:p w14:paraId="7A60AB9F">
      <w:pPr>
        <w:autoSpaceDE w:val="0"/>
        <w:autoSpaceDN w:val="0"/>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注：须随表提交相应的证书复印件并注明所在响应文件页码。</w:t>
      </w:r>
    </w:p>
    <w:p w14:paraId="69A4ED0B">
      <w:pPr>
        <w:autoSpaceDE w:val="0"/>
        <w:autoSpaceDN w:val="0"/>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p>
    <w:p w14:paraId="7726A99E">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2145FE72">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153F328F">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348354F1">
      <w:pPr>
        <w:spacing w:line="360" w:lineRule="auto"/>
        <w:jc w:val="center"/>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2D5E75D9">
      <w:pPr>
        <w:spacing w:line="360" w:lineRule="auto"/>
        <w:jc w:val="center"/>
        <w:outlineLvl w:val="1"/>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1545A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1BDBC693">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名称</w:t>
            </w:r>
          </w:p>
        </w:tc>
        <w:tc>
          <w:tcPr>
            <w:tcW w:w="1900" w:type="dxa"/>
            <w:vAlign w:val="center"/>
          </w:tcPr>
          <w:p w14:paraId="595DA67B">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品牌</w:t>
            </w:r>
          </w:p>
        </w:tc>
        <w:tc>
          <w:tcPr>
            <w:tcW w:w="1800" w:type="dxa"/>
            <w:vAlign w:val="center"/>
          </w:tcPr>
          <w:p w14:paraId="78C8958C">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制造厂/原产地</w:t>
            </w:r>
          </w:p>
        </w:tc>
        <w:tc>
          <w:tcPr>
            <w:tcW w:w="2880" w:type="dxa"/>
            <w:vAlign w:val="center"/>
          </w:tcPr>
          <w:p w14:paraId="421E0608">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规格型号</w:t>
            </w:r>
          </w:p>
        </w:tc>
        <w:tc>
          <w:tcPr>
            <w:tcW w:w="1332" w:type="dxa"/>
            <w:vAlign w:val="center"/>
          </w:tcPr>
          <w:p w14:paraId="14DA4996">
            <w:pPr>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数 量</w:t>
            </w:r>
          </w:p>
        </w:tc>
      </w:tr>
      <w:tr w14:paraId="6C97A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2C829631">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900" w:type="dxa"/>
          </w:tcPr>
          <w:p w14:paraId="28C8A17B">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800" w:type="dxa"/>
          </w:tcPr>
          <w:p w14:paraId="33E7B0B2">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880" w:type="dxa"/>
          </w:tcPr>
          <w:p w14:paraId="5A725B4E">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tcPr>
          <w:p w14:paraId="7025937A">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4190A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21B9AAB">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900" w:type="dxa"/>
          </w:tcPr>
          <w:p w14:paraId="480951E3">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800" w:type="dxa"/>
          </w:tcPr>
          <w:p w14:paraId="28973B0C">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880" w:type="dxa"/>
          </w:tcPr>
          <w:p w14:paraId="4CC0FD12">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tcPr>
          <w:p w14:paraId="22B980D8">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043E2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58E9C4E">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900" w:type="dxa"/>
          </w:tcPr>
          <w:p w14:paraId="2B0F3D85">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800" w:type="dxa"/>
          </w:tcPr>
          <w:p w14:paraId="02B7E15A">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880" w:type="dxa"/>
          </w:tcPr>
          <w:p w14:paraId="634CD87D">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tcPr>
          <w:p w14:paraId="161A265B">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678FB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0683DCB">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900" w:type="dxa"/>
          </w:tcPr>
          <w:p w14:paraId="1A176E37">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800" w:type="dxa"/>
          </w:tcPr>
          <w:p w14:paraId="0FEBE2D0">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880" w:type="dxa"/>
          </w:tcPr>
          <w:p w14:paraId="67690D31">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tcPr>
          <w:p w14:paraId="442C0384">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6D474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0382F58">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900" w:type="dxa"/>
          </w:tcPr>
          <w:p w14:paraId="567CF41F">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800" w:type="dxa"/>
          </w:tcPr>
          <w:p w14:paraId="12AE2919">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880" w:type="dxa"/>
          </w:tcPr>
          <w:p w14:paraId="3E6B63C6">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tcPr>
          <w:p w14:paraId="38DF658B">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0CEBA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321BA71">
            <w:pPr>
              <w:pStyle w:val="31"/>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900" w:type="dxa"/>
          </w:tcPr>
          <w:p w14:paraId="1FFA74AB">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800" w:type="dxa"/>
          </w:tcPr>
          <w:p w14:paraId="665A8203">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880" w:type="dxa"/>
          </w:tcPr>
          <w:p w14:paraId="393A8847">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tcPr>
          <w:p w14:paraId="158AE7CF">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r w14:paraId="40B1D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74371E6">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900" w:type="dxa"/>
          </w:tcPr>
          <w:p w14:paraId="01755DA6">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800" w:type="dxa"/>
          </w:tcPr>
          <w:p w14:paraId="0E965BA9">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2880" w:type="dxa"/>
          </w:tcPr>
          <w:p w14:paraId="39471845">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c>
          <w:tcPr>
            <w:tcW w:w="1332" w:type="dxa"/>
          </w:tcPr>
          <w:p w14:paraId="777AE50B">
            <w:pPr>
              <w:pStyle w:val="31"/>
              <w:spacing w:line="360" w:lineRule="auto"/>
              <w:jc w:val="center"/>
              <w:rPr>
                <w:rFonts w:cs="仿宋_GB2312" w:asciiTheme="minorEastAsia" w:hAnsiTheme="minorEastAsia" w:eastAsiaTheme="minorEastAsia"/>
                <w:color w:val="000000" w:themeColor="text1"/>
                <w:sz w:val="24"/>
                <w:highlight w:val="none"/>
                <w14:textFill>
                  <w14:solidFill>
                    <w14:schemeClr w14:val="tx1"/>
                  </w14:solidFill>
                </w14:textFill>
              </w:rPr>
            </w:pPr>
          </w:p>
        </w:tc>
      </w:tr>
    </w:tbl>
    <w:p w14:paraId="0134F5BB">
      <w:pPr>
        <w:spacing w:line="360" w:lineRule="auto"/>
        <w:ind w:firstLine="470" w:firstLineChars="196"/>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注：随机特殊工具和备品备件是指供应商在供货时免费赠送给采购人的工具及零配件，以备用。</w:t>
      </w:r>
    </w:p>
    <w:p w14:paraId="67C3B0BE">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p>
    <w:p w14:paraId="59605080">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5EFD1DE2">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2F7049B5">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01C88018">
      <w:pPr>
        <w:spacing w:line="360" w:lineRule="auto"/>
        <w:jc w:val="center"/>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03E6DC4F">
      <w:pPr>
        <w:spacing w:line="360" w:lineRule="auto"/>
        <w:jc w:val="center"/>
        <w:rPr>
          <w:rFonts w:cs="仿宋_GB2312" w:asciiTheme="minorEastAsia" w:hAnsiTheme="minorEastAsia" w:eastAsiaTheme="minorEastAsia"/>
          <w:color w:val="000000" w:themeColor="text1"/>
          <w:kern w:val="0"/>
          <w:sz w:val="24"/>
          <w:highlight w:val="none"/>
          <w14:textFill>
            <w14:solidFill>
              <w14:schemeClr w14:val="tx1"/>
            </w14:solidFill>
          </w14:textFill>
        </w:rPr>
      </w:pPr>
    </w:p>
    <w:p w14:paraId="4A9E7008">
      <w:pPr>
        <w:spacing w:line="360" w:lineRule="auto"/>
        <w:jc w:val="center"/>
        <w:outlineLvl w:val="1"/>
        <w:rPr>
          <w:rFonts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pPr>
      <w:r>
        <w:rPr>
          <w:rFonts w:hint="eastAsia" w:cs="仿宋_GB2312" w:asciiTheme="minorEastAsia" w:hAnsiTheme="minorEastAsia" w:eastAsiaTheme="minorEastAsia"/>
          <w:b/>
          <w:bCs/>
          <w:color w:val="000000" w:themeColor="text1"/>
          <w:sz w:val="32"/>
          <w:szCs w:val="32"/>
          <w:highlight w:val="none"/>
          <w14:textFill>
            <w14:solidFill>
              <w14:schemeClr w14:val="tx1"/>
            </w14:solidFill>
          </w14:textFill>
        </w:rPr>
        <w:t>十六、认为需求的</w:t>
      </w:r>
      <w:r>
        <w:rPr>
          <w:rFonts w:hint="eastAsia" w:cs="仿宋_GB2312" w:asciiTheme="minorEastAsia" w:hAnsiTheme="minorEastAsia" w:eastAsiaTheme="minorEastAsia"/>
          <w:b/>
          <w:color w:val="000000" w:themeColor="text1"/>
          <w:kern w:val="0"/>
          <w:sz w:val="32"/>
          <w:szCs w:val="32"/>
          <w:highlight w:val="none"/>
          <w:lang w:val="zh-CN"/>
          <w14:textFill>
            <w14:solidFill>
              <w14:schemeClr w14:val="tx1"/>
            </w14:solidFill>
          </w14:textFill>
        </w:rPr>
        <w:t>其他技术文件或说明</w:t>
      </w:r>
    </w:p>
    <w:p w14:paraId="3B3CCF9E">
      <w:pPr>
        <w:spacing w:line="360" w:lineRule="auto"/>
        <w:jc w:val="center"/>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（由供应商根据采购需求自行编制）</w:t>
      </w:r>
    </w:p>
    <w:p w14:paraId="26F5C075">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3CE51D19">
      <w:pPr>
        <w:autoSpaceDE w:val="0"/>
        <w:autoSpaceDN w:val="0"/>
        <w:spacing w:line="360" w:lineRule="auto"/>
        <w:ind w:firstLine="4560" w:firstLineChars="19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供应商名称（</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w:t>
      </w:r>
    </w:p>
    <w:p w14:paraId="3C9A24B2">
      <w:pPr>
        <w:spacing w:line="360" w:lineRule="auto"/>
        <w:rPr>
          <w:rFonts w:cs="仿宋_GB2312" w:asciiTheme="minorEastAsia" w:hAnsiTheme="minorEastAsia" w:eastAsiaTheme="minorEastAsia"/>
          <w:b/>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 xml:space="preserve">                                      日期：  年  月   日</w:t>
      </w:r>
    </w:p>
    <w:p w14:paraId="007E87A0">
      <w:pPr>
        <w:spacing w:line="360" w:lineRule="auto"/>
        <w:jc w:val="center"/>
        <w:rPr>
          <w:rFonts w:cs="仿宋_GB2312" w:asciiTheme="minorEastAsia" w:hAnsiTheme="minorEastAsia" w:eastAsiaTheme="minorEastAsia"/>
          <w:b/>
          <w:bCs/>
          <w:color w:val="000000" w:themeColor="text1"/>
          <w:sz w:val="32"/>
          <w:szCs w:val="32"/>
          <w:highlight w:val="none"/>
          <w14:textFill>
            <w14:solidFill>
              <w14:schemeClr w14:val="tx1"/>
            </w14:solidFill>
          </w14:textFill>
        </w:rPr>
      </w:pPr>
    </w:p>
    <w:p w14:paraId="1125B921">
      <w:pPr>
        <w:tabs>
          <w:tab w:val="left" w:pos="0"/>
        </w:tabs>
        <w:autoSpaceDE w:val="0"/>
        <w:autoSpaceDN w:val="0"/>
        <w:spacing w:line="360" w:lineRule="auto"/>
        <w:ind w:firstLine="2409" w:firstLineChars="800"/>
        <w:rPr>
          <w:rFonts w:cs="仿宋_GB2312" w:asciiTheme="minorEastAsia" w:hAnsiTheme="minorEastAsia" w:eastAsiaTheme="minorEastAsia"/>
          <w:b/>
          <w:bCs/>
          <w:color w:val="000000" w:themeColor="text1"/>
          <w:sz w:val="30"/>
          <w:szCs w:val="30"/>
          <w:highlight w:val="none"/>
          <w14:textFill>
            <w14:solidFill>
              <w14:schemeClr w14:val="tx1"/>
            </w14:solidFill>
          </w14:textFill>
        </w:rPr>
      </w:pPr>
    </w:p>
    <w:p w14:paraId="6F3BDCB6">
      <w:pPr>
        <w:tabs>
          <w:tab w:val="left" w:pos="0"/>
        </w:tabs>
        <w:autoSpaceDE w:val="0"/>
        <w:autoSpaceDN w:val="0"/>
        <w:spacing w:line="360" w:lineRule="auto"/>
        <w:jc w:val="center"/>
        <w:rPr>
          <w:rFonts w:cs="仿宋_GB2312" w:asciiTheme="minorEastAsia" w:hAnsiTheme="minorEastAsia" w:eastAsiaTheme="minorEastAsia"/>
          <w:b/>
          <w:bCs/>
          <w:color w:val="000000" w:themeColor="text1"/>
          <w:sz w:val="30"/>
          <w:szCs w:val="30"/>
          <w:highlight w:val="none"/>
          <w14:textFill>
            <w14:solidFill>
              <w14:schemeClr w14:val="tx1"/>
            </w14:solidFill>
          </w14:textFill>
        </w:rPr>
      </w:pPr>
    </w:p>
    <w:p w14:paraId="668F2086">
      <w:pPr>
        <w:widowControl/>
        <w:adjustRightInd/>
        <w:jc w:val="left"/>
        <w:rPr>
          <w:rFonts w:cs="仿宋_GB2312" w:asciiTheme="minorEastAsia" w:hAnsiTheme="minorEastAsia" w:eastAsiaTheme="minorEastAsia"/>
          <w:b/>
          <w:bCs/>
          <w:color w:val="000000" w:themeColor="text1"/>
          <w:sz w:val="30"/>
          <w:szCs w:val="30"/>
          <w:highlight w:val="none"/>
          <w14:textFill>
            <w14:solidFill>
              <w14:schemeClr w14:val="tx1"/>
            </w14:solidFill>
          </w14:textFill>
        </w:rPr>
      </w:pPr>
      <w:r>
        <w:rPr>
          <w:rFonts w:cs="仿宋_GB2312" w:asciiTheme="minorEastAsia" w:hAnsiTheme="minorEastAsia" w:eastAsiaTheme="minorEastAsia"/>
          <w:b/>
          <w:bCs/>
          <w:color w:val="000000" w:themeColor="text1"/>
          <w:sz w:val="30"/>
          <w:szCs w:val="30"/>
          <w:highlight w:val="none"/>
          <w14:textFill>
            <w14:solidFill>
              <w14:schemeClr w14:val="tx1"/>
            </w14:solidFill>
          </w14:textFill>
        </w:rPr>
        <w:br w:type="page"/>
      </w:r>
    </w:p>
    <w:p w14:paraId="1BDF9437">
      <w:pPr>
        <w:tabs>
          <w:tab w:val="left" w:pos="0"/>
        </w:tabs>
        <w:autoSpaceDE w:val="0"/>
        <w:autoSpaceDN w:val="0"/>
        <w:spacing w:line="360" w:lineRule="auto"/>
        <w:jc w:val="center"/>
        <w:outlineLvl w:val="1"/>
        <w:rPr>
          <w:rFonts w:cs="仿宋_GB2312" w:asciiTheme="minorEastAsia" w:hAnsiTheme="minorEastAsia" w:eastAsiaTheme="minorEastAsia"/>
          <w:b/>
          <w:bCs/>
          <w:color w:val="000000" w:themeColor="text1"/>
          <w:sz w:val="30"/>
          <w:szCs w:val="30"/>
          <w:highlight w:val="none"/>
          <w14:textFill>
            <w14:solidFill>
              <w14:schemeClr w14:val="tx1"/>
            </w14:solidFill>
          </w14:textFill>
        </w:rPr>
      </w:pPr>
      <w:r>
        <w:rPr>
          <w:rFonts w:hint="eastAsia" w:cs="仿宋_GB2312" w:asciiTheme="minorEastAsia" w:hAnsiTheme="minorEastAsia" w:eastAsiaTheme="minorEastAsia"/>
          <w:b/>
          <w:bCs/>
          <w:color w:val="000000" w:themeColor="text1"/>
          <w:sz w:val="30"/>
          <w:szCs w:val="30"/>
          <w:highlight w:val="none"/>
          <w14:textFill>
            <w14:solidFill>
              <w14:schemeClr w14:val="tx1"/>
            </w14:solidFill>
          </w14:textFill>
        </w:rPr>
        <w:t>十七、</w:t>
      </w:r>
      <w:r>
        <w:rPr>
          <w:rFonts w:hint="eastAsia" w:cs="宋体" w:asciiTheme="minorEastAsia" w:hAnsiTheme="minorEastAsia" w:eastAsiaTheme="minorEastAsia"/>
          <w:b/>
          <w:color w:val="000000" w:themeColor="text1"/>
          <w:kern w:val="0"/>
          <w:sz w:val="32"/>
          <w:szCs w:val="32"/>
          <w:highlight w:val="none"/>
          <w:lang w:val="zh-CN"/>
          <w14:textFill>
            <w14:solidFill>
              <w14:schemeClr w14:val="tx1"/>
            </w14:solidFill>
          </w14:textFill>
        </w:rPr>
        <w:t>采购供应商廉洁自律承诺书</w:t>
      </w:r>
    </w:p>
    <w:p w14:paraId="6B45CC28">
      <w:pPr>
        <w:autoSpaceDE w:val="0"/>
        <w:autoSpaceDN w:val="0"/>
        <w:spacing w:line="360" w:lineRule="auto"/>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中国美术学院</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w:t>
      </w:r>
    </w:p>
    <w:p w14:paraId="6FB613FD">
      <w:pPr>
        <w:autoSpaceDE w:val="0"/>
        <w:autoSpaceDN w:val="0"/>
        <w:spacing w:line="360" w:lineRule="auto"/>
        <w:ind w:left="2" w:leftChars="1"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我单位响应你</w:t>
      </w:r>
      <w:r>
        <w:rPr>
          <w:rFonts w:hint="eastAsia" w:cs="仿宋_GB2312" w:asciiTheme="minorEastAsia" w:hAnsiTheme="minorEastAsia" w:eastAsiaTheme="minorEastAsia"/>
          <w:color w:val="000000" w:themeColor="text1"/>
          <w:sz w:val="24"/>
          <w:highlight w:val="none"/>
          <w14:textFill>
            <w14:solidFill>
              <w14:schemeClr w14:val="tx1"/>
            </w14:solidFill>
          </w14:textFill>
        </w:rPr>
        <w:t>单位</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项目采购要求参加响应。在这次响应过程中和成交后，我们将严格遵守国家法律法规要求，并郑重承诺：</w:t>
      </w:r>
    </w:p>
    <w:p w14:paraId="3729BBAF">
      <w:pPr>
        <w:autoSpaceDE w:val="0"/>
        <w:autoSpaceDN w:val="0"/>
        <w:spacing w:line="360" w:lineRule="auto"/>
        <w:ind w:left="2" w:leftChars="1"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5711FC45">
      <w:pPr>
        <w:autoSpaceDE w:val="0"/>
        <w:autoSpaceDN w:val="0"/>
        <w:spacing w:line="360" w:lineRule="auto"/>
        <w:ind w:left="2" w:leftChars="1"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6807B8C8">
      <w:pPr>
        <w:autoSpaceDE w:val="0"/>
        <w:autoSpaceDN w:val="0"/>
        <w:spacing w:line="360" w:lineRule="auto"/>
        <w:ind w:left="2" w:leftChars="1"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0B48C912">
      <w:pPr>
        <w:autoSpaceDE w:val="0"/>
        <w:autoSpaceDN w:val="0"/>
        <w:spacing w:line="360" w:lineRule="auto"/>
        <w:ind w:left="2" w:leftChars="1"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四、不为项目有关人员及部门出国（境）、旅游等提供方便；</w:t>
      </w:r>
    </w:p>
    <w:p w14:paraId="0256670C">
      <w:pPr>
        <w:autoSpaceDE w:val="0"/>
        <w:autoSpaceDN w:val="0"/>
        <w:spacing w:line="360" w:lineRule="auto"/>
        <w:ind w:left="481" w:leftChars="229"/>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47BBF0FB">
      <w:pPr>
        <w:autoSpaceDE w:val="0"/>
        <w:autoSpaceDN w:val="0"/>
        <w:spacing w:line="360" w:lineRule="auto"/>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好处；</w:t>
      </w:r>
    </w:p>
    <w:p w14:paraId="10189AD1">
      <w:pPr>
        <w:autoSpaceDE w:val="0"/>
        <w:autoSpaceDN w:val="0"/>
        <w:spacing w:line="360" w:lineRule="auto"/>
        <w:ind w:left="2" w:leftChars="1"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六、严格遵守《中华人民共和国政府采购法》《中华人民共和国招标投标法》《中华人民共和国民法典》等法律法规，诚实守信，合法经营，坚决抵制各种违法违纪行为。 </w:t>
      </w:r>
    </w:p>
    <w:p w14:paraId="1AF7EEF0">
      <w:pPr>
        <w:autoSpaceDE w:val="0"/>
        <w:autoSpaceDN w:val="0"/>
        <w:spacing w:line="360" w:lineRule="auto"/>
        <w:ind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如违反上述承诺，你</w:t>
      </w:r>
      <w:r>
        <w:rPr>
          <w:rFonts w:hint="eastAsia" w:cs="仿宋_GB2312" w:asciiTheme="minorEastAsia" w:hAnsiTheme="minorEastAsia" w:eastAsiaTheme="minorEastAsia"/>
          <w:color w:val="000000" w:themeColor="text1"/>
          <w:sz w:val="24"/>
          <w:highlight w:val="none"/>
          <w14:textFill>
            <w14:solidFill>
              <w14:schemeClr w14:val="tx1"/>
            </w14:solidFill>
          </w14:textFill>
        </w:rPr>
        <w:t>单位</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有权立即取消我单位响应、成交或在建项目的建设资格，有权拒绝我单位在一定时期内进入你</w:t>
      </w:r>
      <w:r>
        <w:rPr>
          <w:rFonts w:hint="eastAsia" w:cs="仿宋_GB2312" w:asciiTheme="minorEastAsia" w:hAnsiTheme="minorEastAsia" w:eastAsiaTheme="minorEastAsia"/>
          <w:color w:val="000000" w:themeColor="text1"/>
          <w:sz w:val="24"/>
          <w:highlight w:val="none"/>
          <w14:textFill>
            <w14:solidFill>
              <w14:schemeClr w14:val="tx1"/>
            </w14:solidFill>
          </w14:textFill>
        </w:rPr>
        <w:t>单位</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34962AB4">
      <w:pPr>
        <w:autoSpaceDE w:val="0"/>
        <w:autoSpaceDN w:val="0"/>
        <w:spacing w:line="360" w:lineRule="auto"/>
        <w:ind w:left="2"/>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p>
    <w:p w14:paraId="7FF11A19">
      <w:pPr>
        <w:autoSpaceDE w:val="0"/>
        <w:autoSpaceDN w:val="0"/>
        <w:spacing w:line="360" w:lineRule="auto"/>
        <w:ind w:left="2"/>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p>
    <w:p w14:paraId="5F8321B3">
      <w:pPr>
        <w:autoSpaceDE w:val="0"/>
        <w:autoSpaceDN w:val="0"/>
        <w:spacing w:line="360" w:lineRule="auto"/>
        <w:ind w:left="2"/>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p>
    <w:p w14:paraId="44B0AA2B">
      <w:pPr>
        <w:autoSpaceDE w:val="0"/>
        <w:autoSpaceDN w:val="0"/>
        <w:spacing w:line="360" w:lineRule="auto"/>
        <w:ind w:left="2" w:leftChars="1" w:right="1120" w:firstLine="4560" w:firstLineChars="19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名称（</w:t>
      </w:r>
      <w:r>
        <w:rPr>
          <w:rFonts w:hint="eastAsia" w:cs="仿宋_GB2312" w:asciiTheme="minorEastAsia" w:hAnsiTheme="minorEastAsia" w:eastAsiaTheme="minorEastAsia"/>
          <w:color w:val="000000" w:themeColor="text1"/>
          <w:sz w:val="24"/>
          <w:highlight w:val="none"/>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w:t>
      </w:r>
    </w:p>
    <w:p w14:paraId="487CFACE">
      <w:pPr>
        <w:spacing w:line="360" w:lineRule="auto"/>
        <w:ind w:left="4620" w:leftChars="2200"/>
        <w:rPr>
          <w:rFonts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日期</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年   月   日</w:t>
      </w:r>
    </w:p>
    <w:p w14:paraId="7DAE79BD">
      <w:pPr>
        <w:spacing w:line="360" w:lineRule="auto"/>
        <w:jc w:val="center"/>
        <w:rPr>
          <w:rFonts w:cs="仿宋_GB2312" w:asciiTheme="minorEastAsia" w:hAnsiTheme="minorEastAsia" w:eastAsiaTheme="minorEastAsia"/>
          <w:b/>
          <w:color w:val="000000" w:themeColor="text1"/>
          <w:sz w:val="36"/>
          <w:szCs w:val="36"/>
          <w:highlight w:val="none"/>
          <w14:textFill>
            <w14:solidFill>
              <w14:schemeClr w14:val="tx1"/>
            </w14:solidFill>
          </w14:textFill>
        </w:rPr>
      </w:pPr>
    </w:p>
    <w:p w14:paraId="29813DC0">
      <w:pPr>
        <w:widowControl/>
        <w:adjustRightInd/>
        <w:jc w:val="left"/>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cs="仿宋_GB2312" w:asciiTheme="minorEastAsia" w:hAnsiTheme="minorEastAsia" w:eastAsiaTheme="minorEastAsia"/>
          <w:b/>
          <w:color w:val="000000" w:themeColor="text1"/>
          <w:sz w:val="36"/>
          <w:szCs w:val="36"/>
          <w:highlight w:val="none"/>
          <w14:textFill>
            <w14:solidFill>
              <w14:schemeClr w14:val="tx1"/>
            </w14:solidFill>
          </w14:textFill>
        </w:rPr>
        <w:br w:type="page"/>
      </w:r>
    </w:p>
    <w:p w14:paraId="1505D451">
      <w:pPr>
        <w:pStyle w:val="114"/>
        <w:keepNext w:val="0"/>
        <w:pageBreakBefore w:val="0"/>
        <w:tabs>
          <w:tab w:val="clear" w:pos="720"/>
        </w:tabs>
        <w:ind w:firstLine="640"/>
        <w:outlineLvl w:val="9"/>
        <w:rPr>
          <w:rFonts w:cs="仿宋_GB2312" w:asciiTheme="minorEastAsia" w:hAnsiTheme="minorEastAsia" w:eastAsiaTheme="minorEastAsia"/>
          <w:color w:val="000000" w:themeColor="text1"/>
          <w:kern w:val="2"/>
          <w:sz w:val="32"/>
          <w:szCs w:val="32"/>
          <w:highlight w:val="none"/>
          <w14:textFill>
            <w14:solidFill>
              <w14:schemeClr w14:val="tx1"/>
            </w14:solidFill>
          </w14:textFill>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26254B28">
      <w:pPr>
        <w:pStyle w:val="392"/>
        <w:ind w:firstLine="0" w:firstLineChars="0"/>
        <w:jc w:val="center"/>
        <w:outlineLvl w:val="0"/>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第八部分 最后报价格式</w:t>
      </w:r>
    </w:p>
    <w:p w14:paraId="7FC0FF8A">
      <w:pPr>
        <w:pStyle w:val="114"/>
        <w:keepNext w:val="0"/>
        <w:pageBreakBefore w:val="0"/>
        <w:tabs>
          <w:tab w:val="clear" w:pos="720"/>
        </w:tabs>
        <w:ind w:firstLine="640"/>
        <w:outlineLvl w:val="1"/>
        <w:rPr>
          <w:rFonts w:cs="仿宋_GB2312" w:asciiTheme="minorEastAsia" w:hAnsiTheme="minorEastAsia" w:eastAsiaTheme="minorEastAsia"/>
          <w:color w:val="000000" w:themeColor="text1"/>
          <w:kern w:val="2"/>
          <w:sz w:val="32"/>
          <w:szCs w:val="32"/>
          <w:highlight w:val="none"/>
          <w14:textFill>
            <w14:solidFill>
              <w14:schemeClr w14:val="tx1"/>
            </w14:solidFill>
          </w14:textFill>
        </w:rPr>
      </w:pPr>
      <w:r>
        <w:rPr>
          <w:rFonts w:hint="eastAsia" w:cs="仿宋_GB2312" w:asciiTheme="minorEastAsia" w:hAnsiTheme="minorEastAsia" w:eastAsiaTheme="minorEastAsia"/>
          <w:color w:val="000000" w:themeColor="text1"/>
          <w:kern w:val="2"/>
          <w:sz w:val="32"/>
          <w:szCs w:val="32"/>
          <w:highlight w:val="none"/>
          <w14:textFill>
            <w14:solidFill>
              <w14:schemeClr w14:val="tx1"/>
            </w14:solidFill>
          </w14:textFill>
        </w:rPr>
        <w:t>（一）最后报价一览表</w:t>
      </w:r>
    </w:p>
    <w:p w14:paraId="2A185250">
      <w:pPr>
        <w:autoSpaceDE w:val="0"/>
        <w:autoSpaceDN w:val="0"/>
        <w:spacing w:line="360" w:lineRule="auto"/>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中国美术学院、浙江力德工程顾问有限公司</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p>
    <w:p w14:paraId="021A803D">
      <w:pPr>
        <w:spacing w:line="360" w:lineRule="auto"/>
        <w:ind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按你方磋商文件要求，</w:t>
      </w:r>
      <w:r>
        <w:rPr>
          <w:rFonts w:hint="eastAsia" w:cs="仿宋_GB2312" w:asciiTheme="minorEastAsia" w:hAnsiTheme="minorEastAsia" w:eastAsiaTheme="minorEastAsia"/>
          <w:color w:val="000000" w:themeColor="text1"/>
          <w:sz w:val="24"/>
          <w:highlight w:val="none"/>
          <w14:textFill>
            <w14:solidFill>
              <w14:schemeClr w14:val="tx1"/>
            </w14:solidFill>
          </w14:textFill>
        </w:rPr>
        <w:t>我们即</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本响应文件签字方，谨此向你方发出要约如下：如你方接受本响应，我方承诺按照如下最后报价一览表的价格完成</w:t>
      </w:r>
      <w:r>
        <w:rPr>
          <w:rFonts w:hint="eastAsia" w:asciiTheme="minorEastAsia" w:hAnsiTheme="minorEastAsia" w:eastAsiaTheme="minorEastAsia"/>
          <w:bCs/>
          <w:color w:val="000000" w:themeColor="text1"/>
          <w:sz w:val="24"/>
          <w:highlight w:val="none"/>
          <w:u w:val="single"/>
          <w:lang w:eastAsia="zh-CN"/>
          <w14:textFill>
            <w14:solidFill>
              <w14:schemeClr w14:val="tx1"/>
            </w14:solidFill>
          </w14:textFill>
        </w:rPr>
        <w:t>中国美术学院智慧健康校园数字“学练赛”项目采购</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【项目编号：</w:t>
      </w:r>
      <w:r>
        <w:rPr>
          <w:rFonts w:hint="eastAsia" w:cs="仿宋_GB2312" w:asciiTheme="minorEastAsia" w:hAnsiTheme="minorEastAsia" w:eastAsiaTheme="minorEastAsia"/>
          <w:color w:val="000000" w:themeColor="text1"/>
          <w:sz w:val="24"/>
          <w:highlight w:val="none"/>
          <w:u w:val="single"/>
          <w:lang w:eastAsia="zh-CN"/>
          <w14:textFill>
            <w14:solidFill>
              <w14:schemeClr w14:val="tx1"/>
            </w14:solidFill>
          </w14:textFill>
        </w:rPr>
        <w:t>ZGMY-LD-2025007</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的实施。</w:t>
      </w:r>
    </w:p>
    <w:p w14:paraId="4DB647FA">
      <w:pPr>
        <w:snapToGrid w:val="0"/>
        <w:spacing w:line="360" w:lineRule="auto"/>
        <w:ind w:left="480"/>
        <w:jc w:val="center"/>
        <w:outlineLvl w:val="9"/>
        <w:rPr>
          <w:rFonts w:hint="eastAsia" w:cs="仿宋_GB2312" w:asciiTheme="minorEastAsia" w:hAnsiTheme="minorEastAsia" w:eastAsiaTheme="minorEastAsia"/>
          <w:b/>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24"/>
          <w:highlight w:val="none"/>
          <w:lang w:val="zh-CN"/>
          <w14:textFill>
            <w14:solidFill>
              <w14:schemeClr w14:val="tx1"/>
            </w14:solidFill>
          </w14:textFill>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79A33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3ECF7CD3">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992" w:type="dxa"/>
            <w:vAlign w:val="center"/>
          </w:tcPr>
          <w:p w14:paraId="66972CC8">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名称</w:t>
            </w:r>
          </w:p>
        </w:tc>
        <w:tc>
          <w:tcPr>
            <w:tcW w:w="2268" w:type="dxa"/>
          </w:tcPr>
          <w:p w14:paraId="25CBB364">
            <w:pPr>
              <w:spacing w:line="360" w:lineRule="auto"/>
              <w:jc w:val="center"/>
              <w:rPr>
                <w:rFonts w:cs="宋体" w:asciiTheme="minorEastAsia" w:hAnsiTheme="minorEastAsia" w:eastAsiaTheme="minorEastAsia"/>
                <w:b/>
                <w:sz w:val="24"/>
                <w:highlight w:val="none"/>
              </w:rPr>
            </w:pPr>
          </w:p>
          <w:p w14:paraId="25841254">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服务范围</w:t>
            </w:r>
          </w:p>
        </w:tc>
        <w:tc>
          <w:tcPr>
            <w:tcW w:w="2410" w:type="dxa"/>
            <w:vAlign w:val="center"/>
          </w:tcPr>
          <w:p w14:paraId="6A44F962">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服务要求</w:t>
            </w:r>
          </w:p>
        </w:tc>
        <w:tc>
          <w:tcPr>
            <w:tcW w:w="2268" w:type="dxa"/>
            <w:vAlign w:val="center"/>
          </w:tcPr>
          <w:p w14:paraId="736590E3">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服务时间</w:t>
            </w:r>
          </w:p>
        </w:tc>
        <w:tc>
          <w:tcPr>
            <w:tcW w:w="2126" w:type="dxa"/>
            <w:vAlign w:val="center"/>
          </w:tcPr>
          <w:p w14:paraId="59D2CD18">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服务标准</w:t>
            </w:r>
          </w:p>
        </w:tc>
        <w:tc>
          <w:tcPr>
            <w:tcW w:w="2127" w:type="dxa"/>
          </w:tcPr>
          <w:p w14:paraId="70080162">
            <w:pPr>
              <w:spacing w:line="360" w:lineRule="auto"/>
              <w:jc w:val="center"/>
              <w:rPr>
                <w:rFonts w:cs="宋体" w:asciiTheme="minorEastAsia" w:hAnsiTheme="minorEastAsia" w:eastAsiaTheme="minorEastAsia"/>
                <w:b/>
                <w:sz w:val="24"/>
                <w:highlight w:val="none"/>
              </w:rPr>
            </w:pPr>
          </w:p>
          <w:p w14:paraId="356D7F92">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服务人数</w:t>
            </w:r>
          </w:p>
        </w:tc>
        <w:tc>
          <w:tcPr>
            <w:tcW w:w="2126" w:type="dxa"/>
            <w:vAlign w:val="center"/>
          </w:tcPr>
          <w:p w14:paraId="1B64215A">
            <w:pPr>
              <w:spacing w:line="360" w:lineRule="auto"/>
              <w:jc w:val="center"/>
              <w:rPr>
                <w:rFonts w:cs="宋体" w:asciiTheme="minorEastAsia" w:hAnsiTheme="minorEastAsia" w:eastAsiaTheme="minorEastAsia"/>
                <w:b/>
                <w:sz w:val="24"/>
                <w:highlight w:val="none"/>
              </w:rPr>
            </w:pPr>
          </w:p>
          <w:p w14:paraId="76C2EAEE">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备注（如果有）</w:t>
            </w:r>
          </w:p>
          <w:p w14:paraId="5B177217">
            <w:pPr>
              <w:spacing w:line="360" w:lineRule="auto"/>
              <w:jc w:val="center"/>
              <w:rPr>
                <w:rFonts w:cs="宋体" w:asciiTheme="minorEastAsia" w:hAnsiTheme="minorEastAsia" w:eastAsiaTheme="minorEastAsia"/>
                <w:b/>
                <w:sz w:val="24"/>
                <w:highlight w:val="none"/>
              </w:rPr>
            </w:pPr>
          </w:p>
        </w:tc>
      </w:tr>
      <w:tr w14:paraId="1FFFB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CF6D2A2">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992" w:type="dxa"/>
            <w:vAlign w:val="center"/>
          </w:tcPr>
          <w:p w14:paraId="5E0CBFCB">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X</w:t>
            </w:r>
            <w:r>
              <w:rPr>
                <w:rFonts w:cs="宋体" w:asciiTheme="minorEastAsia" w:hAnsiTheme="minorEastAsia" w:eastAsiaTheme="minorEastAsia"/>
                <w:sz w:val="24"/>
                <w:highlight w:val="none"/>
              </w:rPr>
              <w:t>X</w:t>
            </w:r>
          </w:p>
        </w:tc>
        <w:tc>
          <w:tcPr>
            <w:tcW w:w="2268" w:type="dxa"/>
            <w:vAlign w:val="center"/>
          </w:tcPr>
          <w:p w14:paraId="2F13D242">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14B12619">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1F20829A">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750BD3A6">
            <w:pPr>
              <w:spacing w:line="360" w:lineRule="auto"/>
              <w:jc w:val="center"/>
              <w:rPr>
                <w:rFonts w:cs="宋体" w:asciiTheme="minorEastAsia" w:hAnsiTheme="minorEastAsia" w:eastAsiaTheme="minorEastAsia"/>
                <w:sz w:val="24"/>
                <w:highlight w:val="none"/>
              </w:rPr>
            </w:pPr>
          </w:p>
        </w:tc>
        <w:tc>
          <w:tcPr>
            <w:tcW w:w="2127" w:type="dxa"/>
          </w:tcPr>
          <w:p w14:paraId="6E01BAFC">
            <w:pPr>
              <w:spacing w:line="360" w:lineRule="auto"/>
              <w:jc w:val="center"/>
              <w:rPr>
                <w:rFonts w:cs="宋体" w:asciiTheme="minorEastAsia" w:hAnsiTheme="minorEastAsia" w:eastAsiaTheme="minorEastAsia"/>
                <w:sz w:val="24"/>
                <w:highlight w:val="none"/>
              </w:rPr>
            </w:pPr>
          </w:p>
        </w:tc>
        <w:tc>
          <w:tcPr>
            <w:tcW w:w="2126" w:type="dxa"/>
            <w:vAlign w:val="center"/>
          </w:tcPr>
          <w:p w14:paraId="0C85C680">
            <w:pPr>
              <w:spacing w:line="360" w:lineRule="auto"/>
              <w:jc w:val="center"/>
              <w:rPr>
                <w:rFonts w:cs="宋体" w:asciiTheme="minorEastAsia" w:hAnsiTheme="minorEastAsia" w:eastAsiaTheme="minorEastAsia"/>
                <w:sz w:val="24"/>
                <w:highlight w:val="none"/>
              </w:rPr>
            </w:pPr>
          </w:p>
        </w:tc>
      </w:tr>
      <w:tr w14:paraId="0CD3F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EE616E5">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992" w:type="dxa"/>
            <w:vAlign w:val="center"/>
          </w:tcPr>
          <w:p w14:paraId="22D873DB">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X</w:t>
            </w:r>
            <w:r>
              <w:rPr>
                <w:rFonts w:cs="宋体" w:asciiTheme="minorEastAsia" w:hAnsiTheme="minorEastAsia" w:eastAsiaTheme="minorEastAsia"/>
                <w:sz w:val="24"/>
                <w:highlight w:val="none"/>
              </w:rPr>
              <w:t>X</w:t>
            </w:r>
          </w:p>
        </w:tc>
        <w:tc>
          <w:tcPr>
            <w:tcW w:w="2268" w:type="dxa"/>
            <w:vAlign w:val="center"/>
          </w:tcPr>
          <w:p w14:paraId="6349104E">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476EA3E5">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5999ADED">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46F2FFFB">
            <w:pPr>
              <w:spacing w:line="360" w:lineRule="auto"/>
              <w:jc w:val="center"/>
              <w:rPr>
                <w:rFonts w:cs="宋体" w:asciiTheme="minorEastAsia" w:hAnsiTheme="minorEastAsia" w:eastAsiaTheme="minorEastAsia"/>
                <w:sz w:val="24"/>
                <w:highlight w:val="none"/>
              </w:rPr>
            </w:pPr>
          </w:p>
        </w:tc>
        <w:tc>
          <w:tcPr>
            <w:tcW w:w="2127" w:type="dxa"/>
          </w:tcPr>
          <w:p w14:paraId="55DBEE73">
            <w:pPr>
              <w:spacing w:line="360" w:lineRule="auto"/>
              <w:jc w:val="center"/>
              <w:rPr>
                <w:rFonts w:cs="宋体" w:asciiTheme="minorEastAsia" w:hAnsiTheme="minorEastAsia" w:eastAsiaTheme="minorEastAsia"/>
                <w:sz w:val="24"/>
                <w:highlight w:val="none"/>
              </w:rPr>
            </w:pPr>
          </w:p>
        </w:tc>
        <w:tc>
          <w:tcPr>
            <w:tcW w:w="2126" w:type="dxa"/>
            <w:vAlign w:val="center"/>
          </w:tcPr>
          <w:p w14:paraId="39E0CA69">
            <w:pPr>
              <w:spacing w:line="360" w:lineRule="auto"/>
              <w:jc w:val="center"/>
              <w:rPr>
                <w:rFonts w:cs="宋体" w:asciiTheme="minorEastAsia" w:hAnsiTheme="minorEastAsia" w:eastAsiaTheme="minorEastAsia"/>
                <w:sz w:val="24"/>
                <w:highlight w:val="none"/>
              </w:rPr>
            </w:pPr>
          </w:p>
        </w:tc>
      </w:tr>
      <w:tr w14:paraId="5BB6D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E232F4A">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tc>
        <w:tc>
          <w:tcPr>
            <w:tcW w:w="992" w:type="dxa"/>
            <w:vAlign w:val="center"/>
          </w:tcPr>
          <w:p w14:paraId="3060AEF5">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483EDFEE">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05AC4FCB">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1BA304E2">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05108CF5">
            <w:pPr>
              <w:spacing w:line="360" w:lineRule="auto"/>
              <w:jc w:val="center"/>
              <w:rPr>
                <w:rFonts w:cs="宋体" w:asciiTheme="minorEastAsia" w:hAnsiTheme="minorEastAsia" w:eastAsiaTheme="minorEastAsia"/>
                <w:sz w:val="24"/>
                <w:highlight w:val="none"/>
              </w:rPr>
            </w:pPr>
          </w:p>
        </w:tc>
        <w:tc>
          <w:tcPr>
            <w:tcW w:w="2127" w:type="dxa"/>
          </w:tcPr>
          <w:p w14:paraId="7C70EBBF">
            <w:pPr>
              <w:spacing w:line="360" w:lineRule="auto"/>
              <w:jc w:val="center"/>
              <w:rPr>
                <w:rFonts w:cs="宋体" w:asciiTheme="minorEastAsia" w:hAnsiTheme="minorEastAsia" w:eastAsiaTheme="minorEastAsia"/>
                <w:sz w:val="24"/>
                <w:highlight w:val="none"/>
              </w:rPr>
            </w:pPr>
          </w:p>
        </w:tc>
        <w:tc>
          <w:tcPr>
            <w:tcW w:w="2126" w:type="dxa"/>
            <w:vAlign w:val="center"/>
          </w:tcPr>
          <w:p w14:paraId="75225F97">
            <w:pPr>
              <w:spacing w:line="360" w:lineRule="auto"/>
              <w:jc w:val="center"/>
              <w:rPr>
                <w:rFonts w:cs="宋体" w:asciiTheme="minorEastAsia" w:hAnsiTheme="minorEastAsia" w:eastAsiaTheme="minorEastAsia"/>
                <w:sz w:val="24"/>
                <w:highlight w:val="none"/>
              </w:rPr>
            </w:pPr>
          </w:p>
        </w:tc>
      </w:tr>
      <w:tr w14:paraId="4DFAF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CE69075">
            <w:pPr>
              <w:spacing w:line="360" w:lineRule="auto"/>
              <w:jc w:val="center"/>
              <w:rPr>
                <w:rFonts w:cs="宋体" w:asciiTheme="minorEastAsia" w:hAnsiTheme="minorEastAsia" w:eastAsiaTheme="minorEastAsia"/>
                <w:sz w:val="24"/>
                <w:highlight w:val="none"/>
              </w:rPr>
            </w:pPr>
          </w:p>
        </w:tc>
        <w:tc>
          <w:tcPr>
            <w:tcW w:w="992" w:type="dxa"/>
            <w:vAlign w:val="center"/>
          </w:tcPr>
          <w:p w14:paraId="40DD5B71">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5F4B4CCD">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6B3524C2">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74D224A6">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6DC45A86">
            <w:pPr>
              <w:spacing w:line="360" w:lineRule="auto"/>
              <w:jc w:val="center"/>
              <w:rPr>
                <w:rFonts w:cs="宋体" w:asciiTheme="minorEastAsia" w:hAnsiTheme="minorEastAsia" w:eastAsiaTheme="minorEastAsia"/>
                <w:sz w:val="24"/>
                <w:highlight w:val="none"/>
              </w:rPr>
            </w:pPr>
          </w:p>
        </w:tc>
        <w:tc>
          <w:tcPr>
            <w:tcW w:w="2127" w:type="dxa"/>
          </w:tcPr>
          <w:p w14:paraId="73423B35">
            <w:pPr>
              <w:spacing w:line="360" w:lineRule="auto"/>
              <w:jc w:val="center"/>
              <w:rPr>
                <w:rFonts w:cs="宋体" w:asciiTheme="minorEastAsia" w:hAnsiTheme="minorEastAsia" w:eastAsiaTheme="minorEastAsia"/>
                <w:sz w:val="24"/>
                <w:highlight w:val="none"/>
              </w:rPr>
            </w:pPr>
          </w:p>
        </w:tc>
        <w:tc>
          <w:tcPr>
            <w:tcW w:w="2126" w:type="dxa"/>
            <w:vAlign w:val="center"/>
          </w:tcPr>
          <w:p w14:paraId="0DD5D908">
            <w:pPr>
              <w:spacing w:line="360" w:lineRule="auto"/>
              <w:jc w:val="center"/>
              <w:rPr>
                <w:rFonts w:cs="宋体" w:asciiTheme="minorEastAsia" w:hAnsiTheme="minorEastAsia" w:eastAsiaTheme="minorEastAsia"/>
                <w:sz w:val="24"/>
                <w:highlight w:val="none"/>
              </w:rPr>
            </w:pPr>
          </w:p>
        </w:tc>
      </w:tr>
      <w:tr w14:paraId="6B4FB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8D16F80">
            <w:pPr>
              <w:spacing w:line="360" w:lineRule="auto"/>
              <w:jc w:val="center"/>
              <w:rPr>
                <w:rFonts w:cs="宋体" w:asciiTheme="minorEastAsia" w:hAnsiTheme="minorEastAsia" w:eastAsiaTheme="minorEastAsia"/>
                <w:sz w:val="24"/>
                <w:highlight w:val="none"/>
              </w:rPr>
            </w:pPr>
          </w:p>
        </w:tc>
        <w:tc>
          <w:tcPr>
            <w:tcW w:w="992" w:type="dxa"/>
            <w:vAlign w:val="center"/>
          </w:tcPr>
          <w:p w14:paraId="07DDF4E3">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129BD371">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193F172E">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52C140C4">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5719B32E">
            <w:pPr>
              <w:spacing w:line="360" w:lineRule="auto"/>
              <w:jc w:val="center"/>
              <w:rPr>
                <w:rFonts w:cs="宋体" w:asciiTheme="minorEastAsia" w:hAnsiTheme="minorEastAsia" w:eastAsiaTheme="minorEastAsia"/>
                <w:sz w:val="24"/>
                <w:highlight w:val="none"/>
              </w:rPr>
            </w:pPr>
          </w:p>
        </w:tc>
        <w:tc>
          <w:tcPr>
            <w:tcW w:w="2127" w:type="dxa"/>
          </w:tcPr>
          <w:p w14:paraId="7B57CCD5">
            <w:pPr>
              <w:spacing w:line="360" w:lineRule="auto"/>
              <w:jc w:val="center"/>
              <w:rPr>
                <w:rFonts w:cs="宋体" w:asciiTheme="minorEastAsia" w:hAnsiTheme="minorEastAsia" w:eastAsiaTheme="minorEastAsia"/>
                <w:sz w:val="24"/>
                <w:highlight w:val="none"/>
              </w:rPr>
            </w:pPr>
          </w:p>
        </w:tc>
        <w:tc>
          <w:tcPr>
            <w:tcW w:w="2126" w:type="dxa"/>
            <w:vAlign w:val="center"/>
          </w:tcPr>
          <w:p w14:paraId="1C3A12D5">
            <w:pPr>
              <w:spacing w:line="360" w:lineRule="auto"/>
              <w:jc w:val="center"/>
              <w:rPr>
                <w:rFonts w:cs="宋体" w:asciiTheme="minorEastAsia" w:hAnsiTheme="minorEastAsia" w:eastAsiaTheme="minorEastAsia"/>
                <w:sz w:val="24"/>
                <w:highlight w:val="none"/>
              </w:rPr>
            </w:pPr>
          </w:p>
        </w:tc>
      </w:tr>
      <w:tr w14:paraId="0CB71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16CCA0AC">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最后报价（小写）</w:t>
            </w:r>
          </w:p>
        </w:tc>
        <w:tc>
          <w:tcPr>
            <w:tcW w:w="8647" w:type="dxa"/>
            <w:gridSpan w:val="4"/>
          </w:tcPr>
          <w:p w14:paraId="70748F43">
            <w:pPr>
              <w:spacing w:line="360" w:lineRule="auto"/>
              <w:jc w:val="center"/>
              <w:rPr>
                <w:rFonts w:cs="宋体" w:asciiTheme="minorEastAsia" w:hAnsiTheme="minorEastAsia" w:eastAsiaTheme="minorEastAsia"/>
                <w:sz w:val="24"/>
                <w:highlight w:val="none"/>
              </w:rPr>
            </w:pPr>
          </w:p>
        </w:tc>
      </w:tr>
      <w:tr w14:paraId="299A0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D3F8A21">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最后报价（大写）</w:t>
            </w:r>
          </w:p>
        </w:tc>
        <w:tc>
          <w:tcPr>
            <w:tcW w:w="8647" w:type="dxa"/>
            <w:gridSpan w:val="4"/>
          </w:tcPr>
          <w:p w14:paraId="618FA36A">
            <w:pPr>
              <w:spacing w:line="360" w:lineRule="auto"/>
              <w:jc w:val="center"/>
              <w:rPr>
                <w:rFonts w:cs="宋体" w:asciiTheme="minorEastAsia" w:hAnsiTheme="minorEastAsia" w:eastAsiaTheme="minorEastAsia"/>
                <w:sz w:val="24"/>
                <w:highlight w:val="none"/>
              </w:rPr>
            </w:pPr>
          </w:p>
        </w:tc>
      </w:tr>
    </w:tbl>
    <w:p w14:paraId="50591FA2">
      <w:pPr>
        <w:snapToGrid w:val="0"/>
        <w:spacing w:line="360" w:lineRule="auto"/>
        <w:ind w:left="480"/>
        <w:jc w:val="center"/>
        <w:rPr>
          <w:rFonts w:hint="eastAsia" w:cs="仿宋_GB2312" w:asciiTheme="minorEastAsia" w:hAnsiTheme="minorEastAsia" w:eastAsiaTheme="minorEastAsia"/>
          <w:b/>
          <w:color w:val="000000" w:themeColor="text1"/>
          <w:kern w:val="0"/>
          <w:sz w:val="24"/>
          <w:highlight w:val="none"/>
          <w:lang w:val="zh-CN"/>
          <w14:textFill>
            <w14:solidFill>
              <w14:schemeClr w14:val="tx1"/>
            </w14:solidFill>
          </w14:textFill>
        </w:rPr>
      </w:pPr>
    </w:p>
    <w:p w14:paraId="45DEA9D3">
      <w:pPr>
        <w:spacing w:line="360" w:lineRule="auto"/>
        <w:ind w:left="-2" w:leftChars="-1"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注：</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1、</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供应商需按本表格式填写</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b/>
          <w:color w:val="000000" w:themeColor="text1"/>
          <w:kern w:val="0"/>
          <w:sz w:val="24"/>
          <w:highlight w:val="none"/>
          <w14:textFill>
            <w14:solidFill>
              <w14:schemeClr w14:val="tx1"/>
            </w14:solidFill>
          </w14:textFill>
        </w:rPr>
        <w:t>否则视为</w:t>
      </w:r>
      <w:r>
        <w:rPr>
          <w:rFonts w:hint="eastAsia" w:cs="宋体" w:asciiTheme="minorEastAsia" w:hAnsiTheme="minorEastAsia" w:eastAsiaTheme="minorEastAsia"/>
          <w:b/>
          <w:color w:val="000000" w:themeColor="text1"/>
          <w:sz w:val="24"/>
          <w:highlight w:val="none"/>
          <w14:textFill>
            <w14:solidFill>
              <w14:schemeClr w14:val="tx1"/>
            </w14:solidFill>
          </w14:textFill>
        </w:rPr>
        <w:t>响应文件含有采购人不能接受的附加条件，响应无效</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p>
    <w:p w14:paraId="0A25CCA3">
      <w:pPr>
        <w:snapToGrid w:val="0"/>
        <w:spacing w:line="360" w:lineRule="auto"/>
        <w:ind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2</w:t>
      </w:r>
      <w:r>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有关本项目实施所涉及的一切费用均计入报价。</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采购人将以合同形式有偿取得货物或服务，不接受供应商给予的赠品、回扣或者与采购无关的其他商品、服务</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不得出现“0元”“免费赠送”等形式的无偿报价，</w:t>
      </w:r>
      <w:r>
        <w:rPr>
          <w:rFonts w:hint="eastAsia" w:cs="宋体" w:asciiTheme="minorEastAsia" w:hAnsiTheme="minorEastAsia" w:eastAsiaTheme="minorEastAsia"/>
          <w:b/>
          <w:color w:val="000000" w:themeColor="text1"/>
          <w:kern w:val="0"/>
          <w:sz w:val="24"/>
          <w:highlight w:val="none"/>
          <w14:textFill>
            <w14:solidFill>
              <w14:schemeClr w14:val="tx1"/>
            </w14:solidFill>
          </w14:textFill>
        </w:rPr>
        <w:t>否则视为</w:t>
      </w:r>
      <w:r>
        <w:rPr>
          <w:rFonts w:hint="eastAsia" w:cs="宋体" w:asciiTheme="minorEastAsia" w:hAnsiTheme="minorEastAsia" w:eastAsiaTheme="minorEastAsia"/>
          <w:b/>
          <w:color w:val="000000" w:themeColor="text1"/>
          <w:sz w:val="24"/>
          <w:highlight w:val="none"/>
          <w14:textFill>
            <w14:solidFill>
              <w14:schemeClr w14:val="tx1"/>
            </w14:solidFill>
          </w14:textFill>
        </w:rPr>
        <w:t>最后报价文件含有采购人不能接受的附加条件，响应无效</w:t>
      </w:r>
      <w:r>
        <w:rPr>
          <w:rFonts w:hint="eastAsia" w:cs="宋体" w:asciiTheme="minorEastAsia" w:hAnsiTheme="minorEastAsia" w:eastAsiaTheme="minorEastAsia"/>
          <w:b/>
          <w:color w:val="000000" w:themeColor="text1"/>
          <w:kern w:val="0"/>
          <w:sz w:val="24"/>
          <w:highlight w:val="none"/>
          <w:lang w:val="zh-CN"/>
          <w14:textFill>
            <w14:solidFill>
              <w14:schemeClr w14:val="tx1"/>
            </w14:solidFill>
          </w14:textFill>
        </w:rPr>
        <w:t>；采购内容未包含在《最后报价一览表》名称栏中，供应商不能作出合理解释的，</w:t>
      </w:r>
      <w:r>
        <w:rPr>
          <w:rFonts w:hint="eastAsia" w:cs="宋体" w:asciiTheme="minorEastAsia" w:hAnsiTheme="minorEastAsia" w:eastAsiaTheme="minorEastAsia"/>
          <w:b/>
          <w:color w:val="000000" w:themeColor="text1"/>
          <w:kern w:val="0"/>
          <w:sz w:val="24"/>
          <w:highlight w:val="none"/>
          <w14:textFill>
            <w14:solidFill>
              <w14:schemeClr w14:val="tx1"/>
            </w14:solidFill>
          </w14:textFill>
        </w:rPr>
        <w:t>视为</w:t>
      </w:r>
      <w:r>
        <w:rPr>
          <w:rFonts w:hint="eastAsia" w:cs="宋体" w:asciiTheme="minorEastAsia" w:hAnsiTheme="minorEastAsia" w:eastAsiaTheme="minorEastAsia"/>
          <w:b/>
          <w:color w:val="000000" w:themeColor="text1"/>
          <w:sz w:val="24"/>
          <w:highlight w:val="none"/>
          <w14:textFill>
            <w14:solidFill>
              <w14:schemeClr w14:val="tx1"/>
            </w14:solidFill>
          </w14:textFill>
        </w:rPr>
        <w:t>响应文件含有采购人不能接受的附加条件的，响应无效。</w:t>
      </w:r>
    </w:p>
    <w:p w14:paraId="6728398B">
      <w:pPr>
        <w:snapToGrid w:val="0"/>
        <w:spacing w:line="360" w:lineRule="auto"/>
        <w:ind w:firstLine="480" w:firstLineChars="200"/>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3、特别提示：采购机构将对项目名称和项目编号，成交供应商名称、地址和成交金额，</w:t>
      </w:r>
      <w:r>
        <w:rPr>
          <w:rFonts w:hint="eastAsia" w:cs="宋体" w:asciiTheme="minorEastAsia" w:hAnsiTheme="minorEastAsia" w:eastAsiaTheme="minorEastAsia"/>
          <w:color w:val="000000" w:themeColor="text1"/>
          <w:kern w:val="0"/>
          <w:sz w:val="24"/>
          <w:highlight w:val="none"/>
          <w:lang w:val="zh-CN"/>
          <w14:textFill>
            <w14:solidFill>
              <w14:schemeClr w14:val="tx1"/>
            </w14:solidFill>
          </w14:textFill>
        </w:rPr>
        <w:t>主要成交标的名称、服务范围、服务要求、服务时间、服务标准等予以公示</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w:t>
      </w:r>
    </w:p>
    <w:p w14:paraId="0D346968">
      <w:pPr>
        <w:spacing w:line="360" w:lineRule="auto"/>
        <w:ind w:firstLine="480" w:firstLineChars="2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szCs w:val="22"/>
          <w:highlight w:val="none"/>
          <w:lang w:val="zh-CN"/>
          <w14:textFill>
            <w14:solidFill>
              <w14:schemeClr w14:val="tx1"/>
            </w14:solidFill>
          </w14:textFill>
        </w:rPr>
        <w:t>4</w:t>
      </w:r>
      <w:r>
        <w:rPr>
          <w:rFonts w:cs="仿宋_GB2312" w:asciiTheme="minorEastAsia" w:hAnsiTheme="minorEastAsia" w:eastAsiaTheme="minorEastAsia"/>
          <w:color w:val="000000" w:themeColor="text1"/>
          <w:kern w:val="0"/>
          <w:sz w:val="24"/>
          <w:szCs w:val="22"/>
          <w:highlight w:val="none"/>
          <w:lang w:val="zh-CN"/>
          <w14:textFill>
            <w14:solidFill>
              <w14:schemeClr w14:val="tx1"/>
            </w14:solidFill>
          </w14:textFill>
        </w:rPr>
        <w:t>、</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符合磋商文件中列明的可享受中小企业扶持政策的供应商，请填写中小企业声明函。注：供应商</w:t>
      </w:r>
      <w:r>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t>提供</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的中小企业</w:t>
      </w:r>
      <w:r>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t>声明函内容不实的，属于提供虚假材料谋取中标、成交，依照《中华人民共和国政府采购法》等国家有关规定追究相应责任。</w:t>
      </w:r>
    </w:p>
    <w:p w14:paraId="2EBC8171">
      <w:pPr>
        <w:ind w:firstLine="420" w:firstLineChars="0"/>
        <w:outlineLvl w:val="9"/>
        <w:rPr>
          <w:color w:val="000000" w:themeColor="text1"/>
          <w:highlight w:val="none"/>
          <w:u w:val="singl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u w:val="single"/>
          <w:lang w:val="en-US"/>
          <w14:textFill>
            <w14:solidFill>
              <w14:schemeClr w14:val="tx1"/>
            </w14:solidFill>
          </w14:textFill>
        </w:rPr>
        <w:t>5、初次报价格式一致。</w:t>
      </w:r>
    </w:p>
    <w:p w14:paraId="10BE8A8B">
      <w:pPr>
        <w:spacing w:line="360" w:lineRule="auto"/>
        <w:ind w:right="-874" w:rightChars="-416"/>
        <w:rPr>
          <w:rFonts w:cs="仿宋_GB2312" w:asciiTheme="minorEastAsia" w:hAnsiTheme="minorEastAsia" w:eastAsiaTheme="minorEastAsia"/>
          <w:color w:val="000000" w:themeColor="text1"/>
          <w:sz w:val="24"/>
          <w:highlight w:val="none"/>
          <w14:textFill>
            <w14:solidFill>
              <w14:schemeClr w14:val="tx1"/>
            </w14:solidFill>
          </w14:textFill>
        </w:rPr>
      </w:pPr>
    </w:p>
    <w:p w14:paraId="78D5BCB3">
      <w:pPr>
        <w:spacing w:line="360" w:lineRule="auto"/>
        <w:ind w:right="-874" w:rightChars="-416"/>
        <w:rPr>
          <w:rFonts w:cs="仿宋_GB2312" w:asciiTheme="minorEastAsia" w:hAnsiTheme="minorEastAsia" w:eastAsiaTheme="minorEastAsia"/>
          <w:color w:val="000000" w:themeColor="text1"/>
          <w:sz w:val="24"/>
          <w:highlight w:val="none"/>
          <w14:textFill>
            <w14:solidFill>
              <w14:schemeClr w14:val="tx1"/>
            </w14:solidFill>
          </w14:textFill>
        </w:rPr>
      </w:pPr>
    </w:p>
    <w:p w14:paraId="3AB526CC">
      <w:pPr>
        <w:spacing w:line="360" w:lineRule="auto"/>
        <w:ind w:right="-874" w:rightChars="-416"/>
        <w:rPr>
          <w:rFonts w:cs="仿宋_GB2312" w:asciiTheme="minorEastAsia" w:hAnsiTheme="minorEastAsia" w:eastAsiaTheme="minorEastAsia"/>
          <w:color w:val="000000" w:themeColor="text1"/>
          <w:sz w:val="24"/>
          <w:highlight w:val="none"/>
          <w14:textFill>
            <w14:solidFill>
              <w14:schemeClr w14:val="tx1"/>
            </w14:solidFill>
          </w14:textFill>
        </w:rPr>
      </w:pPr>
    </w:p>
    <w:p w14:paraId="529E3F0B">
      <w:pPr>
        <w:spacing w:line="360" w:lineRule="auto"/>
        <w:ind w:right="-874" w:rightChars="-416"/>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供应商名称（电子签名）：</w:t>
      </w:r>
    </w:p>
    <w:p w14:paraId="1BE56828">
      <w:pPr>
        <w:autoSpaceDE w:val="0"/>
        <w:autoSpaceDN w:val="0"/>
        <w:spacing w:line="360" w:lineRule="auto"/>
        <w:ind w:left="5040" w:hanging="5040" w:hangingChars="2100"/>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 xml:space="preserve">                                            日期：    年  月   日</w:t>
      </w:r>
    </w:p>
    <w:p w14:paraId="112FAEC7">
      <w:pPr>
        <w:widowControl/>
        <w:adjustRightInd/>
        <w:jc w:val="left"/>
        <w:rPr>
          <w:rFonts w:cs="仿宋_GB2312" w:asciiTheme="minorEastAsia" w:hAnsiTheme="minorEastAsia" w:eastAsiaTheme="minorEastAsia"/>
          <w:color w:val="000000" w:themeColor="text1"/>
          <w:kern w:val="0"/>
          <w:sz w:val="24"/>
          <w:highlight w:val="none"/>
          <w:lang w:val="zh-CN"/>
          <w14:textFill>
            <w14:solidFill>
              <w14:schemeClr w14:val="tx1"/>
            </w14:solidFill>
          </w14:textFill>
        </w:rPr>
        <w:sectPr>
          <w:pgSz w:w="16838" w:h="11906" w:orient="landscape"/>
          <w:pgMar w:top="1418" w:right="471" w:bottom="1418" w:left="777" w:header="851" w:footer="992" w:gutter="0"/>
          <w:cols w:space="720" w:num="1"/>
          <w:titlePg/>
          <w:docGrid w:linePitch="312" w:charSpace="0"/>
        </w:sectPr>
      </w:pPr>
    </w:p>
    <w:p w14:paraId="18188323">
      <w:pPr>
        <w:widowControl/>
        <w:adjustRightInd/>
        <w:jc w:val="center"/>
        <w:outlineLvl w:val="1"/>
        <w:rPr>
          <w:rFonts w:asciiTheme="minorEastAsia" w:hAnsiTheme="minorEastAsia" w:eastAsiaTheme="minorEastAsia"/>
          <w:b/>
          <w:color w:val="000000" w:themeColor="text1"/>
          <w:sz w:val="32"/>
          <w:szCs w:val="32"/>
          <w:highlight w:val="none"/>
          <w14:textFill>
            <w14:solidFill>
              <w14:schemeClr w14:val="tx1"/>
            </w14:solidFill>
          </w14:textFill>
        </w:rPr>
      </w:pPr>
      <w:r>
        <w:rPr>
          <w:rFonts w:hint="eastAsia" w:asciiTheme="minorEastAsia" w:hAnsiTheme="minorEastAsia" w:eastAsiaTheme="minorEastAsia"/>
          <w:b/>
          <w:color w:val="000000" w:themeColor="text1"/>
          <w:sz w:val="32"/>
          <w:szCs w:val="32"/>
          <w:highlight w:val="none"/>
          <w14:textFill>
            <w14:solidFill>
              <w14:schemeClr w14:val="tx1"/>
            </w14:solidFill>
          </w14:textFill>
        </w:rPr>
        <w:t>（二）中小企业声明函</w:t>
      </w:r>
      <w:bookmarkStart w:id="72" w:name="_Toc465665161"/>
      <w:r>
        <w:rPr>
          <w:rFonts w:hint="eastAsia" w:asciiTheme="minorEastAsia" w:hAnsiTheme="minorEastAsia" w:eastAsiaTheme="minorEastAsia"/>
          <w:b/>
          <w:color w:val="000000" w:themeColor="text1"/>
          <w:sz w:val="32"/>
          <w:szCs w:val="32"/>
          <w:highlight w:val="none"/>
          <w14:textFill>
            <w14:solidFill>
              <w14:schemeClr w14:val="tx1"/>
            </w14:solidFill>
          </w14:textFill>
        </w:rPr>
        <w:t>（如果有）</w:t>
      </w:r>
    </w:p>
    <w:p w14:paraId="7F6B982C">
      <w:pPr>
        <w:widowControl/>
        <w:spacing w:line="360" w:lineRule="auto"/>
        <w:ind w:firstLine="120" w:firstLineChars="50"/>
        <w:jc w:val="left"/>
        <w:rPr>
          <w:rFonts w:cs="宋体" w:asciiTheme="minorEastAsia" w:hAnsiTheme="minorEastAsia" w:eastAsiaTheme="minorEastAsia"/>
          <w:b/>
          <w:color w:val="000000" w:themeColor="text1"/>
          <w:sz w:val="24"/>
          <w:highlight w:val="none"/>
          <w14:textFill>
            <w14:solidFill>
              <w14:schemeClr w14:val="tx1"/>
            </w14:solidFill>
          </w14:textFill>
        </w:rPr>
      </w:pPr>
    </w:p>
    <w:p w14:paraId="5DB9D49B">
      <w:pPr>
        <w:widowControl/>
        <w:spacing w:line="360" w:lineRule="auto"/>
        <w:ind w:firstLine="120" w:firstLineChars="50"/>
        <w:jc w:val="left"/>
        <w:rPr>
          <w:rFonts w:cs="宋体" w:asciiTheme="minorEastAsia" w:hAnsiTheme="minorEastAsia" w:eastAsiaTheme="minorEastAsia"/>
          <w:b/>
          <w:color w:val="000000" w:themeColor="text1"/>
          <w:sz w:val="24"/>
          <w:highlight w:val="none"/>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 xml:space="preserve"> [</w:t>
      </w:r>
      <w:r>
        <w:rPr>
          <w:rFonts w:hint="eastAsia" w:cs="宋体" w:asciiTheme="minorEastAsia" w:hAnsiTheme="minorEastAsia" w:eastAsiaTheme="minorEastAsia"/>
          <w:b/>
          <w:bCs/>
          <w:color w:val="000000" w:themeColor="text1"/>
          <w:sz w:val="24"/>
          <w:highlight w:val="none"/>
          <w14:textFill>
            <w14:solidFill>
              <w14:schemeClr w14:val="tx1"/>
            </w14:solidFill>
          </w14:textFill>
        </w:rPr>
        <w:t>竞争性磋商邀请公告</w:t>
      </w:r>
      <w:r>
        <w:rPr>
          <w:rFonts w:hint="eastAsia" w:cs="宋体" w:asciiTheme="minorEastAsia" w:hAnsiTheme="minorEastAsia" w:eastAsiaTheme="minorEastAsia"/>
          <w:b/>
          <w:color w:val="000000" w:themeColor="text1"/>
          <w:sz w:val="24"/>
          <w:highlight w:val="none"/>
          <w14:textFill>
            <w14:solidFill>
              <w14:schemeClr w14:val="tx1"/>
            </w14:solidFill>
          </w14:textFill>
        </w:rPr>
        <w:t>落实采购政策需满足的资格要求为“无”即本项目或标项未预留份额专门面向中小企业时，符合《政府采购促进中小企业发展管理办法》规定的小微企业拟享受价格扣除政策的，需提供中小企业声明函（附件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000000" w:themeColor="text1"/>
          <w:sz w:val="24"/>
          <w:highlight w:val="none"/>
          <w14:textFill>
            <w14:solidFill>
              <w14:schemeClr w14:val="tx1"/>
            </w14:solidFill>
          </w14:textFill>
        </w:rPr>
        <w:t>5</w:t>
      </w:r>
      <w:r>
        <w:rPr>
          <w:rFonts w:hint="eastAsia" w:cs="宋体" w:asciiTheme="minorEastAsia" w:hAnsiTheme="minorEastAsia" w:eastAsiaTheme="minorEastAsia"/>
          <w:b/>
          <w:color w:val="000000" w:themeColor="text1"/>
          <w:sz w:val="24"/>
          <w:highlight w:val="none"/>
          <w14:textFill>
            <w14:solidFill>
              <w14:schemeClr w14:val="tx1"/>
            </w14:solidFill>
          </w14:textFill>
        </w:rPr>
        <w:t>）。]</w:t>
      </w:r>
    </w:p>
    <w:p w14:paraId="3D1E2BA1">
      <w:pPr>
        <w:widowControl/>
        <w:adjustRightInd/>
        <w:jc w:val="center"/>
        <w:rPr>
          <w:rFonts w:cs="仿宋_GB2312" w:asciiTheme="minorEastAsia" w:hAnsiTheme="minorEastAsia" w:eastAsiaTheme="minorEastAsia"/>
          <w:color w:val="000000" w:themeColor="text1"/>
          <w:sz w:val="24"/>
          <w:highlight w:val="none"/>
          <w14:textFill>
            <w14:solidFill>
              <w14:schemeClr w14:val="tx1"/>
            </w14:solidFill>
          </w14:textFill>
        </w:rPr>
      </w:pPr>
    </w:p>
    <w:p w14:paraId="497C99DA">
      <w:pPr>
        <w:widowControl/>
        <w:adjustRightInd/>
        <w:jc w:val="left"/>
        <w:rPr>
          <w:rFonts w:cs="宋体" w:asciiTheme="minorEastAsia" w:hAnsiTheme="minorEastAsia" w:eastAsiaTheme="minorEastAsia"/>
          <w:b/>
          <w:color w:val="000000" w:themeColor="text1"/>
          <w:sz w:val="32"/>
          <w:szCs w:val="32"/>
          <w:highlight w:val="none"/>
          <w14:textFill>
            <w14:solidFill>
              <w14:schemeClr w14:val="tx1"/>
            </w14:solidFill>
          </w14:textFill>
        </w:rPr>
      </w:pPr>
      <w:r>
        <w:rPr>
          <w:rFonts w:cs="宋体" w:asciiTheme="minorEastAsia" w:hAnsiTheme="minorEastAsia" w:eastAsiaTheme="minorEastAsia"/>
          <w:b/>
          <w:color w:val="000000" w:themeColor="text1"/>
          <w:sz w:val="32"/>
          <w:szCs w:val="32"/>
          <w:highlight w:val="none"/>
          <w14:textFill>
            <w14:solidFill>
              <w14:schemeClr w14:val="tx1"/>
            </w14:solidFill>
          </w14:textFill>
        </w:rPr>
        <w:br w:type="page"/>
      </w:r>
    </w:p>
    <w:p w14:paraId="4C271C48">
      <w:pPr>
        <w:pStyle w:val="2"/>
        <w:numPr>
          <w:ilvl w:val="-1"/>
          <w:numId w:val="0"/>
        </w:numPr>
        <w:ind w:left="0" w:firstLine="0" w:firstLineChars="0"/>
        <w:jc w:val="center"/>
        <w:rPr>
          <w:rFonts w:cs="仿宋_GB2312" w:asciiTheme="minorEastAsia" w:hAnsiTheme="minorEastAsia" w:eastAsiaTheme="minorEastAsia"/>
          <w:color w:val="000000" w:themeColor="text1"/>
          <w:highlight w:val="none"/>
          <w14:textFill>
            <w14:solidFill>
              <w14:schemeClr w14:val="tx1"/>
            </w14:solidFill>
          </w14:textFill>
        </w:rPr>
      </w:pPr>
      <w:r>
        <w:rPr>
          <w:rFonts w:hint="eastAsia" w:cs="仿宋_GB2312" w:asciiTheme="minorEastAsia" w:hAnsiTheme="minorEastAsia" w:eastAsiaTheme="minorEastAsia"/>
          <w:color w:val="000000" w:themeColor="text1"/>
          <w:highlight w:val="none"/>
          <w14:textFill>
            <w14:solidFill>
              <w14:schemeClr w14:val="tx1"/>
            </w14:solidFill>
          </w14:textFill>
        </w:rPr>
        <w:t>附件</w:t>
      </w:r>
      <w:bookmarkEnd w:id="72"/>
    </w:p>
    <w:p w14:paraId="1374D911">
      <w:pPr>
        <w:spacing w:line="360" w:lineRule="auto"/>
        <w:jc w:val="left"/>
        <w:rPr>
          <w:rFonts w:cs="仿宋_GB2312" w:asciiTheme="minorEastAsia" w:hAnsiTheme="minorEastAsia" w:eastAsiaTheme="minorEastAsia"/>
          <w:b/>
          <w:color w:val="000000" w:themeColor="text1"/>
          <w:spacing w:val="6"/>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pacing w:val="6"/>
          <w:sz w:val="32"/>
          <w:szCs w:val="32"/>
          <w:highlight w:val="none"/>
          <w14:textFill>
            <w14:solidFill>
              <w14:schemeClr w14:val="tx1"/>
            </w14:solidFill>
          </w14:textFill>
        </w:rPr>
        <w:t>附件1：质疑函范本及制作说明</w:t>
      </w:r>
    </w:p>
    <w:p w14:paraId="04B80BAA">
      <w:pPr>
        <w:spacing w:line="360" w:lineRule="auto"/>
        <w:jc w:val="center"/>
        <w:rPr>
          <w:rFonts w:cs="仿宋_GB2312" w:asciiTheme="minorEastAsia" w:hAnsiTheme="minorEastAsia" w:eastAsiaTheme="minorEastAsia"/>
          <w:b/>
          <w:color w:val="000000" w:themeColor="text1"/>
          <w:spacing w:val="6"/>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pacing w:val="6"/>
          <w:sz w:val="32"/>
          <w:szCs w:val="32"/>
          <w:highlight w:val="none"/>
          <w14:textFill>
            <w14:solidFill>
              <w14:schemeClr w14:val="tx1"/>
            </w14:solidFill>
          </w14:textFill>
        </w:rPr>
        <w:t>质疑函范本</w:t>
      </w:r>
    </w:p>
    <w:p w14:paraId="23A42BDC">
      <w:pPr>
        <w:snapToGrid w:val="0"/>
        <w:spacing w:before="240" w:beforeLines="100" w:line="360" w:lineRule="auto"/>
        <w:outlineLvl w:val="9"/>
        <w:rPr>
          <w:rFonts w:cs="仿宋_GB2312" w:asciiTheme="minorEastAsia" w:hAnsiTheme="minorEastAsia" w:eastAsiaTheme="minorEastAsia"/>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color w:val="000000" w:themeColor="text1"/>
          <w:sz w:val="24"/>
          <w:highlight w:val="none"/>
          <w14:textFill>
            <w14:solidFill>
              <w14:schemeClr w14:val="tx1"/>
            </w14:solidFill>
          </w14:textFill>
        </w:rPr>
        <w:t>一、质疑供应商基本信息</w:t>
      </w:r>
    </w:p>
    <w:p w14:paraId="6C336C1D">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质疑供应商：</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0BC78289">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地址：</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邮编：</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7FE767C1">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联系人：</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联系电话：</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6B845AD6">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授权代表：</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4F9DAA2B">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联系电话：</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w:t>
      </w:r>
    </w:p>
    <w:p w14:paraId="6E961925">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地址： </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邮编：</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0F4FA55E">
      <w:pPr>
        <w:snapToGrid w:val="0"/>
        <w:spacing w:line="360" w:lineRule="auto"/>
        <w:outlineLvl w:val="9"/>
        <w:rPr>
          <w:rFonts w:cs="仿宋_GB2312" w:asciiTheme="minorEastAsia" w:hAnsiTheme="minorEastAsia" w:eastAsiaTheme="minorEastAsia"/>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color w:val="000000" w:themeColor="text1"/>
          <w:sz w:val="24"/>
          <w:highlight w:val="none"/>
          <w14:textFill>
            <w14:solidFill>
              <w14:schemeClr w14:val="tx1"/>
            </w14:solidFill>
          </w14:textFill>
        </w:rPr>
        <w:t>二、质疑项目基本情况</w:t>
      </w:r>
    </w:p>
    <w:p w14:paraId="7D87C39D">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质疑项目的名称：</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5C684E47">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质疑项目的编号：</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包号：</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288FD788">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采购人名称：</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314C38CD">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采购文件获取日期：</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542BD362">
      <w:pPr>
        <w:snapToGrid w:val="0"/>
        <w:spacing w:line="360" w:lineRule="auto"/>
        <w:outlineLvl w:val="9"/>
        <w:rPr>
          <w:rFonts w:cs="仿宋_GB2312" w:asciiTheme="minorEastAsia" w:hAnsiTheme="minorEastAsia" w:eastAsiaTheme="minorEastAsia"/>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color w:val="000000" w:themeColor="text1"/>
          <w:sz w:val="24"/>
          <w:highlight w:val="none"/>
          <w14:textFill>
            <w14:solidFill>
              <w14:schemeClr w14:val="tx1"/>
            </w14:solidFill>
          </w14:textFill>
        </w:rPr>
        <w:t>三、质疑事项具体内容</w:t>
      </w:r>
    </w:p>
    <w:p w14:paraId="3059384F">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质疑事项1：</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69D20324">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事实依据：</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38CF711E">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09335B1A">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法律依据：</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123AA7B3">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6F403ACB">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质疑事项2</w:t>
      </w:r>
    </w:p>
    <w:p w14:paraId="0E1C6381">
      <w:pPr>
        <w:snapToGrid w:val="0"/>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w:t>
      </w:r>
    </w:p>
    <w:p w14:paraId="7221F2C0">
      <w:pPr>
        <w:snapToGrid w:val="0"/>
        <w:spacing w:line="360" w:lineRule="auto"/>
        <w:outlineLvl w:val="9"/>
        <w:rPr>
          <w:rFonts w:cs="仿宋_GB2312" w:asciiTheme="minorEastAsia" w:hAnsiTheme="minorEastAsia" w:eastAsiaTheme="minorEastAsia"/>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color w:val="000000" w:themeColor="text1"/>
          <w:sz w:val="24"/>
          <w:highlight w:val="none"/>
          <w14:textFill>
            <w14:solidFill>
              <w14:schemeClr w14:val="tx1"/>
            </w14:solidFill>
          </w14:textFill>
        </w:rPr>
        <w:t>四、与质疑事项相关的质疑请求</w:t>
      </w:r>
    </w:p>
    <w:p w14:paraId="1B6A9402">
      <w:pPr>
        <w:snapToGrid w:val="0"/>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请求：</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62BCC5B3">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p>
    <w:p w14:paraId="7EF94DF9">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签字(签章)：                   公章：                      </w:t>
      </w:r>
    </w:p>
    <w:p w14:paraId="3D31438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日期：    </w:t>
      </w:r>
    </w:p>
    <w:p w14:paraId="25F7F4BF">
      <w:pPr>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质疑函制作说明：</w:t>
      </w:r>
    </w:p>
    <w:p w14:paraId="34751C67">
      <w:pPr>
        <w:widowControl/>
        <w:spacing w:line="360" w:lineRule="auto"/>
        <w:ind w:firstLine="480" w:firstLineChars="200"/>
        <w:jc w:val="left"/>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1.供应商提出质疑时，应提交质疑函和必要的证明材料。</w:t>
      </w:r>
    </w:p>
    <w:p w14:paraId="0BCF6D2B">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2F9BC49E">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3.质疑供应商若对项目的某一分包进行质疑，质疑函中应列明具体分包号。</w:t>
      </w:r>
    </w:p>
    <w:p w14:paraId="05D2AB82">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4.质疑函的质疑事项应具体、明确，并有必要的事实依据和法律依据。</w:t>
      </w:r>
    </w:p>
    <w:p w14:paraId="7E0A3FFD">
      <w:pPr>
        <w:widowControl/>
        <w:spacing w:line="360" w:lineRule="auto"/>
        <w:ind w:firstLine="480" w:firstLineChars="200"/>
        <w:jc w:val="left"/>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5.质疑函的质疑请求应与质疑事项相关。</w:t>
      </w:r>
    </w:p>
    <w:p w14:paraId="6A45BBBA">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103FC14A">
      <w:pPr>
        <w:widowControl/>
        <w:spacing w:line="360" w:lineRule="auto"/>
        <w:ind w:firstLine="600" w:firstLineChars="200"/>
        <w:jc w:val="left"/>
        <w:rPr>
          <w:rFonts w:cs="仿宋_GB2312" w:asciiTheme="minorEastAsia" w:hAnsiTheme="minorEastAsia" w:eastAsiaTheme="minorEastAsia"/>
          <w:color w:val="000000" w:themeColor="text1"/>
          <w:sz w:val="30"/>
          <w:szCs w:val="30"/>
          <w:highlight w:val="none"/>
          <w14:textFill>
            <w14:solidFill>
              <w14:schemeClr w14:val="tx1"/>
            </w14:solidFill>
          </w14:textFill>
        </w:rPr>
      </w:pPr>
    </w:p>
    <w:p w14:paraId="78E6EAE1">
      <w:pPr>
        <w:spacing w:line="360" w:lineRule="auto"/>
        <w:jc w:val="left"/>
        <w:outlineLvl w:val="9"/>
        <w:rPr>
          <w:rFonts w:cs="仿宋_GB2312" w:asciiTheme="minorEastAsia" w:hAnsiTheme="minorEastAsia" w:eastAsiaTheme="minorEastAsia"/>
          <w:b/>
          <w:color w:val="000000" w:themeColor="text1"/>
          <w:spacing w:val="6"/>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br w:type="page"/>
      </w:r>
      <w:r>
        <w:rPr>
          <w:rFonts w:hint="eastAsia" w:cs="仿宋_GB2312" w:asciiTheme="minorEastAsia" w:hAnsiTheme="minorEastAsia" w:eastAsiaTheme="minorEastAsia"/>
          <w:b/>
          <w:color w:val="000000" w:themeColor="text1"/>
          <w:spacing w:val="6"/>
          <w:sz w:val="32"/>
          <w:szCs w:val="32"/>
          <w:highlight w:val="none"/>
          <w14:textFill>
            <w14:solidFill>
              <w14:schemeClr w14:val="tx1"/>
            </w14:solidFill>
          </w14:textFill>
        </w:rPr>
        <w:t>附件2：投诉书范本及制作说明</w:t>
      </w:r>
    </w:p>
    <w:p w14:paraId="4DCDA004">
      <w:pPr>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p>
    <w:p w14:paraId="6480910B">
      <w:pPr>
        <w:spacing w:line="360" w:lineRule="auto"/>
        <w:jc w:val="center"/>
        <w:rPr>
          <w:rFonts w:cs="仿宋_GB2312" w:asciiTheme="minorEastAsia" w:hAnsiTheme="minorEastAsia" w:eastAsiaTheme="minorEastAsia"/>
          <w:b/>
          <w:color w:val="000000" w:themeColor="text1"/>
          <w:spacing w:val="6"/>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pacing w:val="6"/>
          <w:sz w:val="32"/>
          <w:szCs w:val="32"/>
          <w:highlight w:val="none"/>
          <w14:textFill>
            <w14:solidFill>
              <w14:schemeClr w14:val="tx1"/>
            </w14:solidFill>
          </w14:textFill>
        </w:rPr>
        <w:t>投诉书范本</w:t>
      </w:r>
    </w:p>
    <w:p w14:paraId="334939CC">
      <w:pPr>
        <w:spacing w:line="360" w:lineRule="auto"/>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一、投诉相关主体基本情况</w:t>
      </w:r>
    </w:p>
    <w:p w14:paraId="1B3B290B">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投诉人：</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47A24DFB">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地     址：</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邮编：</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p>
    <w:p w14:paraId="38967EDC">
      <w:pPr>
        <w:tabs>
          <w:tab w:val="left" w:pos="6510"/>
        </w:tabs>
        <w:spacing w:line="360" w:lineRule="auto"/>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法定代表人/主要负责人：</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w:t>
      </w:r>
    </w:p>
    <w:p w14:paraId="008D8E40">
      <w:pPr>
        <w:tabs>
          <w:tab w:val="left" w:pos="6510"/>
        </w:tabs>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联系电话：</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5196D5EF">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授权代表：</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联系电话</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229A23DE">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地     址：</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邮编：</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0E5ECC20">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被投诉人1：</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p>
    <w:p w14:paraId="65C99E3F">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地     址：</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邮编：</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p>
    <w:p w14:paraId="02C8C0B1">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联系人：</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联系电话：</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p>
    <w:p w14:paraId="6A94E5B2">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被投诉人2</w:t>
      </w:r>
    </w:p>
    <w:p w14:paraId="6D3CBBA0">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w:t>
      </w:r>
    </w:p>
    <w:p w14:paraId="4DF6D16D">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相关供应商：</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p>
    <w:p w14:paraId="10CD1672">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地     址：</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邮编：</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p>
    <w:p w14:paraId="26E2D0B5">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联系人：</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联系电话：</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p>
    <w:p w14:paraId="666D798E">
      <w:pPr>
        <w:spacing w:line="360" w:lineRule="auto"/>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二、投诉项目基本情况</w:t>
      </w:r>
    </w:p>
    <w:p w14:paraId="10DD3992">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采购项目名称：</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11F6489E">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采购项目编号：</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包号：</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304CA02E">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采购人名称：</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p>
    <w:p w14:paraId="06A9C2D5">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代理机构名称：</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39A408BF">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采购文件公告:</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是/否 </w:t>
      </w:r>
      <w:r>
        <w:rPr>
          <w:rFonts w:hint="eastAsia" w:cs="仿宋_GB2312" w:asciiTheme="minorEastAsia" w:hAnsiTheme="minorEastAsia" w:eastAsiaTheme="minorEastAsia"/>
          <w:color w:val="000000" w:themeColor="text1"/>
          <w:sz w:val="24"/>
          <w:highlight w:val="none"/>
          <w14:textFill>
            <w14:solidFill>
              <w14:schemeClr w14:val="tx1"/>
            </w14:solidFill>
          </w14:textFill>
        </w:rPr>
        <w:t>公告期限：</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64F05709">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采购结果公告:</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是/否 </w:t>
      </w:r>
      <w:r>
        <w:rPr>
          <w:rFonts w:hint="eastAsia" w:cs="仿宋_GB2312" w:asciiTheme="minorEastAsia" w:hAnsiTheme="minorEastAsia" w:eastAsiaTheme="minorEastAsia"/>
          <w:color w:val="000000" w:themeColor="text1"/>
          <w:sz w:val="24"/>
          <w:highlight w:val="none"/>
          <w14:textFill>
            <w14:solidFill>
              <w14:schemeClr w14:val="tx1"/>
            </w14:solidFill>
          </w14:textFill>
        </w:rPr>
        <w:t>公告期限：</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7347D154">
      <w:pPr>
        <w:spacing w:line="360" w:lineRule="auto"/>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三、质疑基本情况</w:t>
      </w:r>
    </w:p>
    <w:p w14:paraId="25367449">
      <w:pPr>
        <w:spacing w:line="360" w:lineRule="auto"/>
        <w:ind w:firstLine="480" w:firstLineChars="200"/>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投诉人于</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年</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月</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日,向</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提出质疑，质疑事项为：</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3517D63C">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w:t>
      </w:r>
    </w:p>
    <w:p w14:paraId="6E827ABC">
      <w:pPr>
        <w:spacing w:line="360" w:lineRule="auto"/>
        <w:ind w:firstLine="360" w:firstLineChars="15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采购人/代理机构</w:t>
      </w:r>
      <w:r>
        <w:rPr>
          <w:rFonts w:hint="eastAsia" w:cs="仿宋_GB2312" w:asciiTheme="minorEastAsia" w:hAnsiTheme="minorEastAsia" w:eastAsiaTheme="minorEastAsia"/>
          <w:color w:val="000000" w:themeColor="text1"/>
          <w:sz w:val="24"/>
          <w:highlight w:val="none"/>
          <w14:textFill>
            <w14:solidFill>
              <w14:schemeClr w14:val="tx1"/>
            </w14:solidFill>
          </w14:textFill>
        </w:rPr>
        <w:t>于</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年</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月</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日,就质疑事项作出了答复/没有在法定期限内作出答复。</w:t>
      </w:r>
    </w:p>
    <w:p w14:paraId="1EAB6E51">
      <w:pPr>
        <w:spacing w:line="360" w:lineRule="auto"/>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四、投诉事项具体内容</w:t>
      </w:r>
    </w:p>
    <w:p w14:paraId="31B3E22F">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投诉事项 1：</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5CF8E6DC">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事实依据：</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53BD7231">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25D2ADB3">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法律依据：</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1E5E7516">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p>
    <w:p w14:paraId="28BE844B">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投诉事项2</w:t>
      </w:r>
    </w:p>
    <w:p w14:paraId="2FE5E6AC">
      <w:pPr>
        <w:spacing w:line="360" w:lineRule="auto"/>
        <w:rPr>
          <w:rFonts w:cs="仿宋_GB2312" w:asciiTheme="minorEastAsia" w:hAnsiTheme="minorEastAsia" w:eastAsiaTheme="minorEastAsia"/>
          <w:color w:val="000000" w:themeColor="text1"/>
          <w:sz w:val="24"/>
          <w:highlight w:val="none"/>
          <w:u w:val="dotted"/>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w:t>
      </w:r>
    </w:p>
    <w:p w14:paraId="21CF1B85">
      <w:pPr>
        <w:spacing w:line="360" w:lineRule="auto"/>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五、与投诉事项相关的投诉请求</w:t>
      </w:r>
    </w:p>
    <w:p w14:paraId="215F784A">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请求：</w:t>
      </w:r>
      <w:r>
        <w:rPr>
          <w:rFonts w:hint="eastAsia" w:cs="仿宋_GB2312" w:asciiTheme="minorEastAsia" w:hAnsiTheme="minorEastAsia" w:eastAsiaTheme="minorEastAsia"/>
          <w:color w:val="000000" w:themeColor="text1"/>
          <w:sz w:val="24"/>
          <w:highlight w:val="none"/>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w:t>
      </w:r>
    </w:p>
    <w:p w14:paraId="6696607C">
      <w:pPr>
        <w:spacing w:line="360" w:lineRule="auto"/>
        <w:rPr>
          <w:rFonts w:cs="仿宋_GB2312"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w:t>
      </w:r>
    </w:p>
    <w:p w14:paraId="32005854">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签字(签章)：                   公章：                      </w:t>
      </w:r>
    </w:p>
    <w:p w14:paraId="52495BD7">
      <w:pPr>
        <w:spacing w:line="360" w:lineRule="auto"/>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日期：    </w:t>
      </w:r>
    </w:p>
    <w:p w14:paraId="63553253">
      <w:pPr>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p>
    <w:p w14:paraId="56789795">
      <w:pPr>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p>
    <w:p w14:paraId="6B5C0B83">
      <w:pPr>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投诉书制作说明：</w:t>
      </w:r>
    </w:p>
    <w:p w14:paraId="45329F5E">
      <w:pPr>
        <w:widowControl/>
        <w:spacing w:line="360" w:lineRule="auto"/>
        <w:ind w:firstLine="480" w:firstLineChars="200"/>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4218BFE0">
      <w:pPr>
        <w:widowControl/>
        <w:spacing w:line="360" w:lineRule="auto"/>
        <w:ind w:firstLine="480" w:firstLineChars="200"/>
        <w:jc w:val="left"/>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4A85CF56">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3.投诉人若对项目的某一分包进行投诉，投诉书应列明具体分包号。</w:t>
      </w:r>
    </w:p>
    <w:p w14:paraId="0A7003B7">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4.投诉书应简要列明质疑事项，质疑函、质疑答复等作为附件材料提供。</w:t>
      </w:r>
    </w:p>
    <w:p w14:paraId="064B456C">
      <w:pPr>
        <w:widowControl/>
        <w:spacing w:line="360" w:lineRule="auto"/>
        <w:ind w:firstLine="480" w:firstLineChars="200"/>
        <w:jc w:val="left"/>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5.投诉书的投诉事项应具体、明确，并有必要的事实依据和法律依据。</w:t>
      </w:r>
    </w:p>
    <w:p w14:paraId="10B2EDB8">
      <w:pPr>
        <w:widowControl/>
        <w:spacing w:line="360" w:lineRule="auto"/>
        <w:ind w:firstLine="480" w:firstLineChars="200"/>
        <w:jc w:val="left"/>
        <w:outlineLvl w:val="9"/>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6.投诉书的投诉请求应与投诉事项相关。</w:t>
      </w:r>
    </w:p>
    <w:p w14:paraId="3B566923">
      <w:pPr>
        <w:widowControl/>
        <w:spacing w:line="360" w:lineRule="auto"/>
        <w:ind w:firstLine="480" w:firstLineChars="200"/>
        <w:jc w:val="left"/>
        <w:rPr>
          <w:rFonts w:cs="仿宋_GB2312" w:asciiTheme="minorEastAsia" w:hAnsiTheme="minorEastAsia" w:eastAsiaTheme="minorEastAsia"/>
          <w:color w:val="000000" w:themeColor="text1"/>
          <w:kern w:val="0"/>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7D0C2D84">
      <w:pPr>
        <w:rPr>
          <w:rFonts w:cs="仿宋_GB2312" w:asciiTheme="minorEastAsia" w:hAnsiTheme="minorEastAsia" w:eastAsiaTheme="minorEastAsia"/>
          <w:b/>
          <w:color w:val="000000" w:themeColor="text1"/>
          <w:sz w:val="24"/>
          <w:highlight w:val="none"/>
          <w14:textFill>
            <w14:solidFill>
              <w14:schemeClr w14:val="tx1"/>
            </w14:solidFill>
          </w14:textFill>
        </w:rPr>
      </w:pPr>
    </w:p>
    <w:p w14:paraId="573B1DEF">
      <w:pPr>
        <w:widowControl/>
        <w:adjustRightInd/>
        <w:jc w:val="left"/>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br w:type="page"/>
      </w:r>
    </w:p>
    <w:p w14:paraId="11F832C4">
      <w:pPr>
        <w:spacing w:line="360" w:lineRule="auto"/>
        <w:jc w:val="left"/>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附件3：</w:t>
      </w:r>
    </w:p>
    <w:p w14:paraId="79C053FA">
      <w:pPr>
        <w:spacing w:line="360" w:lineRule="auto"/>
        <w:rPr>
          <w:rFonts w:asciiTheme="minorEastAsia" w:hAnsiTheme="minorEastAsia" w:eastAsiaTheme="minorEastAsia"/>
          <w:b/>
          <w:color w:val="000000" w:themeColor="text1"/>
          <w:spacing w:val="6"/>
          <w:sz w:val="32"/>
          <w:szCs w:val="32"/>
          <w:highlight w:val="none"/>
          <w14:textFill>
            <w14:solidFill>
              <w14:schemeClr w14:val="tx1"/>
            </w14:solidFill>
          </w14:textFill>
        </w:rPr>
      </w:pPr>
    </w:p>
    <w:p w14:paraId="6262A8A9">
      <w:pPr>
        <w:spacing w:line="360" w:lineRule="auto"/>
        <w:jc w:val="center"/>
        <w:outlineLvl w:val="9"/>
        <w:rPr>
          <w:rFonts w:asciiTheme="minorEastAsia" w:hAnsiTheme="minorEastAsia" w:eastAsiaTheme="minorEastAsia"/>
          <w:b/>
          <w:color w:val="000000" w:themeColor="text1"/>
          <w:spacing w:val="6"/>
          <w:sz w:val="32"/>
          <w:szCs w:val="32"/>
          <w:highlight w:val="none"/>
          <w14:textFill>
            <w14:solidFill>
              <w14:schemeClr w14:val="tx1"/>
            </w14:solidFill>
          </w14:textFill>
        </w:rPr>
      </w:pPr>
      <w:r>
        <w:rPr>
          <w:rFonts w:hint="eastAsia" w:asciiTheme="minorEastAsia" w:hAnsiTheme="minorEastAsia" w:eastAsiaTheme="minorEastAsia"/>
          <w:b/>
          <w:color w:val="000000" w:themeColor="text1"/>
          <w:spacing w:val="6"/>
          <w:sz w:val="32"/>
          <w:szCs w:val="32"/>
          <w:highlight w:val="none"/>
          <w14:textFill>
            <w14:solidFill>
              <w14:schemeClr w14:val="tx1"/>
            </w14:solidFill>
          </w14:textFill>
        </w:rPr>
        <w:t>残疾人福利性单位声明函</w:t>
      </w:r>
    </w:p>
    <w:p w14:paraId="7DED4B8F">
      <w:pPr>
        <w:spacing w:line="360" w:lineRule="auto"/>
        <w:rPr>
          <w:rFonts w:asciiTheme="minorEastAsia" w:hAnsiTheme="minorEastAsia" w:eastAsiaTheme="minorEastAsia"/>
          <w:b/>
          <w:color w:val="000000" w:themeColor="text1"/>
          <w:spacing w:val="6"/>
          <w:sz w:val="30"/>
          <w:szCs w:val="30"/>
          <w:highlight w:val="none"/>
          <w14:textFill>
            <w14:solidFill>
              <w14:schemeClr w14:val="tx1"/>
            </w14:solidFill>
          </w14:textFill>
        </w:rPr>
      </w:pPr>
    </w:p>
    <w:p w14:paraId="1378A9EF">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中国美术学院    </w:t>
      </w:r>
      <w:r>
        <w:rPr>
          <w:rFonts w:hint="eastAsia" w:cs="仿宋_GB2312" w:asciiTheme="minorEastAsia" w:hAnsiTheme="minorEastAsia" w:eastAsiaTheme="minorEastAsia"/>
          <w:color w:val="000000" w:themeColor="text1"/>
          <w:sz w:val="24"/>
          <w:highlight w:val="none"/>
          <w14:textFill>
            <w14:solidFill>
              <w14:schemeClr w14:val="tx1"/>
            </w14:solidFill>
          </w14:textFill>
        </w:rPr>
        <w:t>单位的</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asciiTheme="minorEastAsia" w:hAnsiTheme="minorEastAsia" w:eastAsiaTheme="minorEastAsia"/>
          <w:bCs/>
          <w:color w:val="000000" w:themeColor="text1"/>
          <w:sz w:val="24"/>
          <w:highlight w:val="none"/>
          <w:u w:val="single"/>
          <w:lang w:eastAsia="zh-CN"/>
          <w14:textFill>
            <w14:solidFill>
              <w14:schemeClr w14:val="tx1"/>
            </w14:solidFill>
          </w14:textFill>
        </w:rPr>
        <w:t>中国美术学院智慧健康校园数字“学练赛”项目采购</w:t>
      </w:r>
      <w:r>
        <w:rPr>
          <w:rFonts w:hint="eastAsia" w:cs="仿宋_GB2312" w:asciiTheme="minorEastAsia" w:hAnsiTheme="minorEastAsia" w:eastAsiaTheme="minorEastAsia"/>
          <w:color w:val="000000" w:themeColor="text1"/>
          <w:sz w:val="24"/>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171BE867">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本单位对上述声明的真实性负责。如有虚假，将依法承担相应责任。</w:t>
      </w:r>
    </w:p>
    <w:p w14:paraId="24AF8233">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p>
    <w:p w14:paraId="7C229CA4">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p>
    <w:p w14:paraId="56E02FAB">
      <w:pPr>
        <w:tabs>
          <w:tab w:val="left" w:pos="4860"/>
        </w:tabs>
        <w:spacing w:line="360" w:lineRule="auto"/>
        <w:ind w:right="1560" w:firstLine="480" w:firstLineChars="200"/>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单位名称（</w:t>
      </w:r>
      <w:r>
        <w:rPr>
          <w:rFonts w:hint="eastAsia" w:cs="仿宋_GB2312" w:asciiTheme="minorEastAsia" w:hAnsiTheme="minorEastAsia" w:eastAsiaTheme="minorEastAsia"/>
          <w:color w:val="000000" w:themeColor="text1"/>
          <w:kern w:val="0"/>
          <w:sz w:val="24"/>
          <w:highlight w:val="none"/>
          <w14:textFill>
            <w14:solidFill>
              <w14:schemeClr w14:val="tx1"/>
            </w14:solidFill>
          </w14:textFill>
        </w:rPr>
        <w:t>电子签名</w:t>
      </w:r>
      <w:r>
        <w:rPr>
          <w:rFonts w:hint="eastAsia" w:cs="仿宋_GB2312" w:asciiTheme="minorEastAsia" w:hAnsiTheme="minorEastAsia" w:eastAsiaTheme="minorEastAsia"/>
          <w:color w:val="000000" w:themeColor="text1"/>
          <w:sz w:val="24"/>
          <w:highlight w:val="none"/>
          <w14:textFill>
            <w14:solidFill>
              <w14:schemeClr w14:val="tx1"/>
            </w14:solidFill>
          </w14:textFill>
        </w:rPr>
        <w:t>）：</w:t>
      </w:r>
    </w:p>
    <w:p w14:paraId="7191A921">
      <w:pPr>
        <w:tabs>
          <w:tab w:val="left" w:pos="4860"/>
        </w:tabs>
        <w:spacing w:line="360" w:lineRule="auto"/>
        <w:ind w:right="1560" w:firstLine="480" w:firstLineChars="200"/>
        <w:jc w:val="center"/>
        <w:rPr>
          <w:rFonts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 xml:space="preserve">       日  期：</w:t>
      </w:r>
    </w:p>
    <w:p w14:paraId="7C125A69">
      <w:pPr>
        <w:spacing w:line="360" w:lineRule="auto"/>
        <w:ind w:firstLine="480" w:firstLineChars="200"/>
        <w:rPr>
          <w:rFonts w:cs="仿宋_GB2312" w:asciiTheme="minorEastAsia" w:hAnsiTheme="minorEastAsia" w:eastAsiaTheme="minorEastAsia"/>
          <w:color w:val="000000" w:themeColor="text1"/>
          <w:sz w:val="24"/>
          <w:highlight w:val="none"/>
          <w14:textFill>
            <w14:solidFill>
              <w14:schemeClr w14:val="tx1"/>
            </w14:solidFill>
          </w14:textFill>
        </w:rPr>
      </w:pPr>
    </w:p>
    <w:p w14:paraId="67235F0F">
      <w:pPr>
        <w:widowControl/>
        <w:adjustRightInd/>
        <w:jc w:val="left"/>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cs="仿宋_GB2312" w:asciiTheme="minorEastAsia" w:hAnsiTheme="minorEastAsia" w:eastAsiaTheme="minorEastAsia"/>
          <w:b/>
          <w:color w:val="000000" w:themeColor="text1"/>
          <w:sz w:val="32"/>
          <w:szCs w:val="32"/>
          <w:highlight w:val="none"/>
          <w14:textFill>
            <w14:solidFill>
              <w14:schemeClr w14:val="tx1"/>
            </w14:solidFill>
          </w14:textFill>
        </w:rPr>
        <w:br w:type="page"/>
      </w:r>
    </w:p>
    <w:p w14:paraId="5302B876">
      <w:pPr>
        <w:autoSpaceDE w:val="0"/>
        <w:autoSpaceDN w:val="0"/>
        <w:jc w:val="left"/>
        <w:rPr>
          <w:rFonts w:cs="仿宋_GB2312" w:asciiTheme="minorEastAsia" w:hAnsiTheme="minorEastAsia" w:eastAsiaTheme="minorEastAsia"/>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附件4：</w:t>
      </w:r>
    </w:p>
    <w:p w14:paraId="2A6B63EE">
      <w:pPr>
        <w:spacing w:line="360" w:lineRule="auto"/>
        <w:jc w:val="left"/>
        <w:rPr>
          <w:rFonts w:cs="仿宋_GB2312" w:asciiTheme="minorEastAsia" w:hAnsiTheme="minorEastAsia" w:eastAsiaTheme="minorEastAsia"/>
          <w:b/>
          <w:color w:val="000000" w:themeColor="text1"/>
          <w:sz w:val="24"/>
          <w:highlight w:val="none"/>
          <w14:textFill>
            <w14:solidFill>
              <w14:schemeClr w14:val="tx1"/>
            </w14:solidFill>
          </w14:textFill>
        </w:rPr>
      </w:pPr>
    </w:p>
    <w:p w14:paraId="74E56BDD">
      <w:pPr>
        <w:autoSpaceDE w:val="0"/>
        <w:autoSpaceDN w:val="0"/>
        <w:jc w:val="center"/>
        <w:outlineLvl w:val="9"/>
        <w:rPr>
          <w:rFonts w:asciiTheme="minorEastAsia" w:hAnsiTheme="minorEastAsia" w:eastAsiaTheme="minorEastAsia"/>
          <w:b/>
          <w:bCs/>
          <w:color w:val="000000" w:themeColor="text1"/>
          <w:sz w:val="32"/>
          <w:szCs w:val="32"/>
          <w:highlight w:val="none"/>
          <w14:textFill>
            <w14:solidFill>
              <w14:schemeClr w14:val="tx1"/>
            </w14:solidFill>
          </w14:textFill>
        </w:rPr>
      </w:pPr>
      <w:r>
        <w:rPr>
          <w:rFonts w:hint="eastAsia" w:asciiTheme="minorEastAsia" w:hAnsiTheme="minorEastAsia" w:eastAsiaTheme="minorEastAsia"/>
          <w:b/>
          <w:bCs/>
          <w:color w:val="000000" w:themeColor="text1"/>
          <w:sz w:val="32"/>
          <w:szCs w:val="32"/>
          <w:highlight w:val="none"/>
          <w14:textFill>
            <w14:solidFill>
              <w14:schemeClr w14:val="tx1"/>
            </w14:solidFill>
          </w14:textFill>
        </w:rPr>
        <w:t>业务专用章使用说明函</w:t>
      </w:r>
    </w:p>
    <w:p w14:paraId="2067E54A">
      <w:pPr>
        <w:autoSpaceDE w:val="0"/>
        <w:autoSpaceDN w:val="0"/>
        <w:jc w:val="center"/>
        <w:rPr>
          <w:rFonts w:asciiTheme="minorEastAsia" w:hAnsiTheme="minorEastAsia" w:eastAsiaTheme="minorEastAsia"/>
          <w:b/>
          <w:bCs/>
          <w:color w:val="000000" w:themeColor="text1"/>
          <w:sz w:val="32"/>
          <w:szCs w:val="32"/>
          <w:highlight w:val="none"/>
          <w14:textFill>
            <w14:solidFill>
              <w14:schemeClr w14:val="tx1"/>
            </w14:solidFill>
          </w14:textFill>
        </w:rPr>
      </w:pPr>
    </w:p>
    <w:p w14:paraId="4CD3FFDB">
      <w:pPr>
        <w:spacing w:line="360" w:lineRule="auto"/>
        <w:rPr>
          <w:rFonts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14:textFill>
            <w14:solidFill>
              <w14:schemeClr w14:val="tx1"/>
            </w14:solidFill>
          </w14:textFill>
        </w:rPr>
        <w:t>（采购人）、（采购代理机构）：</w:t>
      </w:r>
    </w:p>
    <w:p w14:paraId="7C0B4255">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0"/>
          <w:sz w:val="24"/>
          <w:highlight w:val="none"/>
          <w:lang w:val="zh-CN"/>
          <w14:textFill>
            <w14:solidFill>
              <w14:schemeClr w14:val="tx1"/>
            </w14:solidFill>
          </w14:textFill>
        </w:rPr>
        <w:t>我方</w:t>
      </w:r>
      <w:r>
        <w:rPr>
          <w:rFonts w:hint="eastAsia" w:cs="仿宋_GB2312" w:asciiTheme="minorEastAsia" w:hAnsiTheme="minorEastAsia" w:eastAsiaTheme="minorEastAsia"/>
          <w:color w:val="000000" w:themeColor="text1"/>
          <w:kern w:val="0"/>
          <w:sz w:val="24"/>
          <w:highlight w:val="none"/>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sz w:val="24"/>
          <w:highlight w:val="none"/>
          <w14:textFill>
            <w14:solidFill>
              <w14:schemeClr w14:val="tx1"/>
            </w14:solidFill>
          </w14:textFill>
        </w:rPr>
        <w:t>(供应商全称)</w:t>
      </w:r>
      <w:r>
        <w:rPr>
          <w:rFonts w:hint="eastAsia" w:asciiTheme="minorEastAsia" w:hAnsiTheme="minorEastAsia" w:eastAsiaTheme="minorEastAsia"/>
          <w:color w:val="000000" w:themeColor="text1"/>
          <w:sz w:val="24"/>
          <w:highlight w:val="none"/>
          <w14:textFill>
            <w14:solidFill>
              <w14:schemeClr w14:val="tx1"/>
            </w14:solidFill>
          </w14:textFill>
        </w:rPr>
        <w:t>是中华人民共和国依法登记注册的合法企业，</w:t>
      </w:r>
      <w:r>
        <w:rPr>
          <w:rFonts w:hint="eastAsia" w:cs="宋体" w:asciiTheme="minorEastAsia" w:hAnsiTheme="minorEastAsia" w:eastAsiaTheme="minorEastAsia"/>
          <w:bCs/>
          <w:color w:val="000000" w:themeColor="text1"/>
          <w:sz w:val="24"/>
          <w:highlight w:val="none"/>
          <w14:textFill>
            <w14:solidFill>
              <w14:schemeClr w14:val="tx1"/>
            </w14:solidFill>
          </w14:textFill>
        </w:rPr>
        <w:t>在参加</w:t>
      </w:r>
      <w:r>
        <w:rPr>
          <w:rFonts w:hint="eastAsia" w:cs="仿宋_GB2312" w:asciiTheme="minorEastAsia" w:hAnsiTheme="minorEastAsia" w:eastAsiaTheme="minorEastAsia"/>
          <w:color w:val="000000" w:themeColor="text1"/>
          <w:sz w:val="24"/>
          <w:highlight w:val="none"/>
          <w14:textFill>
            <w14:solidFill>
              <w14:schemeClr w14:val="tx1"/>
            </w14:solidFill>
          </w14:textFill>
        </w:rPr>
        <w:t>贵方组织的</w:t>
      </w:r>
      <w:r>
        <w:rPr>
          <w:rFonts w:hint="eastAsia" w:asciiTheme="minorEastAsia" w:hAnsiTheme="minorEastAsia" w:eastAsiaTheme="minorEastAsia"/>
          <w:bCs/>
          <w:color w:val="000000" w:themeColor="text1"/>
          <w:sz w:val="24"/>
          <w:highlight w:val="none"/>
          <w:lang w:eastAsia="zh-CN"/>
          <w14:textFill>
            <w14:solidFill>
              <w14:schemeClr w14:val="tx1"/>
            </w14:solidFill>
          </w14:textFill>
        </w:rPr>
        <w:t>中国美术学院智慧健康校园数字“学练赛”项目采购</w:t>
      </w:r>
      <w:r>
        <w:rPr>
          <w:rFonts w:hint="eastAsia" w:cs="仿宋_GB2312" w:asciiTheme="minorEastAsia" w:hAnsiTheme="minorEastAsia" w:eastAsiaTheme="minorEastAsia"/>
          <w:color w:val="000000" w:themeColor="text1"/>
          <w:sz w:val="24"/>
          <w:highlight w:val="none"/>
          <w14:textFill>
            <w14:solidFill>
              <w14:schemeClr w14:val="tx1"/>
            </w14:solidFill>
          </w14:textFill>
        </w:rPr>
        <w:t>【项目编号：</w:t>
      </w:r>
      <w:r>
        <w:rPr>
          <w:rFonts w:hint="eastAsia" w:cs="仿宋_GB2312" w:asciiTheme="minorEastAsia" w:hAnsiTheme="minorEastAsia" w:eastAsiaTheme="minorEastAsia"/>
          <w:color w:val="000000" w:themeColor="text1"/>
          <w:sz w:val="24"/>
          <w:highlight w:val="none"/>
          <w:lang w:eastAsia="zh-CN"/>
          <w14:textFill>
            <w14:solidFill>
              <w14:schemeClr w14:val="tx1"/>
            </w14:solidFill>
          </w14:textFill>
        </w:rPr>
        <w:t>ZGMY-LD-2025007</w:t>
      </w:r>
      <w:r>
        <w:rPr>
          <w:rFonts w:hint="eastAsia" w:cs="仿宋_GB2312" w:asciiTheme="minorEastAsia" w:hAnsiTheme="minorEastAsia" w:eastAsiaTheme="minorEastAsia"/>
          <w:color w:val="000000" w:themeColor="text1"/>
          <w:sz w:val="24"/>
          <w:highlight w:val="none"/>
          <w14:textFill>
            <w14:solidFill>
              <w14:schemeClr w14:val="tx1"/>
            </w14:solidFill>
          </w14:textFill>
        </w:rPr>
        <w:t>】</w:t>
      </w:r>
      <w:r>
        <w:rPr>
          <w:rFonts w:hint="eastAsia" w:cs="宋体" w:asciiTheme="minorEastAsia" w:hAnsiTheme="minorEastAsia" w:eastAsiaTheme="minorEastAsia"/>
          <w:bCs/>
          <w:color w:val="000000" w:themeColor="text1"/>
          <w:sz w:val="24"/>
          <w:highlight w:val="none"/>
          <w14:textFill>
            <w14:solidFill>
              <w14:schemeClr w14:val="tx1"/>
            </w14:solidFill>
          </w14:textFill>
        </w:rPr>
        <w:t>采购活动中作如下说明：</w:t>
      </w:r>
      <w:r>
        <w:rPr>
          <w:rFonts w:hint="eastAsia" w:cs="宋体" w:asciiTheme="minorEastAsia" w:hAnsiTheme="minorEastAsia" w:eastAsiaTheme="minorEastAsia"/>
          <w:color w:val="000000" w:themeColor="text1"/>
          <w:sz w:val="24"/>
          <w:highlight w:val="none"/>
          <w14:textFill>
            <w14:solidFill>
              <w14:schemeClr w14:val="tx1"/>
            </w14:solidFill>
          </w14:textFill>
        </w:rPr>
        <w:t>我方所使用的“</w:t>
      </w:r>
      <w:r>
        <w:rPr>
          <w:rFonts w:hint="eastAsia" w:cs="仿宋_GB2312" w:asciiTheme="minorEastAsia" w:hAnsiTheme="minorEastAsia" w:eastAsiaTheme="minorEastAsia"/>
          <w:color w:val="000000" w:themeColor="text1"/>
          <w:sz w:val="24"/>
          <w:highlight w:val="none"/>
          <w14:textFill>
            <w14:solidFill>
              <w14:schemeClr w14:val="tx1"/>
            </w14:solidFill>
          </w14:textFill>
        </w:rPr>
        <w:t>XX</w:t>
      </w:r>
      <w:r>
        <w:rPr>
          <w:rFonts w:hint="eastAsia" w:cs="宋体" w:asciiTheme="minorEastAsia" w:hAnsiTheme="minorEastAsia" w:eastAsiaTheme="minorEastAsia"/>
          <w:color w:val="000000" w:themeColor="text1"/>
          <w:sz w:val="24"/>
          <w:highlight w:val="none"/>
          <w14:textFill>
            <w14:solidFill>
              <w14:schemeClr w14:val="tx1"/>
            </w14:solidFill>
          </w14:textFill>
        </w:rPr>
        <w:t>专用章”与法定名称章具有同等的法律效力，对使用“</w:t>
      </w:r>
      <w:r>
        <w:rPr>
          <w:rFonts w:hint="eastAsia" w:cs="仿宋_GB2312" w:asciiTheme="minorEastAsia" w:hAnsiTheme="minorEastAsia" w:eastAsiaTheme="minorEastAsia"/>
          <w:color w:val="000000" w:themeColor="text1"/>
          <w:sz w:val="24"/>
          <w:highlight w:val="none"/>
          <w14:textFill>
            <w14:solidFill>
              <w14:schemeClr w14:val="tx1"/>
            </w14:solidFill>
          </w14:textFill>
        </w:rPr>
        <w:t>XX</w:t>
      </w: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专用章”的行为予以完全承认，并愿意承担相应责任。   </w:t>
      </w:r>
    </w:p>
    <w:p w14:paraId="56FCA58C">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特此说明。</w:t>
      </w:r>
    </w:p>
    <w:p w14:paraId="3567D0A4">
      <w:pPr>
        <w:spacing w:line="360" w:lineRule="auto"/>
        <w:ind w:firstLine="494"/>
        <w:rPr>
          <w:rFonts w:cs="宋体" w:asciiTheme="minorEastAsia" w:hAnsiTheme="minorEastAsia" w:eastAsiaTheme="minorEastAsia"/>
          <w:color w:val="000000" w:themeColor="text1"/>
          <w:sz w:val="24"/>
          <w:highlight w:val="none"/>
          <w14:textFill>
            <w14:solidFill>
              <w14:schemeClr w14:val="tx1"/>
            </w14:solidFill>
          </w14:textFill>
        </w:rPr>
      </w:pPr>
    </w:p>
    <w:p w14:paraId="6ABBE2D1">
      <w:pPr>
        <w:spacing w:line="360" w:lineRule="auto"/>
        <w:ind w:firstLine="494"/>
        <w:rPr>
          <w:rFonts w:cs="宋体" w:asciiTheme="minorEastAsia" w:hAnsiTheme="minorEastAsia" w:eastAsiaTheme="minorEastAsia"/>
          <w:color w:val="000000" w:themeColor="text1"/>
          <w:sz w:val="24"/>
          <w:highlight w:val="none"/>
          <w14:textFill>
            <w14:solidFill>
              <w14:schemeClr w14:val="tx1"/>
            </w14:solidFill>
          </w14:textFill>
        </w:rPr>
      </w:pPr>
    </w:p>
    <w:p w14:paraId="44F95174">
      <w:pPr>
        <w:spacing w:line="360" w:lineRule="auto"/>
        <w:ind w:firstLine="494"/>
        <w:rPr>
          <w:rFonts w:cs="宋体" w:asciiTheme="minorEastAsia" w:hAnsiTheme="minorEastAsia" w:eastAsiaTheme="minorEastAsia"/>
          <w:color w:val="000000" w:themeColor="text1"/>
          <w:sz w:val="24"/>
          <w:highlight w:val="none"/>
          <w14:textFill>
            <w14:solidFill>
              <w14:schemeClr w14:val="tx1"/>
            </w14:solidFill>
          </w14:textFill>
        </w:rPr>
      </w:pPr>
    </w:p>
    <w:p w14:paraId="2BB6ADB4">
      <w:pPr>
        <w:spacing w:line="360" w:lineRule="auto"/>
        <w:ind w:firstLine="494"/>
        <w:rPr>
          <w:rFonts w:cs="宋体" w:asciiTheme="minorEastAsia" w:hAnsiTheme="minorEastAsia" w:eastAsiaTheme="minorEastAsia"/>
          <w:color w:val="000000" w:themeColor="text1"/>
          <w:sz w:val="24"/>
          <w:highlight w:val="none"/>
          <w14:textFill>
            <w14:solidFill>
              <w14:schemeClr w14:val="tx1"/>
            </w14:solidFill>
          </w14:textFill>
        </w:rPr>
      </w:pPr>
    </w:p>
    <w:p w14:paraId="1A328EB6">
      <w:pPr>
        <w:spacing w:line="360" w:lineRule="auto"/>
        <w:ind w:right="482" w:firstLine="4080" w:firstLineChars="17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供应商（法定名称章）：</w:t>
      </w:r>
    </w:p>
    <w:p w14:paraId="20999810">
      <w:pPr>
        <w:spacing w:line="360" w:lineRule="auto"/>
        <w:ind w:right="482" w:firstLine="4080" w:firstLineChars="17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日期：       年     月     日</w:t>
      </w:r>
    </w:p>
    <w:p w14:paraId="3F6B5D47">
      <w:pPr>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b/>
          <w:bCs/>
          <w:color w:val="000000" w:themeColor="text1"/>
          <w:sz w:val="24"/>
          <w:highlight w:val="none"/>
          <w14:textFill>
            <w14:solidFill>
              <w14:schemeClr w14:val="tx1"/>
            </w14:solidFill>
          </w14:textFill>
        </w:rPr>
        <w:t>附：</w:t>
      </w:r>
    </w:p>
    <w:p w14:paraId="14E640DE">
      <w:pPr>
        <w:spacing w:line="360" w:lineRule="auto"/>
        <w:rPr>
          <w:rFonts w:asciiTheme="minorEastAsia" w:hAnsiTheme="minorEastAsia" w:eastAsiaTheme="minorEastAsia"/>
          <w:bCs/>
          <w:color w:val="000000" w:themeColor="text1"/>
          <w:sz w:val="24"/>
          <w:highlight w:val="none"/>
          <w14:textFill>
            <w14:solidFill>
              <w14:schemeClr w14:val="tx1"/>
            </w14:solidFill>
          </w14:textFill>
        </w:rPr>
      </w:pPr>
      <w:r>
        <w:rPr>
          <w:rFonts w:asciiTheme="minorEastAsia" w:hAnsiTheme="minorEastAsia" w:eastAsiaTheme="minorEastAsia"/>
          <w:color w:val="000000" w:themeColor="text1"/>
          <w:highlight w:val="none"/>
          <w14:textFill>
            <w14:solidFill>
              <w14:schemeClr w14:val="tx1"/>
            </w14:solidFill>
          </w14:textFill>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000000" w:themeColor="text1"/>
          <w:highlight w:val="none"/>
          <w14:textFill>
            <w14:solidFill>
              <w14:schemeClr w14:val="tx1"/>
            </w14:solidFill>
          </w14:textFill>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000000" w:themeColor="text1"/>
          <w:sz w:val="24"/>
          <w:highlight w:val="none"/>
          <w14:textFill>
            <w14:solidFill>
              <w14:schemeClr w14:val="tx1"/>
            </w14:solidFill>
          </w14:textFill>
        </w:rPr>
        <w:t>供应商法定名称章（印模）                供应商“</w:t>
      </w:r>
      <w:r>
        <w:rPr>
          <w:rFonts w:hint="eastAsia" w:cs="仿宋_GB2312" w:asciiTheme="minorEastAsia" w:hAnsiTheme="minorEastAsia" w:eastAsiaTheme="minorEastAsia"/>
          <w:color w:val="000000" w:themeColor="text1"/>
          <w:sz w:val="24"/>
          <w:highlight w:val="none"/>
          <w14:textFill>
            <w14:solidFill>
              <w14:schemeClr w14:val="tx1"/>
            </w14:solidFill>
          </w14:textFill>
        </w:rPr>
        <w:t>XX</w:t>
      </w:r>
      <w:r>
        <w:rPr>
          <w:rFonts w:hint="eastAsia" w:cs="宋体" w:asciiTheme="minorEastAsia" w:hAnsiTheme="minorEastAsia" w:eastAsiaTheme="minorEastAsia"/>
          <w:color w:val="000000" w:themeColor="text1"/>
          <w:sz w:val="24"/>
          <w:highlight w:val="none"/>
          <w14:textFill>
            <w14:solidFill>
              <w14:schemeClr w14:val="tx1"/>
            </w14:solidFill>
          </w14:textFill>
        </w:rPr>
        <w:t>专用章”（印模）</w:t>
      </w:r>
    </w:p>
    <w:p w14:paraId="6053307B">
      <w:pPr>
        <w:widowControl/>
        <w:spacing w:line="360" w:lineRule="auto"/>
        <w:ind w:firstLine="480" w:firstLineChars="200"/>
        <w:jc w:val="left"/>
        <w:rPr>
          <w:rFonts w:cs="宋体" w:asciiTheme="minorEastAsia" w:hAnsiTheme="minorEastAsia" w:eastAsiaTheme="minorEastAsia"/>
          <w:color w:val="000000" w:themeColor="text1"/>
          <w:kern w:val="0"/>
          <w:sz w:val="24"/>
          <w:highlight w:val="none"/>
          <w14:textFill>
            <w14:solidFill>
              <w14:schemeClr w14:val="tx1"/>
            </w14:solidFill>
          </w14:textFill>
        </w:rPr>
      </w:pPr>
    </w:p>
    <w:p w14:paraId="7277C27C">
      <w:pPr>
        <w:snapToGrid w:val="0"/>
        <w:spacing w:line="360" w:lineRule="auto"/>
        <w:jc w:val="center"/>
        <w:rPr>
          <w:rFonts w:cs="仿宋_GB2312" w:asciiTheme="minorEastAsia" w:hAnsiTheme="minorEastAsia" w:eastAsiaTheme="minorEastAsia"/>
          <w:b/>
          <w:color w:val="000000" w:themeColor="text1"/>
          <w:sz w:val="24"/>
          <w:highlight w:val="none"/>
          <w14:textFill>
            <w14:solidFill>
              <w14:schemeClr w14:val="tx1"/>
            </w14:solidFill>
          </w14:textFill>
        </w:rPr>
      </w:pPr>
    </w:p>
    <w:p w14:paraId="776D0D26">
      <w:pPr>
        <w:widowControl/>
        <w:adjustRightInd/>
        <w:jc w:val="left"/>
        <w:rPr>
          <w:rFonts w:cs="仿宋_GB2312" w:asciiTheme="minorEastAsia" w:hAnsiTheme="minorEastAsia" w:eastAsiaTheme="minorEastAsia"/>
          <w:b/>
          <w:color w:val="000000" w:themeColor="text1"/>
          <w:sz w:val="24"/>
          <w:highlight w:val="none"/>
          <w14:textFill>
            <w14:solidFill>
              <w14:schemeClr w14:val="tx1"/>
            </w14:solidFill>
          </w14:textFill>
        </w:rPr>
      </w:pPr>
      <w:r>
        <w:rPr>
          <w:rFonts w:cs="仿宋_GB2312" w:asciiTheme="minorEastAsia" w:hAnsiTheme="minorEastAsia" w:eastAsiaTheme="minorEastAsia"/>
          <w:b/>
          <w:color w:val="000000" w:themeColor="text1"/>
          <w:sz w:val="24"/>
          <w:highlight w:val="none"/>
          <w14:textFill>
            <w14:solidFill>
              <w14:schemeClr w14:val="tx1"/>
            </w14:solidFill>
          </w14:textFill>
        </w:rPr>
        <w:br w:type="page"/>
      </w:r>
    </w:p>
    <w:p w14:paraId="2D9E5F9F">
      <w:pPr>
        <w:autoSpaceDE w:val="0"/>
        <w:autoSpaceDN w:val="0"/>
        <w:jc w:val="left"/>
        <w:rPr>
          <w:rFonts w:cs="仿宋_GB2312" w:asciiTheme="minorEastAsia" w:hAnsiTheme="minorEastAsia" w:eastAsiaTheme="minorEastAsia"/>
          <w:b/>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
          <w:color w:val="000000" w:themeColor="text1"/>
          <w:sz w:val="32"/>
          <w:szCs w:val="32"/>
          <w:highlight w:val="none"/>
          <w14:textFill>
            <w14:solidFill>
              <w14:schemeClr w14:val="tx1"/>
            </w14:solidFill>
          </w14:textFill>
        </w:rPr>
        <w:t>附件5：</w:t>
      </w:r>
    </w:p>
    <w:p w14:paraId="2FC71122">
      <w:pPr>
        <w:spacing w:line="360" w:lineRule="auto"/>
        <w:jc w:val="center"/>
        <w:rPr>
          <w:rFonts w:cs="宋体" w:asciiTheme="minorEastAsia" w:hAnsiTheme="minorEastAsia" w:eastAsiaTheme="minorEastAsia"/>
          <w:b/>
          <w:color w:val="000000" w:themeColor="text1"/>
          <w:sz w:val="32"/>
          <w:szCs w:val="32"/>
          <w:highlight w:val="none"/>
          <w14:textFill>
            <w14:solidFill>
              <w14:schemeClr w14:val="tx1"/>
            </w14:solidFill>
          </w14:textFill>
        </w:rPr>
      </w:pPr>
    </w:p>
    <w:p w14:paraId="02E90BF0">
      <w:pPr>
        <w:adjustRightInd/>
        <w:spacing w:line="360" w:lineRule="auto"/>
        <w:jc w:val="center"/>
        <w:outlineLvl w:val="9"/>
        <w:rPr>
          <w:rFonts w:cs="仿宋_GB2312" w:asciiTheme="minorEastAsia" w:hAnsiTheme="minorEastAsia" w:eastAsiaTheme="minorEastAsia"/>
          <w:b/>
          <w:color w:val="000000" w:themeColor="text1"/>
          <w:sz w:val="36"/>
          <w:szCs w:val="36"/>
          <w:highlight w:val="none"/>
          <w14:textFill>
            <w14:solidFill>
              <w14:schemeClr w14:val="tx1"/>
            </w14:solidFill>
          </w14:textFill>
        </w:rPr>
      </w:pP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中小企业声明函（</w:t>
      </w:r>
      <w:r>
        <w:rPr>
          <w:rFonts w:hint="eastAsia" w:cs="仿宋_GB2312" w:asciiTheme="minorEastAsia" w:hAnsiTheme="minorEastAsia" w:eastAsiaTheme="minorEastAsia"/>
          <w:b/>
          <w:color w:val="000000" w:themeColor="text1"/>
          <w:sz w:val="36"/>
          <w:szCs w:val="36"/>
          <w:highlight w:val="none"/>
          <w:lang w:val="en-US" w:eastAsia="zh-CN"/>
          <w14:textFill>
            <w14:solidFill>
              <w14:schemeClr w14:val="tx1"/>
            </w14:solidFill>
          </w14:textFill>
        </w:rPr>
        <w:t>服务</w:t>
      </w:r>
      <w:r>
        <w:rPr>
          <w:rFonts w:hint="eastAsia" w:cs="仿宋_GB2312" w:asciiTheme="minorEastAsia" w:hAnsiTheme="minorEastAsia" w:eastAsiaTheme="minorEastAsia"/>
          <w:b/>
          <w:color w:val="000000" w:themeColor="text1"/>
          <w:sz w:val="36"/>
          <w:szCs w:val="36"/>
          <w:highlight w:val="none"/>
          <w14:textFill>
            <w14:solidFill>
              <w14:schemeClr w14:val="tx1"/>
            </w14:solidFill>
          </w14:textFill>
        </w:rPr>
        <w:t>）</w:t>
      </w:r>
    </w:p>
    <w:p w14:paraId="417BADB6">
      <w:pPr>
        <w:spacing w:line="360" w:lineRule="auto"/>
        <w:jc w:val="center"/>
        <w:rPr>
          <w:rFonts w:cs="宋体" w:asciiTheme="minorEastAsia" w:hAnsiTheme="minorEastAsia" w:eastAsiaTheme="minorEastAsia"/>
          <w:b/>
          <w:color w:val="000000" w:themeColor="text1"/>
          <w:sz w:val="32"/>
          <w:szCs w:val="32"/>
          <w:highlight w:val="none"/>
          <w14:textFill>
            <w14:solidFill>
              <w14:schemeClr w14:val="tx1"/>
            </w14:solidFill>
          </w14:textFill>
        </w:rPr>
      </w:pPr>
    </w:p>
    <w:p w14:paraId="40C3E973">
      <w:pPr>
        <w:spacing w:line="360" w:lineRule="auto"/>
        <w:ind w:firstLine="360" w:firstLineChars="150"/>
        <w:jc w:val="left"/>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（采购人） </w:t>
      </w:r>
      <w:r>
        <w:rPr>
          <w:rFonts w:hint="eastAsia" w:cs="宋体" w:asciiTheme="minorEastAsia" w:hAnsiTheme="minorEastAsia" w:eastAsiaTheme="minorEastAsia"/>
          <w:color w:val="000000" w:themeColor="text1"/>
          <w:sz w:val="24"/>
          <w:highlight w:val="none"/>
          <w14:textFill>
            <w14:solidFill>
              <w14:schemeClr w14:val="tx1"/>
            </w14:solidFill>
          </w14:textFill>
        </w:rPr>
        <w:t>的</w:t>
      </w:r>
      <w:r>
        <w:rPr>
          <w:rFonts w:cs="宋体" w:asciiTheme="minorEastAsia" w:hAnsiTheme="minorEastAsia" w:eastAsiaTheme="minorEastAsia"/>
          <w:color w:val="000000" w:themeColor="text1"/>
          <w:sz w:val="24"/>
          <w:highlight w:val="none"/>
          <w:u w:val="single"/>
          <w14:textFill>
            <w14:solidFill>
              <w14:schemeClr w14:val="tx1"/>
            </w14:solidFill>
          </w14:textFill>
        </w:rPr>
        <w:t xml:space="preserve"> （项目</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 xml:space="preserve">名称） </w:t>
      </w:r>
      <w:r>
        <w:rPr>
          <w:rFonts w:hint="eastAsia" w:cs="宋体" w:asciiTheme="minorEastAsia" w:hAnsiTheme="minorEastAsia" w:eastAsiaTheme="minorEastAsia"/>
          <w:color w:val="000000" w:themeColor="text1"/>
          <w:sz w:val="24"/>
          <w:highlight w:val="none"/>
          <w14:textFill>
            <w14:solidFill>
              <w14:schemeClr w14:val="tx1"/>
            </w14:solidFill>
          </w14:textFill>
        </w:rPr>
        <w:t>采购活动，</w:t>
      </w:r>
      <w:r>
        <w:rPr>
          <w:rFonts w:hint="eastAsia" w:ascii="宋体" w:hAnsi="宋体" w:cs="宋体"/>
          <w:color w:val="000000" w:themeColor="text1"/>
          <w:sz w:val="24"/>
          <w:highlight w:val="none"/>
          <w14:textFill>
            <w14:solidFill>
              <w14:schemeClr w14:val="tx1"/>
            </w14:solidFill>
          </w14:textFill>
        </w:rPr>
        <w:t>提供的货物全部由符合政策要求的中小企业制造</w:t>
      </w:r>
      <w:r>
        <w:rPr>
          <w:rFonts w:hint="eastAsia" w:cs="宋体" w:asciiTheme="minorEastAsia" w:hAnsiTheme="minorEastAsia" w:eastAsiaTheme="minorEastAsia"/>
          <w:color w:val="000000" w:themeColor="text1"/>
          <w:sz w:val="24"/>
          <w:highlight w:val="none"/>
          <w14:textFill>
            <w14:solidFill>
              <w14:schemeClr w14:val="tx1"/>
            </w14:solidFill>
          </w14:textFill>
        </w:rPr>
        <w:t>。相关企业（含联合体中的中小企业、签订分包意向协议的中小企业）的具体情况如下：</w:t>
      </w:r>
    </w:p>
    <w:p w14:paraId="36DFB273">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（标的名称）</w:t>
      </w:r>
      <w:r>
        <w:rPr>
          <w:rFonts w:hint="eastAsia" w:ascii="宋体" w:hAnsi="宋体" w:cs="宋体"/>
          <w:color w:val="000000" w:themeColor="text1"/>
          <w:sz w:val="24"/>
          <w:highlight w:val="none"/>
          <w14:textFill>
            <w14:solidFill>
              <w14:schemeClr w14:val="tx1"/>
            </w14:solidFill>
          </w14:textFill>
        </w:rPr>
        <w:t xml:space="preserve"> ，属于 </w:t>
      </w:r>
      <w:r>
        <w:rPr>
          <w:rFonts w:hint="eastAsia" w:ascii="宋体" w:hAnsi="宋体" w:cs="宋体"/>
          <w:color w:val="000000" w:themeColor="text1"/>
          <w:sz w:val="24"/>
          <w:highlight w:val="none"/>
          <w:u w:val="single"/>
          <w14:textFill>
            <w14:solidFill>
              <w14:schemeClr w14:val="tx1"/>
            </w14:solidFill>
          </w14:textFill>
        </w:rPr>
        <w:t>（采购文件中明确的所属行业）</w:t>
      </w:r>
      <w:r>
        <w:rPr>
          <w:rFonts w:hint="eastAsia" w:ascii="宋体" w:hAnsi="宋体" w:cs="宋体"/>
          <w:color w:val="000000" w:themeColor="text1"/>
          <w:sz w:val="24"/>
          <w:highlight w:val="none"/>
          <w14:textFill>
            <w14:solidFill>
              <w14:schemeClr w14:val="tx1"/>
            </w14:solidFill>
          </w14:textFill>
        </w:rPr>
        <w:t>行业 ；制造商为</w:t>
      </w:r>
      <w:r>
        <w:rPr>
          <w:rFonts w:hint="eastAsia" w:ascii="宋体" w:hAnsi="宋体" w:cs="宋体"/>
          <w:color w:val="000000" w:themeColor="text1"/>
          <w:sz w:val="24"/>
          <w:highlight w:val="none"/>
          <w:u w:val="single"/>
          <w14:textFill>
            <w14:solidFill>
              <w14:schemeClr w14:val="tx1"/>
            </w14:solidFill>
          </w14:textFill>
        </w:rPr>
        <w:t xml:space="preserve"> （企业名称）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w:t>
      </w:r>
      <w:r>
        <w:rPr>
          <w:rFonts w:hint="eastAsia" w:ascii="宋体" w:hAnsi="宋体" w:cs="宋体"/>
          <w:color w:val="000000" w:themeColor="text1"/>
          <w:sz w:val="24"/>
          <w:highlight w:val="none"/>
          <w14:textFill>
            <w14:solidFill>
              <w14:schemeClr w14:val="tx1"/>
            </w14:solidFill>
          </w14:textFill>
        </w:rPr>
        <w:t xml:space="preserve"> ；</w:t>
      </w:r>
    </w:p>
    <w:p w14:paraId="3ECDBF2B">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（标的名称）</w:t>
      </w:r>
      <w:r>
        <w:rPr>
          <w:rFonts w:hint="eastAsia" w:ascii="宋体" w:hAnsi="宋体" w:cs="宋体"/>
          <w:color w:val="000000" w:themeColor="text1"/>
          <w:sz w:val="24"/>
          <w:highlight w:val="none"/>
          <w14:textFill>
            <w14:solidFill>
              <w14:schemeClr w14:val="tx1"/>
            </w14:solidFill>
          </w14:textFill>
        </w:rPr>
        <w:t xml:space="preserve"> ，属于 </w:t>
      </w:r>
      <w:r>
        <w:rPr>
          <w:rFonts w:hint="eastAsia" w:ascii="宋体" w:hAnsi="宋体" w:cs="宋体"/>
          <w:color w:val="000000" w:themeColor="text1"/>
          <w:sz w:val="24"/>
          <w:highlight w:val="none"/>
          <w:u w:val="single"/>
          <w14:textFill>
            <w14:solidFill>
              <w14:schemeClr w14:val="tx1"/>
            </w14:solidFill>
          </w14:textFill>
        </w:rPr>
        <w:t>（采购文件中明确的所属行业）</w:t>
      </w:r>
      <w:r>
        <w:rPr>
          <w:rFonts w:hint="eastAsia" w:ascii="宋体" w:hAnsi="宋体" w:cs="宋体"/>
          <w:color w:val="000000" w:themeColor="text1"/>
          <w:sz w:val="24"/>
          <w:highlight w:val="none"/>
          <w14:textFill>
            <w14:solidFill>
              <w14:schemeClr w14:val="tx1"/>
            </w14:solidFill>
          </w14:textFill>
        </w:rPr>
        <w:t>行业 ；制造商为</w:t>
      </w:r>
      <w:r>
        <w:rPr>
          <w:rFonts w:hint="eastAsia" w:ascii="宋体" w:hAnsi="宋体" w:cs="宋体"/>
          <w:color w:val="000000" w:themeColor="text1"/>
          <w:sz w:val="24"/>
          <w:highlight w:val="none"/>
          <w:u w:val="single"/>
          <w14:textFill>
            <w14:solidFill>
              <w14:schemeClr w14:val="tx1"/>
            </w14:solidFill>
          </w14:textFill>
        </w:rPr>
        <w:t xml:space="preserve"> （企业名称）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w:t>
      </w:r>
      <w:r>
        <w:rPr>
          <w:rFonts w:hint="eastAsia" w:ascii="宋体" w:hAnsi="宋体" w:cs="宋体"/>
          <w:color w:val="000000" w:themeColor="text1"/>
          <w:sz w:val="24"/>
          <w:highlight w:val="none"/>
          <w14:textFill>
            <w14:solidFill>
              <w14:schemeClr w14:val="tx1"/>
            </w14:solidFill>
          </w14:textFill>
        </w:rPr>
        <w:t xml:space="preserve"> ；</w:t>
      </w:r>
    </w:p>
    <w:p w14:paraId="762BA2D8">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03132A9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1155888C">
      <w:pPr>
        <w:spacing w:line="360" w:lineRule="auto"/>
        <w:ind w:firstLine="480" w:firstLineChars="200"/>
        <w:jc w:val="left"/>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1964245A">
      <w:pPr>
        <w:spacing w:line="360" w:lineRule="auto"/>
        <w:ind w:right="1760"/>
        <w:jc w:val="right"/>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供应商名称（电子签名）：</w:t>
      </w:r>
    </w:p>
    <w:p w14:paraId="31D351BC">
      <w:pPr>
        <w:spacing w:line="360" w:lineRule="auto"/>
        <w:ind w:right="1120" w:firstLine="4680" w:firstLineChars="195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日 期：</w:t>
      </w:r>
    </w:p>
    <w:p w14:paraId="12F36640">
      <w:pPr>
        <w:spacing w:line="360" w:lineRule="auto"/>
        <w:ind w:firstLine="310" w:firstLineChars="147"/>
        <w:jc w:val="left"/>
        <w:rPr>
          <w:rFonts w:cs="宋体" w:asciiTheme="minorEastAsia" w:hAnsiTheme="minorEastAsia" w:eastAsiaTheme="minorEastAsia"/>
          <w:b/>
          <w:color w:val="000000" w:themeColor="text1"/>
          <w:szCs w:val="21"/>
          <w:highlight w:val="none"/>
          <w14:textFill>
            <w14:solidFill>
              <w14:schemeClr w14:val="tx1"/>
            </w14:solidFill>
          </w14:textFill>
        </w:rPr>
      </w:pPr>
      <w:r>
        <w:rPr>
          <w:rFonts w:hint="eastAsia" w:cs="宋体" w:asciiTheme="minorEastAsia" w:hAnsiTheme="minorEastAsia" w:eastAsiaTheme="minorEastAsia"/>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1EA66DA2">
      <w:pPr>
        <w:spacing w:line="360" w:lineRule="auto"/>
        <w:ind w:right="420"/>
        <w:rPr>
          <w:rFonts w:cs="宋体" w:asciiTheme="minorEastAsia" w:hAnsiTheme="minorEastAsia" w:eastAsiaTheme="minorEastAsia"/>
          <w:color w:val="000000" w:themeColor="text1"/>
          <w:sz w:val="24"/>
          <w:highlight w:val="none"/>
          <w14:textFill>
            <w14:solidFill>
              <w14:schemeClr w14:val="tx1"/>
            </w14:solidFill>
          </w14:textFill>
        </w:rPr>
      </w:pPr>
    </w:p>
    <w:p w14:paraId="71C8A528">
      <w:pPr>
        <w:spacing w:line="360" w:lineRule="auto"/>
        <w:ind w:right="42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 xml:space="preserve">   注：</w:t>
      </w:r>
    </w:p>
    <w:p w14:paraId="3974F069">
      <w:pPr>
        <w:spacing w:line="360" w:lineRule="auto"/>
        <w:ind w:right="420"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5637AFCE">
      <w:pPr>
        <w:spacing w:line="360" w:lineRule="auto"/>
        <w:ind w:right="420" w:firstLine="720" w:firstLineChars="3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cs="宋体" w:asciiTheme="minorEastAsia" w:hAnsiTheme="minorEastAsia" w:eastAsiaTheme="minorEastAsia"/>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31604C80">
      <w:pPr>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p>
    <w:p w14:paraId="56639C19">
      <w:pPr>
        <w:spacing w:line="360" w:lineRule="auto"/>
        <w:ind w:firstLine="482" w:firstLineChars="200"/>
        <w:rPr>
          <w:rFonts w:cs="仿宋_GB2312" w:asciiTheme="minorEastAsia" w:hAnsiTheme="minorEastAsia" w:eastAsiaTheme="minorEastAsia"/>
          <w:b/>
          <w:color w:val="000000" w:themeColor="text1"/>
          <w:sz w:val="24"/>
          <w:highlight w:val="none"/>
          <w14:textFill>
            <w14:solidFill>
              <w14:schemeClr w14:val="tx1"/>
            </w14:solidFill>
          </w14:textFill>
        </w:rPr>
      </w:pPr>
    </w:p>
    <w:p w14:paraId="46683D81">
      <w:pPr>
        <w:spacing w:line="360" w:lineRule="auto"/>
        <w:rPr>
          <w:rFonts w:cs="仿宋_GB2312" w:asciiTheme="minorEastAsia" w:hAnsiTheme="minorEastAsia" w:eastAsiaTheme="minorEastAsia"/>
          <w:b/>
          <w:color w:val="000000" w:themeColor="text1"/>
          <w:sz w:val="24"/>
          <w:highlight w:val="none"/>
          <w14:textFill>
            <w14:solidFill>
              <w14:schemeClr w14:val="tx1"/>
            </w14:solidFill>
          </w14:textFill>
        </w:rPr>
      </w:pPr>
    </w:p>
    <w:p w14:paraId="280C5036">
      <w:pPr>
        <w:spacing w:line="360" w:lineRule="auto"/>
        <w:ind w:firstLine="482" w:firstLineChars="200"/>
        <w:rPr>
          <w:rFonts w:cs="仿宋_GB2312" w:asciiTheme="minorEastAsia" w:hAnsiTheme="minorEastAsia" w:eastAsiaTheme="minorEastAsia"/>
          <w:b/>
          <w:color w:val="000000" w:themeColor="text1"/>
          <w:sz w:val="24"/>
          <w:highlight w:val="none"/>
          <w14:textFill>
            <w14:solidFill>
              <w14:schemeClr w14:val="tx1"/>
            </w14:solidFill>
          </w14:textFill>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0000000000000000000"/>
    <w:charset w:val="00"/>
    <w:family w:val="swiss"/>
    <w:pitch w:val="default"/>
    <w:sig w:usb0="00000000" w:usb1="00000000" w:usb2="00000000" w:usb3="00000000" w:csb0="2000019F" w:csb1="4F010000"/>
  </w:font>
  <w:font w:name="Arial Narrow">
    <w:altName w:val="Arial"/>
    <w:panose1 w:val="020B07060202020A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标准粗黑"/>
    <w:panose1 w:val="00000000000000000000"/>
    <w:charset w:val="00"/>
    <w:family w:val="modern"/>
    <w:pitch w:val="default"/>
    <w:sig w:usb0="00000000" w:usb1="00000000" w:usb2="00000000" w:usb3="00000000" w:csb0="00040001" w:csb1="00000000"/>
  </w:font>
  <w:font w:name="标准粗黑">
    <w:panose1 w:val="02000503000000000000"/>
    <w:charset w:val="86"/>
    <w:family w:val="auto"/>
    <w:pitch w:val="default"/>
    <w:sig w:usb0="8000002F" w:usb1="084164FA" w:usb2="00000012"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ˎ̥">
    <w:altName w:val="标准粗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0" w:usb3="00000000" w:csb0="0002009F"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AE4EA">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1B72CF">
    <w:pPr>
      <w:pStyle w:val="37"/>
      <w:framePr w:wrap="around" w:vAnchor="text" w:hAnchor="margin" w:xAlign="right" w:y="1"/>
      <w:rPr>
        <w:rStyle w:val="64"/>
      </w:rPr>
    </w:pPr>
    <w:r>
      <w:fldChar w:fldCharType="begin"/>
    </w:r>
    <w:r>
      <w:rPr>
        <w:rStyle w:val="64"/>
      </w:rPr>
      <w:instrText xml:space="preserve">PAGE  </w:instrText>
    </w:r>
    <w:r>
      <w:fldChar w:fldCharType="end"/>
    </w:r>
  </w:p>
  <w:p w14:paraId="42102B71">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7F66E">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8D1904">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5B61F">
    <w:pPr>
      <w:pStyle w:val="37"/>
      <w:framePr w:wrap="around" w:vAnchor="text" w:hAnchor="margin" w:xAlign="right" w:y="1"/>
      <w:rPr>
        <w:rStyle w:val="64"/>
      </w:rPr>
    </w:pPr>
    <w:r>
      <w:fldChar w:fldCharType="begin"/>
    </w:r>
    <w:r>
      <w:rPr>
        <w:rStyle w:val="64"/>
      </w:rPr>
      <w:instrText xml:space="preserve">PAGE  </w:instrText>
    </w:r>
    <w:r>
      <w:fldChar w:fldCharType="end"/>
    </w:r>
  </w:p>
  <w:p w14:paraId="5FF8B749">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23369">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73" w:name="_Toc91899912"/>
    <w:bookmarkStart w:id="74" w:name="_Toc36110187"/>
    <w:bookmarkStart w:id="75" w:name="_Toc164085800"/>
    <w:bookmarkStart w:id="76" w:name="_Toc131845147"/>
    <w:r>
      <w:rPr>
        <w:rFonts w:hint="eastAsia" w:ascii="仿宋_GB2312" w:eastAsia="仿宋_GB2312"/>
        <w:kern w:val="0"/>
        <w:szCs w:val="21"/>
      </w:rPr>
      <w:t xml:space="preserve"> 页</w:t>
    </w:r>
    <w:bookmarkEnd w:id="73"/>
    <w:bookmarkEnd w:id="74"/>
    <w:bookmarkEnd w:id="75"/>
    <w:bookmarkEnd w:id="7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2722E">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非政府采购竞争性磋商文件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16B292">
    <w:pPr>
      <w:pStyle w:val="38"/>
      <w:jc w:val="right"/>
      <w:rPr>
        <w:rFonts w:eastAsia="仿宋_GB2312"/>
      </w:rPr>
    </w:pPr>
    <w:r>
      <w:rPr>
        <w:rFonts w:hint="eastAsia" w:eastAsia="仿宋_GB2312"/>
        <w:i/>
      </w:rPr>
      <w:t>非政府采购竞争性磋商文件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2E2FE">
    <w:pPr>
      <w:pStyle w:val="38"/>
      <w:jc w:val="right"/>
      <w:rPr>
        <w:rFonts w:eastAsia="仿宋_GB2312"/>
      </w:rPr>
    </w:pPr>
    <w:r>
      <w:rPr>
        <w:rFonts w:hint="eastAsia" w:eastAsia="仿宋_GB2312"/>
        <w:i/>
        <w:iCs/>
      </w:rPr>
      <w:t>非政府采购竞争性磋商文件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FE367D">
    <w:pPr>
      <w:pStyle w:val="38"/>
      <w:jc w:val="right"/>
      <w:rPr>
        <w:rFonts w:eastAsia="仿宋_GB2312"/>
      </w:rPr>
    </w:pPr>
    <w:r>
      <w:rPr>
        <w:rFonts w:hint="eastAsia" w:eastAsia="仿宋_GB2312"/>
        <w:i/>
        <w:iCs/>
      </w:rPr>
      <w:t>非政府采购竞争性磋商文件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79AFAC"/>
    <w:multiLevelType w:val="singleLevel"/>
    <w:tmpl w:val="B679AFAC"/>
    <w:lvl w:ilvl="0" w:tentative="0">
      <w:start w:val="1"/>
      <w:numFmt w:val="decimal"/>
      <w:lvlText w:val="%1."/>
      <w:lvlJc w:val="left"/>
      <w:pPr>
        <w:ind w:left="425" w:hanging="425"/>
      </w:pPr>
      <w:rPr>
        <w:rFonts w:hint="default"/>
      </w:rPr>
    </w:lvl>
  </w:abstractNum>
  <w:abstractNum w:abstractNumId="1">
    <w:nsid w:val="D6B84FB0"/>
    <w:multiLevelType w:val="singleLevel"/>
    <w:tmpl w:val="D6B84FB0"/>
    <w:lvl w:ilvl="0" w:tentative="0">
      <w:start w:val="1"/>
      <w:numFmt w:val="decimal"/>
      <w:lvlText w:val="%1."/>
      <w:lvlJc w:val="left"/>
      <w:pPr>
        <w:ind w:left="425" w:hanging="425"/>
      </w:pPr>
      <w:rPr>
        <w:rFonts w:hint="default"/>
      </w:rPr>
    </w:lvl>
  </w:abstractNum>
  <w:abstractNum w:abstractNumId="2">
    <w:nsid w:val="E27AF125"/>
    <w:multiLevelType w:val="singleLevel"/>
    <w:tmpl w:val="E27AF125"/>
    <w:lvl w:ilvl="0" w:tentative="0">
      <w:start w:val="2"/>
      <w:numFmt w:val="chineseCounting"/>
      <w:suff w:val="nothing"/>
      <w:lvlText w:val="%1、"/>
      <w:lvlJc w:val="left"/>
      <w:rPr>
        <w:rFonts w:hint="eastAsia"/>
      </w:rPr>
    </w:lvl>
  </w:abstractNum>
  <w:abstractNum w:abstractNumId="3">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4">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5">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00000027"/>
    <w:multiLevelType w:val="singleLevel"/>
    <w:tmpl w:val="00000027"/>
    <w:lvl w:ilvl="0" w:tentative="0">
      <w:start w:val="0"/>
      <w:numFmt w:val="bullet"/>
      <w:lvlText w:val="*"/>
      <w:lvlJc w:val="left"/>
    </w:lvl>
  </w:abstractNum>
  <w:abstractNum w:abstractNumId="7">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8">
    <w:nsid w:val="20E5384A"/>
    <w:multiLevelType w:val="multilevel"/>
    <w:tmpl w:val="20E5384A"/>
    <w:lvl w:ilvl="0" w:tentative="0">
      <w:start w:val="1"/>
      <w:numFmt w:val="decimal"/>
      <w:lvlText w:val="%1."/>
      <w:lvlJc w:val="left"/>
      <w:pPr>
        <w:ind w:left="440" w:hanging="440"/>
      </w:pPr>
      <w:rPr>
        <w:sz w:val="21"/>
        <w:szCs w:val="21"/>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9">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0">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11">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2">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3">
    <w:nsid w:val="610E28A7"/>
    <w:multiLevelType w:val="multilevel"/>
    <w:tmpl w:val="610E28A7"/>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4">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5">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7"/>
  </w:num>
  <w:num w:numId="2">
    <w:abstractNumId w:val="5"/>
  </w:num>
  <w:num w:numId="3">
    <w:abstractNumId w:val="3"/>
  </w:num>
  <w:num w:numId="4">
    <w:abstractNumId w:val="4"/>
  </w:num>
  <w:num w:numId="5">
    <w:abstractNumId w:val="11"/>
  </w:num>
  <w:num w:numId="6">
    <w:abstractNumId w:val="14"/>
  </w:num>
  <w:num w:numId="7">
    <w:abstractNumId w:val="15"/>
  </w:num>
  <w:num w:numId="8">
    <w:abstractNumId w:val="2"/>
  </w:num>
  <w:num w:numId="9">
    <w:abstractNumId w:val="13"/>
  </w:num>
  <w:num w:numId="10">
    <w:abstractNumId w:val="8"/>
  </w:num>
  <w:num w:numId="11">
    <w:abstractNumId w:val="1"/>
  </w:num>
  <w:num w:numId="12">
    <w:abstractNumId w:val="0"/>
  </w:num>
  <w:num w:numId="13">
    <w:abstractNumId w:val="9"/>
  </w:num>
  <w:num w:numId="14">
    <w:abstractNumId w:val="12"/>
  </w:num>
  <w:num w:numId="15">
    <w:abstractNumId w:val="1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NiZGNiZGExNThiN2NmMjg4NzdjZjZhOTRhMDZhNGE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1D44"/>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4C38"/>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052E"/>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420A"/>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43D"/>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9D7"/>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778"/>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0FE7"/>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2A7B"/>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010A"/>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1A5C"/>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3F"/>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26F4"/>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F0B4F"/>
    <w:rsid w:val="00FF1AD3"/>
    <w:rsid w:val="00FF49F4"/>
    <w:rsid w:val="00FF651D"/>
    <w:rsid w:val="00FF68CA"/>
    <w:rsid w:val="010651D9"/>
    <w:rsid w:val="02DA0C0E"/>
    <w:rsid w:val="03DAD96B"/>
    <w:rsid w:val="03DD35E4"/>
    <w:rsid w:val="065A6178"/>
    <w:rsid w:val="075562B7"/>
    <w:rsid w:val="08F227D8"/>
    <w:rsid w:val="096B2097"/>
    <w:rsid w:val="0A5B7E63"/>
    <w:rsid w:val="0A5F00B5"/>
    <w:rsid w:val="0C87121B"/>
    <w:rsid w:val="0DEF2F7E"/>
    <w:rsid w:val="0DF702FE"/>
    <w:rsid w:val="0E3F698B"/>
    <w:rsid w:val="0F21508F"/>
    <w:rsid w:val="0F6F70BF"/>
    <w:rsid w:val="0F816ACD"/>
    <w:rsid w:val="0FFE2D0D"/>
    <w:rsid w:val="104E49D9"/>
    <w:rsid w:val="10B047CF"/>
    <w:rsid w:val="10FC16EA"/>
    <w:rsid w:val="118963A1"/>
    <w:rsid w:val="127723A9"/>
    <w:rsid w:val="13072A44"/>
    <w:rsid w:val="13A30630"/>
    <w:rsid w:val="145044FA"/>
    <w:rsid w:val="163E4EB0"/>
    <w:rsid w:val="179BBE14"/>
    <w:rsid w:val="1882015B"/>
    <w:rsid w:val="19124F53"/>
    <w:rsid w:val="1B283968"/>
    <w:rsid w:val="1B2A271F"/>
    <w:rsid w:val="1B890139"/>
    <w:rsid w:val="1D266CE1"/>
    <w:rsid w:val="1D3963AF"/>
    <w:rsid w:val="1E391FA8"/>
    <w:rsid w:val="1E714A66"/>
    <w:rsid w:val="1E76782B"/>
    <w:rsid w:val="1FAC2DCB"/>
    <w:rsid w:val="1FE868A9"/>
    <w:rsid w:val="20E17F7A"/>
    <w:rsid w:val="211E26D6"/>
    <w:rsid w:val="21283D08"/>
    <w:rsid w:val="21CA418F"/>
    <w:rsid w:val="24053EB3"/>
    <w:rsid w:val="24B2242F"/>
    <w:rsid w:val="24D943C0"/>
    <w:rsid w:val="25B440B3"/>
    <w:rsid w:val="262502D3"/>
    <w:rsid w:val="282A05D7"/>
    <w:rsid w:val="288F7CDE"/>
    <w:rsid w:val="2AA1365A"/>
    <w:rsid w:val="2BA83113"/>
    <w:rsid w:val="2DD15014"/>
    <w:rsid w:val="2DF35466"/>
    <w:rsid w:val="2FD25781"/>
    <w:rsid w:val="2FFFDECC"/>
    <w:rsid w:val="30B077A8"/>
    <w:rsid w:val="317F345A"/>
    <w:rsid w:val="319C6071"/>
    <w:rsid w:val="322B492C"/>
    <w:rsid w:val="32DB72BE"/>
    <w:rsid w:val="338A7ABD"/>
    <w:rsid w:val="33BF4EE7"/>
    <w:rsid w:val="342E63AB"/>
    <w:rsid w:val="345D260B"/>
    <w:rsid w:val="35DFAEC1"/>
    <w:rsid w:val="35FD8C78"/>
    <w:rsid w:val="365302AE"/>
    <w:rsid w:val="366C3FDF"/>
    <w:rsid w:val="367821D1"/>
    <w:rsid w:val="38EF67BF"/>
    <w:rsid w:val="39A13F14"/>
    <w:rsid w:val="39AEDF26"/>
    <w:rsid w:val="3A825243"/>
    <w:rsid w:val="3BDF41BE"/>
    <w:rsid w:val="3C5F759A"/>
    <w:rsid w:val="3D5C78D4"/>
    <w:rsid w:val="3DBF7D16"/>
    <w:rsid w:val="3E7ED0B9"/>
    <w:rsid w:val="3EE135B2"/>
    <w:rsid w:val="3F0963C5"/>
    <w:rsid w:val="3F5F4827"/>
    <w:rsid w:val="412F0939"/>
    <w:rsid w:val="42457BF3"/>
    <w:rsid w:val="425A7390"/>
    <w:rsid w:val="42A47CE4"/>
    <w:rsid w:val="42E1381E"/>
    <w:rsid w:val="437F24B0"/>
    <w:rsid w:val="43FB717C"/>
    <w:rsid w:val="451E447A"/>
    <w:rsid w:val="45345B76"/>
    <w:rsid w:val="458D0A8A"/>
    <w:rsid w:val="46047DC5"/>
    <w:rsid w:val="471FC15F"/>
    <w:rsid w:val="47307808"/>
    <w:rsid w:val="47B7680B"/>
    <w:rsid w:val="486F747C"/>
    <w:rsid w:val="49BF55EF"/>
    <w:rsid w:val="49E9219B"/>
    <w:rsid w:val="4BC816D8"/>
    <w:rsid w:val="4D861CF6"/>
    <w:rsid w:val="4FDC9ECF"/>
    <w:rsid w:val="50C473F5"/>
    <w:rsid w:val="51A0432A"/>
    <w:rsid w:val="527140E5"/>
    <w:rsid w:val="5292508F"/>
    <w:rsid w:val="52A96B6F"/>
    <w:rsid w:val="53F98F87"/>
    <w:rsid w:val="549C6790"/>
    <w:rsid w:val="54B20658"/>
    <w:rsid w:val="550764A4"/>
    <w:rsid w:val="551926E0"/>
    <w:rsid w:val="56515F3B"/>
    <w:rsid w:val="56FF1E1A"/>
    <w:rsid w:val="572B71CA"/>
    <w:rsid w:val="58AE4F0C"/>
    <w:rsid w:val="58D7F58A"/>
    <w:rsid w:val="5A2A7C7B"/>
    <w:rsid w:val="5B183BCB"/>
    <w:rsid w:val="5B38402F"/>
    <w:rsid w:val="5BB6249B"/>
    <w:rsid w:val="5C80234E"/>
    <w:rsid w:val="5DE4701B"/>
    <w:rsid w:val="5E261785"/>
    <w:rsid w:val="5EFF085E"/>
    <w:rsid w:val="5FCC5339"/>
    <w:rsid w:val="5FF710D6"/>
    <w:rsid w:val="60E53485"/>
    <w:rsid w:val="61054A27"/>
    <w:rsid w:val="611D2366"/>
    <w:rsid w:val="62885958"/>
    <w:rsid w:val="63A9C991"/>
    <w:rsid w:val="64CE2EAA"/>
    <w:rsid w:val="662E75B1"/>
    <w:rsid w:val="66342C2E"/>
    <w:rsid w:val="663E784C"/>
    <w:rsid w:val="6766F988"/>
    <w:rsid w:val="677974D5"/>
    <w:rsid w:val="67CF6275"/>
    <w:rsid w:val="67FED745"/>
    <w:rsid w:val="685867EC"/>
    <w:rsid w:val="69380844"/>
    <w:rsid w:val="69774AD9"/>
    <w:rsid w:val="6AC53F5E"/>
    <w:rsid w:val="6AC8B072"/>
    <w:rsid w:val="6AED5C20"/>
    <w:rsid w:val="6AF44773"/>
    <w:rsid w:val="6AFEEC95"/>
    <w:rsid w:val="6B8B0A96"/>
    <w:rsid w:val="6E8E12EF"/>
    <w:rsid w:val="6F951D13"/>
    <w:rsid w:val="6FB7610C"/>
    <w:rsid w:val="6FF70C94"/>
    <w:rsid w:val="71D43752"/>
    <w:rsid w:val="72D82EF8"/>
    <w:rsid w:val="73AA7AA7"/>
    <w:rsid w:val="73D279A1"/>
    <w:rsid w:val="73DD6243"/>
    <w:rsid w:val="749C4185"/>
    <w:rsid w:val="749F77FE"/>
    <w:rsid w:val="75DA2C18"/>
    <w:rsid w:val="773B29D1"/>
    <w:rsid w:val="775319EF"/>
    <w:rsid w:val="77AB9382"/>
    <w:rsid w:val="77EFCA4C"/>
    <w:rsid w:val="790F1C77"/>
    <w:rsid w:val="7937E9D7"/>
    <w:rsid w:val="79DC7E90"/>
    <w:rsid w:val="7A52443E"/>
    <w:rsid w:val="7A67303B"/>
    <w:rsid w:val="7AAB1D04"/>
    <w:rsid w:val="7ABA4368"/>
    <w:rsid w:val="7AE83BB3"/>
    <w:rsid w:val="7AEF831B"/>
    <w:rsid w:val="7B257FFD"/>
    <w:rsid w:val="7BBAB9F0"/>
    <w:rsid w:val="7C2B1DA5"/>
    <w:rsid w:val="7DF4317E"/>
    <w:rsid w:val="7DFF014C"/>
    <w:rsid w:val="7E4FA8E8"/>
    <w:rsid w:val="7E64308B"/>
    <w:rsid w:val="7E70004F"/>
    <w:rsid w:val="7EB780EC"/>
    <w:rsid w:val="7EBE4E0E"/>
    <w:rsid w:val="7F1163BA"/>
    <w:rsid w:val="7F3B21E0"/>
    <w:rsid w:val="7FB7E3CC"/>
    <w:rsid w:val="7FBDF97B"/>
    <w:rsid w:val="7FCED67F"/>
    <w:rsid w:val="7FD75420"/>
    <w:rsid w:val="7FDF6E87"/>
    <w:rsid w:val="7FEFAF2B"/>
    <w:rsid w:val="7FF47EF6"/>
    <w:rsid w:val="7FF630E1"/>
    <w:rsid w:val="7FFDE900"/>
    <w:rsid w:val="7FFFC04D"/>
    <w:rsid w:val="8F5D44FE"/>
    <w:rsid w:val="8FE98EDA"/>
    <w:rsid w:val="95FE7B57"/>
    <w:rsid w:val="9E5767F7"/>
    <w:rsid w:val="9EF73AE5"/>
    <w:rsid w:val="9FCA3C34"/>
    <w:rsid w:val="AAF7CE9D"/>
    <w:rsid w:val="B3DF756A"/>
    <w:rsid w:val="B6F73523"/>
    <w:rsid w:val="BC7D099F"/>
    <w:rsid w:val="BD9F5EEF"/>
    <w:rsid w:val="BDBFE808"/>
    <w:rsid w:val="BDEDABAC"/>
    <w:rsid w:val="BEFDA2BB"/>
    <w:rsid w:val="BF3E4258"/>
    <w:rsid w:val="BF799D8D"/>
    <w:rsid w:val="BFFFBF55"/>
    <w:rsid w:val="CBBAA87C"/>
    <w:rsid w:val="CDFF4782"/>
    <w:rsid w:val="D3EFB94D"/>
    <w:rsid w:val="D5E7E436"/>
    <w:rsid w:val="D67B7EC5"/>
    <w:rsid w:val="DB2EA0EE"/>
    <w:rsid w:val="DBFB272C"/>
    <w:rsid w:val="DDCF8BBA"/>
    <w:rsid w:val="DF6F79C5"/>
    <w:rsid w:val="DFEC6961"/>
    <w:rsid w:val="DFF5CB23"/>
    <w:rsid w:val="DFFD1F99"/>
    <w:rsid w:val="E2D8413E"/>
    <w:rsid w:val="E3EFC7B7"/>
    <w:rsid w:val="E7F5568B"/>
    <w:rsid w:val="ED540377"/>
    <w:rsid w:val="EDF632FA"/>
    <w:rsid w:val="EF791C30"/>
    <w:rsid w:val="EFF4E3CA"/>
    <w:rsid w:val="F25FCB53"/>
    <w:rsid w:val="F2FF5048"/>
    <w:rsid w:val="F3FD2721"/>
    <w:rsid w:val="F4928DC5"/>
    <w:rsid w:val="F6FD9544"/>
    <w:rsid w:val="F6FE3505"/>
    <w:rsid w:val="F77FDF04"/>
    <w:rsid w:val="F7DE846C"/>
    <w:rsid w:val="F7F77CBA"/>
    <w:rsid w:val="F875EA88"/>
    <w:rsid w:val="FB6BC8E6"/>
    <w:rsid w:val="FBDFB4DF"/>
    <w:rsid w:val="FBEA182E"/>
    <w:rsid w:val="FBFD5E86"/>
    <w:rsid w:val="FBFE447B"/>
    <w:rsid w:val="FCEDAA32"/>
    <w:rsid w:val="FD77853F"/>
    <w:rsid w:val="FDDDD626"/>
    <w:rsid w:val="FDF6F82F"/>
    <w:rsid w:val="FDFCD665"/>
    <w:rsid w:val="FEB6C66B"/>
    <w:rsid w:val="FF3AEF1B"/>
    <w:rsid w:val="FF3F62A7"/>
    <w:rsid w:val="FF7E99A0"/>
    <w:rsid w:val="FF96D85D"/>
    <w:rsid w:val="FFAFEA2C"/>
    <w:rsid w:val="FFB3F252"/>
    <w:rsid w:val="FFB7352F"/>
    <w:rsid w:val="FFCD7AB4"/>
    <w:rsid w:val="FFD61FCC"/>
    <w:rsid w:val="FFEFA5AB"/>
    <w:rsid w:val="FFF6088F"/>
    <w:rsid w:val="FFF85E15"/>
    <w:rsid w:val="FFFB8A2C"/>
    <w:rsid w:val="FFFE6C0C"/>
    <w:rsid w:val="FFFF8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2"/>
    <w:autoRedefine/>
    <w:qFormat/>
    <w:uiPriority w:val="99"/>
    <w:pPr>
      <w:jc w:val="left"/>
    </w:pPr>
  </w:style>
  <w:style w:type="paragraph" w:styleId="20">
    <w:name w:val="Salutation"/>
    <w:basedOn w:val="1"/>
    <w:next w:val="1"/>
    <w:link w:val="480"/>
    <w:autoRedefine/>
    <w:qFormat/>
    <w:uiPriority w:val="0"/>
    <w:rPr>
      <w:rFonts w:ascii="仿宋_GB2312" w:eastAsia="仿宋_GB2312"/>
      <w:sz w:val="28"/>
      <w:szCs w:val="20"/>
    </w:rPr>
  </w:style>
  <w:style w:type="paragraph" w:styleId="21">
    <w:name w:val="Body Text 3"/>
    <w:basedOn w:val="1"/>
    <w:link w:val="579"/>
    <w:autoRedefine/>
    <w:qFormat/>
    <w:uiPriority w:val="0"/>
    <w:pPr>
      <w:jc w:val="center"/>
    </w:pPr>
    <w:rPr>
      <w:szCs w:val="20"/>
    </w:rPr>
  </w:style>
  <w:style w:type="paragraph" w:styleId="22">
    <w:name w:val="Body Text"/>
    <w:basedOn w:val="1"/>
    <w:next w:val="1"/>
    <w:link w:val="510"/>
    <w:autoRedefine/>
    <w:qFormat/>
    <w:uiPriority w:val="0"/>
    <w:pPr>
      <w:autoSpaceDE w:val="0"/>
      <w:autoSpaceDN w:val="0"/>
      <w:spacing w:line="360" w:lineRule="auto"/>
    </w:pPr>
    <w:rPr>
      <w:rFonts w:ascii="宋体"/>
      <w:sz w:val="24"/>
      <w:szCs w:val="21"/>
      <w:lang w:val="zh-CN"/>
    </w:rPr>
  </w:style>
  <w:style w:type="paragraph" w:styleId="23">
    <w:name w:val="Body Text Indent"/>
    <w:basedOn w:val="1"/>
    <w:link w:val="473"/>
    <w:autoRedefine/>
    <w:qFormat/>
    <w:uiPriority w:val="0"/>
    <w:pPr>
      <w:spacing w:line="480" w:lineRule="exact"/>
      <w:ind w:firstLine="480" w:firstLineChars="200"/>
    </w:pPr>
    <w:rPr>
      <w:rFonts w:ascii="宋体" w:hAnsi="宋体"/>
      <w:sz w:val="24"/>
    </w:rPr>
  </w:style>
  <w:style w:type="paragraph" w:styleId="24">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autoRedefine/>
    <w:qFormat/>
    <w:uiPriority w:val="0"/>
    <w:pPr>
      <w:adjustRightInd/>
      <w:spacing w:line="360" w:lineRule="auto"/>
      <w:ind w:left="100" w:leftChars="200" w:hanging="200" w:hangingChars="200"/>
    </w:pPr>
    <w:rPr>
      <w:rFonts w:eastAsia="微软雅黑"/>
    </w:rPr>
  </w:style>
  <w:style w:type="paragraph" w:styleId="26">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29">
    <w:name w:val="toc 5"/>
    <w:basedOn w:val="1"/>
    <w:next w:val="1"/>
    <w:autoRedefine/>
    <w:qFormat/>
    <w:uiPriority w:val="0"/>
    <w:pPr>
      <w:ind w:left="1680" w:leftChars="800"/>
    </w:pPr>
  </w:style>
  <w:style w:type="paragraph" w:styleId="30">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487"/>
    <w:autoRedefine/>
    <w:qFormat/>
    <w:uiPriority w:val="0"/>
    <w:rPr>
      <w:rFonts w:ascii="宋体" w:hAnsi="Courier New"/>
      <w:szCs w:val="20"/>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autoRedefine/>
    <w:qFormat/>
    <w:uiPriority w:val="0"/>
    <w:pPr>
      <w:ind w:left="2940" w:leftChars="1400"/>
    </w:pPr>
  </w:style>
  <w:style w:type="paragraph" w:styleId="34">
    <w:name w:val="Date"/>
    <w:basedOn w:val="1"/>
    <w:next w:val="1"/>
    <w:link w:val="596"/>
    <w:autoRedefine/>
    <w:qFormat/>
    <w:uiPriority w:val="0"/>
    <w:pPr>
      <w:ind w:left="100" w:leftChars="2500"/>
    </w:pPr>
    <w:rPr>
      <w:rFonts w:ascii="宋体"/>
      <w:sz w:val="24"/>
      <w:szCs w:val="21"/>
      <w:lang w:val="zh-CN"/>
    </w:rPr>
  </w:style>
  <w:style w:type="paragraph" w:styleId="35">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6">
    <w:name w:val="Balloon Text"/>
    <w:basedOn w:val="1"/>
    <w:link w:val="613"/>
    <w:autoRedefine/>
    <w:semiHidden/>
    <w:qFormat/>
    <w:uiPriority w:val="0"/>
    <w:rPr>
      <w:sz w:val="18"/>
      <w:szCs w:val="18"/>
    </w:rPr>
  </w:style>
  <w:style w:type="paragraph" w:styleId="37">
    <w:name w:val="footer"/>
    <w:basedOn w:val="1"/>
    <w:autoRedefine/>
    <w:qFormat/>
    <w:uiPriority w:val="0"/>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3"/>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0"/>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5"/>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6"/>
    <w:autoRedefine/>
    <w:qFormat/>
    <w:uiPriority w:val="0"/>
    <w:pPr>
      <w:spacing w:line="360" w:lineRule="auto"/>
      <w:ind w:firstLine="420"/>
    </w:pPr>
    <w:rPr>
      <w:sz w:val="24"/>
      <w:szCs w:val="20"/>
    </w:rPr>
  </w:style>
  <w:style w:type="paragraph" w:styleId="51">
    <w:name w:val="toc 2"/>
    <w:basedOn w:val="1"/>
    <w:next w:val="1"/>
    <w:autoRedefine/>
    <w:qFormat/>
    <w:uiPriority w:val="0"/>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autoRedefine/>
    <w:semiHidden/>
    <w:qFormat/>
    <w:uiPriority w:val="0"/>
    <w:rPr>
      <w:b/>
      <w:bCs/>
    </w:rPr>
  </w:style>
  <w:style w:type="paragraph" w:styleId="58">
    <w:name w:val="Body Text First Indent"/>
    <w:basedOn w:val="22"/>
    <w:link w:val="543"/>
    <w:autoRedefine/>
    <w:qFormat/>
    <w:uiPriority w:val="0"/>
    <w:pPr>
      <w:ind w:firstLine="420"/>
    </w:pPr>
    <w:rPr>
      <w:szCs w:val="20"/>
    </w:rPr>
  </w:style>
  <w:style w:type="paragraph" w:styleId="59">
    <w:name w:val="Body Text First Indent 2"/>
    <w:basedOn w:val="23"/>
    <w:link w:val="500"/>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312"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link w:val="636"/>
    <w:autoRedefine/>
    <w:qFormat/>
    <w:uiPriority w:val="0"/>
    <w:pPr>
      <w:spacing w:after="156"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仿宋_GB2312" w:eastAsia="仿宋_GB2312"/>
      <w:b/>
      <w:sz w:val="32"/>
      <w:szCs w:val="32"/>
    </w:rPr>
  </w:style>
  <w:style w:type="paragraph" w:customStyle="1" w:styleId="85">
    <w:name w:val="Char Char1 Char Char Char Char Char Char"/>
    <w:basedOn w:val="1"/>
    <w:autoRedefine/>
    <w:qFormat/>
    <w:uiPriority w:val="0"/>
    <w:rPr>
      <w:rFonts w:ascii="仿宋_GB2312" w:eastAsia="仿宋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仿宋_GB2312" w:eastAsia="仿宋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仿宋_GB2312" w:eastAsia="仿宋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仿宋_GB2312" w:eastAsia="仿宋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5"/>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0" w:beforeLines="0" w:after="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仿宋_GB2312" w:eastAsia="仿宋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autoRedefine/>
    <w:qFormat/>
    <w:uiPriority w:val="0"/>
    <w:rPr>
      <w:rFonts w:ascii="仿宋_GB2312" w:eastAsia="仿宋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仿宋_GB2312"/>
      <w:sz w:val="28"/>
      <w:szCs w:val="20"/>
    </w:rPr>
  </w:style>
  <w:style w:type="paragraph" w:customStyle="1" w:styleId="19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autoRedefine/>
    <w:qFormat/>
    <w:uiPriority w:val="0"/>
    <w:pPr>
      <w:adjustRightInd/>
      <w:spacing w:before="156" w:beforeLines="50" w:line="360" w:lineRule="auto"/>
    </w:pPr>
    <w:rPr>
      <w:b/>
      <w:sz w:val="24"/>
    </w:rPr>
  </w:style>
  <w:style w:type="paragraph" w:customStyle="1" w:styleId="199">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1"/>
    <w:autoRedefine/>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仿宋_GB2312" w:eastAsia="仿宋_GB2312"/>
      <w:b/>
      <w:sz w:val="32"/>
      <w:szCs w:val="32"/>
    </w:rPr>
  </w:style>
  <w:style w:type="paragraph" w:customStyle="1" w:styleId="208">
    <w:name w:val="样式 标题 4PIM 4H4h4bulletblbbH41H42H43H44H45H46H47H48...1"/>
    <w:basedOn w:val="5"/>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仿宋_GB2312" w:eastAsia="仿宋_GB2312"/>
      <w:b/>
      <w:sz w:val="32"/>
      <w:szCs w:val="32"/>
    </w:rPr>
  </w:style>
  <w:style w:type="paragraph" w:customStyle="1" w:styleId="21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autoRedefine/>
    <w:qFormat/>
    <w:uiPriority w:val="0"/>
    <w:pPr>
      <w:widowControl/>
      <w:spacing w:before="60" w:after="60"/>
      <w:jc w:val="left"/>
    </w:pPr>
    <w:rPr>
      <w:kern w:val="0"/>
      <w:sz w:val="24"/>
    </w:rPr>
  </w:style>
  <w:style w:type="paragraph" w:customStyle="1" w:styleId="22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autoRedefine/>
    <w:qFormat/>
    <w:uiPriority w:val="0"/>
    <w:rPr>
      <w:rFonts w:ascii="仿宋_GB2312" w:eastAsia="仿宋_GB2312"/>
      <w:b/>
      <w:sz w:val="32"/>
      <w:szCs w:val="32"/>
    </w:rPr>
  </w:style>
  <w:style w:type="paragraph" w:customStyle="1" w:styleId="226">
    <w:name w:val="MM Title"/>
    <w:basedOn w:val="56"/>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3"/>
    <w:autoRedefine/>
    <w:qFormat/>
    <w:uiPriority w:val="0"/>
    <w:pPr>
      <w:snapToGrid w:val="0"/>
      <w:spacing w:line="360" w:lineRule="auto"/>
    </w:pPr>
    <w:rPr>
      <w:rFonts w:ascii="宋体"/>
      <w:b/>
      <w:sz w:val="24"/>
      <w:szCs w:val="20"/>
    </w:rPr>
  </w:style>
  <w:style w:type="paragraph" w:customStyle="1" w:styleId="228">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autoRedefine/>
    <w:qFormat/>
    <w:uiPriority w:val="0"/>
    <w:rPr>
      <w:rFonts w:ascii="仿宋_GB2312" w:eastAsia="仿宋_GB2312"/>
      <w:b/>
      <w:sz w:val="32"/>
      <w:szCs w:val="32"/>
    </w:rPr>
  </w:style>
  <w:style w:type="paragraph" w:customStyle="1" w:styleId="233">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autoRedefine/>
    <w:qFormat/>
    <w:uiPriority w:val="0"/>
    <w:pPr>
      <w:adjustRightInd/>
      <w:ind w:firstLine="200" w:firstLineChars="200"/>
    </w:pPr>
    <w:rPr>
      <w:rFonts w:ascii="Tahoma" w:hAnsi="Tahoma"/>
      <w:sz w:val="24"/>
      <w:szCs w:val="20"/>
    </w:rPr>
  </w:style>
  <w:style w:type="paragraph" w:customStyle="1" w:styleId="236">
    <w:name w:val="Char Char11 Char Char Char1"/>
    <w:basedOn w:val="1"/>
    <w:autoRedefine/>
    <w:qFormat/>
    <w:uiPriority w:val="0"/>
    <w:pPr>
      <w:spacing w:line="360" w:lineRule="auto"/>
    </w:pPr>
    <w:rPr>
      <w:szCs w:val="20"/>
    </w:rPr>
  </w:style>
  <w:style w:type="paragraph" w:customStyle="1" w:styleId="23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8">
    <w:name w:val="_Style 236"/>
    <w:autoRedefine/>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5"/>
    <w:autoRedefine/>
    <w:qFormat/>
    <w:uiPriority w:val="0"/>
    <w:pPr>
      <w:spacing w:after="120" w:line="480" w:lineRule="auto"/>
      <w:ind w:left="420" w:leftChars="200"/>
    </w:pPr>
    <w:rPr>
      <w:sz w:val="24"/>
      <w:szCs w:val="20"/>
    </w:rPr>
  </w:style>
  <w:style w:type="paragraph" w:customStyle="1" w:styleId="24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autoRedefine/>
    <w:qFormat/>
    <w:uiPriority w:val="0"/>
    <w:pPr>
      <w:adjustRightInd/>
    </w:pPr>
    <w:rPr>
      <w:rFonts w:ascii="Tahoma" w:hAnsi="Tahoma"/>
      <w:sz w:val="24"/>
    </w:rPr>
  </w:style>
  <w:style w:type="paragraph" w:customStyle="1" w:styleId="248">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autoRedefine/>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0"/>
    <w:autoRedefine/>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autoRedefine/>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autoRedefine/>
    <w:qFormat/>
    <w:uiPriority w:val="0"/>
    <w:rPr>
      <w:rFonts w:ascii="宋体" w:eastAsia="宋体" w:cs="Times New Roman"/>
      <w:color w:val="auto"/>
    </w:rPr>
  </w:style>
  <w:style w:type="paragraph" w:customStyle="1" w:styleId="2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7">
    <w:name w:val="Char5"/>
    <w:basedOn w:val="1"/>
    <w:autoRedefine/>
    <w:qFormat/>
    <w:uiPriority w:val="0"/>
    <w:rPr>
      <w:rFonts w:ascii="仿宋_GB2312" w:eastAsia="仿宋_GB2312"/>
      <w:b/>
      <w:sz w:val="32"/>
      <w:szCs w:val="32"/>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5"/>
    <w:autoRedefine/>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autoRedefine/>
    <w:qFormat/>
    <w:uiPriority w:val="0"/>
    <w:rPr>
      <w:rFonts w:ascii="仿宋_GB2312" w:eastAsia="仿宋_GB2312"/>
      <w:b/>
      <w:sz w:val="32"/>
      <w:szCs w:val="20"/>
    </w:rPr>
  </w:style>
  <w:style w:type="paragraph" w:customStyle="1" w:styleId="266">
    <w:name w:val="Char Char Char Char Char Char Char Char Char Char Char Char1 Char"/>
    <w:basedOn w:val="1"/>
    <w:autoRedefine/>
    <w:qFormat/>
    <w:uiPriority w:val="0"/>
    <w:rPr>
      <w:rFonts w:ascii="Tahoma" w:hAnsi="Tahoma" w:cs="仿宋_GB2312"/>
      <w:sz w:val="24"/>
      <w:szCs w:val="20"/>
    </w:rPr>
  </w:style>
  <w:style w:type="paragraph" w:customStyle="1" w:styleId="267">
    <w:name w:val="表格项目符号 2"/>
    <w:basedOn w:val="27"/>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69">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2">
    <w:name w:val="Char1 Char Char Char3"/>
    <w:basedOn w:val="1"/>
    <w:autoRedefine/>
    <w:qFormat/>
    <w:uiPriority w:val="0"/>
    <w:pPr>
      <w:adjustRightInd/>
      <w:ind w:firstLine="200" w:firstLineChars="200"/>
    </w:pPr>
    <w:rPr>
      <w:rFonts w:ascii="Tahoma" w:hAnsi="Tahoma"/>
      <w:sz w:val="24"/>
      <w:szCs w:val="20"/>
    </w:rPr>
  </w:style>
  <w:style w:type="paragraph" w:customStyle="1" w:styleId="273">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autoRedefine/>
    <w:qFormat/>
    <w:uiPriority w:val="0"/>
    <w:rPr>
      <w:rFonts w:ascii="Tahoma" w:hAnsi="Tahoma" w:cs="仿宋_GB2312"/>
      <w:sz w:val="24"/>
      <w:szCs w:val="20"/>
    </w:rPr>
  </w:style>
  <w:style w:type="paragraph" w:customStyle="1" w:styleId="275">
    <w:name w:val="Char Char1 Char1"/>
    <w:basedOn w:val="1"/>
    <w:autoRedefine/>
    <w:qFormat/>
    <w:uiPriority w:val="0"/>
    <w:rPr>
      <w:rFonts w:ascii="仿宋_GB2312" w:eastAsia="仿宋_GB2312"/>
      <w:b/>
      <w:sz w:val="32"/>
      <w:szCs w:val="32"/>
    </w:rPr>
  </w:style>
  <w:style w:type="paragraph" w:customStyle="1" w:styleId="276">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autoRedefine/>
    <w:qFormat/>
    <w:uiPriority w:val="0"/>
    <w:pPr>
      <w:widowControl/>
      <w:spacing w:after="160" w:line="240" w:lineRule="exact"/>
      <w:jc w:val="left"/>
    </w:pPr>
    <w:rPr>
      <w:rFonts w:eastAsia="仿宋_GB2312"/>
      <w:sz w:val="28"/>
    </w:rPr>
  </w:style>
  <w:style w:type="paragraph" w:customStyle="1" w:styleId="280">
    <w:name w:val="单元格居中"/>
    <w:basedOn w:val="1"/>
    <w:autoRedefine/>
    <w:qFormat/>
    <w:uiPriority w:val="0"/>
    <w:pPr>
      <w:adjustRightInd/>
      <w:spacing w:line="360" w:lineRule="auto"/>
      <w:jc w:val="center"/>
    </w:pPr>
    <w:rPr>
      <w:sz w:val="24"/>
    </w:rPr>
  </w:style>
  <w:style w:type="paragraph" w:customStyle="1" w:styleId="281">
    <w:name w:val="正文缩进1"/>
    <w:basedOn w:val="1"/>
    <w:next w:val="2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autoRedefine/>
    <w:qFormat/>
    <w:uiPriority w:val="0"/>
    <w:pPr>
      <w:adjustRightInd/>
    </w:pPr>
  </w:style>
  <w:style w:type="paragraph" w:customStyle="1" w:styleId="287">
    <w:name w:val="文档正文"/>
    <w:basedOn w:val="1"/>
    <w:autoRedefine/>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autoRedefine/>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autoRedefine/>
    <w:qFormat/>
    <w:uiPriority w:val="0"/>
    <w:rPr>
      <w:rFonts w:ascii="仿宋_GB2312" w:eastAsia="仿宋_GB2312"/>
      <w:b/>
      <w:sz w:val="32"/>
      <w:szCs w:val="32"/>
    </w:rPr>
  </w:style>
  <w:style w:type="paragraph" w:customStyle="1" w:styleId="292">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autoRedefine/>
    <w:qFormat/>
    <w:uiPriority w:val="0"/>
    <w:pPr>
      <w:spacing w:line="240" w:lineRule="atLeast"/>
      <w:ind w:left="420" w:firstLine="420"/>
    </w:pPr>
    <w:rPr>
      <w:sz w:val="24"/>
    </w:rPr>
  </w:style>
  <w:style w:type="paragraph" w:styleId="294">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autoRedefine/>
    <w:qFormat/>
    <w:uiPriority w:val="0"/>
    <w:pPr>
      <w:adjustRightInd/>
      <w:ind w:firstLine="200" w:firstLineChars="200"/>
    </w:pPr>
    <w:rPr>
      <w:rFonts w:ascii="Tahoma" w:hAnsi="Tahoma"/>
      <w:sz w:val="24"/>
      <w:szCs w:val="20"/>
    </w:rPr>
  </w:style>
  <w:style w:type="paragraph" w:customStyle="1" w:styleId="297">
    <w:name w:val="Char Char Char Char Char Char Char1"/>
    <w:basedOn w:val="1"/>
    <w:autoRedefine/>
    <w:qFormat/>
    <w:uiPriority w:val="0"/>
    <w:rPr>
      <w:rFonts w:ascii="仿宋_GB2312" w:eastAsia="仿宋_GB2312"/>
      <w:b/>
      <w:sz w:val="32"/>
      <w:szCs w:val="32"/>
    </w:rPr>
  </w:style>
  <w:style w:type="paragraph" w:customStyle="1" w:styleId="298">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autoRedefine/>
    <w:qFormat/>
    <w:uiPriority w:val="0"/>
    <w:pPr>
      <w:adjustRightInd/>
      <w:spacing w:line="360" w:lineRule="auto"/>
    </w:pPr>
    <w:rPr>
      <w:rFonts w:ascii="宋体" w:hAnsi="宋体"/>
      <w:szCs w:val="20"/>
    </w:rPr>
  </w:style>
  <w:style w:type="paragraph" w:customStyle="1" w:styleId="30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autoRedefine/>
    <w:qFormat/>
    <w:uiPriority w:val="0"/>
    <w:pPr>
      <w:spacing w:line="360" w:lineRule="auto"/>
      <w:ind w:firstLine="480" w:firstLineChars="200"/>
    </w:pPr>
    <w:rPr>
      <w:rFonts w:ascii="宋体"/>
      <w:sz w:val="24"/>
      <w:szCs w:val="20"/>
    </w:rPr>
  </w:style>
  <w:style w:type="paragraph" w:customStyle="1" w:styleId="305">
    <w:name w:val="Char1 Char Char Char1"/>
    <w:basedOn w:val="1"/>
    <w:autoRedefine/>
    <w:qFormat/>
    <w:uiPriority w:val="0"/>
    <w:pPr>
      <w:adjustRightInd/>
      <w:ind w:firstLine="200" w:firstLineChars="200"/>
    </w:pPr>
    <w:rPr>
      <w:rFonts w:ascii="Tahoma" w:hAnsi="Tahoma"/>
      <w:sz w:val="24"/>
      <w:szCs w:val="20"/>
    </w:rPr>
  </w:style>
  <w:style w:type="paragraph" w:customStyle="1" w:styleId="306">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autoRedefine/>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autoRedefine/>
    <w:qFormat/>
    <w:uiPriority w:val="0"/>
    <w:pPr>
      <w:spacing w:line="360" w:lineRule="auto"/>
    </w:pPr>
    <w:rPr>
      <w:szCs w:val="20"/>
    </w:rPr>
  </w:style>
  <w:style w:type="paragraph" w:customStyle="1" w:styleId="317">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autoRedefine/>
    <w:qFormat/>
    <w:uiPriority w:val="0"/>
    <w:pPr>
      <w:numPr>
        <w:ilvl w:val="0"/>
        <w:numId w:val="6"/>
      </w:numPr>
      <w:tabs>
        <w:tab w:val="left" w:pos="840"/>
      </w:tabs>
      <w:spacing w:after="0"/>
    </w:pPr>
  </w:style>
  <w:style w:type="paragraph" w:customStyle="1" w:styleId="31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autoRedefine/>
    <w:qFormat/>
    <w:uiPriority w:val="0"/>
    <w:rPr>
      <w:szCs w:val="20"/>
    </w:rPr>
  </w:style>
  <w:style w:type="paragraph" w:customStyle="1" w:styleId="32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4"/>
    <w:next w:val="1"/>
    <w:autoRedefine/>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autoRedefine/>
    <w:qFormat/>
    <w:uiPriority w:val="0"/>
    <w:pPr>
      <w:adjustRightInd/>
      <w:spacing w:line="360" w:lineRule="auto"/>
      <w:ind w:firstLine="480" w:firstLineChars="200"/>
    </w:pPr>
    <w:rPr>
      <w:sz w:val="24"/>
      <w:szCs w:val="20"/>
    </w:rPr>
  </w:style>
  <w:style w:type="paragraph" w:customStyle="1" w:styleId="32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1">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autoRedefine/>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autoRedefine/>
    <w:qFormat/>
    <w:uiPriority w:val="0"/>
    <w:pPr>
      <w:spacing w:line="360" w:lineRule="auto"/>
      <w:ind w:firstLine="200" w:firstLineChars="200"/>
    </w:pPr>
    <w:rPr>
      <w:sz w:val="24"/>
    </w:rPr>
  </w:style>
  <w:style w:type="paragraph" w:customStyle="1" w:styleId="339">
    <w:name w:val="MM Topic 3"/>
    <w:basedOn w:val="4"/>
    <w:autoRedefine/>
    <w:qFormat/>
    <w:uiPriority w:val="0"/>
    <w:pPr>
      <w:numPr>
        <w:numId w:val="4"/>
      </w:numPr>
      <w:tabs>
        <w:tab w:val="left" w:pos="840"/>
        <w:tab w:val="left" w:pos="1680"/>
        <w:tab w:val="clear" w:pos="900"/>
      </w:tabs>
      <w:adjustRightInd/>
    </w:pPr>
  </w:style>
  <w:style w:type="paragraph" w:customStyle="1" w:styleId="34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2">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autoRedefine/>
    <w:qFormat/>
    <w:uiPriority w:val="0"/>
    <w:pPr>
      <w:adjustRightInd/>
      <w:ind w:firstLine="200" w:firstLineChars="200"/>
    </w:pPr>
    <w:rPr>
      <w:rFonts w:ascii="仿宋_GB2312" w:eastAsia="仿宋_GB2312"/>
      <w:b/>
      <w:sz w:val="32"/>
      <w:szCs w:val="32"/>
    </w:rPr>
  </w:style>
  <w:style w:type="paragraph" w:customStyle="1" w:styleId="34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5"/>
    <w:link w:val="550"/>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autoRedefine/>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autoRedefine/>
    <w:qFormat/>
    <w:uiPriority w:val="0"/>
    <w:pPr>
      <w:adjustRightInd/>
      <w:spacing w:line="360" w:lineRule="auto"/>
      <w:ind w:firstLine="200" w:firstLineChars="200"/>
    </w:pPr>
    <w:rPr>
      <w:sz w:val="24"/>
    </w:rPr>
  </w:style>
  <w:style w:type="paragraph" w:customStyle="1" w:styleId="3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autoRedefine/>
    <w:qFormat/>
    <w:uiPriority w:val="0"/>
    <w:pPr>
      <w:widowControl/>
      <w:adjustRightInd/>
      <w:spacing w:after="160" w:line="240" w:lineRule="exact"/>
      <w:jc w:val="left"/>
    </w:pPr>
    <w:rPr>
      <w:szCs w:val="20"/>
    </w:rPr>
  </w:style>
  <w:style w:type="paragraph" w:customStyle="1" w:styleId="3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autoRedefine/>
    <w:qFormat/>
    <w:uiPriority w:val="0"/>
    <w:rPr>
      <w:rFonts w:ascii="Times New Roman" w:hAnsi="Times New Roman" w:eastAsia="宋体" w:cs="Times New Roman"/>
      <w:lang w:val="en-US" w:eastAsia="en-US" w:bidi="ar-SA"/>
    </w:rPr>
  </w:style>
  <w:style w:type="paragraph" w:customStyle="1" w:styleId="35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autoRedefine/>
    <w:qFormat/>
    <w:uiPriority w:val="0"/>
    <w:pPr>
      <w:widowControl/>
      <w:spacing w:line="300" w:lineRule="atLeast"/>
      <w:jc w:val="left"/>
    </w:pPr>
    <w:rPr>
      <w:rFonts w:ascii="宋体" w:hAnsi="宋体"/>
      <w:kern w:val="0"/>
      <w:sz w:val="18"/>
      <w:szCs w:val="20"/>
    </w:rPr>
  </w:style>
  <w:style w:type="paragraph" w:customStyle="1" w:styleId="36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3">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autoRedefine/>
    <w:qFormat/>
    <w:uiPriority w:val="0"/>
    <w:pPr>
      <w:ind w:left="0"/>
    </w:pPr>
  </w:style>
  <w:style w:type="paragraph" w:customStyle="1" w:styleId="365">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8"/>
    <w:qFormat/>
    <w:uiPriority w:val="0"/>
    <w:pPr>
      <w:snapToGrid w:val="0"/>
      <w:spacing w:line="360" w:lineRule="auto"/>
    </w:pPr>
  </w:style>
  <w:style w:type="paragraph" w:customStyle="1" w:styleId="370">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3"/>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autoRedefine/>
    <w:qFormat/>
    <w:uiPriority w:val="0"/>
    <w:pPr>
      <w:spacing w:line="360" w:lineRule="auto"/>
    </w:pPr>
    <w:rPr>
      <w:rFonts w:ascii="Tahoma" w:hAnsi="Tahoma"/>
      <w:sz w:val="24"/>
      <w:szCs w:val="20"/>
    </w:rPr>
  </w:style>
  <w:style w:type="paragraph" w:customStyle="1" w:styleId="374">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autoRedefine/>
    <w:qFormat/>
    <w:uiPriority w:val="0"/>
    <w:pPr>
      <w:adjustRightInd/>
      <w:ind w:firstLine="420" w:firstLineChars="200"/>
    </w:pPr>
    <w:rPr>
      <w:rFonts w:ascii="Calibri" w:hAnsi="Calibri"/>
      <w:szCs w:val="22"/>
    </w:rPr>
  </w:style>
  <w:style w:type="paragraph" w:customStyle="1" w:styleId="37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autoRedefine/>
    <w:qFormat/>
    <w:uiPriority w:val="0"/>
    <w:pPr>
      <w:adjustRightInd/>
    </w:pPr>
    <w:rPr>
      <w:szCs w:val="20"/>
    </w:rPr>
  </w:style>
  <w:style w:type="paragraph" w:customStyle="1" w:styleId="379">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autoRedefine/>
    <w:qFormat/>
    <w:uiPriority w:val="0"/>
    <w:pPr>
      <w:adjustRightInd/>
      <w:snapToGrid w:val="0"/>
      <w:spacing w:line="300" w:lineRule="auto"/>
    </w:pPr>
    <w:rPr>
      <w:rFonts w:eastAsia="仿宋"/>
      <w:szCs w:val="21"/>
    </w:rPr>
  </w:style>
  <w:style w:type="paragraph" w:customStyle="1" w:styleId="383">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autoRedefine/>
    <w:qFormat/>
    <w:uiPriority w:val="0"/>
    <w:rPr>
      <w:rFonts w:ascii="Tahoma" w:hAnsi="Tahoma"/>
      <w:sz w:val="24"/>
      <w:szCs w:val="20"/>
    </w:rPr>
  </w:style>
  <w:style w:type="paragraph" w:customStyle="1" w:styleId="388">
    <w:name w:val="p0"/>
    <w:basedOn w:val="1"/>
    <w:autoRedefine/>
    <w:qFormat/>
    <w:uiPriority w:val="0"/>
    <w:pPr>
      <w:widowControl/>
      <w:adjustRightInd/>
    </w:pPr>
    <w:rPr>
      <w:kern w:val="0"/>
      <w:szCs w:val="21"/>
    </w:rPr>
  </w:style>
  <w:style w:type="paragraph" w:customStyle="1" w:styleId="38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0">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autoRedefine/>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autoRedefine/>
    <w:qFormat/>
    <w:uiPriority w:val="0"/>
    <w:pPr>
      <w:spacing w:before="156" w:line="360" w:lineRule="auto"/>
      <w:ind w:firstLine="510" w:firstLineChars="200"/>
    </w:pPr>
    <w:rPr>
      <w:sz w:val="24"/>
      <w:szCs w:val="20"/>
    </w:rPr>
  </w:style>
  <w:style w:type="paragraph" w:customStyle="1" w:styleId="3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autoRedefine/>
    <w:qFormat/>
    <w:uiPriority w:val="0"/>
    <w:pPr>
      <w:tabs>
        <w:tab w:val="left" w:pos="840"/>
      </w:tabs>
      <w:adjustRightInd/>
      <w:ind w:left="840" w:hanging="420"/>
    </w:pPr>
  </w:style>
  <w:style w:type="paragraph" w:customStyle="1" w:styleId="397">
    <w:name w:val="五级条标题"/>
    <w:basedOn w:val="170"/>
    <w:next w:val="137"/>
    <w:autoRedefine/>
    <w:qFormat/>
    <w:uiPriority w:val="0"/>
    <w:pPr>
      <w:numPr>
        <w:ilvl w:val="6"/>
      </w:numPr>
      <w:tabs>
        <w:tab w:val="clear" w:pos="2940"/>
      </w:tabs>
      <w:outlineLvl w:val="6"/>
    </w:pPr>
  </w:style>
  <w:style w:type="paragraph" w:customStyle="1" w:styleId="398">
    <w:name w:val="Char Char Char Char Char Char Char Char"/>
    <w:basedOn w:val="1"/>
    <w:autoRedefine/>
    <w:qFormat/>
    <w:uiPriority w:val="0"/>
    <w:pPr>
      <w:tabs>
        <w:tab w:val="left" w:pos="360"/>
      </w:tabs>
    </w:pPr>
    <w:rPr>
      <w:sz w:val="24"/>
      <w:szCs w:val="20"/>
    </w:rPr>
  </w:style>
  <w:style w:type="paragraph" w:customStyle="1" w:styleId="3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6"/>
    <w:next w:val="1"/>
    <w:autoRedefine/>
    <w:qFormat/>
    <w:uiPriority w:val="0"/>
    <w:pPr>
      <w:numPr>
        <w:numId w:val="5"/>
      </w:numPr>
      <w:tabs>
        <w:tab w:val="left" w:pos="480"/>
        <w:tab w:val="left" w:pos="1080"/>
        <w:tab w:val="clear" w:pos="1008"/>
      </w:tabs>
    </w:pPr>
  </w:style>
  <w:style w:type="paragraph" w:customStyle="1" w:styleId="40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5">
    <w:name w:val="0"/>
    <w:basedOn w:val="1"/>
    <w:autoRedefine/>
    <w:qFormat/>
    <w:uiPriority w:val="0"/>
    <w:pPr>
      <w:widowControl/>
    </w:pPr>
    <w:rPr>
      <w:kern w:val="0"/>
      <w:sz w:val="24"/>
      <w:szCs w:val="20"/>
    </w:rPr>
  </w:style>
  <w:style w:type="paragraph" w:customStyle="1" w:styleId="406">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6"/>
    <w:autoRedefine/>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2"/>
    <w:next w:val="1"/>
    <w:autoRedefine/>
    <w:qFormat/>
    <w:uiPriority w:val="0"/>
    <w:pPr>
      <w:numPr>
        <w:numId w:val="5"/>
      </w:numPr>
      <w:tabs>
        <w:tab w:val="left" w:pos="480"/>
        <w:tab w:val="clear" w:pos="432"/>
      </w:tabs>
    </w:pPr>
  </w:style>
  <w:style w:type="paragraph" w:customStyle="1" w:styleId="412">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2"/>
    <w:autoRedefine/>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autoRedefine/>
    <w:qFormat/>
    <w:uiPriority w:val="0"/>
    <w:pPr>
      <w:tabs>
        <w:tab w:val="left" w:pos="360"/>
      </w:tabs>
    </w:pPr>
    <w:rPr>
      <w:sz w:val="24"/>
      <w:szCs w:val="20"/>
    </w:rPr>
  </w:style>
  <w:style w:type="paragraph" w:customStyle="1" w:styleId="42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autoRedefine/>
    <w:qFormat/>
    <w:uiPriority w:val="0"/>
    <w:pPr>
      <w:widowControl/>
      <w:adjustRightInd/>
      <w:spacing w:after="160" w:line="240" w:lineRule="exact"/>
      <w:jc w:val="left"/>
    </w:pPr>
    <w:rPr>
      <w:szCs w:val="20"/>
    </w:rPr>
  </w:style>
  <w:style w:type="paragraph" w:customStyle="1" w:styleId="423">
    <w:name w:val="Char Char12"/>
    <w:basedOn w:val="1"/>
    <w:autoRedefine/>
    <w:qFormat/>
    <w:uiPriority w:val="0"/>
    <w:pPr>
      <w:widowControl/>
      <w:spacing w:after="160" w:line="240" w:lineRule="exact"/>
      <w:jc w:val="left"/>
    </w:pPr>
    <w:rPr>
      <w:rFonts w:eastAsia="仿宋_GB2312"/>
      <w:sz w:val="28"/>
    </w:rPr>
  </w:style>
  <w:style w:type="paragraph" w:customStyle="1" w:styleId="42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5">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autoRedefine/>
    <w:qFormat/>
    <w:uiPriority w:val="0"/>
    <w:pPr>
      <w:adjustRightInd/>
      <w:spacing w:line="360" w:lineRule="auto"/>
    </w:pPr>
    <w:rPr>
      <w:sz w:val="24"/>
    </w:rPr>
  </w:style>
  <w:style w:type="paragraph" w:customStyle="1" w:styleId="42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autoRedefine/>
    <w:qFormat/>
    <w:uiPriority w:val="0"/>
    <w:rPr>
      <w:rFonts w:eastAsia="宋体"/>
      <w:kern w:val="2"/>
      <w:sz w:val="24"/>
      <w:szCs w:val="24"/>
      <w:lang w:val="en-US" w:eastAsia="zh-CN" w:bidi="ar-SA"/>
    </w:rPr>
  </w:style>
  <w:style w:type="character" w:customStyle="1" w:styleId="431">
    <w:name w:val="myp1111"/>
    <w:autoRedefine/>
    <w:qFormat/>
    <w:uiPriority w:val="0"/>
    <w:rPr>
      <w:rFonts w:hint="default" w:ascii="ˎ̥" w:hAnsi="ˎ̥"/>
      <w:color w:val="000000"/>
      <w:sz w:val="20"/>
      <w:szCs w:val="20"/>
      <w:u w:val="none"/>
    </w:rPr>
  </w:style>
  <w:style w:type="character" w:customStyle="1" w:styleId="432">
    <w:name w:val="mdeck"/>
    <w:autoRedefine/>
    <w:qFormat/>
    <w:uiPriority w:val="0"/>
    <w:rPr>
      <w:rFonts w:ascii="仿宋_GB2312" w:eastAsia="微软雅黑"/>
      <w:b/>
      <w:kern w:val="2"/>
      <w:sz w:val="32"/>
      <w:szCs w:val="32"/>
      <w:lang w:val="en-US" w:eastAsia="zh-CN" w:bidi="ar-SA"/>
    </w:rPr>
  </w:style>
  <w:style w:type="character" w:customStyle="1" w:styleId="433">
    <w:name w:val="签名 Char"/>
    <w:link w:val="39"/>
    <w:autoRedefine/>
    <w:qFormat/>
    <w:uiPriority w:val="0"/>
    <w:rPr>
      <w:rFonts w:eastAsia="仿宋_GB2312"/>
      <w:sz w:val="24"/>
    </w:rPr>
  </w:style>
  <w:style w:type="character" w:customStyle="1" w:styleId="434">
    <w:name w:val="tw4winMark"/>
    <w:autoRedefine/>
    <w:qFormat/>
    <w:uiPriority w:val="0"/>
    <w:rPr>
      <w:rFonts w:ascii="Courier New" w:hAnsi="Courier New" w:cs="Courier New"/>
      <w:vanish/>
      <w:color w:val="800080"/>
      <w:sz w:val="24"/>
      <w:szCs w:val="24"/>
      <w:vertAlign w:val="subscript"/>
    </w:rPr>
  </w:style>
  <w:style w:type="character" w:customStyle="1" w:styleId="435">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autoRedefine/>
    <w:semiHidden/>
    <w:qFormat/>
    <w:locked/>
    <w:uiPriority w:val="0"/>
    <w:rPr>
      <w:rFonts w:eastAsia="宋体"/>
      <w:kern w:val="2"/>
      <w:sz w:val="18"/>
      <w:szCs w:val="18"/>
      <w:lang w:val="en-US" w:eastAsia="zh-CN" w:bidi="ar-SA"/>
    </w:rPr>
  </w:style>
  <w:style w:type="character" w:customStyle="1" w:styleId="437">
    <w:name w:val="正文非缩进 Char"/>
    <w:autoRedefine/>
    <w:qFormat/>
    <w:uiPriority w:val="0"/>
    <w:rPr>
      <w:rFonts w:ascii="宋体" w:eastAsia="宋体"/>
      <w:snapToGrid w:val="0"/>
      <w:color w:val="000000"/>
      <w:kern w:val="28"/>
      <w:sz w:val="28"/>
      <w:lang w:val="en-US" w:eastAsia="zh-CN" w:bidi="ar-SA"/>
    </w:rPr>
  </w:style>
  <w:style w:type="character" w:customStyle="1" w:styleId="438">
    <w:name w:val="此正文 Char"/>
    <w:link w:val="353"/>
    <w:autoRedefine/>
    <w:qFormat/>
    <w:uiPriority w:val="0"/>
    <w:rPr>
      <w:kern w:val="2"/>
      <w:sz w:val="24"/>
      <w:szCs w:val="24"/>
    </w:rPr>
  </w:style>
  <w:style w:type="character" w:customStyle="1" w:styleId="439">
    <w:name w:val="Ò³Ã¼ Char Char"/>
    <w:autoRedefine/>
    <w:qFormat/>
    <w:uiPriority w:val="0"/>
    <w:rPr>
      <w:rFonts w:eastAsia="宋体"/>
      <w:kern w:val="2"/>
      <w:sz w:val="18"/>
      <w:lang w:val="en-US" w:eastAsia="zh-CN" w:bidi="ar-SA"/>
    </w:rPr>
  </w:style>
  <w:style w:type="character" w:customStyle="1" w:styleId="440">
    <w:name w:val="style91"/>
    <w:autoRedefine/>
    <w:qFormat/>
    <w:uiPriority w:val="0"/>
    <w:rPr>
      <w:color w:val="333333"/>
    </w:rPr>
  </w:style>
  <w:style w:type="character" w:customStyle="1" w:styleId="441">
    <w:name w:val="标书1 Char"/>
    <w:autoRedefine/>
    <w:qFormat/>
    <w:uiPriority w:val="0"/>
    <w:rPr>
      <w:rFonts w:eastAsia="宋体"/>
      <w:b/>
      <w:bCs/>
      <w:kern w:val="44"/>
      <w:sz w:val="44"/>
      <w:szCs w:val="44"/>
      <w:lang w:val="en-US" w:eastAsia="zh-CN" w:bidi="ar-SA"/>
    </w:rPr>
  </w:style>
  <w:style w:type="character" w:customStyle="1" w:styleId="442">
    <w:name w:val="ca-131"/>
    <w:autoRedefine/>
    <w:qFormat/>
    <w:uiPriority w:val="0"/>
    <w:rPr>
      <w:rFonts w:hint="eastAsia" w:ascii="仿宋_GB2312" w:eastAsia="仿宋_GB2312"/>
      <w:b/>
      <w:bCs/>
      <w:color w:val="000000"/>
      <w:spacing w:val="-20"/>
      <w:sz w:val="24"/>
      <w:szCs w:val="24"/>
    </w:rPr>
  </w:style>
  <w:style w:type="character" w:customStyle="1" w:styleId="443">
    <w:name w:val="标书正文格式 Char"/>
    <w:autoRedefine/>
    <w:qFormat/>
    <w:uiPriority w:val="0"/>
    <w:rPr>
      <w:rFonts w:eastAsia="楷体_GB2312"/>
      <w:kern w:val="2"/>
      <w:sz w:val="24"/>
      <w:szCs w:val="24"/>
      <w:lang w:bidi="ar-SA"/>
    </w:rPr>
  </w:style>
  <w:style w:type="character" w:customStyle="1" w:styleId="444">
    <w:name w:val="Char Char6"/>
    <w:autoRedefine/>
    <w:qFormat/>
    <w:uiPriority w:val="0"/>
    <w:rPr>
      <w:rFonts w:eastAsia="宋体"/>
      <w:kern w:val="2"/>
      <w:sz w:val="21"/>
      <w:szCs w:val="24"/>
      <w:lang w:val="en-US" w:eastAsia="zh-CN" w:bidi="ar-SA"/>
    </w:rPr>
  </w:style>
  <w:style w:type="character" w:customStyle="1" w:styleId="445">
    <w:name w:val="正文2 Char Char"/>
    <w:link w:val="392"/>
    <w:autoRedefine/>
    <w:qFormat/>
    <w:uiPriority w:val="0"/>
    <w:rPr>
      <w:rFonts w:eastAsia="宋体"/>
      <w:kern w:val="2"/>
      <w:sz w:val="24"/>
      <w:lang w:val="en-US" w:eastAsia="zh-CN" w:bidi="ar-SA"/>
    </w:rPr>
  </w:style>
  <w:style w:type="character" w:customStyle="1" w:styleId="446">
    <w:name w:val="content"/>
    <w:autoRedefine/>
    <w:qFormat/>
    <w:uiPriority w:val="0"/>
  </w:style>
  <w:style w:type="character" w:customStyle="1" w:styleId="447">
    <w:name w:val="正文文本 2 Char"/>
    <w:autoRedefine/>
    <w:qFormat/>
    <w:uiPriority w:val="0"/>
    <w:rPr>
      <w:rFonts w:eastAsia="宋体"/>
      <w:kern w:val="2"/>
      <w:sz w:val="21"/>
      <w:szCs w:val="24"/>
      <w:lang w:val="en-US" w:eastAsia="zh-CN" w:bidi="ar-SA"/>
    </w:rPr>
  </w:style>
  <w:style w:type="character" w:customStyle="1" w:styleId="448">
    <w:name w:val="Heading 2 Hidden Char"/>
    <w:autoRedefine/>
    <w:qFormat/>
    <w:uiPriority w:val="0"/>
    <w:rPr>
      <w:rFonts w:ascii="仿宋_GB2312" w:eastAsia="仿宋_GB2312"/>
      <w:b/>
      <w:bCs/>
      <w:kern w:val="2"/>
      <w:sz w:val="24"/>
      <w:szCs w:val="24"/>
      <w:lang w:val="zh-CN" w:eastAsia="zh-CN" w:bidi="ar-SA"/>
    </w:rPr>
  </w:style>
  <w:style w:type="character" w:customStyle="1" w:styleId="449">
    <w:name w:val="首行缩进 Char"/>
    <w:autoRedefine/>
    <w:qFormat/>
    <w:uiPriority w:val="0"/>
    <w:rPr>
      <w:rFonts w:ascii="宋体" w:eastAsia="宋体"/>
      <w:kern w:val="2"/>
      <w:sz w:val="24"/>
      <w:lang w:val="en-US" w:eastAsia="zh-CN" w:bidi="ar-SA"/>
    </w:rPr>
  </w:style>
  <w:style w:type="character" w:customStyle="1" w:styleId="45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autoRedefine/>
    <w:qFormat/>
    <w:uiPriority w:val="0"/>
    <w:rPr>
      <w:rFonts w:ascii="宋体" w:hAnsi="Courier New"/>
      <w:kern w:val="2"/>
      <w:sz w:val="21"/>
    </w:rPr>
  </w:style>
  <w:style w:type="character" w:customStyle="1" w:styleId="452">
    <w:name w:val="Footer-Even Char"/>
    <w:autoRedefine/>
    <w:qFormat/>
    <w:uiPriority w:val="0"/>
    <w:rPr>
      <w:rFonts w:eastAsia="宋体"/>
      <w:kern w:val="2"/>
      <w:sz w:val="18"/>
      <w:lang w:val="en-US" w:eastAsia="zh-CN" w:bidi="ar-SA"/>
    </w:rPr>
  </w:style>
  <w:style w:type="character" w:customStyle="1" w:styleId="453">
    <w:name w:val="dandyren_title1"/>
    <w:autoRedefine/>
    <w:qFormat/>
    <w:uiPriority w:val="0"/>
    <w:rPr>
      <w:b/>
      <w:bCs/>
      <w:color w:val="FF6633"/>
      <w:sz w:val="18"/>
      <w:szCs w:val="18"/>
    </w:rPr>
  </w:style>
  <w:style w:type="character" w:customStyle="1" w:styleId="454">
    <w:name w:val="标题 3 Char2"/>
    <w:autoRedefine/>
    <w:qFormat/>
    <w:uiPriority w:val="0"/>
    <w:rPr>
      <w:rFonts w:eastAsia="宋体"/>
      <w:b/>
      <w:bCs/>
      <w:kern w:val="2"/>
      <w:sz w:val="32"/>
      <w:szCs w:val="32"/>
      <w:lang w:val="en-US" w:eastAsia="zh-CN" w:bidi="ar-SA"/>
    </w:rPr>
  </w:style>
  <w:style w:type="character" w:customStyle="1" w:styleId="455">
    <w:name w:val="gray6"/>
    <w:basedOn w:val="62"/>
    <w:autoRedefine/>
    <w:qFormat/>
    <w:uiPriority w:val="0"/>
  </w:style>
  <w:style w:type="character" w:customStyle="1" w:styleId="456">
    <w:name w:val="标准正文格式 Char"/>
    <w:autoRedefine/>
    <w:qFormat/>
    <w:uiPriority w:val="0"/>
    <w:rPr>
      <w:rFonts w:ascii="宋体" w:eastAsia="仿宋_GB2312" w:cs="宋体"/>
      <w:color w:val="000000"/>
      <w:sz w:val="24"/>
      <w:lang w:val="en-US" w:eastAsia="zh-CN" w:bidi="ar-SA"/>
    </w:rPr>
  </w:style>
  <w:style w:type="character" w:customStyle="1" w:styleId="457">
    <w:name w:val="Char Char3"/>
    <w:autoRedefine/>
    <w:qFormat/>
    <w:uiPriority w:val="0"/>
    <w:rPr>
      <w:rFonts w:eastAsia="宋体"/>
      <w:kern w:val="2"/>
      <w:sz w:val="21"/>
      <w:szCs w:val="24"/>
      <w:lang w:val="en-US" w:eastAsia="zh-CN" w:bidi="ar-SA"/>
    </w:rPr>
  </w:style>
  <w:style w:type="character" w:customStyle="1" w:styleId="458">
    <w:name w:val="px14"/>
    <w:autoRedefine/>
    <w:qFormat/>
    <w:uiPriority w:val="0"/>
    <w:rPr>
      <w:rFonts w:ascii="仿宋_GB2312" w:eastAsia="微软雅黑" w:cs="Times New Roman"/>
      <w:b/>
      <w:kern w:val="2"/>
      <w:sz w:val="32"/>
      <w:szCs w:val="32"/>
      <w:lang w:val="en-US" w:eastAsia="zh-CN" w:bidi="ar-SA"/>
    </w:rPr>
  </w:style>
  <w:style w:type="character" w:customStyle="1" w:styleId="459">
    <w:name w:val="txt"/>
    <w:autoRedefine/>
    <w:qFormat/>
    <w:uiPriority w:val="0"/>
    <w:rPr>
      <w:rFonts w:ascii="仿宋_GB2312" w:eastAsia="微软雅黑"/>
      <w:b/>
      <w:kern w:val="2"/>
      <w:sz w:val="32"/>
      <w:szCs w:val="32"/>
      <w:lang w:val="en-US" w:eastAsia="zh-CN" w:bidi="ar-SA"/>
    </w:rPr>
  </w:style>
  <w:style w:type="character" w:customStyle="1" w:styleId="460">
    <w:name w:val="仿宋正文 Char"/>
    <w:link w:val="337"/>
    <w:autoRedefine/>
    <w:qFormat/>
    <w:uiPriority w:val="0"/>
    <w:rPr>
      <w:rFonts w:ascii="仿宋_GB2312" w:eastAsia="仿宋_GB2312"/>
      <w:kern w:val="2"/>
      <w:sz w:val="24"/>
      <w:lang w:val="en-US" w:eastAsia="zh-CN" w:bidi="ar-SA"/>
    </w:rPr>
  </w:style>
  <w:style w:type="character" w:customStyle="1" w:styleId="461">
    <w:name w:val="Comment Text Char"/>
    <w:autoRedefine/>
    <w:semiHidden/>
    <w:qFormat/>
    <w:locked/>
    <w:uiPriority w:val="0"/>
    <w:rPr>
      <w:rFonts w:ascii="宋体" w:hAnsi="宋体" w:eastAsia="宋体"/>
      <w:kern w:val="2"/>
      <w:sz w:val="24"/>
      <w:lang w:val="en-US" w:eastAsia="zh-CN" w:bidi="ar-SA"/>
    </w:rPr>
  </w:style>
  <w:style w:type="character" w:customStyle="1" w:styleId="462">
    <w:name w:val="tw4winExternal"/>
    <w:autoRedefine/>
    <w:qFormat/>
    <w:uiPriority w:val="0"/>
    <w:rPr>
      <w:rFonts w:ascii="Courier New" w:hAnsi="Courier New" w:cs="Courier New"/>
      <w:color w:val="808080"/>
    </w:rPr>
  </w:style>
  <w:style w:type="character" w:customStyle="1" w:styleId="463">
    <w:name w:val="Char Char10"/>
    <w:autoRedefine/>
    <w:semiHidden/>
    <w:qFormat/>
    <w:uiPriority w:val="0"/>
    <w:rPr>
      <w:rFonts w:ascii="宋体" w:hAnsi="宋体"/>
      <w:kern w:val="2"/>
      <w:sz w:val="21"/>
      <w:szCs w:val="24"/>
    </w:rPr>
  </w:style>
  <w:style w:type="character" w:customStyle="1" w:styleId="464">
    <w:name w:val="Bold"/>
    <w:autoRedefine/>
    <w:qFormat/>
    <w:uiPriority w:val="0"/>
    <w:rPr>
      <w:rFonts w:ascii="Arial" w:hAnsi="Arial" w:eastAsia="黑体" w:cs="Times New Roman"/>
      <w:b/>
      <w:kern w:val="2"/>
      <w:sz w:val="32"/>
      <w:szCs w:val="32"/>
      <w:lang w:val="en-US" w:eastAsia="zh-CN" w:bidi="ar-SA"/>
    </w:rPr>
  </w:style>
  <w:style w:type="character" w:customStyle="1" w:styleId="465">
    <w:name w:val="Font Style82"/>
    <w:autoRedefine/>
    <w:qFormat/>
    <w:uiPriority w:val="99"/>
    <w:rPr>
      <w:rFonts w:ascii="宋体" w:eastAsia="宋体" w:cs="宋体"/>
      <w:color w:val="000000"/>
      <w:sz w:val="14"/>
      <w:szCs w:val="14"/>
    </w:rPr>
  </w:style>
  <w:style w:type="character" w:customStyle="1" w:styleId="466">
    <w:name w:val="标题 2 Char"/>
    <w:autoRedefine/>
    <w:qFormat/>
    <w:uiPriority w:val="0"/>
    <w:rPr>
      <w:rFonts w:ascii="Arial" w:hAnsi="Arial" w:eastAsia="黑体"/>
      <w:b/>
      <w:kern w:val="2"/>
      <w:sz w:val="32"/>
      <w:lang w:val="en-US" w:eastAsia="zh-CN"/>
    </w:rPr>
  </w:style>
  <w:style w:type="character" w:customStyle="1" w:styleId="467">
    <w:name w:val="h3 Char"/>
    <w:autoRedefine/>
    <w:qFormat/>
    <w:uiPriority w:val="0"/>
    <w:rPr>
      <w:rFonts w:eastAsia="宋体"/>
      <w:b/>
      <w:kern w:val="2"/>
      <w:sz w:val="32"/>
      <w:lang w:val="en-US" w:eastAsia="zh-CN" w:bidi="ar-SA"/>
    </w:rPr>
  </w:style>
  <w:style w:type="character" w:customStyle="1" w:styleId="468">
    <w:name w:val="页眉 Char1"/>
    <w:autoRedefine/>
    <w:qFormat/>
    <w:uiPriority w:val="0"/>
    <w:rPr>
      <w:rFonts w:eastAsia="宋体"/>
      <w:kern w:val="2"/>
      <w:sz w:val="18"/>
      <w:szCs w:val="18"/>
      <w:lang w:val="en-US" w:eastAsia="zh-CN" w:bidi="ar-SA"/>
    </w:rPr>
  </w:style>
  <w:style w:type="character" w:customStyle="1" w:styleId="469">
    <w:name w:val="标题 8 Char"/>
    <w:link w:val="9"/>
    <w:autoRedefine/>
    <w:qFormat/>
    <w:uiPriority w:val="0"/>
    <w:rPr>
      <w:rFonts w:ascii="Arial" w:hAnsi="Arial" w:eastAsia="黑体"/>
      <w:kern w:val="2"/>
      <w:sz w:val="24"/>
      <w:szCs w:val="24"/>
    </w:rPr>
  </w:style>
  <w:style w:type="character" w:customStyle="1" w:styleId="470">
    <w:name w:val="冯广丽 Char"/>
    <w:link w:val="233"/>
    <w:autoRedefine/>
    <w:qFormat/>
    <w:uiPriority w:val="0"/>
    <w:rPr>
      <w:rFonts w:ascii="宋体" w:hAnsi="宋体"/>
      <w:kern w:val="2"/>
      <w:sz w:val="24"/>
      <w:szCs w:val="22"/>
    </w:rPr>
  </w:style>
  <w:style w:type="character" w:customStyle="1" w:styleId="471">
    <w:name w:val="脚注文本 Char"/>
    <w:link w:val="47"/>
    <w:autoRedefine/>
    <w:qFormat/>
    <w:uiPriority w:val="0"/>
    <w:rPr>
      <w:color w:val="0000FF"/>
      <w:sz w:val="21"/>
    </w:rPr>
  </w:style>
  <w:style w:type="character" w:customStyle="1" w:styleId="472">
    <w:name w:val="font12gray1"/>
    <w:autoRedefine/>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3"/>
    <w:autoRedefine/>
    <w:qFormat/>
    <w:uiPriority w:val="0"/>
    <w:rPr>
      <w:rFonts w:ascii="宋体" w:hAnsi="宋体"/>
      <w:kern w:val="2"/>
      <w:sz w:val="24"/>
      <w:szCs w:val="24"/>
    </w:rPr>
  </w:style>
  <w:style w:type="character" w:customStyle="1" w:styleId="474">
    <w:name w:val="方案正文 Char"/>
    <w:autoRedefine/>
    <w:qFormat/>
    <w:uiPriority w:val="0"/>
    <w:rPr>
      <w:rFonts w:ascii="仿宋_GB2312" w:eastAsia="仿宋_GB2312"/>
      <w:b/>
      <w:color w:val="000000"/>
      <w:kern w:val="2"/>
      <w:sz w:val="24"/>
      <w:lang w:val="en-US" w:eastAsia="zh-CN" w:bidi="ar-SA"/>
    </w:rPr>
  </w:style>
  <w:style w:type="character" w:customStyle="1" w:styleId="475">
    <w:name w:val="Item List Char"/>
    <w:link w:val="260"/>
    <w:autoRedefine/>
    <w:qFormat/>
    <w:uiPriority w:val="0"/>
    <w:rPr>
      <w:rFonts w:ascii="Arial"/>
      <w:bCs/>
      <w:sz w:val="21"/>
      <w:szCs w:val="21"/>
      <w:lang w:val="en-US" w:eastAsia="zh-CN" w:bidi="ar-SA"/>
    </w:rPr>
  </w:style>
  <w:style w:type="character" w:customStyle="1" w:styleId="476">
    <w:name w:val="Normal Indent Char Char"/>
    <w:autoRedefine/>
    <w:qFormat/>
    <w:uiPriority w:val="0"/>
    <w:rPr>
      <w:rFonts w:eastAsia="宋体"/>
      <w:kern w:val="2"/>
      <w:sz w:val="21"/>
      <w:lang w:val="en-US" w:eastAsia="zh-CN" w:bidi="ar-SA"/>
    </w:rPr>
  </w:style>
  <w:style w:type="character" w:customStyle="1" w:styleId="477">
    <w:name w:val="t21"/>
    <w:autoRedefine/>
    <w:qFormat/>
    <w:uiPriority w:val="0"/>
    <w:rPr>
      <w:rFonts w:ascii="仿宋_GB2312" w:eastAsia="微软雅黑"/>
      <w:b/>
      <w:kern w:val="2"/>
      <w:sz w:val="23"/>
      <w:szCs w:val="23"/>
      <w:lang w:val="en-US" w:eastAsia="zh-CN" w:bidi="ar-SA"/>
    </w:rPr>
  </w:style>
  <w:style w:type="character" w:customStyle="1" w:styleId="478">
    <w:name w:val="Char Char121"/>
    <w:autoRedefine/>
    <w:qFormat/>
    <w:uiPriority w:val="0"/>
    <w:rPr>
      <w:rFonts w:ascii="仿宋_GB2312" w:eastAsia="仿宋_GB2312"/>
      <w:b/>
      <w:bCs/>
      <w:kern w:val="2"/>
      <w:sz w:val="24"/>
      <w:szCs w:val="24"/>
      <w:lang w:val="zh-CN" w:eastAsia="zh-CN" w:bidi="ar-SA"/>
    </w:rPr>
  </w:style>
  <w:style w:type="character" w:customStyle="1" w:styleId="479">
    <w:name w:val="标题 7 Char"/>
    <w:link w:val="8"/>
    <w:autoRedefine/>
    <w:qFormat/>
    <w:uiPriority w:val="0"/>
    <w:rPr>
      <w:b/>
      <w:bCs/>
      <w:kern w:val="2"/>
      <w:sz w:val="24"/>
      <w:szCs w:val="24"/>
    </w:rPr>
  </w:style>
  <w:style w:type="character" w:customStyle="1" w:styleId="480">
    <w:name w:val="称呼 Char"/>
    <w:link w:val="20"/>
    <w:autoRedefine/>
    <w:qFormat/>
    <w:uiPriority w:val="0"/>
    <w:rPr>
      <w:rFonts w:ascii="仿宋_GB2312" w:eastAsia="仿宋_GB2312"/>
      <w:kern w:val="2"/>
      <w:sz w:val="28"/>
    </w:rPr>
  </w:style>
  <w:style w:type="character" w:customStyle="1" w:styleId="481">
    <w:name w:val="正文 项目 Char"/>
    <w:autoRedefine/>
    <w:qFormat/>
    <w:uiPriority w:val="0"/>
    <w:rPr>
      <w:rFonts w:ascii="仿宋_GB2312" w:hAnsi="仿宋_GB2312" w:eastAsia="仿宋_GB2312"/>
      <w:kern w:val="2"/>
      <w:sz w:val="24"/>
      <w:lang w:bidi="ar-SA"/>
    </w:rPr>
  </w:style>
  <w:style w:type="character" w:customStyle="1" w:styleId="482">
    <w:name w:val="普通文字 Char1"/>
    <w:autoRedefine/>
    <w:qFormat/>
    <w:uiPriority w:val="0"/>
    <w:rPr>
      <w:rFonts w:ascii="宋体" w:hAnsi="Courier New" w:eastAsia="宋体"/>
      <w:kern w:val="2"/>
      <w:sz w:val="21"/>
      <w:lang w:val="en-US" w:eastAsia="zh-CN"/>
    </w:rPr>
  </w:style>
  <w:style w:type="character" w:customStyle="1" w:styleId="483">
    <w:name w:val="正文1 Char1"/>
    <w:autoRedefine/>
    <w:qFormat/>
    <w:uiPriority w:val="0"/>
    <w:rPr>
      <w:rFonts w:ascii="仿宋_GB2312" w:hAnsi="Courier New" w:eastAsia="仿宋_GB2312"/>
      <w:kern w:val="28"/>
      <w:sz w:val="24"/>
      <w:szCs w:val="24"/>
    </w:rPr>
  </w:style>
  <w:style w:type="character" w:customStyle="1" w:styleId="484">
    <w:name w:val="hei16b1"/>
    <w:autoRedefine/>
    <w:qFormat/>
    <w:uiPriority w:val="0"/>
    <w:rPr>
      <w:rFonts w:hint="default" w:ascii="Arial" w:hAnsi="Arial" w:cs="Arial"/>
      <w:b/>
      <w:bCs/>
      <w:color w:val="000000"/>
      <w:sz w:val="24"/>
      <w:szCs w:val="24"/>
    </w:rPr>
  </w:style>
  <w:style w:type="character" w:customStyle="1" w:styleId="485">
    <w:name w:val="c7 style3"/>
    <w:autoRedefine/>
    <w:qFormat/>
    <w:uiPriority w:val="0"/>
  </w:style>
  <w:style w:type="character" w:customStyle="1" w:styleId="486">
    <w:name w:val="副标题 Char"/>
    <w:link w:val="44"/>
    <w:autoRedefine/>
    <w:qFormat/>
    <w:uiPriority w:val="0"/>
    <w:rPr>
      <w:rFonts w:ascii="Arial" w:hAnsi="Arial" w:eastAsia="隶书"/>
      <w:b/>
      <w:bCs/>
      <w:kern w:val="28"/>
      <w:sz w:val="44"/>
      <w:szCs w:val="32"/>
      <w:lang w:val="en-US" w:eastAsia="zh-CN" w:bidi="ar-SA"/>
    </w:rPr>
  </w:style>
  <w:style w:type="character" w:customStyle="1" w:styleId="487">
    <w:name w:val="纯文本 Char"/>
    <w:link w:val="31"/>
    <w:autoRedefine/>
    <w:qFormat/>
    <w:uiPriority w:val="0"/>
    <w:rPr>
      <w:rFonts w:ascii="宋体" w:hAnsi="Courier New" w:eastAsia="宋体" w:cs="Arial"/>
      <w:snapToGrid w:val="0"/>
      <w:kern w:val="2"/>
      <w:sz w:val="21"/>
      <w:szCs w:val="21"/>
      <w:lang w:val="en-US" w:eastAsia="zh-CN" w:bidi="ar-SA"/>
    </w:rPr>
  </w:style>
  <w:style w:type="character" w:customStyle="1" w:styleId="488">
    <w:name w:val="表正文 Char1"/>
    <w:autoRedefine/>
    <w:qFormat/>
    <w:uiPriority w:val="0"/>
    <w:rPr>
      <w:rFonts w:ascii="宋体" w:eastAsia="宋体"/>
      <w:snapToGrid w:val="0"/>
      <w:color w:val="000000"/>
      <w:kern w:val="28"/>
      <w:sz w:val="28"/>
    </w:rPr>
  </w:style>
  <w:style w:type="character" w:customStyle="1" w:styleId="489">
    <w:name w:val="Char Char5"/>
    <w:autoRedefine/>
    <w:qFormat/>
    <w:uiPriority w:val="0"/>
    <w:rPr>
      <w:rFonts w:ascii="宋体" w:hAnsi="Courier New" w:eastAsia="宋体"/>
      <w:kern w:val="2"/>
      <w:sz w:val="21"/>
      <w:lang w:val="en-US" w:eastAsia="zh-CN"/>
    </w:rPr>
  </w:style>
  <w:style w:type="character" w:customStyle="1" w:styleId="490">
    <w:name w:val="标题 1 Char Char"/>
    <w:autoRedefine/>
    <w:qFormat/>
    <w:uiPriority w:val="0"/>
    <w:rPr>
      <w:rFonts w:hint="eastAsia" w:ascii="宋体" w:hAnsi="宋体" w:eastAsia="宋体"/>
      <w:b/>
      <w:spacing w:val="-2"/>
      <w:sz w:val="24"/>
      <w:lang w:val="en-US" w:eastAsia="zh-CN" w:bidi="ar-SA"/>
    </w:rPr>
  </w:style>
  <w:style w:type="character" w:customStyle="1" w:styleId="491">
    <w:name w:val="Char Char4"/>
    <w:autoRedefine/>
    <w:qFormat/>
    <w:uiPriority w:val="0"/>
    <w:rPr>
      <w:rFonts w:eastAsia="宋体"/>
      <w:b/>
      <w:sz w:val="24"/>
      <w:lang w:val="en-GB" w:eastAsia="zh-CN" w:bidi="ar-SA"/>
    </w:rPr>
  </w:style>
  <w:style w:type="character" w:customStyle="1" w:styleId="492">
    <w:name w:val="zbggmain style9"/>
    <w:autoRedefine/>
    <w:qFormat/>
    <w:uiPriority w:val="0"/>
  </w:style>
  <w:style w:type="character" w:customStyle="1" w:styleId="493">
    <w:name w:val="Header Char"/>
    <w:autoRedefine/>
    <w:semiHidden/>
    <w:qFormat/>
    <w:locked/>
    <w:uiPriority w:val="0"/>
    <w:rPr>
      <w:rFonts w:eastAsia="宋体"/>
      <w:kern w:val="2"/>
      <w:sz w:val="18"/>
      <w:szCs w:val="18"/>
      <w:lang w:val="en-US" w:eastAsia="zh-CN" w:bidi="ar-SA"/>
    </w:rPr>
  </w:style>
  <w:style w:type="character" w:customStyle="1" w:styleId="494">
    <w:name w:val="样式 宋体"/>
    <w:autoRedefine/>
    <w:qFormat/>
    <w:uiPriority w:val="0"/>
    <w:rPr>
      <w:rFonts w:ascii="宋体" w:hAnsi="宋体"/>
      <w:sz w:val="24"/>
    </w:rPr>
  </w:style>
  <w:style w:type="character" w:customStyle="1" w:styleId="495">
    <w:name w:val="哈哈正文 Char"/>
    <w:link w:val="311"/>
    <w:autoRedefine/>
    <w:qFormat/>
    <w:uiPriority w:val="0"/>
    <w:rPr>
      <w:rFonts w:ascii="宋体" w:hAnsi="宋体" w:eastAsia="宋体"/>
      <w:kern w:val="2"/>
      <w:sz w:val="24"/>
      <w:lang w:bidi="ar-SA"/>
    </w:rPr>
  </w:style>
  <w:style w:type="character" w:customStyle="1" w:styleId="496">
    <w:name w:val="标题 Char"/>
    <w:autoRedefine/>
    <w:qFormat/>
    <w:uiPriority w:val="0"/>
    <w:rPr>
      <w:rFonts w:eastAsia="宋体"/>
      <w:b/>
      <w:sz w:val="24"/>
      <w:lang w:val="en-GB" w:eastAsia="zh-CN" w:bidi="ar-SA"/>
    </w:rPr>
  </w:style>
  <w:style w:type="character" w:customStyle="1" w:styleId="497">
    <w:name w:val="纯文本 Char Char Char"/>
    <w:autoRedefine/>
    <w:qFormat/>
    <w:uiPriority w:val="0"/>
    <w:rPr>
      <w:rFonts w:ascii="宋体" w:hAnsi="Courier New" w:eastAsia="宋体"/>
      <w:kern w:val="2"/>
      <w:sz w:val="21"/>
      <w:lang w:val="en-US" w:eastAsia="zh-CN" w:bidi="ar-SA"/>
    </w:rPr>
  </w:style>
  <w:style w:type="character" w:customStyle="1" w:styleId="498">
    <w:name w:val="正文 编号 Char"/>
    <w:autoRedefine/>
    <w:qFormat/>
    <w:uiPriority w:val="0"/>
    <w:rPr>
      <w:rFonts w:ascii="仿宋_GB2312" w:hAnsi="仿宋_GB2312" w:eastAsia="仿宋_GB2312"/>
      <w:kern w:val="2"/>
      <w:sz w:val="24"/>
      <w:lang w:bidi="ar-SA"/>
    </w:rPr>
  </w:style>
  <w:style w:type="character" w:customStyle="1" w:styleId="499">
    <w:name w:val="插图说明 Char"/>
    <w:autoRedefine/>
    <w:qFormat/>
    <w:uiPriority w:val="0"/>
    <w:rPr>
      <w:rFonts w:eastAsia="黑体"/>
      <w:sz w:val="24"/>
      <w:lang w:val="en-US" w:eastAsia="zh-CN"/>
    </w:rPr>
  </w:style>
  <w:style w:type="character" w:customStyle="1" w:styleId="500">
    <w:name w:val="正文首行缩进 2 Char"/>
    <w:link w:val="59"/>
    <w:autoRedefine/>
    <w:qFormat/>
    <w:uiPriority w:val="0"/>
    <w:rPr>
      <w:rFonts w:ascii="宋体" w:hAnsi="宋体"/>
      <w:kern w:val="2"/>
      <w:sz w:val="21"/>
      <w:szCs w:val="24"/>
    </w:rPr>
  </w:style>
  <w:style w:type="character" w:customStyle="1" w:styleId="501">
    <w:name w:val="正文文本缩进 2 Char"/>
    <w:link w:val="35"/>
    <w:autoRedefine/>
    <w:qFormat/>
    <w:uiPriority w:val="0"/>
    <w:rPr>
      <w:rFonts w:ascii="宋体"/>
      <w:sz w:val="28"/>
    </w:rPr>
  </w:style>
  <w:style w:type="character" w:customStyle="1" w:styleId="502">
    <w:name w:val="公文正文 Char"/>
    <w:autoRedefine/>
    <w:qFormat/>
    <w:uiPriority w:val="0"/>
    <w:rPr>
      <w:rFonts w:ascii="仿宋_GB2312" w:eastAsia="仿宋_GB2312"/>
      <w:kern w:val="2"/>
      <w:sz w:val="24"/>
      <w:szCs w:val="24"/>
      <w:lang w:val="en-US" w:eastAsia="zh-CN" w:bidi="ar-SA"/>
    </w:rPr>
  </w:style>
  <w:style w:type="character" w:customStyle="1" w:styleId="503">
    <w:name w:val="Char Char41"/>
    <w:autoRedefine/>
    <w:qFormat/>
    <w:uiPriority w:val="0"/>
    <w:rPr>
      <w:rFonts w:eastAsia="宋体"/>
      <w:b/>
      <w:sz w:val="24"/>
      <w:lang w:val="en-GB" w:eastAsia="zh-CN" w:bidi="ar-SA"/>
    </w:rPr>
  </w:style>
  <w:style w:type="character" w:customStyle="1" w:styleId="504">
    <w:name w:val="unnamed31"/>
    <w:autoRedefine/>
    <w:qFormat/>
    <w:uiPriority w:val="0"/>
    <w:rPr>
      <w:rFonts w:ascii="Tahoma" w:hAnsi="Tahoma" w:eastAsia="宋体"/>
      <w:b/>
      <w:kern w:val="2"/>
      <w:sz w:val="24"/>
      <w:szCs w:val="32"/>
      <w:u w:val="none"/>
      <w:lang w:val="en-US" w:eastAsia="zh-CN" w:bidi="ar-SA"/>
    </w:rPr>
  </w:style>
  <w:style w:type="character" w:customStyle="1" w:styleId="505">
    <w:name w:val="Char Char91"/>
    <w:autoRedefine/>
    <w:qFormat/>
    <w:uiPriority w:val="0"/>
    <w:rPr>
      <w:rFonts w:eastAsia="宋体"/>
      <w:kern w:val="2"/>
      <w:sz w:val="18"/>
      <w:szCs w:val="18"/>
      <w:lang w:val="en-US" w:eastAsia="zh-CN" w:bidi="ar-SA"/>
    </w:rPr>
  </w:style>
  <w:style w:type="character" w:customStyle="1" w:styleId="506">
    <w:name w:val="Footer-Even Char1"/>
    <w:autoRedefine/>
    <w:qFormat/>
    <w:uiPriority w:val="0"/>
    <w:rPr>
      <w:rFonts w:eastAsia="宋体"/>
      <w:kern w:val="2"/>
      <w:sz w:val="18"/>
      <w:szCs w:val="18"/>
      <w:lang w:val="en-US" w:eastAsia="zh-CN" w:bidi="ar-SA"/>
    </w:rPr>
  </w:style>
  <w:style w:type="character" w:customStyle="1" w:styleId="507">
    <w:name w:val="gf正文1 Char"/>
    <w:autoRedefine/>
    <w:qFormat/>
    <w:uiPriority w:val="0"/>
    <w:rPr>
      <w:rFonts w:ascii="宋体" w:hAnsi="宋体" w:eastAsia="宋体" w:cs="宋体"/>
      <w:kern w:val="2"/>
      <w:sz w:val="24"/>
      <w:szCs w:val="24"/>
      <w:lang w:val="en-US" w:eastAsia="zh-CN" w:bidi="ar-SA"/>
    </w:rPr>
  </w:style>
  <w:style w:type="character" w:customStyle="1" w:styleId="508">
    <w:name w:val="javascript"/>
    <w:autoRedefine/>
    <w:qFormat/>
    <w:uiPriority w:val="0"/>
  </w:style>
  <w:style w:type="character" w:customStyle="1" w:styleId="509">
    <w:name w:val="列出段落 Char"/>
    <w:autoRedefine/>
    <w:qFormat/>
    <w:uiPriority w:val="34"/>
    <w:rPr>
      <w:rFonts w:eastAsia="楷体_GB2312" w:cs="Lucida Sans"/>
      <w:kern w:val="2"/>
      <w:sz w:val="24"/>
      <w:szCs w:val="24"/>
      <w:lang w:val="en-US" w:eastAsia="zh-CN" w:bidi="ar-SA"/>
    </w:rPr>
  </w:style>
  <w:style w:type="character" w:customStyle="1" w:styleId="510">
    <w:name w:val="正文文本 Char1"/>
    <w:link w:val="22"/>
    <w:autoRedefine/>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autoRedefine/>
    <w:qFormat/>
    <w:uiPriority w:val="0"/>
    <w:rPr>
      <w:kern w:val="2"/>
      <w:sz w:val="21"/>
      <w:szCs w:val="24"/>
      <w:lang w:bidi="ar-SA"/>
    </w:rPr>
  </w:style>
  <w:style w:type="character" w:customStyle="1" w:styleId="512">
    <w:name w:val="普通文字 Char3"/>
    <w:autoRedefine/>
    <w:qFormat/>
    <w:uiPriority w:val="0"/>
    <w:rPr>
      <w:rFonts w:ascii="宋体" w:hAnsi="Courier New" w:eastAsia="宋体"/>
      <w:kern w:val="2"/>
      <w:sz w:val="21"/>
      <w:lang w:val="en-US" w:eastAsia="zh-CN" w:bidi="ar-SA"/>
    </w:rPr>
  </w:style>
  <w:style w:type="character" w:customStyle="1" w:styleId="513">
    <w:name w:val="h Char Char1"/>
    <w:autoRedefine/>
    <w:qFormat/>
    <w:uiPriority w:val="0"/>
    <w:rPr>
      <w:rFonts w:eastAsia="宋体"/>
      <w:kern w:val="2"/>
      <w:sz w:val="18"/>
      <w:szCs w:val="18"/>
      <w:lang w:val="en-US" w:eastAsia="zh-CN" w:bidi="ar-SA"/>
    </w:rPr>
  </w:style>
  <w:style w:type="character" w:customStyle="1" w:styleId="514">
    <w:name w:val="冯 Char"/>
    <w:link w:val="72"/>
    <w:autoRedefine/>
    <w:qFormat/>
    <w:uiPriority w:val="0"/>
    <w:rPr>
      <w:rFonts w:ascii="宋体" w:hAnsi="宋体"/>
      <w:color w:val="000000"/>
      <w:sz w:val="24"/>
      <w:szCs w:val="24"/>
    </w:rPr>
  </w:style>
  <w:style w:type="character" w:customStyle="1" w:styleId="515">
    <w:name w:val="highlight1"/>
    <w:autoRedefine/>
    <w:qFormat/>
    <w:uiPriority w:val="0"/>
    <w:rPr>
      <w:rFonts w:ascii="仿宋_GB2312" w:eastAsia="微软雅黑"/>
      <w:b/>
      <w:kern w:val="2"/>
      <w:sz w:val="23"/>
      <w:szCs w:val="23"/>
      <w:lang w:val="en-US" w:eastAsia="zh-CN" w:bidi="ar-SA"/>
    </w:rPr>
  </w:style>
  <w:style w:type="character" w:customStyle="1" w:styleId="516">
    <w:name w:val="样式6 Char"/>
    <w:autoRedefine/>
    <w:qFormat/>
    <w:uiPriority w:val="0"/>
    <w:rPr>
      <w:rFonts w:ascii="仿宋_GB2312" w:hAnsi="宋体" w:eastAsia="仿宋_GB2312"/>
      <w:b/>
      <w:bCs/>
      <w:kern w:val="2"/>
      <w:sz w:val="24"/>
      <w:szCs w:val="24"/>
      <w:lang w:val="en-US" w:eastAsia="zh-CN" w:bidi="ar-SA"/>
    </w:rPr>
  </w:style>
  <w:style w:type="character" w:customStyle="1" w:styleId="517">
    <w:name w:val="标题 9 Char"/>
    <w:link w:val="10"/>
    <w:autoRedefine/>
    <w:qFormat/>
    <w:uiPriority w:val="0"/>
    <w:rPr>
      <w:rFonts w:ascii="Arial" w:hAnsi="Arial" w:eastAsia="黑体"/>
      <w:kern w:val="2"/>
      <w:sz w:val="21"/>
      <w:szCs w:val="21"/>
    </w:rPr>
  </w:style>
  <w:style w:type="character" w:customStyle="1" w:styleId="518">
    <w:name w:val="md"/>
    <w:basedOn w:val="62"/>
    <w:autoRedefine/>
    <w:qFormat/>
    <w:uiPriority w:val="0"/>
  </w:style>
  <w:style w:type="character" w:customStyle="1" w:styleId="519">
    <w:name w:val="myp11"/>
    <w:autoRedefine/>
    <w:qFormat/>
    <w:uiPriority w:val="0"/>
    <w:rPr>
      <w:rFonts w:ascii="仿宋_GB2312" w:eastAsia="微软雅黑"/>
      <w:b/>
      <w:kern w:val="2"/>
      <w:sz w:val="32"/>
      <w:szCs w:val="32"/>
      <w:lang w:val="en-US" w:eastAsia="zh-CN" w:bidi="ar-SA"/>
    </w:rPr>
  </w:style>
  <w:style w:type="character" w:customStyle="1" w:styleId="520">
    <w:name w:val="Ò³Ã¼ Char Char1"/>
    <w:autoRedefine/>
    <w:qFormat/>
    <w:uiPriority w:val="0"/>
    <w:rPr>
      <w:rFonts w:eastAsia="宋体"/>
      <w:kern w:val="2"/>
      <w:sz w:val="18"/>
      <w:szCs w:val="18"/>
      <w:lang w:val="en-US" w:eastAsia="zh-CN" w:bidi="ar-SA"/>
    </w:rPr>
  </w:style>
  <w:style w:type="character" w:customStyle="1" w:styleId="521">
    <w:name w:val="tw4winTerm"/>
    <w:autoRedefine/>
    <w:qFormat/>
    <w:uiPriority w:val="0"/>
    <w:rPr>
      <w:color w:val="0000FF"/>
    </w:rPr>
  </w:style>
  <w:style w:type="character" w:customStyle="1" w:styleId="522">
    <w:name w:val="表格 Char Char"/>
    <w:autoRedefine/>
    <w:qFormat/>
    <w:uiPriority w:val="0"/>
    <w:rPr>
      <w:rFonts w:ascii="宋体" w:hAnsi="宋体" w:eastAsia="宋体"/>
      <w:lang w:bidi="ar-SA"/>
    </w:rPr>
  </w:style>
  <w:style w:type="character" w:customStyle="1" w:styleId="523">
    <w:name w:val="样式8 Char"/>
    <w:autoRedefine/>
    <w:qFormat/>
    <w:uiPriority w:val="0"/>
    <w:rPr>
      <w:rFonts w:ascii="仿宋_GB2312" w:hAnsi="宋体" w:eastAsia="仿宋_GB2312"/>
      <w:b/>
      <w:bCs/>
      <w:kern w:val="2"/>
      <w:sz w:val="24"/>
      <w:szCs w:val="24"/>
    </w:rPr>
  </w:style>
  <w:style w:type="character" w:customStyle="1" w:styleId="524">
    <w:name w:val="样式5 Char"/>
    <w:autoRedefine/>
    <w:qFormat/>
    <w:uiPriority w:val="0"/>
    <w:rPr>
      <w:rFonts w:ascii="仿宋_GB2312" w:hAnsi="仿宋" w:eastAsia="仿宋_GB2312"/>
      <w:kern w:val="2"/>
      <w:sz w:val="24"/>
      <w:szCs w:val="24"/>
    </w:rPr>
  </w:style>
  <w:style w:type="character" w:customStyle="1" w:styleId="525">
    <w:name w:val="页脚 Char1"/>
    <w:autoRedefine/>
    <w:qFormat/>
    <w:uiPriority w:val="0"/>
    <w:rPr>
      <w:rFonts w:eastAsia="宋体"/>
      <w:kern w:val="2"/>
      <w:sz w:val="18"/>
      <w:szCs w:val="18"/>
      <w:lang w:val="en-US" w:eastAsia="zh-CN" w:bidi="ar-SA"/>
    </w:rPr>
  </w:style>
  <w:style w:type="character" w:customStyle="1" w:styleId="526">
    <w:name w:val="tw4winJump"/>
    <w:autoRedefine/>
    <w:qFormat/>
    <w:uiPriority w:val="0"/>
    <w:rPr>
      <w:rFonts w:ascii="Courier New" w:hAnsi="Courier New" w:cs="Courier New"/>
      <w:color w:val="008080"/>
    </w:rPr>
  </w:style>
  <w:style w:type="character" w:customStyle="1" w:styleId="527">
    <w:name w:val="批注文字 Char"/>
    <w:autoRedefine/>
    <w:qFormat/>
    <w:uiPriority w:val="99"/>
    <w:rPr>
      <w:kern w:val="2"/>
      <w:sz w:val="21"/>
      <w:szCs w:val="24"/>
    </w:rPr>
  </w:style>
  <w:style w:type="character" w:customStyle="1" w:styleId="528">
    <w:name w:val="Char Char122"/>
    <w:autoRedefine/>
    <w:qFormat/>
    <w:uiPriority w:val="0"/>
    <w:rPr>
      <w:rFonts w:ascii="仿宋_GB2312" w:eastAsia="仿宋_GB2312"/>
      <w:b/>
      <w:bCs/>
      <w:kern w:val="2"/>
      <w:sz w:val="24"/>
      <w:szCs w:val="24"/>
      <w:lang w:val="zh-CN" w:eastAsia="zh-CN" w:bidi="ar-SA"/>
    </w:rPr>
  </w:style>
  <w:style w:type="character" w:customStyle="1" w:styleId="529">
    <w:name w:val="No Spacing Char"/>
    <w:link w:val="167"/>
    <w:autoRedefine/>
    <w:qFormat/>
    <w:uiPriority w:val="1"/>
    <w:rPr>
      <w:rFonts w:ascii="Calibri" w:hAnsi="Calibri"/>
      <w:sz w:val="22"/>
      <w:szCs w:val="22"/>
      <w:lang w:val="en-US" w:eastAsia="zh-CN" w:bidi="ar-SA"/>
    </w:rPr>
  </w:style>
  <w:style w:type="character" w:customStyle="1" w:styleId="530">
    <w:name w:val="Char Char21"/>
    <w:autoRedefine/>
    <w:qFormat/>
    <w:uiPriority w:val="0"/>
    <w:rPr>
      <w:rFonts w:ascii="宋体" w:hAnsi="Courier New" w:eastAsia="宋体"/>
      <w:kern w:val="2"/>
      <w:sz w:val="21"/>
      <w:lang w:val="en-US" w:eastAsia="zh-CN" w:bidi="ar-SA"/>
    </w:rPr>
  </w:style>
  <w:style w:type="character" w:customStyle="1" w:styleId="531">
    <w:name w:val="Char Char8"/>
    <w:autoRedefine/>
    <w:qFormat/>
    <w:uiPriority w:val="0"/>
    <w:rPr>
      <w:rFonts w:eastAsia="宋体"/>
      <w:b/>
      <w:sz w:val="24"/>
      <w:lang w:val="en-GB" w:eastAsia="zh-CN"/>
    </w:rPr>
  </w:style>
  <w:style w:type="character" w:customStyle="1" w:styleId="532">
    <w:name w:val="font21"/>
    <w:autoRedefine/>
    <w:qFormat/>
    <w:uiPriority w:val="0"/>
    <w:rPr>
      <w:rFonts w:hint="eastAsia" w:ascii="宋体" w:hAnsi="宋体" w:eastAsia="宋体"/>
      <w:kern w:val="2"/>
      <w:sz w:val="28"/>
      <w:szCs w:val="28"/>
      <w:lang w:val="en-US" w:eastAsia="zh-CN" w:bidi="ar-SA"/>
    </w:rPr>
  </w:style>
  <w:style w:type="character" w:customStyle="1" w:styleId="533">
    <w:name w:val="正文2 Char"/>
    <w:autoRedefine/>
    <w:qFormat/>
    <w:uiPriority w:val="0"/>
    <w:rPr>
      <w:rFonts w:eastAsia="宋体"/>
      <w:kern w:val="2"/>
      <w:sz w:val="24"/>
      <w:lang w:val="en-US" w:eastAsia="zh-CN" w:bidi="ar-SA"/>
    </w:rPr>
  </w:style>
  <w:style w:type="character" w:customStyle="1" w:styleId="534">
    <w:name w:val="big1"/>
    <w:autoRedefine/>
    <w:qFormat/>
    <w:uiPriority w:val="0"/>
    <w:rPr>
      <w:rFonts w:hint="eastAsia" w:ascii="宋体" w:hAnsi="宋体" w:eastAsia="宋体"/>
      <w:color w:val="333333"/>
      <w:sz w:val="22"/>
      <w:szCs w:val="22"/>
    </w:rPr>
  </w:style>
  <w:style w:type="character" w:customStyle="1" w:styleId="535">
    <w:name w:val="Body Text(ch) Char Char"/>
    <w:autoRedefine/>
    <w:qFormat/>
    <w:uiPriority w:val="0"/>
    <w:rPr>
      <w:rFonts w:ascii="宋体"/>
      <w:kern w:val="2"/>
      <w:sz w:val="24"/>
      <w:szCs w:val="21"/>
      <w:lang w:val="zh-CN"/>
    </w:rPr>
  </w:style>
  <w:style w:type="character" w:customStyle="1" w:styleId="536">
    <w:name w:val="blue1"/>
    <w:basedOn w:val="62"/>
    <w:autoRedefine/>
    <w:qFormat/>
    <w:uiPriority w:val="0"/>
  </w:style>
  <w:style w:type="character" w:customStyle="1" w:styleId="537">
    <w:name w:val="正文 项目2 Char"/>
    <w:basedOn w:val="481"/>
    <w:autoRedefine/>
    <w:qFormat/>
    <w:uiPriority w:val="0"/>
    <w:rPr>
      <w:rFonts w:ascii="仿宋_GB2312" w:hAnsi="仿宋_GB2312" w:eastAsia="仿宋_GB2312"/>
      <w:kern w:val="2"/>
      <w:sz w:val="24"/>
      <w:lang w:bidi="ar-SA"/>
    </w:rPr>
  </w:style>
  <w:style w:type="character" w:customStyle="1" w:styleId="538">
    <w:name w:val="solutionfonts"/>
    <w:autoRedefine/>
    <w:qFormat/>
    <w:uiPriority w:val="0"/>
  </w:style>
  <w:style w:type="character" w:customStyle="1" w:styleId="539">
    <w:name w:val="Char Char81"/>
    <w:autoRedefine/>
    <w:qFormat/>
    <w:uiPriority w:val="0"/>
    <w:rPr>
      <w:rFonts w:eastAsia="宋体"/>
      <w:b/>
      <w:sz w:val="24"/>
      <w:lang w:val="en-GB" w:eastAsia="zh-CN"/>
    </w:rPr>
  </w:style>
  <w:style w:type="character" w:customStyle="1" w:styleId="540">
    <w:name w:val="Char Char2"/>
    <w:autoRedefine/>
    <w:qFormat/>
    <w:uiPriority w:val="0"/>
    <w:rPr>
      <w:rFonts w:eastAsia="宋体"/>
      <w:b/>
      <w:bCs/>
      <w:kern w:val="2"/>
      <w:sz w:val="21"/>
      <w:szCs w:val="24"/>
      <w:lang w:val="en-US" w:eastAsia="zh-CN" w:bidi="ar-SA"/>
    </w:rPr>
  </w:style>
  <w:style w:type="character" w:customStyle="1" w:styleId="541">
    <w:name w:val="HTML 预设格式 Char"/>
    <w:link w:val="54"/>
    <w:autoRedefine/>
    <w:qFormat/>
    <w:uiPriority w:val="0"/>
    <w:rPr>
      <w:rFonts w:ascii="黑体" w:hAnsi="Courier New" w:eastAsia="黑体"/>
    </w:rPr>
  </w:style>
  <w:style w:type="character" w:customStyle="1" w:styleId="542">
    <w:name w:val="Heading 7 Char"/>
    <w:autoRedefine/>
    <w:qFormat/>
    <w:locked/>
    <w:uiPriority w:val="0"/>
    <w:rPr>
      <w:rFonts w:ascii="宋体" w:hAnsi="宋体" w:eastAsia="宋体"/>
      <w:b/>
      <w:bCs/>
      <w:kern w:val="2"/>
      <w:sz w:val="24"/>
      <w:szCs w:val="24"/>
      <w:lang w:val="en-US" w:eastAsia="zh-CN" w:bidi="ar-SA"/>
    </w:rPr>
  </w:style>
  <w:style w:type="character" w:customStyle="1" w:styleId="543">
    <w:name w:val="正文首行缩进 Char"/>
    <w:link w:val="58"/>
    <w:autoRedefine/>
    <w:qFormat/>
    <w:uiPriority w:val="0"/>
    <w:rPr>
      <w:rFonts w:ascii="宋体"/>
      <w:kern w:val="2"/>
      <w:sz w:val="24"/>
      <w:lang w:val="zh-CN"/>
    </w:rPr>
  </w:style>
  <w:style w:type="character" w:customStyle="1" w:styleId="544">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5">
    <w:name w:val="pt141"/>
    <w:autoRedefine/>
    <w:qFormat/>
    <w:uiPriority w:val="0"/>
    <w:rPr>
      <w:color w:val="330066"/>
      <w:sz w:val="22"/>
      <w:szCs w:val="22"/>
    </w:rPr>
  </w:style>
  <w:style w:type="character" w:customStyle="1" w:styleId="546">
    <w:name w:val="h Char Char"/>
    <w:autoRedefine/>
    <w:qFormat/>
    <w:uiPriority w:val="0"/>
    <w:rPr>
      <w:rFonts w:eastAsia="宋体"/>
      <w:kern w:val="2"/>
      <w:sz w:val="18"/>
      <w:lang w:val="en-US" w:eastAsia="zh-CN" w:bidi="ar-SA"/>
    </w:rPr>
  </w:style>
  <w:style w:type="character" w:customStyle="1" w:styleId="547">
    <w:name w:val="标题 1 Char"/>
    <w:link w:val="2"/>
    <w:autoRedefine/>
    <w:qFormat/>
    <w:uiPriority w:val="0"/>
    <w:rPr>
      <w:b/>
      <w:bCs/>
      <w:kern w:val="44"/>
      <w:sz w:val="44"/>
      <w:szCs w:val="44"/>
    </w:rPr>
  </w:style>
  <w:style w:type="character" w:customStyle="1" w:styleId="548">
    <w:name w:val="页眉 Char"/>
    <w:autoRedefine/>
    <w:qFormat/>
    <w:uiPriority w:val="0"/>
    <w:rPr>
      <w:rFonts w:eastAsia="仿宋_GB2312"/>
      <w:kern w:val="2"/>
      <w:sz w:val="18"/>
      <w:lang w:val="en-US" w:eastAsia="zh-CN"/>
    </w:rPr>
  </w:style>
  <w:style w:type="character" w:customStyle="1" w:styleId="549">
    <w:name w:val="b11_01b Char"/>
    <w:link w:val="407"/>
    <w:autoRedefine/>
    <w:qFormat/>
    <w:uiPriority w:val="0"/>
    <w:rPr>
      <w:rFonts w:ascii="Verdana" w:hAnsi="Verdana"/>
      <w:b/>
      <w:bCs/>
      <w:color w:val="4A82CA"/>
      <w:sz w:val="17"/>
      <w:szCs w:val="17"/>
    </w:rPr>
  </w:style>
  <w:style w:type="character" w:customStyle="1" w:styleId="550">
    <w:name w:val="标题4-dyf Char"/>
    <w:link w:val="345"/>
    <w:autoRedefine/>
    <w:qFormat/>
    <w:uiPriority w:val="0"/>
    <w:rPr>
      <w:rFonts w:ascii="Cambria" w:hAnsi="Cambria"/>
      <w:b/>
      <w:bCs/>
      <w:color w:val="000000"/>
      <w:kern w:val="2"/>
      <w:sz w:val="21"/>
      <w:szCs w:val="21"/>
    </w:rPr>
  </w:style>
  <w:style w:type="character" w:customStyle="1" w:styleId="551">
    <w:name w:val="批注主题 Char"/>
    <w:autoRedefine/>
    <w:qFormat/>
    <w:uiPriority w:val="0"/>
    <w:rPr>
      <w:rFonts w:eastAsia="宋体"/>
      <w:b/>
      <w:bCs/>
      <w:kern w:val="2"/>
      <w:sz w:val="21"/>
      <w:szCs w:val="24"/>
      <w:lang w:val="en-US" w:eastAsia="zh-CN" w:bidi="ar-SA"/>
    </w:rPr>
  </w:style>
  <w:style w:type="character" w:customStyle="1" w:styleId="55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autoRedefine/>
    <w:qFormat/>
    <w:uiPriority w:val="0"/>
    <w:rPr>
      <w:sz w:val="24"/>
      <w:szCs w:val="24"/>
      <w:lang w:val="en-US" w:eastAsia="zh-CN" w:bidi="ar-SA"/>
    </w:rPr>
  </w:style>
  <w:style w:type="character" w:customStyle="1" w:styleId="554">
    <w:name w:val="Char Char51"/>
    <w:autoRedefine/>
    <w:qFormat/>
    <w:uiPriority w:val="0"/>
    <w:rPr>
      <w:rFonts w:ascii="宋体" w:hAnsi="Courier New" w:eastAsia="宋体"/>
      <w:kern w:val="2"/>
      <w:sz w:val="21"/>
      <w:lang w:val="en-US" w:eastAsia="zh-CN"/>
    </w:rPr>
  </w:style>
  <w:style w:type="character" w:customStyle="1" w:styleId="555">
    <w:name w:val="带编号样式 Char"/>
    <w:autoRedefine/>
    <w:qFormat/>
    <w:uiPriority w:val="0"/>
    <w:rPr>
      <w:rFonts w:ascii="仿宋_GB2312" w:eastAsia="仿宋_GB2312"/>
      <w:color w:val="000000"/>
      <w:sz w:val="24"/>
      <w:lang w:bidi="ar-SA"/>
    </w:rPr>
  </w:style>
  <w:style w:type="character" w:customStyle="1" w:styleId="556">
    <w:name w:val="样式4 Char"/>
    <w:autoRedefine/>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autoRedefine/>
    <w:qFormat/>
    <w:uiPriority w:val="0"/>
    <w:rPr>
      <w:rFonts w:ascii="微软雅黑" w:hAnsi="微软雅黑" w:eastAsia="微软雅黑"/>
      <w:b/>
      <w:bCs/>
      <w:kern w:val="2"/>
      <w:sz w:val="24"/>
      <w:szCs w:val="28"/>
    </w:rPr>
  </w:style>
  <w:style w:type="character" w:customStyle="1" w:styleId="558">
    <w:name w:val="PI Char"/>
    <w:autoRedefine/>
    <w:qFormat/>
    <w:uiPriority w:val="0"/>
    <w:rPr>
      <w:rFonts w:ascii="宋体" w:hAnsi="宋体" w:eastAsia="宋体"/>
      <w:kern w:val="2"/>
      <w:sz w:val="24"/>
      <w:szCs w:val="24"/>
      <w:lang w:val="en-US" w:eastAsia="zh-CN" w:bidi="ar-SA"/>
    </w:rPr>
  </w:style>
  <w:style w:type="character" w:customStyle="1" w:styleId="559">
    <w:name w:val="Char Char111"/>
    <w:autoRedefine/>
    <w:qFormat/>
    <w:locked/>
    <w:uiPriority w:val="0"/>
    <w:rPr>
      <w:rFonts w:ascii="宋体" w:hAnsi="宋体" w:eastAsia="宋体"/>
      <w:b/>
      <w:kern w:val="2"/>
      <w:sz w:val="24"/>
      <w:szCs w:val="24"/>
      <w:lang w:val="en-US" w:eastAsia="zh-CN" w:bidi="ar-SA"/>
    </w:rPr>
  </w:style>
  <w:style w:type="character" w:customStyle="1" w:styleId="560">
    <w:name w:val="Document Map Char"/>
    <w:autoRedefine/>
    <w:semiHidden/>
    <w:qFormat/>
    <w:locked/>
    <w:uiPriority w:val="0"/>
    <w:rPr>
      <w:rFonts w:eastAsia="宋体"/>
      <w:kern w:val="2"/>
      <w:sz w:val="21"/>
      <w:szCs w:val="24"/>
      <w:lang w:val="en-US" w:eastAsia="zh-CN" w:bidi="ar-SA"/>
    </w:rPr>
  </w:style>
  <w:style w:type="character" w:customStyle="1" w:styleId="561">
    <w:name w:val="正文文本缩进 Char"/>
    <w:autoRedefine/>
    <w:qFormat/>
    <w:uiPriority w:val="0"/>
    <w:rPr>
      <w:rFonts w:ascii="宋体" w:hAnsi="宋体"/>
      <w:kern w:val="2"/>
      <w:sz w:val="24"/>
      <w:szCs w:val="24"/>
    </w:rPr>
  </w:style>
  <w:style w:type="character" w:customStyle="1" w:styleId="562">
    <w:name w:val="文本正文 Char Char"/>
    <w:autoRedefine/>
    <w:qFormat/>
    <w:locked/>
    <w:uiPriority w:val="0"/>
    <w:rPr>
      <w:sz w:val="24"/>
      <w:lang w:bidi="ar-SA"/>
    </w:rPr>
  </w:style>
  <w:style w:type="character" w:customStyle="1" w:styleId="563">
    <w:name w:val="样式7 Char"/>
    <w:autoRedefine/>
    <w:qFormat/>
    <w:uiPriority w:val="0"/>
    <w:rPr>
      <w:rFonts w:ascii="仿宋_GB2312" w:hAnsi="仿宋" w:eastAsia="仿宋_GB2312"/>
      <w:b/>
      <w:kern w:val="2"/>
      <w:sz w:val="24"/>
      <w:szCs w:val="24"/>
    </w:rPr>
  </w:style>
  <w:style w:type="character" w:customStyle="1" w:styleId="564">
    <w:name w:val="样式3 Char"/>
    <w:basedOn w:val="565"/>
    <w:autoRedefine/>
    <w:qFormat/>
    <w:uiPriority w:val="0"/>
    <w:rPr>
      <w:rFonts w:ascii="仿宋_GB2312" w:hAnsi="仿宋" w:eastAsia="仿宋_GB2312" w:cs="仿宋_GB2312"/>
      <w:sz w:val="32"/>
      <w:szCs w:val="30"/>
      <w:lang w:val="zh-CN"/>
    </w:rPr>
  </w:style>
  <w:style w:type="character" w:customStyle="1" w:styleId="565">
    <w:name w:val="样式2 Char"/>
    <w:autoRedefine/>
    <w:qFormat/>
    <w:uiPriority w:val="0"/>
    <w:rPr>
      <w:rFonts w:ascii="仿宋_GB2312" w:hAnsi="仿宋" w:eastAsia="仿宋_GB2312" w:cs="仿宋_GB2312"/>
      <w:b/>
      <w:bCs/>
      <w:sz w:val="32"/>
      <w:szCs w:val="30"/>
      <w:lang w:val="zh-CN"/>
    </w:rPr>
  </w:style>
  <w:style w:type="character" w:customStyle="1" w:styleId="56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7">
    <w:name w:val="Table Text Char1"/>
    <w:autoRedefine/>
    <w:qFormat/>
    <w:uiPriority w:val="0"/>
    <w:rPr>
      <w:rFonts w:eastAsia="宋体"/>
      <w:sz w:val="24"/>
      <w:szCs w:val="24"/>
      <w:lang w:val="en-US" w:eastAsia="zh-CN" w:bidi="ar-SA"/>
    </w:rPr>
  </w:style>
  <w:style w:type="character" w:customStyle="1" w:styleId="568">
    <w:name w:val="shadow11"/>
    <w:autoRedefine/>
    <w:qFormat/>
    <w:uiPriority w:val="0"/>
    <w:rPr>
      <w:color w:val="000000"/>
      <w:sz w:val="21"/>
    </w:rPr>
  </w:style>
  <w:style w:type="character" w:customStyle="1" w:styleId="569">
    <w:name w:val="HTML 地址 Char"/>
    <w:link w:val="28"/>
    <w:autoRedefine/>
    <w:qFormat/>
    <w:uiPriority w:val="0"/>
    <w:rPr>
      <w:rFonts w:ascii="宋体" w:hAnsi="宋体"/>
      <w:i/>
      <w:iCs/>
      <w:sz w:val="24"/>
      <w:szCs w:val="24"/>
    </w:rPr>
  </w:style>
  <w:style w:type="character" w:customStyle="1" w:styleId="570">
    <w:name w:val="Char Char22"/>
    <w:autoRedefine/>
    <w:qFormat/>
    <w:uiPriority w:val="0"/>
    <w:rPr>
      <w:rFonts w:eastAsia="宋体"/>
      <w:b/>
      <w:bCs/>
      <w:kern w:val="2"/>
      <w:sz w:val="21"/>
      <w:szCs w:val="24"/>
      <w:lang w:val="en-US" w:eastAsia="zh-CN" w:bidi="ar-SA"/>
    </w:rPr>
  </w:style>
  <w:style w:type="character" w:customStyle="1" w:styleId="571">
    <w:name w:val="标题 5 Char"/>
    <w:link w:val="6"/>
    <w:autoRedefine/>
    <w:qFormat/>
    <w:uiPriority w:val="0"/>
    <w:rPr>
      <w:b/>
      <w:bCs/>
      <w:kern w:val="2"/>
      <w:sz w:val="28"/>
      <w:szCs w:val="28"/>
    </w:rPr>
  </w:style>
  <w:style w:type="character" w:customStyle="1" w:styleId="572">
    <w:name w:val="h3 Char1"/>
    <w:autoRedefine/>
    <w:qFormat/>
    <w:uiPriority w:val="0"/>
    <w:rPr>
      <w:rFonts w:eastAsia="宋体"/>
      <w:b/>
      <w:bCs/>
      <w:kern w:val="2"/>
      <w:sz w:val="32"/>
      <w:szCs w:val="32"/>
      <w:lang w:bidi="ar-SA"/>
    </w:rPr>
  </w:style>
  <w:style w:type="character" w:customStyle="1" w:styleId="573">
    <w:name w:val="FA正文 Char Char"/>
    <w:autoRedefine/>
    <w:qFormat/>
    <w:uiPriority w:val="0"/>
    <w:rPr>
      <w:rFonts w:hAnsi="宋体"/>
      <w:kern w:val="2"/>
      <w:sz w:val="24"/>
      <w:lang w:bidi="ar-SA"/>
    </w:rPr>
  </w:style>
  <w:style w:type="character" w:customStyle="1" w:styleId="574">
    <w:name w:val="Char Char7"/>
    <w:autoRedefine/>
    <w:semiHidden/>
    <w:qFormat/>
    <w:uiPriority w:val="0"/>
    <w:rPr>
      <w:rFonts w:eastAsia="宋体"/>
      <w:kern w:val="2"/>
      <w:sz w:val="21"/>
      <w:szCs w:val="24"/>
      <w:lang w:val="en-US" w:eastAsia="zh-CN" w:bidi="ar-SA"/>
    </w:rPr>
  </w:style>
  <w:style w:type="character" w:customStyle="1" w:styleId="575">
    <w:name w:val="hui"/>
    <w:basedOn w:val="62"/>
    <w:autoRedefine/>
    <w:qFormat/>
    <w:uiPriority w:val="0"/>
  </w:style>
  <w:style w:type="character" w:customStyle="1" w:styleId="576">
    <w:name w:val="正文缩进 Char"/>
    <w:autoRedefine/>
    <w:qFormat/>
    <w:uiPriority w:val="0"/>
    <w:rPr>
      <w:rFonts w:eastAsia="宋体"/>
      <w:kern w:val="2"/>
      <w:sz w:val="21"/>
      <w:lang w:val="en-US" w:eastAsia="zh-CN"/>
    </w:rPr>
  </w:style>
  <w:style w:type="character" w:customStyle="1" w:styleId="577">
    <w:name w:val="正文1 Char"/>
    <w:autoRedefine/>
    <w:qFormat/>
    <w:uiPriority w:val="0"/>
    <w:rPr>
      <w:rFonts w:ascii="宋体" w:eastAsia="宋体"/>
      <w:snapToGrid w:val="0"/>
      <w:color w:val="000000"/>
      <w:kern w:val="28"/>
      <w:sz w:val="28"/>
      <w:lang w:val="en-US" w:eastAsia="zh-CN" w:bidi="ar-SA"/>
    </w:rPr>
  </w:style>
  <w:style w:type="character" w:customStyle="1" w:styleId="578">
    <w:name w:val="Char Char61"/>
    <w:autoRedefine/>
    <w:qFormat/>
    <w:uiPriority w:val="0"/>
    <w:rPr>
      <w:rFonts w:eastAsia="宋体"/>
      <w:kern w:val="2"/>
      <w:sz w:val="21"/>
      <w:szCs w:val="24"/>
      <w:lang w:val="en-US" w:eastAsia="zh-CN" w:bidi="ar-SA"/>
    </w:rPr>
  </w:style>
  <w:style w:type="character" w:customStyle="1" w:styleId="579">
    <w:name w:val="正文文本 3 Char"/>
    <w:link w:val="21"/>
    <w:autoRedefine/>
    <w:qFormat/>
    <w:uiPriority w:val="0"/>
    <w:rPr>
      <w:kern w:val="2"/>
      <w:sz w:val="21"/>
    </w:rPr>
  </w:style>
  <w:style w:type="character" w:customStyle="1" w:styleId="580">
    <w:name w:val="message1"/>
    <w:autoRedefine/>
    <w:qFormat/>
    <w:uiPriority w:val="0"/>
    <w:rPr>
      <w:rFonts w:hint="default" w:ascii="Tahoma" w:hAnsi="Tahoma" w:cs="Tahoma"/>
      <w:sz w:val="18"/>
      <w:szCs w:val="18"/>
    </w:rPr>
  </w:style>
  <w:style w:type="character" w:customStyle="1" w:styleId="581">
    <w:name w:val="DO_NOT_TRANSLATE"/>
    <w:autoRedefine/>
    <w:qFormat/>
    <w:uiPriority w:val="0"/>
    <w:rPr>
      <w:rFonts w:ascii="Courier New" w:hAnsi="Courier New" w:cs="Courier New"/>
      <w:color w:val="800000"/>
    </w:rPr>
  </w:style>
  <w:style w:type="character" w:customStyle="1" w:styleId="582">
    <w:name w:val="unnamed11"/>
    <w:autoRedefine/>
    <w:qFormat/>
    <w:uiPriority w:val="0"/>
    <w:rPr>
      <w:sz w:val="20"/>
      <w:szCs w:val="20"/>
    </w:rPr>
  </w:style>
  <w:style w:type="character" w:customStyle="1" w:styleId="583">
    <w:name w:val="tw4winInternal"/>
    <w:autoRedefine/>
    <w:qFormat/>
    <w:uiPriority w:val="0"/>
    <w:rPr>
      <w:rFonts w:ascii="Courier New" w:hAnsi="Courier New" w:cs="Courier New"/>
      <w:color w:val="FF0000"/>
    </w:rPr>
  </w:style>
  <w:style w:type="character" w:customStyle="1" w:styleId="584">
    <w:name w:val="正文（缩进2汉字） Char"/>
    <w:link w:val="324"/>
    <w:autoRedefine/>
    <w:qFormat/>
    <w:uiPriority w:val="0"/>
    <w:rPr>
      <w:rFonts w:ascii="宋体"/>
    </w:rPr>
  </w:style>
  <w:style w:type="character" w:customStyle="1" w:styleId="585">
    <w:name w:val="页脚 Char"/>
    <w:autoRedefine/>
    <w:qFormat/>
    <w:uiPriority w:val="0"/>
    <w:rPr>
      <w:rFonts w:eastAsia="仿宋_GB2312"/>
      <w:kern w:val="2"/>
      <w:sz w:val="18"/>
      <w:lang w:val="en-US" w:eastAsia="zh-CN"/>
    </w:rPr>
  </w:style>
  <w:style w:type="character" w:customStyle="1" w:styleId="586">
    <w:name w:val="正文文本缩进 3 Char"/>
    <w:link w:val="50"/>
    <w:autoRedefine/>
    <w:qFormat/>
    <w:uiPriority w:val="0"/>
    <w:rPr>
      <w:kern w:val="2"/>
      <w:sz w:val="24"/>
    </w:rPr>
  </w:style>
  <w:style w:type="character" w:customStyle="1" w:styleId="587">
    <w:name w:val="正文缩进 Char1"/>
    <w:autoRedefine/>
    <w:qFormat/>
    <w:uiPriority w:val="0"/>
    <w:rPr>
      <w:rFonts w:ascii="宋体" w:eastAsia="宋体"/>
      <w:snapToGrid w:val="0"/>
      <w:color w:val="000000"/>
      <w:kern w:val="28"/>
      <w:sz w:val="28"/>
      <w:lang w:val="en-US" w:eastAsia="zh-CN" w:bidi="ar-SA"/>
    </w:rPr>
  </w:style>
  <w:style w:type="character" w:customStyle="1" w:styleId="588">
    <w:name w:val="style36"/>
    <w:basedOn w:val="62"/>
    <w:autoRedefine/>
    <w:qFormat/>
    <w:uiPriority w:val="0"/>
  </w:style>
  <w:style w:type="character" w:customStyle="1" w:styleId="589">
    <w:name w:val="hui3"/>
    <w:autoRedefine/>
    <w:qFormat/>
    <w:uiPriority w:val="0"/>
    <w:rPr>
      <w:color w:val="333333"/>
    </w:rPr>
  </w:style>
  <w:style w:type="character" w:customStyle="1" w:styleId="590">
    <w:name w:val="apple-converted-space"/>
    <w:autoRedefine/>
    <w:qFormat/>
    <w:uiPriority w:val="0"/>
  </w:style>
  <w:style w:type="character" w:customStyle="1" w:styleId="591">
    <w:name w:val="文档结构图 Char"/>
    <w:autoRedefine/>
    <w:qFormat/>
    <w:uiPriority w:val="0"/>
    <w:rPr>
      <w:rFonts w:eastAsia="宋体"/>
      <w:kern w:val="2"/>
      <w:sz w:val="21"/>
      <w:szCs w:val="24"/>
      <w:lang w:val="en-US" w:eastAsia="zh-CN" w:bidi="ar-SA"/>
    </w:rPr>
  </w:style>
  <w:style w:type="character" w:customStyle="1" w:styleId="592">
    <w:name w:val="正文非缩进 Char3"/>
    <w:autoRedefine/>
    <w:qFormat/>
    <w:uiPriority w:val="0"/>
    <w:rPr>
      <w:rFonts w:ascii="宋体" w:eastAsia="宋体"/>
      <w:snapToGrid w:val="0"/>
      <w:color w:val="000000"/>
      <w:kern w:val="28"/>
      <w:sz w:val="28"/>
      <w:lang w:val="en-US" w:eastAsia="zh-CN" w:bidi="ar-SA"/>
    </w:rPr>
  </w:style>
  <w:style w:type="character" w:customStyle="1" w:styleId="593">
    <w:name w:val="dectext1"/>
    <w:autoRedefine/>
    <w:qFormat/>
    <w:uiPriority w:val="0"/>
    <w:rPr>
      <w:rFonts w:ascii="宋体" w:hAnsi="宋体" w:eastAsia="宋体"/>
      <w:color w:val="333333"/>
      <w:sz w:val="21"/>
      <w:szCs w:val="21"/>
      <w:u w:val="none"/>
    </w:rPr>
  </w:style>
  <w:style w:type="character" w:customStyle="1" w:styleId="594">
    <w:name w:val="副标题 Char1"/>
    <w:autoRedefine/>
    <w:qFormat/>
    <w:uiPriority w:val="0"/>
    <w:rPr>
      <w:rFonts w:ascii="Cambria" w:hAnsi="Cambria" w:eastAsia="宋体" w:cs="Times New Roman"/>
      <w:b/>
      <w:bCs/>
      <w:snapToGrid w:val="0"/>
      <w:kern w:val="28"/>
      <w:sz w:val="32"/>
      <w:szCs w:val="32"/>
    </w:rPr>
  </w:style>
  <w:style w:type="character" w:customStyle="1" w:styleId="595">
    <w:name w:val="f141"/>
    <w:autoRedefine/>
    <w:qFormat/>
    <w:uiPriority w:val="0"/>
    <w:rPr>
      <w:rFonts w:ascii="Tahoma" w:hAnsi="Tahoma" w:eastAsia="宋体"/>
      <w:b/>
      <w:kern w:val="2"/>
      <w:sz w:val="21"/>
      <w:szCs w:val="21"/>
      <w:lang w:val="en-US" w:eastAsia="zh-CN" w:bidi="ar-SA"/>
    </w:rPr>
  </w:style>
  <w:style w:type="character" w:customStyle="1" w:styleId="596">
    <w:name w:val="日期 Char"/>
    <w:link w:val="34"/>
    <w:autoRedefine/>
    <w:qFormat/>
    <w:uiPriority w:val="0"/>
    <w:rPr>
      <w:rFonts w:ascii="宋体"/>
      <w:kern w:val="2"/>
      <w:sz w:val="24"/>
      <w:szCs w:val="21"/>
      <w:lang w:val="zh-CN"/>
    </w:rPr>
  </w:style>
  <w:style w:type="character" w:customStyle="1" w:styleId="597">
    <w:name w:val="标题 4 Char"/>
    <w:link w:val="5"/>
    <w:autoRedefine/>
    <w:qFormat/>
    <w:uiPriority w:val="0"/>
    <w:rPr>
      <w:rFonts w:ascii="Arial" w:hAnsi="Arial" w:eastAsia="黑体"/>
      <w:b/>
      <w:bCs/>
      <w:kern w:val="2"/>
      <w:sz w:val="28"/>
      <w:szCs w:val="28"/>
      <w:lang w:val="zh-CN"/>
    </w:rPr>
  </w:style>
  <w:style w:type="character" w:customStyle="1" w:styleId="598">
    <w:name w:val="链接"/>
    <w:autoRedefine/>
    <w:qFormat/>
    <w:uiPriority w:val="0"/>
    <w:rPr>
      <w:color w:val="0000FF"/>
      <w:sz w:val="21"/>
      <w:szCs w:val="21"/>
      <w:u w:val="single"/>
    </w:rPr>
  </w:style>
  <w:style w:type="character" w:customStyle="1" w:styleId="599">
    <w:name w:val="正文首行缩进 Char Char Char Char Char Char"/>
    <w:autoRedefine/>
    <w:qFormat/>
    <w:uiPriority w:val="0"/>
    <w:rPr>
      <w:rFonts w:ascii="宋体" w:eastAsia="宋体"/>
      <w:kern w:val="2"/>
      <w:sz w:val="24"/>
      <w:lang w:val="zh-CN" w:bidi="ar-SA"/>
    </w:rPr>
  </w:style>
  <w:style w:type="character" w:customStyle="1" w:styleId="600">
    <w:name w:val="tw4winError"/>
    <w:autoRedefine/>
    <w:qFormat/>
    <w:uiPriority w:val="0"/>
    <w:rPr>
      <w:rFonts w:ascii="Courier New" w:hAnsi="Courier New" w:cs="Courier New"/>
      <w:color w:val="00FF00"/>
      <w:sz w:val="40"/>
      <w:szCs w:val="40"/>
    </w:rPr>
  </w:style>
  <w:style w:type="character" w:customStyle="1" w:styleId="601">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2">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autoRedefine/>
    <w:qFormat/>
    <w:uiPriority w:val="0"/>
    <w:rPr>
      <w:rFonts w:ascii="宋体" w:eastAsia="宋体"/>
      <w:snapToGrid w:val="0"/>
      <w:color w:val="000000"/>
      <w:kern w:val="28"/>
      <w:sz w:val="28"/>
      <w:lang w:val="en-US" w:eastAsia="zh-CN" w:bidi="ar-SA"/>
    </w:rPr>
  </w:style>
  <w:style w:type="character" w:customStyle="1" w:styleId="604">
    <w:name w:val="普通文字 Char1 Char"/>
    <w:autoRedefine/>
    <w:qFormat/>
    <w:uiPriority w:val="0"/>
    <w:rPr>
      <w:rFonts w:ascii="宋体" w:hAnsi="Courier New" w:eastAsia="宋体"/>
      <w:kern w:val="2"/>
      <w:sz w:val="21"/>
      <w:szCs w:val="24"/>
      <w:lang w:val="en-US" w:eastAsia="zh-CN" w:bidi="ar-SA"/>
    </w:rPr>
  </w:style>
  <w:style w:type="character" w:customStyle="1" w:styleId="605">
    <w:name w:val="pt9"/>
    <w:autoRedefine/>
    <w:qFormat/>
    <w:uiPriority w:val="0"/>
    <w:rPr>
      <w:rFonts w:ascii="仿宋_GB2312" w:eastAsia="微软雅黑"/>
      <w:b/>
      <w:kern w:val="2"/>
      <w:sz w:val="32"/>
      <w:szCs w:val="32"/>
      <w:lang w:val="en-US" w:eastAsia="zh-CN" w:bidi="ar-SA"/>
    </w:rPr>
  </w:style>
  <w:style w:type="character" w:customStyle="1" w:styleId="606">
    <w:name w:val="large1"/>
    <w:autoRedefine/>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autoRedefine/>
    <w:qFormat/>
    <w:uiPriority w:val="0"/>
    <w:rPr>
      <w:rFonts w:ascii="微软雅黑" w:hAnsi="微软雅黑" w:eastAsia="微软雅黑"/>
      <w:b/>
      <w:bCs/>
      <w:kern w:val="2"/>
      <w:sz w:val="24"/>
      <w:szCs w:val="28"/>
    </w:rPr>
  </w:style>
  <w:style w:type="character" w:customStyle="1" w:styleId="608">
    <w:name w:val="标题 4 Char1"/>
    <w:autoRedefine/>
    <w:semiHidden/>
    <w:qFormat/>
    <w:uiPriority w:val="9"/>
    <w:rPr>
      <w:rFonts w:ascii="Cambria" w:hAnsi="Cambria" w:eastAsia="宋体" w:cs="Times New Roman"/>
      <w:b/>
      <w:bCs/>
      <w:kern w:val="2"/>
      <w:sz w:val="28"/>
      <w:szCs w:val="28"/>
    </w:rPr>
  </w:style>
  <w:style w:type="character" w:customStyle="1" w:styleId="609">
    <w:name w:val="tw4winPopup"/>
    <w:autoRedefine/>
    <w:qFormat/>
    <w:uiPriority w:val="0"/>
    <w:rPr>
      <w:rFonts w:ascii="Courier New" w:hAnsi="Courier New" w:cs="Courier New"/>
      <w:color w:val="008000"/>
    </w:rPr>
  </w:style>
  <w:style w:type="character" w:customStyle="1" w:styleId="610">
    <w:name w:val="标题 6 Char"/>
    <w:link w:val="7"/>
    <w:autoRedefine/>
    <w:qFormat/>
    <w:uiPriority w:val="0"/>
    <w:rPr>
      <w:rFonts w:ascii="Arial" w:hAnsi="Arial" w:eastAsia="黑体"/>
      <w:b/>
      <w:bCs/>
      <w:kern w:val="2"/>
      <w:sz w:val="24"/>
      <w:szCs w:val="24"/>
    </w:rPr>
  </w:style>
  <w:style w:type="character" w:customStyle="1" w:styleId="611">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2">
    <w:name w:val="批注文字 Char1"/>
    <w:link w:val="19"/>
    <w:autoRedefine/>
    <w:qFormat/>
    <w:uiPriority w:val="99"/>
    <w:rPr>
      <w:kern w:val="2"/>
      <w:sz w:val="21"/>
      <w:szCs w:val="24"/>
    </w:rPr>
  </w:style>
  <w:style w:type="character" w:customStyle="1" w:styleId="613">
    <w:name w:val="批注框文本 Char"/>
    <w:link w:val="36"/>
    <w:autoRedefine/>
    <w:semiHidden/>
    <w:qFormat/>
    <w:uiPriority w:val="0"/>
    <w:rPr>
      <w:kern w:val="2"/>
      <w:sz w:val="18"/>
      <w:szCs w:val="18"/>
    </w:rPr>
  </w:style>
  <w:style w:type="character" w:customStyle="1" w:styleId="614">
    <w:name w:val="Footer Char"/>
    <w:autoRedefine/>
    <w:qFormat/>
    <w:locked/>
    <w:uiPriority w:val="0"/>
    <w:rPr>
      <w:rFonts w:eastAsia="宋体"/>
      <w:kern w:val="2"/>
      <w:sz w:val="18"/>
      <w:lang w:val="en-US" w:eastAsia="zh-CN" w:bidi="ar-SA"/>
    </w:rPr>
  </w:style>
  <w:style w:type="paragraph" w:customStyle="1" w:styleId="61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7">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autoRedefine/>
    <w:qFormat/>
    <w:uiPriority w:val="0"/>
    <w:pPr>
      <w:adjustRightInd/>
    </w:pPr>
    <w:rPr>
      <w:rFonts w:ascii="宋体" w:hAnsi="Courier New"/>
      <w:szCs w:val="21"/>
    </w:rPr>
  </w:style>
  <w:style w:type="character" w:customStyle="1" w:styleId="619">
    <w:name w:val="纯文本 Char_0"/>
    <w:link w:val="618"/>
    <w:autoRedefine/>
    <w:qFormat/>
    <w:uiPriority w:val="0"/>
    <w:rPr>
      <w:rFonts w:ascii="宋体" w:hAnsi="Courier New"/>
      <w:kern w:val="2"/>
      <w:sz w:val="21"/>
      <w:szCs w:val="21"/>
      <w:lang w:val="en-US" w:eastAsia="zh-CN"/>
    </w:rPr>
  </w:style>
  <w:style w:type="character" w:customStyle="1" w:styleId="620">
    <w:name w:val="纯文本 Char1"/>
    <w:link w:val="621"/>
    <w:autoRedefine/>
    <w:qFormat/>
    <w:uiPriority w:val="0"/>
    <w:rPr>
      <w:rFonts w:ascii="宋体" w:hAnsi="Courier New"/>
    </w:rPr>
  </w:style>
  <w:style w:type="paragraph" w:customStyle="1" w:styleId="621">
    <w:name w:val="纯文本1"/>
    <w:basedOn w:val="1"/>
    <w:link w:val="620"/>
    <w:autoRedefine/>
    <w:qFormat/>
    <w:uiPriority w:val="0"/>
    <w:pPr>
      <w:adjustRightInd/>
    </w:pPr>
    <w:rPr>
      <w:rFonts w:ascii="宋体" w:hAnsi="Courier New"/>
      <w:kern w:val="0"/>
      <w:sz w:val="20"/>
      <w:szCs w:val="20"/>
    </w:rPr>
  </w:style>
  <w:style w:type="paragraph" w:customStyle="1" w:styleId="622">
    <w:name w:val="Char Char Char Char Char Char Char2"/>
    <w:basedOn w:val="1"/>
    <w:autoRedefine/>
    <w:qFormat/>
    <w:uiPriority w:val="0"/>
    <w:rPr>
      <w:rFonts w:ascii="仿宋_GB2312" w:eastAsia="仿宋_GB2312"/>
      <w:b/>
      <w:sz w:val="32"/>
      <w:szCs w:val="32"/>
    </w:rPr>
  </w:style>
  <w:style w:type="paragraph" w:customStyle="1" w:styleId="623">
    <w:name w:val="Char Char1 Char Char Char Char Char Char2"/>
    <w:basedOn w:val="1"/>
    <w:autoRedefine/>
    <w:qFormat/>
    <w:uiPriority w:val="0"/>
    <w:rPr>
      <w:rFonts w:ascii="仿宋_GB2312" w:eastAsia="仿宋_GB2312"/>
      <w:b/>
      <w:sz w:val="32"/>
      <w:szCs w:val="20"/>
    </w:rPr>
  </w:style>
  <w:style w:type="paragraph" w:customStyle="1" w:styleId="624">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autoRedefine/>
    <w:qFormat/>
    <w:uiPriority w:val="0"/>
    <w:rPr>
      <w:rFonts w:ascii="仿宋_GB2312" w:eastAsia="仿宋_GB2312" w:cs="仿宋_GB2312"/>
      <w:color w:val="000000"/>
      <w:sz w:val="24"/>
      <w:szCs w:val="24"/>
    </w:rPr>
  </w:style>
  <w:style w:type="paragraph" w:customStyle="1" w:styleId="62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font51"/>
    <w:basedOn w:val="62"/>
    <w:autoRedefine/>
    <w:qFormat/>
    <w:uiPriority w:val="0"/>
    <w:rPr>
      <w:rFonts w:hint="eastAsia" w:ascii="微软雅黑" w:hAnsi="微软雅黑" w:eastAsia="微软雅黑" w:cs="微软雅黑"/>
      <w:color w:val="000000"/>
      <w:sz w:val="20"/>
      <w:szCs w:val="20"/>
      <w:u w:val="none"/>
    </w:rPr>
  </w:style>
  <w:style w:type="character" w:customStyle="1" w:styleId="631">
    <w:name w:val="font71"/>
    <w:basedOn w:val="62"/>
    <w:autoRedefine/>
    <w:qFormat/>
    <w:uiPriority w:val="0"/>
    <w:rPr>
      <w:rFonts w:hint="eastAsia" w:ascii="微软雅黑" w:hAnsi="微软雅黑" w:eastAsia="微软雅黑" w:cs="微软雅黑"/>
      <w:color w:val="000000"/>
      <w:sz w:val="20"/>
      <w:szCs w:val="20"/>
      <w:u w:val="none"/>
      <w:vertAlign w:val="superscript"/>
    </w:rPr>
  </w:style>
  <w:style w:type="character" w:customStyle="1" w:styleId="632">
    <w:name w:val="font81"/>
    <w:basedOn w:val="62"/>
    <w:autoRedefine/>
    <w:qFormat/>
    <w:uiPriority w:val="0"/>
    <w:rPr>
      <w:rFonts w:hint="eastAsia" w:ascii="微软雅黑" w:hAnsi="微软雅黑" w:eastAsia="微软雅黑" w:cs="微软雅黑"/>
      <w:color w:val="000000"/>
      <w:sz w:val="16"/>
      <w:szCs w:val="16"/>
      <w:u w:val="none"/>
    </w:rPr>
  </w:style>
  <w:style w:type="paragraph" w:customStyle="1" w:styleId="633">
    <w:name w:val="纯文本2"/>
    <w:basedOn w:val="634"/>
    <w:autoRedefine/>
    <w:qFormat/>
    <w:uiPriority w:val="0"/>
    <w:pPr>
      <w:widowControl/>
      <w:jc w:val="left"/>
    </w:pPr>
    <w:rPr>
      <w:rFonts w:ascii="宋体" w:hAnsi="Courier New"/>
    </w:rPr>
  </w:style>
  <w:style w:type="paragraph" w:customStyle="1" w:styleId="634">
    <w:name w:val="正文5"/>
    <w:autoRedefine/>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35">
    <w:name w:val="font41"/>
    <w:basedOn w:val="62"/>
    <w:autoRedefine/>
    <w:qFormat/>
    <w:uiPriority w:val="0"/>
    <w:rPr>
      <w:rFonts w:hint="eastAsia" w:ascii="微软雅黑" w:hAnsi="微软雅黑" w:eastAsia="微软雅黑" w:cs="微软雅黑"/>
      <w:color w:val="000000"/>
      <w:sz w:val="20"/>
      <w:szCs w:val="20"/>
      <w:u w:val="none"/>
    </w:rPr>
  </w:style>
  <w:style w:type="character" w:customStyle="1" w:styleId="636">
    <w:name w:val="样式7 Char1"/>
    <w:link w:val="81"/>
    <w:qFormat/>
    <w:uiPriority w:val="0"/>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73</Pages>
  <Words>14926</Words>
  <Characters>15714</Characters>
  <Lines>403</Lines>
  <Paragraphs>113</Paragraphs>
  <TotalTime>30</TotalTime>
  <ScaleCrop>false</ScaleCrop>
  <LinksUpToDate>false</LinksUpToDate>
  <CharactersWithSpaces>16096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2024-10-22T16:13:00Z</dcterms:created>
  <dc:creator>Roronoa Zoro</dc:creator>
  <cp:lastModifiedBy>Roronoa Zoro</cp:lastModifiedBy>
  <cp:lastPrinted>2021-10-31T18:37:00Z</cp:lastPrinted>
  <dcterms:modified xsi:type="dcterms:W3CDTF">2025-04-08T08:29:21Z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DD9446EA12A546AFB3BD0D9EF6106D73_13</vt:lpwstr>
  </property>
  <property fmtid="{D5CDD505-2E9C-101B-9397-08002B2CF9AE}" pid="4" name="KSOTemplateDocerSaveRecord">
    <vt:lpwstr>eyJoZGlkIjoiMWNiZGNiZGExNThiN2NmMjg4NzdjZjZhOTRhMDZhNGEiLCJ1c2VySWQiOiI1NjI2NTI5NDYifQ==</vt:lpwstr>
  </property>
</Properties>
</file>