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2A58C3">
      <w:pPr>
        <w:jc w:val="center"/>
        <w:rPr>
          <w:rFonts w:hint="eastAsia" w:ascii="宋体" w:hAnsi="宋体" w:cs="宋体"/>
          <w:sz w:val="44"/>
        </w:rPr>
      </w:pPr>
    </w:p>
    <w:p w14:paraId="77BADCB8">
      <w:pPr>
        <w:spacing w:beforeAutospacing="0" w:afterAutospacing="0" w:line="360" w:lineRule="auto"/>
        <w:ind w:firstLine="0" w:firstLineChars="0"/>
        <w:jc w:val="center"/>
        <w:rPr>
          <w:rFonts w:hint="default" w:ascii="宋体" w:hAnsi="宋体" w:eastAsia="宋体" w:cs="宋体"/>
          <w:color w:val="000000"/>
          <w:sz w:val="48"/>
          <w:lang w:val="en-US" w:eastAsia="zh-CN"/>
        </w:rPr>
      </w:pPr>
      <w:bookmarkStart w:id="0" w:name="_Toc15335"/>
      <w:bookmarkStart w:id="1" w:name="_Toc7660"/>
      <w:bookmarkStart w:id="2" w:name="_Toc28008"/>
      <w:r>
        <w:rPr>
          <w:rFonts w:hint="eastAsia" w:ascii="宋体" w:hAnsi="宋体" w:cs="宋体"/>
          <w:color w:val="000000"/>
          <w:sz w:val="48"/>
          <w:lang w:eastAsia="zh-CN"/>
        </w:rPr>
        <w:t>中国美术学院文创设计制造业协同创新中心上海杨浦滨江国美艺术港创意场馆提升改造设计服务项目(重新招标)</w:t>
      </w:r>
    </w:p>
    <w:p w14:paraId="10A6B3A5">
      <w:pPr>
        <w:spacing w:beforeAutospacing="0" w:afterAutospacing="0" w:line="360" w:lineRule="auto"/>
        <w:jc w:val="center"/>
        <w:rPr>
          <w:rFonts w:hint="eastAsia" w:ascii="宋体" w:hAnsi="宋体" w:cs="宋体"/>
          <w:color w:val="000000"/>
          <w:sz w:val="48"/>
        </w:rPr>
      </w:pPr>
    </w:p>
    <w:p w14:paraId="0931F84F">
      <w:pPr>
        <w:spacing w:beforeAutospacing="0" w:afterAutospacing="0" w:line="360" w:lineRule="auto"/>
        <w:ind w:firstLine="0" w:firstLineChars="0"/>
        <w:jc w:val="center"/>
        <w:rPr>
          <w:rFonts w:hint="eastAsia" w:ascii="宋体" w:hAnsi="宋体" w:cs="宋体"/>
          <w:color w:val="000000"/>
          <w:sz w:val="48"/>
        </w:rPr>
      </w:pPr>
      <w:r>
        <w:rPr>
          <w:rFonts w:hint="eastAsia" w:ascii="宋体" w:hAnsi="宋体" w:cs="宋体"/>
          <w:color w:val="000000"/>
          <w:sz w:val="48"/>
        </w:rPr>
        <w:t xml:space="preserve">招标文件 </w:t>
      </w:r>
    </w:p>
    <w:p w14:paraId="68CE82B7">
      <w:pPr>
        <w:pStyle w:val="4"/>
        <w:ind w:firstLine="0" w:firstLineChars="0"/>
      </w:pPr>
    </w:p>
    <w:p w14:paraId="5121B99D">
      <w:pPr>
        <w:spacing w:beforeAutospacing="0" w:afterAutospacing="0" w:line="360" w:lineRule="auto"/>
        <w:ind w:firstLine="0" w:firstLineChars="0"/>
        <w:jc w:val="center"/>
        <w:rPr>
          <w:rFonts w:hint="eastAsia" w:ascii="宋体" w:hAnsi="宋体" w:cs="宋体"/>
          <w:b/>
          <w:color w:val="000000"/>
          <w:sz w:val="44"/>
        </w:rPr>
      </w:pPr>
      <w:r>
        <w:rPr>
          <w:rFonts w:hint="eastAsia" w:ascii="宋体" w:hAnsi="宋体" w:cs="宋体"/>
          <w:b/>
          <w:color w:val="000000"/>
          <w:sz w:val="44"/>
        </w:rPr>
        <w:t xml:space="preserve"> （电子招投标）</w:t>
      </w:r>
    </w:p>
    <w:p w14:paraId="21AD0725">
      <w:pPr>
        <w:pStyle w:val="4"/>
        <w:ind w:firstLine="0" w:firstLineChars="0"/>
        <w:rPr>
          <w:rFonts w:hint="eastAsia"/>
          <w:lang w:eastAsia="zh-CN"/>
        </w:rPr>
      </w:pPr>
    </w:p>
    <w:p w14:paraId="462F8CCD">
      <w:pPr>
        <w:snapToGrid w:val="0"/>
        <w:spacing w:beforeAutospacing="0" w:afterAutospacing="0" w:line="360" w:lineRule="auto"/>
        <w:ind w:firstLine="0" w:firstLineChars="0"/>
        <w:jc w:val="center"/>
        <w:rPr>
          <w:rFonts w:hint="default" w:ascii="宋体" w:hAnsi="宋体" w:eastAsia="宋体" w:cs="宋体"/>
          <w:color w:val="000000"/>
          <w:sz w:val="30"/>
          <w:lang w:val="en-US" w:eastAsia="zh-CN"/>
        </w:rPr>
      </w:pPr>
      <w:r>
        <w:rPr>
          <w:rFonts w:hint="eastAsia" w:ascii="宋体" w:hAnsi="宋体" w:cs="宋体"/>
          <w:color w:val="000000"/>
          <w:sz w:val="30"/>
        </w:rPr>
        <w:t>编号:ZGMY-LD-202</w:t>
      </w:r>
      <w:r>
        <w:rPr>
          <w:rFonts w:hint="eastAsia" w:ascii="宋体" w:hAnsi="宋体" w:cs="宋体"/>
          <w:color w:val="000000"/>
          <w:sz w:val="30"/>
          <w:lang w:val="en-US" w:eastAsia="zh-CN"/>
        </w:rPr>
        <w:t>5001-1</w:t>
      </w:r>
    </w:p>
    <w:p w14:paraId="62D37866">
      <w:pPr>
        <w:spacing w:beforeAutospacing="0" w:afterAutospacing="0" w:line="360" w:lineRule="auto"/>
        <w:ind w:firstLine="0" w:firstLineChars="0"/>
        <w:rPr>
          <w:rFonts w:ascii="宋体" w:hAnsi="宋体" w:cs="宋体"/>
          <w:color w:val="000000"/>
          <w:sz w:val="28"/>
        </w:rPr>
      </w:pPr>
    </w:p>
    <w:p w14:paraId="68228B57">
      <w:pPr>
        <w:spacing w:beforeAutospacing="0" w:afterAutospacing="0" w:line="360" w:lineRule="auto"/>
        <w:ind w:firstLine="0" w:firstLineChars="0"/>
        <w:jc w:val="center"/>
        <w:rPr>
          <w:rFonts w:ascii="宋体" w:hAnsi="宋体" w:cs="宋体"/>
          <w:b/>
          <w:color w:val="000000"/>
          <w:sz w:val="44"/>
        </w:rPr>
      </w:pPr>
    </w:p>
    <w:p w14:paraId="72AEAF3A">
      <w:pPr>
        <w:spacing w:beforeAutospacing="0" w:afterAutospacing="0" w:line="360" w:lineRule="auto"/>
        <w:ind w:firstLine="0" w:firstLineChars="0"/>
        <w:jc w:val="center"/>
        <w:rPr>
          <w:rFonts w:ascii="宋体" w:hAnsi="宋体" w:cs="宋体"/>
          <w:b/>
          <w:color w:val="000000"/>
          <w:sz w:val="44"/>
        </w:rPr>
      </w:pPr>
    </w:p>
    <w:p w14:paraId="5212F302">
      <w:pPr>
        <w:spacing w:beforeAutospacing="0" w:afterAutospacing="0" w:line="360" w:lineRule="auto"/>
        <w:ind w:firstLine="0" w:firstLineChars="0"/>
        <w:jc w:val="both"/>
        <w:rPr>
          <w:rFonts w:ascii="宋体" w:hAnsi="宋体" w:cs="宋体"/>
          <w:color w:val="000000"/>
          <w:sz w:val="24"/>
        </w:rPr>
      </w:pPr>
    </w:p>
    <w:p w14:paraId="340B2EA4">
      <w:pPr>
        <w:spacing w:beforeAutospacing="0" w:afterAutospacing="0" w:line="360" w:lineRule="auto"/>
        <w:ind w:firstLine="0" w:firstLineChars="0"/>
        <w:jc w:val="center"/>
        <w:rPr>
          <w:rFonts w:ascii="宋体" w:hAnsi="宋体" w:cs="宋体"/>
          <w:color w:val="000000"/>
          <w:sz w:val="32"/>
          <w:u w:val="none"/>
        </w:rPr>
      </w:pPr>
    </w:p>
    <w:p w14:paraId="7C54EE31">
      <w:pPr>
        <w:snapToGrid w:val="0"/>
        <w:spacing w:beforeAutospacing="0" w:afterAutospacing="0" w:line="360" w:lineRule="auto"/>
        <w:ind w:firstLine="0" w:firstLineChars="0"/>
        <w:jc w:val="center"/>
        <w:rPr>
          <w:rFonts w:hint="eastAsia" w:ascii="宋体" w:hAnsi="宋体" w:cs="宋体"/>
          <w:color w:val="000000"/>
          <w:kern w:val="0"/>
          <w:sz w:val="31"/>
          <w:u w:val="none"/>
          <w:lang w:val="en-US" w:eastAsia="zh-CN" w:bidi="ar"/>
        </w:rPr>
      </w:pPr>
      <w:r>
        <w:rPr>
          <w:rFonts w:hint="eastAsia" w:ascii="宋体" w:hAnsi="宋体" w:cs="宋体"/>
          <w:color w:val="000000"/>
          <w:kern w:val="0"/>
          <w:sz w:val="31"/>
          <w:u w:val="none"/>
          <w:lang w:val="en-US" w:eastAsia="zh-CN" w:bidi="ar"/>
        </w:rPr>
        <w:t>中国美术学院</w:t>
      </w:r>
    </w:p>
    <w:p w14:paraId="7128256D">
      <w:pPr>
        <w:snapToGrid w:val="0"/>
        <w:spacing w:beforeAutospacing="0" w:afterAutospacing="0" w:line="360" w:lineRule="auto"/>
        <w:ind w:firstLine="0" w:firstLineChars="0"/>
        <w:jc w:val="center"/>
        <w:rPr>
          <w:rFonts w:hint="eastAsia" w:ascii="宋体" w:hAnsi="宋体" w:cs="宋体"/>
          <w:color w:val="000000"/>
          <w:sz w:val="32"/>
        </w:rPr>
      </w:pPr>
      <w:r>
        <w:rPr>
          <w:rFonts w:hint="eastAsia" w:ascii="宋体" w:hAnsi="宋体" w:eastAsia="宋体" w:cs="宋体"/>
          <w:color w:val="000000"/>
          <w:kern w:val="0"/>
          <w:sz w:val="31"/>
          <w:lang w:val="en-US" w:eastAsia="zh-CN" w:bidi="ar"/>
        </w:rPr>
        <w:t>浙江力德工程顾问有限公司</w:t>
      </w:r>
    </w:p>
    <w:p w14:paraId="69A191BF">
      <w:pPr>
        <w:snapToGrid w:val="0"/>
        <w:spacing w:beforeAutospacing="0" w:afterAutospacing="0" w:line="360" w:lineRule="auto"/>
        <w:ind w:firstLine="0" w:firstLineChars="0"/>
        <w:jc w:val="center"/>
        <w:rPr>
          <w:rFonts w:ascii="宋体" w:hAnsi="宋体" w:cs="宋体"/>
          <w:color w:val="000000"/>
          <w:sz w:val="32"/>
        </w:rPr>
      </w:pPr>
      <w:r>
        <w:rPr>
          <w:rFonts w:hint="eastAsia" w:ascii="宋体" w:hAnsi="宋体" w:cs="宋体"/>
          <w:color w:val="000000"/>
          <w:sz w:val="32"/>
        </w:rPr>
        <w:t>二〇二</w:t>
      </w:r>
      <w:r>
        <w:rPr>
          <w:rFonts w:hint="eastAsia" w:ascii="宋体" w:hAnsi="宋体" w:cs="宋体"/>
          <w:color w:val="000000"/>
          <w:sz w:val="32"/>
          <w:lang w:val="en-US" w:eastAsia="zh-CN"/>
        </w:rPr>
        <w:t>五</w:t>
      </w:r>
      <w:r>
        <w:rPr>
          <w:rFonts w:hint="eastAsia" w:ascii="宋体" w:hAnsi="宋体" w:cs="宋体"/>
          <w:color w:val="000000"/>
          <w:sz w:val="32"/>
        </w:rPr>
        <w:t>年</w:t>
      </w:r>
      <w:r>
        <w:rPr>
          <w:rFonts w:hint="eastAsia" w:ascii="宋体" w:hAnsi="宋体" w:cs="宋体"/>
          <w:color w:val="000000"/>
          <w:sz w:val="32"/>
          <w:lang w:val="en-US" w:eastAsia="zh-CN"/>
        </w:rPr>
        <w:t>三</w:t>
      </w:r>
      <w:r>
        <w:rPr>
          <w:rFonts w:hint="eastAsia" w:ascii="宋体" w:hAnsi="宋体" w:cs="宋体"/>
          <w:color w:val="000000"/>
          <w:sz w:val="32"/>
        </w:rPr>
        <w:t>月</w:t>
      </w:r>
    </w:p>
    <w:p w14:paraId="58D5EB93">
      <w:pPr>
        <w:pStyle w:val="15"/>
        <w:spacing w:before="480" w:beforeLines="200" w:beforeAutospacing="0" w:after="240" w:afterLines="100" w:afterAutospacing="0" w:line="360" w:lineRule="auto"/>
        <w:ind w:firstLine="0" w:firstLineChars="0"/>
        <w:jc w:val="center"/>
        <w:outlineLvl w:val="0"/>
        <w:rPr>
          <w:rFonts w:hAnsi="宋体" w:cs="宋体"/>
          <w:sz w:val="36"/>
        </w:rPr>
      </w:pPr>
      <w:r>
        <w:rPr>
          <w:rStyle w:val="37"/>
          <w:rFonts w:ascii="宋体" w:hAnsi="宋体" w:cs="宋体"/>
        </w:rPr>
        <w:t>电子交易须知</w:t>
      </w:r>
      <w:bookmarkEnd w:id="0"/>
      <w:bookmarkEnd w:id="1"/>
      <w:bookmarkEnd w:id="2"/>
    </w:p>
    <w:p w14:paraId="2AC49E22">
      <w:pPr>
        <w:snapToGrid w:val="0"/>
        <w:spacing w:before="48" w:beforeLines="20" w:beforeAutospacing="0" w:afterAutospacing="0"/>
        <w:ind w:firstLine="480"/>
        <w:rPr>
          <w:rFonts w:hint="eastAsia" w:ascii="宋体" w:hAnsi="宋体" w:cs="宋体"/>
        </w:rPr>
      </w:pPr>
      <w:r>
        <w:rPr>
          <w:rFonts w:hint="eastAsia" w:ascii="宋体" w:hAnsi="宋体" w:cs="宋体"/>
        </w:rPr>
        <w:t>1、本次采购采用电子交易方式，电子交易平台为“政府采购云平台（www.zcygov.cn）”。供应商参与本项目电子交易活动前，应通过浙江政府采购网“浙江政府采购供应商信息登记管理系统”进行信息登记，获得线上政府采购活动操作权限。编制电子投标文件前还需申领CA证书并绑定帐号，供应商应充分考虑完成登记、申领CA证书等所需的时间。</w:t>
      </w:r>
    </w:p>
    <w:p w14:paraId="79DA03E0">
      <w:pPr>
        <w:snapToGrid w:val="0"/>
        <w:spacing w:before="48" w:beforeLines="20" w:beforeAutospacing="0" w:afterAutospacing="0"/>
        <w:ind w:firstLine="480"/>
        <w:rPr>
          <w:rFonts w:hint="eastAsia" w:ascii="宋体" w:hAnsi="宋体" w:cs="宋体"/>
        </w:rPr>
      </w:pPr>
      <w:r>
        <w:rPr>
          <w:rFonts w:hint="eastAsia" w:ascii="宋体" w:hAnsi="宋体" w:cs="宋体"/>
        </w:rPr>
        <w:t>2、供应商编制电子投标文件应安装“电子交易客户端”软件，并按照本采购文件和电子交易平台的要求编制并加密投标文件。未按规定加密的投标文件，将被电子交易平台拒收。“电子交易客户端”请供应商自行前往“浙江政府采购网（zfcg.czt.zj.gov.cn）— 下载专区 — 电子交易客户端”版块获取。</w:t>
      </w:r>
    </w:p>
    <w:p w14:paraId="71F876C9">
      <w:pPr>
        <w:snapToGrid w:val="0"/>
        <w:spacing w:before="48" w:beforeLines="20" w:beforeAutospacing="0" w:afterAutospacing="0"/>
        <w:ind w:firstLine="480"/>
        <w:rPr>
          <w:rFonts w:hint="eastAsia" w:ascii="宋体" w:hAnsi="宋体" w:cs="宋体"/>
        </w:rPr>
      </w:pPr>
      <w:r>
        <w:rPr>
          <w:rFonts w:hint="eastAsia" w:ascii="宋体" w:hAnsi="宋体" w:cs="宋体"/>
        </w:rPr>
        <w:t>3、供应商应当在投标截止时间前，将“电子交易客户端”生成的“电子加密投标文件”上传电子交易平台。</w:t>
      </w:r>
    </w:p>
    <w:p w14:paraId="18075F69">
      <w:pPr>
        <w:snapToGrid w:val="0"/>
        <w:spacing w:before="48" w:beforeLines="20" w:beforeAutospacing="0" w:afterAutospacing="0"/>
        <w:ind w:firstLine="480"/>
        <w:rPr>
          <w:rFonts w:hint="eastAsia" w:ascii="宋体" w:hAnsi="宋体" w:cs="宋体"/>
        </w:rPr>
      </w:pPr>
      <w:r>
        <w:rPr>
          <w:rFonts w:hint="eastAsia" w:ascii="宋体" w:hAnsi="宋体" w:cs="宋体"/>
        </w:rPr>
        <w:t>4、“电子备份投标文件”是指与“电子加密投标文件”同时生成的数据电文形式的投标文件。供应商在电子交易平台上传“电子加密投标文件”后，还可以邮寄或送达的方式在投标截止时间前提交以介质（U盘）存储的“电子备份投标文件”。“电子备份投标文件”应当密封包装并在包装上标注采购项目编号、项目名称、投标单位名称等并加盖公章。</w:t>
      </w:r>
    </w:p>
    <w:p w14:paraId="0884F965">
      <w:pPr>
        <w:snapToGrid w:val="0"/>
        <w:spacing w:before="48" w:beforeLines="20" w:beforeAutospacing="0" w:afterAutospacing="0"/>
        <w:ind w:firstLine="480"/>
        <w:rPr>
          <w:rFonts w:hint="eastAsia" w:ascii="宋体" w:hAnsi="宋体" w:cs="宋体"/>
        </w:rPr>
      </w:pPr>
      <w:r>
        <w:rPr>
          <w:rFonts w:hint="eastAsia" w:ascii="宋体" w:hAnsi="宋体" w:cs="宋体"/>
        </w:rPr>
        <w:t>5、开标时，通过“政府采购云平台”递交的“电子加密投标文件”如无法按时解密的，如供应商提交了“电子备份投标文件”的，则由采购组织机构按“政府采购云平台”操作规范将“电子备份投标文件”上传至“政府采购云平台”。上传成功后，以“电子备份投标文件”参与评标，“电子加密投标文件”自动失效; 在“政府采购云平台”正常运行情况下，“电子备份投标文件”无法上传至“政府采购云平台”的，视为投标文件撤回。供应商未按规定递交“电子备份投标文件”的，视为投标文件撤回。未上传“电子加密投标文件”，仅提交“电子备份投标文件”的，投标无效。</w:t>
      </w:r>
    </w:p>
    <w:p w14:paraId="0B53B6EE">
      <w:pPr>
        <w:snapToGrid w:val="0"/>
        <w:spacing w:before="48" w:beforeLines="20" w:beforeAutospacing="0" w:afterAutospacing="0"/>
        <w:ind w:firstLine="480"/>
        <w:rPr>
          <w:rFonts w:hint="eastAsia" w:ascii="宋体" w:hAnsi="宋体" w:cs="宋体"/>
        </w:rPr>
        <w:sectPr>
          <w:headerReference r:id="rId5" w:type="default"/>
          <w:footerReference r:id="rId6" w:type="default"/>
          <w:pgSz w:w="11906" w:h="16838"/>
          <w:pgMar w:top="1417" w:right="1701" w:bottom="1417" w:left="1701" w:header="851" w:footer="851" w:gutter="0"/>
          <w:cols w:space="708" w:num="1"/>
          <w:docGrid w:linePitch="312" w:charSpace="0"/>
        </w:sectPr>
      </w:pPr>
      <w:r>
        <w:rPr>
          <w:rFonts w:hint="eastAsia" w:ascii="宋体" w:hAnsi="宋体" w:cs="宋体"/>
        </w:rPr>
        <w:t>6、供应商在参加</w:t>
      </w:r>
      <w:r>
        <w:rPr>
          <w:rFonts w:hint="eastAsia" w:ascii="宋体" w:hAnsi="宋体" w:cs="宋体"/>
          <w:b/>
        </w:rPr>
        <w:t>电子交易</w:t>
      </w:r>
      <w:r>
        <w:rPr>
          <w:rFonts w:hint="eastAsia" w:ascii="宋体" w:hAnsi="宋体" w:cs="宋体"/>
        </w:rPr>
        <w:t>过程中,可登录电子交易平台“帮助文档”版面获取《电子交易管理操作指南》，或致电平台400-881-7190获取相关服务支持。</w:t>
      </w:r>
    </w:p>
    <w:p w14:paraId="16631544">
      <w:pPr>
        <w:pStyle w:val="21"/>
        <w:pBdr>
          <w:bottom w:val="none" w:color="auto" w:sz="0" w:space="0"/>
        </w:pBdr>
        <w:ind w:firstLine="420"/>
        <w:rPr>
          <w:rFonts w:hint="eastAsia" w:ascii="宋体" w:hAnsi="宋体" w:eastAsia="宋体" w:cs="宋体"/>
        </w:rPr>
      </w:pPr>
    </w:p>
    <w:p w14:paraId="3DDD9862">
      <w:pPr>
        <w:spacing w:beforeAutospacing="0" w:afterAutospacing="0" w:line="240" w:lineRule="auto"/>
        <w:ind w:firstLine="0" w:firstLineChars="0"/>
        <w:jc w:val="center"/>
        <w:rPr>
          <w:rFonts w:hint="eastAsia" w:ascii="宋体" w:hAnsi="宋体" w:cs="宋体"/>
          <w:b/>
          <w:sz w:val="44"/>
        </w:rPr>
      </w:pPr>
      <w:r>
        <w:rPr>
          <w:rFonts w:hint="eastAsia" w:ascii="宋体" w:hAnsi="宋体" w:cs="宋体"/>
          <w:b/>
          <w:sz w:val="44"/>
        </w:rPr>
        <w:t>目  录</w:t>
      </w:r>
    </w:p>
    <w:p w14:paraId="42E6E147">
      <w:pPr>
        <w:pStyle w:val="7"/>
        <w:ind w:firstLine="480"/>
        <w:rPr>
          <w:rFonts w:hint="eastAsia"/>
        </w:rPr>
      </w:pPr>
    </w:p>
    <w:sdt>
      <w:sdtPr>
        <w:id w:val="655143223"/>
        <w:docPartObj>
          <w:docPartGallery w:val="Table of Contents"/>
          <w:docPartUnique/>
        </w:docPartObj>
      </w:sdtPr>
      <w:sdtContent>
        <w:p w14:paraId="5A8B3604">
          <w:pPr>
            <w:pStyle w:val="22"/>
            <w:tabs>
              <w:tab w:val="right" w:leader="dot" w:pos="8312"/>
            </w:tabs>
            <w:ind w:firstLine="0" w:firstLineChars="0"/>
            <w:rPr>
              <w:b/>
              <w:sz w:val="28"/>
            </w:rPr>
          </w:pPr>
          <w:r>
            <w:rPr>
              <w:rFonts w:hint="eastAsia" w:ascii="宋体" w:hAnsi="宋体" w:cs="宋体"/>
              <w:b/>
              <w:sz w:val="28"/>
            </w:rPr>
            <w:fldChar w:fldCharType="begin"/>
          </w:r>
          <w:r>
            <w:rPr>
              <w:rFonts w:hint="eastAsia" w:ascii="宋体" w:hAnsi="宋体" w:cs="宋体"/>
              <w:b/>
              <w:sz w:val="28"/>
            </w:rPr>
            <w:instrText xml:space="preserve">TOC \o "1-2" \h \u </w:instrText>
          </w:r>
          <w:r>
            <w:rPr>
              <w:rFonts w:hint="eastAsia" w:ascii="宋体" w:hAnsi="宋体" w:cs="宋体"/>
              <w:b/>
              <w:sz w:val="28"/>
            </w:rPr>
            <w:fldChar w:fldCharType="separate"/>
          </w:r>
          <w:r>
            <w:fldChar w:fldCharType="begin"/>
          </w:r>
          <w:r>
            <w:instrText xml:space="preserve"> HYPERLINK \l "_Toc23464" </w:instrText>
          </w:r>
          <w:r>
            <w:fldChar w:fldCharType="separate"/>
          </w:r>
          <w:r>
            <w:rPr>
              <w:rFonts w:hint="eastAsia" w:ascii="宋体" w:hAnsi="宋体" w:cs="宋体"/>
              <w:b/>
              <w:sz w:val="28"/>
            </w:rPr>
            <w:t>第一章 采购邀请</w:t>
          </w:r>
          <w:r>
            <w:rPr>
              <w:b/>
              <w:sz w:val="28"/>
            </w:rPr>
            <w:tab/>
          </w:r>
          <w:r>
            <w:rPr>
              <w:b/>
              <w:sz w:val="28"/>
            </w:rPr>
            <w:fldChar w:fldCharType="begin"/>
          </w:r>
          <w:r>
            <w:rPr>
              <w:b/>
              <w:sz w:val="28"/>
            </w:rPr>
            <w:instrText xml:space="preserve"> PAGEREF _Toc23464 \h </w:instrText>
          </w:r>
          <w:r>
            <w:rPr>
              <w:b/>
              <w:sz w:val="28"/>
            </w:rPr>
            <w:fldChar w:fldCharType="separate"/>
          </w:r>
          <w:r>
            <w:rPr>
              <w:b/>
              <w:sz w:val="28"/>
            </w:rPr>
            <w:t>1</w:t>
          </w:r>
          <w:r>
            <w:rPr>
              <w:b/>
              <w:sz w:val="28"/>
            </w:rPr>
            <w:fldChar w:fldCharType="end"/>
          </w:r>
          <w:r>
            <w:rPr>
              <w:b/>
              <w:sz w:val="28"/>
            </w:rPr>
            <w:fldChar w:fldCharType="end"/>
          </w:r>
        </w:p>
        <w:p w14:paraId="4ED29E73">
          <w:pPr>
            <w:pStyle w:val="22"/>
            <w:tabs>
              <w:tab w:val="right" w:leader="dot" w:pos="8312"/>
            </w:tabs>
            <w:ind w:firstLine="0" w:firstLineChars="0"/>
            <w:rPr>
              <w:b/>
              <w:sz w:val="28"/>
            </w:rPr>
          </w:pPr>
          <w:r>
            <w:fldChar w:fldCharType="begin"/>
          </w:r>
          <w:r>
            <w:instrText xml:space="preserve"> HYPERLINK \l "_Toc31413" </w:instrText>
          </w:r>
          <w:r>
            <w:fldChar w:fldCharType="separate"/>
          </w:r>
          <w:r>
            <w:rPr>
              <w:rFonts w:hint="eastAsia" w:ascii="宋体" w:hAnsi="宋体" w:cs="宋体"/>
              <w:b/>
              <w:sz w:val="28"/>
            </w:rPr>
            <w:t>第二章 投标人须知</w:t>
          </w:r>
          <w:r>
            <w:rPr>
              <w:b/>
              <w:sz w:val="28"/>
            </w:rPr>
            <w:tab/>
          </w:r>
          <w:r>
            <w:rPr>
              <w:b/>
              <w:sz w:val="28"/>
            </w:rPr>
            <w:fldChar w:fldCharType="begin"/>
          </w:r>
          <w:r>
            <w:rPr>
              <w:b/>
              <w:sz w:val="28"/>
            </w:rPr>
            <w:instrText xml:space="preserve"> PAGEREF _Toc31413 \h </w:instrText>
          </w:r>
          <w:r>
            <w:rPr>
              <w:b/>
              <w:sz w:val="28"/>
            </w:rPr>
            <w:fldChar w:fldCharType="separate"/>
          </w:r>
          <w:r>
            <w:rPr>
              <w:b/>
              <w:sz w:val="28"/>
            </w:rPr>
            <w:t>5</w:t>
          </w:r>
          <w:r>
            <w:rPr>
              <w:b/>
              <w:sz w:val="28"/>
            </w:rPr>
            <w:fldChar w:fldCharType="end"/>
          </w:r>
          <w:r>
            <w:rPr>
              <w:b/>
              <w:sz w:val="28"/>
            </w:rPr>
            <w:fldChar w:fldCharType="end"/>
          </w:r>
        </w:p>
        <w:p w14:paraId="0DE04EC2">
          <w:pPr>
            <w:pStyle w:val="22"/>
            <w:tabs>
              <w:tab w:val="right" w:leader="dot" w:pos="8312"/>
            </w:tabs>
            <w:ind w:firstLine="0" w:firstLineChars="0"/>
            <w:rPr>
              <w:b/>
              <w:sz w:val="28"/>
            </w:rPr>
          </w:pPr>
          <w:r>
            <w:fldChar w:fldCharType="begin"/>
          </w:r>
          <w:r>
            <w:instrText xml:space="preserve"> HYPERLINK \l "_Toc28324" </w:instrText>
          </w:r>
          <w:r>
            <w:fldChar w:fldCharType="separate"/>
          </w:r>
          <w:r>
            <w:rPr>
              <w:rFonts w:hint="eastAsia" w:ascii="宋体" w:hAnsi="宋体" w:cs="宋体"/>
              <w:b/>
              <w:sz w:val="28"/>
            </w:rPr>
            <w:t>第三章 评标办法</w:t>
          </w:r>
          <w:r>
            <w:rPr>
              <w:b/>
              <w:sz w:val="28"/>
            </w:rPr>
            <w:tab/>
          </w:r>
          <w:r>
            <w:rPr>
              <w:b/>
              <w:sz w:val="28"/>
            </w:rPr>
            <w:fldChar w:fldCharType="begin"/>
          </w:r>
          <w:r>
            <w:rPr>
              <w:b/>
              <w:sz w:val="28"/>
            </w:rPr>
            <w:instrText xml:space="preserve"> PAGEREF _Toc28324 \h </w:instrText>
          </w:r>
          <w:r>
            <w:rPr>
              <w:b/>
              <w:sz w:val="28"/>
            </w:rPr>
            <w:fldChar w:fldCharType="separate"/>
          </w:r>
          <w:r>
            <w:rPr>
              <w:b/>
              <w:sz w:val="28"/>
            </w:rPr>
            <w:t>21</w:t>
          </w:r>
          <w:r>
            <w:rPr>
              <w:b/>
              <w:sz w:val="28"/>
            </w:rPr>
            <w:fldChar w:fldCharType="end"/>
          </w:r>
          <w:r>
            <w:rPr>
              <w:b/>
              <w:sz w:val="28"/>
            </w:rPr>
            <w:fldChar w:fldCharType="end"/>
          </w:r>
        </w:p>
        <w:p w14:paraId="11740A02">
          <w:pPr>
            <w:pStyle w:val="22"/>
            <w:tabs>
              <w:tab w:val="right" w:leader="dot" w:pos="8312"/>
            </w:tabs>
            <w:ind w:firstLine="0" w:firstLineChars="0"/>
            <w:rPr>
              <w:b/>
              <w:sz w:val="28"/>
            </w:rPr>
          </w:pPr>
          <w:r>
            <w:fldChar w:fldCharType="begin"/>
          </w:r>
          <w:r>
            <w:instrText xml:space="preserve"> HYPERLINK \l "_Toc8366" </w:instrText>
          </w:r>
          <w:r>
            <w:fldChar w:fldCharType="separate"/>
          </w:r>
          <w:r>
            <w:rPr>
              <w:rFonts w:hint="eastAsia" w:ascii="宋体" w:hAnsi="宋体" w:cs="宋体"/>
              <w:b/>
              <w:sz w:val="28"/>
            </w:rPr>
            <w:t>第四章 招标内容及需求</w:t>
          </w:r>
          <w:r>
            <w:rPr>
              <w:b/>
              <w:sz w:val="28"/>
            </w:rPr>
            <w:tab/>
          </w:r>
          <w:r>
            <w:rPr>
              <w:b/>
              <w:sz w:val="28"/>
            </w:rPr>
            <w:fldChar w:fldCharType="begin"/>
          </w:r>
          <w:r>
            <w:rPr>
              <w:b/>
              <w:sz w:val="28"/>
            </w:rPr>
            <w:instrText xml:space="preserve"> PAGEREF _Toc8366 \h </w:instrText>
          </w:r>
          <w:r>
            <w:rPr>
              <w:b/>
              <w:sz w:val="28"/>
            </w:rPr>
            <w:fldChar w:fldCharType="separate"/>
          </w:r>
          <w:r>
            <w:rPr>
              <w:b/>
              <w:sz w:val="28"/>
            </w:rPr>
            <w:t>26</w:t>
          </w:r>
          <w:r>
            <w:rPr>
              <w:b/>
              <w:sz w:val="28"/>
            </w:rPr>
            <w:fldChar w:fldCharType="end"/>
          </w:r>
          <w:r>
            <w:rPr>
              <w:b/>
              <w:sz w:val="28"/>
            </w:rPr>
            <w:fldChar w:fldCharType="end"/>
          </w:r>
        </w:p>
        <w:p w14:paraId="13EA52AD">
          <w:pPr>
            <w:pStyle w:val="22"/>
            <w:tabs>
              <w:tab w:val="right" w:leader="dot" w:pos="8312"/>
            </w:tabs>
            <w:ind w:firstLine="0" w:firstLineChars="0"/>
            <w:rPr>
              <w:b/>
              <w:sz w:val="28"/>
            </w:rPr>
          </w:pPr>
          <w:r>
            <w:fldChar w:fldCharType="begin"/>
          </w:r>
          <w:r>
            <w:instrText xml:space="preserve"> HYPERLINK \l "_Toc16932" </w:instrText>
          </w:r>
          <w:r>
            <w:fldChar w:fldCharType="separate"/>
          </w:r>
          <w:r>
            <w:rPr>
              <w:rFonts w:hint="eastAsia" w:ascii="宋体" w:hAnsi="宋体" w:cs="宋体"/>
              <w:b/>
              <w:sz w:val="28"/>
            </w:rPr>
            <w:t>第五章 合同主要条款</w:t>
          </w:r>
          <w:r>
            <w:rPr>
              <w:b/>
              <w:sz w:val="28"/>
            </w:rPr>
            <w:tab/>
          </w:r>
          <w:r>
            <w:rPr>
              <w:b/>
              <w:sz w:val="28"/>
            </w:rPr>
            <w:fldChar w:fldCharType="begin"/>
          </w:r>
          <w:r>
            <w:rPr>
              <w:b/>
              <w:sz w:val="28"/>
            </w:rPr>
            <w:instrText xml:space="preserve"> PAGEREF _Toc16932 \h </w:instrText>
          </w:r>
          <w:r>
            <w:rPr>
              <w:b/>
              <w:sz w:val="28"/>
            </w:rPr>
            <w:fldChar w:fldCharType="separate"/>
          </w:r>
          <w:r>
            <w:rPr>
              <w:b/>
              <w:sz w:val="28"/>
            </w:rPr>
            <w:t>41</w:t>
          </w:r>
          <w:r>
            <w:rPr>
              <w:b/>
              <w:sz w:val="28"/>
            </w:rPr>
            <w:fldChar w:fldCharType="end"/>
          </w:r>
          <w:r>
            <w:rPr>
              <w:b/>
              <w:sz w:val="28"/>
            </w:rPr>
            <w:fldChar w:fldCharType="end"/>
          </w:r>
        </w:p>
        <w:p w14:paraId="5EC424F5">
          <w:pPr>
            <w:pStyle w:val="22"/>
            <w:tabs>
              <w:tab w:val="right" w:leader="dot" w:pos="8312"/>
            </w:tabs>
            <w:ind w:firstLine="0" w:firstLineChars="0"/>
            <w:rPr>
              <w:b/>
              <w:sz w:val="28"/>
            </w:rPr>
          </w:pPr>
          <w:r>
            <w:fldChar w:fldCharType="begin"/>
          </w:r>
          <w:r>
            <w:instrText xml:space="preserve"> HYPERLINK \l "_Toc15997" </w:instrText>
          </w:r>
          <w:r>
            <w:fldChar w:fldCharType="separate"/>
          </w:r>
          <w:r>
            <w:rPr>
              <w:rFonts w:hint="eastAsia" w:ascii="宋体" w:hAnsi="宋体" w:cs="宋体"/>
              <w:b/>
              <w:sz w:val="28"/>
            </w:rPr>
            <w:t>第六章 投标文件格式</w:t>
          </w:r>
          <w:r>
            <w:rPr>
              <w:b/>
              <w:sz w:val="28"/>
            </w:rPr>
            <w:tab/>
          </w:r>
          <w:r>
            <w:rPr>
              <w:b/>
              <w:sz w:val="28"/>
            </w:rPr>
            <w:fldChar w:fldCharType="begin"/>
          </w:r>
          <w:r>
            <w:rPr>
              <w:b/>
              <w:sz w:val="28"/>
            </w:rPr>
            <w:instrText xml:space="preserve"> PAGEREF _Toc15997 \h </w:instrText>
          </w:r>
          <w:r>
            <w:rPr>
              <w:b/>
              <w:sz w:val="28"/>
            </w:rPr>
            <w:fldChar w:fldCharType="separate"/>
          </w:r>
          <w:r>
            <w:rPr>
              <w:b/>
              <w:sz w:val="28"/>
            </w:rPr>
            <w:t>46</w:t>
          </w:r>
          <w:r>
            <w:rPr>
              <w:b/>
              <w:sz w:val="28"/>
            </w:rPr>
            <w:fldChar w:fldCharType="end"/>
          </w:r>
          <w:r>
            <w:rPr>
              <w:b/>
              <w:sz w:val="28"/>
            </w:rPr>
            <w:fldChar w:fldCharType="end"/>
          </w:r>
        </w:p>
        <w:p w14:paraId="1A609A15">
          <w:pPr>
            <w:pStyle w:val="3"/>
            <w:ind w:firstLine="0" w:firstLineChars="0"/>
            <w:rPr>
              <w:rFonts w:hint="eastAsia" w:ascii="宋体" w:hAnsi="宋体" w:cs="宋体"/>
            </w:rPr>
            <w:sectPr>
              <w:pgSz w:w="11906" w:h="16838"/>
              <w:pgMar w:top="1417" w:right="1797" w:bottom="1417" w:left="1797" w:header="851" w:footer="851" w:gutter="0"/>
              <w:cols w:space="708" w:num="1"/>
              <w:docGrid w:linePitch="312" w:charSpace="0"/>
            </w:sectPr>
          </w:pPr>
          <w:r>
            <w:rPr>
              <w:rFonts w:hint="eastAsia" w:ascii="宋体" w:hAnsi="宋体" w:cs="宋体"/>
            </w:rPr>
            <w:fldChar w:fldCharType="end"/>
          </w:r>
        </w:p>
      </w:sdtContent>
    </w:sdt>
    <w:p w14:paraId="187A2487">
      <w:pPr>
        <w:pStyle w:val="3"/>
        <w:numPr>
          <w:ilvl w:val="0"/>
          <w:numId w:val="2"/>
        </w:numPr>
        <w:ind w:firstLine="0" w:firstLineChars="0"/>
        <w:rPr>
          <w:rFonts w:hint="eastAsia" w:ascii="宋体" w:hAnsi="宋体" w:cs="宋体"/>
        </w:rPr>
      </w:pPr>
      <w:bookmarkStart w:id="3" w:name="_Toc23464"/>
      <w:r>
        <w:rPr>
          <w:rFonts w:hint="eastAsia" w:ascii="宋体" w:hAnsi="宋体" w:cs="宋体"/>
        </w:rPr>
        <w:t>采购邀请</w:t>
      </w:r>
      <w:bookmarkEnd w:id="3"/>
    </w:p>
    <w:p w14:paraId="2F0E027E">
      <w:pPr>
        <w:pBdr>
          <w:top w:val="single" w:color="auto" w:sz="4" w:space="1"/>
          <w:left w:val="single" w:color="auto" w:sz="4" w:space="4"/>
          <w:bottom w:val="single" w:color="auto" w:sz="4" w:space="1"/>
          <w:right w:val="single" w:color="auto" w:sz="4" w:space="4"/>
        </w:pBdr>
        <w:ind w:firstLine="480"/>
        <w:rPr>
          <w:rFonts w:hint="eastAsia" w:ascii="宋体" w:hAnsi="宋体" w:cs="宋体"/>
        </w:rPr>
      </w:pPr>
      <w:r>
        <w:rPr>
          <w:rFonts w:hint="eastAsia" w:ascii="宋体" w:hAnsi="宋体" w:cs="宋体"/>
        </w:rPr>
        <w:t>项目概况</w:t>
      </w:r>
    </w:p>
    <w:p w14:paraId="760D72BD">
      <w:pPr>
        <w:pBdr>
          <w:top w:val="single" w:color="auto" w:sz="4" w:space="1"/>
          <w:left w:val="single" w:color="auto" w:sz="4" w:space="4"/>
          <w:bottom w:val="single" w:color="auto" w:sz="4" w:space="1"/>
          <w:right w:val="single" w:color="auto" w:sz="4" w:space="4"/>
        </w:pBdr>
        <w:ind w:firstLine="480"/>
        <w:rPr>
          <w:rFonts w:hint="eastAsia" w:ascii="宋体" w:hAnsi="宋体" w:cs="宋体"/>
        </w:rPr>
      </w:pPr>
      <w:r>
        <w:rPr>
          <w:rFonts w:hint="eastAsia" w:ascii="宋体" w:hAnsi="宋体" w:cs="宋体"/>
          <w:u w:val="single"/>
          <w:lang w:eastAsia="zh-CN"/>
        </w:rPr>
        <w:t>中国美术学院文创设计制造业协同创新中心上海杨浦滨江国美艺术港创意场馆提升改造设计服务项目(重新招标)</w:t>
      </w:r>
      <w:r>
        <w:rPr>
          <w:rFonts w:hint="eastAsia" w:ascii="宋体" w:hAnsi="宋体" w:cs="宋体"/>
        </w:rPr>
        <w:t>招标项目的潜在投标人应在</w:t>
      </w:r>
      <w:r>
        <w:rPr>
          <w:rFonts w:hint="eastAsia" w:ascii="宋体" w:hAnsi="宋体" w:cs="宋体"/>
          <w:u w:val="single"/>
        </w:rPr>
        <w:t>https://www.zcygov.cn</w:t>
      </w:r>
      <w:r>
        <w:rPr>
          <w:rFonts w:hint="eastAsia" w:ascii="宋体" w:hAnsi="宋体" w:cs="宋体"/>
        </w:rPr>
        <w:t>获取（下载）招标文件，并于</w:t>
      </w:r>
      <w:r>
        <w:rPr>
          <w:rFonts w:hint="eastAsia" w:ascii="宋体" w:hAnsi="宋体" w:cs="宋体"/>
          <w:u w:val="single"/>
        </w:rPr>
        <w:t xml:space="preserve"> 202</w:t>
      </w:r>
      <w:r>
        <w:rPr>
          <w:rFonts w:hint="eastAsia" w:ascii="宋体" w:hAnsi="宋体" w:cs="宋体"/>
          <w:u w:val="single"/>
          <w:lang w:val="en-US" w:eastAsia="zh-CN"/>
        </w:rPr>
        <w:t>5</w:t>
      </w:r>
      <w:r>
        <w:rPr>
          <w:rFonts w:hint="eastAsia" w:ascii="宋体" w:hAnsi="宋体" w:cs="宋体"/>
          <w:u w:val="single"/>
        </w:rPr>
        <w:t>年</w:t>
      </w:r>
      <w:r>
        <w:rPr>
          <w:rFonts w:hint="eastAsia" w:ascii="宋体" w:hAnsi="宋体" w:cs="宋体"/>
          <w:u w:val="single"/>
          <w:lang w:val="en-US" w:eastAsia="zh-CN"/>
        </w:rPr>
        <w:t>4</w:t>
      </w:r>
      <w:r>
        <w:rPr>
          <w:rFonts w:hint="eastAsia" w:ascii="宋体" w:hAnsi="宋体" w:cs="宋体"/>
          <w:u w:val="single"/>
          <w:lang w:eastAsia="zh-CN"/>
        </w:rPr>
        <w:t>月</w:t>
      </w:r>
      <w:r>
        <w:rPr>
          <w:rFonts w:hint="eastAsia" w:ascii="宋体" w:hAnsi="宋体" w:cs="宋体"/>
          <w:u w:val="single"/>
          <w:lang w:val="en-US" w:eastAsia="zh-CN"/>
        </w:rPr>
        <w:t>21</w:t>
      </w:r>
      <w:r>
        <w:rPr>
          <w:rFonts w:hint="eastAsia" w:ascii="宋体" w:hAnsi="宋体" w:cs="宋体"/>
          <w:u w:val="single"/>
          <w:lang w:eastAsia="zh-CN"/>
        </w:rPr>
        <w:t>日</w:t>
      </w:r>
      <w:r>
        <w:rPr>
          <w:rFonts w:hint="eastAsia" w:ascii="宋体" w:hAnsi="宋体" w:cs="宋体"/>
          <w:u w:val="single"/>
          <w:lang w:val="en-US" w:eastAsia="zh-CN"/>
        </w:rPr>
        <w:t>9</w:t>
      </w:r>
      <w:r>
        <w:rPr>
          <w:rFonts w:hint="eastAsia" w:ascii="宋体" w:hAnsi="宋体" w:cs="宋体"/>
          <w:u w:val="single"/>
        </w:rPr>
        <w:t>:</w:t>
      </w:r>
      <w:r>
        <w:rPr>
          <w:rFonts w:hint="eastAsia" w:ascii="宋体" w:hAnsi="宋体" w:cs="宋体"/>
          <w:u w:val="single"/>
          <w:lang w:val="en-US" w:eastAsia="zh-CN"/>
        </w:rPr>
        <w:t>3</w:t>
      </w:r>
      <w:r>
        <w:rPr>
          <w:rFonts w:hint="eastAsia" w:ascii="宋体" w:hAnsi="宋体" w:cs="宋体"/>
          <w:u w:val="single"/>
        </w:rPr>
        <w:t>0</w:t>
      </w:r>
      <w:r>
        <w:rPr>
          <w:rFonts w:hint="eastAsia" w:ascii="宋体" w:hAnsi="宋体" w:cs="宋体"/>
        </w:rPr>
        <w:t>（北京时间）前提交（上传）投标文件。</w:t>
      </w:r>
    </w:p>
    <w:p w14:paraId="69703236">
      <w:pPr>
        <w:ind w:firstLine="480"/>
        <w:rPr>
          <w:rFonts w:hint="eastAsia" w:ascii="宋体" w:hAnsi="宋体" w:cs="宋体"/>
        </w:rPr>
      </w:pPr>
    </w:p>
    <w:p w14:paraId="0D4C2359">
      <w:pPr>
        <w:ind w:firstLine="482"/>
        <w:outlineLvl w:val="1"/>
        <w:rPr>
          <w:rFonts w:hint="eastAsia" w:ascii="宋体" w:hAnsi="宋体" w:cs="宋体"/>
          <w:b/>
        </w:rPr>
      </w:pPr>
      <w:bookmarkStart w:id="4" w:name="_Toc35393621"/>
      <w:bookmarkStart w:id="5" w:name="_Toc22111"/>
      <w:bookmarkStart w:id="6" w:name="_Toc3801"/>
      <w:bookmarkStart w:id="7" w:name="_Toc10557"/>
      <w:bookmarkStart w:id="8" w:name="_Toc35393790"/>
      <w:bookmarkStart w:id="9" w:name="_Toc19909"/>
      <w:bookmarkStart w:id="10" w:name="_Toc28359002"/>
      <w:bookmarkStart w:id="11" w:name="_Toc21431"/>
      <w:bookmarkStart w:id="12" w:name="_Toc28359079"/>
      <w:r>
        <w:rPr>
          <w:rFonts w:hint="eastAsia" w:ascii="宋体" w:hAnsi="宋体" w:cs="宋体"/>
          <w:b/>
        </w:rPr>
        <w:t>一、项目基本情况</w:t>
      </w:r>
      <w:bookmarkEnd w:id="4"/>
      <w:bookmarkEnd w:id="5"/>
      <w:bookmarkEnd w:id="6"/>
      <w:bookmarkEnd w:id="7"/>
      <w:bookmarkEnd w:id="8"/>
      <w:bookmarkEnd w:id="9"/>
      <w:bookmarkEnd w:id="10"/>
      <w:bookmarkEnd w:id="11"/>
      <w:bookmarkEnd w:id="12"/>
    </w:p>
    <w:p w14:paraId="3D51F590">
      <w:pPr>
        <w:ind w:firstLine="480"/>
        <w:rPr>
          <w:rFonts w:hint="default" w:ascii="宋体" w:hAnsi="宋体" w:eastAsia="宋体" w:cs="宋体"/>
          <w:lang w:val="en-US" w:eastAsia="zh-CN"/>
        </w:rPr>
      </w:pPr>
      <w:r>
        <w:rPr>
          <w:rFonts w:hint="eastAsia" w:ascii="宋体" w:hAnsi="宋体" w:cs="宋体"/>
        </w:rPr>
        <w:t>项目编号：</w:t>
      </w:r>
      <w:r>
        <w:rPr>
          <w:rFonts w:hint="eastAsia" w:ascii="宋体" w:hAnsi="宋体" w:eastAsia="宋体" w:cs="Arial"/>
          <w:color w:val="000000"/>
        </w:rPr>
        <w:t>ZGMY-LD-202</w:t>
      </w:r>
      <w:r>
        <w:rPr>
          <w:rFonts w:hint="eastAsia" w:ascii="宋体" w:hAnsi="宋体" w:eastAsia="宋体" w:cs="Arial"/>
          <w:color w:val="000000"/>
          <w:lang w:val="en-US" w:eastAsia="zh-CN"/>
        </w:rPr>
        <w:t>5001</w:t>
      </w:r>
      <w:r>
        <w:rPr>
          <w:rFonts w:hint="eastAsia" w:ascii="宋体" w:hAnsi="宋体" w:cs="Arial"/>
          <w:color w:val="000000"/>
          <w:lang w:val="en-US" w:eastAsia="zh-CN"/>
        </w:rPr>
        <w:t>-1</w:t>
      </w:r>
    </w:p>
    <w:p w14:paraId="1FE0A4EE">
      <w:pPr>
        <w:ind w:firstLine="480"/>
        <w:rPr>
          <w:rFonts w:hint="eastAsia" w:ascii="宋体" w:hAnsi="宋体" w:cs="宋体"/>
        </w:rPr>
      </w:pPr>
      <w:r>
        <w:rPr>
          <w:rFonts w:hint="eastAsia" w:ascii="宋体" w:hAnsi="宋体" w:cs="宋体"/>
        </w:rPr>
        <w:t>项目名称：</w:t>
      </w:r>
      <w:r>
        <w:rPr>
          <w:rFonts w:hint="eastAsia" w:ascii="宋体" w:hAnsi="宋体" w:cs="Arial"/>
          <w:b/>
          <w:color w:val="000000"/>
          <w:u w:val="single"/>
          <w:lang w:eastAsia="zh-CN"/>
        </w:rPr>
        <w:t>中国美术学院文创设计制造业协同创新中心上海杨浦滨江国美艺术港创意场馆提升改造设计服务项目(重新招标)</w:t>
      </w:r>
    </w:p>
    <w:p w14:paraId="02312723">
      <w:pPr>
        <w:ind w:firstLine="480"/>
        <w:rPr>
          <w:rFonts w:hint="eastAsia" w:ascii="宋体" w:hAnsi="宋体" w:cs="宋体"/>
        </w:rPr>
      </w:pPr>
      <w:r>
        <w:rPr>
          <w:rFonts w:hint="eastAsia" w:ascii="宋体" w:hAnsi="宋体" w:cs="宋体"/>
        </w:rPr>
        <w:t>采购方式：公开招标</w:t>
      </w:r>
    </w:p>
    <w:p w14:paraId="2F4E6BE8">
      <w:pPr>
        <w:ind w:firstLine="480"/>
        <w:rPr>
          <w:rFonts w:hint="default" w:ascii="宋体" w:hAnsi="宋体" w:eastAsia="宋体" w:cs="宋体"/>
          <w:lang w:val="en-US" w:eastAsia="zh-CN"/>
        </w:rPr>
      </w:pPr>
      <w:r>
        <w:rPr>
          <w:rFonts w:hint="eastAsia" w:ascii="宋体" w:hAnsi="宋体" w:cs="宋体"/>
        </w:rPr>
        <w:t>预算金额（元）：</w:t>
      </w:r>
      <w:r>
        <w:rPr>
          <w:rFonts w:hint="eastAsia" w:ascii="宋体" w:hAnsi="宋体" w:cs="宋体"/>
          <w:lang w:val="en-US" w:eastAsia="zh-CN"/>
        </w:rPr>
        <w:t>2500000</w:t>
      </w:r>
    </w:p>
    <w:p w14:paraId="1FF08897">
      <w:pPr>
        <w:ind w:firstLine="480"/>
        <w:rPr>
          <w:rFonts w:hint="eastAsia" w:ascii="宋体" w:hAnsi="宋体" w:cs="宋体"/>
        </w:rPr>
      </w:pPr>
      <w:r>
        <w:rPr>
          <w:rFonts w:hint="eastAsia" w:ascii="宋体" w:hAnsi="宋体" w:cs="宋体"/>
        </w:rPr>
        <w:t>最高限价（元）：</w:t>
      </w:r>
      <w:r>
        <w:rPr>
          <w:rFonts w:hint="eastAsia" w:ascii="宋体" w:hAnsi="宋体" w:cs="宋体"/>
          <w:lang w:val="en-US" w:eastAsia="zh-CN"/>
        </w:rPr>
        <w:t>2500000</w:t>
      </w:r>
    </w:p>
    <w:p w14:paraId="306BACF2">
      <w:pPr>
        <w:ind w:firstLine="480"/>
        <w:rPr>
          <w:rFonts w:hint="eastAsia" w:ascii="宋体" w:hAnsi="宋体" w:cs="宋体"/>
        </w:rPr>
      </w:pPr>
      <w:r>
        <w:rPr>
          <w:rFonts w:hint="eastAsia" w:ascii="宋体" w:hAnsi="宋体" w:cs="宋体"/>
        </w:rPr>
        <w:t>采购需求：</w:t>
      </w:r>
    </w:p>
    <w:p w14:paraId="753E73BE">
      <w:pPr>
        <w:ind w:left="360" w:firstLine="480"/>
        <w:rPr>
          <w:rFonts w:hint="eastAsia" w:ascii="宋体" w:hAnsi="宋体" w:cs="宋体"/>
        </w:rPr>
      </w:pPr>
      <w:r>
        <w:rPr>
          <w:rFonts w:hint="eastAsia" w:ascii="宋体" w:hAnsi="宋体" w:cs="宋体"/>
        </w:rPr>
        <w:t>标项一：</w:t>
      </w:r>
    </w:p>
    <w:p w14:paraId="41C71FBB">
      <w:pPr>
        <w:ind w:firstLine="480"/>
        <w:rPr>
          <w:rFonts w:hint="eastAsia" w:ascii="宋体" w:hAnsi="宋体" w:cs="宋体"/>
        </w:rPr>
      </w:pPr>
      <w:r>
        <w:rPr>
          <w:rFonts w:hint="eastAsia" w:ascii="宋体" w:hAnsi="宋体" w:cs="宋体"/>
        </w:rPr>
        <w:tab/>
      </w:r>
      <w:r>
        <w:rPr>
          <w:rFonts w:hint="eastAsia" w:ascii="宋体" w:hAnsi="宋体" w:cs="宋体"/>
        </w:rPr>
        <w:t>标项名称：</w:t>
      </w:r>
      <w:r>
        <w:rPr>
          <w:rFonts w:hint="eastAsia" w:ascii="宋体" w:hAnsi="宋体" w:cs="Arial"/>
          <w:b/>
          <w:color w:val="000000"/>
          <w:u w:val="single"/>
          <w:lang w:eastAsia="zh-CN"/>
        </w:rPr>
        <w:t>中国美术学院文创设计制造业协同创新中心上海杨浦滨江国美艺术港创意场馆提升改造设计服务项目(重新招标)</w:t>
      </w:r>
    </w:p>
    <w:p w14:paraId="0E0F7E10">
      <w:pPr>
        <w:ind w:firstLine="480"/>
        <w:rPr>
          <w:rFonts w:hint="eastAsia" w:ascii="宋体" w:hAnsi="宋体" w:cs="宋体"/>
        </w:rPr>
      </w:pPr>
      <w:r>
        <w:rPr>
          <w:rFonts w:hint="eastAsia" w:ascii="宋体" w:hAnsi="宋体" w:cs="宋体"/>
        </w:rPr>
        <w:tab/>
      </w:r>
      <w:r>
        <w:rPr>
          <w:rFonts w:hint="eastAsia" w:ascii="宋体" w:hAnsi="宋体" w:cs="宋体"/>
        </w:rPr>
        <w:t>数量：1</w:t>
      </w:r>
    </w:p>
    <w:p w14:paraId="51D0C7D5">
      <w:pPr>
        <w:ind w:firstLine="480"/>
        <w:rPr>
          <w:rFonts w:hint="eastAsia" w:ascii="宋体" w:hAnsi="宋体" w:cs="宋体"/>
        </w:rPr>
      </w:pPr>
      <w:r>
        <w:rPr>
          <w:rFonts w:hint="eastAsia" w:ascii="宋体" w:hAnsi="宋体" w:cs="宋体"/>
        </w:rPr>
        <w:tab/>
      </w:r>
      <w:r>
        <w:rPr>
          <w:rFonts w:hint="eastAsia" w:ascii="宋体" w:hAnsi="宋体" w:cs="宋体"/>
        </w:rPr>
        <w:t>单位：项</w:t>
      </w:r>
    </w:p>
    <w:p w14:paraId="33C7ADDE">
      <w:pPr>
        <w:ind w:firstLine="480"/>
        <w:rPr>
          <w:rFonts w:hint="eastAsia" w:ascii="宋体" w:hAnsi="宋体" w:cs="宋体"/>
        </w:rPr>
      </w:pPr>
      <w:r>
        <w:rPr>
          <w:rFonts w:hint="eastAsia" w:ascii="宋体" w:hAnsi="宋体" w:cs="宋体"/>
        </w:rPr>
        <w:tab/>
      </w:r>
      <w:r>
        <w:rPr>
          <w:rFonts w:hint="eastAsia" w:ascii="宋体" w:hAnsi="宋体" w:cs="宋体"/>
        </w:rPr>
        <w:t>预算金额（元）：</w:t>
      </w:r>
      <w:r>
        <w:rPr>
          <w:rFonts w:hint="eastAsia" w:ascii="宋体" w:hAnsi="宋体" w:cs="宋体"/>
          <w:lang w:val="en-US" w:eastAsia="zh-CN"/>
        </w:rPr>
        <w:t>25</w:t>
      </w:r>
      <w:r>
        <w:rPr>
          <w:rFonts w:hint="eastAsia" w:ascii="宋体" w:hAnsi="宋体" w:cs="宋体"/>
        </w:rPr>
        <w:t>00000</w:t>
      </w:r>
    </w:p>
    <w:p w14:paraId="5F6EB482">
      <w:pPr>
        <w:spacing w:beforeAutospacing="0" w:afterAutospacing="0" w:line="360" w:lineRule="auto"/>
        <w:ind w:firstLine="480" w:firstLineChars="200"/>
        <w:jc w:val="both"/>
        <w:rPr>
          <w:rFonts w:hint="eastAsia" w:ascii="宋体" w:hAnsi="宋体" w:cs="宋体"/>
        </w:rPr>
      </w:pPr>
      <w:r>
        <w:rPr>
          <w:rFonts w:hint="eastAsia" w:ascii="宋体" w:hAnsi="宋体" w:cs="宋体"/>
        </w:rPr>
        <w:tab/>
      </w:r>
      <w:r>
        <w:rPr>
          <w:rFonts w:hint="eastAsia" w:ascii="宋体" w:hAnsi="宋体" w:cs="宋体"/>
        </w:rPr>
        <w:t>简要规格描述或项目基本概况介绍、用途：</w:t>
      </w:r>
      <w:r>
        <w:rPr>
          <w:rFonts w:hint="eastAsia" w:ascii="宋体" w:hAnsi="宋体" w:eastAsia="宋体" w:cs="Arial"/>
          <w:color w:val="000000"/>
          <w:lang w:val="zh-CN" w:eastAsia="zh-CN"/>
        </w:rPr>
        <w:t>中国美术学院</w:t>
      </w:r>
      <w:r>
        <w:rPr>
          <w:rFonts w:hint="eastAsia" w:ascii="宋体" w:hAnsi="宋体" w:eastAsia="宋体" w:cs="Arial"/>
          <w:color w:val="000000"/>
          <w:lang w:val="en-US" w:eastAsia="zh-CN"/>
        </w:rPr>
        <w:t>拟</w:t>
      </w:r>
      <w:r>
        <w:rPr>
          <w:rFonts w:hint="eastAsia" w:ascii="宋体" w:hAnsi="宋体" w:eastAsia="宋体" w:cs="Arial"/>
          <w:color w:val="000000"/>
          <w:lang w:val="zh-CN" w:eastAsia="zh-CN"/>
        </w:rPr>
        <w:t>对位于上海杨浦区的国美艺术港创意场馆进行提升和改造设计，旨在提升场馆的使用功能、视觉体验及环境质量。此次采购需求包括</w:t>
      </w:r>
      <w:r>
        <w:rPr>
          <w:rFonts w:hint="eastAsia" w:ascii="宋体" w:hAnsi="宋体" w:eastAsia="宋体" w:cs="宋体"/>
          <w:sz w:val="24"/>
          <w:lang w:val="zh-CN" w:eastAsia="zh-CN"/>
        </w:rPr>
        <w:t>绿之丘</w:t>
      </w:r>
      <w:r>
        <w:rPr>
          <w:rFonts w:hint="eastAsia" w:ascii="宋体" w:hAnsi="宋体" w:eastAsia="宋体" w:cs="宋体"/>
          <w:sz w:val="24"/>
        </w:rPr>
        <w:t>（</w:t>
      </w:r>
      <w:r>
        <w:rPr>
          <w:rFonts w:hint="eastAsia" w:ascii="宋体" w:hAnsi="宋体" w:eastAsia="宋体" w:cs="宋体"/>
          <w:sz w:val="24"/>
          <w:lang w:val="zh-CN" w:eastAsia="zh-CN"/>
        </w:rPr>
        <w:t>DIU上海中心</w:t>
      </w:r>
      <w:r>
        <w:rPr>
          <w:rFonts w:hint="eastAsia" w:ascii="宋体" w:hAnsi="宋体" w:eastAsia="宋体" w:cs="宋体"/>
          <w:sz w:val="24"/>
        </w:rPr>
        <w:t>）及</w:t>
      </w:r>
      <w:r>
        <w:rPr>
          <w:rFonts w:hint="eastAsia" w:ascii="宋体" w:hAnsi="宋体" w:eastAsia="宋体" w:cs="宋体"/>
          <w:sz w:val="24"/>
          <w:lang w:val="zh-CN" w:eastAsia="zh-CN"/>
        </w:rPr>
        <w:t>永安栈房东楼</w:t>
      </w:r>
      <w:r>
        <w:rPr>
          <w:rFonts w:hint="eastAsia" w:ascii="宋体" w:hAnsi="宋体" w:cs="宋体"/>
          <w:sz w:val="24"/>
          <w:lang w:val="zh-CN" w:eastAsia="zh-CN"/>
        </w:rPr>
        <w:t>（CAA科艺馆）</w:t>
      </w:r>
      <w:r>
        <w:rPr>
          <w:rFonts w:hint="eastAsia" w:ascii="宋体" w:hAnsi="宋体" w:eastAsia="宋体" w:cs="Arial"/>
          <w:color w:val="000000"/>
          <w:lang w:val="zh-CN" w:eastAsia="zh-CN"/>
        </w:rPr>
        <w:t>两</w:t>
      </w:r>
      <w:r>
        <w:rPr>
          <w:rFonts w:hint="eastAsia" w:ascii="宋体" w:hAnsi="宋体" w:eastAsia="宋体" w:cs="Arial"/>
          <w:color w:val="000000"/>
        </w:rPr>
        <w:t>个空间改造设计子项。</w:t>
      </w:r>
      <w:r>
        <w:rPr>
          <w:rFonts w:hint="eastAsia" w:ascii="宋体" w:hAnsi="宋体" w:cs="宋体"/>
        </w:rPr>
        <w:t>具体内容详见</w:t>
      </w:r>
      <w:r>
        <w:rPr>
          <w:rFonts w:hint="eastAsia" w:ascii="宋体" w:hAnsi="宋体" w:cs="宋体"/>
          <w:color w:val="auto"/>
          <w:lang w:val="en-US" w:eastAsia="zh-CN"/>
        </w:rPr>
        <w:t>招标内容及需求</w:t>
      </w:r>
      <w:r>
        <w:rPr>
          <w:rFonts w:hint="eastAsia" w:ascii="宋体" w:hAnsi="宋体" w:cs="宋体"/>
        </w:rPr>
        <w:t>。</w:t>
      </w:r>
    </w:p>
    <w:p w14:paraId="758CC25F">
      <w:pPr>
        <w:ind w:firstLine="480"/>
        <w:rPr>
          <w:rFonts w:hint="eastAsia" w:ascii="宋体" w:hAnsi="宋体" w:cs="宋体"/>
        </w:rPr>
      </w:pPr>
      <w:r>
        <w:rPr>
          <w:rFonts w:hint="eastAsia" w:ascii="宋体" w:hAnsi="宋体" w:cs="宋体"/>
        </w:rPr>
        <w:tab/>
      </w:r>
      <w:r>
        <w:rPr>
          <w:rFonts w:hint="eastAsia" w:ascii="宋体" w:hAnsi="宋体" w:cs="宋体"/>
        </w:rPr>
        <w:t>备注：不允许进口。</w:t>
      </w:r>
    </w:p>
    <w:p w14:paraId="712BB2E6">
      <w:pPr>
        <w:ind w:firstLine="480"/>
        <w:rPr>
          <w:rFonts w:hint="eastAsia" w:ascii="宋体" w:hAnsi="宋体" w:cs="宋体"/>
          <w:u w:val="single"/>
        </w:rPr>
      </w:pPr>
      <w:r>
        <w:rPr>
          <w:rFonts w:hint="eastAsia" w:ascii="宋体" w:hAnsi="宋体" w:cs="宋体"/>
        </w:rPr>
        <w:t>合同履行期限：</w:t>
      </w:r>
      <w:r>
        <w:rPr>
          <w:rFonts w:hint="eastAsia" w:ascii="宋体" w:hAnsi="宋体" w:eastAsia="宋体" w:cs="Arial"/>
          <w:b/>
          <w:color w:val="000000"/>
          <w:u w:val="single"/>
          <w:lang w:val="en-US" w:eastAsia="zh-CN"/>
        </w:rPr>
        <w:t>设</w:t>
      </w:r>
      <w:r>
        <w:rPr>
          <w:rFonts w:hint="eastAsia" w:ascii="宋体" w:hAnsi="宋体" w:eastAsia="宋体" w:cs="Arial"/>
          <w:b/>
          <w:color w:val="auto"/>
          <w:u w:val="single"/>
          <w:lang w:val="en-US" w:eastAsia="zh-CN"/>
        </w:rPr>
        <w:t>计</w:t>
      </w:r>
      <w:r>
        <w:rPr>
          <w:rFonts w:hint="eastAsia" w:ascii="宋体" w:hAnsi="宋体" w:cs="Arial"/>
          <w:b/>
          <w:color w:val="auto"/>
          <w:u w:val="single"/>
          <w:lang w:val="en-US" w:eastAsia="zh-CN"/>
        </w:rPr>
        <w:t>计划</w:t>
      </w:r>
      <w:r>
        <w:rPr>
          <w:rFonts w:hint="eastAsia" w:ascii="宋体" w:hAnsi="宋体" w:eastAsia="宋体" w:cs="Arial"/>
          <w:b/>
          <w:color w:val="auto"/>
          <w:u w:val="single"/>
          <w:lang w:val="en-US" w:eastAsia="zh-CN"/>
        </w:rPr>
        <w:t>周</w:t>
      </w:r>
      <w:r>
        <w:rPr>
          <w:rFonts w:hint="eastAsia" w:ascii="宋体" w:hAnsi="宋体" w:eastAsia="宋体" w:cs="Arial"/>
          <w:b/>
          <w:color w:val="000000"/>
          <w:u w:val="single"/>
          <w:lang w:val="en-US" w:eastAsia="zh-CN"/>
        </w:rPr>
        <w:t>期90日历</w:t>
      </w:r>
      <w:r>
        <w:rPr>
          <w:rFonts w:hint="eastAsia" w:ascii="宋体" w:hAnsi="宋体" w:eastAsia="宋体" w:cs="Arial"/>
          <w:b/>
          <w:color w:val="000000"/>
          <w:u w:val="single"/>
          <w:lang w:val="zh-CN" w:eastAsia="zh-CN"/>
        </w:rPr>
        <w:t>天。</w:t>
      </w:r>
      <w:r>
        <w:rPr>
          <w:rFonts w:hint="eastAsia" w:ascii="宋体" w:hAnsi="宋体" w:eastAsia="宋体" w:cs="Arial"/>
          <w:b/>
          <w:color w:val="000000"/>
          <w:u w:val="single"/>
          <w:lang w:val="en-US" w:eastAsia="zh-CN"/>
        </w:rPr>
        <w:t>项目整体</w:t>
      </w:r>
      <w:r>
        <w:rPr>
          <w:rFonts w:hint="eastAsia" w:ascii="宋体" w:hAnsi="宋体" w:eastAsia="宋体" w:cs="Arial"/>
          <w:b/>
          <w:color w:val="000000"/>
          <w:u w:val="single"/>
          <w:lang w:val="zh-CN" w:eastAsia="zh-CN"/>
        </w:rPr>
        <w:t>服务期限：合同签订至完成合同约定义务及采购人要求的内容为止。</w:t>
      </w:r>
    </w:p>
    <w:p w14:paraId="128D8E04">
      <w:pPr>
        <w:ind w:firstLine="480"/>
        <w:rPr>
          <w:rFonts w:hint="eastAsia" w:ascii="宋体" w:hAnsi="宋体" w:eastAsia="宋体" w:cs="宋体"/>
          <w:lang w:eastAsia="zh-CN"/>
        </w:rPr>
      </w:pPr>
      <w:r>
        <w:rPr>
          <w:rFonts w:hint="eastAsia" w:ascii="宋体" w:hAnsi="宋体" w:cs="宋体"/>
        </w:rPr>
        <w:t>本项目（</w:t>
      </w:r>
      <w:r>
        <w:rPr>
          <w:rFonts w:hint="eastAsia" w:ascii="宋体" w:hAnsi="宋体" w:cs="宋体"/>
          <w:i/>
        </w:rPr>
        <w:t>是</w:t>
      </w:r>
      <w:r>
        <w:rPr>
          <w:rFonts w:hint="eastAsia" w:ascii="宋体" w:hAnsi="宋体" w:cs="宋体"/>
        </w:rPr>
        <w:t>）接受联合体投标</w:t>
      </w:r>
      <w:r>
        <w:rPr>
          <w:rFonts w:hint="eastAsia" w:ascii="宋体" w:hAnsi="宋体" w:cs="宋体"/>
          <w:lang w:eastAsia="zh-CN"/>
        </w:rPr>
        <w:t>。</w:t>
      </w:r>
    </w:p>
    <w:p w14:paraId="79BF11F6">
      <w:pPr>
        <w:ind w:firstLine="482"/>
        <w:outlineLvl w:val="1"/>
        <w:rPr>
          <w:rFonts w:hint="eastAsia" w:ascii="宋体" w:hAnsi="宋体" w:cs="宋体"/>
          <w:b/>
        </w:rPr>
      </w:pPr>
      <w:bookmarkStart w:id="13" w:name="_Toc13159"/>
      <w:bookmarkStart w:id="14" w:name="_Toc28228"/>
      <w:bookmarkStart w:id="15" w:name="_Toc35393791"/>
      <w:bookmarkStart w:id="16" w:name="_Toc35393622"/>
      <w:bookmarkStart w:id="17" w:name="_Toc21865"/>
      <w:bookmarkStart w:id="18" w:name="_Toc28359080"/>
      <w:bookmarkStart w:id="19" w:name="_Toc20095"/>
      <w:bookmarkStart w:id="20" w:name="_Toc28359003"/>
      <w:bookmarkStart w:id="21" w:name="_Toc16354"/>
      <w:r>
        <w:rPr>
          <w:rFonts w:hint="eastAsia" w:ascii="宋体" w:hAnsi="宋体" w:cs="宋体"/>
          <w:b/>
        </w:rPr>
        <w:t>二、申请人的资格要求</w:t>
      </w:r>
      <w:bookmarkEnd w:id="13"/>
      <w:bookmarkEnd w:id="14"/>
      <w:bookmarkEnd w:id="15"/>
      <w:bookmarkEnd w:id="16"/>
      <w:bookmarkEnd w:id="17"/>
      <w:bookmarkEnd w:id="18"/>
      <w:bookmarkEnd w:id="19"/>
      <w:bookmarkEnd w:id="20"/>
      <w:bookmarkEnd w:id="21"/>
    </w:p>
    <w:p w14:paraId="2B08C946">
      <w:pPr>
        <w:ind w:firstLine="480"/>
        <w:rPr>
          <w:rFonts w:hint="eastAsia" w:ascii="宋体" w:hAnsi="宋体" w:cs="宋体"/>
        </w:rPr>
      </w:pPr>
      <w:r>
        <w:rPr>
          <w:rFonts w:hint="eastAsia" w:ascii="宋体" w:hAnsi="宋体" w:cs="宋体"/>
        </w:rPr>
        <w:t>1.满足《中华人民共和国政府采购法》第二十二条规定；未被“信用中国”（www.creditchina.gov.cn)、中国政府采购网（www.ccgp.gov.cn）列入失信被执行人、重大税收违法案件当事人名单、政府采购严重违法失信行为记录名单。</w:t>
      </w:r>
    </w:p>
    <w:p w14:paraId="13B05077">
      <w:pPr>
        <w:ind w:firstLine="480"/>
        <w:rPr>
          <w:rFonts w:hint="eastAsia" w:ascii="宋体" w:hAnsi="宋体" w:cs="宋体"/>
        </w:rPr>
      </w:pPr>
      <w:bookmarkStart w:id="22" w:name="_Toc28359081"/>
      <w:bookmarkStart w:id="23" w:name="_Toc28359004"/>
      <w:r>
        <w:rPr>
          <w:rFonts w:hint="eastAsia" w:ascii="宋体" w:hAnsi="宋体" w:cs="宋体"/>
        </w:rPr>
        <w:t>2.落实政府采购政策需满足的资格要求：</w:t>
      </w:r>
      <w:r>
        <w:rPr>
          <w:rFonts w:hint="eastAsia" w:ascii="宋体" w:hAnsi="宋体" w:cs="宋体"/>
          <w:b w:val="0"/>
          <w:u w:val="single"/>
          <w:lang w:val="en-US" w:eastAsia="zh-CN"/>
        </w:rPr>
        <w:t>/</w:t>
      </w:r>
      <w:r>
        <w:rPr>
          <w:rFonts w:hint="eastAsia" w:hAnsi="宋体"/>
          <w:b w:val="0"/>
          <w:u w:val="single"/>
          <w:lang w:bidi="ar"/>
        </w:rPr>
        <w:t>。</w:t>
      </w:r>
    </w:p>
    <w:p w14:paraId="43CAFF62">
      <w:pPr>
        <w:ind w:firstLine="480"/>
        <w:rPr>
          <w:rFonts w:hint="eastAsia" w:ascii="宋体" w:hAnsi="宋体" w:eastAsia="宋体" w:cs="宋体"/>
          <w:b w:val="0"/>
          <w:i w:val="0"/>
          <w:strike w:val="0"/>
          <w:dstrike w:val="0"/>
          <w:sz w:val="24"/>
          <w:highlight w:val="none"/>
          <w:lang w:val="en-US" w:eastAsia="zh-CN"/>
        </w:rPr>
      </w:pPr>
      <w:r>
        <w:rPr>
          <w:rFonts w:hint="eastAsia" w:ascii="宋体" w:hAnsi="宋体" w:cs="宋体"/>
        </w:rPr>
        <w:t>3.本项目的特定资格要求：</w:t>
      </w:r>
      <w:r>
        <w:rPr>
          <w:rFonts w:hint="eastAsia" w:ascii="宋体" w:hAnsi="宋体" w:eastAsia="宋体" w:cs="宋体"/>
          <w:b w:val="0"/>
          <w:i w:val="0"/>
          <w:strike w:val="0"/>
          <w:dstrike w:val="0"/>
          <w:sz w:val="24"/>
          <w:highlight w:val="none"/>
          <w:lang w:val="en-US" w:eastAsia="zh-CN"/>
        </w:rPr>
        <w:t>须同时具备工程设计综合甲级和文物保护工程勘察设计乙级及以上资质</w:t>
      </w:r>
      <w:r>
        <w:rPr>
          <w:rFonts w:hint="eastAsia" w:ascii="宋体" w:hAnsi="宋体" w:cs="宋体"/>
          <w:b w:val="0"/>
          <w:i w:val="0"/>
          <w:strike w:val="0"/>
          <w:dstrike w:val="0"/>
          <w:sz w:val="24"/>
          <w:highlight w:val="none"/>
          <w:lang w:val="en-US" w:eastAsia="zh-CN"/>
        </w:rPr>
        <w:t>【</w:t>
      </w:r>
      <w:r>
        <w:rPr>
          <w:rFonts w:hint="eastAsia" w:ascii="宋体" w:hAnsi="宋体" w:eastAsia="宋体" w:cs="宋体"/>
          <w:b w:val="0"/>
          <w:i w:val="0"/>
          <w:strike w:val="0"/>
          <w:dstrike w:val="0"/>
          <w:sz w:val="24"/>
          <w:highlight w:val="none"/>
          <w:lang w:val="en-US" w:eastAsia="zh-CN"/>
        </w:rPr>
        <w:t>或同时具备建筑行业（建筑工程）</w:t>
      </w:r>
      <w:r>
        <w:rPr>
          <w:rFonts w:hint="eastAsia" w:ascii="宋体" w:hAnsi="宋体" w:cs="宋体"/>
          <w:b w:val="0"/>
          <w:i w:val="0"/>
          <w:strike w:val="0"/>
          <w:dstrike w:val="0"/>
          <w:sz w:val="24"/>
          <w:highlight w:val="none"/>
          <w:lang w:val="en-US" w:eastAsia="zh-CN"/>
        </w:rPr>
        <w:t>设计</w:t>
      </w:r>
      <w:r>
        <w:rPr>
          <w:rFonts w:hint="eastAsia" w:ascii="宋体" w:hAnsi="宋体" w:eastAsia="宋体" w:cs="宋体"/>
          <w:b w:val="0"/>
          <w:i w:val="0"/>
          <w:strike w:val="0"/>
          <w:dstrike w:val="0"/>
          <w:sz w:val="24"/>
          <w:highlight w:val="none"/>
          <w:lang w:val="en-US" w:eastAsia="zh-CN"/>
        </w:rPr>
        <w:t>甲级和文物保护工程勘察设计乙级及以上资质</w:t>
      </w:r>
      <w:r>
        <w:rPr>
          <w:rFonts w:hint="eastAsia" w:ascii="宋体" w:hAnsi="宋体" w:cs="宋体"/>
          <w:b w:val="0"/>
          <w:i w:val="0"/>
          <w:strike w:val="0"/>
          <w:dstrike w:val="0"/>
          <w:sz w:val="24"/>
          <w:highlight w:val="none"/>
          <w:lang w:val="en-US" w:eastAsia="zh-CN"/>
        </w:rPr>
        <w:t>】</w:t>
      </w:r>
      <w:r>
        <w:rPr>
          <w:rFonts w:hint="eastAsia" w:ascii="宋体" w:hAnsi="宋体" w:eastAsia="宋体" w:cs="宋体"/>
          <w:b w:val="0"/>
          <w:i w:val="0"/>
          <w:strike w:val="0"/>
          <w:dstrike w:val="0"/>
          <w:sz w:val="24"/>
          <w:highlight w:val="none"/>
          <w:lang w:val="en-US" w:eastAsia="zh-CN"/>
        </w:rPr>
        <w:t>。</w:t>
      </w:r>
    </w:p>
    <w:p w14:paraId="6F6C68C9">
      <w:pPr>
        <w:pStyle w:val="2"/>
        <w:ind w:left="0" w:leftChars="0" w:firstLine="480" w:firstLineChars="200"/>
        <w:rPr>
          <w:rFonts w:hint="eastAsia" w:ascii="宋体" w:hAnsi="宋体" w:eastAsia="宋体" w:cs="宋体"/>
          <w:b w:val="0"/>
          <w:i w:val="0"/>
          <w:strike w:val="0"/>
          <w:dstrike w:val="0"/>
          <w:kern w:val="2"/>
          <w:sz w:val="24"/>
          <w:highlight w:val="none"/>
          <w:lang w:val="en-US" w:eastAsia="zh-CN" w:bidi="ar-SA"/>
        </w:rPr>
      </w:pPr>
      <w:r>
        <w:rPr>
          <w:rFonts w:hint="eastAsia" w:ascii="宋体" w:hAnsi="宋体" w:eastAsia="宋体" w:cs="宋体"/>
          <w:b w:val="0"/>
          <w:i w:val="0"/>
          <w:strike w:val="0"/>
          <w:dstrike w:val="0"/>
          <w:kern w:val="2"/>
          <w:sz w:val="24"/>
          <w:highlight w:val="none"/>
          <w:lang w:val="en-US" w:eastAsia="zh-CN" w:bidi="ar-SA"/>
        </w:rPr>
        <w:t>若为联合体投标的：</w:t>
      </w:r>
      <w:r>
        <w:rPr>
          <w:rFonts w:hint="default" w:ascii="宋体" w:hAnsi="宋体" w:eastAsia="宋体" w:cs="宋体"/>
          <w:b w:val="0"/>
          <w:i w:val="0"/>
          <w:strike w:val="0"/>
          <w:dstrike w:val="0"/>
          <w:kern w:val="2"/>
          <w:sz w:val="24"/>
          <w:highlight w:val="none"/>
          <w:lang w:val="en-US" w:eastAsia="zh-CN" w:bidi="ar-SA"/>
        </w:rPr>
        <w:t>①</w:t>
      </w:r>
      <w:r>
        <w:rPr>
          <w:rFonts w:hint="eastAsia" w:ascii="宋体" w:hAnsi="宋体" w:eastAsia="宋体" w:cs="宋体"/>
          <w:b w:val="0"/>
          <w:i w:val="0"/>
          <w:strike w:val="0"/>
          <w:dstrike w:val="0"/>
          <w:kern w:val="2"/>
          <w:sz w:val="24"/>
          <w:highlight w:val="none"/>
          <w:lang w:val="en-US" w:eastAsia="zh-CN" w:bidi="ar-SA"/>
        </w:rPr>
        <w:t>若联合体投标的，投标家数不超过2家；②若联合体投标的，项目负责人由联合体牵头人拟派。</w:t>
      </w:r>
    </w:p>
    <w:p w14:paraId="4A9D0E87">
      <w:pPr>
        <w:ind w:firstLine="482"/>
        <w:outlineLvl w:val="1"/>
        <w:rPr>
          <w:rFonts w:hint="eastAsia" w:ascii="宋体" w:hAnsi="宋体" w:cs="宋体"/>
          <w:b/>
        </w:rPr>
      </w:pPr>
      <w:bookmarkStart w:id="24" w:name="_Toc35393623"/>
      <w:bookmarkStart w:id="25" w:name="_Toc10099"/>
      <w:bookmarkStart w:id="26" w:name="_Toc16519"/>
      <w:bookmarkStart w:id="27" w:name="_Toc35393792"/>
      <w:bookmarkStart w:id="28" w:name="_Toc19132"/>
      <w:bookmarkStart w:id="29" w:name="_Toc15777"/>
      <w:bookmarkStart w:id="30" w:name="_Toc14842"/>
      <w:r>
        <w:rPr>
          <w:rFonts w:hint="eastAsia" w:ascii="宋体" w:hAnsi="宋体" w:cs="宋体"/>
          <w:b/>
        </w:rPr>
        <w:t>三、获取招标文件</w:t>
      </w:r>
      <w:bookmarkEnd w:id="22"/>
      <w:bookmarkEnd w:id="23"/>
      <w:bookmarkEnd w:id="24"/>
      <w:bookmarkEnd w:id="25"/>
      <w:bookmarkEnd w:id="26"/>
      <w:bookmarkEnd w:id="27"/>
      <w:bookmarkEnd w:id="28"/>
      <w:bookmarkEnd w:id="29"/>
      <w:bookmarkEnd w:id="30"/>
    </w:p>
    <w:p w14:paraId="00D207BA">
      <w:pPr>
        <w:ind w:firstLine="480"/>
        <w:rPr>
          <w:rFonts w:hint="eastAsia" w:ascii="宋体" w:hAnsi="宋体" w:cs="宋体"/>
        </w:rPr>
      </w:pPr>
      <w:r>
        <w:rPr>
          <w:rFonts w:hint="eastAsia" w:ascii="宋体" w:hAnsi="宋体" w:cs="宋体"/>
        </w:rPr>
        <w:t>1.时间：/至 202</w:t>
      </w:r>
      <w:r>
        <w:rPr>
          <w:rFonts w:hint="eastAsia" w:ascii="宋体" w:hAnsi="宋体" w:cs="宋体"/>
          <w:lang w:val="en-US" w:eastAsia="zh-CN"/>
        </w:rPr>
        <w:t>5</w:t>
      </w:r>
      <w:r>
        <w:rPr>
          <w:rFonts w:hint="eastAsia" w:ascii="宋体" w:hAnsi="宋体" w:cs="宋体"/>
        </w:rPr>
        <w:t>年</w:t>
      </w:r>
      <w:r>
        <w:rPr>
          <w:rFonts w:hint="eastAsia" w:ascii="宋体" w:hAnsi="宋体" w:cs="宋体"/>
          <w:lang w:val="en-US" w:eastAsia="zh-CN"/>
        </w:rPr>
        <w:t>4</w:t>
      </w:r>
      <w:r>
        <w:rPr>
          <w:rFonts w:hint="eastAsia" w:ascii="宋体" w:hAnsi="宋体" w:cs="宋体"/>
          <w:lang w:eastAsia="zh-CN"/>
        </w:rPr>
        <w:t>月</w:t>
      </w:r>
      <w:r>
        <w:rPr>
          <w:rFonts w:hint="eastAsia" w:ascii="宋体" w:hAnsi="宋体" w:cs="宋体"/>
          <w:lang w:val="en-US" w:eastAsia="zh-CN"/>
        </w:rPr>
        <w:t>2</w:t>
      </w:r>
      <w:bookmarkStart w:id="104" w:name="_GoBack"/>
      <w:bookmarkEnd w:id="104"/>
      <w:r>
        <w:rPr>
          <w:rFonts w:hint="eastAsia" w:ascii="宋体" w:hAnsi="宋体" w:cs="宋体"/>
          <w:lang w:val="en-US" w:eastAsia="zh-CN"/>
        </w:rPr>
        <w:t>1</w:t>
      </w:r>
      <w:r>
        <w:rPr>
          <w:rFonts w:hint="eastAsia" w:ascii="宋体" w:hAnsi="宋体" w:cs="宋体"/>
          <w:lang w:eastAsia="zh-CN"/>
        </w:rPr>
        <w:t>日</w:t>
      </w:r>
      <w:r>
        <w:rPr>
          <w:rFonts w:hint="eastAsia" w:ascii="宋体" w:hAnsi="宋体" w:cs="宋体"/>
        </w:rPr>
        <w:t xml:space="preserve"> ，每天上午00:00至12:00 ，下午12:00至23:59（北京时间，线上获取法定节假日均可，线下获取文件法定节假日除外）。</w:t>
      </w:r>
    </w:p>
    <w:p w14:paraId="217C14FF">
      <w:pPr>
        <w:ind w:firstLine="480"/>
        <w:rPr>
          <w:rFonts w:hint="eastAsia" w:ascii="宋体" w:hAnsi="宋体" w:cs="宋体"/>
          <w:u w:val="single"/>
        </w:rPr>
      </w:pPr>
      <w:r>
        <w:rPr>
          <w:rFonts w:hint="eastAsia" w:ascii="宋体" w:hAnsi="宋体" w:cs="宋体"/>
        </w:rPr>
        <w:t>2.地点（网址）：https://www.zcygov.cn</w:t>
      </w:r>
    </w:p>
    <w:p w14:paraId="0FFB6A48">
      <w:pPr>
        <w:ind w:firstLine="480"/>
        <w:rPr>
          <w:rFonts w:hint="eastAsia" w:ascii="宋体" w:hAnsi="宋体" w:cs="宋体"/>
          <w:u w:val="single"/>
        </w:rPr>
      </w:pPr>
      <w:r>
        <w:rPr>
          <w:rFonts w:hint="eastAsia" w:ascii="宋体" w:hAnsi="宋体" w:cs="宋体"/>
        </w:rPr>
        <w:t>3.方式：（1）线上获取（登录政府采购云平台 → 项目采购 → 获取采购文件 → 申请，审核通过后可下载招标文件）。本次招标不提供纸质版招标文件。（2）供应商获取招标文件前应通过浙江政府采购网“浙江政府采购供应商信息登记管理系统”进行信息登记，获得线上政府采购活动操作权限。（3）招标公告所附招标文件仅供阅览使用，供应商只有在“政府采购云平台”完成获取招标文件申请并下载了招标文件后才被视为合法获取了招标文件，否则其投标将被拒绝。</w:t>
      </w:r>
    </w:p>
    <w:p w14:paraId="19B1F11D">
      <w:pPr>
        <w:ind w:firstLine="480"/>
        <w:rPr>
          <w:rFonts w:hint="eastAsia" w:ascii="宋体" w:hAnsi="宋体" w:cs="宋体"/>
        </w:rPr>
      </w:pPr>
      <w:r>
        <w:rPr>
          <w:rFonts w:hint="eastAsia" w:ascii="宋体" w:hAnsi="宋体" w:cs="宋体"/>
        </w:rPr>
        <w:t>4.售价（元）：0</w:t>
      </w:r>
    </w:p>
    <w:p w14:paraId="795D7394">
      <w:pPr>
        <w:ind w:firstLine="482"/>
        <w:outlineLvl w:val="1"/>
        <w:rPr>
          <w:rFonts w:hint="eastAsia" w:ascii="宋体" w:hAnsi="宋体" w:cs="宋体"/>
          <w:b/>
        </w:rPr>
      </w:pPr>
      <w:bookmarkStart w:id="31" w:name="_Toc35393793"/>
      <w:bookmarkStart w:id="32" w:name="_Toc5294"/>
      <w:bookmarkStart w:id="33" w:name="_Toc28359005"/>
      <w:bookmarkStart w:id="34" w:name="_Toc11629"/>
      <w:bookmarkStart w:id="35" w:name="_Toc35393624"/>
      <w:bookmarkStart w:id="36" w:name="_Toc19277"/>
      <w:bookmarkStart w:id="37" w:name="_Toc28359082"/>
      <w:bookmarkStart w:id="38" w:name="_Toc28237"/>
      <w:bookmarkStart w:id="39" w:name="_Toc25924"/>
      <w:r>
        <w:rPr>
          <w:rFonts w:hint="eastAsia" w:ascii="宋体" w:hAnsi="宋体" w:cs="宋体"/>
          <w:b/>
        </w:rPr>
        <w:t>四、</w:t>
      </w:r>
      <w:bookmarkEnd w:id="31"/>
      <w:bookmarkEnd w:id="32"/>
      <w:bookmarkEnd w:id="33"/>
      <w:bookmarkEnd w:id="34"/>
      <w:bookmarkEnd w:id="35"/>
      <w:bookmarkEnd w:id="36"/>
      <w:bookmarkEnd w:id="37"/>
      <w:r>
        <w:rPr>
          <w:rFonts w:hint="eastAsia" w:ascii="宋体" w:hAnsi="宋体" w:cs="宋体"/>
          <w:b/>
        </w:rPr>
        <w:t>提交投标文件截止时间、开标时间和地点</w:t>
      </w:r>
      <w:bookmarkEnd w:id="38"/>
      <w:bookmarkEnd w:id="39"/>
    </w:p>
    <w:p w14:paraId="608966A7">
      <w:pPr>
        <w:ind w:firstLine="480"/>
        <w:rPr>
          <w:rFonts w:hint="eastAsia" w:ascii="宋体" w:hAnsi="宋体" w:cs="宋体"/>
        </w:rPr>
      </w:pPr>
      <w:r>
        <w:rPr>
          <w:rFonts w:hint="eastAsia" w:ascii="宋体" w:hAnsi="宋体" w:cs="宋体"/>
        </w:rPr>
        <w:t>1.提交投标文件截止时间：202</w:t>
      </w:r>
      <w:r>
        <w:rPr>
          <w:rFonts w:hint="eastAsia" w:ascii="宋体" w:hAnsi="宋体" w:cs="宋体"/>
          <w:lang w:val="en-US" w:eastAsia="zh-CN"/>
        </w:rPr>
        <w:t>5</w:t>
      </w:r>
      <w:r>
        <w:rPr>
          <w:rFonts w:hint="eastAsia" w:ascii="宋体" w:hAnsi="宋体" w:cs="宋体"/>
        </w:rPr>
        <w:t>年</w:t>
      </w:r>
      <w:r>
        <w:rPr>
          <w:rFonts w:hint="eastAsia" w:ascii="宋体" w:hAnsi="宋体" w:cs="宋体"/>
          <w:lang w:val="en-US" w:eastAsia="zh-CN"/>
        </w:rPr>
        <w:t>4</w:t>
      </w:r>
      <w:r>
        <w:rPr>
          <w:rFonts w:hint="eastAsia" w:ascii="宋体" w:hAnsi="宋体" w:cs="宋体"/>
          <w:lang w:eastAsia="zh-CN"/>
        </w:rPr>
        <w:t>月</w:t>
      </w:r>
      <w:r>
        <w:rPr>
          <w:rFonts w:hint="eastAsia" w:ascii="宋体" w:hAnsi="宋体" w:cs="宋体"/>
          <w:lang w:val="en-US" w:eastAsia="zh-CN"/>
        </w:rPr>
        <w:t>21</w:t>
      </w:r>
      <w:r>
        <w:rPr>
          <w:rFonts w:hint="eastAsia" w:ascii="宋体" w:hAnsi="宋体" w:cs="宋体"/>
          <w:lang w:eastAsia="zh-CN"/>
        </w:rPr>
        <w:t>日</w:t>
      </w:r>
      <w:r>
        <w:rPr>
          <w:rFonts w:hint="eastAsia" w:ascii="宋体" w:hAnsi="宋体" w:cs="宋体"/>
          <w:lang w:val="en-US" w:eastAsia="zh-CN"/>
        </w:rPr>
        <w:t>9</w:t>
      </w:r>
      <w:r>
        <w:rPr>
          <w:rFonts w:hint="eastAsia" w:ascii="宋体" w:hAnsi="宋体" w:cs="宋体"/>
        </w:rPr>
        <w:t>:</w:t>
      </w:r>
      <w:r>
        <w:rPr>
          <w:rFonts w:hint="eastAsia" w:ascii="宋体" w:hAnsi="宋体" w:cs="宋体"/>
          <w:lang w:val="en-US" w:eastAsia="zh-CN"/>
        </w:rPr>
        <w:t>3</w:t>
      </w:r>
      <w:r>
        <w:rPr>
          <w:rFonts w:hint="eastAsia" w:ascii="宋体" w:hAnsi="宋体" w:cs="宋体"/>
        </w:rPr>
        <w:t>0（北京时间）</w:t>
      </w:r>
    </w:p>
    <w:p w14:paraId="68350546">
      <w:pPr>
        <w:ind w:firstLine="480"/>
        <w:rPr>
          <w:rFonts w:hint="eastAsia" w:ascii="宋体" w:hAnsi="宋体" w:eastAsia="宋体"/>
          <w:sz w:val="24"/>
          <w:lang w:val="en-US" w:eastAsia="zh-CN"/>
        </w:rPr>
      </w:pPr>
      <w:r>
        <w:rPr>
          <w:rFonts w:hint="eastAsia" w:ascii="宋体" w:hAnsi="宋体" w:cs="宋体"/>
        </w:rPr>
        <w:t>2.投标地点（网址）：（1）“电子加密投标文件”：https://www.zcygov.cn在线投标；（2）“电子备份投标文件”：</w:t>
      </w:r>
      <w:r>
        <w:rPr>
          <w:rFonts w:hint="eastAsia" w:ascii="宋体" w:hAnsi="宋体" w:eastAsia="宋体"/>
          <w:sz w:val="24"/>
        </w:rPr>
        <w:t>浙江省杭州市</w:t>
      </w:r>
      <w:r>
        <w:rPr>
          <w:rFonts w:hint="eastAsia" w:ascii="宋体" w:hAnsi="宋体" w:eastAsia="宋体"/>
          <w:sz w:val="24"/>
          <w:lang w:val="en-US" w:eastAsia="zh-CN"/>
        </w:rPr>
        <w:t>西湖国际科技大厦A座7楼。</w:t>
      </w:r>
    </w:p>
    <w:p w14:paraId="2BA03A9A">
      <w:pPr>
        <w:ind w:firstLine="480"/>
        <w:rPr>
          <w:rFonts w:hint="eastAsia" w:ascii="宋体" w:hAnsi="宋体" w:cs="宋体"/>
        </w:rPr>
      </w:pPr>
      <w:r>
        <w:rPr>
          <w:rFonts w:hint="eastAsia" w:ascii="宋体" w:hAnsi="宋体" w:cs="宋体"/>
        </w:rPr>
        <w:t>3.开标时间：202</w:t>
      </w:r>
      <w:r>
        <w:rPr>
          <w:rFonts w:hint="eastAsia" w:ascii="宋体" w:hAnsi="宋体" w:cs="宋体"/>
          <w:lang w:val="en-US" w:eastAsia="zh-CN"/>
        </w:rPr>
        <w:t>5</w:t>
      </w:r>
      <w:r>
        <w:rPr>
          <w:rFonts w:hint="eastAsia" w:ascii="宋体" w:hAnsi="宋体" w:cs="宋体"/>
        </w:rPr>
        <w:t>年</w:t>
      </w:r>
      <w:r>
        <w:rPr>
          <w:rFonts w:hint="eastAsia" w:ascii="宋体" w:hAnsi="宋体" w:cs="宋体"/>
          <w:lang w:val="en-US" w:eastAsia="zh-CN"/>
        </w:rPr>
        <w:t>4</w:t>
      </w:r>
      <w:r>
        <w:rPr>
          <w:rFonts w:hint="eastAsia" w:ascii="宋体" w:hAnsi="宋体" w:cs="宋体"/>
          <w:lang w:eastAsia="zh-CN"/>
        </w:rPr>
        <w:t>月</w:t>
      </w:r>
      <w:r>
        <w:rPr>
          <w:rFonts w:hint="eastAsia" w:ascii="宋体" w:hAnsi="宋体" w:cs="宋体"/>
          <w:lang w:val="en-US" w:eastAsia="zh-CN"/>
        </w:rPr>
        <w:t>21</w:t>
      </w:r>
      <w:r>
        <w:rPr>
          <w:rFonts w:hint="eastAsia" w:ascii="宋体" w:hAnsi="宋体" w:cs="宋体"/>
          <w:lang w:eastAsia="zh-CN"/>
        </w:rPr>
        <w:t>日</w:t>
      </w:r>
      <w:r>
        <w:rPr>
          <w:rFonts w:hint="eastAsia" w:ascii="宋体" w:hAnsi="宋体" w:cs="宋体"/>
          <w:lang w:val="en-US" w:eastAsia="zh-CN"/>
        </w:rPr>
        <w:t>9</w:t>
      </w:r>
      <w:r>
        <w:rPr>
          <w:rFonts w:hint="eastAsia" w:ascii="宋体" w:hAnsi="宋体" w:cs="宋体"/>
        </w:rPr>
        <w:t>:</w:t>
      </w:r>
      <w:r>
        <w:rPr>
          <w:rFonts w:hint="eastAsia" w:ascii="宋体" w:hAnsi="宋体" w:cs="宋体"/>
          <w:lang w:val="en-US" w:eastAsia="zh-CN"/>
        </w:rPr>
        <w:t>3</w:t>
      </w:r>
      <w:r>
        <w:rPr>
          <w:rFonts w:hint="eastAsia" w:ascii="宋体" w:hAnsi="宋体" w:cs="宋体"/>
        </w:rPr>
        <w:t>0（北京时间）</w:t>
      </w:r>
    </w:p>
    <w:sdt>
      <w:sdtPr>
        <w:id w:val="710642301"/>
        <w:docPartObj>
          <w:docPartGallery w:val="Table of Contents"/>
          <w:docPartUnique/>
        </w:docPartObj>
      </w:sdtPr>
      <w:sdtContent>
        <w:p w14:paraId="6112D9B6">
          <w:pPr>
            <w:ind w:firstLine="480"/>
            <w:rPr>
              <w:rFonts w:hint="eastAsia" w:ascii="宋体" w:hAnsi="宋体" w:cs="宋体"/>
            </w:rPr>
          </w:pPr>
          <w:r>
            <w:rPr>
              <w:rFonts w:hint="eastAsia" w:ascii="宋体" w:hAnsi="宋体" w:cs="宋体"/>
            </w:rPr>
            <w:t>4.开标地点（网址）</w:t>
          </w:r>
          <w:r>
            <w:rPr>
              <w:rFonts w:hint="eastAsia" w:ascii="宋体" w:hAnsi="宋体" w:eastAsia="宋体" w:cs="宋体"/>
            </w:rPr>
            <w:t>：</w:t>
          </w:r>
          <w:r>
            <w:rPr>
              <w:rFonts w:hint="eastAsia" w:ascii="宋体" w:hAnsi="宋体" w:eastAsia="宋体" w:cs="宋体"/>
            </w:rPr>
            <w:fldChar w:fldCharType="begin"/>
          </w:r>
          <w:r>
            <w:rPr>
              <w:rFonts w:hint="eastAsia" w:ascii="宋体" w:hAnsi="宋体" w:eastAsia="宋体" w:cs="宋体"/>
            </w:rPr>
            <w:instrText xml:space="preserve"> HYPERLINK "https://www.zcygov.cn" </w:instrText>
          </w:r>
          <w:r>
            <w:rPr>
              <w:rFonts w:hint="eastAsia" w:ascii="宋体" w:hAnsi="宋体" w:eastAsia="宋体" w:cs="宋体"/>
            </w:rPr>
            <w:fldChar w:fldCharType="separate"/>
          </w:r>
          <w:r>
            <w:rPr>
              <w:rFonts w:hint="eastAsia" w:ascii="宋体" w:hAnsi="宋体" w:eastAsia="宋体" w:cs="宋体"/>
            </w:rPr>
            <w:t>https://www.zcygov.cn</w:t>
          </w:r>
          <w:r>
            <w:rPr>
              <w:rFonts w:hint="eastAsia" w:ascii="宋体" w:hAnsi="宋体" w:eastAsia="宋体" w:cs="宋体"/>
            </w:rPr>
            <w:fldChar w:fldCharType="end"/>
          </w:r>
        </w:p>
        <w:p w14:paraId="1CC2968D">
          <w:pPr>
            <w:ind w:firstLine="482"/>
            <w:outlineLvl w:val="1"/>
            <w:rPr>
              <w:rFonts w:hint="eastAsia" w:ascii="宋体" w:hAnsi="宋体" w:cs="宋体"/>
              <w:b/>
            </w:rPr>
          </w:pPr>
          <w:bookmarkStart w:id="40" w:name="_Toc35393794"/>
          <w:bookmarkStart w:id="41" w:name="_Toc15163"/>
          <w:bookmarkStart w:id="42" w:name="_Toc28359084"/>
          <w:bookmarkStart w:id="43" w:name="_Toc5353"/>
          <w:bookmarkStart w:id="44" w:name="_Toc8162"/>
          <w:bookmarkStart w:id="45" w:name="_Toc1281"/>
          <w:bookmarkStart w:id="46" w:name="_Toc13094"/>
          <w:bookmarkStart w:id="47" w:name="_Toc28359007"/>
          <w:bookmarkStart w:id="48" w:name="_Toc35393625"/>
          <w:r>
            <w:rPr>
              <w:rFonts w:hint="eastAsia" w:ascii="宋体" w:hAnsi="宋体" w:cs="宋体"/>
              <w:b/>
            </w:rPr>
            <w:t>五、公告期限</w:t>
          </w:r>
          <w:bookmarkEnd w:id="40"/>
          <w:bookmarkEnd w:id="41"/>
          <w:bookmarkEnd w:id="42"/>
          <w:bookmarkEnd w:id="43"/>
          <w:bookmarkEnd w:id="44"/>
          <w:bookmarkEnd w:id="45"/>
          <w:bookmarkEnd w:id="46"/>
          <w:bookmarkEnd w:id="47"/>
          <w:bookmarkEnd w:id="48"/>
        </w:p>
      </w:sdtContent>
    </w:sdt>
    <w:p w14:paraId="59618B08">
      <w:pPr>
        <w:ind w:firstLine="480"/>
        <w:rPr>
          <w:rFonts w:hint="eastAsia" w:ascii="宋体" w:hAnsi="宋体" w:cs="宋体"/>
          <w:kern w:val="0"/>
        </w:rPr>
      </w:pPr>
      <w:r>
        <w:rPr>
          <w:rFonts w:hint="eastAsia" w:ascii="宋体" w:hAnsi="宋体" w:cs="宋体"/>
          <w:kern w:val="0"/>
        </w:rPr>
        <w:t>自本公告发布之日起5个工作日。</w:t>
      </w:r>
    </w:p>
    <w:p w14:paraId="1AFAFB07">
      <w:pPr>
        <w:ind w:firstLine="482"/>
        <w:outlineLvl w:val="1"/>
        <w:rPr>
          <w:rFonts w:hint="eastAsia" w:ascii="宋体" w:hAnsi="宋体" w:cs="宋体"/>
          <w:b/>
        </w:rPr>
      </w:pPr>
      <w:bookmarkStart w:id="49" w:name="_Toc17900"/>
      <w:bookmarkStart w:id="50" w:name="_Toc35393795"/>
      <w:bookmarkStart w:id="51" w:name="_Toc8753"/>
      <w:bookmarkStart w:id="52" w:name="_Toc35393626"/>
      <w:bookmarkStart w:id="53" w:name="_Toc31741"/>
      <w:bookmarkStart w:id="54" w:name="_Toc31439"/>
      <w:bookmarkStart w:id="55" w:name="_Toc26883"/>
      <w:r>
        <w:rPr>
          <w:rFonts w:hint="eastAsia" w:ascii="宋体" w:hAnsi="宋体" w:cs="宋体"/>
          <w:b/>
        </w:rPr>
        <w:t>六、其他补充事宜</w:t>
      </w:r>
      <w:bookmarkEnd w:id="49"/>
      <w:bookmarkEnd w:id="50"/>
      <w:bookmarkEnd w:id="51"/>
      <w:bookmarkEnd w:id="52"/>
      <w:bookmarkEnd w:id="53"/>
      <w:bookmarkEnd w:id="54"/>
      <w:bookmarkEnd w:id="55"/>
    </w:p>
    <w:p w14:paraId="7B3CB49F">
      <w:pPr>
        <w:pStyle w:val="62"/>
        <w:ind w:left="1" w:firstLine="480"/>
        <w:rPr>
          <w:rFonts w:hint="eastAsia" w:ascii="宋体" w:hAnsi="宋体" w:cs="宋体"/>
          <w:sz w:val="24"/>
          <w:lang w:eastAsia="zh-CN"/>
        </w:rPr>
      </w:pPr>
      <w:r>
        <w:rPr>
          <w:rFonts w:hint="eastAsia" w:ascii="宋体" w:hAnsi="宋体" w:cs="宋体"/>
          <w:sz w:val="24"/>
          <w:lang w:eastAsia="zh-CN"/>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6D7EDFBA">
      <w:pPr>
        <w:pStyle w:val="62"/>
        <w:ind w:left="1" w:firstLine="480"/>
        <w:rPr>
          <w:rFonts w:hint="eastAsia" w:ascii="宋体" w:hAnsi="宋体" w:cs="宋体"/>
          <w:sz w:val="24"/>
          <w:lang w:eastAsia="zh-CN"/>
        </w:rPr>
      </w:pPr>
      <w:r>
        <w:rPr>
          <w:rFonts w:hint="eastAsia" w:ascii="宋体" w:hAnsi="宋体" w:cs="宋体"/>
          <w:sz w:val="24"/>
          <w:lang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04FE1B1">
      <w:pPr>
        <w:pStyle w:val="62"/>
        <w:ind w:left="1" w:firstLine="480"/>
        <w:rPr>
          <w:rFonts w:hint="eastAsia" w:ascii="宋体" w:hAnsi="宋体" w:cs="宋体"/>
          <w:sz w:val="24"/>
          <w:lang w:eastAsia="zh-CN"/>
        </w:rPr>
      </w:pPr>
      <w:r>
        <w:rPr>
          <w:rFonts w:hint="eastAsia" w:ascii="宋体" w:hAnsi="宋体" w:cs="宋体"/>
          <w:sz w:val="24"/>
          <w:lang w:eastAsia="zh-CN"/>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4805164">
      <w:pPr>
        <w:pStyle w:val="62"/>
        <w:ind w:left="1" w:firstLine="480"/>
        <w:rPr>
          <w:rFonts w:hint="eastAsia" w:ascii="宋体" w:hAnsi="宋体" w:cs="宋体"/>
          <w:sz w:val="24"/>
          <w:lang w:eastAsia="zh-CN"/>
        </w:rPr>
      </w:pPr>
      <w:r>
        <w:rPr>
          <w:rFonts w:hint="eastAsia" w:ascii="宋体" w:hAnsi="宋体" w:cs="宋体"/>
          <w:sz w:val="24"/>
          <w:lang w:eastAsia="zh-CN"/>
        </w:rPr>
        <w:t>4.其他事项：（1）供应商对采购文件的质疑应以书面形式一次性提出。（2）单位负责人为同一人或者存在直接控股、管理关系的不同供应商，不得同时参加同一合同项下的投标。（3）为项目提供整体设计、规范编制或者项目管理、监理、检测等服务的供应商，不得再参加该采购项目的其他采购活动。（4）本项目不收取投标保证金。</w:t>
      </w:r>
    </w:p>
    <w:p w14:paraId="02EFE623">
      <w:pPr>
        <w:ind w:firstLine="482"/>
        <w:outlineLvl w:val="1"/>
        <w:rPr>
          <w:rFonts w:hint="eastAsia" w:ascii="宋体" w:hAnsi="宋体" w:cs="宋体"/>
          <w:b/>
        </w:rPr>
      </w:pPr>
      <w:bookmarkStart w:id="56" w:name="_Toc35393796"/>
      <w:bookmarkStart w:id="57" w:name="_Toc26533"/>
      <w:bookmarkStart w:id="58" w:name="_Toc28359008"/>
      <w:bookmarkStart w:id="59" w:name="_Toc17782"/>
      <w:bookmarkStart w:id="60" w:name="_Toc3996"/>
      <w:bookmarkStart w:id="61" w:name="_Toc28359085"/>
      <w:bookmarkStart w:id="62" w:name="_Toc35393627"/>
      <w:bookmarkStart w:id="63" w:name="_Toc7000"/>
      <w:bookmarkStart w:id="64" w:name="_Toc26724"/>
      <w:r>
        <w:rPr>
          <w:rFonts w:hint="eastAsia" w:ascii="宋体" w:hAnsi="宋体" w:cs="宋体"/>
          <w:b/>
        </w:rPr>
        <w:t>七、对本次招标提出询问、质疑、投诉，请按以下方式联系</w:t>
      </w:r>
      <w:bookmarkEnd w:id="56"/>
      <w:bookmarkEnd w:id="57"/>
      <w:bookmarkEnd w:id="58"/>
      <w:bookmarkEnd w:id="59"/>
      <w:bookmarkEnd w:id="60"/>
      <w:bookmarkEnd w:id="61"/>
      <w:bookmarkEnd w:id="62"/>
      <w:bookmarkEnd w:id="63"/>
      <w:bookmarkEnd w:id="64"/>
    </w:p>
    <w:p w14:paraId="4F24EE60">
      <w:pPr>
        <w:pStyle w:val="15"/>
        <w:pBdr>
          <w:top w:val="none" w:color="auto" w:sz="0" w:space="0"/>
          <w:left w:val="none" w:color="auto" w:sz="0" w:space="0"/>
          <w:bottom w:val="none" w:color="auto" w:sz="0" w:space="0"/>
          <w:right w:val="none" w:color="auto" w:sz="0" w:space="0"/>
          <w:between w:val="none" w:color="auto" w:sz="0" w:space="0"/>
        </w:pBdr>
        <w:ind w:firstLine="480" w:firstLineChars="200"/>
        <w:jc w:val="both"/>
        <w:rPr>
          <w:rFonts w:hint="default" w:ascii="宋体" w:hAnsi="宋体" w:eastAsia="宋体"/>
          <w:color w:val="000000"/>
          <w:lang w:val="en-US" w:eastAsia="zh-CN"/>
        </w:rPr>
      </w:pPr>
      <w:bookmarkStart w:id="65" w:name="_Toc31413"/>
      <w:r>
        <w:rPr>
          <w:rFonts w:hint="eastAsia" w:ascii="宋体" w:hAnsi="宋体" w:eastAsia="宋体"/>
          <w:color w:val="000000"/>
        </w:rPr>
        <w:t>名称：</w:t>
      </w:r>
      <w:r>
        <w:rPr>
          <w:rFonts w:hint="eastAsia" w:ascii="宋体" w:hAnsi="宋体" w:eastAsia="宋体"/>
          <w:color w:val="000000"/>
          <w:lang w:val="en-US" w:eastAsia="zh-CN"/>
        </w:rPr>
        <w:t>中国美术学院</w:t>
      </w:r>
    </w:p>
    <w:p w14:paraId="4E701A5D">
      <w:pPr>
        <w:pStyle w:val="15"/>
        <w:pBdr>
          <w:top w:val="none" w:color="auto" w:sz="0" w:space="0"/>
          <w:left w:val="none" w:color="auto" w:sz="0" w:space="0"/>
          <w:bottom w:val="none" w:color="auto" w:sz="0" w:space="0"/>
          <w:right w:val="none" w:color="auto" w:sz="0" w:space="0"/>
          <w:between w:val="none" w:color="auto" w:sz="0" w:space="0"/>
        </w:pBdr>
        <w:ind w:firstLine="480" w:firstLineChars="200"/>
        <w:jc w:val="both"/>
        <w:rPr>
          <w:rFonts w:hint="eastAsia" w:ascii="宋体" w:hAnsi="宋体" w:eastAsia="宋体"/>
          <w:color w:val="000000"/>
        </w:rPr>
      </w:pPr>
      <w:r>
        <w:rPr>
          <w:rFonts w:hint="eastAsia" w:ascii="宋体" w:hAnsi="宋体" w:eastAsia="宋体"/>
          <w:color w:val="000000"/>
        </w:rPr>
        <w:t>地址：杭州市上城区南山路218号</w:t>
      </w:r>
      <w:r>
        <w:rPr>
          <w:rFonts w:ascii="宋体" w:hAnsi="宋体" w:eastAsia="宋体" w:cs="Calibri"/>
          <w:color w:val="000000"/>
        </w:rPr>
        <w:t> </w:t>
      </w:r>
    </w:p>
    <w:p w14:paraId="6D3E7ADE">
      <w:pPr>
        <w:pStyle w:val="15"/>
        <w:pBdr>
          <w:top w:val="none" w:color="auto" w:sz="0" w:space="0"/>
          <w:left w:val="none" w:color="auto" w:sz="0" w:space="0"/>
          <w:bottom w:val="none" w:color="auto" w:sz="0" w:space="0"/>
          <w:right w:val="none" w:color="auto" w:sz="0" w:space="0"/>
          <w:between w:val="none" w:color="auto" w:sz="0" w:space="0"/>
        </w:pBdr>
        <w:ind w:firstLine="480" w:firstLineChars="200"/>
        <w:jc w:val="both"/>
        <w:rPr>
          <w:rFonts w:hint="eastAsia" w:ascii="宋体" w:hAnsi="宋体" w:eastAsia="宋体"/>
          <w:color w:val="000000"/>
        </w:rPr>
      </w:pPr>
      <w:r>
        <w:rPr>
          <w:rFonts w:hint="eastAsia" w:ascii="宋体" w:hAnsi="宋体" w:eastAsia="宋体"/>
          <w:color w:val="000000"/>
        </w:rPr>
        <w:t>传真：/</w:t>
      </w:r>
    </w:p>
    <w:p w14:paraId="4BF339FF">
      <w:pPr>
        <w:pStyle w:val="15"/>
        <w:pBdr>
          <w:top w:val="none" w:color="auto" w:sz="0" w:space="0"/>
          <w:left w:val="none" w:color="auto" w:sz="0" w:space="0"/>
          <w:bottom w:val="none" w:color="auto" w:sz="0" w:space="0"/>
          <w:right w:val="none" w:color="auto" w:sz="0" w:space="0"/>
          <w:between w:val="none" w:color="auto" w:sz="0" w:space="0"/>
        </w:pBdr>
        <w:ind w:firstLine="480" w:firstLineChars="200"/>
        <w:jc w:val="both"/>
        <w:rPr>
          <w:rFonts w:hint="eastAsia" w:ascii="宋体" w:hAnsi="宋体" w:eastAsia="宋体"/>
          <w:color w:val="000000"/>
          <w:highlight w:val="none"/>
          <w:lang w:val="en-US" w:eastAsia="zh-CN"/>
        </w:rPr>
      </w:pPr>
      <w:r>
        <w:rPr>
          <w:rFonts w:hint="eastAsia" w:ascii="宋体" w:hAnsi="宋体" w:eastAsia="宋体"/>
          <w:color w:val="000000"/>
          <w:highlight w:val="none"/>
        </w:rPr>
        <w:t>项目联系人（询问）：</w:t>
      </w:r>
      <w:r>
        <w:rPr>
          <w:rFonts w:hint="eastAsia" w:ascii="宋体" w:hAnsi="宋体" w:eastAsia="宋体"/>
          <w:color w:val="000000"/>
          <w:highlight w:val="none"/>
          <w:lang w:val="en-US" w:eastAsia="zh-CN"/>
        </w:rPr>
        <w:t>马老师</w:t>
      </w:r>
    </w:p>
    <w:p w14:paraId="77225810">
      <w:pPr>
        <w:pStyle w:val="15"/>
        <w:pBdr>
          <w:top w:val="none" w:color="auto" w:sz="0" w:space="0"/>
          <w:left w:val="none" w:color="auto" w:sz="0" w:space="0"/>
          <w:bottom w:val="none" w:color="auto" w:sz="0" w:space="0"/>
          <w:right w:val="none" w:color="auto" w:sz="0" w:space="0"/>
          <w:between w:val="none" w:color="auto" w:sz="0" w:space="0"/>
        </w:pBdr>
        <w:ind w:firstLine="480" w:firstLineChars="200"/>
        <w:jc w:val="both"/>
        <w:rPr>
          <w:rFonts w:hint="eastAsia" w:ascii="宋体" w:hAnsi="宋体" w:eastAsia="宋体"/>
          <w:color w:val="000000"/>
          <w:highlight w:val="none"/>
        </w:rPr>
      </w:pPr>
      <w:r>
        <w:rPr>
          <w:rFonts w:hint="eastAsia" w:ascii="宋体" w:hAnsi="宋体" w:eastAsia="宋体"/>
          <w:color w:val="000000"/>
          <w:highlight w:val="none"/>
        </w:rPr>
        <w:t>项目联系方式（询问）：</w:t>
      </w:r>
      <w:r>
        <w:rPr>
          <w:rFonts w:hint="eastAsia" w:ascii="宋体" w:hAnsi="宋体" w:eastAsia="宋体" w:cs="宋体"/>
          <w:b w:val="0"/>
          <w:i w:val="0"/>
          <w:strike w:val="0"/>
          <w:dstrike w:val="0"/>
          <w:snapToGrid/>
          <w:color w:val="000000"/>
          <w:w w:val="100"/>
          <w:kern w:val="0"/>
          <w:sz w:val="24"/>
          <w:highlight w:val="none"/>
          <w:u w:val="none"/>
          <w:vertAlign w:val="baseline"/>
          <w:lang w:val="en-US" w:eastAsia="zh-CN" w:bidi="en-US"/>
        </w:rPr>
        <w:t>0571-87200565</w:t>
      </w:r>
    </w:p>
    <w:p w14:paraId="572ACD6B">
      <w:pPr>
        <w:pStyle w:val="15"/>
        <w:pBdr>
          <w:bottom w:val="single" w:color="auto" w:sz="4" w:space="0"/>
        </w:pBdr>
        <w:ind w:firstLine="480" w:firstLineChars="200"/>
        <w:jc w:val="both"/>
        <w:rPr>
          <w:rFonts w:hint="eastAsia" w:ascii="宋体" w:hAnsi="宋体" w:eastAsia="宋体"/>
          <w:color w:val="000000"/>
        </w:rPr>
      </w:pPr>
      <w:r>
        <w:rPr>
          <w:rFonts w:hint="eastAsia" w:ascii="宋体" w:hAnsi="宋体" w:eastAsia="宋体"/>
          <w:color w:val="000000"/>
        </w:rPr>
        <w:t>质疑联系人：</w:t>
      </w:r>
      <w:r>
        <w:rPr>
          <w:rFonts w:hint="eastAsia" w:ascii="宋体" w:hAnsi="宋体" w:eastAsia="宋体"/>
          <w:color w:val="000000"/>
          <w:lang w:val="en-US" w:eastAsia="zh-CN"/>
        </w:rPr>
        <w:t>林</w:t>
      </w:r>
      <w:r>
        <w:rPr>
          <w:rFonts w:hint="eastAsia" w:ascii="宋体" w:hAnsi="宋体" w:eastAsia="宋体"/>
          <w:color w:val="000000"/>
        </w:rPr>
        <w:t>老师</w:t>
      </w:r>
    </w:p>
    <w:p w14:paraId="47374714">
      <w:pPr>
        <w:pStyle w:val="15"/>
        <w:pBdr>
          <w:bottom w:val="single" w:color="auto" w:sz="4" w:space="0"/>
        </w:pBdr>
        <w:ind w:firstLine="480" w:firstLineChars="200"/>
        <w:jc w:val="both"/>
        <w:rPr>
          <w:rFonts w:hint="eastAsia" w:ascii="宋体" w:hAnsi="宋体" w:eastAsia="宋体"/>
          <w:color w:val="000000"/>
        </w:rPr>
      </w:pPr>
      <w:r>
        <w:rPr>
          <w:rFonts w:hint="eastAsia" w:ascii="宋体" w:hAnsi="宋体" w:eastAsia="宋体"/>
          <w:color w:val="000000"/>
        </w:rPr>
        <w:t>质疑联系方式：0571-87164774</w:t>
      </w:r>
    </w:p>
    <w:p w14:paraId="254FAAD3">
      <w:pPr>
        <w:pStyle w:val="15"/>
        <w:pBdr>
          <w:bottom w:val="single" w:color="auto" w:sz="4" w:space="0"/>
        </w:pBdr>
        <w:ind w:firstLine="566" w:firstLineChars="235"/>
        <w:jc w:val="both"/>
        <w:rPr>
          <w:rFonts w:hint="eastAsia" w:ascii="宋体" w:hAnsi="宋体" w:eastAsia="宋体"/>
          <w:b/>
          <w:color w:val="000000"/>
        </w:rPr>
      </w:pPr>
      <w:r>
        <w:rPr>
          <w:rFonts w:hint="eastAsia" w:ascii="宋体" w:hAnsi="宋体" w:eastAsia="宋体"/>
          <w:b/>
          <w:color w:val="000000"/>
        </w:rPr>
        <w:t>2.</w:t>
      </w:r>
      <w:r>
        <w:rPr>
          <w:rFonts w:ascii="宋体" w:hAnsi="宋体" w:eastAsia="宋体"/>
          <w:b/>
          <w:color w:val="000000"/>
        </w:rPr>
        <w:t>采购代理机构</w:t>
      </w:r>
      <w:r>
        <w:rPr>
          <w:rFonts w:hint="eastAsia" w:ascii="宋体" w:hAnsi="宋体" w:eastAsia="宋体"/>
          <w:b/>
          <w:color w:val="000000"/>
        </w:rPr>
        <w:t>信息</w:t>
      </w:r>
    </w:p>
    <w:p w14:paraId="2919301E">
      <w:pPr>
        <w:pStyle w:val="15"/>
        <w:pBdr>
          <w:bottom w:val="single" w:color="auto" w:sz="4" w:space="0"/>
        </w:pBdr>
        <w:ind w:firstLine="480" w:firstLineChars="200"/>
        <w:jc w:val="both"/>
        <w:rPr>
          <w:rFonts w:hint="eastAsia" w:ascii="宋体" w:hAnsi="宋体" w:eastAsia="宋体"/>
          <w:color w:val="000000"/>
          <w:lang w:eastAsia="zh-CN"/>
        </w:rPr>
      </w:pPr>
      <w:r>
        <w:rPr>
          <w:rFonts w:ascii="宋体" w:hAnsi="宋体" w:eastAsia="宋体"/>
          <w:color w:val="000000"/>
        </w:rPr>
        <w:t>名称：</w:t>
      </w:r>
      <w:r>
        <w:rPr>
          <w:rFonts w:hint="eastAsia" w:ascii="宋体" w:hAnsi="宋体" w:eastAsia="宋体"/>
          <w:color w:val="000000"/>
          <w:lang w:eastAsia="zh-CN"/>
        </w:rPr>
        <w:t xml:space="preserve">浙江力德工程顾问有限公司    </w:t>
      </w:r>
    </w:p>
    <w:p w14:paraId="4E4A62C7">
      <w:pPr>
        <w:pStyle w:val="15"/>
        <w:pBdr>
          <w:bottom w:val="single" w:color="auto" w:sz="4" w:space="0"/>
        </w:pBdr>
        <w:ind w:firstLine="480" w:firstLineChars="200"/>
        <w:jc w:val="both"/>
        <w:rPr>
          <w:rFonts w:hint="eastAsia" w:ascii="宋体" w:hAnsi="宋体" w:eastAsia="宋体"/>
          <w:sz w:val="24"/>
          <w:lang w:val="en-US" w:eastAsia="zh-CN"/>
        </w:rPr>
      </w:pPr>
      <w:r>
        <w:rPr>
          <w:rFonts w:hint="eastAsia" w:ascii="宋体" w:hAnsi="宋体" w:eastAsia="宋体"/>
          <w:color w:val="000000"/>
        </w:rPr>
        <w:t>地址</w:t>
      </w:r>
      <w:r>
        <w:rPr>
          <w:rFonts w:ascii="宋体" w:hAnsi="宋体" w:eastAsia="宋体"/>
          <w:color w:val="000000"/>
        </w:rPr>
        <w:t>：</w:t>
      </w:r>
      <w:r>
        <w:rPr>
          <w:rFonts w:hint="eastAsia" w:ascii="宋体" w:hAnsi="宋体" w:eastAsia="宋体"/>
          <w:sz w:val="24"/>
        </w:rPr>
        <w:t>浙江省杭州市</w:t>
      </w:r>
      <w:r>
        <w:rPr>
          <w:rFonts w:hint="eastAsia" w:ascii="宋体" w:hAnsi="宋体" w:eastAsia="宋体"/>
          <w:sz w:val="24"/>
          <w:lang w:val="en-US" w:eastAsia="zh-CN"/>
        </w:rPr>
        <w:t>西湖国际科技大厦A座7楼</w:t>
      </w:r>
    </w:p>
    <w:p w14:paraId="0DF58120">
      <w:pPr>
        <w:pStyle w:val="15"/>
        <w:pBdr>
          <w:bottom w:val="single" w:color="auto" w:sz="4" w:space="0"/>
        </w:pBdr>
        <w:ind w:firstLine="480" w:firstLineChars="200"/>
        <w:jc w:val="both"/>
        <w:rPr>
          <w:rFonts w:hint="eastAsia" w:ascii="宋体" w:hAnsi="宋体" w:eastAsia="宋体"/>
        </w:rPr>
      </w:pPr>
      <w:r>
        <w:rPr>
          <w:rFonts w:hint="eastAsia" w:ascii="宋体" w:hAnsi="宋体" w:eastAsia="宋体"/>
          <w:color w:val="000000"/>
        </w:rPr>
        <w:t>传真：/</w:t>
      </w:r>
    </w:p>
    <w:p w14:paraId="37C0E9B7">
      <w:pPr>
        <w:pStyle w:val="15"/>
        <w:pBdr>
          <w:bottom w:val="single" w:color="auto" w:sz="4" w:space="0"/>
        </w:pBdr>
        <w:ind w:firstLine="480" w:firstLineChars="200"/>
        <w:jc w:val="both"/>
        <w:rPr>
          <w:rFonts w:hint="default" w:ascii="宋体" w:hAnsi="宋体" w:eastAsia="宋体"/>
          <w:color w:val="000000"/>
          <w:lang w:val="en-US" w:eastAsia="zh-CN"/>
        </w:rPr>
      </w:pPr>
      <w:r>
        <w:rPr>
          <w:rFonts w:hint="eastAsia" w:ascii="宋体" w:hAnsi="宋体" w:eastAsia="宋体"/>
          <w:color w:val="000000"/>
        </w:rPr>
        <w:t>项目</w:t>
      </w:r>
      <w:r>
        <w:rPr>
          <w:rFonts w:ascii="宋体" w:hAnsi="宋体" w:eastAsia="宋体"/>
          <w:color w:val="000000"/>
        </w:rPr>
        <w:t>联系人</w:t>
      </w:r>
      <w:r>
        <w:rPr>
          <w:rFonts w:hint="eastAsia" w:ascii="宋体" w:hAnsi="宋体" w:eastAsia="宋体"/>
          <w:color w:val="000000"/>
        </w:rPr>
        <w:t>（询问）</w:t>
      </w:r>
      <w:r>
        <w:rPr>
          <w:rFonts w:ascii="宋体" w:hAnsi="宋体" w:eastAsia="宋体"/>
          <w:color w:val="000000"/>
        </w:rPr>
        <w:t>：</w:t>
      </w:r>
      <w:r>
        <w:rPr>
          <w:rFonts w:hint="eastAsia" w:ascii="宋体" w:hAnsi="宋体" w:eastAsia="宋体"/>
          <w:color w:val="000000"/>
          <w:lang w:val="en-US" w:eastAsia="zh-CN"/>
        </w:rPr>
        <w:t>周工</w:t>
      </w:r>
    </w:p>
    <w:p w14:paraId="32CB0FE3">
      <w:pPr>
        <w:pStyle w:val="15"/>
        <w:pBdr>
          <w:bottom w:val="single" w:color="auto" w:sz="4" w:space="0"/>
        </w:pBdr>
        <w:ind w:firstLine="480" w:firstLineChars="200"/>
        <w:jc w:val="both"/>
        <w:rPr>
          <w:rFonts w:hint="default" w:ascii="宋体" w:hAnsi="宋体" w:eastAsia="宋体"/>
          <w:color w:val="000000"/>
          <w:lang w:val="en-US" w:eastAsia="zh-CN"/>
        </w:rPr>
      </w:pPr>
      <w:r>
        <w:rPr>
          <w:rFonts w:hint="eastAsia" w:ascii="宋体" w:hAnsi="宋体" w:eastAsia="宋体"/>
          <w:color w:val="000000"/>
        </w:rPr>
        <w:t>项目</w:t>
      </w:r>
      <w:r>
        <w:rPr>
          <w:rFonts w:ascii="宋体" w:hAnsi="宋体" w:eastAsia="宋体"/>
          <w:color w:val="000000"/>
        </w:rPr>
        <w:t>联系</w:t>
      </w:r>
      <w:r>
        <w:rPr>
          <w:rFonts w:hint="eastAsia" w:ascii="宋体" w:hAnsi="宋体" w:eastAsia="宋体"/>
          <w:color w:val="000000"/>
        </w:rPr>
        <w:t>方式（询问）</w:t>
      </w:r>
      <w:r>
        <w:rPr>
          <w:rFonts w:ascii="宋体" w:hAnsi="宋体" w:eastAsia="宋体"/>
          <w:color w:val="000000"/>
        </w:rPr>
        <w:t>：</w:t>
      </w:r>
      <w:r>
        <w:rPr>
          <w:rFonts w:hint="eastAsia" w:ascii="宋体" w:hAnsi="宋体" w:eastAsia="宋体"/>
          <w:color w:val="000000"/>
          <w:lang w:val="en-US" w:eastAsia="zh-CN"/>
        </w:rPr>
        <w:t>13216182693</w:t>
      </w:r>
    </w:p>
    <w:p w14:paraId="063B693A">
      <w:pPr>
        <w:pStyle w:val="15"/>
        <w:pBdr>
          <w:bottom w:val="single" w:color="auto" w:sz="4" w:space="0"/>
        </w:pBdr>
        <w:ind w:firstLine="480" w:firstLineChars="200"/>
        <w:jc w:val="both"/>
        <w:rPr>
          <w:rFonts w:hint="default" w:ascii="宋体" w:hAnsi="宋体" w:eastAsia="宋体"/>
          <w:color w:val="000000"/>
          <w:lang w:val="en-US" w:eastAsia="zh-CN"/>
        </w:rPr>
      </w:pPr>
      <w:r>
        <w:rPr>
          <w:rFonts w:hint="eastAsia" w:ascii="宋体" w:hAnsi="宋体" w:eastAsia="宋体"/>
          <w:color w:val="000000"/>
        </w:rPr>
        <w:t>质疑联系人：</w:t>
      </w:r>
      <w:r>
        <w:rPr>
          <w:rFonts w:hint="eastAsia" w:ascii="宋体" w:hAnsi="宋体" w:eastAsia="宋体"/>
          <w:color w:val="000000"/>
          <w:lang w:val="en-US" w:eastAsia="zh-CN"/>
        </w:rPr>
        <w:t>俞工</w:t>
      </w:r>
    </w:p>
    <w:p w14:paraId="62BA2905">
      <w:pPr>
        <w:pStyle w:val="15"/>
        <w:pBdr>
          <w:bottom w:val="single" w:color="auto" w:sz="4" w:space="0"/>
        </w:pBdr>
        <w:spacing w:beforeAutospacing="0" w:after="240" w:afterAutospacing="0"/>
        <w:ind w:firstLine="480" w:firstLineChars="200"/>
        <w:jc w:val="both"/>
        <w:rPr>
          <w:rFonts w:hint="eastAsia" w:ascii="宋体" w:hAnsi="宋体" w:eastAsia="宋体"/>
          <w:color w:val="000000"/>
        </w:rPr>
      </w:pPr>
      <w:r>
        <w:rPr>
          <w:rFonts w:hint="eastAsia" w:ascii="宋体" w:hAnsi="宋体" w:eastAsia="宋体"/>
          <w:color w:val="000000"/>
        </w:rPr>
        <w:t>质疑联系方式：15068196639</w:t>
      </w:r>
    </w:p>
    <w:p w14:paraId="31543048">
      <w:pPr>
        <w:pStyle w:val="15"/>
        <w:pBdr>
          <w:bottom w:val="single" w:color="auto" w:sz="4" w:space="0"/>
        </w:pBdr>
        <w:ind w:firstLine="566" w:firstLineChars="235"/>
        <w:jc w:val="both"/>
        <w:rPr>
          <w:rFonts w:hint="eastAsia" w:ascii="宋体" w:hAnsi="宋体" w:eastAsia="宋体"/>
          <w:b/>
          <w:color w:val="000000"/>
        </w:rPr>
      </w:pPr>
      <w:r>
        <w:rPr>
          <w:rFonts w:hint="eastAsia" w:ascii="宋体" w:hAnsi="宋体" w:eastAsia="宋体"/>
          <w:b/>
          <w:color w:val="000000"/>
        </w:rPr>
        <w:t xml:space="preserve">3.该项目由采购人处理采购争议。质疑环节，采购人委托采购代理机构处理的，可由采购代理机构答复。对质疑答复不满意的，向采购人内部设置的采购监督机构反映。   </w:t>
      </w:r>
    </w:p>
    <w:p w14:paraId="466E948A">
      <w:pPr>
        <w:pStyle w:val="15"/>
        <w:pBdr>
          <w:bottom w:val="single" w:color="auto" w:sz="4" w:space="0"/>
        </w:pBdr>
        <w:ind w:firstLine="480" w:firstLineChars="200"/>
        <w:jc w:val="both"/>
        <w:rPr>
          <w:rFonts w:hint="eastAsia" w:ascii="宋体" w:hAnsi="宋体" w:eastAsia="宋体"/>
          <w:color w:val="000000"/>
        </w:rPr>
      </w:pPr>
    </w:p>
    <w:p w14:paraId="648D48F4">
      <w:pPr>
        <w:pStyle w:val="15"/>
        <w:pBdr>
          <w:bottom w:val="single" w:color="auto" w:sz="4" w:space="0"/>
        </w:pBdr>
        <w:ind w:firstLine="480" w:firstLineChars="200"/>
        <w:jc w:val="both"/>
        <w:rPr>
          <w:rFonts w:hint="eastAsia" w:ascii="宋体" w:hAnsi="宋体" w:eastAsia="宋体"/>
          <w:color w:val="000000"/>
        </w:rPr>
      </w:pPr>
      <w:r>
        <w:rPr>
          <w:rFonts w:hint="eastAsia" w:ascii="宋体" w:hAnsi="宋体" w:eastAsia="宋体"/>
          <w:color w:val="000000"/>
        </w:rPr>
        <w:t>政策咨询：何一平、冯华，0571-87058424、87055741</w:t>
      </w:r>
    </w:p>
    <w:p w14:paraId="645FBD00">
      <w:pPr>
        <w:pStyle w:val="15"/>
        <w:pBdr>
          <w:bottom w:val="single" w:color="auto" w:sz="4" w:space="0"/>
        </w:pBdr>
        <w:ind w:firstLine="480" w:firstLineChars="200"/>
        <w:jc w:val="both"/>
        <w:rPr>
          <w:rFonts w:hint="eastAsia" w:ascii="宋体" w:hAnsi="宋体" w:eastAsia="宋体"/>
        </w:rPr>
      </w:pPr>
      <w:r>
        <w:rPr>
          <w:rFonts w:hint="eastAsia" w:ascii="宋体" w:hAnsi="宋体" w:eastAsia="宋体"/>
          <w:color w:val="000000"/>
        </w:rPr>
        <w:t>预算金额未达100万元的采购项目，由采购人处理采购争议。</w:t>
      </w:r>
    </w:p>
    <w:p w14:paraId="339C52C1">
      <w:pPr>
        <w:pStyle w:val="15"/>
        <w:ind w:firstLine="519" w:firstLineChars="236"/>
        <w:rPr>
          <w:rFonts w:hint="eastAsia" w:ascii="宋体" w:hAnsi="宋体" w:eastAsia="宋体" w:cs="仿宋"/>
          <w:color w:val="000000"/>
          <w:sz w:val="22"/>
        </w:rPr>
      </w:pPr>
      <w:r>
        <w:rPr>
          <w:rFonts w:hint="eastAsia" w:ascii="宋体" w:hAnsi="宋体" w:eastAsia="宋体" w:cs="仿宋"/>
          <w:color w:val="000000"/>
          <w:sz w:val="22"/>
        </w:rPr>
        <w:t>若对项目采购电子交易系统操作有疑问，可登录政采云（www.zcygov.cn/），点击右侧咨询小采，获取采小蜜智能服务管家帮助，或拨打政采云服务热线400-881-7190获取热线服务帮助。CA问题联系电话（人工）：汇信CA 400-888-4636；天谷CA 400-087-8198。</w:t>
      </w:r>
    </w:p>
    <w:p w14:paraId="3D4058E7">
      <w:pPr>
        <w:pStyle w:val="15"/>
        <w:ind w:firstLine="566" w:firstLineChars="236"/>
        <w:rPr>
          <w:rFonts w:hint="eastAsia" w:ascii="宋体" w:hAnsi="宋体" w:eastAsia="宋体" w:cs="仿宋"/>
          <w:color w:val="000000"/>
        </w:rPr>
      </w:pPr>
      <w:r>
        <w:br w:type="page"/>
      </w:r>
    </w:p>
    <w:p w14:paraId="16011F82">
      <w:pPr>
        <w:pStyle w:val="15"/>
        <w:ind w:firstLine="566" w:firstLineChars="236"/>
        <w:rPr>
          <w:rFonts w:hint="eastAsia" w:ascii="宋体" w:hAnsi="宋体" w:eastAsia="宋体" w:cs="仿宋"/>
          <w:color w:val="000000"/>
        </w:rPr>
      </w:pPr>
    </w:p>
    <w:p w14:paraId="2A863C5A">
      <w:pPr>
        <w:pStyle w:val="3"/>
        <w:numPr>
          <w:ilvl w:val="0"/>
          <w:numId w:val="2"/>
        </w:numPr>
        <w:ind w:firstLine="0" w:firstLineChars="0"/>
        <w:rPr>
          <w:rFonts w:hint="eastAsia" w:ascii="宋体" w:hAnsi="宋体" w:cs="宋体"/>
        </w:rPr>
      </w:pPr>
      <w:r>
        <w:rPr>
          <w:rFonts w:hint="eastAsia" w:ascii="宋体" w:hAnsi="宋体" w:cs="宋体"/>
        </w:rPr>
        <w:t>投标人须知</w:t>
      </w:r>
      <w:bookmarkEnd w:id="65"/>
    </w:p>
    <w:p w14:paraId="7BA8D1FC">
      <w:pPr>
        <w:pStyle w:val="4"/>
        <w:ind w:firstLine="562"/>
        <w:jc w:val="center"/>
        <w:rPr>
          <w:rFonts w:hint="eastAsia" w:ascii="宋体" w:hAnsi="宋体" w:cs="宋体"/>
        </w:rPr>
      </w:pPr>
      <w:bookmarkStart w:id="66" w:name="_Toc4257"/>
      <w:r>
        <w:rPr>
          <w:rFonts w:hint="eastAsia" w:ascii="宋体" w:hAnsi="宋体" w:cs="宋体"/>
        </w:rPr>
        <w:t>前附表</w:t>
      </w:r>
      <w:bookmarkEnd w:id="66"/>
    </w:p>
    <w:tbl>
      <w:tblPr>
        <w:tblStyle w:val="3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9"/>
        <w:gridCol w:w="1421"/>
        <w:gridCol w:w="6356"/>
      </w:tblGrid>
      <w:tr w14:paraId="0138F6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6C1707D2">
            <w:pPr>
              <w:snapToGrid w:val="0"/>
              <w:ind w:firstLine="0" w:firstLineChars="0"/>
              <w:jc w:val="center"/>
              <w:rPr>
                <w:rFonts w:ascii="宋体" w:hAnsi="宋体"/>
              </w:rPr>
            </w:pPr>
            <w:r>
              <w:rPr>
                <w:rFonts w:hint="eastAsia" w:ascii="宋体" w:hAnsi="宋体"/>
              </w:rPr>
              <w:t>序号</w:t>
            </w:r>
          </w:p>
        </w:tc>
        <w:tc>
          <w:tcPr>
            <w:tcW w:w="1421" w:type="dxa"/>
            <w:tcBorders>
              <w:top w:val="single" w:color="auto" w:sz="4" w:space="0"/>
              <w:left w:val="single" w:color="auto" w:sz="4" w:space="0"/>
              <w:bottom w:val="single" w:color="auto" w:sz="4" w:space="0"/>
              <w:right w:val="single" w:color="auto" w:sz="4" w:space="0"/>
            </w:tcBorders>
            <w:vAlign w:val="center"/>
          </w:tcPr>
          <w:p w14:paraId="73CEE97F">
            <w:pPr>
              <w:snapToGrid w:val="0"/>
              <w:ind w:firstLine="0" w:firstLineChars="0"/>
              <w:jc w:val="center"/>
              <w:rPr>
                <w:rFonts w:hint="eastAsia" w:ascii="宋体" w:hAnsi="宋体"/>
              </w:rPr>
            </w:pPr>
            <w:r>
              <w:rPr>
                <w:rFonts w:hint="eastAsia" w:ascii="宋体" w:hAnsi="宋体"/>
              </w:rPr>
              <w:t>名  称</w:t>
            </w:r>
          </w:p>
        </w:tc>
        <w:tc>
          <w:tcPr>
            <w:tcW w:w="6356" w:type="dxa"/>
            <w:tcBorders>
              <w:top w:val="single" w:color="auto" w:sz="4" w:space="0"/>
              <w:left w:val="single" w:color="auto" w:sz="4" w:space="0"/>
              <w:bottom w:val="single" w:color="auto" w:sz="4" w:space="0"/>
              <w:right w:val="single" w:color="auto" w:sz="4" w:space="0"/>
            </w:tcBorders>
            <w:vAlign w:val="center"/>
          </w:tcPr>
          <w:p w14:paraId="205ECAAD">
            <w:pPr>
              <w:snapToGrid w:val="0"/>
              <w:ind w:firstLine="0" w:firstLineChars="0"/>
              <w:jc w:val="center"/>
              <w:rPr>
                <w:rFonts w:ascii="宋体" w:hAnsi="宋体"/>
              </w:rPr>
            </w:pPr>
            <w:r>
              <w:rPr>
                <w:rFonts w:hint="eastAsia" w:ascii="宋体" w:hAnsi="宋体"/>
              </w:rPr>
              <w:t>内   容</w:t>
            </w:r>
          </w:p>
        </w:tc>
      </w:tr>
      <w:tr w14:paraId="4BB603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7208F8F8">
            <w:pPr>
              <w:snapToGrid w:val="0"/>
              <w:ind w:firstLine="0" w:firstLineChars="0"/>
              <w:jc w:val="center"/>
              <w:rPr>
                <w:rFonts w:ascii="宋体" w:hAnsi="宋体"/>
              </w:rPr>
            </w:pPr>
            <w:r>
              <w:rPr>
                <w:rFonts w:ascii="宋体" w:hAnsi="宋体"/>
              </w:rPr>
              <w:t>1</w:t>
            </w:r>
          </w:p>
        </w:tc>
        <w:tc>
          <w:tcPr>
            <w:tcW w:w="1421" w:type="dxa"/>
            <w:tcBorders>
              <w:top w:val="single" w:color="auto" w:sz="4" w:space="0"/>
              <w:left w:val="single" w:color="auto" w:sz="4" w:space="0"/>
              <w:bottom w:val="single" w:color="auto" w:sz="4" w:space="0"/>
              <w:right w:val="single" w:color="auto" w:sz="4" w:space="0"/>
            </w:tcBorders>
            <w:vAlign w:val="center"/>
          </w:tcPr>
          <w:p w14:paraId="6F51F2CE">
            <w:pPr>
              <w:snapToGrid w:val="0"/>
              <w:ind w:firstLine="0" w:firstLineChars="0"/>
              <w:jc w:val="center"/>
              <w:rPr>
                <w:rFonts w:ascii="宋体" w:hAnsi="宋体"/>
              </w:rPr>
            </w:pPr>
            <w:r>
              <w:rPr>
                <w:rFonts w:hint="eastAsia" w:ascii="宋体" w:hAnsi="宋体"/>
              </w:rPr>
              <w:t>项目名称</w:t>
            </w:r>
          </w:p>
        </w:tc>
        <w:tc>
          <w:tcPr>
            <w:tcW w:w="6356" w:type="dxa"/>
            <w:tcBorders>
              <w:top w:val="single" w:color="auto" w:sz="4" w:space="0"/>
              <w:left w:val="single" w:color="auto" w:sz="4" w:space="0"/>
              <w:bottom w:val="single" w:color="auto" w:sz="4" w:space="0"/>
              <w:right w:val="single" w:color="auto" w:sz="4" w:space="0"/>
            </w:tcBorders>
            <w:vAlign w:val="center"/>
          </w:tcPr>
          <w:p w14:paraId="24D9D3E1">
            <w:pPr>
              <w:snapToGrid w:val="0"/>
              <w:ind w:firstLine="0" w:firstLineChars="0"/>
              <w:jc w:val="left"/>
              <w:rPr>
                <w:rFonts w:hint="eastAsia" w:ascii="宋体" w:hAnsi="宋体"/>
              </w:rPr>
            </w:pPr>
            <w:r>
              <w:rPr>
                <w:rFonts w:hint="eastAsia" w:ascii="宋体" w:hAnsi="宋体" w:cs="Arial"/>
                <w:b/>
                <w:color w:val="000000"/>
                <w:lang w:eastAsia="zh-CN"/>
              </w:rPr>
              <w:t>中国美术学院文创设计制造业协同创新中心上海杨浦滨江国美艺术港创意场馆提升改造设计服务项目(重新招标)</w:t>
            </w:r>
          </w:p>
        </w:tc>
      </w:tr>
      <w:tr w14:paraId="5FD3F6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5A645A08">
            <w:pPr>
              <w:snapToGrid w:val="0"/>
              <w:ind w:firstLine="0" w:firstLineChars="0"/>
              <w:jc w:val="center"/>
              <w:rPr>
                <w:rFonts w:ascii="宋体" w:hAnsi="宋体"/>
              </w:rPr>
            </w:pPr>
            <w:r>
              <w:rPr>
                <w:rFonts w:ascii="宋体" w:hAnsi="宋体"/>
              </w:rPr>
              <w:t>2</w:t>
            </w:r>
          </w:p>
        </w:tc>
        <w:tc>
          <w:tcPr>
            <w:tcW w:w="1421" w:type="dxa"/>
            <w:tcBorders>
              <w:top w:val="single" w:color="auto" w:sz="4" w:space="0"/>
              <w:left w:val="single" w:color="auto" w:sz="4" w:space="0"/>
              <w:bottom w:val="single" w:color="auto" w:sz="4" w:space="0"/>
              <w:right w:val="single" w:color="auto" w:sz="4" w:space="0"/>
            </w:tcBorders>
            <w:vAlign w:val="center"/>
          </w:tcPr>
          <w:p w14:paraId="0C1C220A">
            <w:pPr>
              <w:snapToGrid w:val="0"/>
              <w:ind w:firstLine="0" w:firstLineChars="0"/>
              <w:jc w:val="center"/>
              <w:rPr>
                <w:rFonts w:hint="eastAsia" w:ascii="宋体" w:hAnsi="宋体"/>
              </w:rPr>
            </w:pPr>
            <w:r>
              <w:rPr>
                <w:rFonts w:hint="eastAsia" w:ascii="宋体" w:hAnsi="宋体"/>
              </w:rPr>
              <w:t>采购内容</w:t>
            </w:r>
          </w:p>
          <w:p w14:paraId="131C6577">
            <w:pPr>
              <w:snapToGrid w:val="0"/>
              <w:ind w:firstLine="0" w:firstLineChars="0"/>
              <w:jc w:val="center"/>
              <w:rPr>
                <w:rFonts w:ascii="宋体" w:hAnsi="宋体"/>
              </w:rPr>
            </w:pPr>
            <w:r>
              <w:rPr>
                <w:rFonts w:hint="eastAsia" w:ascii="宋体" w:hAnsi="宋体"/>
              </w:rPr>
              <w:t>及数量</w:t>
            </w:r>
          </w:p>
        </w:tc>
        <w:tc>
          <w:tcPr>
            <w:tcW w:w="6356" w:type="dxa"/>
            <w:tcBorders>
              <w:top w:val="single" w:color="auto" w:sz="4" w:space="0"/>
              <w:left w:val="single" w:color="auto" w:sz="4" w:space="0"/>
              <w:bottom w:val="single" w:color="auto" w:sz="4" w:space="0"/>
              <w:right w:val="single" w:color="auto" w:sz="4" w:space="0"/>
            </w:tcBorders>
            <w:vAlign w:val="center"/>
          </w:tcPr>
          <w:p w14:paraId="3DBD3EF4">
            <w:pPr>
              <w:snapToGrid w:val="0"/>
              <w:ind w:firstLine="0" w:firstLineChars="0"/>
              <w:jc w:val="left"/>
              <w:rPr>
                <w:rFonts w:hint="eastAsia" w:ascii="宋体" w:hAnsi="宋体" w:cs="宋体"/>
              </w:rPr>
            </w:pPr>
            <w:r>
              <w:rPr>
                <w:rFonts w:hint="eastAsia" w:ascii="宋体" w:hAnsi="宋体" w:eastAsia="宋体" w:cs="Arial"/>
                <w:color w:val="000000"/>
                <w:lang w:val="zh-CN" w:eastAsia="zh-CN"/>
              </w:rPr>
              <w:t>中国美术学院</w:t>
            </w:r>
            <w:r>
              <w:rPr>
                <w:rFonts w:hint="eastAsia" w:ascii="宋体" w:hAnsi="宋体" w:eastAsia="宋体" w:cs="Arial"/>
                <w:color w:val="000000"/>
                <w:lang w:val="en-US" w:eastAsia="zh-CN"/>
              </w:rPr>
              <w:t>拟</w:t>
            </w:r>
            <w:r>
              <w:rPr>
                <w:rFonts w:hint="eastAsia" w:ascii="宋体" w:hAnsi="宋体" w:eastAsia="宋体" w:cs="Arial"/>
                <w:color w:val="000000"/>
                <w:lang w:val="zh-CN" w:eastAsia="zh-CN"/>
              </w:rPr>
              <w:t>对位于上海杨浦区的国美艺术港创意场馆进行提升和改造设计，旨在提升场馆的使用功能、视觉体验及环境质量。此次采购需求包括绿之丘</w:t>
            </w:r>
            <w:r>
              <w:rPr>
                <w:rFonts w:hint="default" w:ascii="宋体" w:hAnsi="宋体" w:eastAsia="宋体" w:cs="Arial"/>
                <w:color w:val="000000"/>
              </w:rPr>
              <w:t>（</w:t>
            </w:r>
            <w:r>
              <w:rPr>
                <w:rFonts w:hint="eastAsia" w:ascii="宋体" w:hAnsi="宋体" w:eastAsia="宋体" w:cs="Arial"/>
                <w:color w:val="000000"/>
              </w:rPr>
              <w:t>DIU</w:t>
            </w:r>
            <w:r>
              <w:rPr>
                <w:rFonts w:hint="eastAsia" w:ascii="宋体" w:hAnsi="宋体" w:eastAsia="宋体" w:cs="Arial"/>
                <w:color w:val="000000"/>
                <w:lang w:val="zh-CN" w:eastAsia="zh-CN"/>
              </w:rPr>
              <w:t>上海中心</w:t>
            </w:r>
            <w:r>
              <w:rPr>
                <w:rFonts w:hint="default" w:ascii="宋体" w:hAnsi="宋体" w:eastAsia="宋体" w:cs="Arial"/>
                <w:color w:val="000000"/>
              </w:rPr>
              <w:t>）</w:t>
            </w:r>
            <w:r>
              <w:rPr>
                <w:rFonts w:hint="eastAsia" w:ascii="宋体" w:hAnsi="宋体" w:eastAsia="宋体" w:cs="Arial"/>
                <w:color w:val="000000"/>
                <w:lang w:val="en-US" w:eastAsia="zh-CN"/>
              </w:rPr>
              <w:t>及</w:t>
            </w:r>
            <w:r>
              <w:rPr>
                <w:rFonts w:hint="eastAsia" w:ascii="宋体" w:hAnsi="宋体" w:eastAsia="宋体" w:cs="Arial"/>
                <w:color w:val="000000"/>
              </w:rPr>
              <w:t>永安栈房东楼</w:t>
            </w:r>
            <w:r>
              <w:rPr>
                <w:rFonts w:hint="eastAsia" w:ascii="宋体" w:hAnsi="宋体" w:cs="Arial"/>
                <w:color w:val="000000"/>
                <w:lang w:eastAsia="zh-CN"/>
              </w:rPr>
              <w:t>（CAA科艺馆）</w:t>
            </w:r>
            <w:r>
              <w:rPr>
                <w:rFonts w:hint="eastAsia" w:ascii="宋体" w:hAnsi="宋体" w:eastAsia="宋体" w:cs="Arial"/>
                <w:color w:val="000000"/>
              </w:rPr>
              <w:t>两空间改造设计</w:t>
            </w:r>
            <w:r>
              <w:rPr>
                <w:rFonts w:hint="eastAsia" w:ascii="宋体" w:hAnsi="宋体" w:eastAsia="宋体" w:cs="Arial"/>
                <w:color w:val="000000"/>
                <w:lang w:val="en-US" w:eastAsia="zh-CN"/>
              </w:rPr>
              <w:t>两个子项</w:t>
            </w:r>
            <w:r>
              <w:rPr>
                <w:rFonts w:hint="eastAsia" w:ascii="宋体" w:hAnsi="宋体" w:eastAsia="宋体" w:cs="Arial"/>
                <w:color w:val="000000"/>
                <w:lang w:val="zh-CN" w:eastAsia="zh-CN"/>
              </w:rPr>
              <w:t>。</w:t>
            </w:r>
            <w:r>
              <w:rPr>
                <w:rFonts w:hint="eastAsia" w:ascii="宋体" w:hAnsi="宋体" w:cs="宋体"/>
              </w:rPr>
              <w:t>具体内容详见采购文件相关章节。</w:t>
            </w:r>
          </w:p>
          <w:p w14:paraId="63CE7077">
            <w:pPr>
              <w:snapToGrid w:val="0"/>
              <w:ind w:firstLine="0" w:firstLineChars="0"/>
              <w:jc w:val="left"/>
              <w:rPr>
                <w:rFonts w:ascii="宋体" w:hAnsi="宋体"/>
              </w:rPr>
            </w:pPr>
            <w:r>
              <w:rPr>
                <w:rFonts w:hint="eastAsia" w:ascii="宋体" w:hAnsi="宋体"/>
              </w:rPr>
              <w:t>数量：1项</w:t>
            </w:r>
          </w:p>
        </w:tc>
      </w:tr>
      <w:tr w14:paraId="0CAC41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3E44A051">
            <w:pPr>
              <w:snapToGrid w:val="0"/>
              <w:ind w:firstLine="0" w:firstLineChars="0"/>
              <w:jc w:val="center"/>
              <w:rPr>
                <w:rFonts w:ascii="宋体" w:hAnsi="宋体"/>
              </w:rPr>
            </w:pPr>
            <w:r>
              <w:rPr>
                <w:rFonts w:ascii="宋体" w:hAnsi="宋体"/>
              </w:rPr>
              <w:t>3</w:t>
            </w:r>
          </w:p>
        </w:tc>
        <w:tc>
          <w:tcPr>
            <w:tcW w:w="1421" w:type="dxa"/>
            <w:tcBorders>
              <w:top w:val="single" w:color="auto" w:sz="4" w:space="0"/>
              <w:left w:val="single" w:color="auto" w:sz="4" w:space="0"/>
              <w:bottom w:val="single" w:color="auto" w:sz="4" w:space="0"/>
              <w:right w:val="single" w:color="auto" w:sz="4" w:space="0"/>
            </w:tcBorders>
            <w:vAlign w:val="center"/>
          </w:tcPr>
          <w:p w14:paraId="70E0F06B">
            <w:pPr>
              <w:snapToGrid w:val="0"/>
              <w:ind w:firstLine="0" w:firstLineChars="0"/>
              <w:jc w:val="center"/>
              <w:rPr>
                <w:rFonts w:hint="eastAsia" w:ascii="宋体" w:hAnsi="宋体"/>
              </w:rPr>
            </w:pPr>
            <w:r>
              <w:rPr>
                <w:rFonts w:hint="eastAsia" w:ascii="宋体" w:hAnsi="宋体"/>
              </w:rPr>
              <w:t>预算金额</w:t>
            </w:r>
          </w:p>
        </w:tc>
        <w:tc>
          <w:tcPr>
            <w:tcW w:w="6356" w:type="dxa"/>
            <w:tcBorders>
              <w:top w:val="single" w:color="auto" w:sz="4" w:space="0"/>
              <w:left w:val="single" w:color="auto" w:sz="4" w:space="0"/>
              <w:bottom w:val="single" w:color="auto" w:sz="4" w:space="0"/>
              <w:right w:val="single" w:color="auto" w:sz="4" w:space="0"/>
            </w:tcBorders>
            <w:vAlign w:val="center"/>
          </w:tcPr>
          <w:p w14:paraId="151EF44B">
            <w:pPr>
              <w:snapToGrid w:val="0"/>
              <w:ind w:firstLine="0" w:firstLineChars="0"/>
              <w:jc w:val="left"/>
              <w:rPr>
                <w:rFonts w:hint="eastAsia" w:ascii="宋体" w:hAnsi="宋体"/>
              </w:rPr>
            </w:pPr>
            <w:r>
              <w:rPr>
                <w:rFonts w:hint="eastAsia" w:ascii="宋体" w:hAnsi="宋体"/>
              </w:rPr>
              <w:t>预算金额（元）：</w:t>
            </w:r>
            <w:r>
              <w:rPr>
                <w:rFonts w:hint="eastAsia" w:ascii="宋体" w:hAnsi="宋体"/>
                <w:lang w:val="en-US" w:eastAsia="zh-CN"/>
              </w:rPr>
              <w:t>25</w:t>
            </w:r>
            <w:r>
              <w:rPr>
                <w:rFonts w:hint="eastAsia" w:ascii="宋体" w:hAnsi="宋体"/>
              </w:rPr>
              <w:t>00000.00</w:t>
            </w:r>
          </w:p>
        </w:tc>
      </w:tr>
      <w:tr w14:paraId="055E7E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6F99EF7C">
            <w:pPr>
              <w:snapToGrid w:val="0"/>
              <w:ind w:firstLine="0" w:firstLineChars="0"/>
              <w:jc w:val="center"/>
              <w:rPr>
                <w:rFonts w:hint="eastAsia" w:ascii="宋体" w:hAnsi="宋体"/>
              </w:rPr>
            </w:pPr>
            <w:r>
              <w:rPr>
                <w:rFonts w:hint="eastAsia" w:ascii="宋体" w:hAnsi="宋体"/>
              </w:rPr>
              <w:t>4</w:t>
            </w:r>
          </w:p>
        </w:tc>
        <w:tc>
          <w:tcPr>
            <w:tcW w:w="1421" w:type="dxa"/>
            <w:tcBorders>
              <w:top w:val="single" w:color="auto" w:sz="4" w:space="0"/>
              <w:left w:val="single" w:color="auto" w:sz="4" w:space="0"/>
              <w:bottom w:val="single" w:color="auto" w:sz="4" w:space="0"/>
              <w:right w:val="single" w:color="auto" w:sz="4" w:space="0"/>
            </w:tcBorders>
            <w:vAlign w:val="center"/>
          </w:tcPr>
          <w:p w14:paraId="703750A2">
            <w:pPr>
              <w:snapToGrid w:val="0"/>
              <w:ind w:firstLine="0" w:firstLineChars="0"/>
              <w:jc w:val="center"/>
              <w:rPr>
                <w:rFonts w:ascii="宋体" w:hAnsi="宋体"/>
              </w:rPr>
            </w:pPr>
            <w:r>
              <w:rPr>
                <w:rFonts w:hint="eastAsia" w:ascii="宋体" w:hAnsi="宋体"/>
              </w:rPr>
              <w:t>公告媒体</w:t>
            </w:r>
          </w:p>
        </w:tc>
        <w:tc>
          <w:tcPr>
            <w:tcW w:w="6356" w:type="dxa"/>
            <w:tcBorders>
              <w:top w:val="single" w:color="auto" w:sz="4" w:space="0"/>
              <w:left w:val="single" w:color="auto" w:sz="4" w:space="0"/>
              <w:bottom w:val="single" w:color="auto" w:sz="4" w:space="0"/>
              <w:right w:val="single" w:color="auto" w:sz="4" w:space="0"/>
            </w:tcBorders>
            <w:vAlign w:val="center"/>
          </w:tcPr>
          <w:p w14:paraId="7C9ACDA8">
            <w:pPr>
              <w:autoSpaceDE w:val="0"/>
              <w:autoSpaceDN w:val="0"/>
              <w:snapToGrid w:val="0"/>
              <w:ind w:firstLine="0" w:firstLineChars="0"/>
              <w:jc w:val="left"/>
              <w:rPr>
                <w:rFonts w:hint="eastAsia" w:ascii="宋体" w:hAnsi="宋体"/>
              </w:rPr>
            </w:pPr>
            <w:r>
              <w:rPr>
                <w:rFonts w:hint="eastAsia" w:ascii="宋体" w:hAnsi="宋体"/>
              </w:rPr>
              <w:t>浙江政府采购网</w:t>
            </w:r>
            <w:r>
              <w:rPr>
                <w:rFonts w:hint="eastAsia" w:hAnsi="宋体"/>
              </w:rPr>
              <w:t>（</w:t>
            </w:r>
            <w:r>
              <w:fldChar w:fldCharType="begin"/>
            </w:r>
            <w:r>
              <w:instrText xml:space="preserve"> HYPERLINK "http://zfcg.czt.zj.gov.cn" </w:instrText>
            </w:r>
            <w:r>
              <w:fldChar w:fldCharType="separate"/>
            </w:r>
            <w:r>
              <w:rPr>
                <w:rFonts w:hint="eastAsia"/>
                <w:color w:val="6DA0E3"/>
              </w:rPr>
              <w:t>http://zfcg.czt.zj.gov.cn</w:t>
            </w:r>
            <w:r>
              <w:rPr>
                <w:rFonts w:hint="eastAsia"/>
                <w:color w:val="6DA0E3"/>
              </w:rPr>
              <w:fldChar w:fldCharType="end"/>
            </w:r>
            <w:r>
              <w:rPr>
                <w:rFonts w:hint="eastAsia" w:hAnsi="宋体"/>
              </w:rPr>
              <w:t>）</w:t>
            </w:r>
          </w:p>
        </w:tc>
      </w:tr>
      <w:tr w14:paraId="7459E5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387D3F28">
            <w:pPr>
              <w:snapToGrid w:val="0"/>
              <w:ind w:firstLine="0" w:firstLineChars="0"/>
              <w:jc w:val="center"/>
              <w:rPr>
                <w:rFonts w:hint="eastAsia" w:ascii="宋体" w:hAnsi="宋体"/>
              </w:rPr>
            </w:pPr>
            <w:r>
              <w:rPr>
                <w:rFonts w:hint="eastAsia" w:ascii="宋体" w:hAnsi="宋体"/>
              </w:rPr>
              <w:t>5</w:t>
            </w:r>
          </w:p>
        </w:tc>
        <w:tc>
          <w:tcPr>
            <w:tcW w:w="1421" w:type="dxa"/>
            <w:tcBorders>
              <w:top w:val="single" w:color="auto" w:sz="4" w:space="0"/>
              <w:left w:val="single" w:color="auto" w:sz="4" w:space="0"/>
              <w:bottom w:val="single" w:color="auto" w:sz="4" w:space="0"/>
              <w:right w:val="single" w:color="auto" w:sz="4" w:space="0"/>
            </w:tcBorders>
            <w:vAlign w:val="center"/>
          </w:tcPr>
          <w:p w14:paraId="29349D6E">
            <w:pPr>
              <w:snapToGrid w:val="0"/>
              <w:ind w:firstLine="0" w:firstLineChars="0"/>
              <w:jc w:val="center"/>
              <w:rPr>
                <w:rFonts w:hint="eastAsia" w:ascii="宋体" w:hAnsi="宋体"/>
              </w:rPr>
            </w:pPr>
            <w:r>
              <w:rPr>
                <w:rFonts w:hint="eastAsia" w:ascii="宋体" w:hAnsi="宋体"/>
              </w:rPr>
              <w:t>电子交</w:t>
            </w:r>
          </w:p>
          <w:p w14:paraId="3D5CAEDC">
            <w:pPr>
              <w:snapToGrid w:val="0"/>
              <w:ind w:firstLine="0" w:firstLineChars="0"/>
              <w:jc w:val="center"/>
              <w:rPr>
                <w:rFonts w:hint="eastAsia" w:ascii="宋体" w:hAnsi="宋体"/>
              </w:rPr>
            </w:pPr>
            <w:r>
              <w:rPr>
                <w:rFonts w:hint="eastAsia" w:ascii="宋体" w:hAnsi="宋体"/>
              </w:rPr>
              <w:t>易平台</w:t>
            </w:r>
          </w:p>
        </w:tc>
        <w:tc>
          <w:tcPr>
            <w:tcW w:w="6356" w:type="dxa"/>
            <w:tcBorders>
              <w:top w:val="single" w:color="auto" w:sz="4" w:space="0"/>
              <w:left w:val="single" w:color="auto" w:sz="4" w:space="0"/>
              <w:bottom w:val="single" w:color="auto" w:sz="4" w:space="0"/>
              <w:right w:val="single" w:color="auto" w:sz="4" w:space="0"/>
            </w:tcBorders>
            <w:vAlign w:val="center"/>
          </w:tcPr>
          <w:p w14:paraId="5D20DE8B">
            <w:pPr>
              <w:snapToGrid w:val="0"/>
              <w:ind w:firstLine="0" w:firstLineChars="0"/>
              <w:jc w:val="left"/>
              <w:rPr>
                <w:rFonts w:hint="eastAsia" w:ascii="宋体" w:hAnsi="宋体"/>
              </w:rPr>
            </w:pPr>
            <w:r>
              <w:rPr>
                <w:rFonts w:hint="eastAsia" w:hAnsi="宋体"/>
              </w:rPr>
              <w:t>政府采购云平台（</w:t>
            </w:r>
            <w:r>
              <w:rPr>
                <w:rFonts w:hAnsi="宋体"/>
              </w:rPr>
              <w:t>www.zcygov.cn</w:t>
            </w:r>
            <w:r>
              <w:rPr>
                <w:rFonts w:hint="eastAsia" w:hAnsi="宋体"/>
              </w:rPr>
              <w:t>）</w:t>
            </w:r>
          </w:p>
        </w:tc>
      </w:tr>
      <w:tr w14:paraId="0ADD6F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48D859CB">
            <w:pPr>
              <w:snapToGrid w:val="0"/>
              <w:ind w:firstLine="0" w:firstLineChars="0"/>
              <w:jc w:val="center"/>
              <w:rPr>
                <w:rFonts w:hint="eastAsia" w:ascii="宋体" w:hAnsi="宋体"/>
              </w:rPr>
            </w:pPr>
            <w:r>
              <w:rPr>
                <w:rFonts w:hint="eastAsia" w:ascii="宋体" w:hAnsi="宋体"/>
              </w:rPr>
              <w:t>6</w:t>
            </w:r>
          </w:p>
        </w:tc>
        <w:tc>
          <w:tcPr>
            <w:tcW w:w="1421" w:type="dxa"/>
            <w:tcBorders>
              <w:top w:val="single" w:color="auto" w:sz="4" w:space="0"/>
              <w:left w:val="single" w:color="auto" w:sz="4" w:space="0"/>
              <w:bottom w:val="single" w:color="auto" w:sz="4" w:space="0"/>
              <w:right w:val="single" w:color="auto" w:sz="4" w:space="0"/>
            </w:tcBorders>
            <w:vAlign w:val="center"/>
          </w:tcPr>
          <w:p w14:paraId="0C00A0BE">
            <w:pPr>
              <w:snapToGrid w:val="0"/>
              <w:ind w:firstLine="0" w:firstLineChars="0"/>
              <w:jc w:val="center"/>
              <w:rPr>
                <w:rFonts w:ascii="宋体" w:hAnsi="宋体"/>
              </w:rPr>
            </w:pPr>
            <w:r>
              <w:rPr>
                <w:rFonts w:hint="eastAsia" w:ascii="宋体" w:hAnsi="宋体"/>
              </w:rPr>
              <w:t>投标报价</w:t>
            </w:r>
          </w:p>
        </w:tc>
        <w:tc>
          <w:tcPr>
            <w:tcW w:w="6356" w:type="dxa"/>
            <w:tcBorders>
              <w:top w:val="single" w:color="auto" w:sz="4" w:space="0"/>
              <w:left w:val="single" w:color="auto" w:sz="4" w:space="0"/>
              <w:bottom w:val="single" w:color="auto" w:sz="4" w:space="0"/>
              <w:right w:val="single" w:color="auto" w:sz="4" w:space="0"/>
            </w:tcBorders>
            <w:vAlign w:val="center"/>
          </w:tcPr>
          <w:p w14:paraId="1283F9C9">
            <w:pPr>
              <w:snapToGrid w:val="0"/>
              <w:ind w:firstLine="0" w:firstLineChars="0"/>
              <w:jc w:val="left"/>
              <w:rPr>
                <w:rFonts w:hint="eastAsia" w:ascii="宋体" w:hAnsi="宋体"/>
              </w:rPr>
            </w:pPr>
            <w:r>
              <w:rPr>
                <w:rFonts w:hint="eastAsia" w:ascii="宋体" w:hAnsi="宋体"/>
              </w:rPr>
              <w:t>1、本项目投标应以人民币报价。</w:t>
            </w:r>
          </w:p>
          <w:p w14:paraId="0D37A36E">
            <w:pPr>
              <w:snapToGrid w:val="0"/>
              <w:ind w:firstLine="0" w:firstLineChars="0"/>
              <w:jc w:val="left"/>
              <w:rPr>
                <w:rFonts w:hint="eastAsia" w:ascii="宋体" w:hAnsi="宋体"/>
              </w:rPr>
            </w:pPr>
            <w:r>
              <w:rPr>
                <w:rFonts w:hint="eastAsia" w:ascii="宋体" w:hAnsi="宋体" w:eastAsia="宋体" w:cs="Times New Roman"/>
              </w:rPr>
              <w:t>2、投标报价为交钥匙方式完成本项目的全部费用的价格体现，包括但不限于</w:t>
            </w:r>
            <w:r>
              <w:rPr>
                <w:rFonts w:hint="eastAsia" w:ascii="宋体" w:hAnsi="宋体" w:eastAsia="宋体" w:cs="Times New Roman"/>
                <w:lang w:val="en-US" w:eastAsia="zh-CN"/>
              </w:rPr>
              <w:t>于设计人为完成本合同约定的所有服务内容所需的调研、场地踏勘、资料搜集、各阶段设计及修改调整、人工、专家评审、文本制作、后期资料提供、晒图、会务、交通、办公、赶工费用、技术服务、利润、税费、保险、风险，以及估算编制调整、概算编制调整、后续配合服务等为完成本项目设计范围内包含的所有工作涉及的一切费用。招标人未明示，但属于设计方必须承担的服务工作所涉及的费用也应含在内</w:t>
            </w:r>
            <w:r>
              <w:rPr>
                <w:rFonts w:hint="eastAsia" w:ascii="宋体" w:hAnsi="宋体" w:eastAsia="宋体" w:cs="Times New Roman"/>
              </w:rPr>
              <w:t>以及成交后向采购代</w:t>
            </w:r>
            <w:r>
              <w:rPr>
                <w:rFonts w:hint="eastAsia" w:ascii="宋体" w:hAnsi="宋体"/>
              </w:rPr>
              <w:t>理机构支付的代理服务费等。</w:t>
            </w:r>
          </w:p>
          <w:p w14:paraId="4AB32312">
            <w:pPr>
              <w:snapToGrid w:val="0"/>
              <w:ind w:firstLine="0" w:firstLineChars="0"/>
              <w:jc w:val="left"/>
              <w:rPr>
                <w:rFonts w:hint="eastAsia" w:ascii="宋体" w:hAnsi="宋体"/>
              </w:rPr>
            </w:pPr>
            <w:r>
              <w:rPr>
                <w:rFonts w:hint="eastAsia" w:ascii="宋体" w:hAnsi="宋体"/>
              </w:rPr>
              <w:t>3、不论投标结果如何，投标人均应自行承担所有与投标有关的全部费用。</w:t>
            </w:r>
          </w:p>
        </w:tc>
      </w:tr>
      <w:tr w14:paraId="2C4F79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6"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12B715C5">
            <w:pPr>
              <w:snapToGrid w:val="0"/>
              <w:ind w:firstLine="0" w:firstLineChars="0"/>
              <w:jc w:val="center"/>
              <w:rPr>
                <w:rFonts w:hint="eastAsia" w:ascii="宋体" w:hAnsi="宋体"/>
              </w:rPr>
            </w:pPr>
            <w:r>
              <w:rPr>
                <w:rFonts w:hint="eastAsia" w:ascii="宋体" w:hAnsi="宋体"/>
              </w:rPr>
              <w:t>7</w:t>
            </w:r>
          </w:p>
        </w:tc>
        <w:tc>
          <w:tcPr>
            <w:tcW w:w="1421" w:type="dxa"/>
            <w:tcBorders>
              <w:top w:val="single" w:color="auto" w:sz="4" w:space="0"/>
              <w:left w:val="single" w:color="auto" w:sz="4" w:space="0"/>
              <w:bottom w:val="single" w:color="auto" w:sz="4" w:space="0"/>
              <w:right w:val="single" w:color="auto" w:sz="4" w:space="0"/>
            </w:tcBorders>
            <w:vAlign w:val="center"/>
          </w:tcPr>
          <w:p w14:paraId="4846A342">
            <w:pPr>
              <w:snapToGrid w:val="0"/>
              <w:ind w:firstLine="0" w:firstLineChars="0"/>
              <w:jc w:val="center"/>
              <w:rPr>
                <w:rFonts w:ascii="宋体" w:hAnsi="宋体"/>
              </w:rPr>
            </w:pPr>
            <w:r>
              <w:rPr>
                <w:rFonts w:hint="eastAsia"/>
              </w:rPr>
              <w:t>现场考察/标前答疑会</w:t>
            </w:r>
          </w:p>
        </w:tc>
        <w:tc>
          <w:tcPr>
            <w:tcW w:w="6356" w:type="dxa"/>
            <w:tcBorders>
              <w:top w:val="single" w:color="auto" w:sz="4" w:space="0"/>
              <w:left w:val="single" w:color="auto" w:sz="4" w:space="0"/>
              <w:bottom w:val="single" w:color="auto" w:sz="4" w:space="0"/>
              <w:right w:val="single" w:color="auto" w:sz="4" w:space="0"/>
            </w:tcBorders>
            <w:vAlign w:val="center"/>
          </w:tcPr>
          <w:p w14:paraId="4AF5550E">
            <w:pPr>
              <w:snapToGrid w:val="0"/>
              <w:ind w:firstLine="0" w:firstLineChars="0"/>
              <w:jc w:val="left"/>
              <w:rPr>
                <w:rFonts w:hint="eastAsia" w:ascii="宋体" w:hAnsi="宋体"/>
                <w:color w:val="auto"/>
              </w:rPr>
            </w:pPr>
            <w:r>
              <w:rPr>
                <w:rFonts w:ascii="宋体" w:hAnsi="宋体" w:cs="宋体"/>
                <w:color w:val="auto"/>
              </w:rPr>
              <w:t>□</w:t>
            </w:r>
            <w:r>
              <w:rPr>
                <w:rFonts w:hint="eastAsia" w:ascii="宋体" w:hAnsi="宋体" w:cs="宋体"/>
                <w:color w:val="auto"/>
              </w:rPr>
              <w:t xml:space="preserve"> </w:t>
            </w:r>
            <w:r>
              <w:rPr>
                <w:rFonts w:hint="eastAsia" w:ascii="宋体" w:hAnsi="宋体"/>
                <w:color w:val="auto"/>
              </w:rPr>
              <w:t>组织</w:t>
            </w:r>
          </w:p>
          <w:p w14:paraId="43A1CE93">
            <w:pPr>
              <w:snapToGrid w:val="0"/>
              <w:ind w:firstLine="0" w:firstLineChars="0"/>
              <w:jc w:val="left"/>
              <w:rPr>
                <w:rFonts w:hint="eastAsia" w:ascii="宋体" w:hAnsi="宋体"/>
                <w:color w:val="auto"/>
              </w:rPr>
            </w:pPr>
            <w:r>
              <w:rPr>
                <w:rFonts w:ascii="Wingdings 2" w:hAnsi="Wingdings 2" w:cs="宋体"/>
                <w:color w:val="auto"/>
              </w:rPr>
              <w:sym w:font="Wingdings 2" w:char="F052"/>
            </w:r>
            <w:r>
              <w:rPr>
                <w:rFonts w:hint="eastAsia" w:ascii="宋体" w:hAnsi="宋体" w:cs="宋体"/>
                <w:color w:val="auto"/>
              </w:rPr>
              <w:t xml:space="preserve"> </w:t>
            </w:r>
            <w:r>
              <w:rPr>
                <w:rFonts w:hint="eastAsia" w:ascii="宋体" w:hAnsi="宋体"/>
                <w:color w:val="auto"/>
              </w:rPr>
              <w:t>不组织</w:t>
            </w:r>
          </w:p>
          <w:p w14:paraId="6E2BE004">
            <w:pPr>
              <w:snapToGrid w:val="0"/>
              <w:ind w:firstLine="480" w:firstLineChars="200"/>
              <w:jc w:val="left"/>
              <w:rPr>
                <w:rFonts w:hint="default" w:eastAsia="宋体"/>
                <w:color w:val="auto"/>
                <w:lang w:val="en-US" w:eastAsia="zh-CN"/>
              </w:rPr>
            </w:pPr>
            <w:r>
              <w:rPr>
                <w:rFonts w:hint="eastAsia" w:ascii="宋体" w:hAnsi="宋体" w:eastAsia="宋体"/>
                <w:color w:val="auto"/>
                <w:lang w:val="en-US" w:eastAsia="zh-CN"/>
              </w:rPr>
              <w:t>若投标人需要踏勘现场的，需要投标人提前2-3天联系招标人</w:t>
            </w:r>
            <w:r>
              <w:rPr>
                <w:rFonts w:hint="eastAsia" w:ascii="宋体" w:hAnsi="宋体"/>
                <w:color w:val="auto"/>
                <w:lang w:val="en-US" w:eastAsia="zh-CN"/>
              </w:rPr>
              <w:t>（</w:t>
            </w:r>
            <w:r>
              <w:rPr>
                <w:rFonts w:hint="eastAsia" w:hAnsi="宋体"/>
                <w:color w:val="auto"/>
                <w:lang w:val="en-US" w:eastAsia="zh-CN"/>
              </w:rPr>
              <w:t>联系人：</w:t>
            </w:r>
            <w:r>
              <w:rPr>
                <w:rFonts w:hint="eastAsia" w:ascii="宋体" w:hAnsi="宋体" w:eastAsia="宋体"/>
                <w:color w:val="auto"/>
                <w:highlight w:val="none"/>
                <w:lang w:val="en-US" w:eastAsia="zh-CN"/>
              </w:rPr>
              <w:t>马老师，</w:t>
            </w:r>
            <w:r>
              <w:rPr>
                <w:rFonts w:hint="eastAsia" w:ascii="宋体" w:hAnsi="宋体" w:eastAsia="宋体"/>
                <w:color w:val="auto"/>
                <w:highlight w:val="none"/>
              </w:rPr>
              <w:t>联系方式：</w:t>
            </w:r>
            <w:r>
              <w:rPr>
                <w:rFonts w:hint="eastAsia" w:ascii="宋体" w:hAnsi="宋体" w:eastAsia="宋体" w:cs="宋体"/>
                <w:b w:val="0"/>
                <w:i w:val="0"/>
                <w:strike w:val="0"/>
                <w:dstrike w:val="0"/>
                <w:snapToGrid/>
                <w:color w:val="auto"/>
                <w:w w:val="100"/>
                <w:kern w:val="2"/>
                <w:sz w:val="24"/>
                <w:highlight w:val="none"/>
                <w:u w:val="none"/>
                <w:vertAlign w:val="baseline"/>
                <w:lang w:val="en-US" w:eastAsia="zh-CN" w:bidi="en-US"/>
              </w:rPr>
              <w:t>0571-87200565</w:t>
            </w:r>
            <w:r>
              <w:rPr>
                <w:rFonts w:hint="eastAsia" w:ascii="宋体" w:hAnsi="宋体"/>
                <w:color w:val="auto"/>
                <w:highlight w:val="none"/>
                <w:lang w:val="en-US" w:eastAsia="zh-CN"/>
              </w:rPr>
              <w:t>）</w:t>
            </w:r>
            <w:r>
              <w:rPr>
                <w:rFonts w:hint="eastAsia" w:ascii="宋体" w:hAnsi="宋体" w:eastAsia="宋体"/>
                <w:color w:val="auto"/>
                <w:lang w:val="en-US" w:eastAsia="zh-CN"/>
              </w:rPr>
              <w:t>，因本项目涉及到文物保护的情况，请投标人务必重视 。</w:t>
            </w:r>
          </w:p>
        </w:tc>
      </w:tr>
      <w:tr w14:paraId="1657C0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57545ABD">
            <w:pPr>
              <w:snapToGrid w:val="0"/>
              <w:ind w:firstLine="0" w:firstLineChars="0"/>
              <w:jc w:val="center"/>
              <w:rPr>
                <w:rFonts w:hint="eastAsia" w:ascii="宋体" w:hAnsi="宋体"/>
              </w:rPr>
            </w:pPr>
            <w:r>
              <w:rPr>
                <w:rFonts w:hint="eastAsia" w:ascii="宋体" w:hAnsi="宋体"/>
              </w:rPr>
              <w:t>8</w:t>
            </w:r>
          </w:p>
        </w:tc>
        <w:tc>
          <w:tcPr>
            <w:tcW w:w="1421" w:type="dxa"/>
            <w:tcBorders>
              <w:top w:val="single" w:color="auto" w:sz="4" w:space="0"/>
              <w:left w:val="single" w:color="auto" w:sz="4" w:space="0"/>
              <w:bottom w:val="single" w:color="auto" w:sz="4" w:space="0"/>
              <w:right w:val="single" w:color="auto" w:sz="4" w:space="0"/>
            </w:tcBorders>
            <w:vAlign w:val="center"/>
          </w:tcPr>
          <w:p w14:paraId="38580C8B">
            <w:pPr>
              <w:snapToGrid w:val="0"/>
              <w:ind w:firstLine="0" w:firstLineChars="0"/>
              <w:jc w:val="center"/>
              <w:rPr>
                <w:rFonts w:ascii="宋体" w:hAnsi="宋体"/>
              </w:rPr>
            </w:pPr>
            <w:r>
              <w:rPr>
                <w:rFonts w:hint="eastAsia" w:ascii="宋体" w:hAnsi="宋体"/>
              </w:rPr>
              <w:t>样品</w:t>
            </w:r>
          </w:p>
        </w:tc>
        <w:tc>
          <w:tcPr>
            <w:tcW w:w="6356" w:type="dxa"/>
            <w:tcBorders>
              <w:top w:val="single" w:color="auto" w:sz="4" w:space="0"/>
              <w:left w:val="single" w:color="auto" w:sz="4" w:space="0"/>
              <w:bottom w:val="single" w:color="auto" w:sz="4" w:space="0"/>
              <w:right w:val="single" w:color="auto" w:sz="4" w:space="0"/>
            </w:tcBorders>
            <w:vAlign w:val="center"/>
          </w:tcPr>
          <w:p w14:paraId="246328E6">
            <w:pPr>
              <w:snapToGrid w:val="0"/>
              <w:ind w:firstLine="0" w:firstLineChars="0"/>
              <w:jc w:val="left"/>
              <w:rPr>
                <w:rFonts w:hint="eastAsia" w:ascii="宋体" w:hAnsi="宋体"/>
                <w:color w:val="auto"/>
              </w:rPr>
            </w:pPr>
            <w:r>
              <w:rPr>
                <w:rFonts w:ascii="宋体" w:hAnsi="宋体" w:cs="宋体"/>
                <w:color w:val="auto"/>
              </w:rPr>
              <w:t>□</w:t>
            </w:r>
            <w:r>
              <w:rPr>
                <w:rFonts w:hint="eastAsia" w:ascii="宋体" w:hAnsi="宋体" w:cs="宋体"/>
                <w:color w:val="auto"/>
              </w:rPr>
              <w:t xml:space="preserve"> </w:t>
            </w:r>
            <w:r>
              <w:rPr>
                <w:rFonts w:hint="eastAsia" w:ascii="宋体" w:hAnsi="宋体"/>
                <w:color w:val="auto"/>
              </w:rPr>
              <w:t>提供</w:t>
            </w:r>
          </w:p>
          <w:p w14:paraId="56B09AE9">
            <w:pPr>
              <w:snapToGrid w:val="0"/>
              <w:ind w:firstLine="0" w:firstLineChars="0"/>
              <w:jc w:val="left"/>
              <w:rPr>
                <w:rFonts w:hint="eastAsia" w:ascii="宋体" w:hAnsi="宋体"/>
                <w:color w:val="auto"/>
              </w:rPr>
            </w:pPr>
            <w:r>
              <w:rPr>
                <w:rFonts w:ascii="Wingdings 2" w:hAnsi="Wingdings 2" w:cs="宋体"/>
                <w:color w:val="auto"/>
              </w:rPr>
              <w:sym w:font="Wingdings 2" w:char="F052"/>
            </w:r>
            <w:r>
              <w:rPr>
                <w:rFonts w:hint="eastAsia" w:ascii="宋体" w:hAnsi="宋体" w:cs="宋体"/>
                <w:color w:val="auto"/>
              </w:rPr>
              <w:t xml:space="preserve"> </w:t>
            </w:r>
            <w:r>
              <w:rPr>
                <w:rFonts w:hint="eastAsia" w:ascii="宋体" w:hAnsi="宋体"/>
                <w:color w:val="auto"/>
              </w:rPr>
              <w:t>不提供</w:t>
            </w:r>
          </w:p>
        </w:tc>
      </w:tr>
      <w:tr w14:paraId="45A9FA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4AC1C302">
            <w:pPr>
              <w:snapToGrid w:val="0"/>
              <w:ind w:firstLine="0" w:firstLineChars="0"/>
              <w:jc w:val="center"/>
              <w:rPr>
                <w:rFonts w:hint="eastAsia" w:ascii="宋体" w:hAnsi="宋体"/>
                <w:color w:val="auto"/>
              </w:rPr>
            </w:pPr>
            <w:r>
              <w:rPr>
                <w:rFonts w:hint="eastAsia" w:ascii="宋体" w:hAnsi="宋体"/>
                <w:color w:val="auto"/>
              </w:rPr>
              <w:t>9</w:t>
            </w:r>
          </w:p>
        </w:tc>
        <w:tc>
          <w:tcPr>
            <w:tcW w:w="1421" w:type="dxa"/>
            <w:tcBorders>
              <w:top w:val="single" w:color="auto" w:sz="4" w:space="0"/>
              <w:left w:val="single" w:color="auto" w:sz="4" w:space="0"/>
              <w:bottom w:val="single" w:color="auto" w:sz="4" w:space="0"/>
              <w:right w:val="single" w:color="auto" w:sz="4" w:space="0"/>
            </w:tcBorders>
            <w:vAlign w:val="center"/>
          </w:tcPr>
          <w:p w14:paraId="58EEAC79">
            <w:pPr>
              <w:snapToGrid w:val="0"/>
              <w:ind w:firstLine="0" w:firstLineChars="0"/>
              <w:jc w:val="center"/>
              <w:rPr>
                <w:rFonts w:hint="eastAsia" w:ascii="宋体" w:hAnsi="宋体"/>
                <w:color w:val="auto"/>
              </w:rPr>
            </w:pPr>
            <w:r>
              <w:rPr>
                <w:rFonts w:hint="eastAsia" w:ascii="宋体" w:hAnsi="宋体"/>
                <w:color w:val="auto"/>
              </w:rPr>
              <w:t>演示</w:t>
            </w:r>
          </w:p>
        </w:tc>
        <w:tc>
          <w:tcPr>
            <w:tcW w:w="6356" w:type="dxa"/>
            <w:tcBorders>
              <w:top w:val="single" w:color="auto" w:sz="4" w:space="0"/>
              <w:left w:val="single" w:color="auto" w:sz="4" w:space="0"/>
              <w:bottom w:val="single" w:color="auto" w:sz="4" w:space="0"/>
              <w:right w:val="single" w:color="auto" w:sz="4" w:space="0"/>
            </w:tcBorders>
            <w:vAlign w:val="center"/>
          </w:tcPr>
          <w:p w14:paraId="16A2CDB2">
            <w:pPr>
              <w:snapToGrid w:val="0"/>
              <w:ind w:firstLine="0" w:firstLineChars="0"/>
              <w:jc w:val="left"/>
              <w:rPr>
                <w:rFonts w:hint="eastAsia" w:ascii="宋体" w:hAnsi="宋体"/>
                <w:color w:val="auto"/>
                <w:highlight w:val="none"/>
              </w:rPr>
            </w:pPr>
            <w:r>
              <w:rPr>
                <w:rFonts w:ascii="Wingdings 2" w:hAnsi="Wingdings 2" w:cs="宋体"/>
                <w:color w:val="auto"/>
                <w:highlight w:val="none"/>
              </w:rPr>
              <w:sym w:font="Wingdings 2" w:char="0052"/>
            </w:r>
            <w:r>
              <w:rPr>
                <w:rFonts w:hint="eastAsia" w:ascii="宋体" w:hAnsi="宋体" w:cs="宋体"/>
                <w:color w:val="auto"/>
                <w:highlight w:val="none"/>
              </w:rPr>
              <w:t xml:space="preserve"> </w:t>
            </w:r>
            <w:r>
              <w:rPr>
                <w:rFonts w:hint="eastAsia" w:ascii="宋体" w:hAnsi="宋体"/>
                <w:color w:val="auto"/>
                <w:highlight w:val="none"/>
              </w:rPr>
              <w:t>要求</w:t>
            </w:r>
          </w:p>
          <w:p w14:paraId="0EEEBB73">
            <w:pPr>
              <w:snapToGrid w:val="0"/>
              <w:ind w:firstLine="0" w:firstLineChars="0"/>
              <w:jc w:val="left"/>
              <w:rPr>
                <w:rFonts w:hint="eastAsia" w:ascii="宋体" w:hAnsi="宋体"/>
                <w:color w:val="auto"/>
              </w:rPr>
            </w:pPr>
            <w:r>
              <w:rPr>
                <w:rFonts w:hint="eastAsia" w:ascii="宋体" w:hAnsi="宋体"/>
                <w:color w:val="auto"/>
              </w:rPr>
              <w:t>投标人根据“第三章 评审办法”和“第四章 招标内容及需求”的要求进行录制视频演示；提供演示视频（u盘），时间控制在15分钟内。</w:t>
            </w:r>
          </w:p>
          <w:p w14:paraId="3ED95B0E">
            <w:pPr>
              <w:snapToGrid w:val="0"/>
              <w:ind w:firstLine="0" w:firstLineChars="0"/>
              <w:jc w:val="left"/>
              <w:rPr>
                <w:rFonts w:hint="eastAsia" w:ascii="宋体" w:hAnsi="宋体"/>
                <w:color w:val="auto"/>
              </w:rPr>
            </w:pPr>
            <w:r>
              <w:rPr>
                <w:rFonts w:hint="eastAsia" w:ascii="宋体" w:hAnsi="宋体"/>
                <w:color w:val="auto"/>
              </w:rPr>
              <w:t>演示视频应当密封包装，并在包装上标注采购项目编号、项目名称、供应商名称等并加盖公章。</w:t>
            </w:r>
          </w:p>
          <w:p w14:paraId="78660CDC">
            <w:pPr>
              <w:snapToGrid w:val="0"/>
              <w:ind w:firstLine="0" w:firstLineChars="0"/>
              <w:jc w:val="left"/>
              <w:rPr>
                <w:rFonts w:hint="eastAsia" w:ascii="宋体" w:hAnsi="宋体"/>
                <w:color w:val="auto"/>
              </w:rPr>
            </w:pPr>
            <w:r>
              <w:rPr>
                <w:rFonts w:hint="eastAsia" w:ascii="宋体" w:hAnsi="宋体"/>
                <w:color w:val="auto"/>
              </w:rPr>
              <w:t>演示顺序：根据政采云投标（响应）文件解密时间的先后顺序依次进行。</w:t>
            </w:r>
          </w:p>
          <w:p w14:paraId="2054D0E1">
            <w:pPr>
              <w:snapToGrid w:val="0"/>
              <w:ind w:firstLine="0" w:firstLineChars="0"/>
              <w:jc w:val="left"/>
              <w:rPr>
                <w:rFonts w:hint="eastAsia" w:ascii="宋体" w:hAnsi="宋体"/>
                <w:color w:val="auto"/>
              </w:rPr>
            </w:pPr>
            <w:r>
              <w:rPr>
                <w:rFonts w:hint="eastAsia" w:ascii="宋体" w:hAnsi="宋体"/>
                <w:color w:val="auto"/>
              </w:rPr>
              <w:t>递交方式：邮寄或者现场递交</w:t>
            </w:r>
          </w:p>
          <w:p w14:paraId="327C558A">
            <w:pPr>
              <w:snapToGrid w:val="0"/>
              <w:ind w:firstLine="0" w:firstLineChars="0"/>
              <w:jc w:val="left"/>
              <w:rPr>
                <w:rFonts w:hint="eastAsia" w:ascii="宋体" w:hAnsi="宋体"/>
                <w:color w:val="auto"/>
              </w:rPr>
            </w:pPr>
            <w:r>
              <w:rPr>
                <w:rFonts w:hint="eastAsia" w:ascii="宋体" w:hAnsi="宋体"/>
                <w:color w:val="auto"/>
              </w:rPr>
              <w:t>递交截止时间：本项目投标截止时间，逾期不予受理。</w:t>
            </w:r>
          </w:p>
          <w:p w14:paraId="52177B96">
            <w:pPr>
              <w:snapToGrid w:val="0"/>
              <w:ind w:firstLine="0" w:firstLineChars="0"/>
              <w:jc w:val="left"/>
              <w:rPr>
                <w:rFonts w:hint="default" w:ascii="宋体" w:hAnsi="宋体"/>
                <w:color w:val="auto"/>
                <w:lang w:val="en-US"/>
              </w:rPr>
            </w:pPr>
            <w:r>
              <w:rPr>
                <w:rFonts w:hint="eastAsia" w:ascii="宋体" w:hAnsi="宋体"/>
                <w:color w:val="auto"/>
              </w:rPr>
              <w:t>递交地点：</w:t>
            </w:r>
            <w:r>
              <w:rPr>
                <w:rFonts w:ascii="宋体" w:hAnsi="宋体" w:eastAsia="宋体" w:cs="Arial"/>
                <w:color w:val="auto"/>
              </w:rPr>
              <w:t>杭州</w:t>
            </w:r>
            <w:r>
              <w:rPr>
                <w:rFonts w:hint="eastAsia" w:ascii="宋体" w:hAnsi="宋体" w:eastAsia="宋体" w:cs="Arial"/>
                <w:color w:val="auto"/>
                <w:lang w:val="en-US" w:eastAsia="zh-CN"/>
              </w:rPr>
              <w:t>市西湖国际科技大厦A座7楼；联系人周工13216182693</w:t>
            </w:r>
            <w:r>
              <w:rPr>
                <w:rFonts w:hint="eastAsia" w:ascii="宋体" w:hAnsi="宋体" w:cs="Arial"/>
                <w:color w:val="auto"/>
                <w:lang w:val="en-US" w:eastAsia="zh-CN"/>
              </w:rPr>
              <w:t>。</w:t>
            </w:r>
          </w:p>
          <w:p w14:paraId="0D2E0A8C">
            <w:pPr>
              <w:snapToGrid w:val="0"/>
              <w:ind w:firstLine="0" w:firstLineChars="0"/>
              <w:jc w:val="left"/>
              <w:rPr>
                <w:rFonts w:hint="eastAsia" w:ascii="宋体" w:hAnsi="宋体"/>
                <w:color w:val="auto"/>
              </w:rPr>
            </w:pPr>
            <w:r>
              <w:rPr>
                <w:rFonts w:hint="eastAsia" w:ascii="宋体" w:hAnsi="宋体"/>
                <w:color w:val="auto"/>
              </w:rPr>
              <w:t>注：因投标人自身原因导致无法演示或者演示效果不理想的，责任自负。</w:t>
            </w:r>
          </w:p>
          <w:p w14:paraId="00FD3BA2">
            <w:pPr>
              <w:snapToGrid w:val="0"/>
              <w:ind w:firstLine="0" w:firstLineChars="0"/>
              <w:jc w:val="left"/>
              <w:rPr>
                <w:rFonts w:hint="eastAsia" w:ascii="宋体" w:hAnsi="宋体"/>
                <w:color w:val="auto"/>
              </w:rPr>
            </w:pPr>
            <w:r>
              <w:rPr>
                <w:rFonts w:ascii="Wingdings 2" w:hAnsi="Wingdings 2" w:cs="宋体"/>
                <w:color w:val="auto"/>
              </w:rPr>
              <w:sym w:font="Wingdings 2" w:char="00A3"/>
            </w:r>
            <w:r>
              <w:rPr>
                <w:rFonts w:hint="eastAsia" w:ascii="宋体" w:hAnsi="宋体" w:cs="宋体"/>
                <w:color w:val="auto"/>
              </w:rPr>
              <w:t xml:space="preserve"> </w:t>
            </w:r>
            <w:r>
              <w:rPr>
                <w:rFonts w:hint="eastAsia" w:ascii="宋体" w:hAnsi="宋体"/>
                <w:color w:val="auto"/>
              </w:rPr>
              <w:t>不要求</w:t>
            </w:r>
          </w:p>
        </w:tc>
      </w:tr>
      <w:tr w14:paraId="383B85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6772532E">
            <w:pPr>
              <w:snapToGrid w:val="0"/>
              <w:ind w:firstLine="0" w:firstLineChars="0"/>
              <w:jc w:val="center"/>
              <w:rPr>
                <w:rFonts w:hint="eastAsia" w:ascii="宋体" w:hAnsi="宋体"/>
              </w:rPr>
            </w:pPr>
            <w:r>
              <w:rPr>
                <w:rFonts w:hint="eastAsia" w:ascii="宋体" w:hAnsi="宋体"/>
              </w:rPr>
              <w:t>10</w:t>
            </w:r>
          </w:p>
        </w:tc>
        <w:tc>
          <w:tcPr>
            <w:tcW w:w="1421" w:type="dxa"/>
            <w:tcBorders>
              <w:top w:val="single" w:color="auto" w:sz="4" w:space="0"/>
              <w:left w:val="single" w:color="auto" w:sz="4" w:space="0"/>
              <w:bottom w:val="single" w:color="auto" w:sz="4" w:space="0"/>
              <w:right w:val="single" w:color="auto" w:sz="4" w:space="0"/>
            </w:tcBorders>
            <w:vAlign w:val="center"/>
          </w:tcPr>
          <w:p w14:paraId="791E000F">
            <w:pPr>
              <w:snapToGrid w:val="0"/>
              <w:ind w:firstLine="0" w:firstLineChars="0"/>
              <w:jc w:val="center"/>
              <w:rPr>
                <w:rFonts w:hint="eastAsia" w:ascii="宋体" w:hAnsi="宋体"/>
              </w:rPr>
            </w:pPr>
            <w:r>
              <w:rPr>
                <w:rFonts w:hint="eastAsia" w:ascii="宋体" w:hAnsi="宋体"/>
              </w:rPr>
              <w:t>招标文</w:t>
            </w:r>
          </w:p>
          <w:p w14:paraId="0B4895DD">
            <w:pPr>
              <w:snapToGrid w:val="0"/>
              <w:ind w:firstLine="0" w:firstLineChars="0"/>
              <w:jc w:val="center"/>
              <w:rPr>
                <w:rFonts w:ascii="宋体" w:hAnsi="宋体"/>
              </w:rPr>
            </w:pPr>
            <w:r>
              <w:rPr>
                <w:rFonts w:hint="eastAsia" w:ascii="宋体" w:hAnsi="宋体"/>
              </w:rPr>
              <w:t>件澄清</w:t>
            </w:r>
          </w:p>
        </w:tc>
        <w:tc>
          <w:tcPr>
            <w:tcW w:w="6356" w:type="dxa"/>
            <w:tcBorders>
              <w:top w:val="single" w:color="auto" w:sz="4" w:space="0"/>
              <w:left w:val="single" w:color="auto" w:sz="4" w:space="0"/>
              <w:bottom w:val="single" w:color="auto" w:sz="4" w:space="0"/>
              <w:right w:val="single" w:color="auto" w:sz="4" w:space="0"/>
            </w:tcBorders>
            <w:vAlign w:val="center"/>
          </w:tcPr>
          <w:p w14:paraId="3A21E0C1">
            <w:pPr>
              <w:snapToGrid w:val="0"/>
              <w:ind w:firstLine="0" w:firstLineChars="0"/>
              <w:jc w:val="left"/>
              <w:rPr>
                <w:rFonts w:ascii="宋体" w:hAnsi="宋体"/>
              </w:rPr>
            </w:pPr>
            <w:r>
              <w:rPr>
                <w:rFonts w:hint="eastAsia" w:ascii="宋体" w:hAnsi="宋体"/>
              </w:rPr>
              <w:t>投标人如认为招标文件表述不清晰、存在前后矛盾等内容的，应当在投标截止日</w:t>
            </w:r>
            <w:r>
              <w:rPr>
                <w:rFonts w:hint="eastAsia" w:ascii="宋体" w:hAnsi="宋体"/>
                <w:u w:val="single"/>
              </w:rPr>
              <w:t xml:space="preserve"> 10 </w:t>
            </w:r>
            <w:r>
              <w:rPr>
                <w:rFonts w:hint="eastAsia" w:ascii="宋体" w:hAnsi="宋体"/>
              </w:rPr>
              <w:t>天前以书面形式要求招标采购单位作出书面澄清。</w:t>
            </w:r>
          </w:p>
        </w:tc>
      </w:tr>
      <w:tr w14:paraId="1E13E2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4B65510C">
            <w:pPr>
              <w:snapToGrid w:val="0"/>
              <w:ind w:firstLine="0" w:firstLineChars="0"/>
              <w:jc w:val="center"/>
              <w:rPr>
                <w:rFonts w:hint="eastAsia" w:ascii="宋体" w:hAnsi="宋体"/>
              </w:rPr>
            </w:pPr>
            <w:r>
              <w:rPr>
                <w:rFonts w:hint="eastAsia" w:ascii="宋体" w:hAnsi="宋体"/>
              </w:rPr>
              <w:t>11</w:t>
            </w:r>
          </w:p>
        </w:tc>
        <w:tc>
          <w:tcPr>
            <w:tcW w:w="1421" w:type="dxa"/>
            <w:tcBorders>
              <w:top w:val="single" w:color="auto" w:sz="4" w:space="0"/>
              <w:left w:val="single" w:color="auto" w:sz="4" w:space="0"/>
              <w:bottom w:val="single" w:color="auto" w:sz="4" w:space="0"/>
              <w:right w:val="single" w:color="auto" w:sz="4" w:space="0"/>
            </w:tcBorders>
            <w:vAlign w:val="center"/>
          </w:tcPr>
          <w:p w14:paraId="4FF8073A">
            <w:pPr>
              <w:snapToGrid w:val="0"/>
              <w:ind w:firstLine="0" w:firstLineChars="0"/>
              <w:jc w:val="center"/>
              <w:rPr>
                <w:rFonts w:hint="eastAsia" w:ascii="宋体" w:hAnsi="宋体"/>
              </w:rPr>
            </w:pPr>
            <w:r>
              <w:rPr>
                <w:rFonts w:hint="eastAsia" w:ascii="宋体" w:hAnsi="宋体"/>
              </w:rPr>
              <w:t>投标文件</w:t>
            </w:r>
          </w:p>
          <w:p w14:paraId="5F54D238">
            <w:pPr>
              <w:snapToGrid w:val="0"/>
              <w:ind w:firstLine="0" w:firstLineChars="0"/>
              <w:jc w:val="center"/>
              <w:rPr>
                <w:rFonts w:ascii="宋体" w:hAnsi="宋体"/>
              </w:rPr>
            </w:pPr>
            <w:r>
              <w:rPr>
                <w:rFonts w:hint="eastAsia" w:ascii="宋体" w:hAnsi="宋体"/>
              </w:rPr>
              <w:t>的组成</w:t>
            </w:r>
          </w:p>
        </w:tc>
        <w:tc>
          <w:tcPr>
            <w:tcW w:w="6356" w:type="dxa"/>
            <w:tcBorders>
              <w:top w:val="single" w:color="auto" w:sz="4" w:space="0"/>
              <w:left w:val="single" w:color="auto" w:sz="4" w:space="0"/>
              <w:bottom w:val="single" w:color="auto" w:sz="4" w:space="0"/>
              <w:right w:val="single" w:color="auto" w:sz="4" w:space="0"/>
            </w:tcBorders>
            <w:vAlign w:val="center"/>
          </w:tcPr>
          <w:p w14:paraId="764E4DCA">
            <w:pPr>
              <w:autoSpaceDE w:val="0"/>
              <w:autoSpaceDN w:val="0"/>
              <w:snapToGrid w:val="0"/>
              <w:ind w:firstLine="0" w:firstLineChars="0"/>
              <w:jc w:val="left"/>
              <w:rPr>
                <w:rFonts w:hint="eastAsia" w:ascii="宋体" w:hAnsi="宋体"/>
              </w:rPr>
            </w:pPr>
            <w:r>
              <w:rPr>
                <w:rFonts w:hint="eastAsia" w:ascii="宋体" w:hAnsi="宋体"/>
              </w:rPr>
              <w:t>投标文件由</w:t>
            </w:r>
            <w:r>
              <w:rPr>
                <w:rFonts w:hint="eastAsia" w:ascii="宋体" w:hAnsi="宋体" w:cs="Arial"/>
              </w:rPr>
              <w:t>资格证明文件、商务技术文件、报价文件三部分组成</w:t>
            </w:r>
            <w:r>
              <w:rPr>
                <w:rFonts w:hint="eastAsia" w:ascii="宋体" w:hAnsi="宋体"/>
              </w:rPr>
              <w:t>。</w:t>
            </w:r>
          </w:p>
        </w:tc>
      </w:tr>
      <w:tr w14:paraId="7DF70A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4BC8A870">
            <w:pPr>
              <w:snapToGrid w:val="0"/>
              <w:ind w:firstLine="0" w:firstLineChars="0"/>
              <w:jc w:val="center"/>
              <w:rPr>
                <w:rFonts w:hint="eastAsia" w:ascii="宋体" w:hAnsi="宋体"/>
              </w:rPr>
            </w:pPr>
            <w:r>
              <w:rPr>
                <w:rFonts w:ascii="宋体" w:hAnsi="宋体"/>
              </w:rPr>
              <w:t>1</w:t>
            </w:r>
            <w:r>
              <w:rPr>
                <w:rFonts w:hint="eastAsia" w:ascii="宋体" w:hAnsi="宋体"/>
              </w:rPr>
              <w:t>2</w:t>
            </w:r>
          </w:p>
        </w:tc>
        <w:tc>
          <w:tcPr>
            <w:tcW w:w="1421" w:type="dxa"/>
            <w:tcBorders>
              <w:top w:val="single" w:color="auto" w:sz="4" w:space="0"/>
              <w:left w:val="single" w:color="auto" w:sz="4" w:space="0"/>
              <w:bottom w:val="single" w:color="auto" w:sz="4" w:space="0"/>
              <w:right w:val="single" w:color="auto" w:sz="4" w:space="0"/>
            </w:tcBorders>
            <w:vAlign w:val="center"/>
          </w:tcPr>
          <w:p w14:paraId="5A5E6141">
            <w:pPr>
              <w:snapToGrid w:val="0"/>
              <w:ind w:firstLine="0" w:firstLineChars="0"/>
              <w:jc w:val="center"/>
              <w:rPr>
                <w:rFonts w:hint="eastAsia" w:ascii="宋体" w:hAnsi="宋体"/>
              </w:rPr>
            </w:pPr>
            <w:r>
              <w:rPr>
                <w:rFonts w:hint="eastAsia" w:ascii="宋体" w:hAnsi="宋体"/>
              </w:rPr>
              <w:t>投标文件</w:t>
            </w:r>
          </w:p>
          <w:p w14:paraId="026D43A9">
            <w:pPr>
              <w:snapToGrid w:val="0"/>
              <w:ind w:firstLine="0" w:firstLineChars="0"/>
              <w:jc w:val="center"/>
              <w:rPr>
                <w:rFonts w:ascii="宋体" w:hAnsi="宋体"/>
              </w:rPr>
            </w:pPr>
            <w:r>
              <w:rPr>
                <w:rFonts w:hint="eastAsia" w:ascii="宋体" w:hAnsi="宋体"/>
              </w:rPr>
              <w:t>的编制</w:t>
            </w:r>
          </w:p>
        </w:tc>
        <w:tc>
          <w:tcPr>
            <w:tcW w:w="6356" w:type="dxa"/>
            <w:tcBorders>
              <w:top w:val="single" w:color="auto" w:sz="4" w:space="0"/>
              <w:left w:val="single" w:color="auto" w:sz="4" w:space="0"/>
              <w:bottom w:val="single" w:color="auto" w:sz="4" w:space="0"/>
              <w:right w:val="single" w:color="auto" w:sz="4" w:space="0"/>
            </w:tcBorders>
            <w:vAlign w:val="center"/>
          </w:tcPr>
          <w:p w14:paraId="2FBDAA67">
            <w:pPr>
              <w:autoSpaceDE w:val="0"/>
              <w:autoSpaceDN w:val="0"/>
              <w:ind w:firstLine="0" w:firstLineChars="0"/>
              <w:jc w:val="left"/>
              <w:rPr>
                <w:rFonts w:hint="eastAsia" w:ascii="宋体" w:hAnsi="宋体" w:cs="宋体"/>
                <w:lang w:bidi="ar"/>
              </w:rPr>
            </w:pPr>
            <w:r>
              <w:rPr>
                <w:rFonts w:hint="eastAsia" w:ascii="宋体" w:hAnsi="宋体" w:cs="宋体"/>
                <w:lang w:bidi="ar"/>
              </w:rPr>
              <w:t>1、“电子加密投标文件”：</w:t>
            </w:r>
          </w:p>
          <w:p w14:paraId="05A20171">
            <w:pPr>
              <w:autoSpaceDE w:val="0"/>
              <w:autoSpaceDN w:val="0"/>
              <w:ind w:firstLine="0" w:firstLineChars="0"/>
              <w:jc w:val="left"/>
              <w:rPr>
                <w:rFonts w:hint="eastAsia" w:ascii="宋体" w:hAnsi="宋体" w:cs="宋体"/>
                <w:lang w:bidi="ar"/>
              </w:rPr>
            </w:pPr>
            <w:r>
              <w:rPr>
                <w:rFonts w:hint="eastAsia" w:ascii="宋体" w:hAnsi="宋体" w:cs="宋体"/>
                <w:lang w:bidi="ar"/>
              </w:rPr>
              <w:t>（1）“电子加密投标文件”是指通过“政采云电子交易客户端”完成投标文件编制后生成并加密的数据电文形式的投标文件。</w:t>
            </w:r>
          </w:p>
          <w:p w14:paraId="5123DBD6">
            <w:pPr>
              <w:ind w:firstLine="0" w:firstLineChars="0"/>
              <w:jc w:val="left"/>
              <w:rPr>
                <w:rFonts w:hint="eastAsia" w:ascii="宋体" w:hAnsi="宋体" w:cs="宋体"/>
                <w:lang w:bidi="ar"/>
              </w:rPr>
            </w:pPr>
            <w:r>
              <w:rPr>
                <w:rFonts w:hint="eastAsia" w:ascii="宋体" w:hAnsi="宋体" w:cs="宋体"/>
                <w:lang w:bidi="ar"/>
              </w:rPr>
              <w:t>（2）供应商应先安装“政采云电子交易客户端”，并按照本招标文件和“政府采购云平台”的要求，通过“政采云电子交易客户端”编制并加密投标文件。</w:t>
            </w:r>
          </w:p>
          <w:p w14:paraId="0BDBDFAD">
            <w:pPr>
              <w:ind w:firstLine="0" w:firstLineChars="0"/>
              <w:jc w:val="left"/>
              <w:rPr>
                <w:rFonts w:hint="eastAsia" w:ascii="宋体" w:hAnsi="宋体" w:cs="宋体"/>
                <w:lang w:bidi="ar"/>
              </w:rPr>
            </w:pPr>
            <w:r>
              <w:rPr>
                <w:rFonts w:hint="eastAsia" w:ascii="宋体" w:hAnsi="宋体" w:cs="宋体"/>
                <w:lang w:bidi="ar"/>
              </w:rPr>
              <w:t>2、“电子备份投标文件”：</w:t>
            </w:r>
          </w:p>
          <w:p w14:paraId="53C538F3">
            <w:pPr>
              <w:ind w:firstLine="0" w:firstLineChars="0"/>
              <w:jc w:val="left"/>
              <w:rPr>
                <w:rFonts w:hint="eastAsia" w:ascii="宋体" w:hAnsi="宋体" w:cs="宋体"/>
                <w:lang w:bidi="ar"/>
              </w:rPr>
            </w:pPr>
            <w:r>
              <w:rPr>
                <w:rFonts w:hint="eastAsia" w:ascii="宋体" w:hAnsi="宋体" w:cs="宋体"/>
                <w:lang w:bidi="ar"/>
              </w:rPr>
              <w:t>（1）“电子备份投标文件”是指与“电子加密投标文件”同时生成的数据电文形式的电子文件。</w:t>
            </w:r>
          </w:p>
          <w:p w14:paraId="26ED3995">
            <w:pPr>
              <w:ind w:firstLine="0" w:firstLineChars="0"/>
              <w:jc w:val="left"/>
              <w:rPr>
                <w:rFonts w:hint="eastAsia" w:ascii="宋体" w:hAnsi="宋体" w:cs="宋体"/>
                <w:lang w:bidi="ar"/>
              </w:rPr>
            </w:pPr>
            <w:r>
              <w:rPr>
                <w:rFonts w:hint="eastAsia" w:ascii="宋体" w:hAnsi="宋体" w:cs="宋体"/>
                <w:lang w:bidi="ar"/>
              </w:rPr>
              <w:t>（2）供应商可自主选择是否编制“电子备份投标文件”。</w:t>
            </w:r>
          </w:p>
          <w:p w14:paraId="211F933D">
            <w:pPr>
              <w:ind w:firstLine="0" w:firstLineChars="0"/>
              <w:jc w:val="left"/>
              <w:rPr>
                <w:rFonts w:hint="eastAsia" w:ascii="宋体" w:hAnsi="宋体" w:cs="宋体"/>
                <w:lang w:bidi="ar"/>
              </w:rPr>
            </w:pPr>
            <w:r>
              <w:rPr>
                <w:rFonts w:hint="eastAsia" w:ascii="宋体" w:hAnsi="宋体" w:cs="宋体"/>
                <w:lang w:bidi="ar"/>
              </w:rPr>
              <w:t>（3）其他方式编制的备份投标文件视为无效备份投标文件。</w:t>
            </w:r>
          </w:p>
        </w:tc>
      </w:tr>
      <w:tr w14:paraId="2322ED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4FB5D4BB">
            <w:pPr>
              <w:snapToGrid w:val="0"/>
              <w:ind w:firstLine="0" w:firstLineChars="0"/>
              <w:jc w:val="center"/>
              <w:rPr>
                <w:rFonts w:hint="eastAsia" w:ascii="宋体" w:hAnsi="宋体"/>
              </w:rPr>
            </w:pPr>
            <w:r>
              <w:rPr>
                <w:rFonts w:hint="eastAsia" w:ascii="宋体" w:hAnsi="宋体"/>
              </w:rPr>
              <w:t>13</w:t>
            </w:r>
          </w:p>
        </w:tc>
        <w:tc>
          <w:tcPr>
            <w:tcW w:w="1421" w:type="dxa"/>
            <w:tcBorders>
              <w:top w:val="single" w:color="auto" w:sz="4" w:space="0"/>
              <w:left w:val="single" w:color="auto" w:sz="4" w:space="0"/>
              <w:bottom w:val="single" w:color="auto" w:sz="4" w:space="0"/>
              <w:right w:val="single" w:color="auto" w:sz="4" w:space="0"/>
            </w:tcBorders>
            <w:vAlign w:val="center"/>
          </w:tcPr>
          <w:p w14:paraId="4B74E34B">
            <w:pPr>
              <w:snapToGrid w:val="0"/>
              <w:ind w:firstLine="0" w:firstLineChars="0"/>
              <w:jc w:val="center"/>
              <w:rPr>
                <w:rFonts w:hint="eastAsia" w:ascii="宋体" w:hAnsi="宋体"/>
              </w:rPr>
            </w:pPr>
            <w:r>
              <w:rPr>
                <w:rFonts w:hint="eastAsia" w:ascii="宋体" w:hAnsi="宋体"/>
              </w:rPr>
              <w:t>投标文件</w:t>
            </w:r>
          </w:p>
          <w:p w14:paraId="15C2F219">
            <w:pPr>
              <w:snapToGrid w:val="0"/>
              <w:ind w:firstLine="0" w:firstLineChars="0"/>
              <w:jc w:val="center"/>
              <w:rPr>
                <w:rFonts w:hint="eastAsia" w:ascii="宋体" w:hAnsi="宋体"/>
              </w:rPr>
            </w:pPr>
            <w:r>
              <w:rPr>
                <w:rFonts w:hint="eastAsia" w:ascii="宋体" w:hAnsi="宋体"/>
              </w:rPr>
              <w:t>的签章：</w:t>
            </w:r>
          </w:p>
        </w:tc>
        <w:tc>
          <w:tcPr>
            <w:tcW w:w="6356" w:type="dxa"/>
            <w:tcBorders>
              <w:top w:val="single" w:color="auto" w:sz="4" w:space="0"/>
              <w:left w:val="single" w:color="auto" w:sz="4" w:space="0"/>
              <w:bottom w:val="single" w:color="auto" w:sz="4" w:space="0"/>
              <w:right w:val="single" w:color="auto" w:sz="4" w:space="0"/>
            </w:tcBorders>
            <w:vAlign w:val="center"/>
          </w:tcPr>
          <w:p w14:paraId="3992FE11">
            <w:pPr>
              <w:autoSpaceDE w:val="0"/>
              <w:autoSpaceDN w:val="0"/>
              <w:ind w:firstLine="0" w:firstLineChars="0"/>
              <w:jc w:val="left"/>
              <w:rPr>
                <w:rFonts w:hint="eastAsia" w:ascii="宋体" w:hAnsi="宋体"/>
              </w:rPr>
            </w:pPr>
            <w:r>
              <w:rPr>
                <w:rFonts w:hint="eastAsia" w:ascii="宋体" w:hAnsi="宋体"/>
              </w:rPr>
              <w:t>采用电子签章。</w:t>
            </w:r>
          </w:p>
        </w:tc>
      </w:tr>
      <w:tr w14:paraId="2113DE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432A3530">
            <w:pPr>
              <w:snapToGrid w:val="0"/>
              <w:ind w:firstLine="0" w:firstLineChars="0"/>
              <w:jc w:val="center"/>
              <w:rPr>
                <w:rFonts w:hint="eastAsia" w:ascii="宋体" w:hAnsi="宋体"/>
              </w:rPr>
            </w:pPr>
            <w:r>
              <w:rPr>
                <w:rFonts w:ascii="宋体" w:hAnsi="宋体"/>
              </w:rPr>
              <w:t>1</w:t>
            </w:r>
            <w:r>
              <w:rPr>
                <w:rFonts w:hint="eastAsia" w:ascii="宋体" w:hAnsi="宋体"/>
              </w:rPr>
              <w:t>4</w:t>
            </w:r>
          </w:p>
        </w:tc>
        <w:tc>
          <w:tcPr>
            <w:tcW w:w="1421" w:type="dxa"/>
            <w:tcBorders>
              <w:top w:val="single" w:color="auto" w:sz="4" w:space="0"/>
              <w:left w:val="single" w:color="auto" w:sz="4" w:space="0"/>
              <w:bottom w:val="single" w:color="auto" w:sz="4" w:space="0"/>
              <w:right w:val="single" w:color="auto" w:sz="4" w:space="0"/>
            </w:tcBorders>
            <w:vAlign w:val="center"/>
          </w:tcPr>
          <w:p w14:paraId="12CD4925">
            <w:pPr>
              <w:snapToGrid w:val="0"/>
              <w:ind w:firstLine="0" w:firstLineChars="0"/>
              <w:jc w:val="center"/>
              <w:rPr>
                <w:rFonts w:hint="eastAsia" w:ascii="宋体" w:hAnsi="宋体"/>
              </w:rPr>
            </w:pPr>
            <w:r>
              <w:rPr>
                <w:rFonts w:hint="eastAsia" w:ascii="宋体" w:hAnsi="宋体"/>
              </w:rPr>
              <w:t>投标文件</w:t>
            </w:r>
          </w:p>
          <w:p w14:paraId="04F32063">
            <w:pPr>
              <w:snapToGrid w:val="0"/>
              <w:ind w:firstLine="0" w:firstLineChars="0"/>
              <w:jc w:val="center"/>
              <w:rPr>
                <w:rFonts w:ascii="宋体" w:hAnsi="宋体"/>
              </w:rPr>
            </w:pPr>
            <w:r>
              <w:rPr>
                <w:rFonts w:hint="eastAsia" w:ascii="宋体" w:hAnsi="宋体"/>
              </w:rPr>
              <w:t>的包装、密封和递交</w:t>
            </w:r>
          </w:p>
        </w:tc>
        <w:tc>
          <w:tcPr>
            <w:tcW w:w="6356" w:type="dxa"/>
            <w:tcBorders>
              <w:top w:val="single" w:color="auto" w:sz="4" w:space="0"/>
              <w:left w:val="single" w:color="auto" w:sz="4" w:space="0"/>
              <w:bottom w:val="single" w:color="auto" w:sz="4" w:space="0"/>
              <w:right w:val="single" w:color="auto" w:sz="4" w:space="0"/>
            </w:tcBorders>
            <w:vAlign w:val="center"/>
          </w:tcPr>
          <w:p w14:paraId="2A1B8881">
            <w:pPr>
              <w:autoSpaceDE w:val="0"/>
              <w:autoSpaceDN w:val="0"/>
              <w:snapToGrid w:val="0"/>
              <w:ind w:firstLine="0" w:firstLineChars="0"/>
              <w:jc w:val="left"/>
              <w:rPr>
                <w:rFonts w:hint="eastAsia" w:ascii="宋体" w:hAnsi="宋体" w:cs="宋体"/>
                <w:lang w:bidi="ar"/>
              </w:rPr>
            </w:pPr>
            <w:r>
              <w:rPr>
                <w:rFonts w:hint="eastAsia" w:ascii="宋体" w:hAnsi="宋体" w:cs="宋体"/>
                <w:lang w:bidi="ar"/>
              </w:rPr>
              <w:t>1、“电子加密投标文件”的递交：在线上传递交。</w:t>
            </w:r>
          </w:p>
          <w:p w14:paraId="051A4A3E">
            <w:pPr>
              <w:ind w:firstLine="0" w:firstLineChars="0"/>
              <w:jc w:val="left"/>
              <w:rPr>
                <w:rFonts w:hint="eastAsia" w:ascii="宋体" w:hAnsi="宋体" w:cs="宋体"/>
                <w:lang w:bidi="ar"/>
              </w:rPr>
            </w:pPr>
            <w:r>
              <w:rPr>
                <w:rFonts w:hint="eastAsia" w:ascii="宋体" w:hAnsi="宋体" w:cs="宋体"/>
                <w:lang w:bidi="ar"/>
              </w:rPr>
              <w:t>（1）供应商应在投标截止时间前将“电子加密投标文件”成功上传递交至“政府采购云平台”，否则投标无效。</w:t>
            </w:r>
          </w:p>
          <w:p w14:paraId="19B85D1C">
            <w:pPr>
              <w:ind w:firstLine="0" w:firstLineChars="0"/>
              <w:jc w:val="left"/>
              <w:rPr>
                <w:rFonts w:hint="eastAsia" w:ascii="宋体" w:hAnsi="宋体" w:cs="宋体"/>
                <w:lang w:bidi="ar"/>
              </w:rPr>
            </w:pPr>
            <w:r>
              <w:rPr>
                <w:rFonts w:hint="eastAsia" w:ascii="宋体" w:hAnsi="宋体" w:cs="宋体"/>
                <w:lang w:bidi="ar"/>
              </w:rPr>
              <w:t>（2）“电子加密投标文件”成功上传递交后，供应商可自行打印投标文件接收回执。</w:t>
            </w:r>
          </w:p>
          <w:p w14:paraId="3F3B1C45">
            <w:pPr>
              <w:ind w:firstLine="0" w:firstLineChars="0"/>
              <w:jc w:val="left"/>
              <w:rPr>
                <w:rFonts w:hint="eastAsia" w:ascii="宋体" w:hAnsi="宋体" w:cs="宋体"/>
                <w:lang w:bidi="ar"/>
              </w:rPr>
            </w:pPr>
            <w:r>
              <w:rPr>
                <w:rFonts w:hint="eastAsia" w:ascii="宋体" w:hAnsi="宋体" w:cs="宋体"/>
                <w:lang w:bidi="ar"/>
              </w:rPr>
              <w:t>2、“电子备份投标文件”的密封、包装和递交：</w:t>
            </w:r>
          </w:p>
          <w:p w14:paraId="2F3478AA">
            <w:pPr>
              <w:ind w:firstLine="0" w:firstLineChars="0"/>
              <w:jc w:val="left"/>
              <w:rPr>
                <w:rFonts w:hint="eastAsia" w:ascii="宋体" w:hAnsi="宋体" w:cs="宋体"/>
                <w:lang w:bidi="ar"/>
              </w:rPr>
            </w:pPr>
            <w:r>
              <w:rPr>
                <w:rFonts w:hint="eastAsia" w:ascii="宋体" w:hAnsi="宋体" w:cs="宋体"/>
                <w:lang w:bidi="ar"/>
              </w:rPr>
              <w:t>（1）供应商可自主选择是否递交“电子备份投标文件”。</w:t>
            </w:r>
          </w:p>
          <w:p w14:paraId="70DE7B0D">
            <w:pPr>
              <w:ind w:firstLine="0" w:firstLineChars="0"/>
              <w:jc w:val="left"/>
              <w:rPr>
                <w:rFonts w:hint="eastAsia" w:ascii="宋体" w:hAnsi="宋体" w:cs="宋体"/>
                <w:lang w:bidi="ar"/>
              </w:rPr>
            </w:pPr>
            <w:r>
              <w:rPr>
                <w:rFonts w:hint="eastAsia" w:ascii="宋体" w:hAnsi="宋体" w:cs="宋体"/>
                <w:lang w:bidi="ar"/>
              </w:rPr>
              <w:t>（2）“电子备份投标文件”存入U盘（一份）。</w:t>
            </w:r>
          </w:p>
          <w:p w14:paraId="54F356D3">
            <w:pPr>
              <w:ind w:firstLine="0" w:firstLineChars="0"/>
              <w:jc w:val="left"/>
              <w:rPr>
                <w:rFonts w:hint="eastAsia" w:ascii="宋体" w:hAnsi="宋体" w:cs="宋体"/>
                <w:lang w:bidi="ar"/>
              </w:rPr>
            </w:pPr>
            <w:r>
              <w:rPr>
                <w:rFonts w:hint="eastAsia" w:ascii="宋体" w:hAnsi="宋体" w:cs="宋体"/>
                <w:lang w:bidi="ar"/>
              </w:rPr>
              <w:t>（3）“电子备份投标文件” 应在投标截止时间前以邮寄或送达方式递交。</w:t>
            </w:r>
          </w:p>
          <w:p w14:paraId="45D74E81">
            <w:pPr>
              <w:ind w:firstLine="0" w:firstLineChars="0"/>
              <w:jc w:val="left"/>
              <w:rPr>
                <w:rFonts w:hint="eastAsia" w:ascii="宋体" w:hAnsi="宋体" w:cs="宋体"/>
                <w:lang w:bidi="ar"/>
              </w:rPr>
            </w:pPr>
            <w:r>
              <w:rPr>
                <w:rFonts w:hint="eastAsia" w:ascii="宋体" w:hAnsi="宋体" w:cs="宋体"/>
                <w:lang w:bidi="ar"/>
              </w:rPr>
              <w:t>（4）“电子备份投标文件”应当密封包装，并在包装上标注投标项目编号、项目名称、投标单位名称等并加盖公章（详见第六章投标文件格式）。没有密封包装或者逾期送达至</w:t>
            </w:r>
            <w:r>
              <w:rPr>
                <w:rFonts w:hint="eastAsia" w:ascii="宋体" w:hAnsi="宋体" w:cs="宋体"/>
                <w:lang w:val="en-US" w:eastAsia="zh-CN" w:bidi="ar"/>
              </w:rPr>
              <w:t>浙江力德工程顾问</w:t>
            </w:r>
            <w:r>
              <w:rPr>
                <w:rFonts w:hint="eastAsia" w:ascii="宋体" w:hAnsi="宋体" w:cs="宋体"/>
                <w:lang w:bidi="ar"/>
              </w:rPr>
              <w:t>有限公司的“电子备份投标文件”将不予接收。</w:t>
            </w:r>
          </w:p>
        </w:tc>
      </w:tr>
      <w:tr w14:paraId="52A218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425DB502">
            <w:pPr>
              <w:snapToGrid w:val="0"/>
              <w:ind w:firstLine="0" w:firstLineChars="0"/>
              <w:jc w:val="center"/>
              <w:rPr>
                <w:rFonts w:hint="eastAsia" w:ascii="宋体" w:hAnsi="宋体"/>
              </w:rPr>
            </w:pPr>
            <w:r>
              <w:rPr>
                <w:rFonts w:ascii="宋体" w:hAnsi="宋体"/>
              </w:rPr>
              <w:t>1</w:t>
            </w:r>
            <w:r>
              <w:rPr>
                <w:rFonts w:hint="eastAsia" w:ascii="宋体" w:hAnsi="宋体"/>
              </w:rPr>
              <w:t>5</w:t>
            </w:r>
          </w:p>
        </w:tc>
        <w:tc>
          <w:tcPr>
            <w:tcW w:w="1421" w:type="dxa"/>
            <w:tcBorders>
              <w:top w:val="single" w:color="auto" w:sz="4" w:space="0"/>
              <w:left w:val="single" w:color="auto" w:sz="4" w:space="0"/>
              <w:bottom w:val="single" w:color="auto" w:sz="4" w:space="0"/>
              <w:right w:val="single" w:color="auto" w:sz="4" w:space="0"/>
            </w:tcBorders>
            <w:vAlign w:val="center"/>
          </w:tcPr>
          <w:p w14:paraId="31E5363F">
            <w:pPr>
              <w:snapToGrid w:val="0"/>
              <w:ind w:firstLine="0" w:firstLineChars="0"/>
              <w:jc w:val="center"/>
              <w:rPr>
                <w:rFonts w:hint="eastAsia" w:ascii="宋体" w:hAnsi="宋体"/>
              </w:rPr>
            </w:pPr>
            <w:r>
              <w:rPr>
                <w:rFonts w:hint="eastAsia" w:ascii="宋体" w:hAnsi="宋体"/>
              </w:rPr>
              <w:t>投标截止</w:t>
            </w:r>
          </w:p>
          <w:p w14:paraId="542A1F85">
            <w:pPr>
              <w:snapToGrid w:val="0"/>
              <w:ind w:firstLine="0" w:firstLineChars="0"/>
              <w:jc w:val="center"/>
              <w:rPr>
                <w:rFonts w:hint="eastAsia" w:ascii="宋体" w:hAnsi="宋体"/>
              </w:rPr>
            </w:pPr>
            <w:r>
              <w:rPr>
                <w:rFonts w:hint="eastAsia" w:ascii="宋体" w:hAnsi="宋体"/>
              </w:rPr>
              <w:t>时间和投</w:t>
            </w:r>
          </w:p>
          <w:p w14:paraId="362770E5">
            <w:pPr>
              <w:snapToGrid w:val="0"/>
              <w:ind w:firstLine="0" w:firstLineChars="0"/>
              <w:jc w:val="center"/>
              <w:rPr>
                <w:rFonts w:ascii="宋体" w:hAnsi="宋体"/>
              </w:rPr>
            </w:pPr>
            <w:r>
              <w:rPr>
                <w:rFonts w:hint="eastAsia" w:ascii="宋体" w:hAnsi="宋体"/>
              </w:rPr>
              <w:t>标地址</w:t>
            </w:r>
          </w:p>
        </w:tc>
        <w:tc>
          <w:tcPr>
            <w:tcW w:w="6356" w:type="dxa"/>
            <w:tcBorders>
              <w:top w:val="single" w:color="auto" w:sz="4" w:space="0"/>
              <w:left w:val="single" w:color="auto" w:sz="4" w:space="0"/>
              <w:bottom w:val="single" w:color="auto" w:sz="4" w:space="0"/>
              <w:right w:val="single" w:color="auto" w:sz="4" w:space="0"/>
            </w:tcBorders>
            <w:vAlign w:val="center"/>
          </w:tcPr>
          <w:p w14:paraId="02405D9E">
            <w:pPr>
              <w:snapToGrid w:val="0"/>
              <w:ind w:firstLine="0" w:firstLineChars="0"/>
              <w:jc w:val="left"/>
              <w:rPr>
                <w:rFonts w:hint="eastAsia" w:ascii="宋体" w:hAnsi="宋体"/>
              </w:rPr>
            </w:pPr>
            <w:r>
              <w:rPr>
                <w:rFonts w:hint="eastAsia" w:ascii="宋体" w:hAnsi="宋体"/>
              </w:rPr>
              <w:t>1、投标截止时间</w:t>
            </w:r>
            <w:r>
              <w:rPr>
                <w:rFonts w:hint="eastAsia" w:ascii="宋体" w:hAnsi="宋体"/>
                <w:highlight w:val="none"/>
              </w:rPr>
              <w:t>：202</w:t>
            </w:r>
            <w:r>
              <w:rPr>
                <w:rFonts w:hint="eastAsia" w:ascii="宋体" w:hAnsi="宋体"/>
                <w:highlight w:val="none"/>
                <w:lang w:val="en-US" w:eastAsia="zh-CN"/>
              </w:rPr>
              <w:t>5</w:t>
            </w:r>
            <w:r>
              <w:rPr>
                <w:rFonts w:hint="eastAsia" w:ascii="宋体" w:hAnsi="宋体"/>
                <w:highlight w:val="none"/>
              </w:rPr>
              <w:t>年</w:t>
            </w:r>
            <w:r>
              <w:rPr>
                <w:rFonts w:hint="eastAsia" w:ascii="宋体" w:hAnsi="宋体"/>
                <w:lang w:val="en-US" w:eastAsia="zh-CN"/>
              </w:rPr>
              <w:t>3</w:t>
            </w:r>
            <w:r>
              <w:rPr>
                <w:rFonts w:hint="eastAsia" w:ascii="宋体" w:hAnsi="宋体"/>
                <w:lang w:eastAsia="zh-CN"/>
              </w:rPr>
              <w:t>月</w:t>
            </w:r>
            <w:r>
              <w:rPr>
                <w:rFonts w:hint="eastAsia" w:ascii="宋体" w:hAnsi="宋体"/>
                <w:lang w:val="en-US" w:eastAsia="zh-CN"/>
              </w:rPr>
              <w:t>31</w:t>
            </w:r>
            <w:r>
              <w:rPr>
                <w:rFonts w:hint="eastAsia" w:ascii="宋体" w:hAnsi="宋体"/>
                <w:lang w:eastAsia="zh-CN"/>
              </w:rPr>
              <w:t>日</w:t>
            </w:r>
            <w:r>
              <w:rPr>
                <w:rFonts w:hint="eastAsia" w:ascii="宋体" w:hAnsi="宋体"/>
                <w:lang w:val="en-US" w:eastAsia="zh-CN"/>
              </w:rPr>
              <w:t>14</w:t>
            </w:r>
            <w:r>
              <w:rPr>
                <w:rFonts w:hint="eastAsia" w:ascii="宋体" w:hAnsi="宋体"/>
              </w:rPr>
              <w:t>:</w:t>
            </w:r>
            <w:r>
              <w:rPr>
                <w:rFonts w:hint="eastAsia" w:ascii="宋体" w:hAnsi="宋体"/>
                <w:lang w:val="en-US" w:eastAsia="zh-CN"/>
              </w:rPr>
              <w:t>0</w:t>
            </w:r>
            <w:r>
              <w:rPr>
                <w:rFonts w:hint="eastAsia" w:ascii="宋体" w:hAnsi="宋体"/>
              </w:rPr>
              <w:t>0</w:t>
            </w:r>
            <w:r>
              <w:rPr>
                <w:rFonts w:hint="eastAsia" w:ascii="宋体" w:hAnsi="宋体" w:cs="Arial"/>
                <w:b/>
              </w:rPr>
              <w:t xml:space="preserve"> </w:t>
            </w:r>
            <w:r>
              <w:rPr>
                <w:rFonts w:hint="eastAsia" w:ascii="宋体" w:hAnsi="宋体"/>
              </w:rPr>
              <w:t>（北京时间）</w:t>
            </w:r>
          </w:p>
          <w:p w14:paraId="6EAF5972">
            <w:pPr>
              <w:pStyle w:val="8"/>
              <w:spacing w:beforeAutospacing="0" w:afterAutospacing="0" w:line="360" w:lineRule="auto"/>
              <w:ind w:firstLine="0" w:firstLineChars="0"/>
              <w:jc w:val="left"/>
              <w:rPr>
                <w:rFonts w:hint="eastAsia" w:ascii="宋体" w:hAnsi="宋体"/>
                <w:spacing w:val="-4"/>
                <w:kern w:val="2"/>
                <w:sz w:val="24"/>
                <w:lang w:val="en-US" w:eastAsia="zh-CN"/>
              </w:rPr>
            </w:pPr>
            <w:r>
              <w:rPr>
                <w:rFonts w:hint="eastAsia" w:ascii="宋体" w:hAnsi="宋体"/>
                <w:spacing w:val="-4"/>
                <w:kern w:val="2"/>
                <w:sz w:val="24"/>
                <w:lang w:val="en-US" w:eastAsia="zh-CN"/>
              </w:rPr>
              <w:t>2、投标地址：</w:t>
            </w:r>
          </w:p>
          <w:p w14:paraId="700023E5">
            <w:pPr>
              <w:pStyle w:val="8"/>
              <w:spacing w:beforeAutospacing="0" w:afterAutospacing="0" w:line="360" w:lineRule="auto"/>
              <w:ind w:firstLine="0" w:firstLineChars="0"/>
              <w:jc w:val="left"/>
              <w:rPr>
                <w:rFonts w:hint="eastAsia" w:ascii="宋体" w:hAnsi="宋体" w:cs="宋体"/>
                <w:spacing w:val="-4"/>
                <w:sz w:val="24"/>
                <w:lang w:val="en-US" w:eastAsia="zh-CN"/>
              </w:rPr>
            </w:pPr>
            <w:r>
              <w:rPr>
                <w:rFonts w:hint="eastAsia" w:ascii="宋体" w:hAnsi="宋体"/>
                <w:spacing w:val="-4"/>
                <w:kern w:val="2"/>
                <w:sz w:val="24"/>
                <w:lang w:val="en-US" w:eastAsia="zh-CN"/>
              </w:rPr>
              <w:t>（1）</w:t>
            </w:r>
            <w:r>
              <w:rPr>
                <w:rFonts w:hint="eastAsia" w:ascii="宋体" w:hAnsi="宋体" w:cs="宋体"/>
                <w:spacing w:val="-4"/>
                <w:kern w:val="2"/>
                <w:sz w:val="24"/>
                <w:lang w:val="en-US" w:eastAsia="zh-CN" w:bidi="ar"/>
              </w:rPr>
              <w:t>“电子加密投标文件”：</w:t>
            </w:r>
            <w:r>
              <w:rPr>
                <w:rFonts w:hint="eastAsia" w:ascii="宋体" w:hAnsi="宋体" w:cs="宋体"/>
                <w:spacing w:val="-4"/>
                <w:sz w:val="24"/>
                <w:lang w:val="en-US" w:eastAsia="zh-CN"/>
              </w:rPr>
              <w:t>政府采购云平台在线投标。</w:t>
            </w:r>
          </w:p>
          <w:p w14:paraId="53777B28">
            <w:pPr>
              <w:snapToGrid w:val="0"/>
              <w:ind w:left="0" w:leftChars="0" w:firstLine="0" w:firstLineChars="0"/>
              <w:rPr>
                <w:rFonts w:hint="eastAsia" w:ascii="宋体" w:hAnsi="宋体"/>
              </w:rPr>
            </w:pPr>
            <w:r>
              <w:rPr>
                <w:rFonts w:hint="eastAsia" w:ascii="宋体" w:hAnsi="宋体" w:eastAsia="宋体" w:cs="宋体"/>
                <w:spacing w:val="-4"/>
                <w:kern w:val="2"/>
                <w:sz w:val="24"/>
                <w:lang w:val="en-US" w:eastAsia="zh-CN" w:bidi="ar"/>
              </w:rPr>
              <w:t>（2）“</w:t>
            </w:r>
            <w:r>
              <w:rPr>
                <w:rFonts w:hint="eastAsia" w:ascii="宋体" w:hAnsi="宋体" w:cs="宋体"/>
                <w:lang w:bidi="ar"/>
              </w:rPr>
              <w:t>电子</w:t>
            </w:r>
            <w:r>
              <w:rPr>
                <w:rFonts w:hint="eastAsia" w:hAnsi="宋体" w:cs="Arial"/>
              </w:rPr>
              <w:t>备份投标文件</w:t>
            </w:r>
            <w:r>
              <w:rPr>
                <w:rFonts w:hint="eastAsia" w:ascii="宋体" w:hAnsi="宋体" w:cs="宋体"/>
                <w:spacing w:val="-4"/>
                <w:lang w:bidi="ar"/>
              </w:rPr>
              <w:t>”：</w:t>
            </w:r>
            <w:r>
              <w:rPr>
                <w:rFonts w:ascii="宋体" w:hAnsi="宋体" w:eastAsia="宋体" w:cs="Arial"/>
                <w:color w:val="000000"/>
              </w:rPr>
              <w:t>杭州市</w:t>
            </w:r>
            <w:r>
              <w:rPr>
                <w:rFonts w:hint="eastAsia" w:ascii="宋体" w:hAnsi="宋体" w:eastAsia="宋体" w:cs="Arial"/>
                <w:color w:val="000000"/>
                <w:lang w:val="en-US" w:eastAsia="zh-CN"/>
              </w:rPr>
              <w:t>西湖国际科技大厦A座7楼</w:t>
            </w:r>
            <w:r>
              <w:rPr>
                <w:rFonts w:hint="eastAsia" w:ascii="宋体" w:hAnsi="宋体" w:cs="宋体"/>
                <w:spacing w:val="-4"/>
                <w:lang w:bidi="ar"/>
              </w:rPr>
              <w:t>。收</w:t>
            </w:r>
            <w:r>
              <w:rPr>
                <w:rFonts w:hint="eastAsia" w:ascii="宋体" w:hAnsi="宋体" w:cs="宋体"/>
                <w:lang w:bidi="ar"/>
              </w:rPr>
              <w:t>件人：</w:t>
            </w:r>
            <w:r>
              <w:rPr>
                <w:rFonts w:hint="eastAsia" w:ascii="宋体" w:hAnsi="宋体" w:eastAsia="宋体" w:cs="Arial"/>
                <w:color w:val="000000"/>
                <w:lang w:val="en-US" w:eastAsia="zh-CN"/>
              </w:rPr>
              <w:t>周工；</w:t>
            </w:r>
            <w:r>
              <w:rPr>
                <w:rFonts w:hint="eastAsia" w:ascii="宋体" w:hAnsi="宋体" w:eastAsia="宋体" w:cs="Arial"/>
                <w:color w:val="000000"/>
              </w:rPr>
              <w:t>联系方式</w:t>
            </w:r>
            <w:r>
              <w:rPr>
                <w:rFonts w:ascii="宋体" w:hAnsi="宋体" w:eastAsia="宋体" w:cs="Arial"/>
                <w:color w:val="000000"/>
              </w:rPr>
              <w:t>：</w:t>
            </w:r>
            <w:r>
              <w:rPr>
                <w:rFonts w:hint="eastAsia" w:ascii="宋体" w:hAnsi="宋体" w:eastAsia="宋体" w:cs="Arial"/>
                <w:color w:val="000000"/>
                <w:lang w:val="en-US" w:eastAsia="zh-CN"/>
              </w:rPr>
              <w:t>13216182693</w:t>
            </w:r>
          </w:p>
        </w:tc>
      </w:tr>
      <w:tr w14:paraId="05B447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7BA3DC6C">
            <w:pPr>
              <w:snapToGrid w:val="0"/>
              <w:ind w:firstLine="0" w:firstLineChars="0"/>
              <w:jc w:val="center"/>
              <w:rPr>
                <w:rFonts w:hint="eastAsia" w:ascii="宋体" w:hAnsi="宋体"/>
              </w:rPr>
            </w:pPr>
            <w:r>
              <w:rPr>
                <w:rFonts w:ascii="宋体" w:hAnsi="宋体"/>
              </w:rPr>
              <w:t>1</w:t>
            </w:r>
            <w:r>
              <w:rPr>
                <w:rFonts w:hint="eastAsia" w:ascii="宋体" w:hAnsi="宋体"/>
              </w:rPr>
              <w:t>6</w:t>
            </w:r>
          </w:p>
        </w:tc>
        <w:tc>
          <w:tcPr>
            <w:tcW w:w="1421" w:type="dxa"/>
            <w:tcBorders>
              <w:top w:val="single" w:color="auto" w:sz="4" w:space="0"/>
              <w:left w:val="single" w:color="auto" w:sz="4" w:space="0"/>
              <w:bottom w:val="single" w:color="auto" w:sz="4" w:space="0"/>
              <w:right w:val="single" w:color="auto" w:sz="4" w:space="0"/>
            </w:tcBorders>
            <w:vAlign w:val="center"/>
          </w:tcPr>
          <w:p w14:paraId="59BE78C6">
            <w:pPr>
              <w:snapToGrid w:val="0"/>
              <w:ind w:firstLine="0" w:firstLineChars="0"/>
              <w:jc w:val="center"/>
              <w:rPr>
                <w:rFonts w:hint="eastAsia" w:ascii="宋体" w:hAnsi="宋体"/>
              </w:rPr>
            </w:pPr>
            <w:r>
              <w:rPr>
                <w:rFonts w:hint="eastAsia" w:ascii="宋体" w:hAnsi="宋体"/>
              </w:rPr>
              <w:t>开标时间</w:t>
            </w:r>
          </w:p>
          <w:p w14:paraId="26859967">
            <w:pPr>
              <w:snapToGrid w:val="0"/>
              <w:ind w:firstLine="0" w:firstLineChars="0"/>
              <w:jc w:val="center"/>
              <w:rPr>
                <w:rFonts w:ascii="宋体" w:hAnsi="宋体"/>
              </w:rPr>
            </w:pPr>
            <w:r>
              <w:rPr>
                <w:rFonts w:hint="eastAsia" w:ascii="宋体" w:hAnsi="宋体"/>
              </w:rPr>
              <w:t>和地址</w:t>
            </w:r>
          </w:p>
        </w:tc>
        <w:tc>
          <w:tcPr>
            <w:tcW w:w="6356" w:type="dxa"/>
            <w:tcBorders>
              <w:top w:val="single" w:color="auto" w:sz="4" w:space="0"/>
              <w:left w:val="single" w:color="auto" w:sz="4" w:space="0"/>
              <w:bottom w:val="single" w:color="auto" w:sz="4" w:space="0"/>
              <w:right w:val="single" w:color="auto" w:sz="4" w:space="0"/>
            </w:tcBorders>
            <w:vAlign w:val="center"/>
          </w:tcPr>
          <w:p w14:paraId="32D85813">
            <w:pPr>
              <w:snapToGrid w:val="0"/>
              <w:ind w:firstLine="0" w:firstLineChars="0"/>
              <w:jc w:val="left"/>
              <w:rPr>
                <w:rFonts w:hint="eastAsia" w:ascii="宋体" w:hAnsi="宋体"/>
              </w:rPr>
            </w:pPr>
            <w:r>
              <w:rPr>
                <w:rFonts w:hint="eastAsia" w:ascii="宋体" w:hAnsi="宋体"/>
              </w:rPr>
              <w:t>开标时间：202</w:t>
            </w:r>
            <w:r>
              <w:rPr>
                <w:rFonts w:hint="eastAsia" w:ascii="宋体" w:hAnsi="宋体"/>
                <w:lang w:val="en-US" w:eastAsia="zh-CN"/>
              </w:rPr>
              <w:t>5</w:t>
            </w:r>
            <w:r>
              <w:rPr>
                <w:rFonts w:hint="eastAsia" w:ascii="宋体" w:hAnsi="宋体"/>
              </w:rPr>
              <w:t>年</w:t>
            </w:r>
            <w:r>
              <w:rPr>
                <w:rFonts w:hint="eastAsia" w:ascii="宋体" w:hAnsi="宋体"/>
                <w:lang w:val="en-US" w:eastAsia="zh-CN"/>
              </w:rPr>
              <w:t>3</w:t>
            </w:r>
            <w:r>
              <w:rPr>
                <w:rFonts w:hint="eastAsia" w:ascii="宋体" w:hAnsi="宋体"/>
                <w:lang w:eastAsia="zh-CN"/>
              </w:rPr>
              <w:t>月</w:t>
            </w:r>
            <w:r>
              <w:rPr>
                <w:rFonts w:hint="eastAsia" w:ascii="宋体" w:hAnsi="宋体"/>
                <w:lang w:val="en-US" w:eastAsia="zh-CN"/>
              </w:rPr>
              <w:t>31</w:t>
            </w:r>
            <w:r>
              <w:rPr>
                <w:rFonts w:hint="eastAsia" w:ascii="宋体" w:hAnsi="宋体"/>
                <w:lang w:eastAsia="zh-CN"/>
              </w:rPr>
              <w:t>日</w:t>
            </w:r>
            <w:r>
              <w:rPr>
                <w:rFonts w:hint="eastAsia" w:ascii="宋体" w:hAnsi="宋体"/>
                <w:lang w:val="en-US" w:eastAsia="zh-CN"/>
              </w:rPr>
              <w:t>14</w:t>
            </w:r>
            <w:r>
              <w:rPr>
                <w:rFonts w:hint="eastAsia" w:ascii="宋体" w:hAnsi="宋体"/>
              </w:rPr>
              <w:t>:</w:t>
            </w:r>
            <w:r>
              <w:rPr>
                <w:rFonts w:hint="eastAsia" w:ascii="宋体" w:hAnsi="宋体"/>
                <w:lang w:val="en-US" w:eastAsia="zh-CN"/>
              </w:rPr>
              <w:t>0</w:t>
            </w:r>
            <w:r>
              <w:rPr>
                <w:rFonts w:hint="eastAsia" w:ascii="宋体" w:hAnsi="宋体"/>
              </w:rPr>
              <w:t>0（北京时间）</w:t>
            </w:r>
          </w:p>
          <w:p w14:paraId="41DF534B">
            <w:pPr>
              <w:snapToGrid w:val="0"/>
              <w:ind w:firstLine="0" w:firstLineChars="0"/>
              <w:jc w:val="left"/>
              <w:rPr>
                <w:rFonts w:hint="eastAsia" w:ascii="宋体" w:hAnsi="宋体"/>
              </w:rPr>
            </w:pPr>
            <w:r>
              <w:rPr>
                <w:rFonts w:hint="eastAsia" w:ascii="宋体" w:hAnsi="宋体"/>
              </w:rPr>
              <w:t>开标地址：https://www.zcygov.cn</w:t>
            </w:r>
          </w:p>
          <w:p w14:paraId="45E58F46">
            <w:pPr>
              <w:snapToGrid w:val="0"/>
              <w:ind w:firstLine="0" w:firstLineChars="0"/>
              <w:jc w:val="left"/>
              <w:rPr>
                <w:rFonts w:ascii="宋体" w:hAnsi="宋体"/>
              </w:rPr>
            </w:pPr>
            <w:r>
              <w:rPr>
                <w:rFonts w:hint="eastAsia" w:hAnsi="宋体"/>
              </w:rPr>
              <w:t>投标人在线参加开标。</w:t>
            </w:r>
          </w:p>
        </w:tc>
      </w:tr>
      <w:tr w14:paraId="45E95E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1C84EFC9">
            <w:pPr>
              <w:snapToGrid w:val="0"/>
              <w:ind w:firstLine="0" w:firstLineChars="0"/>
              <w:jc w:val="center"/>
              <w:rPr>
                <w:rFonts w:hint="eastAsia" w:ascii="宋体" w:hAnsi="宋体"/>
              </w:rPr>
            </w:pPr>
            <w:r>
              <w:rPr>
                <w:rFonts w:hint="eastAsia" w:ascii="宋体" w:hAnsi="宋体"/>
              </w:rPr>
              <w:t>17</w:t>
            </w:r>
          </w:p>
        </w:tc>
        <w:tc>
          <w:tcPr>
            <w:tcW w:w="1421" w:type="dxa"/>
            <w:tcBorders>
              <w:top w:val="single" w:color="auto" w:sz="4" w:space="0"/>
              <w:left w:val="single" w:color="auto" w:sz="4" w:space="0"/>
              <w:bottom w:val="single" w:color="auto" w:sz="4" w:space="0"/>
              <w:right w:val="single" w:color="auto" w:sz="4" w:space="0"/>
            </w:tcBorders>
            <w:vAlign w:val="center"/>
          </w:tcPr>
          <w:p w14:paraId="4690B7C9">
            <w:pPr>
              <w:snapToGrid w:val="0"/>
              <w:ind w:firstLine="0" w:firstLineChars="0"/>
              <w:jc w:val="center"/>
              <w:rPr>
                <w:rFonts w:hint="eastAsia" w:ascii="宋体" w:hAnsi="宋体"/>
              </w:rPr>
            </w:pPr>
            <w:r>
              <w:rPr>
                <w:rFonts w:hint="eastAsia" w:ascii="宋体" w:hAnsi="宋体"/>
              </w:rPr>
              <w:t>开标</w:t>
            </w:r>
          </w:p>
        </w:tc>
        <w:tc>
          <w:tcPr>
            <w:tcW w:w="6356" w:type="dxa"/>
            <w:tcBorders>
              <w:top w:val="single" w:color="auto" w:sz="4" w:space="0"/>
              <w:left w:val="single" w:color="auto" w:sz="4" w:space="0"/>
              <w:bottom w:val="single" w:color="auto" w:sz="4" w:space="0"/>
              <w:right w:val="single" w:color="auto" w:sz="4" w:space="0"/>
            </w:tcBorders>
            <w:vAlign w:val="center"/>
          </w:tcPr>
          <w:p w14:paraId="5B814803">
            <w:pPr>
              <w:ind w:firstLine="0" w:firstLineChars="0"/>
              <w:jc w:val="left"/>
              <w:rPr>
                <w:rFonts w:hint="eastAsia" w:ascii="宋体" w:hAnsi="宋体" w:cs="宋体"/>
                <w:lang w:bidi="ar"/>
              </w:rPr>
            </w:pPr>
            <w:r>
              <w:rPr>
                <w:rFonts w:hint="eastAsia" w:ascii="宋体" w:hAnsi="宋体" w:cs="宋体"/>
                <w:lang w:bidi="ar"/>
              </w:rPr>
              <w:t>1、采购组织机构按照采购文件规定的时间通过电子交易平台组织开标，所有供应商均应当准时在线参加。</w:t>
            </w:r>
          </w:p>
          <w:p w14:paraId="6B37CD34">
            <w:pPr>
              <w:ind w:firstLine="0" w:firstLineChars="0"/>
              <w:jc w:val="left"/>
              <w:rPr>
                <w:rFonts w:hint="eastAsia" w:ascii="宋体" w:hAnsi="宋体" w:cs="宋体"/>
                <w:lang w:bidi="ar"/>
              </w:rPr>
            </w:pPr>
            <w:r>
              <w:rPr>
                <w:rFonts w:hint="eastAsia" w:ascii="宋体" w:hAnsi="宋体" w:cs="宋体"/>
                <w:lang w:bidi="ar"/>
              </w:rPr>
              <w:t>2、开标时间后，采购组织机构将向各投标供应商发出“电子加密投标文件”的解密通知，各投标供应商代表应当在接到解密通知后</w:t>
            </w:r>
            <w:r>
              <w:rPr>
                <w:rFonts w:hint="eastAsia" w:ascii="宋体" w:hAnsi="宋体" w:cs="宋体"/>
                <w:i/>
                <w:u w:val="single"/>
                <w:lang w:bidi="ar"/>
              </w:rPr>
              <w:t>30</w:t>
            </w:r>
            <w:r>
              <w:rPr>
                <w:rFonts w:hint="eastAsia" w:ascii="宋体" w:hAnsi="宋体" w:cs="宋体"/>
                <w:lang w:bidi="ar"/>
              </w:rPr>
              <w:t>分钟内自行完成“电子加密投标文件”的在线解密。</w:t>
            </w:r>
          </w:p>
          <w:p w14:paraId="639382AB">
            <w:pPr>
              <w:ind w:firstLine="0" w:firstLineChars="0"/>
              <w:jc w:val="left"/>
              <w:rPr>
                <w:rFonts w:hint="eastAsia" w:ascii="宋体" w:hAnsi="宋体" w:cs="宋体"/>
                <w:lang w:bidi="ar"/>
              </w:rPr>
            </w:pPr>
            <w:r>
              <w:rPr>
                <w:rFonts w:hint="eastAsia" w:ascii="宋体" w:hAnsi="宋体" w:cs="宋体"/>
                <w:lang w:bidi="ar"/>
              </w:rPr>
              <w:t>3、通过“政府采购云平台”上传递交的“电子加密投标文件”已按时解密的，“电子备份投标文件”自动失效。</w:t>
            </w:r>
          </w:p>
          <w:p w14:paraId="3408B582">
            <w:pPr>
              <w:ind w:firstLine="0" w:firstLineChars="0"/>
              <w:jc w:val="left"/>
              <w:rPr>
                <w:rFonts w:hint="eastAsia" w:ascii="宋体" w:hAnsi="宋体" w:cs="宋体"/>
                <w:lang w:bidi="ar"/>
              </w:rPr>
            </w:pPr>
            <w:r>
              <w:rPr>
                <w:rFonts w:hint="eastAsia" w:ascii="宋体" w:hAnsi="宋体" w:cs="宋体"/>
                <w:lang w:bidi="ar"/>
              </w:rPr>
              <w:t>4、通过“政府采购云平台”上传递交的“电子加密投标文件”无法按时解密的，如投标供应商按规定递交 “电子备份投标文件”的，则由采购组织机构按“政府采购云平台”操作规范将“电子备份投标文件”上传至“政府采购云平台”。上传成功后，以“电子备份投标文件”参与评标，“电子加密投标文件”自动失效; 在“政府采购云平台”正常运行情况下，“电子备份投标文件”无法上传至“政府采购云平台”的，视为投标文件撤回。如投标供应商未按规定递交“电子备份投标文件”的，视为投标文件撤回。</w:t>
            </w:r>
          </w:p>
          <w:p w14:paraId="2BF3AB1D">
            <w:pPr>
              <w:snapToGrid w:val="0"/>
              <w:ind w:firstLine="0" w:firstLineChars="0"/>
              <w:jc w:val="left"/>
              <w:rPr>
                <w:rFonts w:hint="eastAsia" w:ascii="宋体" w:hAnsi="宋体"/>
              </w:rPr>
            </w:pPr>
            <w:r>
              <w:rPr>
                <w:rFonts w:hint="eastAsia" w:ascii="宋体" w:hAnsi="宋体" w:cs="宋体"/>
                <w:lang w:bidi="ar"/>
              </w:rPr>
              <w:t>5、投标截止时间前，投标供应商仅递交了“电子备份投标文件”而未将“电子加密投标文件”上传至“政府采购云平台”的，投标无效。</w:t>
            </w:r>
          </w:p>
        </w:tc>
      </w:tr>
      <w:tr w14:paraId="7C2FE6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5"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63D59530">
            <w:pPr>
              <w:snapToGrid w:val="0"/>
              <w:ind w:firstLine="0" w:firstLineChars="0"/>
              <w:jc w:val="center"/>
              <w:rPr>
                <w:rFonts w:hint="eastAsia" w:ascii="宋体" w:hAnsi="宋体"/>
              </w:rPr>
            </w:pPr>
            <w:r>
              <w:rPr>
                <w:rFonts w:ascii="宋体" w:hAnsi="宋体"/>
              </w:rPr>
              <w:t>1</w:t>
            </w:r>
            <w:r>
              <w:rPr>
                <w:rFonts w:hint="eastAsia" w:ascii="宋体" w:hAnsi="宋体"/>
              </w:rPr>
              <w:t>8</w:t>
            </w:r>
          </w:p>
        </w:tc>
        <w:tc>
          <w:tcPr>
            <w:tcW w:w="1421" w:type="dxa"/>
            <w:tcBorders>
              <w:top w:val="single" w:color="auto" w:sz="4" w:space="0"/>
              <w:left w:val="single" w:color="auto" w:sz="4" w:space="0"/>
              <w:bottom w:val="single" w:color="auto" w:sz="4" w:space="0"/>
              <w:right w:val="single" w:color="auto" w:sz="4" w:space="0"/>
            </w:tcBorders>
            <w:vAlign w:val="center"/>
          </w:tcPr>
          <w:p w14:paraId="26638599">
            <w:pPr>
              <w:snapToGrid w:val="0"/>
              <w:ind w:firstLine="0" w:firstLineChars="0"/>
              <w:jc w:val="center"/>
              <w:rPr>
                <w:rFonts w:ascii="宋体" w:hAnsi="宋体"/>
              </w:rPr>
            </w:pPr>
            <w:r>
              <w:rPr>
                <w:rFonts w:hint="eastAsia" w:ascii="宋体" w:hAnsi="宋体"/>
              </w:rPr>
              <w:t>评标办法</w:t>
            </w:r>
          </w:p>
        </w:tc>
        <w:tc>
          <w:tcPr>
            <w:tcW w:w="6356" w:type="dxa"/>
            <w:tcBorders>
              <w:top w:val="single" w:color="auto" w:sz="4" w:space="0"/>
              <w:left w:val="single" w:color="auto" w:sz="4" w:space="0"/>
              <w:bottom w:val="single" w:color="auto" w:sz="4" w:space="0"/>
              <w:right w:val="single" w:color="auto" w:sz="4" w:space="0"/>
            </w:tcBorders>
            <w:vAlign w:val="center"/>
          </w:tcPr>
          <w:p w14:paraId="51915740">
            <w:pPr>
              <w:autoSpaceDE w:val="0"/>
              <w:autoSpaceDN w:val="0"/>
              <w:snapToGrid w:val="0"/>
              <w:ind w:firstLine="0" w:firstLineChars="0"/>
              <w:jc w:val="left"/>
              <w:rPr>
                <w:rFonts w:ascii="宋体" w:hAnsi="宋体"/>
                <w:i/>
              </w:rPr>
            </w:pPr>
            <w:r>
              <w:rPr>
                <w:rFonts w:hint="eastAsia" w:ascii="宋体" w:hAnsi="宋体"/>
              </w:rPr>
              <w:t>综合评分法</w:t>
            </w:r>
          </w:p>
        </w:tc>
      </w:tr>
      <w:tr w14:paraId="49DB7D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2C1813B6">
            <w:pPr>
              <w:snapToGrid w:val="0"/>
              <w:ind w:firstLine="0" w:firstLineChars="0"/>
              <w:jc w:val="center"/>
              <w:rPr>
                <w:rFonts w:hint="eastAsia" w:ascii="宋体" w:hAnsi="宋体"/>
              </w:rPr>
            </w:pPr>
            <w:r>
              <w:rPr>
                <w:rFonts w:hint="eastAsia" w:ascii="宋体" w:hAnsi="宋体"/>
              </w:rPr>
              <w:t>19</w:t>
            </w:r>
          </w:p>
        </w:tc>
        <w:tc>
          <w:tcPr>
            <w:tcW w:w="1421" w:type="dxa"/>
            <w:tcBorders>
              <w:top w:val="single" w:color="auto" w:sz="4" w:space="0"/>
              <w:left w:val="single" w:color="auto" w:sz="4" w:space="0"/>
              <w:bottom w:val="single" w:color="auto" w:sz="4" w:space="0"/>
              <w:right w:val="single" w:color="auto" w:sz="4" w:space="0"/>
            </w:tcBorders>
            <w:vAlign w:val="center"/>
          </w:tcPr>
          <w:p w14:paraId="7EABCDCB">
            <w:pPr>
              <w:snapToGrid w:val="0"/>
              <w:ind w:firstLine="0" w:firstLineChars="0"/>
              <w:jc w:val="center"/>
              <w:rPr>
                <w:rFonts w:hint="eastAsia" w:ascii="宋体" w:hAnsi="宋体"/>
              </w:rPr>
            </w:pPr>
            <w:r>
              <w:rPr>
                <w:rFonts w:hint="eastAsia" w:ascii="宋体" w:hAnsi="宋体"/>
              </w:rPr>
              <w:t>投标文件</w:t>
            </w:r>
          </w:p>
          <w:p w14:paraId="691BD05E">
            <w:pPr>
              <w:snapToGrid w:val="0"/>
              <w:ind w:firstLine="0" w:firstLineChars="0"/>
              <w:jc w:val="center"/>
              <w:rPr>
                <w:rFonts w:ascii="宋体" w:hAnsi="宋体"/>
              </w:rPr>
            </w:pPr>
            <w:r>
              <w:rPr>
                <w:rFonts w:hint="eastAsia" w:ascii="宋体" w:hAnsi="宋体"/>
              </w:rPr>
              <w:t>有效期</w:t>
            </w:r>
          </w:p>
        </w:tc>
        <w:tc>
          <w:tcPr>
            <w:tcW w:w="6356" w:type="dxa"/>
            <w:tcBorders>
              <w:top w:val="single" w:color="auto" w:sz="4" w:space="0"/>
              <w:left w:val="single" w:color="auto" w:sz="4" w:space="0"/>
              <w:bottom w:val="single" w:color="auto" w:sz="4" w:space="0"/>
              <w:right w:val="single" w:color="auto" w:sz="4" w:space="0"/>
            </w:tcBorders>
            <w:vAlign w:val="center"/>
          </w:tcPr>
          <w:p w14:paraId="51364D5A">
            <w:pPr>
              <w:autoSpaceDE w:val="0"/>
              <w:autoSpaceDN w:val="0"/>
              <w:snapToGrid w:val="0"/>
              <w:ind w:firstLine="0" w:firstLineChars="0"/>
              <w:jc w:val="left"/>
              <w:rPr>
                <w:rFonts w:ascii="宋体" w:hAnsi="宋体"/>
              </w:rPr>
            </w:pPr>
            <w:r>
              <w:rPr>
                <w:rFonts w:hint="eastAsia" w:ascii="宋体" w:hAnsi="宋体"/>
              </w:rPr>
              <w:t xml:space="preserve"> 90天</w:t>
            </w:r>
          </w:p>
        </w:tc>
      </w:tr>
      <w:tr w14:paraId="2C54B3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18DE3547">
            <w:pPr>
              <w:snapToGrid w:val="0"/>
              <w:ind w:firstLine="0" w:firstLineChars="0"/>
              <w:jc w:val="center"/>
              <w:rPr>
                <w:rFonts w:hint="eastAsia" w:ascii="宋体" w:hAnsi="宋体"/>
              </w:rPr>
            </w:pPr>
            <w:r>
              <w:rPr>
                <w:rFonts w:hint="eastAsia" w:ascii="宋体" w:hAnsi="宋体"/>
              </w:rPr>
              <w:t>20</w:t>
            </w:r>
          </w:p>
        </w:tc>
        <w:tc>
          <w:tcPr>
            <w:tcW w:w="1421" w:type="dxa"/>
            <w:tcBorders>
              <w:top w:val="single" w:color="auto" w:sz="4" w:space="0"/>
              <w:left w:val="single" w:color="auto" w:sz="4" w:space="0"/>
              <w:bottom w:val="single" w:color="auto" w:sz="4" w:space="0"/>
              <w:right w:val="single" w:color="auto" w:sz="4" w:space="0"/>
            </w:tcBorders>
            <w:vAlign w:val="center"/>
          </w:tcPr>
          <w:p w14:paraId="4DEDBCBA">
            <w:pPr>
              <w:snapToGrid w:val="0"/>
              <w:ind w:firstLine="0" w:firstLineChars="0"/>
              <w:jc w:val="center"/>
              <w:rPr>
                <w:rFonts w:hint="eastAsia" w:ascii="宋体" w:hAnsi="宋体"/>
              </w:rPr>
            </w:pPr>
            <w:r>
              <w:rPr>
                <w:rFonts w:hint="eastAsia" w:ascii="宋体" w:hAnsi="宋体"/>
              </w:rPr>
              <w:t>进口</w:t>
            </w:r>
          </w:p>
        </w:tc>
        <w:tc>
          <w:tcPr>
            <w:tcW w:w="6356" w:type="dxa"/>
            <w:tcBorders>
              <w:top w:val="single" w:color="auto" w:sz="4" w:space="0"/>
              <w:left w:val="single" w:color="auto" w:sz="4" w:space="0"/>
              <w:bottom w:val="single" w:color="auto" w:sz="4" w:space="0"/>
              <w:right w:val="single" w:color="auto" w:sz="4" w:space="0"/>
            </w:tcBorders>
            <w:vAlign w:val="center"/>
          </w:tcPr>
          <w:p w14:paraId="25B3748A">
            <w:pPr>
              <w:pStyle w:val="15"/>
              <w:snapToGrid w:val="0"/>
              <w:spacing w:before="120" w:beforeAutospacing="0" w:after="120" w:afterAutospacing="0"/>
              <w:ind w:firstLine="0" w:firstLineChars="0"/>
              <w:jc w:val="left"/>
              <w:rPr>
                <w:rFonts w:hAnsi="宋体"/>
                <w:kern w:val="2"/>
                <w:lang w:val="en-US" w:eastAsia="zh-CN"/>
              </w:rPr>
            </w:pPr>
            <w:r>
              <w:rPr>
                <w:rFonts w:hAnsi="宋体"/>
                <w:kern w:val="2"/>
                <w:lang w:val="en-US" w:eastAsia="zh-CN"/>
              </w:rPr>
              <w:t>□允许</w:t>
            </w:r>
          </w:p>
          <w:p w14:paraId="4A191B2F">
            <w:pPr>
              <w:snapToGrid w:val="0"/>
              <w:ind w:firstLine="0" w:firstLineChars="0"/>
              <w:jc w:val="left"/>
              <w:rPr>
                <w:rFonts w:ascii="宋体" w:hAnsi="宋体"/>
              </w:rPr>
            </w:pPr>
            <w:r>
              <w:rPr>
                <w:rFonts w:ascii="Wingdings 2" w:hAnsi="Wingdings 2"/>
              </w:rPr>
              <w:sym w:font="Wingdings 2" w:char="F052"/>
            </w:r>
            <w:r>
              <w:rPr>
                <w:rFonts w:hint="eastAsia" w:hAnsi="宋体"/>
              </w:rPr>
              <w:t>不</w:t>
            </w:r>
            <w:r>
              <w:rPr>
                <w:rFonts w:hint="eastAsia" w:ascii="宋体" w:hAnsi="宋体"/>
              </w:rPr>
              <w:t>允许</w:t>
            </w:r>
          </w:p>
        </w:tc>
      </w:tr>
      <w:tr w14:paraId="76A5D2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23ABEE93">
            <w:pPr>
              <w:snapToGrid w:val="0"/>
              <w:ind w:firstLine="0" w:firstLineChars="0"/>
              <w:jc w:val="center"/>
              <w:rPr>
                <w:rFonts w:hint="eastAsia" w:ascii="宋体" w:hAnsi="宋体"/>
              </w:rPr>
            </w:pPr>
            <w:r>
              <w:rPr>
                <w:rFonts w:hint="eastAsia" w:ascii="宋体" w:hAnsi="宋体"/>
              </w:rPr>
              <w:t>21</w:t>
            </w:r>
          </w:p>
        </w:tc>
        <w:tc>
          <w:tcPr>
            <w:tcW w:w="1421" w:type="dxa"/>
            <w:tcBorders>
              <w:top w:val="single" w:color="auto" w:sz="4" w:space="0"/>
              <w:left w:val="single" w:color="auto" w:sz="4" w:space="0"/>
              <w:bottom w:val="single" w:color="auto" w:sz="4" w:space="0"/>
              <w:right w:val="single" w:color="auto" w:sz="4" w:space="0"/>
            </w:tcBorders>
            <w:vAlign w:val="center"/>
          </w:tcPr>
          <w:p w14:paraId="1AFFE737">
            <w:pPr>
              <w:snapToGrid w:val="0"/>
              <w:ind w:firstLine="0" w:firstLineChars="0"/>
              <w:jc w:val="center"/>
              <w:rPr>
                <w:rFonts w:hint="eastAsia" w:ascii="宋体" w:hAnsi="宋体"/>
              </w:rPr>
            </w:pPr>
            <w:r>
              <w:rPr>
                <w:rFonts w:hAnsi="宋体"/>
              </w:rPr>
              <w:t>节能产品</w:t>
            </w:r>
          </w:p>
        </w:tc>
        <w:tc>
          <w:tcPr>
            <w:tcW w:w="6356" w:type="dxa"/>
            <w:tcBorders>
              <w:top w:val="single" w:color="auto" w:sz="4" w:space="0"/>
              <w:left w:val="single" w:color="auto" w:sz="4" w:space="0"/>
              <w:bottom w:val="single" w:color="auto" w:sz="4" w:space="0"/>
              <w:right w:val="single" w:color="auto" w:sz="4" w:space="0"/>
            </w:tcBorders>
            <w:vAlign w:val="center"/>
          </w:tcPr>
          <w:p w14:paraId="2C7AAFE9">
            <w:pPr>
              <w:autoSpaceDE w:val="0"/>
              <w:autoSpaceDN w:val="0"/>
              <w:snapToGrid w:val="0"/>
              <w:ind w:firstLine="0" w:firstLineChars="0"/>
              <w:jc w:val="left"/>
              <w:rPr>
                <w:rFonts w:hint="eastAsia" w:hAnsi="宋体"/>
              </w:rPr>
            </w:pPr>
            <w:r>
              <w:rPr>
                <w:rFonts w:hAnsi="宋体"/>
              </w:rPr>
              <w:t>□</w:t>
            </w:r>
            <w:r>
              <w:rPr>
                <w:rFonts w:hint="eastAsia" w:hAnsi="宋体"/>
              </w:rPr>
              <w:t xml:space="preserve"> </w:t>
            </w:r>
            <w:r>
              <w:rPr>
                <w:rFonts w:hAnsi="宋体"/>
              </w:rPr>
              <w:t>强制采购节能产品</w:t>
            </w:r>
          </w:p>
          <w:p w14:paraId="79395DB0">
            <w:pPr>
              <w:autoSpaceDE w:val="0"/>
              <w:autoSpaceDN w:val="0"/>
              <w:snapToGrid w:val="0"/>
              <w:ind w:firstLine="0" w:firstLineChars="0"/>
              <w:jc w:val="left"/>
              <w:rPr>
                <w:rFonts w:hint="eastAsia" w:hAnsi="宋体"/>
              </w:rPr>
            </w:pPr>
            <w:r>
              <w:rPr>
                <w:rFonts w:ascii="Wingdings 2" w:hAnsi="Wingdings 2"/>
              </w:rPr>
              <w:sym w:font="Wingdings 2" w:char="F0A3"/>
            </w:r>
            <w:r>
              <w:rPr>
                <w:rFonts w:hint="eastAsia" w:hAnsi="宋体"/>
              </w:rPr>
              <w:t xml:space="preserve"> </w:t>
            </w:r>
            <w:r>
              <w:rPr>
                <w:rFonts w:hAnsi="宋体"/>
              </w:rPr>
              <w:t>优先采购节能产品</w:t>
            </w:r>
          </w:p>
          <w:p w14:paraId="5654340C">
            <w:pPr>
              <w:autoSpaceDE w:val="0"/>
              <w:autoSpaceDN w:val="0"/>
              <w:snapToGrid w:val="0"/>
              <w:ind w:firstLine="0" w:firstLineChars="0"/>
              <w:jc w:val="left"/>
              <w:rPr>
                <w:rFonts w:hint="eastAsia" w:hAnsi="宋体"/>
              </w:rPr>
            </w:pPr>
            <w:r>
              <w:rPr>
                <w:rFonts w:ascii="Wingdings 2" w:hAnsi="Wingdings 2"/>
              </w:rPr>
              <w:sym w:font="Wingdings 2" w:char="F052"/>
            </w:r>
            <w:r>
              <w:rPr>
                <w:rFonts w:hint="eastAsia" w:hAnsi="宋体"/>
              </w:rPr>
              <w:t xml:space="preserve"> 不适用</w:t>
            </w:r>
          </w:p>
        </w:tc>
      </w:tr>
      <w:tr w14:paraId="3A4AE5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64D0ED76">
            <w:pPr>
              <w:snapToGrid w:val="0"/>
              <w:ind w:firstLine="0" w:firstLineChars="0"/>
              <w:jc w:val="center"/>
              <w:rPr>
                <w:rFonts w:hint="eastAsia" w:ascii="宋体" w:hAnsi="宋体"/>
              </w:rPr>
            </w:pPr>
            <w:r>
              <w:rPr>
                <w:rFonts w:hint="eastAsia" w:ascii="宋体" w:hAnsi="宋体"/>
              </w:rPr>
              <w:t>22</w:t>
            </w:r>
          </w:p>
        </w:tc>
        <w:tc>
          <w:tcPr>
            <w:tcW w:w="1421" w:type="dxa"/>
            <w:tcBorders>
              <w:top w:val="single" w:color="auto" w:sz="4" w:space="0"/>
              <w:left w:val="single" w:color="auto" w:sz="4" w:space="0"/>
              <w:bottom w:val="single" w:color="auto" w:sz="4" w:space="0"/>
              <w:right w:val="single" w:color="auto" w:sz="4" w:space="0"/>
            </w:tcBorders>
            <w:vAlign w:val="center"/>
          </w:tcPr>
          <w:p w14:paraId="76C5C725">
            <w:pPr>
              <w:snapToGrid w:val="0"/>
              <w:ind w:firstLine="0" w:firstLineChars="0"/>
              <w:jc w:val="center"/>
              <w:rPr>
                <w:rFonts w:hint="eastAsia" w:hAnsi="宋体"/>
              </w:rPr>
            </w:pPr>
            <w:r>
              <w:rPr>
                <w:rFonts w:hAnsi="宋体"/>
              </w:rPr>
              <w:t>环境标</w:t>
            </w:r>
          </w:p>
          <w:p w14:paraId="51A7A42A">
            <w:pPr>
              <w:snapToGrid w:val="0"/>
              <w:ind w:firstLine="0" w:firstLineChars="0"/>
              <w:jc w:val="center"/>
              <w:rPr>
                <w:rFonts w:hint="eastAsia" w:ascii="宋体" w:hAnsi="宋体"/>
              </w:rPr>
            </w:pPr>
            <w:r>
              <w:rPr>
                <w:rFonts w:hAnsi="宋体"/>
              </w:rPr>
              <w:t>志产品</w:t>
            </w:r>
          </w:p>
        </w:tc>
        <w:tc>
          <w:tcPr>
            <w:tcW w:w="6356" w:type="dxa"/>
            <w:tcBorders>
              <w:top w:val="single" w:color="auto" w:sz="4" w:space="0"/>
              <w:left w:val="single" w:color="auto" w:sz="4" w:space="0"/>
              <w:bottom w:val="single" w:color="auto" w:sz="4" w:space="0"/>
              <w:right w:val="single" w:color="auto" w:sz="4" w:space="0"/>
            </w:tcBorders>
            <w:vAlign w:val="center"/>
          </w:tcPr>
          <w:p w14:paraId="2333F4AB">
            <w:pPr>
              <w:autoSpaceDE w:val="0"/>
              <w:autoSpaceDN w:val="0"/>
              <w:snapToGrid w:val="0"/>
              <w:ind w:firstLine="0" w:firstLineChars="0"/>
              <w:jc w:val="left"/>
              <w:rPr>
                <w:rFonts w:hint="eastAsia" w:hAnsi="宋体"/>
              </w:rPr>
            </w:pPr>
            <w:r>
              <w:rPr>
                <w:rFonts w:ascii="Wingdings 2" w:hAnsi="Wingdings 2"/>
              </w:rPr>
              <w:sym w:font="Wingdings 2" w:char="F0A3"/>
            </w:r>
            <w:r>
              <w:rPr>
                <w:rFonts w:hint="eastAsia" w:hAnsi="宋体"/>
              </w:rPr>
              <w:t xml:space="preserve"> </w:t>
            </w:r>
            <w:r>
              <w:rPr>
                <w:rFonts w:hAnsi="宋体"/>
              </w:rPr>
              <w:t>优先采购环境标志</w:t>
            </w:r>
            <w:r>
              <w:rPr>
                <w:rFonts w:hint="eastAsia" w:hAnsi="宋体"/>
              </w:rPr>
              <w:t>产品</w:t>
            </w:r>
          </w:p>
          <w:p w14:paraId="4E399A2C">
            <w:pPr>
              <w:autoSpaceDE w:val="0"/>
              <w:autoSpaceDN w:val="0"/>
              <w:snapToGrid w:val="0"/>
              <w:ind w:firstLine="0" w:firstLineChars="0"/>
              <w:jc w:val="left"/>
              <w:rPr>
                <w:rFonts w:hint="eastAsia" w:hAnsi="宋体"/>
              </w:rPr>
            </w:pPr>
            <w:r>
              <w:rPr>
                <w:rFonts w:ascii="Wingdings 2" w:hAnsi="Wingdings 2"/>
              </w:rPr>
              <w:sym w:font="Wingdings 2" w:char="F052"/>
            </w:r>
            <w:r>
              <w:rPr>
                <w:rFonts w:hint="eastAsia" w:hAnsi="宋体"/>
              </w:rPr>
              <w:t xml:space="preserve"> 不适用</w:t>
            </w:r>
          </w:p>
        </w:tc>
      </w:tr>
      <w:tr w14:paraId="77FE68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4868E5CC">
            <w:pPr>
              <w:snapToGrid w:val="0"/>
              <w:ind w:firstLine="0" w:firstLineChars="0"/>
              <w:jc w:val="center"/>
              <w:rPr>
                <w:rFonts w:hint="eastAsia" w:ascii="宋体" w:hAnsi="宋体"/>
              </w:rPr>
            </w:pPr>
            <w:r>
              <w:rPr>
                <w:rFonts w:hint="eastAsia" w:ascii="宋体" w:hAnsi="宋体"/>
                <w:lang w:val="en-US" w:eastAsia="zh-CN"/>
              </w:rPr>
              <w:t>23</w:t>
            </w:r>
          </w:p>
        </w:tc>
        <w:tc>
          <w:tcPr>
            <w:tcW w:w="1421" w:type="dxa"/>
            <w:tcBorders>
              <w:top w:val="single" w:color="auto" w:sz="4" w:space="0"/>
              <w:left w:val="single" w:color="auto" w:sz="4" w:space="0"/>
              <w:bottom w:val="single" w:color="auto" w:sz="4" w:space="0"/>
              <w:right w:val="single" w:color="auto" w:sz="4" w:space="0"/>
            </w:tcBorders>
            <w:vAlign w:val="center"/>
          </w:tcPr>
          <w:p w14:paraId="647DE18D">
            <w:pPr>
              <w:snapToGrid w:val="0"/>
              <w:ind w:firstLine="0" w:firstLineChars="0"/>
              <w:jc w:val="center"/>
              <w:rPr>
                <w:rFonts w:hint="eastAsia" w:hAnsi="宋体"/>
              </w:rPr>
            </w:pPr>
            <w:r>
              <w:rPr>
                <w:rFonts w:hAnsi="宋体"/>
              </w:rPr>
              <w:t>促进中小</w:t>
            </w:r>
          </w:p>
          <w:p w14:paraId="29B6D677">
            <w:pPr>
              <w:snapToGrid w:val="0"/>
              <w:ind w:firstLine="0" w:firstLineChars="0"/>
              <w:jc w:val="center"/>
              <w:rPr>
                <w:rFonts w:hint="eastAsia" w:ascii="宋体" w:hAnsi="宋体"/>
              </w:rPr>
            </w:pPr>
            <w:r>
              <w:rPr>
                <w:rFonts w:hAnsi="宋体"/>
              </w:rPr>
              <w:t>企业发展</w:t>
            </w:r>
          </w:p>
        </w:tc>
        <w:tc>
          <w:tcPr>
            <w:tcW w:w="6356" w:type="dxa"/>
            <w:tcBorders>
              <w:top w:val="single" w:color="auto" w:sz="4" w:space="0"/>
              <w:left w:val="single" w:color="auto" w:sz="4" w:space="0"/>
              <w:bottom w:val="single" w:color="auto" w:sz="4" w:space="0"/>
              <w:right w:val="single" w:color="auto" w:sz="4" w:space="0"/>
            </w:tcBorders>
            <w:vAlign w:val="center"/>
          </w:tcPr>
          <w:p w14:paraId="6CA351A3">
            <w:pPr>
              <w:ind w:firstLine="0" w:firstLineChars="0"/>
              <w:jc w:val="left"/>
              <w:rPr>
                <w:rFonts w:hint="eastAsia" w:ascii="宋体" w:hAnsi="宋体" w:cs="宋体"/>
                <w:kern w:val="0"/>
              </w:rPr>
            </w:pPr>
            <w:r>
              <w:rPr>
                <w:rFonts w:hint="eastAsia" w:ascii="宋体" w:hAnsi="宋体" w:cs="宋体"/>
                <w:kern w:val="0"/>
                <w:lang w:val="en-US" w:eastAsia="zh-CN"/>
              </w:rPr>
              <w:t>1、</w:t>
            </w:r>
            <w:r>
              <w:rPr>
                <w:rFonts w:hint="eastAsia" w:ascii="宋体" w:hAnsi="宋体" w:cs="宋体"/>
                <w:kern w:val="0"/>
              </w:rPr>
              <w:t>本次采购为非专门面向中小企业预留采购份额的采购项目。</w:t>
            </w:r>
          </w:p>
          <w:p w14:paraId="0A4030B5">
            <w:pPr>
              <w:ind w:firstLine="0" w:firstLineChars="0"/>
              <w:jc w:val="left"/>
              <w:rPr>
                <w:rFonts w:hint="eastAsia" w:ascii="宋体" w:hAnsi="宋体" w:cs="宋体"/>
                <w:kern w:val="0"/>
              </w:rPr>
            </w:pPr>
            <w:r>
              <w:rPr>
                <w:rFonts w:hint="eastAsia" w:ascii="宋体" w:hAnsi="宋体" w:cs="宋体"/>
                <w:kern w:val="0"/>
                <w:lang w:val="en-US" w:eastAsia="zh-CN"/>
              </w:rPr>
              <w:t>2、</w:t>
            </w:r>
            <w:r>
              <w:rPr>
                <w:rFonts w:hint="eastAsia" w:ascii="宋体" w:hAnsi="宋体" w:cs="宋体"/>
                <w:kern w:val="0"/>
              </w:rPr>
              <w:t>本招标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12AFA650">
            <w:pPr>
              <w:ind w:firstLine="0" w:firstLineChars="0"/>
              <w:jc w:val="left"/>
              <w:rPr>
                <w:rFonts w:hint="eastAsia" w:ascii="宋体" w:hAnsi="宋体" w:cs="宋体"/>
                <w:sz w:val="24"/>
              </w:rPr>
            </w:pPr>
            <w:r>
              <w:rPr>
                <w:rFonts w:hint="eastAsia" w:ascii="宋体" w:hAnsi="宋体" w:cs="宋体"/>
                <w:kern w:val="0"/>
                <w:lang w:val="en-US" w:eastAsia="zh-CN"/>
              </w:rPr>
              <w:t>3、</w:t>
            </w:r>
            <w:r>
              <w:rPr>
                <w:rFonts w:hint="eastAsia" w:ascii="宋体" w:hAnsi="宋体" w:cs="宋体"/>
                <w:kern w:val="0"/>
              </w:rPr>
              <w:t>本次采购标的为</w:t>
            </w:r>
            <w:r>
              <w:rPr>
                <w:rFonts w:hint="eastAsia" w:ascii="宋体" w:hAnsi="宋体" w:cs="宋体"/>
                <w:kern w:val="0"/>
                <w:lang w:val="en-US" w:eastAsia="zh-CN"/>
              </w:rPr>
              <w:t>服务</w:t>
            </w:r>
            <w:r>
              <w:rPr>
                <w:rFonts w:hint="eastAsia" w:ascii="宋体" w:hAnsi="宋体" w:cs="宋体"/>
                <w:kern w:val="0"/>
              </w:rPr>
              <w:t>，对应的中小企业划分标准所属行业是：</w:t>
            </w:r>
            <w:r>
              <w:rPr>
                <w:rFonts w:hint="eastAsia" w:ascii="宋体" w:hAnsi="宋体" w:cs="宋体"/>
                <w:b/>
                <w:kern w:val="0"/>
                <w:u w:val="single"/>
                <w:lang w:val="en-US" w:eastAsia="zh-CN"/>
              </w:rPr>
              <w:t>其他未列明行</w:t>
            </w:r>
            <w:r>
              <w:rPr>
                <w:rFonts w:hint="eastAsia" w:ascii="宋体" w:hAnsi="宋体" w:cs="宋体"/>
                <w:b/>
                <w:sz w:val="24"/>
                <w:u w:val="single"/>
              </w:rPr>
              <w:t>业；</w:t>
            </w:r>
            <w:r>
              <w:rPr>
                <w:rFonts w:hint="eastAsia" w:ascii="宋体" w:hAnsi="宋体" w:cs="宋体"/>
                <w:sz w:val="24"/>
              </w:rPr>
              <w:t>（</w:t>
            </w:r>
            <w:r>
              <w:rPr>
                <w:rFonts w:hint="eastAsia" w:ascii="宋体" w:hAnsi="宋体" w:cs="宋体"/>
                <w:kern w:val="2"/>
                <w:sz w:val="24"/>
                <w:lang w:bidi="ar"/>
              </w:rPr>
              <w:t>划型标准</w:t>
            </w:r>
            <w:r>
              <w:rPr>
                <w:rFonts w:hint="eastAsia" w:ascii="宋体" w:hAnsi="宋体" w:cs="宋体"/>
                <w:kern w:val="2"/>
                <w:sz w:val="24"/>
                <w:lang w:eastAsia="zh-CN" w:bidi="ar"/>
              </w:rPr>
              <w:t>：</w:t>
            </w:r>
            <w:r>
              <w:rPr>
                <w:rFonts w:hint="eastAsia" w:ascii="宋体" w:hAnsi="宋体" w:eastAsia="宋体" w:cs="宋体"/>
                <w:kern w:val="0"/>
                <w:lang w:val="en-US" w:eastAsia="zh-CN"/>
              </w:rPr>
              <w:t>从业⼈</w:t>
            </w:r>
            <w:r>
              <w:rPr>
                <w:rFonts w:hint="default" w:ascii="宋体" w:hAnsi="宋体" w:eastAsia="宋体" w:cs="宋体"/>
                <w:kern w:val="0"/>
                <w:lang w:val="en-US" w:eastAsia="zh-CN"/>
              </w:rPr>
              <w:t>员 300⼈以下的为中小微型企业。其中，从业 ⼈员 100⼈及以上的为中型企业；从业⼈员 10⼈及以上的为小型企业；从业⼈员 10⼈ 以下的为微型企业。</w:t>
            </w:r>
            <w:r>
              <w:rPr>
                <w:rFonts w:hint="eastAsia" w:ascii="宋体" w:hAnsi="宋体" w:cs="宋体"/>
                <w:sz w:val="24"/>
              </w:rPr>
              <w:t>）</w:t>
            </w:r>
          </w:p>
          <w:p w14:paraId="34380BFA">
            <w:pPr>
              <w:ind w:firstLine="0" w:firstLineChars="0"/>
              <w:jc w:val="left"/>
              <w:rPr>
                <w:rFonts w:hint="eastAsia" w:ascii="宋体" w:hAnsi="宋体" w:cs="宋体"/>
                <w:kern w:val="0"/>
              </w:rPr>
            </w:pPr>
            <w:r>
              <w:rPr>
                <w:rFonts w:hint="eastAsia" w:ascii="宋体" w:hAnsi="宋体" w:cs="宋体"/>
                <w:kern w:val="0"/>
                <w:lang w:val="en-US" w:eastAsia="zh-CN"/>
              </w:rPr>
              <w:t>4、</w:t>
            </w:r>
            <w:r>
              <w:rPr>
                <w:rFonts w:hint="eastAsia" w:ascii="宋体" w:hAnsi="宋体" w:cs="宋体"/>
                <w:kern w:val="0"/>
              </w:rPr>
              <w:t>以联合体形式参加政府采购活动，联合体各方均为小微企业的，联合体视同小微企业。</w:t>
            </w:r>
          </w:p>
          <w:p w14:paraId="48ED8A01">
            <w:pPr>
              <w:ind w:firstLine="0" w:firstLineChars="0"/>
              <w:jc w:val="left"/>
              <w:rPr>
                <w:rFonts w:hint="eastAsia" w:ascii="宋体" w:hAnsi="宋体" w:cs="宋体"/>
                <w:kern w:val="0"/>
              </w:rPr>
            </w:pPr>
            <w:r>
              <w:rPr>
                <w:rFonts w:hint="eastAsia" w:ascii="宋体" w:hAnsi="宋体" w:cs="宋体"/>
                <w:kern w:val="0"/>
                <w:lang w:val="en-US" w:eastAsia="zh-CN"/>
              </w:rPr>
              <w:t>5、</w:t>
            </w:r>
            <w:r>
              <w:rPr>
                <w:rFonts w:hint="eastAsia" w:ascii="宋体" w:hAnsi="宋体" w:cs="宋体"/>
                <w:kern w:val="0"/>
              </w:rPr>
              <w:t>符合小微企业划分标准的个体工商户，视同小微企业。</w:t>
            </w:r>
          </w:p>
          <w:p w14:paraId="579D84B5">
            <w:pPr>
              <w:ind w:firstLine="0" w:firstLineChars="0"/>
              <w:jc w:val="left"/>
              <w:rPr>
                <w:rFonts w:hint="eastAsia" w:ascii="宋体" w:hAnsi="宋体" w:cs="宋体"/>
                <w:kern w:val="0"/>
              </w:rPr>
            </w:pPr>
            <w:r>
              <w:rPr>
                <w:rFonts w:hint="eastAsia" w:ascii="宋体" w:hAnsi="宋体" w:cs="宋体"/>
                <w:kern w:val="0"/>
                <w:lang w:val="en-US" w:eastAsia="zh-CN"/>
              </w:rPr>
              <w:t>6、</w:t>
            </w:r>
            <w:r>
              <w:rPr>
                <w:rFonts w:hint="eastAsia" w:ascii="宋体" w:hAnsi="宋体" w:cs="宋体"/>
                <w:kern w:val="0"/>
              </w:rPr>
              <w:t>参加本次采购活动的投标人提供的货物全部由小微企业制造的，其报价给予10%的扣除，用扣除后的价格参加评审。小微企业将合同分包给大中型企业的，其报价不予扣除。</w:t>
            </w:r>
          </w:p>
          <w:p w14:paraId="70962001">
            <w:pPr>
              <w:ind w:firstLine="0" w:firstLineChars="0"/>
              <w:jc w:val="left"/>
              <w:rPr>
                <w:rFonts w:hint="eastAsia" w:ascii="宋体" w:hAnsi="宋体" w:cs="宋体"/>
                <w:kern w:val="0"/>
              </w:rPr>
            </w:pPr>
            <w:r>
              <w:rPr>
                <w:rFonts w:hint="eastAsia" w:ascii="宋体" w:hAnsi="宋体" w:cs="宋体"/>
                <w:kern w:val="0"/>
                <w:lang w:val="en-US" w:eastAsia="zh-CN"/>
              </w:rPr>
              <w:t>7、</w:t>
            </w:r>
            <w:r>
              <w:rPr>
                <w:rFonts w:hint="eastAsia" w:ascii="宋体" w:hAnsi="宋体" w:cs="宋体"/>
                <w:kern w:val="0"/>
              </w:rPr>
              <w:t>本项目接受大中型企业与小微企业组成联合体。对于联合协议约定小微企业的合同份额占到合同总金额30%以上的，其报价给予4%扣除，用扣除后的价格参加评审。组成联合体的小微企业与联合体内其他企业之间存在直接控股、管理关系的，不享受价格扣除优惠政策。</w:t>
            </w:r>
          </w:p>
          <w:p w14:paraId="0F3F91A6">
            <w:pPr>
              <w:ind w:firstLine="0" w:firstLineChars="0"/>
              <w:jc w:val="left"/>
              <w:rPr>
                <w:rFonts w:hint="eastAsia" w:ascii="宋体" w:hAnsi="宋体" w:cs="宋体"/>
                <w:kern w:val="0"/>
              </w:rPr>
            </w:pPr>
            <w:r>
              <w:rPr>
                <w:rFonts w:hint="eastAsia" w:ascii="宋体" w:hAnsi="宋体" w:cs="宋体"/>
                <w:kern w:val="0"/>
                <w:lang w:val="en-US" w:eastAsia="zh-CN"/>
              </w:rPr>
              <w:t>8、</w:t>
            </w:r>
            <w:r>
              <w:rPr>
                <w:rFonts w:hint="eastAsia" w:ascii="宋体" w:hAnsi="宋体" w:cs="宋体"/>
                <w:kern w:val="0"/>
              </w:rPr>
              <w:t>本项目允许大中型企业向一家或者多家小微企业分包。对于分包意向协议约定小微企业的合同份额占到合同总金额30%以上的，其报价给予4%的扣除，用扣除后的价格参加评审。接受分包的小微企业与分包企业之间存在直接控股、管理关系的，不享受价格扣除优惠政策。</w:t>
            </w:r>
          </w:p>
          <w:p w14:paraId="3DEB921F">
            <w:pPr>
              <w:ind w:firstLine="0" w:firstLineChars="0"/>
              <w:jc w:val="left"/>
              <w:rPr>
                <w:rFonts w:hint="eastAsia" w:ascii="宋体" w:hAnsi="宋体" w:cs="宋体"/>
                <w:kern w:val="0"/>
              </w:rPr>
            </w:pPr>
            <w:r>
              <w:rPr>
                <w:rFonts w:hint="eastAsia" w:ascii="宋体" w:hAnsi="宋体" w:cs="宋体"/>
                <w:kern w:val="0"/>
                <w:lang w:val="en-US" w:eastAsia="zh-CN"/>
              </w:rPr>
              <w:t>9、</w:t>
            </w:r>
            <w:r>
              <w:rPr>
                <w:rFonts w:hint="eastAsia" w:ascii="宋体" w:hAnsi="宋体" w:cs="宋体"/>
                <w:kern w:val="0"/>
              </w:rPr>
              <w:t>提供的</w:t>
            </w:r>
            <w:r>
              <w:rPr>
                <w:rFonts w:hint="eastAsia" w:ascii="宋体" w:hAnsi="宋体" w:cs="宋体"/>
                <w:kern w:val="0"/>
                <w:lang w:val="en-US" w:eastAsia="zh-CN"/>
              </w:rPr>
              <w:t>服务</w:t>
            </w:r>
            <w:r>
              <w:rPr>
                <w:rFonts w:hint="eastAsia" w:ascii="宋体" w:hAnsi="宋体" w:cs="宋体"/>
                <w:kern w:val="0"/>
              </w:rPr>
              <w:t>全部由小微企业</w:t>
            </w:r>
            <w:r>
              <w:rPr>
                <w:rFonts w:hint="eastAsia" w:ascii="宋体" w:hAnsi="宋体" w:cs="宋体"/>
                <w:kern w:val="0"/>
                <w:lang w:val="en-US" w:eastAsia="zh-CN"/>
              </w:rPr>
              <w:t>承接</w:t>
            </w:r>
            <w:r>
              <w:rPr>
                <w:rFonts w:hint="eastAsia" w:ascii="宋体" w:hAnsi="宋体" w:cs="宋体"/>
                <w:kern w:val="0"/>
              </w:rPr>
              <w:t>（包括联合体内的小微企业和接受分包的小微企业）的，投标人应当出具《中小企业声明函》。</w:t>
            </w:r>
          </w:p>
          <w:p w14:paraId="29061147">
            <w:pPr>
              <w:ind w:firstLine="0" w:firstLineChars="0"/>
              <w:jc w:val="left"/>
              <w:rPr>
                <w:rFonts w:hint="eastAsia" w:ascii="宋体" w:hAnsi="宋体" w:cs="宋体"/>
                <w:kern w:val="0"/>
              </w:rPr>
            </w:pPr>
            <w:r>
              <w:rPr>
                <w:rFonts w:hint="eastAsia" w:ascii="宋体" w:hAnsi="宋体" w:cs="宋体"/>
                <w:kern w:val="0"/>
                <w:lang w:val="en-US" w:eastAsia="zh-CN"/>
              </w:rPr>
              <w:t>10、</w:t>
            </w:r>
            <w:r>
              <w:rPr>
                <w:rFonts w:hint="eastAsia" w:ascii="宋体" w:hAnsi="宋体" w:cs="宋体"/>
                <w:kern w:val="0"/>
              </w:rPr>
              <w:t>残疾人福利性单位视同小微企业，享受小微企业同等的价格扣除。残疾人福利性单位参加政府采购活动时，应当提供《残疾人福利性单位声明函》。</w:t>
            </w:r>
          </w:p>
          <w:p w14:paraId="4A369486">
            <w:pPr>
              <w:ind w:firstLine="0" w:firstLineChars="0"/>
              <w:jc w:val="left"/>
              <w:rPr>
                <w:rFonts w:hint="eastAsia" w:hAnsi="宋体"/>
              </w:rPr>
            </w:pPr>
            <w:r>
              <w:rPr>
                <w:rFonts w:hint="eastAsia" w:ascii="宋体" w:hAnsi="宋体" w:cs="宋体"/>
                <w:kern w:val="0"/>
                <w:lang w:val="en-US" w:eastAsia="zh-CN"/>
              </w:rPr>
              <w:t>11、</w:t>
            </w:r>
            <w:r>
              <w:rPr>
                <w:rFonts w:hint="eastAsia" w:ascii="宋体" w:hAnsi="宋体" w:cs="宋体"/>
                <w:kern w:val="0"/>
              </w:rPr>
              <w:t>监狱企业视同小微企业，享受小微企业同等的价格扣除。监狱企业参加政府采购活动时，应当出具省级以上监狱管理局、戒毒管理局（含新疆生产建设兵团）提供的属于监狱企业的证明文件</w:t>
            </w:r>
            <w:r>
              <w:rPr>
                <w:rFonts w:hint="eastAsia" w:hAnsi="宋体"/>
              </w:rPr>
              <w:t>。</w:t>
            </w:r>
          </w:p>
        </w:tc>
      </w:tr>
      <w:tr w14:paraId="17E7EE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328"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48033400">
            <w:pPr>
              <w:snapToGrid w:val="0"/>
              <w:ind w:firstLine="0" w:firstLineChars="0"/>
              <w:jc w:val="center"/>
              <w:rPr>
                <w:rFonts w:hint="eastAsia" w:ascii="宋体" w:hAnsi="宋体"/>
              </w:rPr>
            </w:pPr>
            <w:r>
              <w:rPr>
                <w:rFonts w:hint="eastAsia" w:ascii="宋体" w:hAnsi="宋体"/>
              </w:rPr>
              <w:t>24</w:t>
            </w:r>
          </w:p>
        </w:tc>
        <w:tc>
          <w:tcPr>
            <w:tcW w:w="1421" w:type="dxa"/>
            <w:tcBorders>
              <w:top w:val="single" w:color="auto" w:sz="4" w:space="0"/>
              <w:left w:val="single" w:color="auto" w:sz="4" w:space="0"/>
              <w:bottom w:val="single" w:color="auto" w:sz="4" w:space="0"/>
              <w:right w:val="single" w:color="auto" w:sz="4" w:space="0"/>
            </w:tcBorders>
            <w:vAlign w:val="center"/>
          </w:tcPr>
          <w:p w14:paraId="3EA19067">
            <w:pPr>
              <w:snapToGrid w:val="0"/>
              <w:ind w:firstLine="0" w:firstLineChars="0"/>
              <w:jc w:val="center"/>
              <w:rPr>
                <w:rFonts w:ascii="宋体" w:hAnsi="宋体"/>
              </w:rPr>
            </w:pPr>
            <w:r>
              <w:rPr>
                <w:rFonts w:hint="eastAsia" w:ascii="宋体" w:hAnsi="宋体"/>
              </w:rPr>
              <w:t>代理服务费</w:t>
            </w:r>
          </w:p>
        </w:tc>
        <w:tc>
          <w:tcPr>
            <w:tcW w:w="6356" w:type="dxa"/>
            <w:tcBorders>
              <w:top w:val="single" w:color="auto" w:sz="4" w:space="0"/>
              <w:left w:val="single" w:color="auto" w:sz="4" w:space="0"/>
              <w:bottom w:val="single" w:color="auto" w:sz="4" w:space="0"/>
              <w:right w:val="single" w:color="auto" w:sz="4" w:space="0"/>
            </w:tcBorders>
            <w:vAlign w:val="center"/>
          </w:tcPr>
          <w:p w14:paraId="51A1B4D4">
            <w:pPr>
              <w:snapToGrid w:val="0"/>
              <w:ind w:firstLine="0" w:firstLineChars="0"/>
              <w:jc w:val="left"/>
              <w:rPr>
                <w:rFonts w:hint="eastAsia" w:ascii="宋体" w:hAnsi="宋体"/>
              </w:rPr>
            </w:pPr>
            <w:r>
              <w:rPr>
                <w:rFonts w:hint="eastAsia" w:ascii="宋体" w:hAnsi="宋体"/>
              </w:rPr>
              <w:t>1、本项目代理服务费参照计价格【2002】1980号文的收费标准的80%向中标供应商收取，计算不足3000元按3000元计取。投标人应当自中标公告发布之日起5个工作日内一次性向采购代理机构支付代理服务费。</w:t>
            </w:r>
          </w:p>
          <w:p w14:paraId="49674FCF">
            <w:pPr>
              <w:snapToGrid w:val="0"/>
              <w:ind w:firstLine="0" w:firstLineChars="0"/>
              <w:jc w:val="left"/>
              <w:rPr>
                <w:rFonts w:hint="eastAsia" w:ascii="宋体" w:hAnsi="宋体"/>
              </w:rPr>
            </w:pPr>
            <w:r>
              <w:rPr>
                <w:rFonts w:hint="eastAsia" w:ascii="宋体" w:hAnsi="宋体"/>
              </w:rPr>
              <w:t>2、代理服务费支付：</w:t>
            </w:r>
          </w:p>
          <w:p w14:paraId="0D339597">
            <w:pPr>
              <w:snapToGrid w:val="0"/>
              <w:ind w:firstLine="0" w:firstLineChars="0"/>
              <w:jc w:val="left"/>
              <w:rPr>
                <w:rFonts w:ascii="宋体" w:hAnsi="宋体"/>
              </w:rPr>
            </w:pPr>
            <w:r>
              <w:rPr>
                <w:rFonts w:hint="eastAsia" w:ascii="宋体" w:hAnsi="宋体"/>
              </w:rPr>
              <w:t>① 代理服务费缴纳形式：汇票</w:t>
            </w:r>
            <w:r>
              <w:rPr>
                <w:rFonts w:ascii="宋体" w:hAnsi="宋体"/>
              </w:rPr>
              <w:t>/</w:t>
            </w:r>
            <w:r>
              <w:rPr>
                <w:rFonts w:hint="eastAsia" w:ascii="宋体" w:hAnsi="宋体"/>
              </w:rPr>
              <w:t>支票</w:t>
            </w:r>
            <w:r>
              <w:rPr>
                <w:rFonts w:ascii="宋体" w:hAnsi="宋体"/>
              </w:rPr>
              <w:t>/</w:t>
            </w:r>
            <w:r>
              <w:rPr>
                <w:rFonts w:hint="eastAsia" w:ascii="宋体" w:hAnsi="宋体"/>
              </w:rPr>
              <w:t>电汇</w:t>
            </w:r>
            <w:r>
              <w:rPr>
                <w:rFonts w:ascii="宋体" w:hAnsi="宋体"/>
              </w:rPr>
              <w:t>/</w:t>
            </w:r>
            <w:r>
              <w:rPr>
                <w:rFonts w:hint="eastAsia" w:ascii="宋体" w:hAnsi="宋体"/>
              </w:rPr>
              <w:t>现金</w:t>
            </w:r>
          </w:p>
          <w:p w14:paraId="03BF2FB6">
            <w:pPr>
              <w:snapToGrid w:val="0"/>
              <w:ind w:firstLine="0" w:firstLineChars="0"/>
              <w:jc w:val="left"/>
              <w:rPr>
                <w:rFonts w:hint="eastAsia" w:ascii="宋体" w:hAnsi="宋体"/>
              </w:rPr>
            </w:pPr>
            <w:r>
              <w:rPr>
                <w:rFonts w:hint="eastAsia" w:ascii="宋体" w:hAnsi="宋体"/>
              </w:rPr>
              <w:t>② 代理服务费汇入以下账户</w:t>
            </w:r>
            <w:r>
              <w:rPr>
                <w:rFonts w:ascii="宋体" w:hAnsi="宋体"/>
              </w:rPr>
              <w:t xml:space="preserve"> </w:t>
            </w:r>
            <w:r>
              <w:rPr>
                <w:rFonts w:hint="eastAsia" w:ascii="宋体" w:hAnsi="宋体"/>
              </w:rPr>
              <w:t>：</w:t>
            </w:r>
          </w:p>
          <w:p w14:paraId="23EC1728">
            <w:pPr>
              <w:spacing w:beforeAutospacing="0" w:afterAutospacing="0" w:line="360" w:lineRule="auto"/>
              <w:ind w:left="0" w:leftChars="0" w:firstLine="0" w:firstLineChars="0"/>
              <w:rPr>
                <w:rFonts w:hint="eastAsia" w:ascii="宋体" w:hAnsi="宋体" w:cs="宋体"/>
                <w:snapToGrid w:val="0"/>
                <w:kern w:val="28"/>
                <w:sz w:val="24"/>
              </w:rPr>
            </w:pPr>
            <w:r>
              <w:rPr>
                <w:rFonts w:hint="eastAsia" w:ascii="宋体" w:hAnsi="宋体" w:cs="宋体"/>
                <w:snapToGrid w:val="0"/>
                <w:kern w:val="28"/>
                <w:sz w:val="24"/>
              </w:rPr>
              <w:t>收款单位（户名）：浙江力德工程顾问有限公司；</w:t>
            </w:r>
          </w:p>
          <w:p w14:paraId="7CC071E6">
            <w:pPr>
              <w:spacing w:beforeAutospacing="0" w:afterAutospacing="0" w:line="360" w:lineRule="auto"/>
              <w:ind w:left="0" w:leftChars="0" w:firstLine="0" w:firstLineChars="0"/>
              <w:rPr>
                <w:rFonts w:hint="eastAsia" w:ascii="宋体" w:hAnsi="宋体" w:cs="宋体"/>
                <w:snapToGrid w:val="0"/>
                <w:kern w:val="28"/>
                <w:sz w:val="24"/>
              </w:rPr>
            </w:pPr>
            <w:r>
              <w:rPr>
                <w:rFonts w:hint="eastAsia" w:ascii="宋体" w:hAnsi="宋体" w:cs="宋体"/>
                <w:snapToGrid w:val="0"/>
                <w:kern w:val="28"/>
                <w:sz w:val="24"/>
              </w:rPr>
              <w:t>开  户：杭州联合农村商业银行股份有限公司彭埠支行；</w:t>
            </w:r>
          </w:p>
          <w:p w14:paraId="300B2C1C">
            <w:pPr>
              <w:spacing w:beforeAutospacing="0" w:afterAutospacing="0" w:line="360" w:lineRule="auto"/>
              <w:ind w:left="0" w:leftChars="0" w:firstLine="0" w:firstLineChars="0"/>
              <w:rPr>
                <w:rFonts w:ascii="宋体" w:hAnsi="宋体"/>
              </w:rPr>
            </w:pPr>
            <w:r>
              <w:rPr>
                <w:rFonts w:hint="eastAsia" w:ascii="宋体" w:hAnsi="宋体" w:cs="宋体"/>
                <w:snapToGrid w:val="0"/>
                <w:kern w:val="28"/>
                <w:sz w:val="24"/>
              </w:rPr>
              <w:t>账  号：201000322033075</w:t>
            </w:r>
          </w:p>
        </w:tc>
      </w:tr>
      <w:tr w14:paraId="2DC651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749" w:type="dxa"/>
            <w:tcBorders>
              <w:top w:val="single" w:color="auto" w:sz="4" w:space="0"/>
              <w:left w:val="single" w:color="auto" w:sz="4" w:space="0"/>
              <w:bottom w:val="single" w:color="auto" w:sz="4" w:space="0"/>
              <w:right w:val="single" w:color="auto" w:sz="4" w:space="0"/>
            </w:tcBorders>
            <w:vAlign w:val="center"/>
          </w:tcPr>
          <w:p w14:paraId="751505DC">
            <w:pPr>
              <w:snapToGrid w:val="0"/>
              <w:ind w:firstLine="0" w:firstLineChars="0"/>
              <w:jc w:val="center"/>
              <w:rPr>
                <w:rFonts w:hint="eastAsia" w:ascii="宋体" w:hAnsi="宋体"/>
              </w:rPr>
            </w:pPr>
            <w:r>
              <w:rPr>
                <w:rFonts w:hint="eastAsia" w:ascii="宋体" w:hAnsi="宋体"/>
              </w:rPr>
              <w:t>25</w:t>
            </w:r>
          </w:p>
        </w:tc>
        <w:tc>
          <w:tcPr>
            <w:tcW w:w="1421" w:type="dxa"/>
            <w:tcBorders>
              <w:top w:val="single" w:color="auto" w:sz="4" w:space="0"/>
              <w:left w:val="single" w:color="auto" w:sz="4" w:space="0"/>
              <w:bottom w:val="single" w:color="auto" w:sz="4" w:space="0"/>
              <w:right w:val="single" w:color="auto" w:sz="4" w:space="0"/>
            </w:tcBorders>
            <w:vAlign w:val="center"/>
          </w:tcPr>
          <w:p w14:paraId="30A0B537">
            <w:pPr>
              <w:snapToGrid w:val="0"/>
              <w:ind w:firstLine="0" w:firstLineChars="0"/>
              <w:jc w:val="center"/>
              <w:rPr>
                <w:rFonts w:ascii="宋体" w:hAnsi="宋体"/>
              </w:rPr>
            </w:pPr>
            <w:r>
              <w:rPr>
                <w:rFonts w:hint="eastAsia" w:ascii="宋体" w:hAnsi="宋体"/>
              </w:rPr>
              <w:t>解释权</w:t>
            </w:r>
          </w:p>
        </w:tc>
        <w:tc>
          <w:tcPr>
            <w:tcW w:w="6356" w:type="dxa"/>
            <w:tcBorders>
              <w:top w:val="single" w:color="auto" w:sz="4" w:space="0"/>
              <w:left w:val="single" w:color="auto" w:sz="4" w:space="0"/>
              <w:bottom w:val="single" w:color="auto" w:sz="4" w:space="0"/>
              <w:right w:val="single" w:color="auto" w:sz="4" w:space="0"/>
            </w:tcBorders>
            <w:vAlign w:val="center"/>
          </w:tcPr>
          <w:p w14:paraId="79BB6D03">
            <w:pPr>
              <w:autoSpaceDE w:val="0"/>
              <w:autoSpaceDN w:val="0"/>
              <w:snapToGrid w:val="0"/>
              <w:ind w:firstLine="0" w:firstLineChars="0"/>
              <w:jc w:val="left"/>
              <w:rPr>
                <w:rFonts w:ascii="宋体" w:hAnsi="宋体"/>
              </w:rPr>
            </w:pPr>
            <w:r>
              <w:rPr>
                <w:rFonts w:hint="eastAsia" w:ascii="宋体" w:hAnsi="宋体"/>
              </w:rPr>
              <w:t>本招标文件的解释权属于采购人和采购</w:t>
            </w:r>
            <w:r>
              <w:rPr>
                <w:rFonts w:ascii="宋体" w:hAnsi="宋体"/>
              </w:rPr>
              <w:t>代理机构</w:t>
            </w:r>
            <w:r>
              <w:rPr>
                <w:rFonts w:hint="eastAsia" w:ascii="宋体" w:hAnsi="宋体"/>
              </w:rPr>
              <w:t>。</w:t>
            </w:r>
          </w:p>
        </w:tc>
      </w:tr>
    </w:tbl>
    <w:p w14:paraId="797A0DCD">
      <w:pPr>
        <w:pStyle w:val="4"/>
        <w:ind w:firstLine="562"/>
        <w:rPr>
          <w:rFonts w:hint="eastAsia" w:ascii="宋体" w:hAnsi="宋体" w:cs="宋体"/>
        </w:rPr>
      </w:pPr>
      <w:bookmarkStart w:id="67" w:name="_Toc31270"/>
      <w:r>
        <w:rPr>
          <w:rFonts w:hint="eastAsia" w:ascii="宋体" w:hAnsi="宋体" w:cs="宋体"/>
        </w:rPr>
        <w:t>一、总  则</w:t>
      </w:r>
      <w:bookmarkEnd w:id="67"/>
    </w:p>
    <w:p w14:paraId="56E80176">
      <w:pPr>
        <w:pStyle w:val="5"/>
        <w:numPr>
          <w:ilvl w:val="0"/>
          <w:numId w:val="3"/>
        </w:numPr>
        <w:ind w:firstLine="482"/>
        <w:rPr>
          <w:rFonts w:hint="eastAsia" w:ascii="宋体" w:hAnsi="宋体" w:cs="宋体"/>
        </w:rPr>
      </w:pPr>
      <w:r>
        <w:rPr>
          <w:rFonts w:hint="eastAsia" w:ascii="宋体" w:hAnsi="宋体" w:cs="宋体"/>
        </w:rPr>
        <w:t>适用范围</w:t>
      </w:r>
    </w:p>
    <w:p w14:paraId="44DA89A1">
      <w:pPr>
        <w:snapToGrid w:val="0"/>
        <w:ind w:firstLine="480"/>
        <w:jc w:val="left"/>
        <w:rPr>
          <w:rFonts w:hint="eastAsia" w:ascii="宋体" w:hAnsi="宋体" w:cs="宋体"/>
        </w:rPr>
      </w:pPr>
      <w:r>
        <w:rPr>
          <w:rFonts w:hint="eastAsia" w:ascii="宋体" w:hAnsi="宋体" w:cs="宋体"/>
        </w:rPr>
        <w:t>本招标文件适用于本次采购项目的招标、投标、评标、定标、验收、合同履约、付款等行为（法律、法规另有规定的，从其规定）。</w:t>
      </w:r>
    </w:p>
    <w:p w14:paraId="60ADC012">
      <w:pPr>
        <w:pStyle w:val="5"/>
        <w:numPr>
          <w:ilvl w:val="0"/>
          <w:numId w:val="3"/>
        </w:numPr>
        <w:ind w:firstLine="482"/>
        <w:rPr>
          <w:rFonts w:hint="eastAsia" w:ascii="宋体" w:hAnsi="宋体" w:cs="宋体"/>
        </w:rPr>
      </w:pPr>
      <w:r>
        <w:rPr>
          <w:rFonts w:hint="eastAsia" w:ascii="宋体" w:hAnsi="宋体" w:cs="宋体"/>
        </w:rPr>
        <w:t>定义</w:t>
      </w:r>
    </w:p>
    <w:p w14:paraId="7328F4AE">
      <w:pPr>
        <w:snapToGrid w:val="0"/>
        <w:ind w:firstLine="480"/>
        <w:jc w:val="left"/>
        <w:rPr>
          <w:rFonts w:hint="eastAsia" w:ascii="宋体" w:hAnsi="宋体" w:cs="宋体"/>
        </w:rPr>
      </w:pPr>
      <w:r>
        <w:rPr>
          <w:rFonts w:hint="eastAsia" w:ascii="宋体" w:hAnsi="宋体" w:cs="宋体"/>
        </w:rPr>
        <w:t>1.招标采购单位：系指组织本次招标的代理机构和采购人。</w:t>
      </w:r>
    </w:p>
    <w:p w14:paraId="24932D31">
      <w:pPr>
        <w:snapToGrid w:val="0"/>
        <w:ind w:firstLine="480"/>
        <w:jc w:val="left"/>
        <w:rPr>
          <w:rFonts w:hint="eastAsia" w:ascii="宋体" w:hAnsi="宋体" w:cs="宋体"/>
        </w:rPr>
      </w:pPr>
      <w:r>
        <w:rPr>
          <w:rFonts w:hint="eastAsia" w:ascii="宋体" w:hAnsi="宋体" w:cs="宋体"/>
        </w:rPr>
        <w:t>2.投标人：系指按招标文件规定合法获取了招标文件并向招标采购单位提交投标文件的单位或个人，也称作供应商。</w:t>
      </w:r>
    </w:p>
    <w:p w14:paraId="4C584A80">
      <w:pPr>
        <w:snapToGrid w:val="0"/>
        <w:ind w:firstLine="480"/>
        <w:jc w:val="left"/>
        <w:rPr>
          <w:rFonts w:hint="eastAsia" w:ascii="宋体" w:hAnsi="宋体" w:cs="宋体"/>
        </w:rPr>
      </w:pPr>
      <w:r>
        <w:rPr>
          <w:rFonts w:hint="eastAsia" w:ascii="宋体" w:hAnsi="宋体" w:cs="宋体"/>
        </w:rPr>
        <w:t>3.投标人代表：是指参加本项目投标活动的供应商法定代表人或法定代表人授权代表。</w:t>
      </w:r>
    </w:p>
    <w:p w14:paraId="323B0DA2">
      <w:pPr>
        <w:snapToGrid w:val="0"/>
        <w:ind w:firstLine="480"/>
        <w:jc w:val="left"/>
        <w:rPr>
          <w:rFonts w:hint="eastAsia" w:ascii="宋体" w:hAnsi="宋体" w:cs="宋体"/>
        </w:rPr>
      </w:pPr>
      <w:r>
        <w:rPr>
          <w:rFonts w:hint="eastAsia" w:ascii="宋体" w:hAnsi="宋体" w:cs="宋体"/>
        </w:rPr>
        <w:t>4.联合体：是指两个以上供应商组成联合体，以一个供应商的身份参加投标。</w:t>
      </w:r>
    </w:p>
    <w:p w14:paraId="01CC63E3">
      <w:pPr>
        <w:snapToGrid w:val="0"/>
        <w:ind w:firstLine="480"/>
        <w:jc w:val="left"/>
        <w:rPr>
          <w:rFonts w:hint="eastAsia" w:ascii="宋体" w:hAnsi="宋体" w:cs="宋体"/>
        </w:rPr>
      </w:pPr>
      <w:r>
        <w:rPr>
          <w:rFonts w:hint="eastAsia" w:ascii="宋体" w:hAnsi="宋体" w:cs="宋体"/>
        </w:rPr>
        <w:t>5.甲方：是指合同签订的一方，一般与采购人、招标人、用户相同。</w:t>
      </w:r>
    </w:p>
    <w:p w14:paraId="47A74B7D">
      <w:pPr>
        <w:snapToGrid w:val="0"/>
        <w:ind w:firstLine="480"/>
        <w:jc w:val="left"/>
        <w:rPr>
          <w:rFonts w:hint="eastAsia" w:ascii="宋体" w:hAnsi="宋体" w:cs="宋体"/>
        </w:rPr>
      </w:pPr>
      <w:r>
        <w:rPr>
          <w:rFonts w:hint="eastAsia" w:ascii="宋体" w:hAnsi="宋体" w:cs="宋体"/>
        </w:rPr>
        <w:t>6.乙方：是指合同签订的另一方，与中标人相同。</w:t>
      </w:r>
    </w:p>
    <w:p w14:paraId="1F0A01FE">
      <w:pPr>
        <w:snapToGrid w:val="0"/>
        <w:ind w:firstLine="480"/>
        <w:jc w:val="left"/>
        <w:rPr>
          <w:rFonts w:hint="eastAsia" w:ascii="宋体" w:hAnsi="宋体" w:cs="宋体"/>
        </w:rPr>
      </w:pPr>
      <w:r>
        <w:rPr>
          <w:rFonts w:hint="eastAsia" w:ascii="宋体" w:hAnsi="宋体" w:cs="宋体"/>
        </w:rPr>
        <w:t>7.“产品”系指供方按招标文件规定，须向采购人提供的一切设备、保险、税金、备品备件、工具、手册及其它有关技术资料和材料。</w:t>
      </w:r>
    </w:p>
    <w:p w14:paraId="638BC40A">
      <w:pPr>
        <w:snapToGrid w:val="0"/>
        <w:ind w:firstLine="480"/>
        <w:jc w:val="left"/>
        <w:rPr>
          <w:rFonts w:hint="eastAsia" w:ascii="宋体" w:hAnsi="宋体" w:cs="宋体"/>
        </w:rPr>
      </w:pPr>
      <w:r>
        <w:rPr>
          <w:rFonts w:hint="eastAsia" w:ascii="宋体" w:hAnsi="宋体" w:cs="宋体"/>
        </w:rPr>
        <w:t>8.“服务”系指招标文件规定投标人须承担的安装、调试、技术协助、校准、培训、技术指导以及其他类似的义务。</w:t>
      </w:r>
    </w:p>
    <w:p w14:paraId="720103FC">
      <w:pPr>
        <w:snapToGrid w:val="0"/>
        <w:ind w:firstLine="480"/>
        <w:jc w:val="left"/>
        <w:rPr>
          <w:rFonts w:hint="eastAsia" w:ascii="宋体" w:hAnsi="宋体" w:cs="宋体"/>
        </w:rPr>
      </w:pPr>
      <w:r>
        <w:rPr>
          <w:rFonts w:hint="eastAsia" w:ascii="宋体" w:hAnsi="宋体" w:cs="宋体"/>
        </w:rPr>
        <w:t>9.“项目”系指投标人按招标文件规定向采购人提供的产品和服务。</w:t>
      </w:r>
    </w:p>
    <w:p w14:paraId="77628CA1">
      <w:pPr>
        <w:snapToGrid w:val="0"/>
        <w:ind w:firstLine="480"/>
        <w:jc w:val="left"/>
        <w:rPr>
          <w:rFonts w:hint="eastAsia" w:ascii="宋体" w:hAnsi="宋体" w:cs="宋体"/>
        </w:rPr>
      </w:pPr>
      <w:r>
        <w:rPr>
          <w:rFonts w:hint="eastAsia" w:ascii="宋体" w:hAnsi="宋体" w:cs="宋体"/>
        </w:rPr>
        <w:t>10.“书面形式”包括信函、传真、电报等。</w:t>
      </w:r>
    </w:p>
    <w:p w14:paraId="72352EC0">
      <w:pPr>
        <w:snapToGrid w:val="0"/>
        <w:ind w:firstLine="480"/>
        <w:jc w:val="left"/>
        <w:rPr>
          <w:rFonts w:hint="eastAsia" w:ascii="宋体" w:hAnsi="宋体" w:cs="宋体"/>
        </w:rPr>
      </w:pPr>
      <w:r>
        <w:rPr>
          <w:rFonts w:hint="eastAsia" w:ascii="宋体" w:hAnsi="宋体" w:cs="宋体"/>
        </w:rPr>
        <w:t>11.“▲”系指实质性要求条款。</w:t>
      </w:r>
    </w:p>
    <w:p w14:paraId="3F153A13">
      <w:pPr>
        <w:pStyle w:val="5"/>
        <w:numPr>
          <w:ilvl w:val="0"/>
          <w:numId w:val="3"/>
        </w:numPr>
        <w:ind w:firstLine="482"/>
        <w:rPr>
          <w:rFonts w:hint="eastAsia" w:ascii="宋体" w:hAnsi="宋体" w:cs="宋体"/>
        </w:rPr>
      </w:pPr>
      <w:r>
        <w:rPr>
          <w:rFonts w:hint="eastAsia" w:ascii="宋体" w:hAnsi="宋体" w:cs="宋体"/>
        </w:rPr>
        <w:t>招标方式</w:t>
      </w:r>
    </w:p>
    <w:p w14:paraId="6E41C8A8">
      <w:pPr>
        <w:ind w:firstLine="480"/>
      </w:pPr>
      <w:r>
        <w:t>本次招标采用公开招标方式进行。</w:t>
      </w:r>
    </w:p>
    <w:p w14:paraId="1C2158D0">
      <w:pPr>
        <w:pStyle w:val="5"/>
        <w:numPr>
          <w:ilvl w:val="0"/>
          <w:numId w:val="3"/>
        </w:numPr>
        <w:ind w:firstLine="482"/>
        <w:rPr>
          <w:rFonts w:hint="eastAsia" w:ascii="宋体" w:hAnsi="宋体" w:cs="宋体"/>
        </w:rPr>
      </w:pPr>
      <w:r>
        <w:rPr>
          <w:rFonts w:hint="eastAsia" w:ascii="宋体" w:hAnsi="宋体" w:cs="宋体"/>
        </w:rPr>
        <w:t>投标费用</w:t>
      </w:r>
    </w:p>
    <w:p w14:paraId="60A1A576">
      <w:pPr>
        <w:ind w:firstLine="480"/>
      </w:pPr>
      <w:r>
        <w:rPr>
          <w:rFonts w:hint="eastAsia"/>
        </w:rPr>
        <w:t>不论投标结果如何，投标人均应自行承担所有与投标有关的全部费用。</w:t>
      </w:r>
    </w:p>
    <w:p w14:paraId="39A870F5">
      <w:pPr>
        <w:pStyle w:val="5"/>
        <w:numPr>
          <w:ilvl w:val="0"/>
          <w:numId w:val="3"/>
        </w:numPr>
        <w:ind w:firstLine="482"/>
        <w:rPr>
          <w:rFonts w:hint="eastAsia" w:ascii="宋体" w:hAnsi="宋体" w:cs="宋体"/>
        </w:rPr>
      </w:pPr>
      <w:r>
        <w:rPr>
          <w:rFonts w:hint="eastAsia" w:ascii="宋体" w:hAnsi="宋体" w:cs="宋体"/>
        </w:rPr>
        <w:t>联合体投标</w:t>
      </w:r>
    </w:p>
    <w:p w14:paraId="7AC1B5CA">
      <w:pPr>
        <w:ind w:firstLine="480"/>
        <w:rPr>
          <w:rFonts w:hint="eastAsia"/>
        </w:rPr>
      </w:pPr>
      <w:r>
        <w:t>以联合体形式进行</w:t>
      </w:r>
      <w:r>
        <w:rPr>
          <w:rFonts w:hint="eastAsia"/>
        </w:rPr>
        <w:t>投标</w:t>
      </w:r>
      <w:r>
        <w:t>的，参加联合体的供应商均应当具备</w:t>
      </w:r>
      <w:r>
        <w:rPr>
          <w:rFonts w:hint="eastAsia"/>
        </w:rPr>
        <w:t>政府采购</w:t>
      </w:r>
      <w:r>
        <w:t>法第二十二条规定的条件，并应当</w:t>
      </w:r>
      <w:r>
        <w:rPr>
          <w:rFonts w:hint="eastAsia"/>
        </w:rPr>
        <w:t>在投标文件中</w:t>
      </w:r>
      <w:r>
        <w:t>提交联合协议，载明联合体各方承担的工作和义务。联合体各方应当共同与采购人签订采购合同，就采购合同约定的事项对采购人承担连带责任。</w:t>
      </w:r>
    </w:p>
    <w:p w14:paraId="59C25DF3">
      <w:pPr>
        <w:ind w:firstLine="480"/>
      </w:pPr>
      <w:r>
        <w:rPr>
          <w:rFonts w:hint="eastAsia"/>
        </w:rPr>
        <w:t>联合体中有同类资质的供应商按照联合体分工承担相同工作的，应当按照资质等级较低的供应商确定资质等级。</w:t>
      </w:r>
    </w:p>
    <w:p w14:paraId="69CA6B8F">
      <w:pPr>
        <w:ind w:firstLine="480"/>
        <w:rPr>
          <w:rFonts w:hint="eastAsia"/>
        </w:rPr>
      </w:pPr>
      <w:r>
        <w:rPr>
          <w:rFonts w:hint="eastAsia"/>
        </w:rPr>
        <w:t>以联合体形式参加投标的，联合体各方不得再单独参加或者与其他供应商另外组成联合体参加本项目的投标。</w:t>
      </w:r>
    </w:p>
    <w:p w14:paraId="78FEE671">
      <w:pPr>
        <w:pStyle w:val="5"/>
        <w:numPr>
          <w:ilvl w:val="0"/>
          <w:numId w:val="3"/>
        </w:numPr>
        <w:ind w:firstLine="482"/>
        <w:rPr>
          <w:rFonts w:hint="eastAsia" w:ascii="宋体" w:hAnsi="宋体" w:cs="宋体"/>
        </w:rPr>
      </w:pPr>
      <w:r>
        <w:rPr>
          <w:rFonts w:hint="eastAsia" w:ascii="宋体" w:hAnsi="宋体" w:cs="宋体"/>
        </w:rPr>
        <w:t>转包与分包</w:t>
      </w:r>
    </w:p>
    <w:p w14:paraId="31D39536">
      <w:pPr>
        <w:widowControl/>
        <w:ind w:firstLine="480"/>
        <w:jc w:val="left"/>
        <w:rPr>
          <w:rFonts w:hint="eastAsia" w:ascii="宋体" w:hAnsi="宋体" w:cs="宋体"/>
          <w:kern w:val="0"/>
        </w:rPr>
      </w:pPr>
      <w:r>
        <w:rPr>
          <w:rFonts w:hint="eastAsia" w:ascii="宋体" w:hAnsi="宋体" w:cs="宋体"/>
          <w:kern w:val="0"/>
        </w:rPr>
        <w:t>1.本项目不允许转包。</w:t>
      </w:r>
    </w:p>
    <w:p w14:paraId="29C38AD8">
      <w:pPr>
        <w:widowControl/>
        <w:ind w:firstLine="480"/>
        <w:jc w:val="left"/>
        <w:rPr>
          <w:rFonts w:hint="eastAsia"/>
        </w:rPr>
      </w:pPr>
      <w:r>
        <w:rPr>
          <w:rFonts w:hint="eastAsia" w:ascii="宋体" w:hAnsi="宋体" w:cs="宋体"/>
          <w:kern w:val="0"/>
        </w:rPr>
        <w:t>2.本项目仅允许非主体/非关键性部分分包。</w:t>
      </w:r>
    </w:p>
    <w:p w14:paraId="49188BB3">
      <w:pPr>
        <w:pStyle w:val="5"/>
        <w:numPr>
          <w:ilvl w:val="0"/>
          <w:numId w:val="3"/>
        </w:numPr>
        <w:ind w:firstLine="482"/>
        <w:rPr>
          <w:rFonts w:hint="eastAsia" w:ascii="宋体" w:hAnsi="宋体" w:cs="宋体"/>
        </w:rPr>
      </w:pPr>
      <w:r>
        <w:rPr>
          <w:rFonts w:hint="eastAsia" w:ascii="宋体" w:hAnsi="宋体" w:cs="宋体"/>
        </w:rPr>
        <w:t>特别说明</w:t>
      </w:r>
    </w:p>
    <w:p w14:paraId="48970905">
      <w:pPr>
        <w:widowControl/>
        <w:ind w:firstLine="480"/>
        <w:jc w:val="left"/>
        <w:rPr>
          <w:rFonts w:hint="eastAsia" w:ascii="宋体" w:hAnsi="宋体" w:cs="宋体"/>
          <w:kern w:val="0"/>
        </w:rPr>
      </w:pPr>
      <w:r>
        <w:rPr>
          <w:rFonts w:hint="eastAsia" w:ascii="宋体" w:hAnsi="宋体" w:cs="宋体"/>
          <w:kern w:val="0"/>
        </w:rPr>
        <w:t>1.本次招标采用电子交易方式。</w:t>
      </w:r>
    </w:p>
    <w:p w14:paraId="429FEA64">
      <w:pPr>
        <w:widowControl/>
        <w:ind w:firstLine="480"/>
        <w:jc w:val="left"/>
        <w:rPr>
          <w:rFonts w:hint="eastAsia" w:ascii="宋体" w:hAnsi="宋体" w:cs="宋体"/>
          <w:kern w:val="0"/>
        </w:rPr>
      </w:pPr>
      <w:r>
        <w:rPr>
          <w:rFonts w:hint="eastAsia" w:ascii="宋体" w:hAnsi="宋体" w:cs="宋体"/>
          <w:kern w:val="0"/>
        </w:rPr>
        <w:t>2.招标文件中指出的工艺、材料、设备、服务等标准以及推荐、参照的品牌或型号仅起说明作用，并没有任何限制性。投标人在投标中可以选用替代标准、品牌或型号，但这些替代要实质上满足或超过招标文件的要求。</w:t>
      </w:r>
    </w:p>
    <w:p w14:paraId="7844174C">
      <w:pPr>
        <w:widowControl/>
        <w:ind w:firstLine="480"/>
        <w:jc w:val="left"/>
        <w:rPr>
          <w:rFonts w:hint="eastAsia" w:ascii="宋体" w:hAnsi="宋体" w:cs="宋体"/>
          <w:kern w:val="0"/>
        </w:rPr>
      </w:pPr>
      <w:r>
        <w:rPr>
          <w:rFonts w:hint="eastAsia" w:ascii="宋体" w:hAnsi="宋体" w:cs="宋体"/>
          <w:kern w:val="0"/>
        </w:rPr>
        <w:t>3.投标人投标所使用的资格、信誉、荣誉、业绩与企业认证证书必须为该投标人所拥有。</w:t>
      </w:r>
    </w:p>
    <w:p w14:paraId="1BAD3281">
      <w:pPr>
        <w:widowControl/>
        <w:ind w:firstLine="480"/>
        <w:jc w:val="left"/>
        <w:rPr>
          <w:rFonts w:hint="eastAsia" w:ascii="宋体" w:hAnsi="宋体" w:cs="宋体"/>
          <w:kern w:val="0"/>
        </w:rPr>
      </w:pPr>
      <w:r>
        <w:rPr>
          <w:rFonts w:hint="eastAsia" w:ascii="宋体" w:hAnsi="宋体" w:cs="宋体"/>
          <w:kern w:val="0"/>
        </w:rPr>
        <w:t>4.投标人应仔细阅读招标文件的所有内容，按照招标文件的要求提交投标文件，并对所提供的全部资料的真实性承担法律责任。</w:t>
      </w:r>
    </w:p>
    <w:p w14:paraId="5C070794">
      <w:pPr>
        <w:widowControl/>
        <w:ind w:firstLine="480"/>
        <w:jc w:val="left"/>
        <w:rPr>
          <w:rFonts w:hint="eastAsia" w:ascii="宋体" w:hAnsi="宋体" w:cs="宋体"/>
          <w:kern w:val="0"/>
        </w:rPr>
      </w:pPr>
      <w:r>
        <w:rPr>
          <w:rFonts w:hint="eastAsia" w:ascii="宋体" w:hAnsi="宋体" w:cs="宋体"/>
          <w:kern w:val="0"/>
        </w:rPr>
        <w:t>5.采购过程中出现以下情形，导致电子交易平台无法正常运行，或者无法保证电子交易的公平、公正和安全时，采购人（或代理机构）可中止电子交易活动：</w:t>
      </w:r>
    </w:p>
    <w:p w14:paraId="091B4A7A">
      <w:pPr>
        <w:widowControl/>
        <w:ind w:firstLine="480"/>
        <w:jc w:val="left"/>
        <w:rPr>
          <w:rFonts w:hint="eastAsia" w:ascii="宋体" w:hAnsi="宋体" w:cs="宋体"/>
          <w:kern w:val="0"/>
        </w:rPr>
      </w:pPr>
      <w:r>
        <w:rPr>
          <w:rFonts w:hint="eastAsia" w:ascii="宋体" w:hAnsi="宋体" w:cs="宋体"/>
          <w:kern w:val="0"/>
        </w:rPr>
        <w:t xml:space="preserve">（1）电子交易平台发生故障而无法登录访问的； </w:t>
      </w:r>
    </w:p>
    <w:p w14:paraId="4B995EAC">
      <w:pPr>
        <w:widowControl/>
        <w:ind w:firstLine="480"/>
        <w:jc w:val="left"/>
        <w:rPr>
          <w:rFonts w:hint="eastAsia" w:ascii="宋体" w:hAnsi="宋体" w:cs="宋体"/>
          <w:kern w:val="0"/>
        </w:rPr>
      </w:pPr>
      <w:r>
        <w:rPr>
          <w:rFonts w:hint="eastAsia" w:ascii="宋体" w:hAnsi="宋体" w:cs="宋体"/>
          <w:kern w:val="0"/>
        </w:rPr>
        <w:t>（2）电子交易平台应用或数据库出现错误，不能进行正常操作的；</w:t>
      </w:r>
    </w:p>
    <w:p w14:paraId="06A1C998">
      <w:pPr>
        <w:widowControl/>
        <w:ind w:firstLine="480"/>
        <w:jc w:val="left"/>
        <w:rPr>
          <w:rFonts w:hint="eastAsia" w:ascii="宋体" w:hAnsi="宋体" w:cs="宋体"/>
          <w:kern w:val="0"/>
        </w:rPr>
      </w:pPr>
      <w:r>
        <w:rPr>
          <w:rFonts w:hint="eastAsia" w:ascii="宋体" w:hAnsi="宋体" w:cs="宋体"/>
          <w:kern w:val="0"/>
        </w:rPr>
        <w:t>（3）电子交易平台发现严重安全漏洞，有潜在泄密危险的；</w:t>
      </w:r>
    </w:p>
    <w:p w14:paraId="5848596E">
      <w:pPr>
        <w:widowControl/>
        <w:ind w:firstLine="480"/>
        <w:jc w:val="left"/>
        <w:rPr>
          <w:rFonts w:hint="eastAsia" w:ascii="宋体" w:hAnsi="宋体" w:cs="宋体"/>
          <w:kern w:val="0"/>
        </w:rPr>
      </w:pPr>
      <w:r>
        <w:rPr>
          <w:rFonts w:hint="eastAsia" w:ascii="宋体" w:hAnsi="宋体" w:cs="宋体"/>
          <w:kern w:val="0"/>
        </w:rPr>
        <w:t>（4）病毒发作导致不能进行正常操作的；</w:t>
      </w:r>
    </w:p>
    <w:p w14:paraId="6AD01AB5">
      <w:pPr>
        <w:widowControl/>
        <w:ind w:firstLine="480"/>
        <w:jc w:val="left"/>
        <w:rPr>
          <w:rFonts w:hint="eastAsia" w:ascii="宋体" w:hAnsi="宋体" w:cs="宋体"/>
          <w:kern w:val="0"/>
        </w:rPr>
      </w:pPr>
      <w:r>
        <w:rPr>
          <w:rFonts w:hint="eastAsia" w:ascii="宋体" w:hAnsi="宋体" w:cs="宋体"/>
          <w:kern w:val="0"/>
        </w:rPr>
        <w:t>（5）其他无法保证电子交易的公平、公正和安全的情况。</w:t>
      </w:r>
    </w:p>
    <w:p w14:paraId="7646B089">
      <w:pPr>
        <w:widowControl/>
        <w:ind w:firstLine="480"/>
        <w:jc w:val="left"/>
        <w:rPr>
          <w:rFonts w:hint="eastAsia" w:ascii="宋体" w:hAnsi="宋体" w:cs="宋体"/>
          <w:kern w:val="0"/>
        </w:rPr>
      </w:pPr>
      <w:r>
        <w:rPr>
          <w:rFonts w:hint="eastAsia" w:ascii="宋体" w:hAnsi="宋体" w:cs="宋体"/>
          <w:kern w:val="0"/>
        </w:rPr>
        <w:t>出现上述规定情形，不影响采购公平、公正性的，采购人（或代理机构）可以待上述情形消除后继续组织电子交易活动，也可以决定某些环节以纸质形式进行。</w:t>
      </w:r>
    </w:p>
    <w:p w14:paraId="34795566">
      <w:pPr>
        <w:pStyle w:val="5"/>
        <w:numPr>
          <w:ilvl w:val="0"/>
          <w:numId w:val="3"/>
        </w:numPr>
        <w:ind w:firstLine="482"/>
        <w:rPr>
          <w:rFonts w:hint="eastAsia" w:ascii="宋体" w:hAnsi="宋体" w:cs="宋体"/>
        </w:rPr>
      </w:pPr>
      <w:r>
        <w:rPr>
          <w:rFonts w:hint="eastAsia" w:ascii="宋体" w:hAnsi="宋体" w:cs="宋体"/>
        </w:rPr>
        <w:t>质疑和投诉</w:t>
      </w:r>
    </w:p>
    <w:p w14:paraId="0A126507">
      <w:pPr>
        <w:pStyle w:val="8"/>
        <w:spacing w:beforeAutospacing="0" w:afterAutospacing="0" w:line="360" w:lineRule="auto"/>
        <w:ind w:firstLine="480"/>
        <w:rPr>
          <w:rFonts w:hint="eastAsia" w:hAnsi="宋体" w:cs="宋体"/>
          <w:sz w:val="24"/>
        </w:rPr>
      </w:pPr>
      <w:r>
        <w:rPr>
          <w:rFonts w:hint="eastAsia" w:hAnsi="宋体" w:cs="宋体"/>
          <w:sz w:val="24"/>
        </w:rPr>
        <w:t>1.投标人认为招标文件、招标过程或中标结果使自己的合法权益受到损害的，应当在知道或者应知其权益受到损害之日起七个工作日内，以书面形式向采购人、采购代理机构提出质疑。投标人对采购人、采购代理机构的质疑答复不满意或者采购人、采购代理机构未在规定时间内作出答复的，可以在答复期满后十五个工作日内向同级采购监管部门投诉。</w:t>
      </w:r>
    </w:p>
    <w:p w14:paraId="49A2200F">
      <w:pPr>
        <w:pStyle w:val="8"/>
        <w:spacing w:beforeAutospacing="0" w:afterAutospacing="0" w:line="360" w:lineRule="auto"/>
        <w:ind w:firstLine="480"/>
        <w:rPr>
          <w:rFonts w:hint="eastAsia" w:hAnsi="宋体" w:cs="宋体"/>
          <w:sz w:val="24"/>
        </w:rPr>
      </w:pPr>
      <w:r>
        <w:rPr>
          <w:rFonts w:hint="eastAsia" w:hAnsi="宋体" w:cs="宋体"/>
          <w:sz w:val="24"/>
        </w:rPr>
        <w:t>供应商应知其权益受到损害之日，是指：</w:t>
      </w:r>
    </w:p>
    <w:p w14:paraId="4C796291">
      <w:pPr>
        <w:pStyle w:val="8"/>
        <w:spacing w:beforeAutospacing="0" w:afterAutospacing="0" w:line="360" w:lineRule="auto"/>
        <w:ind w:firstLine="480"/>
        <w:rPr>
          <w:rFonts w:hint="eastAsia" w:hAnsi="宋体" w:cs="宋体"/>
          <w:sz w:val="24"/>
        </w:rPr>
      </w:pPr>
      <w:r>
        <w:rPr>
          <w:rFonts w:hint="eastAsia" w:hAnsi="宋体" w:cs="宋体"/>
          <w:sz w:val="24"/>
        </w:rPr>
        <w:t>（1）对可以质疑的招标文件提出质疑的，为获取招标文件之日（公告期限届满之日后获取招标文件的为招标公告期限届满之日）。</w:t>
      </w:r>
    </w:p>
    <w:p w14:paraId="50281EFC">
      <w:pPr>
        <w:pStyle w:val="8"/>
        <w:spacing w:beforeAutospacing="0" w:afterAutospacing="0" w:line="360" w:lineRule="auto"/>
        <w:ind w:firstLine="480"/>
        <w:rPr>
          <w:rFonts w:hint="eastAsia" w:hAnsi="宋体" w:cs="宋体"/>
          <w:sz w:val="24"/>
        </w:rPr>
      </w:pPr>
      <w:r>
        <w:rPr>
          <w:rFonts w:hint="eastAsia" w:hAnsi="宋体" w:cs="宋体"/>
          <w:sz w:val="24"/>
        </w:rPr>
        <w:t>（2）对采购过程提出质疑的，为各采购程序环节结束之日。</w:t>
      </w:r>
    </w:p>
    <w:p w14:paraId="34B4E91C">
      <w:pPr>
        <w:pStyle w:val="8"/>
        <w:spacing w:beforeAutospacing="0" w:afterAutospacing="0" w:line="360" w:lineRule="auto"/>
        <w:ind w:firstLine="480"/>
        <w:rPr>
          <w:rFonts w:hint="eastAsia" w:hAnsi="宋体" w:cs="宋体"/>
          <w:sz w:val="24"/>
        </w:rPr>
      </w:pPr>
      <w:r>
        <w:rPr>
          <w:rFonts w:hint="eastAsia" w:hAnsi="宋体" w:cs="宋体"/>
          <w:sz w:val="24"/>
        </w:rPr>
        <w:t>（3）对中标结果提出质疑的，为成交结果公告期限届满之日。</w:t>
      </w:r>
    </w:p>
    <w:p w14:paraId="092E4D24">
      <w:pPr>
        <w:pStyle w:val="8"/>
        <w:spacing w:beforeAutospacing="0" w:afterAutospacing="0" w:line="360" w:lineRule="auto"/>
        <w:ind w:firstLine="480"/>
        <w:rPr>
          <w:rFonts w:hint="eastAsia" w:hAnsi="宋体" w:cs="宋体"/>
          <w:sz w:val="24"/>
        </w:rPr>
      </w:pPr>
      <w:r>
        <w:rPr>
          <w:rFonts w:hint="eastAsia" w:hAnsi="宋体" w:cs="宋体"/>
          <w:sz w:val="24"/>
        </w:rPr>
        <w:t>2.质疑、投诉应当采用书面形式，质疑书、投诉书均应明确阐述招标文件、招标过程或中标结果中使自己合法权益受到损害的实质性内容，提供相关事实、依据和证据及其来源或线索，便于有关单位调查、答复和处理。</w:t>
      </w:r>
    </w:p>
    <w:p w14:paraId="09B1497A">
      <w:pPr>
        <w:pStyle w:val="46"/>
        <w:ind w:left="0"/>
        <w:rPr>
          <w:rFonts w:hint="eastAsia"/>
        </w:rPr>
      </w:pPr>
    </w:p>
    <w:p w14:paraId="0FEE2616">
      <w:pPr>
        <w:pStyle w:val="4"/>
        <w:ind w:firstLine="562"/>
        <w:rPr>
          <w:rFonts w:hint="eastAsia" w:ascii="宋体" w:hAnsi="宋体" w:cs="宋体"/>
        </w:rPr>
      </w:pPr>
      <w:bookmarkStart w:id="68" w:name="_Toc26859"/>
      <w:r>
        <w:rPr>
          <w:rFonts w:hint="eastAsia" w:ascii="宋体" w:hAnsi="宋体" w:cs="宋体"/>
        </w:rPr>
        <w:t>二、招标文件</w:t>
      </w:r>
      <w:bookmarkEnd w:id="68"/>
    </w:p>
    <w:p w14:paraId="2547C9EE">
      <w:pPr>
        <w:pStyle w:val="5"/>
        <w:numPr>
          <w:ilvl w:val="0"/>
          <w:numId w:val="4"/>
        </w:numPr>
        <w:ind w:firstLine="482"/>
        <w:rPr>
          <w:rFonts w:hint="eastAsia" w:ascii="宋体" w:hAnsi="宋体" w:cs="宋体"/>
        </w:rPr>
      </w:pPr>
      <w:r>
        <w:rPr>
          <w:rFonts w:hint="eastAsia" w:ascii="宋体" w:hAnsi="宋体" w:cs="宋体"/>
        </w:rPr>
        <w:t>招标文件的构成。本招标文件由以下部份组成：</w:t>
      </w:r>
    </w:p>
    <w:p w14:paraId="4DF58248">
      <w:pPr>
        <w:snapToGrid w:val="0"/>
        <w:ind w:firstLine="480"/>
        <w:jc w:val="left"/>
        <w:rPr>
          <w:rFonts w:hint="eastAsia" w:ascii="宋体" w:hAnsi="宋体" w:cs="宋体"/>
        </w:rPr>
      </w:pPr>
      <w:r>
        <w:rPr>
          <w:rFonts w:hint="eastAsia" w:ascii="宋体" w:hAnsi="宋体" w:cs="宋体"/>
        </w:rPr>
        <w:t>1.投标邀请</w:t>
      </w:r>
    </w:p>
    <w:p w14:paraId="75466072">
      <w:pPr>
        <w:snapToGrid w:val="0"/>
        <w:ind w:firstLine="480"/>
        <w:jc w:val="left"/>
        <w:rPr>
          <w:rFonts w:hint="eastAsia" w:ascii="宋体" w:hAnsi="宋体" w:cs="宋体"/>
        </w:rPr>
      </w:pPr>
      <w:r>
        <w:rPr>
          <w:rFonts w:hint="eastAsia" w:ascii="宋体" w:hAnsi="宋体" w:cs="宋体"/>
        </w:rPr>
        <w:t>2.投标人须知</w:t>
      </w:r>
    </w:p>
    <w:p w14:paraId="33050C50">
      <w:pPr>
        <w:snapToGrid w:val="0"/>
        <w:ind w:firstLine="480"/>
        <w:jc w:val="left"/>
        <w:rPr>
          <w:rFonts w:hint="eastAsia" w:ascii="宋体" w:hAnsi="宋体" w:cs="宋体"/>
        </w:rPr>
      </w:pPr>
      <w:r>
        <w:rPr>
          <w:rFonts w:hint="eastAsia" w:ascii="宋体" w:hAnsi="宋体" w:cs="宋体"/>
        </w:rPr>
        <w:t>3.评标办法</w:t>
      </w:r>
    </w:p>
    <w:p w14:paraId="1DA7FC28">
      <w:pPr>
        <w:snapToGrid w:val="0"/>
        <w:ind w:firstLine="480"/>
        <w:jc w:val="left"/>
        <w:rPr>
          <w:rFonts w:hint="eastAsia" w:ascii="宋体" w:hAnsi="宋体" w:cs="宋体"/>
        </w:rPr>
      </w:pPr>
      <w:r>
        <w:rPr>
          <w:rFonts w:hint="eastAsia" w:ascii="宋体" w:hAnsi="宋体" w:cs="宋体"/>
        </w:rPr>
        <w:t>4.招标内容及需求</w:t>
      </w:r>
    </w:p>
    <w:p w14:paraId="184DF8E4">
      <w:pPr>
        <w:snapToGrid w:val="0"/>
        <w:ind w:firstLine="480"/>
        <w:jc w:val="left"/>
        <w:rPr>
          <w:rFonts w:hint="eastAsia" w:ascii="宋体" w:hAnsi="宋体" w:cs="宋体"/>
        </w:rPr>
      </w:pPr>
      <w:r>
        <w:rPr>
          <w:rFonts w:hint="eastAsia" w:ascii="宋体" w:hAnsi="宋体" w:cs="宋体"/>
        </w:rPr>
        <w:t>5.合同主要条款</w:t>
      </w:r>
    </w:p>
    <w:p w14:paraId="569E75BB">
      <w:pPr>
        <w:snapToGrid w:val="0"/>
        <w:ind w:firstLine="480"/>
        <w:jc w:val="left"/>
        <w:rPr>
          <w:rFonts w:hint="eastAsia" w:ascii="宋体" w:hAnsi="宋体" w:cs="宋体"/>
        </w:rPr>
      </w:pPr>
      <w:r>
        <w:rPr>
          <w:rFonts w:hint="eastAsia" w:ascii="宋体" w:hAnsi="宋体" w:cs="宋体"/>
        </w:rPr>
        <w:t>6.投标文件格式</w:t>
      </w:r>
    </w:p>
    <w:p w14:paraId="767872EB">
      <w:pPr>
        <w:snapToGrid w:val="0"/>
        <w:ind w:firstLine="480"/>
        <w:jc w:val="left"/>
        <w:rPr>
          <w:rFonts w:hint="eastAsia" w:ascii="宋体" w:hAnsi="宋体" w:cs="宋体"/>
        </w:rPr>
      </w:pPr>
      <w:r>
        <w:rPr>
          <w:rFonts w:hint="eastAsia" w:ascii="宋体" w:hAnsi="宋体" w:cs="宋体"/>
        </w:rPr>
        <w:t>7.本项目招标文件的澄清、修改内容（如有）</w:t>
      </w:r>
    </w:p>
    <w:p w14:paraId="193BA8A5">
      <w:pPr>
        <w:pStyle w:val="5"/>
        <w:numPr>
          <w:ilvl w:val="0"/>
          <w:numId w:val="4"/>
        </w:numPr>
        <w:ind w:firstLine="482"/>
        <w:rPr>
          <w:rFonts w:hint="eastAsia" w:ascii="宋体" w:hAnsi="宋体" w:cs="宋体"/>
        </w:rPr>
      </w:pPr>
      <w:r>
        <w:rPr>
          <w:rFonts w:hint="eastAsia" w:ascii="宋体" w:hAnsi="宋体" w:cs="宋体"/>
        </w:rPr>
        <w:t>投标人的风险</w:t>
      </w:r>
    </w:p>
    <w:p w14:paraId="74794155">
      <w:pPr>
        <w:pStyle w:val="24"/>
        <w:rPr>
          <w:rFonts w:hint="eastAsia" w:ascii="宋体" w:eastAsia="宋体" w:cs="宋体"/>
          <w:color w:val="auto"/>
        </w:rPr>
      </w:pPr>
      <w:r>
        <w:rPr>
          <w:rFonts w:hint="eastAsia" w:ascii="宋体" w:eastAsia="宋体" w:cs="宋体"/>
          <w:color w:val="auto"/>
        </w:rPr>
        <w:t>1.投标截止时间前，投标供应商仅递交了“ 电子备份投标文件”而未将“电子加密投标文件” 成功上传至“政府采购云平台”的，投标无效；通过“政府采购云平台”上传递交的“电子加密投标文件”无法按时解密的，如投标供应商未按规定递交“ 电子备份投标文件”的，视为投标文件撤回；在“政府采购云平台”正常运行情况下，“电子备份投标文件”无法上传至“政府采购云平台”的，视为投标文件撤回。</w:t>
      </w:r>
    </w:p>
    <w:p w14:paraId="046D09AD">
      <w:pPr>
        <w:pStyle w:val="24"/>
        <w:rPr>
          <w:rFonts w:hint="eastAsia" w:ascii="宋体" w:eastAsia="宋体" w:cs="宋体"/>
          <w:color w:val="auto"/>
        </w:rPr>
      </w:pPr>
      <w:r>
        <w:rPr>
          <w:rFonts w:hint="eastAsia" w:ascii="宋体" w:eastAsia="宋体" w:cs="宋体"/>
          <w:color w:val="auto"/>
        </w:rPr>
        <w:t>2.投标人没有按照招标文件要求提供全部资料，或者投标人没有对招标文件在各方面作出实质性响应是投标人的风险，并可能导致其投标无效。</w:t>
      </w:r>
    </w:p>
    <w:p w14:paraId="6EFF8369">
      <w:pPr>
        <w:pStyle w:val="5"/>
        <w:numPr>
          <w:ilvl w:val="0"/>
          <w:numId w:val="4"/>
        </w:numPr>
        <w:ind w:firstLine="482"/>
        <w:rPr>
          <w:rFonts w:hint="eastAsia" w:ascii="宋体" w:hAnsi="宋体" w:cs="宋体"/>
        </w:rPr>
      </w:pPr>
      <w:r>
        <w:rPr>
          <w:rFonts w:hint="eastAsia" w:ascii="宋体" w:hAnsi="宋体" w:cs="宋体"/>
        </w:rPr>
        <w:t xml:space="preserve">招标文件的澄清与修改 </w:t>
      </w:r>
    </w:p>
    <w:p w14:paraId="2C13B224">
      <w:pPr>
        <w:ind w:firstLine="480"/>
        <w:rPr>
          <w:rFonts w:hint="eastAsia" w:ascii="宋体" w:hAnsi="宋体" w:cs="宋体"/>
        </w:rPr>
      </w:pPr>
      <w:r>
        <w:rPr>
          <w:rFonts w:hint="eastAsia" w:ascii="宋体" w:hAnsi="宋体" w:cs="宋体"/>
        </w:rPr>
        <w:t>1.投标人应认真阅读本招标文件，发现其中有表述不清晰、前后矛盾等内容的，投标人可以在投标截止日 10 天前以书面形式要求招标采购单位澄清。招标采购单位对已发出的招标文件进行必要澄清、修改的内容可能影响投标文件编制的，应当在招标文件要求提交投标文件截止时间十五日前，在财政部门指定的政府采购信息发布媒体上发布更正公告，并以书面形式通知所有招标文件收受人。</w:t>
      </w:r>
    </w:p>
    <w:p w14:paraId="5395E83E">
      <w:pPr>
        <w:ind w:firstLine="480"/>
        <w:rPr>
          <w:rFonts w:hint="eastAsia" w:ascii="宋体" w:hAnsi="宋体" w:cs="宋体"/>
        </w:rPr>
      </w:pPr>
      <w:r>
        <w:rPr>
          <w:rFonts w:hint="eastAsia" w:ascii="宋体" w:hAnsi="宋体" w:cs="宋体"/>
        </w:rPr>
        <w:t>2.招标采购单位必须以书面形式答复投标人要求澄清的问题，并将不包含问题来源的答复书面通知所有合法获取了招标文件的投标人；除书面答复以外的其他澄清方式及澄清内容均无效。</w:t>
      </w:r>
    </w:p>
    <w:p w14:paraId="7D2377F2">
      <w:pPr>
        <w:ind w:firstLine="480"/>
        <w:rPr>
          <w:rFonts w:hint="eastAsia" w:ascii="宋体" w:hAnsi="宋体" w:cs="宋体"/>
        </w:rPr>
      </w:pPr>
      <w:r>
        <w:rPr>
          <w:rFonts w:hint="eastAsia" w:ascii="宋体" w:hAnsi="宋体" w:cs="宋体"/>
        </w:rPr>
        <w:t>3.招标文件澄清、修改的内容为招标文件的组成部分。当招标文件与招标文件的澄清、修改通知就同一内容的表述不一致时，以最后发出的书面文件为准。</w:t>
      </w:r>
    </w:p>
    <w:p w14:paraId="76D74FC2">
      <w:pPr>
        <w:ind w:firstLine="480"/>
        <w:rPr>
          <w:rFonts w:hint="eastAsia" w:ascii="宋体" w:hAnsi="宋体" w:cs="宋体"/>
        </w:rPr>
      </w:pPr>
      <w:r>
        <w:rPr>
          <w:rFonts w:hint="eastAsia" w:ascii="宋体" w:hAnsi="宋体" w:cs="宋体"/>
        </w:rPr>
        <w:t>4.招标文件的澄清、修改都应该通过本代理机构发布。</w:t>
      </w:r>
    </w:p>
    <w:p w14:paraId="7C7F37D2">
      <w:pPr>
        <w:pStyle w:val="4"/>
        <w:numPr>
          <w:ilvl w:val="0"/>
          <w:numId w:val="5"/>
        </w:numPr>
        <w:ind w:firstLine="562"/>
        <w:rPr>
          <w:rFonts w:hint="eastAsia" w:ascii="宋体" w:hAnsi="宋体" w:cs="宋体"/>
        </w:rPr>
      </w:pPr>
      <w:bookmarkStart w:id="69" w:name="_Toc21265"/>
      <w:r>
        <w:rPr>
          <w:rFonts w:hint="eastAsia" w:ascii="宋体" w:hAnsi="宋体" w:cs="宋体"/>
        </w:rPr>
        <w:t>投标文件</w:t>
      </w:r>
      <w:bookmarkEnd w:id="69"/>
    </w:p>
    <w:p w14:paraId="6A7913C8">
      <w:pPr>
        <w:pStyle w:val="5"/>
        <w:numPr>
          <w:ilvl w:val="0"/>
          <w:numId w:val="6"/>
        </w:numPr>
        <w:ind w:firstLine="482"/>
        <w:rPr>
          <w:rFonts w:hint="eastAsia" w:ascii="宋体" w:hAnsi="宋体" w:cs="宋体"/>
        </w:rPr>
      </w:pPr>
      <w:r>
        <w:rPr>
          <w:rFonts w:hint="eastAsia" w:ascii="宋体" w:hAnsi="宋体" w:cs="宋体"/>
        </w:rPr>
        <w:t>投标文件的组成</w:t>
      </w:r>
    </w:p>
    <w:p w14:paraId="3C66F32A">
      <w:pPr>
        <w:snapToGrid w:val="0"/>
        <w:ind w:firstLine="480"/>
        <w:jc w:val="left"/>
        <w:rPr>
          <w:rFonts w:hint="eastAsia" w:ascii="宋体" w:hAnsi="宋体" w:cs="宋体"/>
        </w:rPr>
      </w:pPr>
      <w:r>
        <w:rPr>
          <w:rFonts w:hint="eastAsia" w:ascii="宋体" w:hAnsi="宋体" w:cs="宋体"/>
        </w:rPr>
        <w:t>投标文件由资格证明文件、商务技术文件、报价文件三部份组成。</w:t>
      </w:r>
    </w:p>
    <w:p w14:paraId="3115E54B">
      <w:pPr>
        <w:numPr>
          <w:ilvl w:val="0"/>
          <w:numId w:val="7"/>
        </w:numPr>
        <w:snapToGrid w:val="0"/>
        <w:spacing w:before="120" w:beforeLines="50" w:beforeAutospacing="0" w:afterAutospacing="0"/>
        <w:ind w:firstLine="472" w:firstLineChars="196"/>
        <w:jc w:val="left"/>
        <w:rPr>
          <w:rFonts w:hint="eastAsia" w:ascii="宋体" w:hAnsi="宋体" w:cs="宋体"/>
          <w:b/>
        </w:rPr>
      </w:pPr>
      <w:r>
        <w:rPr>
          <w:rFonts w:hint="eastAsia" w:ascii="宋体" w:hAnsi="宋体" w:cs="宋体"/>
          <w:b/>
        </w:rPr>
        <w:t>资格证明文件</w:t>
      </w:r>
    </w:p>
    <w:p w14:paraId="73B10B6B">
      <w:pPr>
        <w:widowControl/>
        <w:ind w:firstLine="480"/>
        <w:jc w:val="left"/>
        <w:rPr>
          <w:rFonts w:hint="eastAsia" w:ascii="宋体" w:hAnsi="宋体" w:cs="宋体"/>
        </w:rPr>
      </w:pPr>
      <w:r>
        <w:rPr>
          <w:rFonts w:hint="eastAsia" w:ascii="宋体" w:hAnsi="宋体" w:cs="宋体"/>
        </w:rPr>
        <w:t>（1）投标人资格承诺函；</w:t>
      </w:r>
    </w:p>
    <w:p w14:paraId="48AB0DA8">
      <w:pPr>
        <w:widowControl/>
        <w:ind w:firstLine="480"/>
        <w:jc w:val="left"/>
        <w:rPr>
          <w:rFonts w:hint="eastAsia" w:ascii="宋体" w:hAnsi="宋体" w:cs="宋体"/>
        </w:rPr>
      </w:pPr>
      <w:r>
        <w:rPr>
          <w:rFonts w:hint="eastAsia" w:ascii="宋体" w:hAnsi="宋体" w:cs="宋体"/>
        </w:rPr>
        <w:t>（2）法人或者其他组织的营业执照等证明文件，自然人的身份证明；</w:t>
      </w:r>
    </w:p>
    <w:p w14:paraId="53F5413F">
      <w:pPr>
        <w:widowControl/>
        <w:ind w:firstLine="480"/>
        <w:jc w:val="left"/>
        <w:rPr>
          <w:rFonts w:hint="default" w:ascii="宋体" w:hAnsi="宋体" w:eastAsia="宋体" w:cs="宋体"/>
          <w:highlight w:val="none"/>
          <w:lang w:val="en-US" w:eastAsia="zh-CN"/>
        </w:rPr>
      </w:pPr>
      <w:r>
        <w:rPr>
          <w:rFonts w:hint="eastAsia" w:ascii="宋体" w:hAnsi="宋体" w:cs="宋体"/>
          <w:highlight w:val="none"/>
          <w:lang w:eastAsia="zh-CN"/>
        </w:rPr>
        <w:t>（</w:t>
      </w:r>
      <w:r>
        <w:rPr>
          <w:rFonts w:hint="eastAsia" w:ascii="宋体" w:hAnsi="宋体" w:cs="宋体"/>
          <w:highlight w:val="none"/>
          <w:lang w:val="en-US" w:eastAsia="zh-CN"/>
        </w:rPr>
        <w:t>3</w:t>
      </w:r>
      <w:r>
        <w:rPr>
          <w:rFonts w:hint="eastAsia" w:ascii="宋体" w:hAnsi="宋体" w:cs="宋体"/>
          <w:highlight w:val="none"/>
          <w:lang w:eastAsia="zh-CN"/>
        </w:rPr>
        <w:t>）</w:t>
      </w:r>
      <w:r>
        <w:rPr>
          <w:rFonts w:hint="eastAsia" w:ascii="宋体" w:hAnsi="宋体" w:cs="宋体"/>
          <w:highlight w:val="none"/>
          <w:lang w:val="en-US" w:eastAsia="zh-CN"/>
        </w:rPr>
        <w:t>联合体协议书（如有</w:t>
      </w:r>
      <w:r>
        <w:rPr>
          <w:rFonts w:hint="eastAsia" w:ascii="宋体" w:hAnsi="宋体" w:cs="宋体"/>
          <w:kern w:val="0"/>
          <w:highlight w:val="none"/>
          <w:lang w:eastAsia="zh-CN"/>
        </w:rPr>
        <w:t>，</w:t>
      </w:r>
      <w:r>
        <w:rPr>
          <w:rFonts w:hint="eastAsia" w:ascii="宋体" w:hAnsi="宋体" w:cs="宋体"/>
          <w:kern w:val="0"/>
          <w:highlight w:val="none"/>
          <w:lang w:val="en-US" w:eastAsia="zh-CN"/>
        </w:rPr>
        <w:t>格式自拟</w:t>
      </w:r>
      <w:r>
        <w:rPr>
          <w:rFonts w:hint="eastAsia" w:ascii="宋体" w:hAnsi="宋体" w:cs="宋体"/>
          <w:highlight w:val="none"/>
          <w:lang w:val="en-US" w:eastAsia="zh-CN"/>
        </w:rPr>
        <w:t>）。</w:t>
      </w:r>
    </w:p>
    <w:p w14:paraId="1EC3CC72">
      <w:pPr>
        <w:widowControl/>
        <w:ind w:firstLine="480"/>
        <w:jc w:val="left"/>
        <w:rPr>
          <w:rFonts w:hint="eastAsia" w:ascii="宋体" w:hAnsi="宋体" w:cs="宋体"/>
        </w:rPr>
      </w:pPr>
      <w:r>
        <w:rPr>
          <w:rFonts w:hint="eastAsia" w:ascii="宋体" w:hAnsi="宋体" w:cs="宋体"/>
        </w:rPr>
        <w:t>注：联合体参加投标的，联合体各方均需满足以上资格要求，并提供联合体协议，否则投标无效。</w:t>
      </w:r>
    </w:p>
    <w:p w14:paraId="3FEF937E">
      <w:pPr>
        <w:snapToGrid w:val="0"/>
        <w:ind w:firstLine="482"/>
        <w:jc w:val="left"/>
        <w:rPr>
          <w:rFonts w:hint="eastAsia" w:ascii="宋体" w:hAnsi="宋体" w:cs="宋体"/>
          <w:b/>
        </w:rPr>
      </w:pPr>
      <w:r>
        <w:rPr>
          <w:rFonts w:hint="eastAsia" w:ascii="宋体" w:hAnsi="宋体" w:cs="宋体"/>
          <w:b/>
        </w:rPr>
        <w:t>2.商务技术文件</w:t>
      </w:r>
    </w:p>
    <w:p w14:paraId="550CCF05">
      <w:pPr>
        <w:snapToGrid w:val="0"/>
        <w:ind w:firstLine="723" w:firstLineChars="300"/>
        <w:jc w:val="left"/>
        <w:rPr>
          <w:rFonts w:hint="eastAsia" w:ascii="宋体" w:hAnsi="宋体" w:cs="宋体"/>
          <w:b/>
        </w:rPr>
      </w:pPr>
      <w:r>
        <w:rPr>
          <w:rFonts w:hint="eastAsia" w:ascii="宋体" w:hAnsi="宋体" w:cs="宋体"/>
          <w:b/>
        </w:rPr>
        <w:t>评分索引表</w:t>
      </w:r>
    </w:p>
    <w:p w14:paraId="2F895F46">
      <w:pPr>
        <w:widowControl/>
        <w:ind w:firstLine="480"/>
        <w:jc w:val="left"/>
        <w:rPr>
          <w:rFonts w:hint="eastAsia" w:ascii="宋体" w:hAnsi="宋体" w:cs="宋体"/>
          <w:kern w:val="0"/>
        </w:rPr>
      </w:pPr>
      <w:r>
        <w:rPr>
          <w:rFonts w:hint="eastAsia" w:ascii="宋体" w:hAnsi="宋体" w:cs="宋体"/>
        </w:rPr>
        <w:t>（1）</w:t>
      </w:r>
      <w:r>
        <w:rPr>
          <w:rFonts w:hint="eastAsia" w:ascii="宋体" w:hAnsi="宋体" w:cs="宋体"/>
          <w:kern w:val="0"/>
        </w:rPr>
        <w:t>投标声明函；</w:t>
      </w:r>
    </w:p>
    <w:p w14:paraId="6023C495">
      <w:pPr>
        <w:widowControl/>
        <w:ind w:firstLine="480"/>
        <w:jc w:val="left"/>
        <w:rPr>
          <w:rFonts w:hint="eastAsia" w:ascii="宋体" w:hAnsi="宋体" w:cs="宋体"/>
        </w:rPr>
      </w:pPr>
      <w:r>
        <w:rPr>
          <w:rFonts w:hint="eastAsia" w:ascii="宋体" w:hAnsi="宋体" w:cs="宋体"/>
        </w:rPr>
        <w:t>（2）法定代表人授权委托书(格式见第六章)；</w:t>
      </w:r>
    </w:p>
    <w:p w14:paraId="08652066">
      <w:pPr>
        <w:widowControl/>
        <w:ind w:firstLine="480"/>
        <w:jc w:val="left"/>
        <w:rPr>
          <w:rFonts w:hint="eastAsia" w:ascii="宋体" w:hAnsi="宋体" w:cs="宋体"/>
        </w:rPr>
      </w:pPr>
      <w:r>
        <w:rPr>
          <w:rFonts w:hint="eastAsia" w:ascii="宋体" w:hAnsi="宋体" w:cs="宋体"/>
        </w:rPr>
        <w:t>（3）投标人情况介绍，附营业执照及相关资质证书（如有）</w:t>
      </w:r>
    </w:p>
    <w:p w14:paraId="15509EBE">
      <w:pPr>
        <w:widowControl/>
        <w:ind w:firstLine="480"/>
        <w:jc w:val="left"/>
        <w:rPr>
          <w:rFonts w:hint="eastAsia" w:ascii="宋体" w:hAnsi="宋体" w:cs="宋体"/>
        </w:rPr>
      </w:pPr>
      <w:r>
        <w:rPr>
          <w:rFonts w:hint="eastAsia" w:ascii="宋体" w:hAnsi="宋体" w:cs="宋体"/>
        </w:rPr>
        <w:t>（4）商务响应表（格式见第六章）；</w:t>
      </w:r>
    </w:p>
    <w:p w14:paraId="498713BA">
      <w:pPr>
        <w:widowControl/>
        <w:ind w:firstLine="480"/>
        <w:jc w:val="left"/>
        <w:rPr>
          <w:rFonts w:hint="eastAsia" w:ascii="宋体" w:hAnsi="宋体" w:cs="宋体"/>
        </w:rPr>
      </w:pPr>
      <w:r>
        <w:rPr>
          <w:rFonts w:hint="eastAsia" w:ascii="宋体" w:hAnsi="宋体" w:cs="宋体"/>
        </w:rPr>
        <w:t>（5）技术响应表（格式见第六章）；</w:t>
      </w:r>
    </w:p>
    <w:p w14:paraId="225FD297">
      <w:pPr>
        <w:widowControl/>
        <w:snapToGrid w:val="0"/>
        <w:ind w:firstLine="480"/>
        <w:jc w:val="left"/>
        <w:rPr>
          <w:rFonts w:hint="eastAsia" w:ascii="宋体" w:hAnsi="宋体" w:cs="Arial"/>
          <w:kern w:val="0"/>
        </w:rPr>
      </w:pPr>
      <w:r>
        <w:rPr>
          <w:rFonts w:hint="eastAsia" w:ascii="宋体" w:hAnsi="宋体"/>
        </w:rPr>
        <w:t>（6</w:t>
      </w:r>
      <w:r>
        <w:rPr>
          <w:rFonts w:ascii="宋体" w:hAnsi="宋体"/>
        </w:rPr>
        <w:t>）</w:t>
      </w:r>
      <w:r>
        <w:rPr>
          <w:rFonts w:hint="eastAsia" w:ascii="宋体" w:hAnsi="宋体" w:cs="Arial"/>
          <w:kern w:val="0"/>
        </w:rPr>
        <w:t>针对本项目服务方案：</w:t>
      </w:r>
    </w:p>
    <w:p w14:paraId="0A270F79">
      <w:pPr>
        <w:widowControl/>
        <w:snapToGrid w:val="0"/>
        <w:ind w:firstLine="480"/>
        <w:jc w:val="left"/>
        <w:rPr>
          <w:rFonts w:hint="eastAsia" w:ascii="宋体" w:hAnsi="宋体" w:eastAsia="宋体" w:cs="Arial"/>
          <w:kern w:val="0"/>
        </w:rPr>
      </w:pPr>
      <w:r>
        <w:rPr>
          <w:rFonts w:hint="eastAsia" w:ascii="宋体" w:hAnsi="宋体" w:cs="Arial"/>
          <w:kern w:val="0"/>
        </w:rPr>
        <w:t>针对“第四章</w:t>
      </w:r>
      <w:r>
        <w:rPr>
          <w:rFonts w:ascii="宋体" w:hAnsi="宋体" w:cs="Arial"/>
          <w:kern w:val="0"/>
        </w:rPr>
        <w:t xml:space="preserve">  </w:t>
      </w:r>
      <w:r>
        <w:rPr>
          <w:rFonts w:hint="eastAsia" w:ascii="宋体" w:hAnsi="宋体" w:cs="Arial"/>
          <w:kern w:val="0"/>
        </w:rPr>
        <w:t>招标内容及需求”作出具体的服务响应方案，并且结合</w:t>
      </w:r>
      <w:r>
        <w:rPr>
          <w:rFonts w:hint="eastAsia" w:ascii="宋体" w:hAnsi="宋体"/>
        </w:rPr>
        <w:t>评审评分内</w:t>
      </w:r>
      <w:r>
        <w:rPr>
          <w:rFonts w:hint="eastAsia" w:ascii="宋体" w:hAnsi="宋体" w:eastAsia="宋体" w:cs="Arial"/>
          <w:kern w:val="0"/>
        </w:rPr>
        <w:t>容提供需要的相关的响应材料、证明材料、说明资料等。</w:t>
      </w:r>
    </w:p>
    <w:p w14:paraId="2FEFEADE">
      <w:pPr>
        <w:widowControl/>
        <w:snapToGrid w:val="0"/>
        <w:ind w:firstLine="480"/>
        <w:jc w:val="left"/>
        <w:rPr>
          <w:rFonts w:hint="eastAsia" w:ascii="宋体" w:hAnsi="宋体" w:eastAsia="宋体" w:cs="Arial"/>
          <w:kern w:val="0"/>
        </w:rPr>
      </w:pPr>
      <w:r>
        <w:rPr>
          <w:rFonts w:hint="eastAsia" w:ascii="宋体" w:hAnsi="宋体" w:eastAsia="宋体" w:cs="Arial"/>
          <w:kern w:val="0"/>
        </w:rPr>
        <w:t>【注：由投标人自行编制】</w:t>
      </w:r>
    </w:p>
    <w:p w14:paraId="4E527E4C">
      <w:pPr>
        <w:widowControl/>
        <w:numPr>
          <w:ilvl w:val="0"/>
          <w:numId w:val="8"/>
        </w:numPr>
        <w:snapToGrid w:val="0"/>
        <w:ind w:left="420" w:hanging="420" w:firstLineChars="0"/>
        <w:jc w:val="left"/>
        <w:rPr>
          <w:rFonts w:hint="eastAsia" w:ascii="宋体" w:hAnsi="宋体" w:eastAsia="宋体" w:cs="Arial"/>
          <w:kern w:val="0"/>
          <w:highlight w:val="none"/>
          <w:lang w:eastAsia="zh-CN"/>
        </w:rPr>
      </w:pPr>
      <w:r>
        <w:rPr>
          <w:rFonts w:hint="eastAsia" w:ascii="宋体" w:hAnsi="宋体" w:cs="Arial"/>
          <w:kern w:val="0"/>
          <w:highlight w:val="none"/>
          <w:lang w:val="en-US" w:eastAsia="zh-CN"/>
        </w:rPr>
        <w:t>概念</w:t>
      </w:r>
      <w:r>
        <w:rPr>
          <w:rFonts w:hint="eastAsia" w:ascii="宋体" w:hAnsi="宋体" w:eastAsia="宋体" w:cs="Arial"/>
          <w:kern w:val="0"/>
          <w:highlight w:val="none"/>
        </w:rPr>
        <w:t>设计说明</w:t>
      </w:r>
      <w:r>
        <w:rPr>
          <w:rFonts w:hint="eastAsia" w:ascii="宋体" w:hAnsi="宋体" w:eastAsia="宋体" w:cs="Arial"/>
          <w:kern w:val="0"/>
          <w:highlight w:val="none"/>
          <w:lang w:eastAsia="zh-CN"/>
        </w:rPr>
        <w:t>：</w:t>
      </w:r>
    </w:p>
    <w:p w14:paraId="7A88FFF2">
      <w:pPr>
        <w:widowControl/>
        <w:numPr>
          <w:ilvl w:val="0"/>
          <w:numId w:val="8"/>
        </w:numPr>
        <w:snapToGrid w:val="0"/>
        <w:ind w:left="420" w:hanging="420" w:firstLineChars="0"/>
        <w:jc w:val="left"/>
        <w:rPr>
          <w:rFonts w:hint="eastAsia" w:ascii="宋体" w:hAnsi="宋体" w:eastAsia="宋体" w:cs="Arial"/>
          <w:kern w:val="0"/>
          <w:highlight w:val="none"/>
          <w:lang w:eastAsia="zh-CN"/>
        </w:rPr>
      </w:pPr>
      <w:r>
        <w:rPr>
          <w:rFonts w:hint="eastAsia" w:ascii="宋体" w:hAnsi="宋体" w:eastAsia="宋体" w:cs="Arial"/>
          <w:kern w:val="0"/>
          <w:highlight w:val="none"/>
        </w:rPr>
        <w:t>技术经济指标一览表</w:t>
      </w:r>
      <w:r>
        <w:rPr>
          <w:rFonts w:hint="eastAsia" w:ascii="宋体" w:hAnsi="宋体" w:cs="Arial"/>
          <w:kern w:val="0"/>
          <w:highlight w:val="none"/>
          <w:lang w:eastAsia="zh-CN"/>
        </w:rPr>
        <w:t>（</w:t>
      </w:r>
      <w:r>
        <w:rPr>
          <w:rFonts w:hint="eastAsia" w:ascii="宋体" w:hAnsi="宋体" w:cs="Arial"/>
          <w:kern w:val="0"/>
          <w:highlight w:val="none"/>
          <w:lang w:val="en-US" w:eastAsia="zh-CN"/>
        </w:rPr>
        <w:t>如需</w:t>
      </w:r>
      <w:r>
        <w:rPr>
          <w:rFonts w:hint="eastAsia" w:ascii="宋体" w:hAnsi="宋体" w:cs="Arial"/>
          <w:kern w:val="0"/>
          <w:highlight w:val="none"/>
          <w:lang w:eastAsia="zh-CN"/>
        </w:rPr>
        <w:t>）</w:t>
      </w:r>
    </w:p>
    <w:p w14:paraId="5189F5D8">
      <w:pPr>
        <w:widowControl/>
        <w:numPr>
          <w:ilvl w:val="0"/>
          <w:numId w:val="8"/>
        </w:numPr>
        <w:snapToGrid w:val="0"/>
        <w:ind w:left="420" w:hanging="420" w:firstLineChars="0"/>
        <w:jc w:val="left"/>
        <w:rPr>
          <w:rFonts w:hint="eastAsia" w:ascii="宋体" w:hAnsi="宋体" w:eastAsia="宋体" w:cs="Arial"/>
          <w:kern w:val="0"/>
          <w:highlight w:val="none"/>
          <w:lang w:eastAsia="zh-CN"/>
        </w:rPr>
      </w:pPr>
      <w:r>
        <w:rPr>
          <w:rFonts w:hint="eastAsia" w:ascii="宋体" w:hAnsi="宋体" w:eastAsia="宋体" w:cs="Arial"/>
          <w:kern w:val="0"/>
          <w:highlight w:val="none"/>
        </w:rPr>
        <w:t>工程投资估算</w:t>
      </w:r>
    </w:p>
    <w:p w14:paraId="3B710563">
      <w:pPr>
        <w:widowControl/>
        <w:numPr>
          <w:ilvl w:val="0"/>
          <w:numId w:val="8"/>
        </w:numPr>
        <w:snapToGrid w:val="0"/>
        <w:ind w:left="420" w:hanging="420" w:firstLineChars="0"/>
        <w:jc w:val="left"/>
        <w:rPr>
          <w:rFonts w:hint="eastAsia" w:ascii="宋体" w:hAnsi="宋体" w:eastAsia="宋体" w:cs="Arial"/>
          <w:kern w:val="0"/>
          <w:highlight w:val="none"/>
        </w:rPr>
      </w:pPr>
      <w:r>
        <w:rPr>
          <w:rFonts w:hint="eastAsia" w:ascii="宋体" w:hAnsi="宋体" w:cs="Arial"/>
          <w:kern w:val="0"/>
          <w:highlight w:val="none"/>
          <w:lang w:val="en-US" w:eastAsia="zh-CN"/>
        </w:rPr>
        <w:t>概念方案</w:t>
      </w:r>
      <w:r>
        <w:rPr>
          <w:rFonts w:hint="eastAsia" w:ascii="宋体" w:hAnsi="宋体" w:eastAsia="宋体" w:cs="Arial"/>
          <w:kern w:val="0"/>
          <w:highlight w:val="none"/>
        </w:rPr>
        <w:t>图纸（包括但不限于以下内容）</w:t>
      </w:r>
    </w:p>
    <w:p w14:paraId="61D706B7">
      <w:pPr>
        <w:widowControl/>
        <w:numPr>
          <w:ilvl w:val="0"/>
          <w:numId w:val="9"/>
        </w:numPr>
        <w:snapToGrid w:val="0"/>
        <w:ind w:left="0" w:leftChars="0" w:firstLine="480" w:firstLineChars="200"/>
        <w:jc w:val="left"/>
        <w:rPr>
          <w:rFonts w:hint="eastAsia" w:ascii="宋体" w:hAnsi="宋体" w:eastAsia="宋体" w:cs="Arial"/>
          <w:kern w:val="0"/>
          <w:highlight w:val="none"/>
        </w:rPr>
      </w:pPr>
      <w:r>
        <w:rPr>
          <w:rFonts w:hint="eastAsia" w:ascii="宋体" w:hAnsi="宋体" w:eastAsia="宋体" w:cs="Arial"/>
          <w:kern w:val="0"/>
          <w:highlight w:val="none"/>
        </w:rPr>
        <w:t>总平面图</w:t>
      </w:r>
      <w:r>
        <w:rPr>
          <w:rFonts w:hint="eastAsia" w:ascii="宋体" w:hAnsi="宋体" w:eastAsia="宋体" w:cs="Arial"/>
          <w:kern w:val="0"/>
          <w:highlight w:val="none"/>
        </w:rPr>
        <w:tab/>
      </w:r>
    </w:p>
    <w:p w14:paraId="2E9492BF">
      <w:pPr>
        <w:widowControl/>
        <w:numPr>
          <w:ilvl w:val="0"/>
          <w:numId w:val="9"/>
        </w:numPr>
        <w:snapToGrid w:val="0"/>
        <w:ind w:left="0" w:leftChars="0" w:firstLine="480" w:firstLineChars="200"/>
        <w:jc w:val="left"/>
        <w:rPr>
          <w:rFonts w:hint="eastAsia" w:ascii="宋体" w:hAnsi="宋体" w:eastAsia="宋体" w:cs="Arial"/>
          <w:kern w:val="0"/>
          <w:highlight w:val="none"/>
        </w:rPr>
      </w:pPr>
      <w:r>
        <w:rPr>
          <w:rFonts w:hint="eastAsia" w:ascii="宋体" w:hAnsi="宋体" w:eastAsia="宋体" w:cs="Arial"/>
          <w:kern w:val="0"/>
          <w:highlight w:val="none"/>
        </w:rPr>
        <w:t>效果图：</w:t>
      </w:r>
      <w:r>
        <w:rPr>
          <w:rFonts w:hint="eastAsia" w:ascii="宋体" w:hAnsi="宋体" w:cs="Arial"/>
          <w:kern w:val="0"/>
          <w:highlight w:val="none"/>
          <w:lang w:val="en-US" w:eastAsia="zh-CN"/>
        </w:rPr>
        <w:t>各功能区块设计效果图、</w:t>
      </w:r>
      <w:r>
        <w:rPr>
          <w:rFonts w:hint="eastAsia" w:ascii="宋体" w:hAnsi="宋体" w:eastAsia="宋体" w:cs="Arial"/>
          <w:kern w:val="0"/>
          <w:highlight w:val="none"/>
        </w:rPr>
        <w:t>主入口透视图等</w:t>
      </w:r>
    </w:p>
    <w:p w14:paraId="3E36EFE6">
      <w:pPr>
        <w:widowControl/>
        <w:numPr>
          <w:ilvl w:val="0"/>
          <w:numId w:val="9"/>
        </w:numPr>
        <w:snapToGrid w:val="0"/>
        <w:ind w:left="0" w:leftChars="0" w:firstLine="480" w:firstLineChars="200"/>
        <w:jc w:val="left"/>
        <w:rPr>
          <w:rFonts w:hint="eastAsia" w:ascii="宋体" w:hAnsi="宋体" w:eastAsia="宋体" w:cs="Arial"/>
          <w:kern w:val="0"/>
          <w:highlight w:val="none"/>
        </w:rPr>
      </w:pPr>
      <w:r>
        <w:rPr>
          <w:rFonts w:hint="eastAsia" w:ascii="宋体" w:hAnsi="宋体" w:eastAsia="宋体" w:cs="Arial"/>
          <w:kern w:val="0"/>
          <w:highlight w:val="none"/>
        </w:rPr>
        <w:t>设计分析图</w:t>
      </w:r>
    </w:p>
    <w:p w14:paraId="73F07175">
      <w:pPr>
        <w:widowControl/>
        <w:numPr>
          <w:ilvl w:val="0"/>
          <w:numId w:val="9"/>
        </w:numPr>
        <w:snapToGrid w:val="0"/>
        <w:ind w:left="0" w:leftChars="0" w:firstLine="480" w:firstLineChars="200"/>
        <w:jc w:val="left"/>
        <w:rPr>
          <w:rFonts w:hint="eastAsia" w:ascii="宋体" w:hAnsi="宋体" w:eastAsia="宋体" w:cs="Arial"/>
          <w:kern w:val="0"/>
          <w:highlight w:val="none"/>
        </w:rPr>
      </w:pPr>
      <w:r>
        <w:rPr>
          <w:rFonts w:hint="eastAsia" w:ascii="宋体" w:hAnsi="宋体" w:eastAsia="宋体" w:cs="Arial"/>
          <w:kern w:val="0"/>
          <w:highlight w:val="none"/>
        </w:rPr>
        <w:t>主要建筑平面、立面、剖面图</w:t>
      </w:r>
    </w:p>
    <w:p w14:paraId="11B58913">
      <w:pPr>
        <w:widowControl/>
        <w:numPr>
          <w:ilvl w:val="0"/>
          <w:numId w:val="9"/>
        </w:numPr>
        <w:snapToGrid w:val="0"/>
        <w:ind w:left="0" w:leftChars="0" w:firstLine="480" w:firstLineChars="200"/>
        <w:jc w:val="left"/>
        <w:rPr>
          <w:rFonts w:hint="eastAsia" w:ascii="宋体" w:hAnsi="宋体" w:eastAsia="宋体" w:cs="Arial"/>
          <w:kern w:val="0"/>
          <w:highlight w:val="none"/>
        </w:rPr>
      </w:pPr>
      <w:r>
        <w:rPr>
          <w:rFonts w:hint="eastAsia" w:ascii="宋体" w:hAnsi="宋体" w:eastAsia="宋体" w:cs="Arial"/>
          <w:kern w:val="0"/>
          <w:highlight w:val="none"/>
        </w:rPr>
        <w:t>投标人认为应补充的图纸</w:t>
      </w:r>
    </w:p>
    <w:p w14:paraId="608C3D29">
      <w:pPr>
        <w:widowControl/>
        <w:snapToGrid w:val="0"/>
        <w:ind w:firstLine="480"/>
        <w:jc w:val="left"/>
        <w:rPr>
          <w:rFonts w:hint="eastAsia" w:ascii="宋体" w:hAnsi="宋体" w:eastAsia="宋体" w:cs="Arial"/>
          <w:kern w:val="0"/>
        </w:rPr>
      </w:pPr>
      <w:r>
        <w:rPr>
          <w:rFonts w:hint="eastAsia" w:ascii="宋体" w:hAnsi="宋体" w:eastAsia="宋体" w:cs="Arial"/>
          <w:kern w:val="0"/>
        </w:rPr>
        <w:t>（7）投标人需要说明的其他文件和说明及与评审、评分有关的其他技术资料；</w:t>
      </w:r>
    </w:p>
    <w:p w14:paraId="733F1BF4">
      <w:pPr>
        <w:snapToGrid w:val="0"/>
        <w:ind w:firstLine="472" w:firstLineChars="196"/>
        <w:jc w:val="left"/>
        <w:rPr>
          <w:rFonts w:hint="eastAsia" w:ascii="宋体" w:hAnsi="宋体" w:cs="宋体"/>
          <w:b/>
        </w:rPr>
      </w:pPr>
      <w:r>
        <w:rPr>
          <w:rFonts w:hint="eastAsia" w:ascii="宋体" w:hAnsi="宋体" w:cs="宋体"/>
          <w:b/>
        </w:rPr>
        <w:t>3.报价文件</w:t>
      </w:r>
    </w:p>
    <w:p w14:paraId="52E877BD">
      <w:pPr>
        <w:tabs>
          <w:tab w:val="left" w:pos="3870"/>
          <w:tab w:val="left" w:pos="4085"/>
        </w:tabs>
        <w:snapToGrid w:val="0"/>
        <w:ind w:firstLine="480"/>
        <w:jc w:val="left"/>
        <w:rPr>
          <w:rFonts w:hint="eastAsia" w:ascii="宋体" w:hAnsi="宋体" w:cs="宋体"/>
        </w:rPr>
      </w:pPr>
      <w:r>
        <w:rPr>
          <w:rFonts w:hint="eastAsia" w:ascii="宋体" w:hAnsi="宋体" w:cs="宋体"/>
        </w:rPr>
        <w:t xml:space="preserve">（1）投标函（格式见第六章）； </w:t>
      </w:r>
    </w:p>
    <w:p w14:paraId="4164C512">
      <w:pPr>
        <w:pStyle w:val="16"/>
        <w:snapToGrid w:val="0"/>
        <w:ind w:leftChars="0" w:firstLine="480"/>
        <w:jc w:val="left"/>
        <w:rPr>
          <w:rFonts w:hint="eastAsia" w:ascii="宋体" w:hAnsi="宋体" w:eastAsia="宋体" w:cs="宋体"/>
          <w:sz w:val="24"/>
        </w:rPr>
      </w:pPr>
      <w:r>
        <w:rPr>
          <w:rFonts w:hint="eastAsia" w:ascii="宋体" w:hAnsi="宋体" w:eastAsia="宋体" w:cs="宋体"/>
          <w:sz w:val="24"/>
        </w:rPr>
        <w:t>（2）开标一览表（格式见第六章）；</w:t>
      </w:r>
    </w:p>
    <w:p w14:paraId="143F5788">
      <w:pPr>
        <w:pStyle w:val="16"/>
        <w:snapToGrid w:val="0"/>
        <w:ind w:leftChars="0" w:firstLine="480"/>
        <w:rPr>
          <w:rFonts w:hint="eastAsia" w:ascii="宋体" w:hAnsi="宋体" w:eastAsia="宋体" w:cs="宋体"/>
          <w:sz w:val="24"/>
        </w:rPr>
      </w:pPr>
      <w:r>
        <w:rPr>
          <w:rFonts w:hint="eastAsia" w:ascii="宋体" w:hAnsi="宋体" w:eastAsia="宋体" w:cs="宋体"/>
          <w:sz w:val="24"/>
        </w:rPr>
        <w:t>（3）投标报价明细表（格式见第六章）；</w:t>
      </w:r>
    </w:p>
    <w:p w14:paraId="1D1B01BB">
      <w:pPr>
        <w:pStyle w:val="16"/>
        <w:snapToGrid w:val="0"/>
        <w:ind w:leftChars="0" w:firstLine="480"/>
        <w:rPr>
          <w:rFonts w:hint="eastAsia" w:ascii="宋体" w:hAnsi="宋体" w:eastAsia="宋体" w:cs="宋体"/>
          <w:sz w:val="24"/>
        </w:rPr>
      </w:pPr>
      <w:r>
        <w:rPr>
          <w:rFonts w:hint="eastAsia" w:ascii="宋体" w:hAnsi="宋体" w:eastAsia="宋体" w:cs="宋体"/>
          <w:sz w:val="24"/>
        </w:rPr>
        <w:t>（4）投标人针对报价需要说明的其他文件和说明；</w:t>
      </w:r>
    </w:p>
    <w:p w14:paraId="2D2B9C66">
      <w:pPr>
        <w:pStyle w:val="5"/>
        <w:numPr>
          <w:ilvl w:val="0"/>
          <w:numId w:val="6"/>
        </w:numPr>
        <w:ind w:firstLine="482"/>
        <w:rPr>
          <w:rFonts w:hint="eastAsia" w:ascii="宋体" w:hAnsi="宋体" w:cs="宋体"/>
        </w:rPr>
      </w:pPr>
      <w:r>
        <w:rPr>
          <w:rFonts w:hint="eastAsia" w:ascii="宋体" w:hAnsi="宋体" w:cs="宋体"/>
        </w:rPr>
        <w:t>投标文件的语言及计量</w:t>
      </w:r>
    </w:p>
    <w:p w14:paraId="50C6A7C8">
      <w:pPr>
        <w:snapToGrid w:val="0"/>
        <w:ind w:firstLine="480"/>
        <w:jc w:val="left"/>
        <w:rPr>
          <w:rFonts w:hint="eastAsia" w:ascii="宋体" w:hAnsi="宋体" w:cs="宋体"/>
        </w:rPr>
      </w:pPr>
      <w:r>
        <w:rPr>
          <w:rFonts w:hint="eastAsia" w:ascii="宋体" w:hAnsi="宋体" w:cs="宋体"/>
        </w:rPr>
        <w:t xml:space="preserve">1投标文件以及投标方与招标方就有关投标事宜的所有来往函电，均应以中文汉语书写。除签名、盖章、专用名称等特殊情形外，以中文汉语以外的文字表述的投标文件视同未提供。 </w:t>
      </w:r>
    </w:p>
    <w:p w14:paraId="672CCDEB">
      <w:pPr>
        <w:snapToGrid w:val="0"/>
        <w:ind w:firstLine="480"/>
        <w:jc w:val="left"/>
        <w:rPr>
          <w:rFonts w:hint="eastAsia" w:ascii="宋体" w:hAnsi="宋体" w:cs="宋体"/>
        </w:rPr>
      </w:pPr>
      <w:r>
        <w:rPr>
          <w:rFonts w:hint="eastAsia" w:ascii="宋体" w:hAnsi="宋体" w:cs="宋体"/>
        </w:rPr>
        <w:t>2投标计量单位，招标文件已有明确规定的，使用招标文件规定的计量单位；招标文件没有规定的，应采用中华人民共和国法定计量单位（货币单位：人民币元），否则视同未响应。</w:t>
      </w:r>
    </w:p>
    <w:p w14:paraId="5872222F">
      <w:pPr>
        <w:pStyle w:val="5"/>
        <w:numPr>
          <w:ilvl w:val="0"/>
          <w:numId w:val="6"/>
        </w:numPr>
        <w:ind w:firstLine="482"/>
        <w:rPr>
          <w:rFonts w:hint="eastAsia" w:ascii="宋体" w:hAnsi="宋体" w:cs="宋体"/>
        </w:rPr>
      </w:pPr>
      <w:r>
        <w:rPr>
          <w:rFonts w:hint="eastAsia" w:ascii="宋体" w:hAnsi="宋体" w:cs="宋体"/>
        </w:rPr>
        <w:t>投标报价</w:t>
      </w:r>
    </w:p>
    <w:p w14:paraId="6AFD8246">
      <w:pPr>
        <w:snapToGrid w:val="0"/>
        <w:ind w:firstLine="480"/>
        <w:jc w:val="left"/>
        <w:rPr>
          <w:rFonts w:hint="eastAsia" w:ascii="宋体" w:hAnsi="宋体" w:cs="宋体"/>
        </w:rPr>
      </w:pPr>
      <w:r>
        <w:rPr>
          <w:rFonts w:hint="eastAsia" w:ascii="宋体" w:hAnsi="宋体" w:cs="宋体"/>
        </w:rPr>
        <w:t>1.投标报价是履行合同的最终价格，应包括完成所有产品供货及履行所有规定服务所产生的全部税、费。</w:t>
      </w:r>
    </w:p>
    <w:p w14:paraId="7DEB4EB5">
      <w:pPr>
        <w:snapToGrid w:val="0"/>
        <w:ind w:firstLine="480"/>
        <w:jc w:val="left"/>
        <w:rPr>
          <w:rFonts w:hint="eastAsia" w:ascii="宋体" w:hAnsi="宋体" w:cs="宋体"/>
        </w:rPr>
      </w:pPr>
      <w:r>
        <w:rPr>
          <w:rFonts w:hint="eastAsia" w:ascii="宋体" w:hAnsi="宋体" w:cs="宋体"/>
        </w:rPr>
        <w:t>2.投标文件只允许有一个报价，有选择或有条件的报价将不予接受，其投标无效。</w:t>
      </w:r>
    </w:p>
    <w:p w14:paraId="768EC8CF">
      <w:pPr>
        <w:pStyle w:val="5"/>
        <w:numPr>
          <w:ilvl w:val="0"/>
          <w:numId w:val="6"/>
        </w:numPr>
        <w:ind w:firstLine="482"/>
        <w:rPr>
          <w:rFonts w:hint="eastAsia" w:ascii="宋体" w:hAnsi="宋体" w:cs="宋体"/>
        </w:rPr>
      </w:pPr>
      <w:r>
        <w:rPr>
          <w:rFonts w:hint="eastAsia" w:ascii="宋体" w:hAnsi="宋体" w:cs="宋体"/>
        </w:rPr>
        <w:t>投标文件的有效期</w:t>
      </w:r>
    </w:p>
    <w:p w14:paraId="3852F222">
      <w:pPr>
        <w:snapToGrid w:val="0"/>
        <w:ind w:firstLine="480"/>
        <w:jc w:val="left"/>
        <w:rPr>
          <w:rFonts w:hint="eastAsia" w:ascii="宋体" w:hAnsi="宋体" w:cs="宋体"/>
        </w:rPr>
      </w:pPr>
      <w:r>
        <w:rPr>
          <w:rFonts w:hint="eastAsia" w:ascii="宋体" w:hAnsi="宋体" w:cs="宋体"/>
        </w:rPr>
        <w:t>1.自投标截止日起</w:t>
      </w:r>
      <w:r>
        <w:rPr>
          <w:rFonts w:hint="eastAsia" w:ascii="宋体" w:hAnsi="宋体" w:cs="宋体"/>
          <w:u w:val="single"/>
        </w:rPr>
        <w:t xml:space="preserve">  90  </w:t>
      </w:r>
      <w:r>
        <w:rPr>
          <w:rFonts w:hint="eastAsia" w:ascii="宋体" w:hAnsi="宋体" w:cs="宋体"/>
        </w:rPr>
        <w:t>天投标文件应保持有效。有效期不足的投标文件将被视为无效。</w:t>
      </w:r>
    </w:p>
    <w:p w14:paraId="14B95E0B">
      <w:pPr>
        <w:snapToGrid w:val="0"/>
        <w:ind w:firstLine="480"/>
        <w:jc w:val="left"/>
        <w:rPr>
          <w:rFonts w:hint="eastAsia" w:ascii="宋体" w:hAnsi="宋体" w:cs="宋体"/>
        </w:rPr>
      </w:pPr>
      <w:r>
        <w:rPr>
          <w:rFonts w:hint="eastAsia" w:ascii="宋体" w:hAnsi="宋体" w:cs="宋体"/>
        </w:rPr>
        <w:t>2.在特殊情况下，招标人可与投标人协商延长投标书的有效期，这种要求和答复均以书面形式进行。</w:t>
      </w:r>
    </w:p>
    <w:p w14:paraId="7DE9BC0D">
      <w:pPr>
        <w:snapToGrid w:val="0"/>
        <w:ind w:firstLine="480"/>
        <w:jc w:val="left"/>
        <w:rPr>
          <w:rFonts w:hint="eastAsia" w:ascii="宋体" w:hAnsi="宋体" w:cs="宋体"/>
        </w:rPr>
      </w:pPr>
      <w:r>
        <w:rPr>
          <w:rFonts w:hint="eastAsia" w:ascii="宋体" w:hAnsi="宋体" w:cs="宋体"/>
        </w:rPr>
        <w:t>3.投标人可拒绝接受延期要求。同意延长有效期的，投标人不能修改其投标文件。</w:t>
      </w:r>
    </w:p>
    <w:p w14:paraId="5B090D57">
      <w:pPr>
        <w:snapToGrid w:val="0"/>
        <w:ind w:firstLine="480"/>
        <w:jc w:val="left"/>
        <w:rPr>
          <w:rFonts w:hint="eastAsia" w:ascii="宋体" w:hAnsi="宋体" w:cs="宋体"/>
        </w:rPr>
      </w:pPr>
      <w:r>
        <w:rPr>
          <w:rFonts w:hint="eastAsia" w:ascii="宋体" w:hAnsi="宋体" w:cs="宋体"/>
        </w:rPr>
        <w:t>4.中标人的投标文件自开标之日起至合同履行完毕止均应保持有效。</w:t>
      </w:r>
    </w:p>
    <w:p w14:paraId="7B25598D">
      <w:pPr>
        <w:pStyle w:val="5"/>
        <w:numPr>
          <w:ilvl w:val="0"/>
          <w:numId w:val="6"/>
        </w:numPr>
        <w:ind w:firstLine="482"/>
        <w:rPr>
          <w:rFonts w:hint="eastAsia" w:ascii="宋体" w:hAnsi="宋体" w:cs="宋体"/>
        </w:rPr>
      </w:pPr>
      <w:r>
        <w:rPr>
          <w:rFonts w:hint="eastAsia" w:ascii="宋体" w:hAnsi="宋体" w:cs="宋体"/>
        </w:rPr>
        <w:t>投标文件的编制</w:t>
      </w:r>
    </w:p>
    <w:p w14:paraId="5B2A6D3F">
      <w:pPr>
        <w:snapToGrid w:val="0"/>
        <w:ind w:firstLine="480"/>
        <w:jc w:val="left"/>
        <w:rPr>
          <w:rFonts w:hint="eastAsia" w:ascii="宋体" w:hAnsi="宋体" w:cs="宋体"/>
        </w:rPr>
      </w:pPr>
      <w:r>
        <w:rPr>
          <w:rFonts w:hint="eastAsia" w:ascii="宋体" w:hAnsi="宋体" w:cs="宋体"/>
        </w:rPr>
        <w:t>1.“电子加密投标文件”：</w:t>
      </w:r>
    </w:p>
    <w:p w14:paraId="6AED2767">
      <w:pPr>
        <w:snapToGrid w:val="0"/>
        <w:ind w:firstLine="480"/>
        <w:jc w:val="left"/>
        <w:rPr>
          <w:rFonts w:hint="eastAsia" w:ascii="宋体" w:hAnsi="宋体" w:cs="宋体"/>
        </w:rPr>
      </w:pPr>
      <w:r>
        <w:rPr>
          <w:rFonts w:hint="eastAsia" w:ascii="宋体" w:hAnsi="宋体" w:cs="宋体"/>
        </w:rPr>
        <w:t>（1）“电子加密投标文件”是指通过“政采云电子交易客户端”完成投标文件编制后生成并加密的数据电文形式的投标文件。</w:t>
      </w:r>
    </w:p>
    <w:p w14:paraId="312D9D4B">
      <w:pPr>
        <w:snapToGrid w:val="0"/>
        <w:ind w:firstLine="480"/>
        <w:jc w:val="left"/>
        <w:rPr>
          <w:rFonts w:hint="eastAsia" w:ascii="宋体" w:hAnsi="宋体" w:cs="宋体"/>
        </w:rPr>
      </w:pPr>
      <w:r>
        <w:rPr>
          <w:rFonts w:hint="eastAsia" w:ascii="宋体" w:hAnsi="宋体" w:cs="宋体"/>
        </w:rPr>
        <w:t>（2）供应商应先安装“政采云电子交易客户端”，并按照本招标文件和“政府采购云平台”的要求，通过“政采云电子交易客户端”编制并加密投标文件。</w:t>
      </w:r>
    </w:p>
    <w:p w14:paraId="0C5363C1">
      <w:pPr>
        <w:snapToGrid w:val="0"/>
        <w:ind w:firstLine="480"/>
        <w:jc w:val="left"/>
        <w:rPr>
          <w:rFonts w:hint="eastAsia" w:ascii="宋体" w:hAnsi="宋体" w:cs="宋体"/>
        </w:rPr>
      </w:pPr>
      <w:r>
        <w:rPr>
          <w:rFonts w:hint="eastAsia" w:ascii="宋体" w:hAnsi="宋体" w:cs="宋体"/>
        </w:rPr>
        <w:t>2.“电子备份投标文件”：</w:t>
      </w:r>
    </w:p>
    <w:p w14:paraId="0CD0E296">
      <w:pPr>
        <w:snapToGrid w:val="0"/>
        <w:ind w:firstLine="480"/>
        <w:jc w:val="left"/>
        <w:rPr>
          <w:rFonts w:hint="eastAsia" w:ascii="宋体" w:hAnsi="宋体" w:cs="宋体"/>
        </w:rPr>
      </w:pPr>
      <w:r>
        <w:rPr>
          <w:rFonts w:hint="eastAsia" w:ascii="宋体" w:hAnsi="宋体" w:cs="宋体"/>
        </w:rPr>
        <w:t>（1）“电子备份投标文件”是指与“电子加密投标文件”同时生成的数据电文形式的电子文件。</w:t>
      </w:r>
    </w:p>
    <w:p w14:paraId="13F333DC">
      <w:pPr>
        <w:snapToGrid w:val="0"/>
        <w:ind w:firstLine="480"/>
        <w:jc w:val="left"/>
        <w:rPr>
          <w:rFonts w:hint="eastAsia" w:ascii="宋体" w:hAnsi="宋体" w:cs="宋体"/>
        </w:rPr>
      </w:pPr>
      <w:r>
        <w:rPr>
          <w:rFonts w:hint="eastAsia" w:ascii="宋体" w:hAnsi="宋体" w:cs="宋体"/>
        </w:rPr>
        <w:t>（2）供应商可自主选择是否编制“电子备份投标文件”。</w:t>
      </w:r>
    </w:p>
    <w:p w14:paraId="4F2BA26C">
      <w:pPr>
        <w:snapToGrid w:val="0"/>
        <w:ind w:firstLine="480"/>
        <w:jc w:val="left"/>
        <w:rPr>
          <w:rFonts w:hint="eastAsia" w:ascii="宋体" w:hAnsi="宋体" w:cs="宋体"/>
        </w:rPr>
      </w:pPr>
      <w:r>
        <w:rPr>
          <w:rFonts w:hint="eastAsia" w:ascii="宋体" w:hAnsi="宋体" w:cs="宋体"/>
        </w:rPr>
        <w:t>（3）其他方式编制的备份投标文件视为无效备份投标文件。</w:t>
      </w:r>
    </w:p>
    <w:p w14:paraId="63805008">
      <w:pPr>
        <w:pStyle w:val="5"/>
        <w:numPr>
          <w:ilvl w:val="0"/>
          <w:numId w:val="6"/>
        </w:numPr>
        <w:ind w:firstLine="482"/>
        <w:rPr>
          <w:rFonts w:hint="eastAsia" w:ascii="宋体" w:hAnsi="宋体" w:cs="宋体"/>
        </w:rPr>
      </w:pPr>
      <w:r>
        <w:rPr>
          <w:rFonts w:hint="eastAsia" w:ascii="宋体" w:hAnsi="宋体" w:cs="宋体"/>
        </w:rPr>
        <w:t>投标文件的签章</w:t>
      </w:r>
    </w:p>
    <w:p w14:paraId="18F4F1F3">
      <w:pPr>
        <w:snapToGrid w:val="0"/>
        <w:spacing w:before="120" w:beforeLines="50" w:beforeAutospacing="0" w:afterAutospacing="0"/>
        <w:ind w:firstLine="712" w:firstLineChars="297"/>
        <w:jc w:val="left"/>
        <w:rPr>
          <w:rFonts w:hint="eastAsia" w:ascii="宋体" w:hAnsi="宋体" w:cs="宋体"/>
        </w:rPr>
      </w:pPr>
      <w:r>
        <w:rPr>
          <w:rFonts w:hint="eastAsia" w:ascii="宋体" w:hAnsi="宋体" w:cs="宋体"/>
        </w:rPr>
        <w:t>采用电子签章。</w:t>
      </w:r>
    </w:p>
    <w:p w14:paraId="707E755B">
      <w:pPr>
        <w:pStyle w:val="5"/>
        <w:numPr>
          <w:ilvl w:val="0"/>
          <w:numId w:val="6"/>
        </w:numPr>
        <w:ind w:firstLine="482"/>
        <w:rPr>
          <w:rFonts w:hint="eastAsia" w:ascii="宋体" w:hAnsi="宋体" w:cs="宋体"/>
        </w:rPr>
      </w:pPr>
      <w:r>
        <w:rPr>
          <w:rFonts w:hint="eastAsia" w:ascii="宋体" w:hAnsi="宋体" w:cs="宋体"/>
        </w:rPr>
        <w:t>投标文件的包装、密封和递交</w:t>
      </w:r>
    </w:p>
    <w:p w14:paraId="0062E191">
      <w:pPr>
        <w:snapToGrid w:val="0"/>
        <w:ind w:firstLine="480"/>
        <w:jc w:val="left"/>
        <w:rPr>
          <w:rFonts w:hint="eastAsia" w:ascii="宋体" w:hAnsi="宋体" w:cs="宋体"/>
        </w:rPr>
      </w:pPr>
      <w:r>
        <w:rPr>
          <w:rFonts w:hint="eastAsia" w:ascii="宋体" w:hAnsi="宋体" w:cs="宋体"/>
        </w:rPr>
        <w:t>1.“电子加密投标文件”的递交：在线上传递交。</w:t>
      </w:r>
    </w:p>
    <w:p w14:paraId="5AEBAE6C">
      <w:pPr>
        <w:snapToGrid w:val="0"/>
        <w:ind w:firstLine="480"/>
        <w:jc w:val="left"/>
        <w:rPr>
          <w:rFonts w:hint="eastAsia" w:ascii="宋体" w:hAnsi="宋体" w:cs="宋体"/>
        </w:rPr>
      </w:pPr>
      <w:r>
        <w:rPr>
          <w:rFonts w:hint="eastAsia" w:ascii="宋体" w:hAnsi="宋体" w:cs="宋体"/>
        </w:rPr>
        <w:t>（1）供应商应在投标截止时间前将“电子加密投标文件”成功上传递交至“政府采购云平台”，否则投标无效。</w:t>
      </w:r>
    </w:p>
    <w:p w14:paraId="03D2E486">
      <w:pPr>
        <w:snapToGrid w:val="0"/>
        <w:ind w:firstLine="480"/>
        <w:jc w:val="left"/>
        <w:rPr>
          <w:rFonts w:hint="eastAsia" w:ascii="宋体" w:hAnsi="宋体" w:cs="宋体"/>
        </w:rPr>
      </w:pPr>
      <w:r>
        <w:rPr>
          <w:rFonts w:hint="eastAsia" w:ascii="宋体" w:hAnsi="宋体" w:cs="宋体"/>
        </w:rPr>
        <w:t>（2）“电子加密投标文件”成功上传递交后，供应商可自行打印投标文件接收回执。</w:t>
      </w:r>
    </w:p>
    <w:p w14:paraId="461F88F4">
      <w:pPr>
        <w:snapToGrid w:val="0"/>
        <w:ind w:firstLine="480"/>
        <w:jc w:val="left"/>
        <w:rPr>
          <w:rFonts w:hint="eastAsia" w:ascii="宋体" w:hAnsi="宋体" w:cs="宋体"/>
        </w:rPr>
      </w:pPr>
      <w:r>
        <w:rPr>
          <w:rFonts w:hint="eastAsia" w:ascii="宋体" w:hAnsi="宋体" w:cs="宋体"/>
        </w:rPr>
        <w:t>2.“电子备份投标文件”的密封、包装和递交：</w:t>
      </w:r>
    </w:p>
    <w:p w14:paraId="5E3FF2DF">
      <w:pPr>
        <w:snapToGrid w:val="0"/>
        <w:ind w:firstLine="480"/>
        <w:jc w:val="left"/>
        <w:rPr>
          <w:rFonts w:hint="eastAsia" w:ascii="宋体" w:hAnsi="宋体" w:cs="宋体"/>
        </w:rPr>
      </w:pPr>
      <w:r>
        <w:rPr>
          <w:rFonts w:hint="eastAsia" w:ascii="宋体" w:hAnsi="宋体" w:cs="宋体"/>
        </w:rPr>
        <w:t>（1）供应商可自主选择是否递交“电子备份投标文件”。</w:t>
      </w:r>
    </w:p>
    <w:p w14:paraId="791CA050">
      <w:pPr>
        <w:snapToGrid w:val="0"/>
        <w:ind w:firstLine="480"/>
        <w:jc w:val="left"/>
        <w:rPr>
          <w:rFonts w:hint="eastAsia" w:ascii="宋体" w:hAnsi="宋体" w:cs="宋体"/>
        </w:rPr>
      </w:pPr>
      <w:r>
        <w:rPr>
          <w:rFonts w:hint="eastAsia" w:ascii="宋体" w:hAnsi="宋体" w:cs="宋体"/>
        </w:rPr>
        <w:t>（2）“电子备份投标文件”存入U盘（一份）。</w:t>
      </w:r>
    </w:p>
    <w:p w14:paraId="05835B72">
      <w:pPr>
        <w:snapToGrid w:val="0"/>
        <w:ind w:firstLine="480"/>
        <w:jc w:val="left"/>
        <w:rPr>
          <w:rFonts w:hint="eastAsia" w:ascii="宋体" w:hAnsi="宋体" w:cs="宋体"/>
        </w:rPr>
      </w:pPr>
      <w:r>
        <w:rPr>
          <w:rFonts w:hint="eastAsia" w:ascii="宋体" w:hAnsi="宋体" w:cs="宋体"/>
        </w:rPr>
        <w:t>（3）“电子备份投标文件” 应当在投标截止时间前以邮寄或送达方式递交。</w:t>
      </w:r>
    </w:p>
    <w:p w14:paraId="2B173678">
      <w:pPr>
        <w:snapToGrid w:val="0"/>
        <w:ind w:firstLine="480"/>
        <w:jc w:val="left"/>
        <w:rPr>
          <w:rFonts w:hint="eastAsia" w:ascii="宋体" w:hAnsi="宋体" w:cs="宋体"/>
        </w:rPr>
      </w:pPr>
      <w:r>
        <w:rPr>
          <w:rFonts w:hint="eastAsia" w:ascii="宋体" w:hAnsi="宋体" w:cs="宋体"/>
        </w:rPr>
        <w:t>（4）“电子备投标应文件”应当密封包装，并在包装上标注项目编号、采购项目名称、投标单位名称并加盖公章（详见第六章响投标件格式）。没有密封包装或者逾期送达至</w:t>
      </w:r>
      <w:r>
        <w:rPr>
          <w:rFonts w:hint="eastAsia" w:ascii="宋体" w:hAnsi="宋体" w:cs="宋体"/>
          <w:lang w:val="en-US" w:eastAsia="zh-CN"/>
        </w:rPr>
        <w:t>浙江力德工程顾问</w:t>
      </w:r>
      <w:r>
        <w:rPr>
          <w:rFonts w:hint="eastAsia" w:ascii="宋体" w:hAnsi="宋体" w:cs="宋体"/>
        </w:rPr>
        <w:t>有限公司的“电子备份投标文件”将不予接收</w:t>
      </w:r>
    </w:p>
    <w:p w14:paraId="43B690A5">
      <w:pPr>
        <w:pStyle w:val="5"/>
        <w:numPr>
          <w:ilvl w:val="0"/>
          <w:numId w:val="6"/>
        </w:numPr>
        <w:ind w:firstLine="482"/>
        <w:rPr>
          <w:rFonts w:hint="eastAsia" w:ascii="宋体" w:hAnsi="宋体" w:cs="宋体"/>
        </w:rPr>
      </w:pPr>
      <w:r>
        <w:rPr>
          <w:rFonts w:hint="eastAsia" w:ascii="宋体" w:hAnsi="宋体" w:cs="宋体"/>
        </w:rPr>
        <w:t>投标文件的修改和撤回</w:t>
      </w:r>
    </w:p>
    <w:p w14:paraId="575F50EA">
      <w:pPr>
        <w:snapToGrid w:val="0"/>
        <w:ind w:firstLine="480"/>
        <w:jc w:val="left"/>
        <w:rPr>
          <w:rFonts w:hint="eastAsia" w:ascii="宋体" w:hAnsi="宋体" w:cs="宋体"/>
        </w:rPr>
      </w:pPr>
      <w:r>
        <w:rPr>
          <w:rFonts w:hint="eastAsia" w:ascii="宋体" w:hAnsi="宋体" w:cs="宋体"/>
        </w:rPr>
        <w:t>1.供应商在投标截止时间前可以补充、修改或者撤回投标文件。</w:t>
      </w:r>
    </w:p>
    <w:p w14:paraId="42750E05">
      <w:pPr>
        <w:snapToGrid w:val="0"/>
        <w:ind w:firstLine="480"/>
        <w:jc w:val="left"/>
        <w:rPr>
          <w:rFonts w:hint="eastAsia" w:ascii="宋体" w:hAnsi="宋体" w:cs="宋体"/>
        </w:rPr>
      </w:pPr>
      <w:r>
        <w:rPr>
          <w:rFonts w:hint="eastAsia" w:ascii="宋体" w:hAnsi="宋体" w:cs="宋体"/>
        </w:rPr>
        <w:t>2.补充或者修改投标文件的，应当先行撤回原投标文件，补充、修改后重新上传递交。</w:t>
      </w:r>
    </w:p>
    <w:p w14:paraId="04EBBC1F">
      <w:pPr>
        <w:snapToGrid w:val="0"/>
        <w:ind w:firstLine="480"/>
        <w:jc w:val="left"/>
        <w:rPr>
          <w:rFonts w:hint="eastAsia" w:ascii="宋体" w:hAnsi="宋体" w:cs="宋体"/>
        </w:rPr>
      </w:pPr>
      <w:r>
        <w:rPr>
          <w:rFonts w:hint="eastAsia" w:ascii="宋体" w:hAnsi="宋体" w:cs="宋体"/>
        </w:rPr>
        <w:t>3.投标截止时间前未完成上传的，视为撤回投标文件。</w:t>
      </w:r>
    </w:p>
    <w:p w14:paraId="45239DB9">
      <w:pPr>
        <w:pStyle w:val="4"/>
        <w:numPr>
          <w:ilvl w:val="0"/>
          <w:numId w:val="5"/>
        </w:numPr>
        <w:ind w:firstLine="0" w:firstLineChars="0"/>
        <w:rPr>
          <w:rFonts w:hint="eastAsia" w:ascii="宋体" w:hAnsi="宋体" w:cs="宋体"/>
        </w:rPr>
      </w:pPr>
      <w:bookmarkStart w:id="70" w:name="_Toc2030"/>
      <w:r>
        <w:rPr>
          <w:rFonts w:hint="eastAsia" w:ascii="宋体" w:hAnsi="宋体" w:cs="宋体"/>
        </w:rPr>
        <w:t>开标</w:t>
      </w:r>
      <w:bookmarkEnd w:id="70"/>
    </w:p>
    <w:p w14:paraId="2369D96E">
      <w:pPr>
        <w:pStyle w:val="5"/>
        <w:ind w:firstLine="482"/>
        <w:rPr>
          <w:rFonts w:hint="eastAsia" w:ascii="宋体" w:hAnsi="宋体" w:cs="宋体"/>
        </w:rPr>
      </w:pPr>
      <w:r>
        <w:rPr>
          <w:rFonts w:hint="eastAsia" w:ascii="宋体" w:hAnsi="宋体" w:cs="宋体"/>
        </w:rPr>
        <w:t>（一）开标形式</w:t>
      </w:r>
    </w:p>
    <w:p w14:paraId="230F830D">
      <w:pPr>
        <w:snapToGrid w:val="0"/>
        <w:ind w:firstLine="480"/>
        <w:jc w:val="left"/>
        <w:rPr>
          <w:rFonts w:hint="eastAsia" w:ascii="宋体" w:hAnsi="宋体" w:cs="宋体"/>
        </w:rPr>
      </w:pPr>
      <w:r>
        <w:rPr>
          <w:rFonts w:hint="eastAsia" w:ascii="宋体" w:hAnsi="宋体" w:cs="宋体"/>
        </w:rPr>
        <w:t>采购组织机构将按照招标文件规定的时间通过“政府采购云平台”组织在线开标，所有供应商均应当准时在线参加。</w:t>
      </w:r>
    </w:p>
    <w:p w14:paraId="099169D0">
      <w:pPr>
        <w:pStyle w:val="5"/>
        <w:ind w:firstLine="482"/>
        <w:rPr>
          <w:rFonts w:hint="eastAsia" w:ascii="宋体" w:hAnsi="宋体" w:cs="宋体"/>
        </w:rPr>
      </w:pPr>
      <w:r>
        <w:rPr>
          <w:rFonts w:hint="eastAsia" w:ascii="宋体" w:hAnsi="宋体" w:cs="宋体"/>
        </w:rPr>
        <w:t>（二）开标准备</w:t>
      </w:r>
    </w:p>
    <w:p w14:paraId="21446D98">
      <w:pPr>
        <w:snapToGrid w:val="0"/>
        <w:ind w:firstLine="480"/>
        <w:jc w:val="left"/>
        <w:rPr>
          <w:rFonts w:hint="eastAsia" w:ascii="宋体" w:hAnsi="宋体" w:cs="宋体"/>
        </w:rPr>
      </w:pPr>
      <w:r>
        <w:rPr>
          <w:rFonts w:hint="eastAsia" w:ascii="宋体" w:hAnsi="宋体" w:cs="宋体"/>
        </w:rPr>
        <w:t>1.开标的准备工作由采购组织机构负责落实。</w:t>
      </w:r>
    </w:p>
    <w:p w14:paraId="6C952E63">
      <w:pPr>
        <w:snapToGrid w:val="0"/>
        <w:ind w:firstLine="480"/>
        <w:jc w:val="left"/>
        <w:rPr>
          <w:rFonts w:hint="eastAsia" w:ascii="宋体" w:hAnsi="宋体" w:cs="宋体"/>
        </w:rPr>
      </w:pPr>
      <w:r>
        <w:rPr>
          <w:rFonts w:hint="eastAsia" w:ascii="宋体" w:hAnsi="宋体" w:cs="宋体"/>
        </w:rPr>
        <w:t>2.采购组织机构将按照招标文件规定的时间通过“政府采购云平台”组织开标，所有供应商均应当准时在线参加。供应商自行承担因不参加在线开标而产生的不利后果。</w:t>
      </w:r>
    </w:p>
    <w:p w14:paraId="0EAF2B9B">
      <w:pPr>
        <w:pStyle w:val="5"/>
        <w:ind w:firstLine="482"/>
        <w:rPr>
          <w:rFonts w:hint="eastAsia" w:ascii="宋体" w:hAnsi="宋体" w:cs="宋体"/>
        </w:rPr>
      </w:pPr>
      <w:r>
        <w:rPr>
          <w:rFonts w:hint="eastAsia" w:ascii="宋体" w:hAnsi="宋体" w:cs="宋体"/>
        </w:rPr>
        <w:t>（三）开标流程</w:t>
      </w:r>
    </w:p>
    <w:p w14:paraId="677EACE7">
      <w:pPr>
        <w:ind w:firstLine="426" w:firstLineChars="177"/>
        <w:jc w:val="left"/>
        <w:rPr>
          <w:rFonts w:hint="eastAsia" w:ascii="宋体" w:hAnsi="宋体" w:cs="Arial"/>
          <w:b/>
          <w:kern w:val="0"/>
        </w:rPr>
      </w:pPr>
      <w:r>
        <w:rPr>
          <w:rFonts w:hint="eastAsia" w:ascii="宋体" w:hAnsi="宋体" w:cs="Arial"/>
          <w:b/>
          <w:kern w:val="0"/>
        </w:rPr>
        <w:t>1.开标第一阶段</w:t>
      </w:r>
    </w:p>
    <w:p w14:paraId="63E40D8B">
      <w:pPr>
        <w:ind w:firstLine="424" w:firstLineChars="177"/>
        <w:jc w:val="left"/>
        <w:rPr>
          <w:rFonts w:hint="eastAsia" w:ascii="宋体" w:hAnsi="宋体" w:cs="宋体"/>
          <w:lang w:bidi="ar"/>
        </w:rPr>
      </w:pPr>
      <w:r>
        <w:rPr>
          <w:rFonts w:hint="eastAsia" w:ascii="宋体" w:hAnsi="宋体" w:cs="Arial"/>
          <w:kern w:val="0"/>
        </w:rPr>
        <w:t>（</w:t>
      </w:r>
      <w:r>
        <w:rPr>
          <w:rFonts w:ascii="宋体" w:hAnsi="宋体" w:cs="Arial"/>
          <w:kern w:val="0"/>
        </w:rPr>
        <w:t>1</w:t>
      </w:r>
      <w:r>
        <w:rPr>
          <w:rFonts w:hint="eastAsia" w:ascii="宋体" w:hAnsi="宋体" w:cs="Arial"/>
          <w:kern w:val="0"/>
        </w:rPr>
        <w:t>）向各投标供应商发出电子加密投标文件【开始解密】通知，</w:t>
      </w:r>
      <w:r>
        <w:rPr>
          <w:rFonts w:hint="eastAsia" w:ascii="宋体" w:hAnsi="宋体" w:cs="宋体"/>
          <w:lang w:bidi="ar"/>
        </w:rPr>
        <w:t>各投标供应商代表应当在接到解密通知后</w:t>
      </w:r>
      <w:r>
        <w:rPr>
          <w:rFonts w:hint="eastAsia" w:ascii="宋体" w:hAnsi="宋体" w:cs="宋体"/>
          <w:i/>
          <w:u w:val="single"/>
          <w:lang w:bidi="ar"/>
        </w:rPr>
        <w:t>30</w:t>
      </w:r>
      <w:r>
        <w:rPr>
          <w:rFonts w:hint="eastAsia" w:ascii="宋体" w:hAnsi="宋体" w:cs="宋体"/>
          <w:lang w:bidi="ar"/>
        </w:rPr>
        <w:t>分钟内自行完成“电子加密投标文件”的在线解密。</w:t>
      </w:r>
      <w:r>
        <w:rPr>
          <w:rFonts w:hint="eastAsia" w:ascii="宋体" w:hAnsi="宋体" w:cs="Arial"/>
          <w:kern w:val="0"/>
        </w:rPr>
        <w:t>投标供应商在规定的时间内无法完成“电子加密投标文件”解密的，</w:t>
      </w:r>
      <w:r>
        <w:rPr>
          <w:rFonts w:hint="eastAsia" w:ascii="宋体" w:hAnsi="宋体" w:cs="宋体"/>
          <w:lang w:bidi="ar"/>
        </w:rPr>
        <w:t>如投标供应商按规定递交 “电子备份投标文件”的，则由采购组织机构按“政府采购云平台”操作规范将“电子备份投标文件”上传至“政府采购云平台”。上传成功后，以“电子备份投标文件”参与评标，“电子加密投标文件”自动失效；在“政府采购云平台”正常运行情况下，“电子备份投标文件”无法上传至“政府采购云平台”的，视为投标文件撤回。如投标供应商未按规定递交“电子备份投标文件”的，视为投标文件撤回。</w:t>
      </w:r>
    </w:p>
    <w:p w14:paraId="103D9B4C">
      <w:pPr>
        <w:ind w:firstLine="424" w:firstLineChars="177"/>
        <w:jc w:val="left"/>
        <w:rPr>
          <w:rFonts w:hint="eastAsia" w:ascii="宋体" w:hAnsi="宋体" w:cs="Arial"/>
          <w:kern w:val="0"/>
        </w:rPr>
      </w:pPr>
      <w:r>
        <w:rPr>
          <w:rFonts w:hint="eastAsia" w:ascii="宋体" w:hAnsi="宋体" w:cs="Arial"/>
          <w:kern w:val="0"/>
        </w:rPr>
        <w:t>（2）开启</w:t>
      </w:r>
      <w:r>
        <w:rPr>
          <w:rFonts w:hint="eastAsia" w:ascii="宋体" w:hAnsi="宋体" w:cs="Arial"/>
        </w:rPr>
        <w:t>资格证明文件、商务技术文件</w:t>
      </w:r>
      <w:r>
        <w:rPr>
          <w:rFonts w:hint="eastAsia" w:ascii="宋体" w:hAnsi="宋体" w:cs="Arial"/>
          <w:kern w:val="0"/>
        </w:rPr>
        <w:t>。</w:t>
      </w:r>
    </w:p>
    <w:p w14:paraId="080AB280">
      <w:pPr>
        <w:ind w:firstLine="424" w:firstLineChars="177"/>
        <w:jc w:val="left"/>
        <w:rPr>
          <w:rFonts w:hint="eastAsia" w:ascii="宋体" w:hAnsi="宋体" w:cs="Arial"/>
          <w:kern w:val="0"/>
        </w:rPr>
      </w:pPr>
      <w:r>
        <w:rPr>
          <w:rFonts w:hint="eastAsia" w:ascii="宋体" w:hAnsi="宋体" w:cs="Arial"/>
          <w:kern w:val="0"/>
        </w:rPr>
        <w:t>（3）进行资格审查。对通过资格审查的投标供应商进行符合性审查、商务技术评审；</w:t>
      </w:r>
    </w:p>
    <w:p w14:paraId="774512C2">
      <w:pPr>
        <w:ind w:firstLine="426" w:firstLineChars="177"/>
        <w:jc w:val="left"/>
        <w:rPr>
          <w:rFonts w:hint="eastAsia" w:ascii="宋体" w:hAnsi="宋体" w:cs="Arial"/>
          <w:b/>
          <w:kern w:val="0"/>
        </w:rPr>
      </w:pPr>
      <w:r>
        <w:rPr>
          <w:rFonts w:hint="eastAsia" w:ascii="宋体" w:hAnsi="宋体" w:cs="Arial"/>
          <w:b/>
          <w:kern w:val="0"/>
        </w:rPr>
        <w:t>2.开标第二阶段</w:t>
      </w:r>
    </w:p>
    <w:p w14:paraId="1F516CC3">
      <w:pPr>
        <w:ind w:firstLine="424" w:firstLineChars="177"/>
        <w:jc w:val="left"/>
        <w:rPr>
          <w:rFonts w:hint="eastAsia" w:ascii="宋体" w:hAnsi="宋体" w:cs="Arial"/>
          <w:kern w:val="0"/>
        </w:rPr>
      </w:pPr>
      <w:r>
        <w:rPr>
          <w:rFonts w:hint="eastAsia" w:ascii="宋体" w:hAnsi="宋体" w:cs="Arial"/>
          <w:kern w:val="0"/>
        </w:rPr>
        <w:t>（1）资格审查、符合性审查、商务技术评审结束后，进入开标第二阶段。</w:t>
      </w:r>
    </w:p>
    <w:p w14:paraId="7CD9C4B0">
      <w:pPr>
        <w:ind w:firstLine="424" w:firstLineChars="177"/>
        <w:jc w:val="left"/>
        <w:rPr>
          <w:rFonts w:hint="eastAsia" w:ascii="宋体" w:hAnsi="宋体" w:cs="Arial"/>
          <w:kern w:val="0"/>
        </w:rPr>
      </w:pPr>
      <w:r>
        <w:rPr>
          <w:rFonts w:hint="eastAsia" w:ascii="宋体" w:hAnsi="宋体" w:cs="Arial"/>
          <w:kern w:val="0"/>
        </w:rPr>
        <w:t>（2）通过</w:t>
      </w:r>
      <w:r>
        <w:rPr>
          <w:rFonts w:hint="eastAsia" w:ascii="宋体" w:hAnsi="宋体"/>
        </w:rPr>
        <w:t>电子交易平台</w:t>
      </w:r>
      <w:r>
        <w:rPr>
          <w:rFonts w:hint="eastAsia" w:ascii="宋体" w:hAnsi="宋体" w:cs="Arial"/>
          <w:kern w:val="0"/>
        </w:rPr>
        <w:t>公布无效供应商名单及导致无效的原因</w:t>
      </w:r>
      <w:r>
        <w:rPr>
          <w:rFonts w:ascii="宋体" w:hAnsi="宋体" w:cs="Arial"/>
          <w:kern w:val="0"/>
        </w:rPr>
        <w:t>；公布</w:t>
      </w:r>
      <w:r>
        <w:rPr>
          <w:rFonts w:hint="eastAsia" w:ascii="宋体" w:hAnsi="宋体" w:cs="Arial"/>
          <w:kern w:val="0"/>
        </w:rPr>
        <w:t>有效</w:t>
      </w:r>
      <w:r>
        <w:rPr>
          <w:rFonts w:ascii="宋体" w:hAnsi="宋体" w:cs="Arial"/>
          <w:kern w:val="0"/>
        </w:rPr>
        <w:t>供应商</w:t>
      </w:r>
      <w:r>
        <w:rPr>
          <w:rFonts w:hint="eastAsia" w:ascii="宋体" w:hAnsi="宋体" w:cs="Arial"/>
          <w:kern w:val="0"/>
        </w:rPr>
        <w:t>的</w:t>
      </w:r>
      <w:r>
        <w:rPr>
          <w:rFonts w:ascii="宋体" w:hAnsi="宋体" w:cs="Arial"/>
          <w:kern w:val="0"/>
        </w:rPr>
        <w:t>名单</w:t>
      </w:r>
      <w:r>
        <w:rPr>
          <w:rFonts w:hint="eastAsia" w:ascii="宋体" w:hAnsi="宋体" w:cs="Arial"/>
          <w:kern w:val="0"/>
        </w:rPr>
        <w:t>及其资信</w:t>
      </w:r>
      <w:r>
        <w:rPr>
          <w:rFonts w:ascii="宋体" w:hAnsi="宋体" w:cs="Arial"/>
          <w:kern w:val="0"/>
        </w:rPr>
        <w:t>商务</w:t>
      </w:r>
      <w:r>
        <w:rPr>
          <w:rFonts w:hint="eastAsia" w:ascii="宋体" w:hAnsi="宋体" w:cs="Arial"/>
          <w:kern w:val="0"/>
        </w:rPr>
        <w:t>得分、</w:t>
      </w:r>
      <w:r>
        <w:rPr>
          <w:rFonts w:ascii="宋体" w:hAnsi="宋体" w:cs="Arial"/>
          <w:kern w:val="0"/>
        </w:rPr>
        <w:t>技术得分</w:t>
      </w:r>
      <w:r>
        <w:rPr>
          <w:rFonts w:hint="eastAsia" w:ascii="宋体" w:hAnsi="宋体" w:cs="Arial"/>
          <w:kern w:val="0"/>
        </w:rPr>
        <w:t>。</w:t>
      </w:r>
    </w:p>
    <w:p w14:paraId="3C518ECB">
      <w:pPr>
        <w:ind w:firstLine="424" w:firstLineChars="177"/>
        <w:jc w:val="left"/>
        <w:rPr>
          <w:rFonts w:hint="eastAsia" w:ascii="宋体" w:hAnsi="宋体" w:cs="Arial"/>
          <w:kern w:val="0"/>
        </w:rPr>
      </w:pPr>
      <w:r>
        <w:rPr>
          <w:rFonts w:hint="eastAsia" w:ascii="宋体" w:hAnsi="宋体" w:cs="Arial"/>
          <w:kern w:val="0"/>
        </w:rPr>
        <w:t>（3）开启有效供应商的《报价文件》，系统形成开标记录。</w:t>
      </w:r>
    </w:p>
    <w:p w14:paraId="631FAD68">
      <w:pPr>
        <w:ind w:firstLine="424" w:firstLineChars="177"/>
        <w:jc w:val="left"/>
        <w:rPr>
          <w:rFonts w:hint="eastAsia" w:ascii="宋体" w:hAnsi="宋体" w:cs="Arial"/>
          <w:kern w:val="0"/>
        </w:rPr>
      </w:pPr>
      <w:r>
        <w:rPr>
          <w:rFonts w:hint="eastAsia" w:ascii="宋体" w:hAnsi="宋体" w:cs="Arial"/>
          <w:kern w:val="0"/>
        </w:rPr>
        <w:t>（4）价格评审。价格评审结束后，通过</w:t>
      </w:r>
      <w:r>
        <w:rPr>
          <w:rFonts w:hint="eastAsia" w:ascii="宋体" w:hAnsi="宋体"/>
        </w:rPr>
        <w:t>电子交易平台</w:t>
      </w:r>
      <w:r>
        <w:rPr>
          <w:rFonts w:hint="eastAsia" w:ascii="宋体" w:hAnsi="宋体" w:cs="Arial"/>
          <w:kern w:val="0"/>
        </w:rPr>
        <w:t>公布中标候选供应商名单。</w:t>
      </w:r>
    </w:p>
    <w:p w14:paraId="22D15DFC">
      <w:pPr>
        <w:pStyle w:val="4"/>
        <w:numPr>
          <w:ilvl w:val="0"/>
          <w:numId w:val="5"/>
        </w:numPr>
        <w:ind w:firstLine="0" w:firstLineChars="0"/>
        <w:rPr>
          <w:rFonts w:hint="eastAsia" w:ascii="宋体" w:hAnsi="宋体" w:cs="宋体"/>
        </w:rPr>
      </w:pPr>
      <w:bookmarkStart w:id="71" w:name="_Toc2908"/>
      <w:r>
        <w:rPr>
          <w:rFonts w:hint="eastAsia" w:ascii="宋体" w:hAnsi="宋体" w:cs="宋体"/>
        </w:rPr>
        <w:t>评标</w:t>
      </w:r>
      <w:bookmarkEnd w:id="71"/>
    </w:p>
    <w:p w14:paraId="6F5C1E7A">
      <w:pPr>
        <w:pStyle w:val="5"/>
        <w:ind w:firstLine="482"/>
        <w:rPr>
          <w:rFonts w:hint="eastAsia" w:ascii="宋体" w:hAnsi="宋体" w:cs="宋体"/>
        </w:rPr>
      </w:pPr>
      <w:r>
        <w:rPr>
          <w:rFonts w:hint="eastAsia" w:ascii="宋体" w:hAnsi="宋体" w:cs="宋体"/>
        </w:rPr>
        <w:t>（一）组建评标委员会</w:t>
      </w:r>
    </w:p>
    <w:p w14:paraId="7E55EAE7">
      <w:pPr>
        <w:ind w:firstLine="424" w:firstLineChars="177"/>
        <w:jc w:val="left"/>
        <w:rPr>
          <w:rFonts w:hint="eastAsia" w:ascii="宋体" w:hAnsi="宋体" w:cs="Arial"/>
          <w:kern w:val="0"/>
        </w:rPr>
      </w:pPr>
      <w:r>
        <w:rPr>
          <w:rFonts w:hint="eastAsia" w:ascii="宋体" w:hAnsi="宋体" w:cs="Arial"/>
          <w:kern w:val="0"/>
        </w:rPr>
        <w:t>评标委员会由采购人代表和有关技术、经济等方面的专家组成,成员人数应当为五人以上单数。其中,技术、经济等方面的专家不得少于成员总数的三分之二。</w:t>
      </w:r>
    </w:p>
    <w:p w14:paraId="74F1D37B">
      <w:pPr>
        <w:pStyle w:val="5"/>
        <w:ind w:firstLine="482"/>
        <w:rPr>
          <w:rFonts w:hint="eastAsia" w:ascii="宋体" w:hAnsi="宋体" w:cs="宋体"/>
        </w:rPr>
      </w:pPr>
      <w:r>
        <w:rPr>
          <w:rFonts w:hint="eastAsia" w:ascii="宋体" w:hAnsi="宋体" w:cs="宋体"/>
        </w:rPr>
        <w:t>（二）评标程序</w:t>
      </w:r>
    </w:p>
    <w:p w14:paraId="3ACD5A26">
      <w:pPr>
        <w:ind w:firstLine="480"/>
        <w:rPr>
          <w:rFonts w:hint="eastAsia"/>
        </w:rPr>
      </w:pPr>
      <w:r>
        <w:rPr>
          <w:rFonts w:hint="eastAsia"/>
        </w:rPr>
        <w:t>1.</w:t>
      </w:r>
      <w:r>
        <w:t>在评审专家中推选评审小组组长。</w:t>
      </w:r>
    </w:p>
    <w:p w14:paraId="7D6E4BEA">
      <w:pPr>
        <w:ind w:firstLine="480"/>
        <w:rPr>
          <w:rFonts w:hint="eastAsia"/>
        </w:rPr>
      </w:pPr>
      <w:r>
        <w:rPr>
          <w:rFonts w:hint="eastAsia"/>
        </w:rPr>
        <w:t>2.</w:t>
      </w:r>
      <w:r>
        <w:t>评审小组组长召集成员认真阅读招标文件以及相关补充、质疑、答复文件、项目书面说明等材料，熟悉采购项目的基本概况，采购项目的质量要求、数量、主要技术标准或服务需求，采购合同主要条款，投标无效情形，评审方法、评审依据、评审标准等。</w:t>
      </w:r>
    </w:p>
    <w:p w14:paraId="01634E89">
      <w:pPr>
        <w:ind w:firstLine="480"/>
        <w:rPr>
          <w:rFonts w:hint="eastAsia"/>
        </w:rPr>
      </w:pPr>
      <w:r>
        <w:rPr>
          <w:rFonts w:hint="eastAsia"/>
        </w:rPr>
        <w:t>3.招标人或者招标代理机构对</w:t>
      </w:r>
      <w:r>
        <w:t>各</w:t>
      </w:r>
      <w:r>
        <w:rPr>
          <w:rFonts w:hint="eastAsia"/>
        </w:rPr>
        <w:t>投标人的资格进行审查，投标人资格条件不符合招标文件要求的投标无效，不再进入符合性审查。</w:t>
      </w:r>
    </w:p>
    <w:p w14:paraId="5C3D8CBD">
      <w:pPr>
        <w:ind w:firstLine="480"/>
        <w:rPr>
          <w:rFonts w:hint="eastAsia"/>
        </w:rPr>
      </w:pPr>
      <w:r>
        <w:rPr>
          <w:rFonts w:hint="eastAsia"/>
        </w:rPr>
        <w:t>4.</w:t>
      </w:r>
      <w:r>
        <w:t>评审小组</w:t>
      </w:r>
      <w:r>
        <w:rPr>
          <w:rFonts w:hint="eastAsia"/>
        </w:rPr>
        <w:t>对各</w:t>
      </w:r>
      <w:r>
        <w:t>投标文件的</w:t>
      </w:r>
      <w:r>
        <w:rPr>
          <w:rFonts w:hint="eastAsia"/>
        </w:rPr>
        <w:t>符合</w:t>
      </w:r>
      <w:r>
        <w:t>性进行审查，确定是否对招标文件</w:t>
      </w:r>
      <w:r>
        <w:rPr>
          <w:rFonts w:hint="eastAsia"/>
        </w:rPr>
        <w:t>作出了实质性响应</w:t>
      </w:r>
      <w:r>
        <w:t>。</w:t>
      </w:r>
      <w:r>
        <w:rPr>
          <w:rFonts w:hint="eastAsia"/>
        </w:rPr>
        <w:t>实质上没有响应招标文件要求的投标将被视为无效投标，不再进入下一阶段的评审。</w:t>
      </w:r>
    </w:p>
    <w:p w14:paraId="23C3FF73">
      <w:pPr>
        <w:ind w:firstLine="480"/>
        <w:rPr>
          <w:rFonts w:hint="eastAsia"/>
        </w:rPr>
      </w:pPr>
      <w:r>
        <w:rPr>
          <w:rFonts w:hint="eastAsia"/>
        </w:rPr>
        <w:t>5.</w:t>
      </w:r>
      <w:r>
        <w:t>评审人员按招标文件规定的评审方法和评审标准，依法独立对供应商投标文件进行评估、比较，并给予评价或打分，不受任何单位和个人的干预。</w:t>
      </w:r>
    </w:p>
    <w:p w14:paraId="30D72229">
      <w:pPr>
        <w:ind w:firstLine="480"/>
      </w:pPr>
      <w:r>
        <w:rPr>
          <w:rFonts w:hint="eastAsia"/>
        </w:rPr>
        <w:t>6.</w:t>
      </w:r>
      <w:r>
        <w:t>各投标人的得分为所有评委的有效评分的算术平均数</w:t>
      </w:r>
      <w:r>
        <w:rPr>
          <w:rFonts w:hint="eastAsia"/>
        </w:rPr>
        <w:t>，</w:t>
      </w:r>
      <w:r>
        <w:t>由指定专人进行计算复核。</w:t>
      </w:r>
    </w:p>
    <w:p w14:paraId="2E8F6370">
      <w:pPr>
        <w:ind w:firstLine="480"/>
        <w:rPr>
          <w:rFonts w:hint="eastAsia"/>
        </w:rPr>
      </w:pPr>
      <w:r>
        <w:rPr>
          <w:rFonts w:hint="eastAsia"/>
        </w:rPr>
        <w:t>7.</w:t>
      </w:r>
      <w:r>
        <w:t>评标委员会完成评标后,评委对各部分得分汇总,</w:t>
      </w:r>
      <w:r>
        <w:rPr>
          <w:rFonts w:hint="eastAsia"/>
        </w:rPr>
        <w:t>计算</w:t>
      </w:r>
      <w:r>
        <w:t>出本项目</w:t>
      </w:r>
      <w:r>
        <w:rPr>
          <w:rFonts w:hint="eastAsia"/>
        </w:rPr>
        <w:t>最终得分</w:t>
      </w:r>
      <w:r>
        <w:t>。评标委员会按评标原则推荐中标候选人</w:t>
      </w:r>
      <w:r>
        <w:rPr>
          <w:rFonts w:hint="eastAsia"/>
        </w:rPr>
        <w:t>，</w:t>
      </w:r>
      <w:r>
        <w:t>同时起草评标报告。</w:t>
      </w:r>
    </w:p>
    <w:p w14:paraId="5A27F15F">
      <w:pPr>
        <w:ind w:firstLine="480"/>
        <w:rPr>
          <w:rFonts w:hint="eastAsia"/>
        </w:rPr>
      </w:pPr>
      <w:r>
        <w:rPr>
          <w:rFonts w:hint="eastAsia"/>
        </w:rPr>
        <w:t>8.实质上响应招标文件要求的投标人不足三家的，除财政部门另有规定外，应当作废标处理。</w:t>
      </w:r>
    </w:p>
    <w:p w14:paraId="2306DDF0">
      <w:pPr>
        <w:pStyle w:val="5"/>
        <w:ind w:firstLine="482"/>
        <w:rPr>
          <w:rFonts w:hint="eastAsia" w:ascii="宋体" w:hAnsi="宋体" w:cs="宋体"/>
        </w:rPr>
      </w:pPr>
      <w:r>
        <w:rPr>
          <w:rFonts w:hint="eastAsia" w:ascii="宋体" w:hAnsi="宋体" w:cs="宋体"/>
        </w:rPr>
        <w:t>（三）澄清问题的形式</w:t>
      </w:r>
    </w:p>
    <w:p w14:paraId="20E069AD">
      <w:pPr>
        <w:autoSpaceDE w:val="0"/>
        <w:autoSpaceDN w:val="0"/>
        <w:ind w:firstLine="480"/>
        <w:jc w:val="left"/>
        <w:rPr>
          <w:rFonts w:hint="eastAsia" w:ascii="宋体" w:hAnsi="宋体"/>
        </w:rPr>
      </w:pPr>
      <w:r>
        <w:rPr>
          <w:rFonts w:hint="eastAsia" w:ascii="宋体" w:hAnsi="宋体"/>
        </w:rPr>
        <w:t xml:space="preserve">对投标文件中含义不明确、同类问题表述不一致或者有明显文字和计算错误的内容，评标委员会可要求投标人作出必要的澄清、说明或者补正。评标委员会的澄清内容及投标人的澄清、说明或者补正均通过电子交易平台交换数据电文。  </w:t>
      </w:r>
    </w:p>
    <w:p w14:paraId="181F94E8">
      <w:pPr>
        <w:autoSpaceDE w:val="0"/>
        <w:autoSpaceDN w:val="0"/>
        <w:ind w:firstLine="480"/>
        <w:jc w:val="left"/>
        <w:rPr>
          <w:rFonts w:ascii="宋体" w:hAnsi="宋体"/>
        </w:rPr>
      </w:pPr>
      <w:r>
        <w:rPr>
          <w:rFonts w:hint="eastAsia" w:ascii="宋体" w:hAnsi="宋体"/>
        </w:rPr>
        <w:t>评标委员会发出澄清内容后，供应商应当在</w:t>
      </w:r>
      <w:r>
        <w:rPr>
          <w:rFonts w:hint="eastAsia" w:ascii="宋体" w:hAnsi="宋体"/>
          <w:i/>
          <w:u w:val="single"/>
        </w:rPr>
        <w:t>规定的时间内</w:t>
      </w:r>
      <w:r>
        <w:rPr>
          <w:rFonts w:hint="eastAsia" w:ascii="宋体" w:hAnsi="宋体"/>
        </w:rPr>
        <w:t>钟内提交澄清说明或补正，否则视为供应商放弃答复，并</w:t>
      </w:r>
      <w:r>
        <w:rPr>
          <w:rFonts w:hint="eastAsia" w:ascii="宋体" w:hAnsi="宋体" w:cs="Arial"/>
          <w:kern w:val="0"/>
        </w:rPr>
        <w:t>自行承担因此而产生的不利后果。</w:t>
      </w:r>
      <w:r>
        <w:rPr>
          <w:rFonts w:hint="eastAsia" w:ascii="宋体" w:hAnsi="宋体"/>
        </w:rPr>
        <w:t>澄清、说明或者补正不得超出投标文件的范围或者改变投标文件的实质性内容。</w:t>
      </w:r>
    </w:p>
    <w:p w14:paraId="55304649">
      <w:pPr>
        <w:pStyle w:val="5"/>
        <w:ind w:firstLine="482"/>
        <w:rPr>
          <w:rFonts w:hint="eastAsia" w:ascii="宋体" w:hAnsi="宋体" w:cs="宋体"/>
        </w:rPr>
      </w:pPr>
      <w:r>
        <w:rPr>
          <w:rFonts w:hint="eastAsia" w:ascii="宋体" w:hAnsi="宋体" w:cs="宋体"/>
        </w:rPr>
        <w:t>（四）错误修正</w:t>
      </w:r>
    </w:p>
    <w:p w14:paraId="11B0E727">
      <w:pPr>
        <w:ind w:firstLine="480"/>
        <w:rPr>
          <w:rFonts w:ascii="宋体" w:hAnsi="宋体" w:cs="Arial"/>
          <w:kern w:val="0"/>
        </w:rPr>
      </w:pPr>
      <w:r>
        <w:rPr>
          <w:rFonts w:ascii="宋体" w:hAnsi="宋体" w:cs="Arial"/>
          <w:kern w:val="0"/>
        </w:rPr>
        <w:t>投标文件报价出现前后不一致的，按照下列规定修正：</w:t>
      </w:r>
    </w:p>
    <w:p w14:paraId="51E7B18F">
      <w:pPr>
        <w:autoSpaceDE w:val="0"/>
        <w:autoSpaceDN w:val="0"/>
        <w:ind w:firstLine="480"/>
        <w:jc w:val="left"/>
        <w:rPr>
          <w:rFonts w:hint="eastAsia" w:ascii="宋体" w:hAnsi="宋体"/>
        </w:rPr>
      </w:pPr>
      <w:r>
        <w:rPr>
          <w:rFonts w:hint="eastAsia" w:ascii="宋体" w:hAnsi="宋体"/>
        </w:rPr>
        <w:t>1.电子交易平台生成的开标记录表内容与投标文件中相应内容不一致的，以电子交易平台生成的开标记录表为准；（出现万元或元单位错误时，以供应商澄清确认后的合理报价为准）；</w:t>
      </w:r>
    </w:p>
    <w:p w14:paraId="19C3AF23">
      <w:pPr>
        <w:autoSpaceDE w:val="0"/>
        <w:autoSpaceDN w:val="0"/>
        <w:ind w:firstLine="480"/>
        <w:jc w:val="left"/>
        <w:rPr>
          <w:rFonts w:hint="eastAsia" w:ascii="宋体" w:hAnsi="宋体"/>
        </w:rPr>
      </w:pPr>
      <w:r>
        <w:rPr>
          <w:rFonts w:hint="eastAsia" w:ascii="宋体" w:hAnsi="宋体"/>
        </w:rPr>
        <w:t>2.大写金额和小写金额不一致的，以大写金额为准；</w:t>
      </w:r>
    </w:p>
    <w:p w14:paraId="21596708">
      <w:pPr>
        <w:autoSpaceDE w:val="0"/>
        <w:autoSpaceDN w:val="0"/>
        <w:ind w:firstLine="480"/>
        <w:jc w:val="left"/>
        <w:rPr>
          <w:rFonts w:hint="eastAsia" w:ascii="宋体" w:hAnsi="宋体"/>
        </w:rPr>
      </w:pPr>
      <w:r>
        <w:rPr>
          <w:rFonts w:hint="eastAsia" w:ascii="宋体" w:hAnsi="宋体"/>
        </w:rPr>
        <w:t>3.单价金额小数点或者百分比有明显错位的，以开标一览表的总价为准，并修改单价；</w:t>
      </w:r>
    </w:p>
    <w:p w14:paraId="78C519F2">
      <w:pPr>
        <w:autoSpaceDE w:val="0"/>
        <w:autoSpaceDN w:val="0"/>
        <w:ind w:firstLine="480"/>
        <w:jc w:val="left"/>
        <w:rPr>
          <w:rFonts w:hint="eastAsia" w:ascii="宋体" w:hAnsi="宋体"/>
        </w:rPr>
      </w:pPr>
      <w:r>
        <w:rPr>
          <w:rFonts w:hint="eastAsia" w:ascii="宋体" w:hAnsi="宋体"/>
        </w:rPr>
        <w:t>4.总价金额与按单价汇总金额不一致的，以单价金额计算结果为准。</w:t>
      </w:r>
    </w:p>
    <w:p w14:paraId="4873B740">
      <w:pPr>
        <w:autoSpaceDE w:val="0"/>
        <w:autoSpaceDN w:val="0"/>
        <w:ind w:firstLine="480"/>
        <w:jc w:val="left"/>
        <w:rPr>
          <w:rFonts w:hint="eastAsia" w:ascii="宋体" w:hAnsi="宋体" w:cs="宋体"/>
        </w:rPr>
      </w:pPr>
      <w:r>
        <w:rPr>
          <w:rFonts w:hint="eastAsia" w:ascii="宋体" w:hAnsi="宋体"/>
        </w:rPr>
        <w:t>5.同时出现两种以上不一致的，按照前款规定的顺序修正。评标委员会应当通过电子交易平台要求投标人对修正后的报价予以确认并对投标人产生约束力。投标人不接受修正或在规定的时间内不予确认的，其投标无效。</w:t>
      </w:r>
    </w:p>
    <w:p w14:paraId="0F7B5C8B">
      <w:pPr>
        <w:pStyle w:val="5"/>
        <w:ind w:firstLine="482"/>
        <w:rPr>
          <w:rFonts w:hint="eastAsia" w:ascii="宋体" w:hAnsi="宋体" w:cs="宋体"/>
        </w:rPr>
      </w:pPr>
      <w:r>
        <w:rPr>
          <w:rFonts w:hint="eastAsia" w:ascii="宋体" w:hAnsi="宋体" w:cs="宋体"/>
        </w:rPr>
        <w:t>（五）评标原则和评标办法</w:t>
      </w:r>
    </w:p>
    <w:p w14:paraId="5936CF00">
      <w:pPr>
        <w:ind w:firstLine="480"/>
        <w:rPr>
          <w:rFonts w:hint="eastAsia" w:ascii="宋体" w:hAnsi="宋体" w:cs="宋体"/>
        </w:rPr>
      </w:pPr>
      <w:r>
        <w:rPr>
          <w:rFonts w:hint="eastAsia" w:ascii="宋体" w:hAnsi="宋体" w:cs="宋体"/>
        </w:rPr>
        <w:t>1.评标委员会必须公平、公正、客观，不带任何倾向性和启发性；不得向外界透露任何与评标有关的内容；任何单位和个人不得干扰、影响评标的正常进行；评标委员会及有关工作人员不得私下与投标人接触。</w:t>
      </w:r>
    </w:p>
    <w:p w14:paraId="01F71F48">
      <w:pPr>
        <w:ind w:firstLine="480"/>
        <w:rPr>
          <w:rFonts w:hint="eastAsia" w:ascii="宋体" w:hAnsi="宋体" w:cs="宋体"/>
        </w:rPr>
      </w:pPr>
      <w:r>
        <w:rPr>
          <w:rFonts w:hint="eastAsia" w:ascii="宋体" w:hAnsi="宋体" w:cs="宋体"/>
        </w:rPr>
        <w:t>2.采用最低评标价法的采购项目，提供相同品牌产品的不同投标人参加同一合同项下投标的，以其中通过资格审查、符合性审查且报价最低的参加评标；报价相同的，采取随机抽取方式确定（或其他招标文件规定的方式），其他投标无效。</w:t>
      </w:r>
    </w:p>
    <w:p w14:paraId="5A727CCF">
      <w:pPr>
        <w:ind w:firstLine="480"/>
        <w:rPr>
          <w:rFonts w:hint="eastAsia" w:ascii="宋体" w:hAnsi="宋体" w:cs="宋体"/>
          <w:b/>
          <w:u w:val="single"/>
        </w:rPr>
      </w:pPr>
      <w:r>
        <w:rPr>
          <w:rFonts w:hint="eastAsia" w:ascii="宋体" w:hAnsi="宋体" w:cs="宋体"/>
        </w:rPr>
        <w:t>使用综合评分法的采购项目，提供相同品牌产品且通过资格审查、符合性审查的不同投标人参加同一合同项下投标的，按一家投标人计算，评审后得分最高的同品牌投标人获得中标人推荐资格；评审得分相同的，采取随机抽取方式（或招标文件规定的其他方式）确定一个投标人获得中标人推荐资格，其他同品牌投标人不作为中标候选人。</w:t>
      </w:r>
    </w:p>
    <w:p w14:paraId="78879705">
      <w:pPr>
        <w:ind w:firstLine="480"/>
        <w:rPr>
          <w:rFonts w:hint="eastAsia" w:ascii="宋体" w:hAnsi="宋体" w:cs="宋体"/>
        </w:rPr>
      </w:pPr>
      <w:r>
        <w:rPr>
          <w:rFonts w:hint="eastAsia" w:ascii="宋体" w:hAnsi="宋体" w:cs="宋体"/>
        </w:rPr>
        <w:t>3.本项目评标办法是综合评分法，具体评标内容及评分标准等详见第三章《评标办法》。</w:t>
      </w:r>
    </w:p>
    <w:p w14:paraId="1BED189A">
      <w:pPr>
        <w:pStyle w:val="4"/>
        <w:numPr>
          <w:ilvl w:val="0"/>
          <w:numId w:val="5"/>
        </w:numPr>
        <w:ind w:firstLine="0" w:firstLineChars="0"/>
        <w:rPr>
          <w:rFonts w:hint="eastAsia" w:ascii="宋体" w:hAnsi="宋体" w:cs="宋体"/>
        </w:rPr>
      </w:pPr>
      <w:bookmarkStart w:id="72" w:name="_Toc26419"/>
      <w:r>
        <w:rPr>
          <w:rFonts w:hint="eastAsia" w:ascii="宋体" w:hAnsi="宋体" w:cs="宋体"/>
        </w:rPr>
        <w:t>定标</w:t>
      </w:r>
      <w:bookmarkEnd w:id="72"/>
    </w:p>
    <w:p w14:paraId="025B96A9">
      <w:pPr>
        <w:pStyle w:val="5"/>
        <w:ind w:firstLine="482"/>
        <w:rPr>
          <w:rFonts w:hint="eastAsia" w:ascii="宋体" w:hAnsi="宋体" w:cs="宋体"/>
        </w:rPr>
      </w:pPr>
      <w:r>
        <w:rPr>
          <w:rFonts w:hint="eastAsia" w:ascii="宋体" w:hAnsi="宋体" w:cs="宋体"/>
        </w:rPr>
        <w:t>（一）确定中标人</w:t>
      </w:r>
    </w:p>
    <w:p w14:paraId="5C6BB478">
      <w:pPr>
        <w:ind w:firstLine="480"/>
        <w:rPr>
          <w:rFonts w:hint="eastAsia" w:ascii="宋体" w:hAnsi="宋体" w:cs="宋体"/>
        </w:rPr>
      </w:pPr>
      <w:r>
        <w:rPr>
          <w:rFonts w:hint="eastAsia" w:ascii="宋体" w:hAnsi="宋体" w:cs="宋体"/>
        </w:rPr>
        <w:t>1.采购人依法确定中标人后2个工作日内，采购代理机构以书面形式发出《中标通知书》和《招标结果通知书》,并同时在相关网站上发布中标公告。</w:t>
      </w:r>
    </w:p>
    <w:p w14:paraId="22F58747">
      <w:pPr>
        <w:pStyle w:val="4"/>
        <w:numPr>
          <w:ilvl w:val="0"/>
          <w:numId w:val="5"/>
        </w:numPr>
        <w:ind w:firstLine="0" w:firstLineChars="0"/>
        <w:rPr>
          <w:rFonts w:hint="eastAsia" w:ascii="宋体" w:hAnsi="宋体" w:cs="宋体"/>
        </w:rPr>
      </w:pPr>
      <w:bookmarkStart w:id="73" w:name="_Toc31932"/>
      <w:r>
        <w:rPr>
          <w:rFonts w:hint="eastAsia" w:ascii="宋体" w:hAnsi="宋体" w:cs="宋体"/>
        </w:rPr>
        <w:t>合同授予</w:t>
      </w:r>
      <w:bookmarkEnd w:id="73"/>
    </w:p>
    <w:p w14:paraId="0A81129F">
      <w:pPr>
        <w:pStyle w:val="5"/>
        <w:ind w:firstLine="482"/>
        <w:rPr>
          <w:rFonts w:hint="eastAsia" w:ascii="宋体" w:hAnsi="宋体" w:cs="宋体"/>
        </w:rPr>
      </w:pPr>
      <w:r>
        <w:rPr>
          <w:rFonts w:hint="eastAsia" w:ascii="宋体" w:hAnsi="宋体" w:cs="宋体"/>
        </w:rPr>
        <w:t>（一）签订合同</w:t>
      </w:r>
    </w:p>
    <w:p w14:paraId="0618EB05">
      <w:pPr>
        <w:ind w:firstLine="480"/>
        <w:rPr>
          <w:rFonts w:hint="eastAsia" w:ascii="宋体" w:hAnsi="宋体" w:cs="宋体"/>
        </w:rPr>
      </w:pPr>
      <w:r>
        <w:rPr>
          <w:rFonts w:hint="eastAsia" w:ascii="宋体" w:hAnsi="宋体" w:cs="宋体"/>
        </w:rPr>
        <w:t>1.采购人与中标人应当在《中标通知书》发出之日起30日内签订政府采购合同。</w:t>
      </w:r>
    </w:p>
    <w:p w14:paraId="46447F5D">
      <w:pPr>
        <w:ind w:firstLine="480"/>
        <w:rPr>
          <w:rFonts w:hint="eastAsia" w:ascii="宋体" w:hAnsi="宋体" w:cs="宋体"/>
        </w:rPr>
      </w:pPr>
      <w:r>
        <w:rPr>
          <w:rFonts w:hint="eastAsia" w:ascii="宋体" w:hAnsi="宋体" w:cs="宋体"/>
        </w:rPr>
        <w:t>2.中标人拖延、拒签合同的,将被取消中标资格。</w:t>
      </w:r>
    </w:p>
    <w:p w14:paraId="598BA6BF">
      <w:pPr>
        <w:pStyle w:val="5"/>
        <w:ind w:firstLine="482"/>
        <w:rPr>
          <w:rFonts w:hint="eastAsia" w:ascii="宋体" w:hAnsi="宋体" w:cs="宋体"/>
        </w:rPr>
      </w:pPr>
      <w:r>
        <w:rPr>
          <w:rFonts w:hint="eastAsia" w:ascii="宋体" w:hAnsi="宋体" w:cs="宋体"/>
        </w:rPr>
        <w:t>（二）履约保证金</w:t>
      </w:r>
    </w:p>
    <w:p w14:paraId="69102E0A">
      <w:pPr>
        <w:ind w:firstLine="480"/>
        <w:rPr>
          <w:rFonts w:hint="eastAsia" w:ascii="宋体" w:hAnsi="宋体" w:cs="宋体"/>
        </w:rPr>
      </w:pPr>
      <w:r>
        <w:rPr>
          <w:rFonts w:hint="eastAsia" w:ascii="宋体" w:hAnsi="宋体" w:cs="宋体"/>
        </w:rPr>
        <w:t>1.中标人应按招标文件确定的履约保证金金额，向采购人交纳履约保证金。</w:t>
      </w:r>
    </w:p>
    <w:p w14:paraId="7FA43035">
      <w:pPr>
        <w:ind w:firstLine="480"/>
      </w:pPr>
      <w:r>
        <w:rPr>
          <w:rFonts w:hint="eastAsia" w:ascii="宋体" w:hAnsi="宋体" w:cs="宋体"/>
        </w:rPr>
        <w:t>2.签订合同后，如中标人不按双方合同约定履约，则没收其全部履约保证金。</w:t>
      </w:r>
      <w:bookmarkStart w:id="74" w:name="_Toc28324"/>
    </w:p>
    <w:p w14:paraId="4B480109">
      <w:pPr>
        <w:ind w:firstLine="480"/>
        <w:rPr>
          <w:rFonts w:hint="eastAsia" w:ascii="宋体" w:hAnsi="宋体" w:cs="宋体"/>
        </w:rPr>
      </w:pPr>
    </w:p>
    <w:p w14:paraId="568F4F3B">
      <w:pPr>
        <w:pStyle w:val="3"/>
        <w:numPr>
          <w:ilvl w:val="0"/>
          <w:numId w:val="2"/>
        </w:numPr>
        <w:ind w:firstLine="0" w:firstLineChars="0"/>
        <w:rPr>
          <w:rFonts w:hint="eastAsia" w:ascii="宋体" w:hAnsi="宋体" w:cs="宋体"/>
        </w:rPr>
        <w:sectPr>
          <w:footerReference r:id="rId7" w:type="default"/>
          <w:pgSz w:w="11906" w:h="16838"/>
          <w:pgMar w:top="1417" w:right="1469" w:bottom="1417" w:left="1317" w:header="851" w:footer="851" w:gutter="0"/>
          <w:pgNumType w:fmt="decimal"/>
          <w:cols w:space="708" w:num="1"/>
          <w:docGrid w:linePitch="312" w:charSpace="0"/>
        </w:sectPr>
      </w:pPr>
    </w:p>
    <w:p w14:paraId="5051F178">
      <w:pPr>
        <w:pStyle w:val="3"/>
        <w:numPr>
          <w:ilvl w:val="0"/>
          <w:numId w:val="2"/>
        </w:numPr>
        <w:ind w:firstLine="0" w:firstLineChars="0"/>
        <w:rPr>
          <w:rFonts w:hint="eastAsia" w:ascii="宋体" w:hAnsi="宋体" w:cs="宋体"/>
        </w:rPr>
      </w:pPr>
      <w:r>
        <w:rPr>
          <w:rFonts w:hint="eastAsia" w:ascii="宋体" w:hAnsi="宋体" w:cs="宋体"/>
        </w:rPr>
        <w:t>评标办法</w:t>
      </w:r>
      <w:bookmarkEnd w:id="74"/>
    </w:p>
    <w:p w14:paraId="5DA3E7D5">
      <w:pPr>
        <w:spacing w:before="120" w:beforeLines="50" w:beforeAutospacing="0" w:after="120" w:afterLines="50" w:afterAutospacing="0"/>
        <w:ind w:firstLine="480"/>
        <w:rPr>
          <w:rFonts w:hint="eastAsia" w:ascii="宋体" w:hAnsi="宋体" w:cs="宋体"/>
        </w:rPr>
      </w:pPr>
      <w:r>
        <w:rPr>
          <w:rFonts w:hint="eastAsia" w:ascii="宋体" w:hAnsi="宋体" w:cs="宋体"/>
        </w:rPr>
        <w:t>为公正、公平、科学地选择中标人，根据《中华人民共和国政府采购法》等有关法律法规的规定，并结合本项目的实际，制定本办法。</w:t>
      </w:r>
    </w:p>
    <w:p w14:paraId="7F930A4D">
      <w:pPr>
        <w:spacing w:before="120" w:beforeLines="50" w:beforeAutospacing="0" w:after="120" w:afterLines="50" w:afterAutospacing="0"/>
        <w:ind w:firstLine="480"/>
        <w:rPr>
          <w:rFonts w:hint="eastAsia" w:ascii="宋体" w:hAnsi="宋体" w:cs="宋体"/>
        </w:rPr>
      </w:pPr>
      <w:r>
        <w:rPr>
          <w:rFonts w:hint="eastAsia" w:ascii="宋体" w:hAnsi="宋体" w:cs="宋体"/>
        </w:rPr>
        <w:t>本办法适用于</w:t>
      </w:r>
      <w:r>
        <w:rPr>
          <w:rFonts w:hint="eastAsia" w:ascii="宋体" w:hAnsi="宋体"/>
          <w:b/>
          <w:color w:val="000000"/>
          <w:u w:val="single"/>
          <w:lang w:eastAsia="zh-CN"/>
        </w:rPr>
        <w:t>中国美术学院文创设计制造业协同创新中心上海杨浦滨江国美艺术港创意场馆提升改造设计服务项目(重新招标)</w:t>
      </w:r>
      <w:r>
        <w:rPr>
          <w:rFonts w:hint="eastAsia" w:ascii="宋体" w:hAnsi="宋体" w:cs="宋体"/>
        </w:rPr>
        <w:t>项目的评审。</w:t>
      </w:r>
    </w:p>
    <w:p w14:paraId="61CAF648">
      <w:pPr>
        <w:pStyle w:val="4"/>
        <w:numPr>
          <w:ilvl w:val="0"/>
          <w:numId w:val="10"/>
        </w:numPr>
        <w:ind w:firstLine="562"/>
        <w:rPr>
          <w:rFonts w:hint="eastAsia" w:ascii="宋体" w:hAnsi="宋体" w:cs="宋体"/>
        </w:rPr>
      </w:pPr>
      <w:bookmarkStart w:id="75" w:name="_Toc14425"/>
      <w:bookmarkStart w:id="76" w:name="_Toc31725"/>
      <w:bookmarkStart w:id="77" w:name="_Toc5158"/>
      <w:bookmarkStart w:id="78" w:name="_Toc27300"/>
      <w:r>
        <w:rPr>
          <w:rFonts w:hint="eastAsia" w:ascii="宋体" w:hAnsi="宋体" w:cs="宋体"/>
        </w:rPr>
        <w:t>总则</w:t>
      </w:r>
      <w:bookmarkEnd w:id="75"/>
      <w:bookmarkEnd w:id="76"/>
      <w:bookmarkEnd w:id="77"/>
      <w:bookmarkEnd w:id="78"/>
    </w:p>
    <w:p w14:paraId="45492E84">
      <w:pPr>
        <w:spacing w:before="96" w:beforeLines="40" w:beforeAutospacing="0" w:after="96" w:afterLines="40" w:afterAutospacing="0"/>
        <w:ind w:firstLine="480"/>
        <w:rPr>
          <w:rFonts w:hint="eastAsia" w:ascii="宋体" w:hAnsi="宋体" w:cs="宋体"/>
        </w:rPr>
      </w:pPr>
      <w:r>
        <w:rPr>
          <w:rFonts w:hint="eastAsia" w:ascii="宋体" w:hAnsi="宋体" w:cs="宋体"/>
        </w:rPr>
        <w:t>本次评审采用综合评分法，总分为100分，其中价格部分</w:t>
      </w:r>
      <w:r>
        <w:rPr>
          <w:rFonts w:hint="eastAsia" w:ascii="宋体" w:hAnsi="宋体" w:cs="宋体"/>
          <w:u w:val="single"/>
        </w:rPr>
        <w:t xml:space="preserve"> 10 </w:t>
      </w:r>
      <w:r>
        <w:rPr>
          <w:rFonts w:hint="eastAsia" w:ascii="宋体" w:hAnsi="宋体" w:cs="宋体"/>
        </w:rPr>
        <w:t xml:space="preserve">分，商务技术部分 </w:t>
      </w:r>
      <w:r>
        <w:rPr>
          <w:rFonts w:hint="eastAsia" w:ascii="宋体" w:hAnsi="宋体" w:cs="宋体"/>
          <w:u w:val="single"/>
        </w:rPr>
        <w:t xml:space="preserve">90 </w:t>
      </w:r>
      <w:r>
        <w:rPr>
          <w:rFonts w:hint="eastAsia" w:ascii="宋体" w:hAnsi="宋体" w:cs="宋体"/>
        </w:rPr>
        <w:t>分。合格投标人的评标得分为各项目汇总得分，中标候选资格按评标得分由高到低顺序排列，得分相同的，按投标报价由低到高顺序排列；得分且投标报价相同的，按技术得分由高到低顺序排列。评分过程中采用四舍五入法，并保留小数2位。除财政部门另有规定外，评标委员会推荐得分排列前</w:t>
      </w:r>
      <w:r>
        <w:rPr>
          <w:rFonts w:hint="eastAsia" w:ascii="宋体" w:hAnsi="宋体" w:cs="宋体"/>
          <w:u w:val="single"/>
        </w:rPr>
        <w:t xml:space="preserve"> </w:t>
      </w:r>
      <w:r>
        <w:rPr>
          <w:rFonts w:hint="eastAsia" w:ascii="宋体" w:hAnsi="宋体" w:cs="宋体"/>
          <w:u w:val="single"/>
          <w:lang w:val="en-US" w:eastAsia="zh-CN"/>
        </w:rPr>
        <w:t>3</w:t>
      </w:r>
      <w:r>
        <w:rPr>
          <w:rFonts w:hint="eastAsia" w:ascii="宋体" w:hAnsi="宋体" w:cs="宋体"/>
          <w:u w:val="single"/>
        </w:rPr>
        <w:t xml:space="preserve"> </w:t>
      </w:r>
      <w:r>
        <w:rPr>
          <w:rFonts w:hint="eastAsia" w:ascii="宋体" w:hAnsi="宋体" w:cs="宋体"/>
        </w:rPr>
        <w:t>名的投标人为中标候选人。</w:t>
      </w:r>
    </w:p>
    <w:p w14:paraId="28AED5E4">
      <w:pPr>
        <w:spacing w:before="96" w:beforeLines="40" w:beforeAutospacing="0" w:after="96" w:afterLines="40" w:afterAutospacing="0"/>
        <w:ind w:firstLine="480"/>
        <w:rPr>
          <w:rFonts w:hint="eastAsia" w:ascii="宋体" w:hAnsi="宋体" w:cs="宋体"/>
        </w:rPr>
      </w:pPr>
      <w:r>
        <w:rPr>
          <w:rFonts w:hint="eastAsia" w:ascii="宋体" w:hAnsi="宋体" w:cs="宋体"/>
        </w:rPr>
        <w:t>商务技术分=评审小组人数评标委员会所有成员评分合计数/评标委员会组成人员数</w:t>
      </w:r>
    </w:p>
    <w:p w14:paraId="3DC69337">
      <w:pPr>
        <w:spacing w:before="96" w:beforeLines="40" w:beforeAutospacing="0" w:after="96" w:afterLines="40" w:afterAutospacing="0"/>
        <w:ind w:firstLine="480"/>
        <w:rPr>
          <w:rFonts w:hint="eastAsia" w:ascii="宋体" w:hAnsi="宋体" w:cs="宋体"/>
        </w:rPr>
      </w:pPr>
      <w:r>
        <w:rPr>
          <w:rFonts w:hint="eastAsia" w:ascii="宋体" w:hAnsi="宋体" w:cs="宋体"/>
        </w:rPr>
        <w:t>投标人评标综合得分=价格分+商务分+技术分</w:t>
      </w:r>
    </w:p>
    <w:p w14:paraId="3740E288">
      <w:pPr>
        <w:pStyle w:val="4"/>
        <w:numPr>
          <w:ilvl w:val="0"/>
          <w:numId w:val="10"/>
        </w:numPr>
        <w:ind w:firstLine="562"/>
        <w:rPr>
          <w:rFonts w:hint="eastAsia" w:ascii="宋体" w:hAnsi="宋体" w:cs="宋体"/>
        </w:rPr>
      </w:pPr>
      <w:bookmarkStart w:id="79" w:name="_Toc6178"/>
      <w:bookmarkStart w:id="80" w:name="_Toc10262"/>
      <w:r>
        <w:rPr>
          <w:rFonts w:hint="eastAsia" w:ascii="宋体" w:hAnsi="宋体" w:cs="宋体"/>
        </w:rPr>
        <w:t>资格审查</w:t>
      </w:r>
      <w:bookmarkEnd w:id="79"/>
      <w:bookmarkEnd w:id="80"/>
    </w:p>
    <w:p w14:paraId="7DE56E2B">
      <w:pPr>
        <w:spacing w:before="120" w:beforeLines="50" w:beforeAutospacing="0" w:after="120" w:afterLines="50" w:afterAutospacing="0"/>
        <w:ind w:firstLine="480"/>
        <w:rPr>
          <w:rFonts w:hint="eastAsia" w:ascii="宋体" w:hAnsi="宋体" w:cs="宋体"/>
        </w:rPr>
      </w:pPr>
      <w:r>
        <w:rPr>
          <w:rFonts w:hint="eastAsia" w:ascii="宋体" w:hAnsi="宋体" w:cs="宋体"/>
        </w:rPr>
        <w:t>招标人或者招标代理机构对各投标人的资格进行审查，投标人资格条件不符合招标文件要求的投标无效，不再进入符合性审查。</w:t>
      </w:r>
    </w:p>
    <w:p w14:paraId="63B58829">
      <w:pPr>
        <w:pStyle w:val="4"/>
        <w:numPr>
          <w:ilvl w:val="0"/>
          <w:numId w:val="10"/>
        </w:numPr>
        <w:ind w:firstLine="562"/>
        <w:rPr>
          <w:rFonts w:hint="eastAsia" w:ascii="宋体" w:hAnsi="宋体" w:cs="宋体"/>
        </w:rPr>
      </w:pPr>
      <w:bookmarkStart w:id="81" w:name="_Toc30428"/>
      <w:bookmarkStart w:id="82" w:name="_Toc12411"/>
      <w:r>
        <w:rPr>
          <w:rFonts w:hint="eastAsia" w:ascii="宋体" w:hAnsi="宋体" w:cs="宋体"/>
        </w:rPr>
        <w:t>符合性审查</w:t>
      </w:r>
      <w:bookmarkEnd w:id="81"/>
      <w:bookmarkEnd w:id="82"/>
    </w:p>
    <w:p w14:paraId="255F680A">
      <w:pPr>
        <w:snapToGrid w:val="0"/>
        <w:ind w:firstLine="480"/>
        <w:rPr>
          <w:rFonts w:ascii="宋体" w:hAnsi="宋体"/>
        </w:rPr>
      </w:pPr>
      <w:r>
        <w:rPr>
          <w:rFonts w:hint="eastAsia" w:ascii="宋体" w:hAnsi="宋体"/>
        </w:rPr>
        <w:t>评标委员会</w:t>
      </w:r>
      <w:r>
        <w:rPr>
          <w:rFonts w:ascii="宋体" w:hAnsi="宋体"/>
        </w:rPr>
        <w:t>对</w:t>
      </w:r>
      <w:r>
        <w:rPr>
          <w:rFonts w:hint="eastAsia" w:ascii="宋体" w:hAnsi="宋体"/>
        </w:rPr>
        <w:t>资格审查合格的</w:t>
      </w:r>
      <w:r>
        <w:rPr>
          <w:rFonts w:ascii="宋体" w:hAnsi="宋体"/>
        </w:rPr>
        <w:t>投标文件进行</w:t>
      </w:r>
      <w:r>
        <w:rPr>
          <w:rFonts w:hint="eastAsia" w:ascii="宋体" w:hAnsi="宋体"/>
        </w:rPr>
        <w:t>符合</w:t>
      </w:r>
      <w:r>
        <w:rPr>
          <w:rFonts w:ascii="宋体" w:hAnsi="宋体"/>
        </w:rPr>
        <w:t>性审查，确定是否对招标文件</w:t>
      </w:r>
      <w:r>
        <w:rPr>
          <w:rFonts w:hint="eastAsia" w:ascii="宋体" w:hAnsi="宋体"/>
        </w:rPr>
        <w:t>作出了实质性响应</w:t>
      </w:r>
      <w:r>
        <w:rPr>
          <w:rFonts w:ascii="宋体" w:hAnsi="宋体"/>
        </w:rPr>
        <w:t>。</w:t>
      </w:r>
      <w:r>
        <w:rPr>
          <w:rFonts w:hint="eastAsia" w:ascii="宋体" w:hAnsi="宋体"/>
        </w:rPr>
        <w:t>符合性审查不合格的投标无效，不再</w:t>
      </w:r>
      <w:r>
        <w:rPr>
          <w:rFonts w:hint="eastAsia"/>
        </w:rPr>
        <w:t>进行商务和技术评估、综合比较与评价。</w:t>
      </w:r>
      <w:r>
        <w:rPr>
          <w:rFonts w:hint="eastAsia" w:ascii="宋体" w:hAnsi="宋体"/>
        </w:rPr>
        <w:t>投标人不得通过修正或撤消不合要求的偏离或保留从而使其投标成为有效投标，但经评标委员会认定属于投标人疏忽、笔误所造成的差错，应当允许其在评标结束之前进行修改或者补正（可以是复印件、传真件等）。修改或者补正投标文件必须通过电子交易平台进行，并应在中标结果公告之前查核原件。限期内不补正或经补正后仍不符合招标文件要求的，应认定其投标无效。</w:t>
      </w:r>
    </w:p>
    <w:p w14:paraId="18D83E72">
      <w:pPr>
        <w:snapToGrid w:val="0"/>
        <w:ind w:firstLine="482"/>
        <w:rPr>
          <w:rFonts w:hint="eastAsia" w:ascii="宋体" w:hAnsi="宋体" w:cs="宋体"/>
          <w:b/>
        </w:rPr>
      </w:pPr>
      <w:r>
        <w:rPr>
          <w:rFonts w:hint="eastAsia" w:ascii="宋体" w:hAnsi="宋体" w:cs="宋体"/>
          <w:b/>
        </w:rPr>
        <w:t>1.在商务、技术评审时，存在下列情形之一的，投标无效：</w:t>
      </w:r>
    </w:p>
    <w:p w14:paraId="2F23D8D2">
      <w:pPr>
        <w:snapToGrid w:val="0"/>
        <w:ind w:firstLine="480"/>
        <w:rPr>
          <w:rFonts w:hint="eastAsia" w:ascii="宋体" w:hAnsi="宋体" w:cs="宋体"/>
        </w:rPr>
      </w:pPr>
      <w:r>
        <w:rPr>
          <w:rFonts w:hint="eastAsia" w:ascii="宋体" w:hAnsi="宋体" w:cs="宋体"/>
        </w:rPr>
        <w:t>（1）单位负责人为同一人或者存在直接控股、管理关系的不同投标人，同时参加同一合同项下投标的。</w:t>
      </w:r>
    </w:p>
    <w:p w14:paraId="49D1DEE0">
      <w:pPr>
        <w:snapToGrid w:val="0"/>
        <w:ind w:firstLine="480"/>
        <w:rPr>
          <w:rFonts w:hint="eastAsia" w:ascii="宋体" w:hAnsi="宋体" w:cs="宋体"/>
        </w:rPr>
      </w:pPr>
      <w:r>
        <w:rPr>
          <w:rFonts w:hint="eastAsia" w:ascii="宋体" w:hAnsi="宋体" w:cs="宋体"/>
        </w:rPr>
        <w:t>（2）为项目提供整体设计、规范编制或者项目管理、监理、检测等服务的投标人，再参加本采购项目的其他采购活动的。</w:t>
      </w:r>
    </w:p>
    <w:p w14:paraId="6369C049">
      <w:pPr>
        <w:snapToGrid w:val="0"/>
        <w:ind w:firstLine="480"/>
        <w:rPr>
          <w:rFonts w:hint="eastAsia" w:ascii="宋体" w:hAnsi="宋体" w:cs="宋体"/>
        </w:rPr>
      </w:pPr>
      <w:r>
        <w:rPr>
          <w:rFonts w:hint="eastAsia" w:ascii="宋体" w:hAnsi="宋体" w:cs="宋体"/>
        </w:rPr>
        <w:t>（3）投标文件未按招标文件要求盖章的；</w:t>
      </w:r>
    </w:p>
    <w:p w14:paraId="44EAA40C">
      <w:pPr>
        <w:snapToGrid w:val="0"/>
        <w:ind w:firstLine="480"/>
        <w:rPr>
          <w:rFonts w:hint="eastAsia" w:ascii="宋体" w:hAnsi="宋体" w:cs="宋体"/>
        </w:rPr>
      </w:pPr>
      <w:r>
        <w:rPr>
          <w:rFonts w:hint="eastAsia" w:ascii="宋体" w:hAnsi="宋体" w:cs="宋体"/>
        </w:rPr>
        <w:t>（4）未提供投标声明函或填写项目不齐全的；</w:t>
      </w:r>
    </w:p>
    <w:p w14:paraId="3D505F19">
      <w:pPr>
        <w:snapToGrid w:val="0"/>
        <w:ind w:firstLine="480"/>
        <w:rPr>
          <w:rFonts w:hint="eastAsia" w:ascii="宋体" w:hAnsi="宋体" w:cs="宋体"/>
        </w:rPr>
      </w:pPr>
      <w:r>
        <w:rPr>
          <w:rFonts w:hint="eastAsia" w:ascii="宋体" w:hAnsi="宋体" w:cs="宋体"/>
        </w:rPr>
        <w:t>（5）投标有效期不满足招标文件要求的；</w:t>
      </w:r>
    </w:p>
    <w:p w14:paraId="45D989DF">
      <w:pPr>
        <w:snapToGrid w:val="0"/>
        <w:ind w:firstLine="480"/>
        <w:rPr>
          <w:rFonts w:hint="eastAsia" w:ascii="宋体" w:hAnsi="宋体" w:cs="宋体"/>
        </w:rPr>
      </w:pPr>
      <w:r>
        <w:rPr>
          <w:rFonts w:hint="eastAsia" w:ascii="宋体" w:hAnsi="宋体" w:cs="宋体"/>
        </w:rPr>
        <w:t>（6）招标文件不接受联合体投标而采用联合体投标的；以联合体形式进行投标的，在投标文件中未提交联合体协议的；</w:t>
      </w:r>
    </w:p>
    <w:p w14:paraId="629FAEB6">
      <w:pPr>
        <w:snapToGrid w:val="0"/>
        <w:ind w:firstLine="480"/>
        <w:rPr>
          <w:rFonts w:hint="eastAsia" w:ascii="宋体" w:hAnsi="宋体" w:cs="宋体"/>
        </w:rPr>
      </w:pPr>
      <w:r>
        <w:rPr>
          <w:rFonts w:hint="eastAsia" w:ascii="宋体" w:hAnsi="宋体" w:cs="宋体"/>
        </w:rPr>
        <w:t>（7）未按招标文件要求提供样品的；</w:t>
      </w:r>
    </w:p>
    <w:p w14:paraId="1BE4478B">
      <w:pPr>
        <w:snapToGrid w:val="0"/>
        <w:ind w:firstLine="480"/>
        <w:rPr>
          <w:rFonts w:hint="eastAsia" w:ascii="宋体" w:hAnsi="宋体" w:cs="宋体"/>
        </w:rPr>
      </w:pPr>
      <w:r>
        <w:rPr>
          <w:rFonts w:hint="eastAsia" w:ascii="宋体" w:hAnsi="宋体" w:cs="宋体"/>
        </w:rPr>
        <w:t>（8）投标产品被列入财政部、发展改革委发布的节能产品政府采购品目清单且标注为“★”的政府强制采购产品，未提供国家市场监督管理总局公布的《参与实施政府采购节能产品认证机构名录》内的认证机构出具的、处于有效期之内的该产品的节能标志产品认证证书的；</w:t>
      </w:r>
    </w:p>
    <w:p w14:paraId="5D6C4F6F">
      <w:pPr>
        <w:snapToGrid w:val="0"/>
        <w:ind w:firstLine="480"/>
        <w:rPr>
          <w:rFonts w:hint="eastAsia" w:ascii="宋体" w:hAnsi="宋体" w:cs="宋体"/>
        </w:rPr>
      </w:pPr>
      <w:r>
        <w:rPr>
          <w:rFonts w:hint="eastAsia" w:ascii="宋体" w:hAnsi="宋体" w:cs="宋体"/>
        </w:rPr>
        <w:t>（9）未提供或未如实提供投标货物的技术参数，或者投标文件标明的商务、技术响应与事实不符或虚假投标的；</w:t>
      </w:r>
    </w:p>
    <w:p w14:paraId="3C370B4C">
      <w:pPr>
        <w:snapToGrid w:val="0"/>
        <w:ind w:firstLine="480"/>
        <w:rPr>
          <w:rFonts w:hint="eastAsia" w:ascii="宋体" w:hAnsi="宋体" w:cs="宋体"/>
        </w:rPr>
      </w:pPr>
      <w:r>
        <w:rPr>
          <w:rFonts w:hint="eastAsia" w:ascii="宋体" w:hAnsi="宋体" w:cs="宋体"/>
        </w:rPr>
        <w:t>（10）未响应招标文件标注“▲”的实质性要求的；</w:t>
      </w:r>
    </w:p>
    <w:p w14:paraId="58E72234">
      <w:pPr>
        <w:snapToGrid w:val="0"/>
        <w:ind w:firstLine="480"/>
        <w:rPr>
          <w:rFonts w:hint="eastAsia" w:ascii="宋体" w:hAnsi="宋体" w:cs="宋体"/>
        </w:rPr>
      </w:pPr>
      <w:r>
        <w:rPr>
          <w:rFonts w:hint="eastAsia" w:ascii="宋体" w:hAnsi="宋体" w:cs="宋体"/>
        </w:rPr>
        <w:t>（11）允许偏离的技术、性能指标或者功能发生负偏离达</w:t>
      </w:r>
      <w:r>
        <w:rPr>
          <w:rFonts w:hint="eastAsia" w:ascii="宋体" w:hAnsi="宋体" w:cs="宋体"/>
          <w:u w:val="single"/>
        </w:rPr>
        <w:t xml:space="preserve">  / </w:t>
      </w:r>
      <w:r>
        <w:rPr>
          <w:rFonts w:hint="eastAsia" w:ascii="宋体" w:hAnsi="宋体" w:cs="宋体"/>
        </w:rPr>
        <w:t xml:space="preserve"> 项（含）以上的；</w:t>
      </w:r>
    </w:p>
    <w:p w14:paraId="1AA0F3C6">
      <w:pPr>
        <w:snapToGrid w:val="0"/>
        <w:ind w:firstLine="480"/>
        <w:rPr>
          <w:rFonts w:hint="eastAsia" w:ascii="宋体" w:hAnsi="宋体" w:cs="宋体"/>
        </w:rPr>
      </w:pPr>
      <w:r>
        <w:rPr>
          <w:rFonts w:hint="eastAsia" w:ascii="宋体" w:hAnsi="宋体" w:cs="宋体"/>
        </w:rPr>
        <w:t>（12）投标技术方案不明确，存在一个或一个以上备选（替代）投标方案的；</w:t>
      </w:r>
    </w:p>
    <w:p w14:paraId="6DB0F740">
      <w:pPr>
        <w:snapToGrid w:val="0"/>
        <w:ind w:firstLine="480"/>
        <w:rPr>
          <w:rFonts w:hint="eastAsia" w:ascii="宋体" w:hAnsi="宋体" w:cs="宋体"/>
        </w:rPr>
      </w:pPr>
      <w:r>
        <w:rPr>
          <w:rFonts w:hint="eastAsia" w:ascii="宋体" w:hAnsi="宋体" w:cs="宋体"/>
        </w:rPr>
        <w:t>（13）投标文件含有采购人不能接受的附加条件的；</w:t>
      </w:r>
    </w:p>
    <w:p w14:paraId="089C1C84">
      <w:pPr>
        <w:snapToGrid w:val="0"/>
        <w:ind w:firstLine="480"/>
        <w:rPr>
          <w:rFonts w:hint="eastAsia" w:ascii="宋体" w:hAnsi="宋体" w:cs="宋体"/>
        </w:rPr>
      </w:pPr>
      <w:r>
        <w:rPr>
          <w:rFonts w:hint="eastAsia" w:ascii="宋体" w:hAnsi="宋体" w:cs="宋体"/>
        </w:rPr>
        <w:t>（14）不同投标人的投标文件由同一单位或者个人编制的；</w:t>
      </w:r>
    </w:p>
    <w:p w14:paraId="77A2E00F">
      <w:pPr>
        <w:snapToGrid w:val="0"/>
        <w:ind w:firstLine="480"/>
        <w:rPr>
          <w:rFonts w:hint="eastAsia" w:ascii="宋体" w:hAnsi="宋体" w:cs="宋体"/>
        </w:rPr>
      </w:pPr>
      <w:r>
        <w:rPr>
          <w:rFonts w:hint="eastAsia" w:ascii="宋体" w:hAnsi="宋体" w:cs="宋体"/>
        </w:rPr>
        <w:t>（15）不同投标人委托同一单位或者个人办理投标事宜的；</w:t>
      </w:r>
    </w:p>
    <w:p w14:paraId="35CAE65D">
      <w:pPr>
        <w:snapToGrid w:val="0"/>
        <w:ind w:firstLine="480"/>
        <w:rPr>
          <w:rFonts w:hint="eastAsia" w:ascii="宋体" w:hAnsi="宋体" w:cs="宋体"/>
        </w:rPr>
      </w:pPr>
      <w:r>
        <w:rPr>
          <w:rFonts w:hint="eastAsia" w:ascii="宋体" w:hAnsi="宋体" w:cs="宋体"/>
        </w:rPr>
        <w:t>（16）不同投标人的投标文件载明的项目管理成员或者联系人员为同一人的；</w:t>
      </w:r>
    </w:p>
    <w:p w14:paraId="3B31DBA8">
      <w:pPr>
        <w:snapToGrid w:val="0"/>
        <w:ind w:firstLine="480"/>
        <w:rPr>
          <w:rFonts w:hint="eastAsia" w:ascii="宋体" w:hAnsi="宋体" w:cs="宋体"/>
        </w:rPr>
      </w:pPr>
      <w:r>
        <w:rPr>
          <w:rFonts w:hint="eastAsia" w:ascii="宋体" w:hAnsi="宋体" w:cs="宋体"/>
        </w:rPr>
        <w:t>（17）不同投标人的投标文件异常一致或者投标报价呈规律性差异的；</w:t>
      </w:r>
    </w:p>
    <w:p w14:paraId="2E3A4E7F">
      <w:pPr>
        <w:snapToGrid w:val="0"/>
        <w:ind w:firstLine="480"/>
        <w:rPr>
          <w:rFonts w:hint="eastAsia" w:ascii="宋体" w:hAnsi="宋体" w:cs="宋体"/>
        </w:rPr>
      </w:pPr>
      <w:r>
        <w:rPr>
          <w:rFonts w:hint="eastAsia" w:ascii="宋体" w:hAnsi="宋体" w:cs="宋体"/>
        </w:rPr>
        <w:t>（18）不同投标人的投标文件相互混装的；</w:t>
      </w:r>
    </w:p>
    <w:p w14:paraId="29DCAD24">
      <w:pPr>
        <w:snapToGrid w:val="0"/>
        <w:ind w:firstLine="480"/>
        <w:rPr>
          <w:rFonts w:hint="eastAsia" w:ascii="宋体" w:hAnsi="宋体" w:cs="宋体"/>
        </w:rPr>
      </w:pPr>
      <w:r>
        <w:rPr>
          <w:rFonts w:hint="eastAsia" w:ascii="宋体" w:hAnsi="宋体" w:cs="宋体"/>
        </w:rPr>
        <w:t>（19）法律、法规和招标文件规定的其他无效情形。</w:t>
      </w:r>
    </w:p>
    <w:p w14:paraId="2C1C28BB">
      <w:pPr>
        <w:snapToGrid w:val="0"/>
        <w:ind w:firstLine="482"/>
        <w:rPr>
          <w:rFonts w:hint="eastAsia" w:ascii="宋体" w:hAnsi="宋体" w:cs="宋体"/>
          <w:b/>
        </w:rPr>
      </w:pPr>
      <w:r>
        <w:rPr>
          <w:rFonts w:hint="eastAsia" w:ascii="宋体" w:hAnsi="宋体" w:cs="宋体"/>
          <w:b/>
        </w:rPr>
        <w:t>2.在报价评审时，存在下列情形之一的，投标无效：</w:t>
      </w:r>
    </w:p>
    <w:p w14:paraId="0EEBFC62">
      <w:pPr>
        <w:snapToGrid w:val="0"/>
        <w:ind w:firstLine="480"/>
        <w:rPr>
          <w:rFonts w:hint="eastAsia" w:ascii="宋体" w:hAnsi="宋体" w:cs="宋体"/>
        </w:rPr>
      </w:pPr>
      <w:r>
        <w:rPr>
          <w:rFonts w:hint="eastAsia" w:ascii="宋体" w:hAnsi="宋体" w:cs="宋体"/>
        </w:rPr>
        <w:t>（1）投标文件未按招标文件要求盖章的；</w:t>
      </w:r>
    </w:p>
    <w:p w14:paraId="2071B7F8">
      <w:pPr>
        <w:snapToGrid w:val="0"/>
        <w:ind w:firstLine="480"/>
        <w:rPr>
          <w:rFonts w:hint="eastAsia" w:ascii="宋体" w:hAnsi="宋体" w:cs="宋体"/>
        </w:rPr>
      </w:pPr>
      <w:r>
        <w:rPr>
          <w:rFonts w:hint="eastAsia" w:ascii="宋体" w:hAnsi="宋体" w:cs="宋体"/>
        </w:rPr>
        <w:t>（2）报价超过招标文件中规定的预算金额（最高限价）的；</w:t>
      </w:r>
    </w:p>
    <w:p w14:paraId="4D94E421">
      <w:pPr>
        <w:snapToGrid w:val="0"/>
        <w:ind w:firstLine="480"/>
        <w:rPr>
          <w:rFonts w:hint="eastAsia" w:ascii="宋体" w:hAnsi="宋体" w:cs="宋体"/>
        </w:rPr>
      </w:pPr>
      <w:r>
        <w:rPr>
          <w:rFonts w:hint="eastAsia" w:ascii="宋体" w:hAnsi="宋体" w:cs="宋体"/>
        </w:rPr>
        <w:t>（3）投标报价具有选择性的；</w:t>
      </w:r>
    </w:p>
    <w:p w14:paraId="4752E67C">
      <w:pPr>
        <w:snapToGrid w:val="0"/>
        <w:ind w:firstLine="480"/>
        <w:rPr>
          <w:rFonts w:hint="eastAsia" w:ascii="宋体" w:hAnsi="宋体" w:cs="宋体"/>
        </w:rPr>
      </w:pPr>
      <w:r>
        <w:rPr>
          <w:rFonts w:hint="eastAsia" w:ascii="宋体" w:hAnsi="宋体" w:cs="宋体"/>
        </w:rPr>
        <w:t>（4）不接受按招标文件规定的修正错误原则修正后的报价的；</w:t>
      </w:r>
    </w:p>
    <w:p w14:paraId="7288FCA1">
      <w:pPr>
        <w:snapToGrid w:val="0"/>
        <w:ind w:firstLine="480"/>
        <w:rPr>
          <w:rFonts w:hint="eastAsia" w:ascii="宋体" w:hAnsi="宋体" w:cs="宋体"/>
        </w:rPr>
      </w:pPr>
      <w:r>
        <w:rPr>
          <w:rFonts w:hint="eastAsia" w:ascii="宋体" w:hAnsi="宋体" w:cs="宋体"/>
        </w:rPr>
        <w:t>（5）评标委员会认为投标人的报价明显低于其他通过符合性审查投标人的报价，且投标人不能证明其报价合理性，有可能影响产品质量或者不能诚信履约的；</w:t>
      </w:r>
    </w:p>
    <w:p w14:paraId="07E369F8">
      <w:pPr>
        <w:snapToGrid w:val="0"/>
        <w:ind w:firstLine="480"/>
        <w:rPr>
          <w:rFonts w:hint="eastAsia" w:ascii="宋体" w:hAnsi="宋体" w:cs="宋体"/>
        </w:rPr>
      </w:pPr>
      <w:r>
        <w:rPr>
          <w:rFonts w:hint="eastAsia" w:ascii="宋体" w:hAnsi="宋体" w:cs="宋体"/>
        </w:rPr>
        <w:t>（6）法律、法规和招标文件规定的其他无效情形。</w:t>
      </w:r>
    </w:p>
    <w:p w14:paraId="4C1842F4">
      <w:pPr>
        <w:snapToGrid w:val="0"/>
        <w:ind w:firstLine="482"/>
        <w:rPr>
          <w:rFonts w:hint="eastAsia" w:ascii="宋体" w:hAnsi="宋体" w:cs="宋体"/>
          <w:b/>
        </w:rPr>
      </w:pPr>
      <w:r>
        <w:rPr>
          <w:rFonts w:hint="eastAsia" w:ascii="宋体" w:hAnsi="宋体" w:cs="宋体"/>
          <w:b/>
        </w:rPr>
        <w:t>3.参加同一个标项的投标人存在下列情形之一的，投标无效：</w:t>
      </w:r>
    </w:p>
    <w:p w14:paraId="1C32C492">
      <w:pPr>
        <w:snapToGrid w:val="0"/>
        <w:ind w:firstLine="480"/>
        <w:rPr>
          <w:rFonts w:hint="eastAsia" w:ascii="宋体" w:hAnsi="宋体" w:cs="宋体"/>
        </w:rPr>
      </w:pPr>
      <w:r>
        <w:rPr>
          <w:rFonts w:hint="eastAsia" w:ascii="宋体" w:hAnsi="宋体" w:cs="宋体"/>
        </w:rPr>
        <w:t>（1）不同投标人的电子投标文件上传计算机的IP地址、网卡MAC地址、CPU序列号或硬盘序列号等硬件信息相同的；</w:t>
      </w:r>
    </w:p>
    <w:p w14:paraId="0F0FB3DE">
      <w:pPr>
        <w:snapToGrid w:val="0"/>
        <w:ind w:firstLine="480"/>
        <w:rPr>
          <w:rFonts w:hint="eastAsia" w:ascii="宋体" w:hAnsi="宋体" w:cs="宋体"/>
        </w:rPr>
      </w:pPr>
      <w:r>
        <w:rPr>
          <w:rFonts w:hint="eastAsia" w:ascii="宋体" w:hAnsi="宋体" w:cs="宋体"/>
        </w:rPr>
        <w:t>（2）上传的电子投标文件若出现使用本项目其他投标人的数字证书加密的，或者加盖本项目其他投标人的电子印章的；</w:t>
      </w:r>
    </w:p>
    <w:p w14:paraId="6459A293">
      <w:pPr>
        <w:snapToGrid w:val="0"/>
        <w:ind w:firstLine="480"/>
        <w:rPr>
          <w:rFonts w:hint="eastAsia" w:ascii="宋体" w:hAnsi="宋体" w:cs="宋体"/>
        </w:rPr>
      </w:pPr>
      <w:r>
        <w:rPr>
          <w:rFonts w:hint="eastAsia" w:ascii="宋体" w:hAnsi="宋体" w:cs="宋体"/>
        </w:rPr>
        <w:t>（3）不同投标人的投标文件的内容存在三处（含）以上错误一致，且无法合理解释的；</w:t>
      </w:r>
    </w:p>
    <w:p w14:paraId="0562D982">
      <w:pPr>
        <w:snapToGrid w:val="0"/>
        <w:ind w:firstLine="480"/>
        <w:rPr>
          <w:rFonts w:hint="eastAsia"/>
        </w:rPr>
      </w:pPr>
      <w:r>
        <w:rPr>
          <w:rFonts w:hint="eastAsia" w:ascii="宋体" w:hAnsi="宋体" w:cs="宋体"/>
        </w:rPr>
        <w:t>（4）不同投标人的联系人为同一人或不同联系人的联系电话一致，且无法合理解释的。</w:t>
      </w:r>
    </w:p>
    <w:p w14:paraId="4C4C242C">
      <w:pPr>
        <w:pStyle w:val="4"/>
        <w:numPr>
          <w:ilvl w:val="0"/>
          <w:numId w:val="10"/>
        </w:numPr>
        <w:ind w:firstLine="562"/>
        <w:rPr>
          <w:rFonts w:hint="eastAsia" w:ascii="宋体" w:hAnsi="宋体" w:cs="宋体"/>
        </w:rPr>
      </w:pPr>
      <w:bookmarkStart w:id="83" w:name="_Toc7736"/>
      <w:bookmarkStart w:id="84" w:name="_Toc13570"/>
      <w:r>
        <w:rPr>
          <w:rFonts w:hint="eastAsia" w:ascii="宋体" w:hAnsi="宋体" w:cs="宋体"/>
        </w:rPr>
        <w:t>评审内容及标准</w:t>
      </w:r>
      <w:bookmarkEnd w:id="83"/>
      <w:bookmarkEnd w:id="84"/>
    </w:p>
    <w:p w14:paraId="34DC00E9">
      <w:pPr>
        <w:pStyle w:val="5"/>
        <w:numPr>
          <w:ilvl w:val="0"/>
          <w:numId w:val="11"/>
        </w:numPr>
        <w:ind w:firstLine="482"/>
        <w:rPr>
          <w:rFonts w:hint="eastAsia" w:ascii="宋体" w:hAnsi="宋体" w:cs="宋体"/>
        </w:rPr>
      </w:pPr>
      <w:r>
        <w:rPr>
          <w:rFonts w:hint="eastAsia" w:ascii="宋体" w:hAnsi="宋体" w:cs="宋体"/>
        </w:rPr>
        <w:t>商务技术部分（</w:t>
      </w:r>
      <w:r>
        <w:rPr>
          <w:rFonts w:hint="eastAsia" w:ascii="宋体" w:hAnsi="宋体" w:cs="宋体"/>
          <w:lang w:val="en-US" w:eastAsia="zh-CN"/>
        </w:rPr>
        <w:t>90</w:t>
      </w:r>
      <w:r>
        <w:rPr>
          <w:rFonts w:hint="eastAsia" w:ascii="宋体" w:hAnsi="宋体" w:cs="宋体"/>
        </w:rPr>
        <w:t>分）</w:t>
      </w:r>
    </w:p>
    <w:tbl>
      <w:tblPr>
        <w:tblStyle w:val="30"/>
        <w:tblW w:w="5500" w:type="pct"/>
        <w:tblInd w:w="-464" w:type="dxa"/>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Layout w:type="fixed"/>
        <w:tblCellMar>
          <w:top w:w="0" w:type="dxa"/>
          <w:left w:w="108" w:type="dxa"/>
          <w:bottom w:w="0" w:type="dxa"/>
          <w:right w:w="108" w:type="dxa"/>
        </w:tblCellMar>
      </w:tblPr>
      <w:tblGrid>
        <w:gridCol w:w="682"/>
        <w:gridCol w:w="991"/>
        <w:gridCol w:w="6527"/>
        <w:gridCol w:w="991"/>
        <w:gridCol w:w="1079"/>
      </w:tblGrid>
      <w:tr w14:paraId="54F28EC1">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454" w:hRule="atLeast"/>
          <w:tblHeader/>
        </w:trPr>
        <w:tc>
          <w:tcPr>
            <w:tcW w:w="332" w:type="pct"/>
            <w:shd w:val="clear" w:color="auto" w:fill="FFFFFF"/>
            <w:vAlign w:val="center"/>
          </w:tcPr>
          <w:p w14:paraId="192119A0">
            <w:pPr>
              <w:snapToGrid w:val="0"/>
              <w:ind w:left="0" w:leftChars="0" w:firstLine="0" w:firstLineChars="0"/>
              <w:jc w:val="both"/>
              <w:rPr>
                <w:rFonts w:hint="eastAsia" w:ascii="宋体" w:hAnsi="宋体" w:eastAsia="宋体" w:cs="Arial"/>
                <w:b/>
                <w:color w:val="000000"/>
                <w:sz w:val="21"/>
              </w:rPr>
            </w:pPr>
            <w:r>
              <w:rPr>
                <w:rFonts w:ascii="宋体" w:hAnsi="宋体" w:eastAsia="宋体" w:cs="Arial"/>
                <w:b/>
                <w:color w:val="000000"/>
                <w:sz w:val="21"/>
              </w:rPr>
              <w:t>序号</w:t>
            </w:r>
          </w:p>
        </w:tc>
        <w:tc>
          <w:tcPr>
            <w:tcW w:w="3660" w:type="pct"/>
            <w:gridSpan w:val="2"/>
            <w:shd w:val="clear" w:color="auto" w:fill="FFFFFF"/>
            <w:vAlign w:val="center"/>
          </w:tcPr>
          <w:p w14:paraId="696A4703">
            <w:pPr>
              <w:snapToGrid w:val="0"/>
              <w:jc w:val="center"/>
              <w:rPr>
                <w:rFonts w:hint="eastAsia" w:ascii="宋体" w:hAnsi="宋体" w:eastAsia="宋体" w:cs="Arial"/>
                <w:b/>
                <w:color w:val="000000"/>
                <w:sz w:val="21"/>
              </w:rPr>
            </w:pPr>
            <w:r>
              <w:rPr>
                <w:rFonts w:ascii="宋体" w:hAnsi="宋体" w:eastAsia="宋体" w:cs="Arial"/>
                <w:b/>
                <w:color w:val="000000"/>
                <w:sz w:val="21"/>
              </w:rPr>
              <w:t>评审细则</w:t>
            </w:r>
          </w:p>
        </w:tc>
        <w:tc>
          <w:tcPr>
            <w:tcW w:w="482" w:type="pct"/>
            <w:shd w:val="clear" w:color="auto" w:fill="FFFFFF"/>
            <w:vAlign w:val="center"/>
          </w:tcPr>
          <w:p w14:paraId="4509744A">
            <w:pPr>
              <w:snapToGrid w:val="0"/>
              <w:ind w:left="0" w:leftChars="0" w:firstLine="0" w:firstLineChars="0"/>
              <w:jc w:val="both"/>
              <w:rPr>
                <w:rFonts w:hint="eastAsia" w:ascii="宋体" w:hAnsi="宋体" w:eastAsia="宋体" w:cs="Arial"/>
                <w:b/>
                <w:color w:val="000000"/>
                <w:sz w:val="21"/>
              </w:rPr>
            </w:pPr>
            <w:r>
              <w:rPr>
                <w:rFonts w:hint="eastAsia" w:ascii="宋体" w:hAnsi="宋体" w:eastAsia="宋体"/>
                <w:b/>
                <w:sz w:val="21"/>
              </w:rPr>
              <w:t>分值</w:t>
            </w:r>
          </w:p>
        </w:tc>
        <w:tc>
          <w:tcPr>
            <w:tcW w:w="525" w:type="pct"/>
            <w:shd w:val="clear" w:color="auto" w:fill="FFFFFF"/>
            <w:vAlign w:val="center"/>
          </w:tcPr>
          <w:p w14:paraId="2750F88B">
            <w:pPr>
              <w:snapToGrid w:val="0"/>
              <w:ind w:left="0" w:leftChars="0" w:firstLine="0" w:firstLineChars="0"/>
              <w:jc w:val="both"/>
              <w:rPr>
                <w:rFonts w:hint="eastAsia" w:ascii="宋体" w:hAnsi="宋体" w:eastAsia="宋体" w:cs="Arial"/>
                <w:b/>
                <w:color w:val="000000"/>
                <w:sz w:val="21"/>
              </w:rPr>
            </w:pPr>
            <w:r>
              <w:rPr>
                <w:rFonts w:hint="eastAsia" w:ascii="宋体" w:hAnsi="宋体" w:eastAsia="宋体" w:cs="Arial"/>
                <w:b/>
                <w:color w:val="000000"/>
                <w:sz w:val="21"/>
              </w:rPr>
              <w:t>说明</w:t>
            </w:r>
          </w:p>
        </w:tc>
      </w:tr>
      <w:tr w14:paraId="3A9EACC2">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1241" w:hRule="atLeast"/>
        </w:trPr>
        <w:tc>
          <w:tcPr>
            <w:tcW w:w="332" w:type="pct"/>
            <w:shd w:val="clear" w:color="auto" w:fill="FFFFFF"/>
            <w:vAlign w:val="center"/>
          </w:tcPr>
          <w:p w14:paraId="4992A53D">
            <w:pPr>
              <w:numPr>
                <w:ilvl w:val="0"/>
                <w:numId w:val="12"/>
              </w:numPr>
              <w:snapToGrid w:val="0"/>
              <w:ind w:left="665" w:leftChars="0" w:hanging="425" w:firstLineChars="0"/>
              <w:jc w:val="center"/>
              <w:rPr>
                <w:rFonts w:hint="eastAsia" w:ascii="宋体" w:hAnsi="宋体" w:eastAsia="宋体" w:cs="Arial"/>
                <w:color w:val="000000"/>
                <w:sz w:val="21"/>
              </w:rPr>
            </w:pPr>
          </w:p>
        </w:tc>
        <w:tc>
          <w:tcPr>
            <w:tcW w:w="3660" w:type="pct"/>
            <w:gridSpan w:val="2"/>
            <w:shd w:val="clear" w:color="auto" w:fill="FFFFFF"/>
            <w:vAlign w:val="center"/>
          </w:tcPr>
          <w:p w14:paraId="45EC9A19">
            <w:pPr>
              <w:snapToGrid w:val="0"/>
              <w:spacing w:beforeAutospacing="0" w:afterAutospacing="0" w:line="276" w:lineRule="auto"/>
              <w:jc w:val="left"/>
              <w:rPr>
                <w:rFonts w:hint="eastAsia" w:ascii="宋体" w:hAnsi="宋体" w:eastAsia="宋体" w:cs="仿宋"/>
                <w:b w:val="0"/>
                <w:color w:val="auto"/>
                <w:sz w:val="21"/>
              </w:rPr>
            </w:pPr>
            <w:r>
              <w:rPr>
                <w:rFonts w:hint="eastAsia" w:ascii="宋体" w:hAnsi="宋体" w:eastAsia="宋体" w:cs="仿宋"/>
                <w:b w:val="0"/>
                <w:color w:val="auto"/>
                <w:sz w:val="21"/>
                <w:lang w:val="en-US" w:eastAsia="zh-CN"/>
              </w:rPr>
              <w:t>投标供应商自2022年1月1日以来具有类似项目业绩，每个得0.5分，最多得1分。</w:t>
            </w:r>
          </w:p>
          <w:p w14:paraId="27D3123E">
            <w:pPr>
              <w:snapToGrid w:val="0"/>
              <w:spacing w:beforeAutospacing="0" w:afterAutospacing="0" w:line="276" w:lineRule="auto"/>
              <w:jc w:val="left"/>
              <w:rPr>
                <w:rFonts w:hint="default" w:ascii="宋体" w:hAnsi="宋体" w:eastAsia="宋体" w:cs="仿宋"/>
                <w:color w:val="auto"/>
                <w:sz w:val="21"/>
                <w:lang w:val="en-US" w:eastAsia="zh-CN"/>
              </w:rPr>
            </w:pPr>
            <w:r>
              <w:rPr>
                <w:rFonts w:hint="eastAsia" w:ascii="宋体" w:hAnsi="宋体" w:eastAsia="宋体" w:cs="仿宋"/>
                <w:b/>
                <w:color w:val="auto"/>
                <w:sz w:val="21"/>
              </w:rPr>
              <w:t>证明材料：</w:t>
            </w:r>
            <w:r>
              <w:rPr>
                <w:rFonts w:hint="eastAsia" w:ascii="宋体" w:hAnsi="宋体" w:eastAsia="宋体" w:cs="仿宋"/>
                <w:b/>
                <w:color w:val="auto"/>
                <w:sz w:val="21"/>
                <w:lang w:val="en-US" w:eastAsia="zh-CN"/>
              </w:rPr>
              <w:t>提供</w:t>
            </w:r>
            <w:r>
              <w:rPr>
                <w:rFonts w:hint="eastAsia" w:ascii="宋体" w:hAnsi="宋体" w:eastAsia="宋体" w:cs="仿宋"/>
                <w:b/>
                <w:color w:val="auto"/>
                <w:sz w:val="21"/>
              </w:rPr>
              <w:t>合同</w:t>
            </w:r>
            <w:r>
              <w:rPr>
                <w:rFonts w:hint="eastAsia" w:ascii="宋体" w:hAnsi="宋体" w:cs="仿宋"/>
                <w:b/>
                <w:color w:val="auto"/>
                <w:sz w:val="21"/>
                <w:lang w:val="en-US" w:eastAsia="zh-CN"/>
              </w:rPr>
              <w:t>复制件</w:t>
            </w:r>
            <w:r>
              <w:rPr>
                <w:rFonts w:hint="eastAsia" w:ascii="宋体" w:hAnsi="宋体" w:eastAsia="宋体" w:cs="仿宋"/>
                <w:b/>
                <w:color w:val="auto"/>
                <w:sz w:val="21"/>
                <w:lang w:val="en-US" w:eastAsia="zh-CN"/>
              </w:rPr>
              <w:t>并</w:t>
            </w:r>
            <w:r>
              <w:rPr>
                <w:rFonts w:hint="eastAsia" w:ascii="宋体" w:hAnsi="宋体" w:eastAsia="宋体" w:cs="仿宋"/>
                <w:b/>
                <w:color w:val="auto"/>
                <w:sz w:val="21"/>
              </w:rPr>
              <w:t>加盖公章，以合同签订日期为准。</w:t>
            </w:r>
          </w:p>
        </w:tc>
        <w:tc>
          <w:tcPr>
            <w:tcW w:w="482" w:type="pct"/>
            <w:shd w:val="clear" w:color="auto" w:fill="FFFFFF"/>
            <w:vAlign w:val="center"/>
          </w:tcPr>
          <w:p w14:paraId="40444F83">
            <w:pPr>
              <w:snapToGrid w:val="0"/>
              <w:ind w:left="0" w:leftChars="0" w:firstLine="0" w:firstLineChars="0"/>
              <w:jc w:val="center"/>
              <w:rPr>
                <w:rFonts w:hint="eastAsia" w:ascii="宋体" w:hAnsi="宋体" w:eastAsia="宋体" w:cs="Arial"/>
                <w:color w:val="auto"/>
                <w:sz w:val="21"/>
              </w:rPr>
            </w:pPr>
            <w:r>
              <w:rPr>
                <w:rFonts w:hint="eastAsia" w:ascii="宋体" w:hAnsi="宋体" w:cs="宋体"/>
                <w:color w:val="auto"/>
                <w:sz w:val="21"/>
                <w:lang w:val="en-US" w:eastAsia="zh-CN"/>
              </w:rPr>
              <w:t>1</w:t>
            </w:r>
          </w:p>
        </w:tc>
        <w:tc>
          <w:tcPr>
            <w:tcW w:w="525" w:type="pct"/>
            <w:shd w:val="clear" w:color="auto" w:fill="FFFFFF"/>
            <w:vAlign w:val="center"/>
          </w:tcPr>
          <w:p w14:paraId="013710AC">
            <w:pPr>
              <w:snapToGrid w:val="0"/>
              <w:ind w:left="0" w:leftChars="0" w:firstLine="0" w:firstLineChars="0"/>
              <w:jc w:val="both"/>
              <w:rPr>
                <w:rFonts w:hint="eastAsia" w:ascii="宋体" w:hAnsi="宋体" w:eastAsia="宋体" w:cs="Arial"/>
                <w:color w:val="auto"/>
                <w:sz w:val="21"/>
              </w:rPr>
            </w:pPr>
            <w:r>
              <w:rPr>
                <w:rFonts w:hint="eastAsia" w:ascii="宋体" w:hAnsi="宋体" w:eastAsia="宋体" w:cs="Arial"/>
                <w:color w:val="auto"/>
                <w:sz w:val="21"/>
              </w:rPr>
              <w:t>客观分</w:t>
            </w:r>
          </w:p>
        </w:tc>
      </w:tr>
      <w:tr w14:paraId="0BA4C872">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1775" w:hRule="atLeast"/>
        </w:trPr>
        <w:tc>
          <w:tcPr>
            <w:tcW w:w="332" w:type="pct"/>
            <w:shd w:val="clear" w:color="auto" w:fill="FFFFFF"/>
            <w:vAlign w:val="center"/>
          </w:tcPr>
          <w:p w14:paraId="25781747">
            <w:pPr>
              <w:numPr>
                <w:ilvl w:val="0"/>
                <w:numId w:val="12"/>
              </w:numPr>
              <w:snapToGrid w:val="0"/>
              <w:ind w:left="665" w:leftChars="0" w:hanging="425" w:firstLineChars="0"/>
              <w:jc w:val="center"/>
              <w:rPr>
                <w:rFonts w:hint="eastAsia" w:ascii="宋体" w:hAnsi="宋体" w:eastAsia="宋体" w:cs="Arial"/>
                <w:color w:val="000000"/>
                <w:sz w:val="21"/>
              </w:rPr>
            </w:pPr>
          </w:p>
        </w:tc>
        <w:tc>
          <w:tcPr>
            <w:tcW w:w="3660" w:type="pct"/>
            <w:gridSpan w:val="2"/>
            <w:shd w:val="clear" w:color="auto" w:fill="FFFFFF"/>
            <w:vAlign w:val="center"/>
          </w:tcPr>
          <w:p w14:paraId="37619544">
            <w:pPr>
              <w:snapToGrid w:val="0"/>
              <w:spacing w:beforeAutospacing="0" w:afterAutospacing="0" w:line="276" w:lineRule="auto"/>
              <w:rPr>
                <w:rFonts w:hint="eastAsia" w:ascii="宋体" w:hAnsi="宋体" w:eastAsia="宋体" w:cs="仿宋"/>
                <w:b w:val="0"/>
                <w:color w:val="auto"/>
                <w:sz w:val="21"/>
              </w:rPr>
            </w:pPr>
            <w:r>
              <w:rPr>
                <w:rFonts w:hint="eastAsia" w:ascii="宋体" w:hAnsi="宋体" w:eastAsia="宋体" w:cs="仿宋"/>
                <w:b w:val="0"/>
                <w:color w:val="auto"/>
                <w:sz w:val="21"/>
              </w:rPr>
              <w:t>投标供应商具备有效的质量管理体系认证、环境管理体系认证、职业健康与安全管理体系认证，每个得1分，最多得3分。</w:t>
            </w:r>
          </w:p>
          <w:p w14:paraId="47F8FD23">
            <w:pPr>
              <w:snapToGrid w:val="0"/>
              <w:spacing w:beforeAutospacing="0" w:afterAutospacing="0" w:line="276" w:lineRule="auto"/>
              <w:ind w:firstLine="422" w:firstLineChars="200"/>
              <w:rPr>
                <w:rFonts w:hint="eastAsia" w:ascii="宋体" w:hAnsi="宋体" w:eastAsia="宋体" w:cs="仿宋"/>
                <w:color w:val="auto"/>
                <w:kern w:val="2"/>
                <w:sz w:val="21"/>
                <w:lang w:val="en-US" w:eastAsia="zh-CN" w:bidi="ar-SA"/>
              </w:rPr>
            </w:pPr>
            <w:r>
              <w:rPr>
                <w:rFonts w:hint="eastAsia" w:ascii="宋体" w:hAnsi="宋体" w:eastAsia="宋体" w:cs="仿宋"/>
                <w:b/>
                <w:color w:val="auto"/>
                <w:sz w:val="21"/>
              </w:rPr>
              <w:t>证明材料：</w:t>
            </w:r>
            <w:r>
              <w:rPr>
                <w:rFonts w:hint="eastAsia" w:ascii="宋体" w:hAnsi="宋体" w:eastAsia="宋体" w:cs="宋体"/>
                <w:b/>
                <w:i w:val="0"/>
                <w:strike w:val="0"/>
                <w:dstrike w:val="0"/>
                <w:sz w:val="21"/>
                <w:lang w:val="en-US" w:eastAsia="zh-CN"/>
              </w:rPr>
              <w:t>提供证书</w:t>
            </w:r>
            <w:r>
              <w:rPr>
                <w:rFonts w:hint="eastAsia" w:ascii="宋体" w:hAnsi="宋体" w:cs="仿宋"/>
                <w:b/>
                <w:color w:val="auto"/>
                <w:sz w:val="21"/>
                <w:lang w:val="en-US" w:eastAsia="zh-CN"/>
              </w:rPr>
              <w:t>复制件</w:t>
            </w:r>
            <w:r>
              <w:rPr>
                <w:rFonts w:hint="eastAsia" w:ascii="宋体" w:hAnsi="宋体" w:eastAsia="宋体" w:cs="宋体"/>
                <w:b/>
                <w:i w:val="0"/>
                <w:strike w:val="0"/>
                <w:dstrike w:val="0"/>
                <w:sz w:val="21"/>
                <w:lang w:val="en-US" w:eastAsia="zh-CN"/>
              </w:rPr>
              <w:t>加盖公章及全国认证认可信息公共服务平台含网站网址的查询截图</w:t>
            </w:r>
            <w:r>
              <w:rPr>
                <w:rFonts w:hint="eastAsia" w:ascii="宋体" w:hAnsi="宋体" w:cs="宋体"/>
                <w:b/>
                <w:i w:val="0"/>
                <w:strike w:val="0"/>
                <w:dstrike w:val="0"/>
                <w:sz w:val="21"/>
                <w:lang w:val="en-US" w:eastAsia="zh-CN"/>
              </w:rPr>
              <w:t>的</w:t>
            </w:r>
            <w:r>
              <w:rPr>
                <w:rFonts w:hint="eastAsia" w:ascii="宋体" w:hAnsi="宋体" w:cs="仿宋"/>
                <w:b/>
                <w:color w:val="auto"/>
                <w:sz w:val="21"/>
                <w:lang w:val="en-US" w:eastAsia="zh-CN"/>
              </w:rPr>
              <w:t>复制件</w:t>
            </w:r>
            <w:r>
              <w:rPr>
                <w:rFonts w:hint="eastAsia" w:ascii="宋体" w:hAnsi="宋体" w:eastAsia="宋体" w:cs="仿宋"/>
                <w:b/>
                <w:color w:val="auto"/>
                <w:sz w:val="21"/>
              </w:rPr>
              <w:t>加盖公章</w:t>
            </w:r>
            <w:r>
              <w:rPr>
                <w:rFonts w:hint="eastAsia" w:ascii="宋体" w:hAnsi="宋体" w:eastAsia="宋体" w:cs="宋体"/>
                <w:b/>
                <w:i w:val="0"/>
                <w:strike w:val="0"/>
                <w:dstrike w:val="0"/>
                <w:sz w:val="21"/>
                <w:lang w:val="en-US" w:eastAsia="zh-CN"/>
              </w:rPr>
              <w:t>，否则不得分。</w:t>
            </w:r>
          </w:p>
        </w:tc>
        <w:tc>
          <w:tcPr>
            <w:tcW w:w="482" w:type="pct"/>
            <w:shd w:val="clear" w:color="auto" w:fill="FFFFFF"/>
            <w:vAlign w:val="center"/>
          </w:tcPr>
          <w:p w14:paraId="2880FDAD">
            <w:pPr>
              <w:snapToGrid w:val="0"/>
              <w:ind w:left="0" w:leftChars="0" w:firstLine="0" w:firstLineChars="0"/>
              <w:jc w:val="center"/>
              <w:rPr>
                <w:rFonts w:hint="eastAsia" w:ascii="宋体" w:hAnsi="宋体" w:eastAsia="宋体" w:cs="Arial"/>
                <w:color w:val="auto"/>
                <w:kern w:val="2"/>
                <w:sz w:val="21"/>
                <w:lang w:val="en-US" w:eastAsia="zh-CN" w:bidi="ar-SA"/>
              </w:rPr>
            </w:pPr>
            <w:r>
              <w:rPr>
                <w:rFonts w:hint="eastAsia" w:ascii="宋体" w:hAnsi="宋体" w:cs="宋体"/>
                <w:color w:val="auto"/>
                <w:sz w:val="21"/>
                <w:lang w:val="en-US" w:eastAsia="zh-CN"/>
              </w:rPr>
              <w:t>3</w:t>
            </w:r>
          </w:p>
        </w:tc>
        <w:tc>
          <w:tcPr>
            <w:tcW w:w="525" w:type="pct"/>
            <w:shd w:val="clear" w:color="auto" w:fill="FFFFFF"/>
            <w:vAlign w:val="center"/>
          </w:tcPr>
          <w:p w14:paraId="077241A1">
            <w:pPr>
              <w:snapToGrid w:val="0"/>
              <w:ind w:left="0" w:leftChars="0" w:firstLine="0" w:firstLineChars="0"/>
              <w:jc w:val="both"/>
              <w:rPr>
                <w:rFonts w:hint="eastAsia" w:ascii="宋体" w:hAnsi="宋体" w:eastAsia="宋体" w:cs="Arial"/>
                <w:color w:val="auto"/>
                <w:kern w:val="2"/>
                <w:sz w:val="21"/>
                <w:lang w:val="en-US" w:eastAsia="zh-CN" w:bidi="ar-SA"/>
              </w:rPr>
            </w:pPr>
            <w:r>
              <w:rPr>
                <w:rFonts w:hint="eastAsia" w:ascii="宋体" w:hAnsi="宋体" w:eastAsia="宋体" w:cs="Arial"/>
                <w:color w:val="auto"/>
                <w:sz w:val="21"/>
              </w:rPr>
              <w:t>客观分</w:t>
            </w:r>
          </w:p>
        </w:tc>
      </w:tr>
      <w:tr w14:paraId="3248D00F">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294" w:hRule="atLeast"/>
        </w:trPr>
        <w:tc>
          <w:tcPr>
            <w:tcW w:w="332" w:type="pct"/>
            <w:shd w:val="clear" w:color="auto" w:fill="FFFFFF"/>
            <w:vAlign w:val="center"/>
          </w:tcPr>
          <w:p w14:paraId="1E2D2691">
            <w:pPr>
              <w:numPr>
                <w:ilvl w:val="0"/>
                <w:numId w:val="12"/>
              </w:numPr>
              <w:snapToGrid w:val="0"/>
              <w:ind w:left="665" w:leftChars="0" w:hanging="425" w:firstLineChars="0"/>
              <w:jc w:val="center"/>
              <w:rPr>
                <w:rFonts w:hint="eastAsia" w:ascii="宋体" w:hAnsi="宋体" w:eastAsia="宋体" w:cs="Arial"/>
                <w:color w:val="000000"/>
                <w:sz w:val="21"/>
                <w:lang w:eastAsia="zh-CN"/>
              </w:rPr>
            </w:pPr>
          </w:p>
        </w:tc>
        <w:tc>
          <w:tcPr>
            <w:tcW w:w="3660" w:type="pct"/>
            <w:gridSpan w:val="2"/>
            <w:shd w:val="clear" w:color="auto" w:fill="FFFFFF"/>
            <w:vAlign w:val="center"/>
          </w:tcPr>
          <w:p w14:paraId="4FAD4DF2">
            <w:pPr>
              <w:snapToGrid w:val="0"/>
              <w:spacing w:beforeAutospacing="0" w:afterAutospacing="0" w:line="276" w:lineRule="auto"/>
              <w:ind w:left="0" w:leftChars="0" w:firstLine="0" w:firstLineChars="0"/>
              <w:rPr>
                <w:rFonts w:hint="default" w:ascii="宋体" w:hAnsi="宋体" w:eastAsia="宋体" w:cs="仿宋"/>
                <w:b w:val="0"/>
                <w:color w:val="auto"/>
                <w:sz w:val="21"/>
                <w:lang w:val="en-US" w:eastAsia="zh-CN"/>
              </w:rPr>
            </w:pPr>
            <w:r>
              <w:rPr>
                <w:rFonts w:hint="eastAsia" w:ascii="宋体" w:hAnsi="宋体" w:eastAsia="宋体" w:cs="仿宋"/>
                <w:b w:val="0"/>
                <w:color w:val="auto"/>
                <w:sz w:val="21"/>
              </w:rPr>
              <w:t>拟派</w:t>
            </w:r>
            <w:r>
              <w:rPr>
                <w:rFonts w:hint="eastAsia" w:ascii="宋体" w:hAnsi="宋体" w:eastAsia="宋体" w:cs="仿宋"/>
                <w:b w:val="0"/>
                <w:color w:val="auto"/>
                <w:sz w:val="21"/>
                <w:lang w:val="en-US" w:eastAsia="zh-CN"/>
              </w:rPr>
              <w:t>项目</w:t>
            </w:r>
            <w:r>
              <w:rPr>
                <w:rFonts w:hint="eastAsia" w:ascii="宋体" w:hAnsi="宋体" w:eastAsia="宋体" w:cs="仿宋"/>
                <w:b w:val="0"/>
                <w:color w:val="auto"/>
                <w:sz w:val="21"/>
              </w:rPr>
              <w:t>负责人</w:t>
            </w:r>
            <w:r>
              <w:rPr>
                <w:rFonts w:hint="eastAsia" w:ascii="宋体" w:hAnsi="宋体" w:cs="仿宋"/>
                <w:b w:val="0"/>
                <w:color w:val="auto"/>
                <w:sz w:val="21"/>
                <w:lang w:val="en-US" w:eastAsia="zh-CN"/>
              </w:rPr>
              <w:t>的要求：</w:t>
            </w:r>
          </w:p>
          <w:p w14:paraId="119FFB5A">
            <w:pPr>
              <w:snapToGrid w:val="0"/>
              <w:spacing w:beforeAutospacing="0" w:afterAutospacing="0" w:line="276" w:lineRule="auto"/>
              <w:rPr>
                <w:rFonts w:hint="eastAsia" w:ascii="宋体" w:hAnsi="宋体" w:eastAsia="宋体" w:cs="仿宋"/>
                <w:b w:val="0"/>
                <w:color w:val="auto"/>
                <w:sz w:val="21"/>
              </w:rPr>
            </w:pPr>
            <w:r>
              <w:rPr>
                <w:rFonts w:hint="eastAsia" w:ascii="宋体" w:hAnsi="宋体" w:eastAsia="宋体" w:cs="仿宋"/>
                <w:b w:val="0"/>
                <w:color w:val="auto"/>
                <w:sz w:val="21"/>
                <w:lang w:eastAsia="zh-CN"/>
              </w:rPr>
              <w:t>（</w:t>
            </w:r>
            <w:r>
              <w:rPr>
                <w:rFonts w:hint="eastAsia" w:ascii="宋体" w:hAnsi="宋体" w:eastAsia="宋体" w:cs="仿宋"/>
                <w:b w:val="0"/>
                <w:color w:val="auto"/>
                <w:sz w:val="21"/>
                <w:lang w:val="en-US" w:eastAsia="zh-CN"/>
              </w:rPr>
              <w:t>1</w:t>
            </w:r>
            <w:r>
              <w:rPr>
                <w:rFonts w:hint="eastAsia" w:ascii="宋体" w:hAnsi="宋体" w:eastAsia="宋体" w:cs="仿宋"/>
                <w:b w:val="0"/>
                <w:color w:val="auto"/>
                <w:sz w:val="21"/>
                <w:lang w:eastAsia="zh-CN"/>
              </w:rPr>
              <w:t>）</w:t>
            </w:r>
            <w:r>
              <w:rPr>
                <w:rFonts w:hint="eastAsia" w:ascii="宋体" w:hAnsi="宋体" w:eastAsia="宋体" w:cs="仿宋"/>
                <w:b w:val="0"/>
                <w:color w:val="auto"/>
                <w:sz w:val="21"/>
              </w:rPr>
              <w:t>拟派</w:t>
            </w:r>
            <w:r>
              <w:rPr>
                <w:rFonts w:hint="eastAsia" w:ascii="宋体" w:hAnsi="宋体" w:eastAsia="宋体" w:cs="仿宋"/>
                <w:b w:val="0"/>
                <w:color w:val="auto"/>
                <w:sz w:val="21"/>
                <w:lang w:val="en-US" w:eastAsia="zh-CN"/>
              </w:rPr>
              <w:t>项目</w:t>
            </w:r>
            <w:r>
              <w:rPr>
                <w:rFonts w:hint="eastAsia" w:ascii="宋体" w:hAnsi="宋体" w:eastAsia="宋体" w:cs="仿宋"/>
                <w:b w:val="0"/>
                <w:color w:val="auto"/>
                <w:sz w:val="21"/>
              </w:rPr>
              <w:t>负责人具有工程设计类专业副高及以上职称的得</w:t>
            </w:r>
            <w:r>
              <w:rPr>
                <w:rFonts w:hint="eastAsia" w:ascii="宋体" w:hAnsi="宋体" w:cs="仿宋"/>
                <w:b w:val="0"/>
                <w:color w:val="auto"/>
                <w:sz w:val="21"/>
                <w:lang w:val="en-US" w:eastAsia="zh-CN"/>
              </w:rPr>
              <w:t>2</w:t>
            </w:r>
            <w:r>
              <w:rPr>
                <w:rFonts w:hint="eastAsia" w:ascii="宋体" w:hAnsi="宋体" w:eastAsia="宋体" w:cs="仿宋"/>
                <w:b w:val="0"/>
                <w:color w:val="auto"/>
                <w:sz w:val="21"/>
              </w:rPr>
              <w:t>分。</w:t>
            </w:r>
          </w:p>
          <w:p w14:paraId="7393E0AE">
            <w:pPr>
              <w:snapToGrid w:val="0"/>
              <w:spacing w:beforeAutospacing="0" w:afterAutospacing="0" w:line="276" w:lineRule="auto"/>
              <w:rPr>
                <w:rFonts w:hint="eastAsia" w:ascii="宋体" w:hAnsi="宋体" w:eastAsia="宋体" w:cs="仿宋"/>
                <w:b w:val="0"/>
                <w:color w:val="auto"/>
                <w:sz w:val="21"/>
              </w:rPr>
            </w:pPr>
            <w:r>
              <w:rPr>
                <w:rFonts w:hint="eastAsia" w:ascii="宋体" w:hAnsi="宋体" w:eastAsia="宋体" w:cs="仿宋"/>
                <w:b w:val="0"/>
                <w:color w:val="auto"/>
                <w:sz w:val="21"/>
                <w:lang w:eastAsia="zh-CN"/>
              </w:rPr>
              <w:t>（</w:t>
            </w:r>
            <w:r>
              <w:rPr>
                <w:rFonts w:hint="eastAsia" w:ascii="宋体" w:hAnsi="宋体" w:eastAsia="宋体" w:cs="仿宋"/>
                <w:b w:val="0"/>
                <w:color w:val="auto"/>
                <w:sz w:val="21"/>
                <w:lang w:val="en-US" w:eastAsia="zh-CN"/>
              </w:rPr>
              <w:t>2</w:t>
            </w:r>
            <w:r>
              <w:rPr>
                <w:rFonts w:hint="eastAsia" w:ascii="宋体" w:hAnsi="宋体" w:eastAsia="宋体" w:cs="仿宋"/>
                <w:b w:val="0"/>
                <w:color w:val="auto"/>
                <w:sz w:val="21"/>
                <w:lang w:eastAsia="zh-CN"/>
              </w:rPr>
              <w:t>）</w:t>
            </w:r>
            <w:r>
              <w:rPr>
                <w:rFonts w:hint="eastAsia" w:ascii="宋体" w:hAnsi="宋体" w:eastAsia="宋体" w:cs="仿宋"/>
                <w:b w:val="0"/>
                <w:color w:val="auto"/>
                <w:sz w:val="21"/>
              </w:rPr>
              <w:t>拟派</w:t>
            </w:r>
            <w:r>
              <w:rPr>
                <w:rFonts w:hint="eastAsia" w:ascii="宋体" w:hAnsi="宋体" w:eastAsia="宋体" w:cs="仿宋"/>
                <w:b w:val="0"/>
                <w:color w:val="auto"/>
                <w:sz w:val="21"/>
                <w:lang w:val="en-US" w:eastAsia="zh-CN"/>
              </w:rPr>
              <w:t>项目</w:t>
            </w:r>
            <w:r>
              <w:rPr>
                <w:rFonts w:hint="eastAsia" w:ascii="宋体" w:hAnsi="宋体" w:eastAsia="宋体" w:cs="仿宋"/>
                <w:b w:val="0"/>
                <w:color w:val="auto"/>
                <w:sz w:val="21"/>
              </w:rPr>
              <w:t>负责人具有</w:t>
            </w:r>
            <w:r>
              <w:rPr>
                <w:rFonts w:hint="eastAsia" w:ascii="宋体" w:hAnsi="宋体" w:eastAsia="宋体" w:cs="仿宋"/>
                <w:b w:val="0"/>
                <w:color w:val="auto"/>
                <w:sz w:val="21"/>
                <w:lang w:val="en-US" w:eastAsia="zh-CN"/>
              </w:rPr>
              <w:t>一级注册建筑师资格的</w:t>
            </w:r>
            <w:r>
              <w:rPr>
                <w:rFonts w:hint="eastAsia" w:ascii="宋体" w:hAnsi="宋体" w:eastAsia="宋体" w:cs="仿宋"/>
                <w:b w:val="0"/>
                <w:color w:val="auto"/>
                <w:sz w:val="21"/>
              </w:rPr>
              <w:t>得</w:t>
            </w:r>
            <w:r>
              <w:rPr>
                <w:rFonts w:hint="eastAsia" w:ascii="宋体" w:hAnsi="宋体" w:cs="仿宋"/>
                <w:b w:val="0"/>
                <w:color w:val="auto"/>
                <w:sz w:val="21"/>
                <w:lang w:val="en-US" w:eastAsia="zh-CN"/>
              </w:rPr>
              <w:t>2</w:t>
            </w:r>
            <w:r>
              <w:rPr>
                <w:rFonts w:hint="eastAsia" w:ascii="宋体" w:hAnsi="宋体" w:eastAsia="宋体" w:cs="仿宋"/>
                <w:b w:val="0"/>
                <w:color w:val="auto"/>
                <w:sz w:val="21"/>
              </w:rPr>
              <w:t>分。</w:t>
            </w:r>
          </w:p>
          <w:p w14:paraId="72E504BD">
            <w:pPr>
              <w:snapToGrid w:val="0"/>
              <w:spacing w:beforeAutospacing="0" w:afterAutospacing="0" w:line="276" w:lineRule="auto"/>
              <w:rPr>
                <w:rFonts w:hint="eastAsia" w:ascii="宋体" w:hAnsi="宋体" w:eastAsia="宋体" w:cs="仿宋"/>
                <w:b w:val="0"/>
                <w:color w:val="auto"/>
                <w:sz w:val="21"/>
              </w:rPr>
            </w:pPr>
            <w:r>
              <w:rPr>
                <w:rFonts w:hint="eastAsia" w:ascii="宋体" w:hAnsi="宋体" w:eastAsia="宋体" w:cs="仿宋"/>
                <w:b w:val="0"/>
                <w:color w:val="auto"/>
                <w:sz w:val="21"/>
                <w:lang w:eastAsia="zh-CN"/>
              </w:rPr>
              <w:t>（</w:t>
            </w:r>
            <w:r>
              <w:rPr>
                <w:rFonts w:hint="eastAsia" w:ascii="宋体" w:hAnsi="宋体" w:eastAsia="宋体" w:cs="仿宋"/>
                <w:b w:val="0"/>
                <w:color w:val="auto"/>
                <w:sz w:val="21"/>
                <w:lang w:val="en-US" w:eastAsia="zh-CN"/>
              </w:rPr>
              <w:t>3</w:t>
            </w:r>
            <w:r>
              <w:rPr>
                <w:rFonts w:hint="eastAsia" w:ascii="宋体" w:hAnsi="宋体" w:eastAsia="宋体" w:cs="仿宋"/>
                <w:b w:val="0"/>
                <w:color w:val="auto"/>
                <w:sz w:val="21"/>
                <w:lang w:eastAsia="zh-CN"/>
              </w:rPr>
              <w:t>）</w:t>
            </w:r>
            <w:r>
              <w:rPr>
                <w:rFonts w:hint="eastAsia" w:ascii="宋体" w:hAnsi="宋体" w:eastAsia="宋体" w:cs="仿宋"/>
                <w:b w:val="0"/>
                <w:color w:val="auto"/>
                <w:sz w:val="21"/>
              </w:rPr>
              <w:t>拟派</w:t>
            </w:r>
            <w:r>
              <w:rPr>
                <w:rFonts w:hint="eastAsia" w:ascii="宋体" w:hAnsi="宋体" w:eastAsia="宋体" w:cs="仿宋"/>
                <w:b w:val="0"/>
                <w:color w:val="auto"/>
                <w:sz w:val="21"/>
                <w:lang w:val="en-US" w:eastAsia="zh-CN"/>
              </w:rPr>
              <w:t>项目负责人</w:t>
            </w:r>
            <w:r>
              <w:rPr>
                <w:rFonts w:hint="eastAsia" w:ascii="宋体" w:hAnsi="宋体" w:eastAsia="宋体" w:cs="仿宋"/>
                <w:b w:val="0"/>
                <w:color w:val="auto"/>
                <w:sz w:val="21"/>
              </w:rPr>
              <w:t>具有完成</w:t>
            </w:r>
            <w:r>
              <w:rPr>
                <w:rFonts w:hint="eastAsia" w:ascii="宋体" w:hAnsi="宋体" w:eastAsia="宋体" w:cs="仿宋"/>
                <w:b w:val="0"/>
                <w:color w:val="auto"/>
                <w:sz w:val="21"/>
                <w:lang w:val="en-US" w:eastAsia="zh-CN"/>
              </w:rPr>
              <w:t>公共建筑</w:t>
            </w:r>
            <w:r>
              <w:rPr>
                <w:rFonts w:hint="eastAsia" w:ascii="宋体" w:hAnsi="宋体" w:eastAsia="宋体" w:cs="仿宋"/>
                <w:b w:val="0"/>
                <w:color w:val="auto"/>
                <w:sz w:val="21"/>
              </w:rPr>
              <w:t>类项目设计经验的，每个项目经验得</w:t>
            </w:r>
            <w:r>
              <w:rPr>
                <w:rFonts w:hint="eastAsia" w:ascii="宋体" w:hAnsi="宋体" w:cs="仿宋"/>
                <w:b w:val="0"/>
                <w:color w:val="auto"/>
                <w:sz w:val="21"/>
                <w:lang w:val="en-US" w:eastAsia="zh-CN"/>
              </w:rPr>
              <w:t>2</w:t>
            </w:r>
            <w:r>
              <w:rPr>
                <w:rFonts w:hint="eastAsia" w:ascii="宋体" w:hAnsi="宋体" w:eastAsia="宋体" w:cs="仿宋"/>
                <w:b w:val="0"/>
                <w:color w:val="auto"/>
                <w:sz w:val="21"/>
              </w:rPr>
              <w:t>分，最多得</w:t>
            </w:r>
            <w:r>
              <w:rPr>
                <w:rFonts w:hint="eastAsia" w:ascii="宋体" w:hAnsi="宋体" w:cs="仿宋"/>
                <w:b w:val="0"/>
                <w:color w:val="auto"/>
                <w:sz w:val="21"/>
                <w:lang w:val="en-US" w:eastAsia="zh-CN"/>
              </w:rPr>
              <w:t>4</w:t>
            </w:r>
            <w:r>
              <w:rPr>
                <w:rFonts w:hint="eastAsia" w:ascii="宋体" w:hAnsi="宋体" w:eastAsia="宋体" w:cs="仿宋"/>
                <w:b w:val="0"/>
                <w:color w:val="auto"/>
                <w:sz w:val="21"/>
              </w:rPr>
              <w:t>分。</w:t>
            </w:r>
          </w:p>
          <w:p w14:paraId="62C6656F">
            <w:pPr>
              <w:pStyle w:val="2"/>
              <w:spacing w:beforeAutospacing="0" w:afterAutospacing="0" w:line="276" w:lineRule="auto"/>
              <w:ind w:left="0" w:leftChars="0" w:firstLine="422" w:firstLineChars="200"/>
              <w:rPr>
                <w:rFonts w:hint="eastAsia" w:ascii="宋体" w:hAnsi="宋体" w:eastAsia="宋体" w:cs="仿宋"/>
                <w:b/>
                <w:color w:val="auto"/>
                <w:sz w:val="21"/>
                <w:lang w:eastAsia="zh-CN"/>
              </w:rPr>
            </w:pPr>
            <w:r>
              <w:rPr>
                <w:rFonts w:hint="eastAsia" w:ascii="宋体" w:hAnsi="宋体" w:eastAsia="宋体" w:cs="仿宋"/>
                <w:b/>
                <w:color w:val="auto"/>
                <w:sz w:val="21"/>
              </w:rPr>
              <w:t>证明材料：提供相关职称证书</w:t>
            </w:r>
            <w:r>
              <w:rPr>
                <w:rFonts w:hint="eastAsia" w:ascii="宋体" w:hAnsi="宋体" w:eastAsia="宋体" w:cs="仿宋"/>
                <w:b/>
                <w:color w:val="auto"/>
                <w:sz w:val="21"/>
                <w:lang w:eastAsia="zh-CN"/>
              </w:rPr>
              <w:t>、</w:t>
            </w:r>
            <w:r>
              <w:rPr>
                <w:rFonts w:hint="eastAsia" w:ascii="宋体" w:hAnsi="宋体" w:eastAsia="宋体" w:cs="仿宋"/>
                <w:b/>
                <w:color w:val="auto"/>
                <w:sz w:val="21"/>
                <w:lang w:val="en-US" w:eastAsia="zh-CN"/>
              </w:rPr>
              <w:t>注册证书</w:t>
            </w:r>
            <w:r>
              <w:rPr>
                <w:rFonts w:hint="eastAsia" w:ascii="宋体" w:hAnsi="宋体" w:eastAsia="宋体" w:cs="仿宋"/>
                <w:b/>
                <w:color w:val="auto"/>
                <w:sz w:val="21"/>
              </w:rPr>
              <w:t>及人员在本单位</w:t>
            </w:r>
            <w:r>
              <w:rPr>
                <w:rFonts w:hint="eastAsia" w:ascii="宋体" w:hAnsi="宋体" w:cs="仿宋"/>
                <w:b/>
                <w:color w:val="auto"/>
                <w:sz w:val="21"/>
                <w:lang w:val="en-US" w:eastAsia="zh-CN"/>
              </w:rPr>
              <w:t>近三个月任意一个月的</w:t>
            </w:r>
            <w:r>
              <w:rPr>
                <w:rFonts w:hint="eastAsia" w:ascii="宋体" w:hAnsi="宋体" w:eastAsia="宋体" w:cs="仿宋"/>
                <w:b/>
                <w:color w:val="auto"/>
                <w:sz w:val="21"/>
              </w:rPr>
              <w:t>社保缴纳证明</w:t>
            </w:r>
            <w:r>
              <w:rPr>
                <w:rFonts w:hint="eastAsia" w:ascii="宋体" w:hAnsi="宋体" w:cs="仿宋"/>
                <w:b/>
                <w:color w:val="auto"/>
                <w:sz w:val="21"/>
                <w:lang w:eastAsia="zh-CN"/>
              </w:rPr>
              <w:t>；</w:t>
            </w:r>
          </w:p>
          <w:p w14:paraId="2FBF4095">
            <w:pPr>
              <w:pStyle w:val="2"/>
              <w:spacing w:beforeAutospacing="0" w:afterAutospacing="0" w:line="276" w:lineRule="auto"/>
              <w:ind w:left="0" w:leftChars="0" w:firstLine="422" w:firstLineChars="200"/>
              <w:rPr>
                <w:rFonts w:hint="default" w:eastAsia="宋体"/>
                <w:lang w:val="en-US" w:eastAsia="zh-CN"/>
              </w:rPr>
            </w:pPr>
            <w:r>
              <w:rPr>
                <w:rFonts w:hint="eastAsia" w:ascii="宋体" w:hAnsi="宋体" w:eastAsia="宋体" w:cs="仿宋"/>
                <w:b/>
                <w:color w:val="auto"/>
                <w:sz w:val="21"/>
                <w:lang w:val="en-US" w:eastAsia="zh-CN"/>
              </w:rPr>
              <w:t>业绩证明材料：合同复制件</w:t>
            </w:r>
            <w:r>
              <w:rPr>
                <w:rFonts w:hint="eastAsia" w:ascii="宋体" w:hAnsi="宋体" w:eastAsia="宋体" w:cs="仿宋"/>
                <w:b/>
                <w:color w:val="auto"/>
                <w:sz w:val="21"/>
              </w:rPr>
              <w:t>加盖公章</w:t>
            </w:r>
            <w:r>
              <w:rPr>
                <w:rFonts w:hint="eastAsia" w:ascii="宋体" w:hAnsi="宋体" w:cs="仿宋"/>
                <w:b/>
                <w:color w:val="auto"/>
                <w:sz w:val="21"/>
                <w:lang w:eastAsia="zh-CN"/>
              </w:rPr>
              <w:t>，</w:t>
            </w:r>
            <w:r>
              <w:rPr>
                <w:rFonts w:hint="eastAsia" w:ascii="宋体" w:hAnsi="宋体" w:cs="仿宋"/>
                <w:b/>
                <w:color w:val="auto"/>
                <w:sz w:val="21"/>
                <w:lang w:val="en-US" w:eastAsia="zh-CN"/>
              </w:rPr>
              <w:t>合同中无法体现拟派</w:t>
            </w:r>
            <w:r>
              <w:rPr>
                <w:rFonts w:hint="eastAsia" w:ascii="宋体" w:hAnsi="宋体" w:eastAsia="宋体" w:cs="仿宋"/>
                <w:b/>
                <w:color w:val="auto"/>
                <w:sz w:val="21"/>
                <w:lang w:val="en-US" w:eastAsia="zh-CN"/>
              </w:rPr>
              <w:t>项目负责人名字的，需要同时提供业主证明资料（加盖业主公章）。</w:t>
            </w:r>
          </w:p>
        </w:tc>
        <w:tc>
          <w:tcPr>
            <w:tcW w:w="482" w:type="pct"/>
            <w:shd w:val="clear" w:color="auto" w:fill="FFFFFF"/>
            <w:vAlign w:val="center"/>
          </w:tcPr>
          <w:p w14:paraId="3D7BE777">
            <w:pPr>
              <w:snapToGrid w:val="0"/>
              <w:ind w:left="0" w:leftChars="0" w:firstLine="0" w:firstLineChars="0"/>
              <w:jc w:val="center"/>
              <w:rPr>
                <w:rFonts w:hint="eastAsia" w:ascii="宋体" w:hAnsi="宋体" w:eastAsia="宋体"/>
                <w:color w:val="auto"/>
                <w:sz w:val="21"/>
                <w:lang w:eastAsia="zh-CN"/>
              </w:rPr>
            </w:pPr>
            <w:r>
              <w:rPr>
                <w:rFonts w:hint="eastAsia" w:ascii="宋体" w:hAnsi="宋体"/>
                <w:color w:val="0000FF"/>
                <w:sz w:val="21"/>
                <w:lang w:val="en-US" w:eastAsia="zh-CN"/>
              </w:rPr>
              <w:t>8</w:t>
            </w:r>
          </w:p>
        </w:tc>
        <w:tc>
          <w:tcPr>
            <w:tcW w:w="525" w:type="pct"/>
            <w:shd w:val="clear" w:color="auto" w:fill="FFFFFF"/>
            <w:vAlign w:val="center"/>
          </w:tcPr>
          <w:p w14:paraId="0996E669">
            <w:pPr>
              <w:snapToGrid w:val="0"/>
              <w:ind w:left="0" w:leftChars="0" w:firstLine="0" w:firstLineChars="0"/>
              <w:jc w:val="both"/>
              <w:rPr>
                <w:rFonts w:hint="eastAsia" w:ascii="宋体" w:hAnsi="宋体" w:eastAsia="宋体" w:cs="Arial"/>
                <w:color w:val="auto"/>
                <w:sz w:val="21"/>
              </w:rPr>
            </w:pPr>
            <w:r>
              <w:rPr>
                <w:rFonts w:hint="eastAsia" w:ascii="宋体" w:hAnsi="宋体" w:eastAsia="宋体" w:cs="Arial"/>
                <w:color w:val="auto"/>
                <w:sz w:val="21"/>
              </w:rPr>
              <w:t>客观分</w:t>
            </w:r>
          </w:p>
        </w:tc>
      </w:tr>
      <w:tr w14:paraId="79021334">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407" w:hRule="atLeast"/>
        </w:trPr>
        <w:tc>
          <w:tcPr>
            <w:tcW w:w="332" w:type="pct"/>
            <w:shd w:val="clear" w:color="auto" w:fill="FFFFFF"/>
            <w:vAlign w:val="center"/>
          </w:tcPr>
          <w:p w14:paraId="4A936599">
            <w:pPr>
              <w:numPr>
                <w:ilvl w:val="0"/>
                <w:numId w:val="12"/>
              </w:numPr>
              <w:snapToGrid w:val="0"/>
              <w:ind w:left="665" w:leftChars="0" w:hanging="425" w:firstLineChars="0"/>
              <w:jc w:val="center"/>
              <w:rPr>
                <w:rFonts w:hint="default" w:ascii="宋体" w:hAnsi="宋体" w:cs="Arial"/>
                <w:color w:val="000000"/>
                <w:sz w:val="21"/>
                <w:lang w:val="en-US" w:eastAsia="zh-CN"/>
              </w:rPr>
            </w:pPr>
          </w:p>
        </w:tc>
        <w:tc>
          <w:tcPr>
            <w:tcW w:w="3660" w:type="pct"/>
            <w:gridSpan w:val="2"/>
            <w:shd w:val="clear" w:color="auto" w:fill="FFFFFF"/>
            <w:vAlign w:val="center"/>
          </w:tcPr>
          <w:p w14:paraId="0FD7E4D0">
            <w:pPr>
              <w:pStyle w:val="2"/>
              <w:spacing w:beforeAutospacing="0" w:afterAutospacing="0" w:line="276" w:lineRule="auto"/>
              <w:ind w:left="0" w:leftChars="0" w:firstLine="420" w:firstLineChars="200"/>
              <w:rPr>
                <w:rFonts w:hint="default" w:ascii="宋体" w:hAnsi="宋体" w:eastAsia="宋体" w:cs="仿宋"/>
                <w:b w:val="0"/>
                <w:color w:val="auto"/>
                <w:sz w:val="21"/>
                <w:lang w:val="en-US" w:eastAsia="zh-CN"/>
              </w:rPr>
            </w:pPr>
            <w:r>
              <w:rPr>
                <w:rFonts w:hint="eastAsia" w:ascii="宋体" w:hAnsi="宋体" w:eastAsia="宋体" w:cs="仿宋"/>
                <w:b w:val="0"/>
                <w:color w:val="auto"/>
                <w:sz w:val="21"/>
                <w:lang w:val="en-US" w:eastAsia="zh-CN"/>
              </w:rPr>
              <w:t>项目团队人员（除项目负责人外）</w:t>
            </w:r>
            <w:r>
              <w:rPr>
                <w:rFonts w:hint="eastAsia" w:ascii="宋体" w:hAnsi="宋体" w:cs="仿宋"/>
                <w:b w:val="0"/>
                <w:color w:val="auto"/>
                <w:sz w:val="21"/>
                <w:lang w:val="en-US" w:eastAsia="zh-CN"/>
              </w:rPr>
              <w:t>中</w:t>
            </w:r>
            <w:r>
              <w:rPr>
                <w:rFonts w:hint="eastAsia" w:ascii="宋体" w:hAnsi="宋体" w:eastAsia="宋体" w:cs="仿宋"/>
                <w:b w:val="0"/>
                <w:color w:val="auto"/>
                <w:sz w:val="21"/>
                <w:lang w:val="en-US" w:eastAsia="zh-CN"/>
              </w:rPr>
              <w:t>配置的建筑设计工程师，具有一级注册建筑师得1分，具有建筑设计</w:t>
            </w:r>
            <w:r>
              <w:rPr>
                <w:rFonts w:hint="eastAsia" w:ascii="宋体" w:hAnsi="宋体" w:cs="仿宋"/>
                <w:b w:val="0"/>
                <w:color w:val="auto"/>
                <w:sz w:val="21"/>
                <w:lang w:val="en-US" w:eastAsia="zh-CN"/>
              </w:rPr>
              <w:t>相关</w:t>
            </w:r>
            <w:r>
              <w:rPr>
                <w:rFonts w:hint="eastAsia" w:ascii="宋体" w:hAnsi="宋体" w:eastAsia="宋体" w:cs="仿宋"/>
                <w:b w:val="0"/>
                <w:color w:val="auto"/>
                <w:sz w:val="21"/>
                <w:lang w:val="en-US" w:eastAsia="zh-CN"/>
              </w:rPr>
              <w:t>专业高级工程师及以上技术职称的得1分；</w:t>
            </w:r>
            <w:r>
              <w:rPr>
                <w:rFonts w:hint="eastAsia" w:ascii="宋体" w:hAnsi="宋体" w:cs="仿宋"/>
                <w:b w:val="0"/>
                <w:color w:val="auto"/>
                <w:sz w:val="21"/>
                <w:lang w:val="en-US" w:eastAsia="zh-CN"/>
              </w:rPr>
              <w:t>本项最高得2分。</w:t>
            </w:r>
          </w:p>
          <w:p w14:paraId="36A4471B">
            <w:pPr>
              <w:pStyle w:val="2"/>
              <w:spacing w:beforeAutospacing="0" w:afterAutospacing="0" w:line="276" w:lineRule="auto"/>
              <w:ind w:left="0" w:leftChars="0" w:firstLine="420" w:firstLineChars="200"/>
              <w:rPr>
                <w:rFonts w:hint="eastAsia" w:ascii="宋体" w:hAnsi="宋体" w:eastAsia="宋体" w:cs="仿宋"/>
                <w:b w:val="0"/>
                <w:color w:val="auto"/>
                <w:sz w:val="21"/>
                <w:lang w:val="en-US" w:eastAsia="zh-CN"/>
              </w:rPr>
            </w:pPr>
            <w:r>
              <w:rPr>
                <w:rFonts w:hint="eastAsia" w:ascii="宋体" w:hAnsi="宋体" w:eastAsia="宋体" w:cs="仿宋"/>
                <w:b w:val="0"/>
                <w:color w:val="auto"/>
                <w:sz w:val="21"/>
                <w:lang w:val="en-US" w:eastAsia="zh-CN"/>
              </w:rPr>
              <w:t>配置的结构设计工程师，具有一级注册结构工程师的1分，具有建筑结构</w:t>
            </w:r>
            <w:r>
              <w:rPr>
                <w:rFonts w:hint="eastAsia" w:ascii="宋体" w:hAnsi="宋体" w:cs="仿宋"/>
                <w:b w:val="0"/>
                <w:color w:val="auto"/>
                <w:sz w:val="21"/>
                <w:lang w:val="en-US" w:eastAsia="zh-CN"/>
              </w:rPr>
              <w:t>相关</w:t>
            </w:r>
            <w:r>
              <w:rPr>
                <w:rFonts w:hint="eastAsia" w:ascii="宋体" w:hAnsi="宋体" w:eastAsia="宋体" w:cs="仿宋"/>
                <w:b w:val="0"/>
                <w:color w:val="auto"/>
                <w:sz w:val="21"/>
                <w:lang w:val="en-US" w:eastAsia="zh-CN"/>
              </w:rPr>
              <w:t>专业高级工程师及以上技术职称得1分；</w:t>
            </w:r>
            <w:r>
              <w:rPr>
                <w:rFonts w:hint="eastAsia" w:ascii="宋体" w:hAnsi="宋体" w:cs="仿宋"/>
                <w:b w:val="0"/>
                <w:color w:val="auto"/>
                <w:sz w:val="21"/>
                <w:lang w:val="en-US" w:eastAsia="zh-CN"/>
              </w:rPr>
              <w:t>本项最高得2分。</w:t>
            </w:r>
          </w:p>
          <w:p w14:paraId="34F5E65F">
            <w:pPr>
              <w:pStyle w:val="2"/>
              <w:spacing w:beforeAutospacing="0" w:afterAutospacing="0" w:line="276" w:lineRule="auto"/>
              <w:ind w:left="0" w:leftChars="0" w:firstLine="420" w:firstLineChars="200"/>
              <w:rPr>
                <w:rFonts w:hint="eastAsia" w:ascii="宋体" w:hAnsi="宋体" w:eastAsia="宋体" w:cs="仿宋"/>
                <w:b w:val="0"/>
                <w:color w:val="auto"/>
                <w:sz w:val="21"/>
                <w:lang w:val="en-US" w:eastAsia="zh-CN"/>
              </w:rPr>
            </w:pPr>
            <w:r>
              <w:rPr>
                <w:rFonts w:hint="eastAsia" w:ascii="宋体" w:hAnsi="宋体" w:eastAsia="宋体" w:cs="仿宋"/>
                <w:b w:val="0"/>
                <w:color w:val="auto"/>
                <w:sz w:val="21"/>
                <w:lang w:val="en-US" w:eastAsia="zh-CN"/>
              </w:rPr>
              <w:t>配置</w:t>
            </w:r>
            <w:r>
              <w:rPr>
                <w:rFonts w:hint="eastAsia" w:ascii="宋体" w:hAnsi="宋体" w:cs="仿宋"/>
                <w:b w:val="0"/>
                <w:color w:val="auto"/>
                <w:sz w:val="21"/>
                <w:lang w:val="en-US" w:eastAsia="zh-CN"/>
              </w:rPr>
              <w:t>的</w:t>
            </w:r>
            <w:r>
              <w:rPr>
                <w:rFonts w:hint="eastAsia" w:ascii="宋体" w:hAnsi="宋体" w:eastAsia="宋体" w:cs="仿宋"/>
                <w:b w:val="0"/>
                <w:color w:val="auto"/>
                <w:sz w:val="21"/>
                <w:lang w:val="en-US" w:eastAsia="zh-CN"/>
              </w:rPr>
              <w:t>电气设计工程师，具有注册电气工程师（供配电）的1分，具有建筑电气</w:t>
            </w:r>
            <w:r>
              <w:rPr>
                <w:rFonts w:hint="eastAsia" w:ascii="宋体" w:hAnsi="宋体" w:cs="仿宋"/>
                <w:b w:val="0"/>
                <w:color w:val="auto"/>
                <w:sz w:val="21"/>
                <w:lang w:val="en-US" w:eastAsia="zh-CN"/>
              </w:rPr>
              <w:t>相关</w:t>
            </w:r>
            <w:r>
              <w:rPr>
                <w:rFonts w:hint="eastAsia" w:ascii="宋体" w:hAnsi="宋体" w:eastAsia="宋体" w:cs="仿宋"/>
                <w:b w:val="0"/>
                <w:color w:val="auto"/>
                <w:sz w:val="21"/>
                <w:lang w:val="en-US" w:eastAsia="zh-CN"/>
              </w:rPr>
              <w:t>专业高级工程师及以上技术职称得1分；</w:t>
            </w:r>
            <w:r>
              <w:rPr>
                <w:rFonts w:hint="eastAsia" w:ascii="宋体" w:hAnsi="宋体" w:cs="仿宋"/>
                <w:b w:val="0"/>
                <w:color w:val="auto"/>
                <w:sz w:val="21"/>
                <w:lang w:val="en-US" w:eastAsia="zh-CN"/>
              </w:rPr>
              <w:t>本项最高得2分。</w:t>
            </w:r>
          </w:p>
          <w:p w14:paraId="6C684B93">
            <w:pPr>
              <w:pStyle w:val="2"/>
              <w:spacing w:beforeAutospacing="0" w:afterAutospacing="0" w:line="276" w:lineRule="auto"/>
              <w:ind w:left="0" w:leftChars="0" w:firstLine="420" w:firstLineChars="200"/>
              <w:rPr>
                <w:rFonts w:hint="eastAsia" w:ascii="宋体" w:hAnsi="宋体" w:eastAsia="宋体" w:cs="仿宋"/>
                <w:b w:val="0"/>
                <w:color w:val="auto"/>
                <w:sz w:val="21"/>
                <w:lang w:val="en-US" w:eastAsia="zh-CN"/>
              </w:rPr>
            </w:pPr>
            <w:r>
              <w:rPr>
                <w:rFonts w:hint="eastAsia" w:ascii="宋体" w:hAnsi="宋体" w:eastAsia="宋体" w:cs="仿宋"/>
                <w:b w:val="0"/>
                <w:color w:val="auto"/>
                <w:sz w:val="21"/>
                <w:lang w:val="en-US" w:eastAsia="zh-CN"/>
              </w:rPr>
              <w:t>配置</w:t>
            </w:r>
            <w:r>
              <w:rPr>
                <w:rFonts w:hint="eastAsia" w:ascii="宋体" w:hAnsi="宋体" w:cs="仿宋"/>
                <w:b w:val="0"/>
                <w:color w:val="auto"/>
                <w:sz w:val="21"/>
                <w:lang w:val="en-US" w:eastAsia="zh-CN"/>
              </w:rPr>
              <w:t>的</w:t>
            </w:r>
            <w:r>
              <w:rPr>
                <w:rFonts w:hint="eastAsia" w:ascii="宋体" w:hAnsi="宋体" w:eastAsia="宋体" w:cs="仿宋"/>
                <w:b w:val="0"/>
                <w:color w:val="auto"/>
                <w:sz w:val="21"/>
                <w:lang w:val="en-US" w:eastAsia="zh-CN"/>
              </w:rPr>
              <w:t>给排水设计工程师，具有注册公用设备工程师（给水排水）的1分，具有给排水</w:t>
            </w:r>
            <w:r>
              <w:rPr>
                <w:rFonts w:hint="eastAsia" w:ascii="宋体" w:hAnsi="宋体" w:cs="仿宋"/>
                <w:b w:val="0"/>
                <w:color w:val="auto"/>
                <w:sz w:val="21"/>
                <w:lang w:val="en-US" w:eastAsia="zh-CN"/>
              </w:rPr>
              <w:t>相关</w:t>
            </w:r>
            <w:r>
              <w:rPr>
                <w:rFonts w:hint="eastAsia" w:ascii="宋体" w:hAnsi="宋体" w:eastAsia="宋体" w:cs="仿宋"/>
                <w:b w:val="0"/>
                <w:color w:val="auto"/>
                <w:sz w:val="21"/>
                <w:lang w:val="en-US" w:eastAsia="zh-CN"/>
              </w:rPr>
              <w:t>专业高级工程师及以上技术职称得1分；</w:t>
            </w:r>
            <w:r>
              <w:rPr>
                <w:rFonts w:hint="eastAsia" w:ascii="宋体" w:hAnsi="宋体" w:cs="仿宋"/>
                <w:b w:val="0"/>
                <w:color w:val="auto"/>
                <w:sz w:val="21"/>
                <w:lang w:val="en-US" w:eastAsia="zh-CN"/>
              </w:rPr>
              <w:t>本项最高得2分。</w:t>
            </w:r>
          </w:p>
          <w:p w14:paraId="71B8115F">
            <w:pPr>
              <w:pStyle w:val="2"/>
              <w:spacing w:beforeAutospacing="0" w:afterAutospacing="0" w:line="276" w:lineRule="auto"/>
              <w:ind w:left="0" w:leftChars="0" w:firstLine="420" w:firstLineChars="200"/>
              <w:rPr>
                <w:rFonts w:hint="default" w:ascii="宋体" w:hAnsi="宋体" w:cs="仿宋"/>
                <w:b w:val="0"/>
                <w:color w:val="auto"/>
                <w:sz w:val="21"/>
                <w:lang w:val="en-US" w:eastAsia="zh-CN"/>
              </w:rPr>
            </w:pPr>
            <w:r>
              <w:rPr>
                <w:rFonts w:hint="eastAsia" w:ascii="宋体" w:hAnsi="宋体" w:eastAsia="宋体" w:cs="仿宋"/>
                <w:b w:val="0"/>
                <w:color w:val="auto"/>
                <w:sz w:val="21"/>
                <w:lang w:val="en-US" w:eastAsia="zh-CN"/>
              </w:rPr>
              <w:t>配置</w:t>
            </w:r>
            <w:r>
              <w:rPr>
                <w:rFonts w:hint="eastAsia" w:ascii="宋体" w:hAnsi="宋体" w:cs="仿宋"/>
                <w:b w:val="0"/>
                <w:color w:val="auto"/>
                <w:sz w:val="21"/>
                <w:lang w:val="en-US" w:eastAsia="zh-CN"/>
              </w:rPr>
              <w:t>的</w:t>
            </w:r>
            <w:r>
              <w:rPr>
                <w:rFonts w:hint="eastAsia" w:ascii="宋体" w:hAnsi="宋体" w:eastAsia="宋体" w:cs="仿宋"/>
                <w:b w:val="0"/>
                <w:color w:val="auto"/>
                <w:sz w:val="21"/>
                <w:lang w:val="en-US" w:eastAsia="zh-CN"/>
              </w:rPr>
              <w:t>暖通设计工程师，具有注册公用设备工程师（暖通）的1分，具有暖通</w:t>
            </w:r>
            <w:r>
              <w:rPr>
                <w:rFonts w:hint="eastAsia" w:ascii="宋体" w:hAnsi="宋体" w:cs="仿宋"/>
                <w:b w:val="0"/>
                <w:color w:val="auto"/>
                <w:sz w:val="21"/>
                <w:lang w:val="en-US" w:eastAsia="zh-CN"/>
              </w:rPr>
              <w:t>相关</w:t>
            </w:r>
            <w:r>
              <w:rPr>
                <w:rFonts w:hint="eastAsia" w:ascii="宋体" w:hAnsi="宋体" w:eastAsia="宋体" w:cs="仿宋"/>
                <w:b w:val="0"/>
                <w:color w:val="auto"/>
                <w:sz w:val="21"/>
                <w:lang w:val="en-US" w:eastAsia="zh-CN"/>
              </w:rPr>
              <w:t>专业高级工程师及以上技术职称得1分；</w:t>
            </w:r>
            <w:r>
              <w:rPr>
                <w:rFonts w:hint="eastAsia" w:ascii="宋体" w:hAnsi="宋体" w:cs="仿宋"/>
                <w:b w:val="0"/>
                <w:color w:val="auto"/>
                <w:sz w:val="21"/>
                <w:lang w:val="en-US" w:eastAsia="zh-CN"/>
              </w:rPr>
              <w:t>本项最高得2分。</w:t>
            </w:r>
          </w:p>
          <w:p w14:paraId="212CF879">
            <w:pPr>
              <w:pStyle w:val="2"/>
              <w:spacing w:beforeAutospacing="0" w:afterAutospacing="0" w:line="276" w:lineRule="auto"/>
              <w:ind w:left="0" w:leftChars="0" w:firstLine="422" w:firstLineChars="200"/>
              <w:rPr>
                <w:rFonts w:hint="eastAsia" w:ascii="宋体" w:hAnsi="宋体" w:eastAsia="宋体" w:cs="仿宋"/>
                <w:b/>
                <w:color w:val="auto"/>
                <w:sz w:val="21"/>
                <w:lang w:val="en-US" w:eastAsia="zh-CN"/>
              </w:rPr>
            </w:pPr>
            <w:r>
              <w:rPr>
                <w:rFonts w:hint="eastAsia" w:ascii="宋体" w:hAnsi="宋体" w:eastAsia="宋体" w:cs="仿宋"/>
                <w:b/>
                <w:color w:val="auto"/>
                <w:sz w:val="21"/>
              </w:rPr>
              <w:t>证明材料：提供相关职称证书</w:t>
            </w:r>
            <w:r>
              <w:rPr>
                <w:rFonts w:hint="eastAsia" w:ascii="宋体" w:hAnsi="宋体" w:eastAsia="宋体" w:cs="仿宋"/>
                <w:b/>
                <w:color w:val="auto"/>
                <w:sz w:val="21"/>
                <w:lang w:eastAsia="zh-CN"/>
              </w:rPr>
              <w:t>、</w:t>
            </w:r>
            <w:r>
              <w:rPr>
                <w:rFonts w:hint="eastAsia" w:ascii="宋体" w:hAnsi="宋体" w:eastAsia="宋体" w:cs="仿宋"/>
                <w:b/>
                <w:color w:val="auto"/>
                <w:sz w:val="21"/>
                <w:lang w:val="en-US" w:eastAsia="zh-CN"/>
              </w:rPr>
              <w:t>注册证书</w:t>
            </w:r>
            <w:r>
              <w:rPr>
                <w:rFonts w:hint="eastAsia" w:ascii="宋体" w:hAnsi="宋体" w:eastAsia="宋体" w:cs="仿宋"/>
                <w:b/>
                <w:color w:val="auto"/>
                <w:sz w:val="21"/>
              </w:rPr>
              <w:t>及人员在本单位</w:t>
            </w:r>
            <w:r>
              <w:rPr>
                <w:rFonts w:hint="eastAsia" w:ascii="宋体" w:hAnsi="宋体" w:cs="仿宋"/>
                <w:b/>
                <w:color w:val="auto"/>
                <w:sz w:val="21"/>
                <w:lang w:val="en-US" w:eastAsia="zh-CN"/>
              </w:rPr>
              <w:t>近三个月任意一个月的</w:t>
            </w:r>
            <w:r>
              <w:rPr>
                <w:rFonts w:hint="eastAsia" w:ascii="宋体" w:hAnsi="宋体" w:eastAsia="宋体" w:cs="仿宋"/>
                <w:b/>
                <w:color w:val="auto"/>
                <w:sz w:val="21"/>
              </w:rPr>
              <w:t>社保缴纳证明</w:t>
            </w:r>
            <w:r>
              <w:rPr>
                <w:rFonts w:hint="eastAsia" w:ascii="宋体" w:hAnsi="宋体" w:cs="仿宋"/>
                <w:b/>
                <w:color w:val="auto"/>
                <w:sz w:val="21"/>
                <w:lang w:eastAsia="zh-CN"/>
              </w:rPr>
              <w:t>；</w:t>
            </w:r>
          </w:p>
        </w:tc>
        <w:tc>
          <w:tcPr>
            <w:tcW w:w="482" w:type="pct"/>
            <w:shd w:val="clear" w:color="auto" w:fill="FFFFFF"/>
            <w:vAlign w:val="center"/>
          </w:tcPr>
          <w:p w14:paraId="142931D4">
            <w:pPr>
              <w:snapToGrid w:val="0"/>
              <w:ind w:left="0" w:leftChars="0" w:firstLine="0" w:firstLineChars="0"/>
              <w:jc w:val="center"/>
              <w:rPr>
                <w:rFonts w:hint="default" w:ascii="宋体" w:hAnsi="宋体"/>
                <w:color w:val="0000FF"/>
                <w:sz w:val="21"/>
                <w:lang w:val="en-US" w:eastAsia="zh-CN"/>
              </w:rPr>
            </w:pPr>
            <w:r>
              <w:rPr>
                <w:rFonts w:hint="eastAsia" w:ascii="宋体" w:hAnsi="宋体"/>
                <w:color w:val="0000FF"/>
                <w:sz w:val="21"/>
                <w:lang w:val="en-US" w:eastAsia="zh-CN"/>
              </w:rPr>
              <w:t>10</w:t>
            </w:r>
          </w:p>
        </w:tc>
        <w:tc>
          <w:tcPr>
            <w:tcW w:w="525" w:type="pct"/>
            <w:shd w:val="clear" w:color="auto" w:fill="FFFFFF"/>
            <w:vAlign w:val="center"/>
          </w:tcPr>
          <w:p w14:paraId="58586178">
            <w:pPr>
              <w:snapToGrid w:val="0"/>
              <w:ind w:left="0" w:leftChars="0" w:firstLine="0" w:firstLineChars="0"/>
              <w:jc w:val="both"/>
              <w:rPr>
                <w:rFonts w:hint="eastAsia" w:ascii="宋体" w:hAnsi="宋体" w:eastAsia="宋体" w:cs="Arial"/>
                <w:color w:val="auto"/>
                <w:sz w:val="21"/>
              </w:rPr>
            </w:pPr>
            <w:r>
              <w:rPr>
                <w:rFonts w:hint="eastAsia" w:ascii="宋体" w:hAnsi="宋体" w:eastAsia="宋体" w:cs="Arial"/>
                <w:color w:val="auto"/>
                <w:sz w:val="21"/>
              </w:rPr>
              <w:t>客观分</w:t>
            </w:r>
          </w:p>
        </w:tc>
      </w:tr>
      <w:tr w14:paraId="595789D8">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709" w:hRule="atLeast"/>
        </w:trPr>
        <w:tc>
          <w:tcPr>
            <w:tcW w:w="332" w:type="pct"/>
            <w:shd w:val="clear" w:color="auto" w:fill="FFFFFF"/>
            <w:vAlign w:val="center"/>
          </w:tcPr>
          <w:p w14:paraId="0BD68CD1">
            <w:pPr>
              <w:numPr>
                <w:ilvl w:val="0"/>
                <w:numId w:val="12"/>
              </w:numPr>
              <w:snapToGrid w:val="0"/>
              <w:ind w:left="665" w:leftChars="0" w:hanging="425" w:firstLineChars="0"/>
              <w:jc w:val="center"/>
              <w:rPr>
                <w:rFonts w:hint="eastAsia" w:ascii="宋体" w:hAnsi="宋体" w:eastAsia="宋体" w:cs="Arial"/>
                <w:color w:val="000000"/>
                <w:sz w:val="21"/>
                <w:lang w:eastAsia="zh-CN"/>
              </w:rPr>
            </w:pPr>
          </w:p>
        </w:tc>
        <w:tc>
          <w:tcPr>
            <w:tcW w:w="3660" w:type="pct"/>
            <w:gridSpan w:val="2"/>
            <w:shd w:val="clear" w:color="auto" w:fill="FFFFFF"/>
            <w:vAlign w:val="center"/>
          </w:tcPr>
          <w:p w14:paraId="0FD932A8">
            <w:pPr>
              <w:spacing w:beforeAutospacing="0" w:afterAutospacing="0" w:line="276" w:lineRule="auto"/>
              <w:rPr>
                <w:rFonts w:hint="eastAsia" w:ascii="宋体" w:hAnsi="宋体" w:eastAsia="宋体" w:cs="仿宋"/>
                <w:sz w:val="21"/>
              </w:rPr>
            </w:pPr>
            <w:r>
              <w:rPr>
                <w:rFonts w:hint="eastAsia" w:ascii="宋体" w:hAnsi="宋体" w:eastAsia="宋体" w:cs="仿宋"/>
                <w:sz w:val="21"/>
              </w:rPr>
              <w:t>对</w:t>
            </w:r>
            <w:r>
              <w:rPr>
                <w:rFonts w:hint="eastAsia" w:ascii="宋体" w:hAnsi="宋体" w:eastAsia="宋体" w:cs="仿宋"/>
                <w:sz w:val="21"/>
                <w:lang w:val="zh-CN" w:eastAsia="zh-CN"/>
              </w:rPr>
              <w:t>绿之丘</w:t>
            </w:r>
            <w:r>
              <w:rPr>
                <w:rFonts w:hint="eastAsia" w:ascii="宋体" w:hAnsi="宋体" w:eastAsia="宋体" w:cs="仿宋"/>
                <w:sz w:val="21"/>
              </w:rPr>
              <w:t>（DIU上海中心）</w:t>
            </w:r>
            <w:r>
              <w:rPr>
                <w:rFonts w:hint="eastAsia" w:ascii="宋体" w:hAnsi="宋体" w:cs="仿宋"/>
                <w:sz w:val="21"/>
                <w:lang w:eastAsia="zh-CN"/>
              </w:rPr>
              <w:t>、</w:t>
            </w:r>
            <w:r>
              <w:rPr>
                <w:rFonts w:hint="eastAsia" w:ascii="宋体" w:hAnsi="宋体" w:eastAsia="宋体" w:cs="仿宋"/>
                <w:sz w:val="21"/>
              </w:rPr>
              <w:t>永安栈房东楼</w:t>
            </w:r>
            <w:r>
              <w:rPr>
                <w:rFonts w:hint="eastAsia" w:ascii="宋体" w:hAnsi="宋体" w:cs="仿宋"/>
                <w:sz w:val="21"/>
                <w:lang w:eastAsia="zh-CN"/>
              </w:rPr>
              <w:t>（CAA科艺馆）</w:t>
            </w:r>
            <w:r>
              <w:rPr>
                <w:rFonts w:hint="eastAsia" w:ascii="宋体" w:hAnsi="宋体" w:cs="仿宋"/>
                <w:sz w:val="21"/>
                <w:lang w:val="en-US" w:eastAsia="zh-CN"/>
              </w:rPr>
              <w:t>两个场馆的整体理解，包括对历史风貌、区域位置等</w:t>
            </w:r>
            <w:r>
              <w:rPr>
                <w:rFonts w:hint="eastAsia" w:ascii="宋体" w:hAnsi="宋体" w:eastAsia="宋体" w:cs="仿宋"/>
                <w:sz w:val="21"/>
              </w:rPr>
              <w:t>准确程度、全面程度、针对程度的评价。（评分范围：0，1，2，3，4，5）</w:t>
            </w:r>
          </w:p>
        </w:tc>
        <w:tc>
          <w:tcPr>
            <w:tcW w:w="482" w:type="pct"/>
            <w:shd w:val="clear" w:color="auto" w:fill="FFFFFF"/>
            <w:vAlign w:val="center"/>
          </w:tcPr>
          <w:p w14:paraId="70AF6A16">
            <w:pPr>
              <w:snapToGrid w:val="0"/>
              <w:ind w:left="0" w:leftChars="0" w:firstLine="0" w:firstLineChars="0"/>
              <w:jc w:val="center"/>
              <w:rPr>
                <w:rFonts w:hint="eastAsia" w:ascii="宋体" w:hAnsi="宋体" w:eastAsia="宋体"/>
                <w:sz w:val="21"/>
              </w:rPr>
            </w:pPr>
            <w:r>
              <w:rPr>
                <w:rFonts w:hint="eastAsia" w:ascii="宋体" w:hAnsi="宋体" w:eastAsia="宋体"/>
                <w:sz w:val="21"/>
              </w:rPr>
              <w:t>5</w:t>
            </w:r>
          </w:p>
        </w:tc>
        <w:tc>
          <w:tcPr>
            <w:tcW w:w="525" w:type="pct"/>
            <w:shd w:val="clear" w:color="auto" w:fill="FFFFFF"/>
            <w:vAlign w:val="center"/>
          </w:tcPr>
          <w:p w14:paraId="19826FFD">
            <w:pPr>
              <w:snapToGrid w:val="0"/>
              <w:ind w:left="0" w:leftChars="0" w:firstLine="0" w:firstLineChars="0"/>
              <w:jc w:val="both"/>
              <w:rPr>
                <w:rFonts w:hint="eastAsia" w:ascii="宋体" w:hAnsi="宋体" w:eastAsia="宋体" w:cs="Arial"/>
                <w:color w:val="000000"/>
                <w:sz w:val="21"/>
              </w:rPr>
            </w:pPr>
            <w:r>
              <w:rPr>
                <w:rFonts w:hint="eastAsia" w:ascii="宋体" w:hAnsi="宋体" w:eastAsia="宋体" w:cs="Arial"/>
                <w:color w:val="000000"/>
                <w:sz w:val="21"/>
              </w:rPr>
              <w:t>主观分</w:t>
            </w:r>
          </w:p>
        </w:tc>
      </w:tr>
      <w:tr w14:paraId="144768F5">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802" w:hRule="atLeast"/>
        </w:trPr>
        <w:tc>
          <w:tcPr>
            <w:tcW w:w="332" w:type="pct"/>
            <w:vMerge w:val="restart"/>
            <w:shd w:val="clear" w:color="auto" w:fill="FFFFFF"/>
            <w:vAlign w:val="center"/>
          </w:tcPr>
          <w:p w14:paraId="780C7F8A">
            <w:pPr>
              <w:numPr>
                <w:ilvl w:val="0"/>
                <w:numId w:val="12"/>
              </w:numPr>
              <w:snapToGrid w:val="0"/>
              <w:ind w:left="665" w:leftChars="0" w:hanging="425" w:firstLineChars="0"/>
              <w:jc w:val="center"/>
              <w:rPr>
                <w:rFonts w:hint="default" w:ascii="宋体" w:hAnsi="宋体" w:eastAsia="宋体" w:cs="Arial"/>
                <w:color w:val="000000"/>
                <w:sz w:val="21"/>
                <w:lang w:val="en-US" w:eastAsia="zh-CN"/>
              </w:rPr>
            </w:pPr>
          </w:p>
        </w:tc>
        <w:tc>
          <w:tcPr>
            <w:tcW w:w="482" w:type="pct"/>
            <w:vMerge w:val="restart"/>
            <w:shd w:val="clear" w:color="auto" w:fill="FFFFFF"/>
            <w:vAlign w:val="center"/>
          </w:tcPr>
          <w:p w14:paraId="5058A4EE">
            <w:pPr>
              <w:snapToGrid w:val="0"/>
              <w:ind w:left="0" w:leftChars="0" w:firstLine="0" w:firstLineChars="0"/>
              <w:jc w:val="both"/>
              <w:rPr>
                <w:rFonts w:hint="eastAsia" w:ascii="宋体" w:hAnsi="宋体" w:eastAsia="宋体" w:cs="仿宋"/>
                <w:sz w:val="21"/>
              </w:rPr>
            </w:pPr>
            <w:r>
              <w:rPr>
                <w:rFonts w:hint="eastAsia" w:ascii="宋体" w:hAnsi="宋体" w:eastAsia="宋体" w:cs="仿宋"/>
                <w:sz w:val="21"/>
              </w:rPr>
              <w:t>设计</w:t>
            </w:r>
          </w:p>
          <w:p w14:paraId="00F3623E">
            <w:pPr>
              <w:snapToGrid w:val="0"/>
              <w:ind w:left="0" w:leftChars="0" w:firstLine="0" w:firstLineChars="0"/>
              <w:jc w:val="both"/>
              <w:rPr>
                <w:rFonts w:hint="eastAsia" w:ascii="宋体" w:hAnsi="宋体" w:eastAsia="宋体" w:cs="仿宋"/>
                <w:sz w:val="21"/>
              </w:rPr>
            </w:pPr>
            <w:r>
              <w:rPr>
                <w:rFonts w:hint="eastAsia" w:ascii="宋体" w:hAnsi="宋体" w:eastAsia="宋体" w:cs="仿宋"/>
                <w:sz w:val="21"/>
              </w:rPr>
              <w:t>方案</w:t>
            </w:r>
          </w:p>
        </w:tc>
        <w:tc>
          <w:tcPr>
            <w:tcW w:w="3177" w:type="pct"/>
            <w:shd w:val="clear" w:color="auto" w:fill="FFFFFF"/>
            <w:vAlign w:val="center"/>
          </w:tcPr>
          <w:p w14:paraId="127DB060">
            <w:pPr>
              <w:keepNext w:val="0"/>
              <w:keepLines w:val="0"/>
              <w:pageBreakBefore w:val="0"/>
              <w:widowControl/>
              <w:numPr>
                <w:ilvl w:val="-1"/>
                <w:numId w:val="0"/>
              </w:numPr>
              <w:spacing w:before="0" w:beforeAutospacing="0" w:afterAutospacing="0" w:line="276" w:lineRule="auto"/>
              <w:rPr>
                <w:rFonts w:hint="eastAsia" w:ascii="宋体" w:hAnsi="宋体" w:eastAsia="宋体" w:cs="仿宋"/>
                <w:sz w:val="21"/>
              </w:rPr>
            </w:pPr>
            <w:r>
              <w:rPr>
                <w:rFonts w:hint="eastAsia" w:ascii="宋体" w:hAnsi="宋体" w:eastAsia="宋体" w:cs="仿宋"/>
                <w:sz w:val="21"/>
                <w:lang w:val="en-US" w:eastAsia="zh-CN"/>
              </w:rPr>
              <w:t>对</w:t>
            </w:r>
            <w:r>
              <w:rPr>
                <w:rFonts w:hint="eastAsia" w:ascii="宋体" w:hAnsi="宋体" w:eastAsia="宋体" w:cs="仿宋"/>
                <w:sz w:val="21"/>
                <w:lang w:val="zh-CN" w:eastAsia="zh-CN"/>
              </w:rPr>
              <w:t>绿之丘</w:t>
            </w:r>
            <w:r>
              <w:rPr>
                <w:rFonts w:hint="eastAsia" w:ascii="宋体" w:hAnsi="宋体" w:eastAsia="宋体" w:cs="仿宋"/>
                <w:sz w:val="21"/>
              </w:rPr>
              <w:t>（DIU上海中心）整体空间提升设计理念说明</w:t>
            </w:r>
            <w:r>
              <w:rPr>
                <w:rFonts w:hint="default" w:ascii="宋体" w:hAnsi="宋体" w:eastAsia="宋体" w:cs="仿宋"/>
                <w:sz w:val="21"/>
              </w:rPr>
              <w:t>、创意说明、空间布局和</w:t>
            </w:r>
            <w:r>
              <w:rPr>
                <w:rFonts w:hint="eastAsia" w:ascii="宋体" w:hAnsi="宋体" w:eastAsia="宋体" w:cs="仿宋"/>
                <w:sz w:val="21"/>
                <w:lang w:val="zh-CN"/>
              </w:rPr>
              <w:t>功能说明、工艺</w:t>
            </w:r>
            <w:r>
              <w:rPr>
                <w:rFonts w:hint="eastAsia" w:ascii="宋体" w:hAnsi="宋体" w:eastAsia="宋体" w:cs="仿宋"/>
                <w:sz w:val="21"/>
              </w:rPr>
              <w:t>及</w:t>
            </w:r>
            <w:r>
              <w:rPr>
                <w:rFonts w:hint="eastAsia" w:ascii="宋体" w:hAnsi="宋体" w:eastAsia="宋体" w:cs="仿宋"/>
                <w:sz w:val="21"/>
                <w:lang w:val="zh-CN"/>
              </w:rPr>
              <w:t>技术支撑说明</w:t>
            </w:r>
            <w:r>
              <w:rPr>
                <w:rFonts w:hint="eastAsia" w:ascii="宋体" w:hAnsi="宋体" w:eastAsia="宋体" w:cs="仿宋"/>
                <w:sz w:val="21"/>
              </w:rPr>
              <w:t>、形态效果图的美观程度</w:t>
            </w:r>
            <w:r>
              <w:rPr>
                <w:rFonts w:hint="default" w:ascii="宋体" w:hAnsi="宋体" w:eastAsia="宋体" w:cs="仿宋"/>
                <w:sz w:val="21"/>
              </w:rPr>
              <w:t>、</w:t>
            </w:r>
            <w:r>
              <w:rPr>
                <w:rFonts w:hint="eastAsia" w:ascii="宋体" w:hAnsi="宋体" w:eastAsia="宋体" w:cs="仿宋"/>
                <w:sz w:val="21"/>
              </w:rPr>
              <w:t>丰富程度、内容形式统一程度、完整程度</w:t>
            </w:r>
            <w:r>
              <w:rPr>
                <w:rFonts w:hint="eastAsia" w:ascii="宋体" w:hAnsi="宋体" w:eastAsia="宋体" w:cs="仿宋"/>
                <w:sz w:val="21"/>
                <w:lang w:val="zh-CN"/>
              </w:rPr>
              <w:t>、合理</w:t>
            </w:r>
            <w:r>
              <w:rPr>
                <w:rFonts w:hint="eastAsia" w:ascii="宋体" w:hAnsi="宋体" w:eastAsia="宋体" w:cs="仿宋"/>
                <w:sz w:val="21"/>
              </w:rPr>
              <w:t>程度的评价（评分范围：0，1，2，3，4，5）</w:t>
            </w:r>
          </w:p>
        </w:tc>
        <w:tc>
          <w:tcPr>
            <w:tcW w:w="482" w:type="pct"/>
            <w:shd w:val="clear" w:color="auto" w:fill="FFFFFF"/>
            <w:vAlign w:val="center"/>
          </w:tcPr>
          <w:p w14:paraId="5D6ECE75">
            <w:pPr>
              <w:snapToGrid w:val="0"/>
              <w:ind w:left="0" w:leftChars="0" w:firstLine="0" w:firstLineChars="0"/>
              <w:jc w:val="center"/>
              <w:rPr>
                <w:rFonts w:hint="eastAsia" w:ascii="宋体" w:hAnsi="宋体" w:eastAsia="宋体" w:cs="Arial"/>
                <w:sz w:val="21"/>
              </w:rPr>
            </w:pPr>
            <w:r>
              <w:rPr>
                <w:rFonts w:hint="eastAsia" w:ascii="宋体" w:hAnsi="宋体" w:eastAsia="宋体" w:cs="Arial"/>
                <w:sz w:val="21"/>
              </w:rPr>
              <w:t>5</w:t>
            </w:r>
          </w:p>
        </w:tc>
        <w:tc>
          <w:tcPr>
            <w:tcW w:w="525" w:type="pct"/>
            <w:shd w:val="clear" w:color="auto" w:fill="FFFFFF"/>
            <w:vAlign w:val="center"/>
          </w:tcPr>
          <w:p w14:paraId="1CB24D5B">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5D70521E">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967" w:hRule="atLeast"/>
        </w:trPr>
        <w:tc>
          <w:tcPr>
            <w:tcW w:w="332" w:type="pct"/>
            <w:vMerge w:val="continue"/>
            <w:shd w:val="clear" w:color="auto" w:fill="FFFFFF"/>
            <w:vAlign w:val="center"/>
          </w:tcPr>
          <w:p w14:paraId="5F473BCC">
            <w:pPr>
              <w:snapToGrid w:val="0"/>
              <w:jc w:val="center"/>
              <w:rPr>
                <w:rFonts w:hint="eastAsia" w:ascii="宋体" w:hAnsi="宋体" w:eastAsia="宋体" w:cs="Arial"/>
                <w:color w:val="000000"/>
                <w:sz w:val="21"/>
              </w:rPr>
            </w:pPr>
          </w:p>
        </w:tc>
        <w:tc>
          <w:tcPr>
            <w:tcW w:w="482" w:type="pct"/>
            <w:vMerge w:val="continue"/>
            <w:shd w:val="clear" w:color="auto" w:fill="FFFFFF"/>
            <w:vAlign w:val="center"/>
          </w:tcPr>
          <w:p w14:paraId="544C4123">
            <w:pPr>
              <w:snapToGrid w:val="0"/>
              <w:rPr>
                <w:rFonts w:hint="eastAsia" w:ascii="宋体" w:hAnsi="宋体" w:eastAsia="宋体" w:cs="仿宋"/>
                <w:sz w:val="21"/>
              </w:rPr>
            </w:pPr>
          </w:p>
        </w:tc>
        <w:tc>
          <w:tcPr>
            <w:tcW w:w="3177" w:type="pct"/>
            <w:shd w:val="clear" w:color="auto" w:fill="FFFFFF"/>
            <w:vAlign w:val="center"/>
          </w:tcPr>
          <w:p w14:paraId="67D8BA7F">
            <w:pPr>
              <w:keepNext w:val="0"/>
              <w:keepLines w:val="0"/>
              <w:pageBreakBefore w:val="0"/>
              <w:widowControl/>
              <w:numPr>
                <w:ilvl w:val="0"/>
                <w:numId w:val="0"/>
              </w:numPr>
              <w:spacing w:beforeAutospacing="0" w:afterAutospacing="0" w:line="276" w:lineRule="auto"/>
              <w:ind w:left="0" w:leftChars="0" w:firstLine="0" w:firstLineChars="0"/>
              <w:jc w:val="left"/>
              <w:rPr>
                <w:rFonts w:hint="eastAsia" w:ascii="宋体" w:hAnsi="宋体" w:eastAsia="宋体" w:cs="仿宋"/>
                <w:sz w:val="21"/>
                <w:lang w:val="zh-CN"/>
              </w:rPr>
            </w:pPr>
            <w:r>
              <w:rPr>
                <w:rFonts w:hint="eastAsia" w:ascii="宋体" w:hAnsi="宋体" w:eastAsia="宋体" w:cs="仿宋"/>
                <w:sz w:val="21"/>
              </w:rPr>
              <w:t>对</w:t>
            </w:r>
            <w:r>
              <w:rPr>
                <w:rFonts w:hint="eastAsia" w:ascii="宋体" w:hAnsi="宋体" w:eastAsia="宋体" w:cs="仿宋"/>
                <w:sz w:val="21"/>
                <w:lang w:val="zh-CN" w:eastAsia="zh-CN"/>
              </w:rPr>
              <w:t>绿之丘</w:t>
            </w:r>
            <w:r>
              <w:rPr>
                <w:rFonts w:hint="eastAsia" w:ascii="宋体" w:hAnsi="宋体" w:eastAsia="宋体" w:cs="仿宋"/>
                <w:sz w:val="21"/>
              </w:rPr>
              <w:t>（DIU上海中心）设计重点和难点的设计说明</w:t>
            </w:r>
            <w:r>
              <w:rPr>
                <w:rFonts w:hint="default" w:ascii="宋体" w:hAnsi="宋体" w:eastAsia="宋体" w:cs="仿宋"/>
                <w:sz w:val="21"/>
              </w:rPr>
              <w:t>，功能说明、工艺与技术支撑说明、</w:t>
            </w:r>
            <w:r>
              <w:rPr>
                <w:rFonts w:hint="eastAsia" w:ascii="宋体" w:hAnsi="宋体" w:eastAsia="宋体" w:cs="仿宋"/>
                <w:sz w:val="21"/>
              </w:rPr>
              <w:t>形态效果图的完整程度、合理程度的评价（评分范围：0，1，2，3，4，5）</w:t>
            </w:r>
          </w:p>
        </w:tc>
        <w:tc>
          <w:tcPr>
            <w:tcW w:w="482" w:type="pct"/>
            <w:shd w:val="clear" w:color="auto" w:fill="FFFFFF"/>
            <w:vAlign w:val="center"/>
          </w:tcPr>
          <w:p w14:paraId="7FAD7AD6">
            <w:pPr>
              <w:snapToGrid w:val="0"/>
              <w:ind w:left="0" w:leftChars="0" w:firstLine="0" w:firstLineChars="0"/>
              <w:jc w:val="center"/>
              <w:rPr>
                <w:rFonts w:hint="eastAsia" w:ascii="宋体" w:hAnsi="宋体" w:eastAsia="宋体" w:cs="Arial"/>
                <w:sz w:val="21"/>
              </w:rPr>
            </w:pPr>
            <w:r>
              <w:rPr>
                <w:rFonts w:hint="eastAsia" w:ascii="宋体" w:hAnsi="宋体" w:eastAsia="宋体" w:cs="Arial"/>
                <w:sz w:val="21"/>
              </w:rPr>
              <w:t>5</w:t>
            </w:r>
          </w:p>
        </w:tc>
        <w:tc>
          <w:tcPr>
            <w:tcW w:w="525" w:type="pct"/>
            <w:shd w:val="clear" w:color="auto" w:fill="FFFFFF"/>
            <w:vAlign w:val="center"/>
          </w:tcPr>
          <w:p w14:paraId="1010177E">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378A0AA8">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784" w:hRule="atLeast"/>
        </w:trPr>
        <w:tc>
          <w:tcPr>
            <w:tcW w:w="332" w:type="pct"/>
            <w:vMerge w:val="continue"/>
            <w:shd w:val="clear" w:color="auto" w:fill="FFFFFF"/>
            <w:vAlign w:val="center"/>
          </w:tcPr>
          <w:p w14:paraId="2E3C8ABA">
            <w:pPr>
              <w:snapToGrid w:val="0"/>
              <w:jc w:val="center"/>
              <w:rPr>
                <w:rFonts w:hint="eastAsia" w:ascii="宋体" w:hAnsi="宋体" w:eastAsia="宋体" w:cs="Arial"/>
                <w:color w:val="000000"/>
                <w:sz w:val="21"/>
              </w:rPr>
            </w:pPr>
          </w:p>
        </w:tc>
        <w:tc>
          <w:tcPr>
            <w:tcW w:w="482" w:type="pct"/>
            <w:vMerge w:val="continue"/>
            <w:shd w:val="clear" w:color="auto" w:fill="FFFFFF"/>
            <w:vAlign w:val="center"/>
          </w:tcPr>
          <w:p w14:paraId="1BBADF5F">
            <w:pPr>
              <w:snapToGrid w:val="0"/>
              <w:rPr>
                <w:rFonts w:hint="eastAsia" w:ascii="宋体" w:hAnsi="宋体" w:eastAsia="宋体" w:cs="仿宋"/>
                <w:sz w:val="21"/>
              </w:rPr>
            </w:pPr>
          </w:p>
        </w:tc>
        <w:tc>
          <w:tcPr>
            <w:tcW w:w="3177" w:type="pct"/>
            <w:shd w:val="clear" w:color="auto" w:fill="FFFFFF"/>
            <w:vAlign w:val="center"/>
          </w:tcPr>
          <w:p w14:paraId="388AE235">
            <w:pPr>
              <w:keepNext w:val="0"/>
              <w:keepLines w:val="0"/>
              <w:pageBreakBefore w:val="0"/>
              <w:widowControl/>
              <w:numPr>
                <w:ilvl w:val="0"/>
                <w:numId w:val="0"/>
              </w:numPr>
              <w:spacing w:beforeAutospacing="0" w:afterAutospacing="0" w:line="276" w:lineRule="auto"/>
              <w:ind w:left="0" w:leftChars="0" w:firstLine="0" w:firstLineChars="0"/>
              <w:jc w:val="left"/>
              <w:rPr>
                <w:rFonts w:hint="eastAsia" w:ascii="宋体" w:hAnsi="宋体" w:eastAsia="宋体" w:cs="仿宋"/>
                <w:sz w:val="21"/>
                <w:lang w:val="zh-CN"/>
              </w:rPr>
            </w:pPr>
            <w:r>
              <w:rPr>
                <w:rFonts w:hint="eastAsia" w:ascii="宋体" w:hAnsi="宋体" w:eastAsia="宋体" w:cs="仿宋"/>
                <w:sz w:val="21"/>
              </w:rPr>
              <w:t>对</w:t>
            </w:r>
            <w:r>
              <w:rPr>
                <w:rFonts w:hint="eastAsia" w:ascii="宋体" w:hAnsi="宋体" w:eastAsia="宋体" w:cs="仿宋"/>
                <w:sz w:val="21"/>
                <w:lang w:val="zh-CN" w:eastAsia="zh-CN"/>
              </w:rPr>
              <w:t>绿之丘</w:t>
            </w:r>
            <w:r>
              <w:rPr>
                <w:rFonts w:hint="eastAsia" w:ascii="宋体" w:hAnsi="宋体" w:eastAsia="宋体" w:cs="仿宋"/>
                <w:sz w:val="21"/>
              </w:rPr>
              <w:t>（DIU上海中心）给排水系统</w:t>
            </w:r>
            <w:r>
              <w:rPr>
                <w:rFonts w:hint="default" w:ascii="宋体" w:hAnsi="宋体" w:eastAsia="宋体" w:cs="仿宋"/>
                <w:sz w:val="21"/>
              </w:rPr>
              <w:t>、暖通系统、智能化系统、导视系统等的</w:t>
            </w:r>
            <w:r>
              <w:rPr>
                <w:rFonts w:hint="eastAsia" w:ascii="宋体" w:hAnsi="宋体" w:eastAsia="宋体" w:cs="仿宋"/>
                <w:sz w:val="21"/>
              </w:rPr>
              <w:t>设计功能说明、工艺或技术支撑说明的完整程度、合理程度的评价（评分范围：0，1，2，3，4，5）</w:t>
            </w:r>
          </w:p>
        </w:tc>
        <w:tc>
          <w:tcPr>
            <w:tcW w:w="482" w:type="pct"/>
            <w:shd w:val="clear" w:color="auto" w:fill="FFFFFF"/>
            <w:vAlign w:val="center"/>
          </w:tcPr>
          <w:p w14:paraId="616B53C0">
            <w:pPr>
              <w:snapToGrid w:val="0"/>
              <w:ind w:left="0" w:leftChars="0" w:firstLine="0" w:firstLineChars="0"/>
              <w:jc w:val="center"/>
              <w:rPr>
                <w:rFonts w:hint="eastAsia" w:ascii="宋体" w:hAnsi="宋体" w:eastAsia="宋体" w:cs="Arial"/>
                <w:sz w:val="21"/>
              </w:rPr>
            </w:pPr>
            <w:r>
              <w:rPr>
                <w:rFonts w:hint="eastAsia" w:ascii="宋体" w:hAnsi="宋体" w:cs="Arial"/>
                <w:sz w:val="21"/>
                <w:lang w:val="en-US" w:eastAsia="zh-CN"/>
              </w:rPr>
              <w:t>5</w:t>
            </w:r>
          </w:p>
        </w:tc>
        <w:tc>
          <w:tcPr>
            <w:tcW w:w="525" w:type="pct"/>
            <w:shd w:val="clear" w:color="auto" w:fill="FFFFFF"/>
            <w:vAlign w:val="center"/>
          </w:tcPr>
          <w:p w14:paraId="1477EAE4">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08DC5954">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784" w:hRule="atLeast"/>
        </w:trPr>
        <w:tc>
          <w:tcPr>
            <w:tcW w:w="332" w:type="pct"/>
            <w:vMerge w:val="continue"/>
            <w:shd w:val="clear" w:color="auto" w:fill="FFFFFF"/>
            <w:vAlign w:val="center"/>
          </w:tcPr>
          <w:p w14:paraId="742C657F">
            <w:pPr>
              <w:snapToGrid w:val="0"/>
              <w:jc w:val="center"/>
              <w:rPr>
                <w:rFonts w:hint="eastAsia" w:ascii="宋体" w:hAnsi="宋体" w:eastAsia="宋体" w:cs="Arial"/>
                <w:color w:val="000000"/>
                <w:sz w:val="21"/>
              </w:rPr>
            </w:pPr>
          </w:p>
        </w:tc>
        <w:tc>
          <w:tcPr>
            <w:tcW w:w="482" w:type="pct"/>
            <w:vMerge w:val="continue"/>
            <w:shd w:val="clear" w:color="auto" w:fill="FFFFFF"/>
            <w:vAlign w:val="center"/>
          </w:tcPr>
          <w:p w14:paraId="24176F12">
            <w:pPr>
              <w:snapToGrid w:val="0"/>
              <w:rPr>
                <w:rFonts w:hint="eastAsia" w:ascii="宋体" w:hAnsi="宋体" w:eastAsia="宋体" w:cs="仿宋"/>
                <w:sz w:val="21"/>
              </w:rPr>
            </w:pPr>
          </w:p>
        </w:tc>
        <w:tc>
          <w:tcPr>
            <w:tcW w:w="3177" w:type="pct"/>
            <w:shd w:val="clear" w:color="auto" w:fill="FFFFFF"/>
            <w:vAlign w:val="center"/>
          </w:tcPr>
          <w:p w14:paraId="628C9E91">
            <w:pPr>
              <w:keepNext w:val="0"/>
              <w:keepLines w:val="0"/>
              <w:pageBreakBefore w:val="0"/>
              <w:widowControl/>
              <w:numPr>
                <w:ilvl w:val="0"/>
                <w:numId w:val="0"/>
              </w:numPr>
              <w:spacing w:beforeAutospacing="0" w:afterAutospacing="0" w:line="276" w:lineRule="auto"/>
              <w:ind w:left="0" w:leftChars="0" w:firstLine="0" w:firstLineChars="0"/>
              <w:jc w:val="left"/>
              <w:rPr>
                <w:rFonts w:hint="eastAsia" w:ascii="宋体" w:hAnsi="宋体" w:eastAsia="宋体" w:cs="仿宋"/>
                <w:sz w:val="21"/>
                <w:lang w:val="zh-CN"/>
              </w:rPr>
            </w:pPr>
            <w:r>
              <w:rPr>
                <w:rFonts w:hint="eastAsia" w:ascii="宋体" w:hAnsi="宋体" w:eastAsia="宋体" w:cs="仿宋"/>
                <w:sz w:val="21"/>
                <w:lang w:val="zh-CN"/>
              </w:rPr>
              <w:t>对</w:t>
            </w:r>
            <w:r>
              <w:rPr>
                <w:rFonts w:hint="eastAsia" w:ascii="宋体" w:hAnsi="宋体" w:eastAsia="宋体" w:cs="仿宋"/>
                <w:sz w:val="21"/>
              </w:rPr>
              <w:t>永安栈房东楼</w:t>
            </w:r>
            <w:r>
              <w:rPr>
                <w:rFonts w:hint="eastAsia" w:ascii="宋体" w:hAnsi="宋体" w:cs="仿宋"/>
                <w:sz w:val="21"/>
                <w:lang w:eastAsia="zh-CN"/>
              </w:rPr>
              <w:t>（CAA科艺馆）</w:t>
            </w:r>
            <w:r>
              <w:rPr>
                <w:rFonts w:hint="eastAsia" w:ascii="宋体" w:hAnsi="宋体" w:eastAsia="宋体" w:cs="仿宋"/>
                <w:sz w:val="21"/>
              </w:rPr>
              <w:t>整体空间提升设计理念说明</w:t>
            </w:r>
            <w:r>
              <w:rPr>
                <w:rFonts w:hint="default" w:ascii="宋体" w:hAnsi="宋体" w:eastAsia="宋体" w:cs="仿宋"/>
                <w:sz w:val="21"/>
              </w:rPr>
              <w:t>、创意说明、</w:t>
            </w:r>
            <w:r>
              <w:rPr>
                <w:rFonts w:hint="eastAsia" w:ascii="宋体" w:hAnsi="宋体" w:eastAsia="宋体" w:cs="仿宋"/>
                <w:sz w:val="21"/>
              </w:rPr>
              <w:t>空间布局规划功能说明、动线说明、工艺或技术支撑说明、形态效果图的美观程度</w:t>
            </w:r>
            <w:r>
              <w:rPr>
                <w:rFonts w:hint="default" w:ascii="宋体" w:hAnsi="宋体" w:eastAsia="宋体" w:cs="仿宋"/>
                <w:sz w:val="21"/>
              </w:rPr>
              <w:t>、丰富程度、内容与形式统一程度、</w:t>
            </w:r>
            <w:r>
              <w:rPr>
                <w:rFonts w:hint="eastAsia" w:ascii="宋体" w:hAnsi="宋体" w:eastAsia="宋体" w:cs="仿宋"/>
                <w:sz w:val="21"/>
              </w:rPr>
              <w:t>完整程度、合理程度的评价（评分范围：0，1，2，3，4，5）。</w:t>
            </w:r>
          </w:p>
        </w:tc>
        <w:tc>
          <w:tcPr>
            <w:tcW w:w="482" w:type="pct"/>
            <w:shd w:val="clear" w:color="auto" w:fill="FFFFFF"/>
            <w:vAlign w:val="center"/>
          </w:tcPr>
          <w:p w14:paraId="44AAA1F5">
            <w:pPr>
              <w:snapToGrid w:val="0"/>
              <w:ind w:left="0" w:leftChars="0" w:firstLine="0" w:firstLineChars="0"/>
              <w:jc w:val="center"/>
              <w:rPr>
                <w:rFonts w:hint="eastAsia" w:ascii="宋体" w:hAnsi="宋体" w:eastAsia="宋体" w:cs="Arial"/>
                <w:sz w:val="21"/>
              </w:rPr>
            </w:pPr>
            <w:r>
              <w:rPr>
                <w:rFonts w:hint="eastAsia" w:ascii="宋体" w:hAnsi="宋体" w:eastAsia="宋体" w:cs="Arial"/>
                <w:sz w:val="21"/>
              </w:rPr>
              <w:t>5</w:t>
            </w:r>
          </w:p>
        </w:tc>
        <w:tc>
          <w:tcPr>
            <w:tcW w:w="525" w:type="pct"/>
            <w:shd w:val="clear" w:color="auto" w:fill="FFFFFF"/>
            <w:vAlign w:val="center"/>
          </w:tcPr>
          <w:p w14:paraId="4AE4AD11">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113EC5C0">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813" w:hRule="atLeast"/>
        </w:trPr>
        <w:tc>
          <w:tcPr>
            <w:tcW w:w="332" w:type="pct"/>
            <w:vMerge w:val="continue"/>
            <w:shd w:val="clear" w:color="auto" w:fill="FFFFFF"/>
            <w:vAlign w:val="center"/>
          </w:tcPr>
          <w:p w14:paraId="4EB08F01">
            <w:pPr>
              <w:snapToGrid w:val="0"/>
              <w:jc w:val="center"/>
              <w:rPr>
                <w:rFonts w:hint="eastAsia" w:ascii="宋体" w:hAnsi="宋体" w:eastAsia="宋体" w:cs="Arial"/>
                <w:color w:val="000000"/>
                <w:sz w:val="21"/>
              </w:rPr>
            </w:pPr>
          </w:p>
        </w:tc>
        <w:tc>
          <w:tcPr>
            <w:tcW w:w="482" w:type="pct"/>
            <w:vMerge w:val="continue"/>
            <w:shd w:val="clear" w:color="auto" w:fill="FFFFFF"/>
            <w:vAlign w:val="center"/>
          </w:tcPr>
          <w:p w14:paraId="1FBB0C01">
            <w:pPr>
              <w:snapToGrid w:val="0"/>
              <w:rPr>
                <w:rFonts w:hint="eastAsia" w:ascii="宋体" w:hAnsi="宋体" w:eastAsia="宋体" w:cs="仿宋"/>
                <w:sz w:val="21"/>
              </w:rPr>
            </w:pPr>
          </w:p>
        </w:tc>
        <w:tc>
          <w:tcPr>
            <w:tcW w:w="3177" w:type="pct"/>
            <w:shd w:val="clear" w:color="auto" w:fill="FFFFFF"/>
            <w:vAlign w:val="center"/>
          </w:tcPr>
          <w:p w14:paraId="169BA2CB">
            <w:pPr>
              <w:keepNext w:val="0"/>
              <w:keepLines w:val="0"/>
              <w:pageBreakBefore w:val="0"/>
              <w:widowControl/>
              <w:numPr>
                <w:ilvl w:val="0"/>
                <w:numId w:val="0"/>
              </w:numPr>
              <w:spacing w:beforeAutospacing="0" w:afterAutospacing="0" w:line="276" w:lineRule="auto"/>
              <w:ind w:left="0" w:leftChars="0" w:firstLine="0" w:firstLineChars="0"/>
              <w:jc w:val="left"/>
              <w:rPr>
                <w:rFonts w:hint="eastAsia" w:ascii="宋体" w:hAnsi="宋体" w:eastAsia="宋体" w:cs="仿宋"/>
                <w:sz w:val="21"/>
                <w:lang w:val="zh-CN"/>
              </w:rPr>
            </w:pPr>
            <w:r>
              <w:rPr>
                <w:rFonts w:hint="eastAsia" w:ascii="宋体" w:hAnsi="宋体" w:eastAsia="宋体" w:cs="仿宋"/>
                <w:sz w:val="21"/>
              </w:rPr>
              <w:t>对永安栈房东楼</w:t>
            </w:r>
            <w:r>
              <w:rPr>
                <w:rFonts w:hint="eastAsia" w:ascii="宋体" w:hAnsi="宋体" w:cs="仿宋"/>
                <w:sz w:val="21"/>
                <w:lang w:eastAsia="zh-CN"/>
              </w:rPr>
              <w:t>（CAA科艺馆）</w:t>
            </w:r>
            <w:r>
              <w:rPr>
                <w:rFonts w:hint="eastAsia" w:ascii="宋体" w:hAnsi="宋体" w:eastAsia="宋体" w:cs="仿宋"/>
                <w:sz w:val="21"/>
              </w:rPr>
              <w:t>设计重点和难点的设计说明</w:t>
            </w:r>
            <w:r>
              <w:rPr>
                <w:rFonts w:hint="default" w:ascii="宋体" w:hAnsi="宋体" w:eastAsia="宋体" w:cs="仿宋"/>
                <w:sz w:val="21"/>
              </w:rPr>
              <w:t>，功能说明、工艺与技术支撑说明、</w:t>
            </w:r>
            <w:r>
              <w:rPr>
                <w:rFonts w:hint="eastAsia" w:ascii="宋体" w:hAnsi="宋体" w:eastAsia="宋体" w:cs="仿宋"/>
                <w:sz w:val="21"/>
              </w:rPr>
              <w:t>形态效果图的完整程度、合理程度的评价（评分范围：0，1，2，3，4，5）。</w:t>
            </w:r>
          </w:p>
        </w:tc>
        <w:tc>
          <w:tcPr>
            <w:tcW w:w="482" w:type="pct"/>
            <w:shd w:val="clear" w:color="auto" w:fill="FFFFFF"/>
            <w:vAlign w:val="center"/>
          </w:tcPr>
          <w:p w14:paraId="31329691">
            <w:pPr>
              <w:snapToGrid w:val="0"/>
              <w:ind w:left="0" w:leftChars="0" w:firstLine="0" w:firstLineChars="0"/>
              <w:jc w:val="center"/>
              <w:rPr>
                <w:rFonts w:hint="eastAsia" w:ascii="宋体" w:hAnsi="宋体" w:eastAsia="宋体" w:cs="Arial"/>
                <w:sz w:val="21"/>
              </w:rPr>
            </w:pPr>
            <w:r>
              <w:rPr>
                <w:rFonts w:hint="eastAsia" w:ascii="宋体" w:hAnsi="宋体" w:eastAsia="宋体" w:cs="Arial"/>
                <w:sz w:val="21"/>
              </w:rPr>
              <w:t>5</w:t>
            </w:r>
          </w:p>
        </w:tc>
        <w:tc>
          <w:tcPr>
            <w:tcW w:w="525" w:type="pct"/>
            <w:shd w:val="clear" w:color="auto" w:fill="FFFFFF"/>
            <w:vAlign w:val="center"/>
          </w:tcPr>
          <w:p w14:paraId="358747A6">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77A52154">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813" w:hRule="atLeast"/>
        </w:trPr>
        <w:tc>
          <w:tcPr>
            <w:tcW w:w="332" w:type="pct"/>
            <w:vMerge w:val="continue"/>
            <w:shd w:val="clear" w:color="auto" w:fill="FFFFFF"/>
            <w:vAlign w:val="center"/>
          </w:tcPr>
          <w:p w14:paraId="750F303B">
            <w:pPr>
              <w:snapToGrid w:val="0"/>
              <w:jc w:val="center"/>
              <w:rPr>
                <w:rFonts w:hint="eastAsia" w:ascii="宋体" w:hAnsi="宋体" w:eastAsia="宋体" w:cs="Arial"/>
                <w:color w:val="000000"/>
                <w:sz w:val="21"/>
              </w:rPr>
            </w:pPr>
          </w:p>
        </w:tc>
        <w:tc>
          <w:tcPr>
            <w:tcW w:w="482" w:type="pct"/>
            <w:vMerge w:val="continue"/>
            <w:shd w:val="clear" w:color="auto" w:fill="FFFFFF"/>
            <w:vAlign w:val="center"/>
          </w:tcPr>
          <w:p w14:paraId="1C7EB309">
            <w:pPr>
              <w:snapToGrid w:val="0"/>
              <w:rPr>
                <w:rFonts w:hint="eastAsia" w:ascii="宋体" w:hAnsi="宋体" w:eastAsia="宋体" w:cs="仿宋"/>
                <w:sz w:val="21"/>
              </w:rPr>
            </w:pPr>
          </w:p>
        </w:tc>
        <w:tc>
          <w:tcPr>
            <w:tcW w:w="3177" w:type="pct"/>
            <w:shd w:val="clear" w:color="auto" w:fill="FFFFFF"/>
            <w:vAlign w:val="center"/>
          </w:tcPr>
          <w:p w14:paraId="06815B43">
            <w:pPr>
              <w:keepNext w:val="0"/>
              <w:keepLines w:val="0"/>
              <w:pageBreakBefore w:val="0"/>
              <w:widowControl/>
              <w:numPr>
                <w:ilvl w:val="0"/>
                <w:numId w:val="0"/>
              </w:numPr>
              <w:spacing w:beforeAutospacing="0" w:afterAutospacing="0" w:line="276" w:lineRule="auto"/>
              <w:ind w:left="0" w:leftChars="0" w:firstLine="0" w:firstLineChars="0"/>
              <w:jc w:val="left"/>
              <w:rPr>
                <w:rFonts w:hint="eastAsia" w:ascii="宋体" w:hAnsi="宋体" w:eastAsia="宋体" w:cs="仿宋"/>
                <w:sz w:val="21"/>
              </w:rPr>
            </w:pPr>
            <w:r>
              <w:rPr>
                <w:rFonts w:hint="eastAsia" w:ascii="宋体" w:hAnsi="宋体" w:eastAsia="宋体" w:cs="仿宋"/>
                <w:sz w:val="21"/>
              </w:rPr>
              <w:t>对永安栈房东楼</w:t>
            </w:r>
            <w:r>
              <w:rPr>
                <w:rFonts w:hint="eastAsia" w:ascii="宋体" w:hAnsi="宋体" w:cs="仿宋"/>
                <w:sz w:val="21"/>
                <w:lang w:eastAsia="zh-CN"/>
              </w:rPr>
              <w:t>（CAA科艺馆）</w:t>
            </w:r>
            <w:r>
              <w:rPr>
                <w:rFonts w:hint="eastAsia" w:ascii="宋体" w:hAnsi="宋体" w:eastAsia="宋体" w:cs="仿宋"/>
                <w:sz w:val="21"/>
              </w:rPr>
              <w:t>给排水系统</w:t>
            </w:r>
            <w:r>
              <w:rPr>
                <w:rFonts w:hint="default" w:ascii="宋体" w:hAnsi="宋体" w:eastAsia="宋体" w:cs="仿宋"/>
                <w:sz w:val="21"/>
              </w:rPr>
              <w:t>、暖通系统、智能化系统、导视系统等的</w:t>
            </w:r>
            <w:r>
              <w:rPr>
                <w:rFonts w:hint="eastAsia" w:ascii="宋体" w:hAnsi="宋体" w:eastAsia="宋体" w:cs="仿宋"/>
                <w:sz w:val="21"/>
              </w:rPr>
              <w:t>设计功能说明、工艺或技术支撑说明的完整程度、合理程度的评价（评分范围：0，1，2，3</w:t>
            </w:r>
            <w:r>
              <w:rPr>
                <w:rFonts w:hint="eastAsia" w:ascii="宋体" w:hAnsi="宋体" w:cs="仿宋"/>
                <w:sz w:val="21"/>
                <w:lang w:eastAsia="zh-CN"/>
              </w:rPr>
              <w:t>，</w:t>
            </w:r>
            <w:r>
              <w:rPr>
                <w:rFonts w:hint="eastAsia" w:ascii="宋体" w:hAnsi="宋体" w:cs="仿宋"/>
                <w:sz w:val="21"/>
                <w:lang w:val="en-US" w:eastAsia="zh-CN"/>
              </w:rPr>
              <w:t>4，5</w:t>
            </w:r>
            <w:r>
              <w:rPr>
                <w:rFonts w:hint="eastAsia" w:ascii="宋体" w:hAnsi="宋体" w:eastAsia="宋体" w:cs="仿宋"/>
                <w:sz w:val="21"/>
              </w:rPr>
              <w:t>）。</w:t>
            </w:r>
          </w:p>
        </w:tc>
        <w:tc>
          <w:tcPr>
            <w:tcW w:w="482" w:type="pct"/>
            <w:shd w:val="clear" w:color="auto" w:fill="FFFFFF"/>
            <w:vAlign w:val="center"/>
          </w:tcPr>
          <w:p w14:paraId="31B61A5B">
            <w:pPr>
              <w:snapToGrid w:val="0"/>
              <w:ind w:left="0" w:leftChars="0" w:firstLine="0" w:firstLineChars="0"/>
              <w:jc w:val="center"/>
              <w:rPr>
                <w:rFonts w:hint="eastAsia" w:ascii="宋体" w:hAnsi="宋体" w:eastAsia="宋体" w:cs="Arial"/>
                <w:sz w:val="21"/>
                <w:lang w:val="en-US" w:eastAsia="zh-CN"/>
              </w:rPr>
            </w:pPr>
            <w:r>
              <w:rPr>
                <w:rFonts w:hint="eastAsia" w:ascii="宋体" w:hAnsi="宋体" w:cs="Arial"/>
                <w:sz w:val="21"/>
                <w:lang w:val="en-US" w:eastAsia="zh-CN"/>
              </w:rPr>
              <w:t>5</w:t>
            </w:r>
          </w:p>
        </w:tc>
        <w:tc>
          <w:tcPr>
            <w:tcW w:w="525" w:type="pct"/>
            <w:shd w:val="clear" w:color="auto" w:fill="FFFFFF"/>
            <w:vAlign w:val="center"/>
          </w:tcPr>
          <w:p w14:paraId="5FB243A0">
            <w:pPr>
              <w:snapToGrid w:val="0"/>
              <w:ind w:left="0" w:leftChars="0" w:firstLine="0" w:firstLineChars="0"/>
              <w:jc w:val="both"/>
              <w:rPr>
                <w:rFonts w:hint="eastAsia" w:ascii="宋体" w:hAnsi="宋体" w:eastAsia="宋体" w:cs="Arial"/>
                <w:color w:val="000000"/>
                <w:sz w:val="21"/>
              </w:rPr>
            </w:pPr>
            <w:r>
              <w:rPr>
                <w:rFonts w:hint="eastAsia" w:ascii="宋体" w:hAnsi="宋体" w:eastAsia="宋体" w:cs="Arial"/>
                <w:color w:val="000000"/>
                <w:sz w:val="21"/>
              </w:rPr>
              <w:t>主观分</w:t>
            </w:r>
          </w:p>
        </w:tc>
      </w:tr>
      <w:tr w14:paraId="3CCF0102">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454" w:hRule="atLeast"/>
        </w:trPr>
        <w:tc>
          <w:tcPr>
            <w:tcW w:w="332" w:type="pct"/>
            <w:vMerge w:val="continue"/>
            <w:shd w:val="clear" w:color="auto" w:fill="FFFFFF"/>
            <w:vAlign w:val="center"/>
          </w:tcPr>
          <w:p w14:paraId="43063F78">
            <w:pPr>
              <w:snapToGrid w:val="0"/>
              <w:jc w:val="center"/>
              <w:rPr>
                <w:rFonts w:hint="eastAsia" w:ascii="宋体" w:hAnsi="宋体" w:eastAsia="宋体" w:cs="Arial"/>
                <w:color w:val="000000"/>
                <w:sz w:val="21"/>
              </w:rPr>
            </w:pPr>
          </w:p>
        </w:tc>
        <w:tc>
          <w:tcPr>
            <w:tcW w:w="482" w:type="pct"/>
            <w:vMerge w:val="continue"/>
            <w:shd w:val="clear" w:color="auto" w:fill="FFFFFF"/>
            <w:vAlign w:val="center"/>
          </w:tcPr>
          <w:p w14:paraId="08E35776">
            <w:pPr>
              <w:snapToGrid w:val="0"/>
              <w:rPr>
                <w:rFonts w:hint="eastAsia" w:ascii="宋体" w:hAnsi="宋体" w:eastAsia="宋体" w:cs="仿宋"/>
                <w:sz w:val="21"/>
              </w:rPr>
            </w:pPr>
          </w:p>
        </w:tc>
        <w:tc>
          <w:tcPr>
            <w:tcW w:w="3177" w:type="pct"/>
            <w:shd w:val="clear" w:color="auto" w:fill="FFFFFF"/>
            <w:vAlign w:val="center"/>
          </w:tcPr>
          <w:p w14:paraId="701301DF">
            <w:pPr>
              <w:keepNext w:val="0"/>
              <w:keepLines w:val="0"/>
              <w:pageBreakBefore w:val="0"/>
              <w:widowControl/>
              <w:numPr>
                <w:ilvl w:val="0"/>
                <w:numId w:val="0"/>
              </w:numPr>
              <w:spacing w:before="0" w:beforeLines="-2147483648" w:beforeAutospacing="0" w:afterAutospacing="0" w:line="276" w:lineRule="auto"/>
              <w:ind w:firstLine="0" w:firstLineChars="0"/>
              <w:jc w:val="left"/>
              <w:rPr>
                <w:rFonts w:hint="eastAsia" w:ascii="宋体" w:hAnsi="宋体" w:eastAsia="宋体" w:cs="仿宋"/>
                <w:sz w:val="21"/>
                <w:lang w:val="zh-CN"/>
              </w:rPr>
            </w:pPr>
            <w:r>
              <w:rPr>
                <w:rFonts w:hint="eastAsia" w:ascii="宋体" w:hAnsi="宋体" w:eastAsia="宋体" w:cs="仿宋"/>
                <w:sz w:val="21"/>
                <w:lang w:val="zh-CN" w:eastAsia="zh-CN"/>
              </w:rPr>
              <w:t>对</w:t>
            </w:r>
            <w:r>
              <w:rPr>
                <w:rFonts w:hint="eastAsia" w:ascii="宋体" w:hAnsi="宋体" w:eastAsia="宋体" w:cs="仿宋"/>
                <w:sz w:val="21"/>
              </w:rPr>
              <w:t>永安栈房东楼</w:t>
            </w:r>
            <w:r>
              <w:rPr>
                <w:rFonts w:hint="eastAsia" w:ascii="宋体" w:hAnsi="宋体" w:cs="仿宋"/>
                <w:sz w:val="21"/>
                <w:lang w:eastAsia="zh-CN"/>
              </w:rPr>
              <w:t>（CAA科艺馆）</w:t>
            </w:r>
            <w:r>
              <w:rPr>
                <w:rFonts w:hint="eastAsia" w:ascii="宋体" w:hAnsi="宋体" w:eastAsia="宋体" w:cs="仿宋"/>
                <w:sz w:val="21"/>
                <w:lang w:val="zh-CN" w:eastAsia="zh-CN"/>
              </w:rPr>
              <w:t>展览空间及附属配套（含接待、办公、研修</w:t>
            </w:r>
            <w:r>
              <w:rPr>
                <w:rFonts w:hint="eastAsia" w:ascii="宋体" w:hAnsi="宋体" w:cs="仿宋"/>
                <w:sz w:val="21"/>
                <w:lang w:val="zh-CN" w:eastAsia="zh-CN"/>
              </w:rPr>
              <w:t>、</w:t>
            </w:r>
            <w:r>
              <w:rPr>
                <w:rFonts w:hint="eastAsia" w:ascii="宋体" w:hAnsi="宋体" w:cs="仿宋"/>
                <w:sz w:val="21"/>
                <w:lang w:val="en-US" w:eastAsia="zh-CN"/>
              </w:rPr>
              <w:t>公共配套</w:t>
            </w:r>
            <w:r>
              <w:rPr>
                <w:rFonts w:hint="eastAsia" w:ascii="宋体" w:hAnsi="宋体" w:eastAsia="宋体" w:cs="仿宋"/>
                <w:sz w:val="21"/>
                <w:lang w:val="zh-CN" w:eastAsia="zh-CN"/>
              </w:rPr>
              <w:t>等）</w:t>
            </w:r>
            <w:r>
              <w:rPr>
                <w:rFonts w:hint="eastAsia" w:ascii="宋体" w:hAnsi="宋体" w:eastAsia="宋体" w:cs="仿宋"/>
                <w:sz w:val="21"/>
                <w:lang w:val="zh-CN"/>
              </w:rPr>
              <w:t>的</w:t>
            </w:r>
            <w:r>
              <w:rPr>
                <w:rFonts w:hint="eastAsia" w:ascii="宋体" w:hAnsi="宋体" w:eastAsia="宋体" w:cs="仿宋"/>
                <w:sz w:val="21"/>
                <w:lang w:val="zh-CN" w:eastAsia="zh-CN" w:bidi="en-US"/>
              </w:rPr>
              <w:t>外形特点，建筑功能，区域划分</w:t>
            </w:r>
            <w:r>
              <w:rPr>
                <w:rFonts w:hint="eastAsia" w:ascii="宋体" w:hAnsi="宋体" w:eastAsia="宋体" w:cs="仿宋"/>
                <w:sz w:val="21"/>
                <w:lang w:val="zh-CN"/>
              </w:rPr>
              <w:t>进行评价（评分范围：0，1，2，3，4，5）。</w:t>
            </w:r>
          </w:p>
        </w:tc>
        <w:tc>
          <w:tcPr>
            <w:tcW w:w="482" w:type="pct"/>
            <w:shd w:val="clear" w:color="auto" w:fill="FFFFFF"/>
            <w:vAlign w:val="center"/>
          </w:tcPr>
          <w:p w14:paraId="27B4B676">
            <w:pPr>
              <w:snapToGrid w:val="0"/>
              <w:ind w:left="0" w:leftChars="0" w:firstLine="0" w:firstLineChars="0"/>
              <w:jc w:val="center"/>
              <w:rPr>
                <w:rFonts w:hint="eastAsia" w:ascii="宋体" w:hAnsi="宋体" w:eastAsia="宋体" w:cs="Arial"/>
                <w:sz w:val="21"/>
              </w:rPr>
            </w:pPr>
            <w:r>
              <w:rPr>
                <w:rFonts w:hint="eastAsia" w:ascii="宋体" w:hAnsi="宋体" w:cs="Arial"/>
                <w:sz w:val="21"/>
                <w:lang w:val="en-US" w:eastAsia="zh-CN"/>
              </w:rPr>
              <w:t>5</w:t>
            </w:r>
          </w:p>
        </w:tc>
        <w:tc>
          <w:tcPr>
            <w:tcW w:w="525" w:type="pct"/>
            <w:shd w:val="clear" w:color="auto" w:fill="FFFFFF"/>
            <w:vAlign w:val="center"/>
          </w:tcPr>
          <w:p w14:paraId="285A2AAA">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46D830C9">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454" w:hRule="atLeast"/>
        </w:trPr>
        <w:tc>
          <w:tcPr>
            <w:tcW w:w="332" w:type="pct"/>
            <w:vMerge w:val="restart"/>
            <w:shd w:val="clear" w:color="auto" w:fill="FFFFFF"/>
            <w:vAlign w:val="center"/>
          </w:tcPr>
          <w:p w14:paraId="0F007567">
            <w:pPr>
              <w:numPr>
                <w:ilvl w:val="0"/>
                <w:numId w:val="12"/>
              </w:numPr>
              <w:snapToGrid w:val="0"/>
              <w:ind w:left="665" w:leftChars="0" w:hanging="425" w:firstLineChars="0"/>
              <w:jc w:val="center"/>
              <w:rPr>
                <w:rFonts w:hint="default" w:ascii="宋体" w:hAnsi="宋体" w:eastAsia="宋体" w:cs="Arial"/>
                <w:color w:val="000000"/>
                <w:sz w:val="21"/>
                <w:lang w:val="en-US" w:eastAsia="zh-CN"/>
              </w:rPr>
            </w:pPr>
          </w:p>
        </w:tc>
        <w:tc>
          <w:tcPr>
            <w:tcW w:w="482" w:type="pct"/>
            <w:vMerge w:val="restart"/>
            <w:shd w:val="clear" w:color="auto" w:fill="FFFFFF"/>
            <w:vAlign w:val="center"/>
          </w:tcPr>
          <w:p w14:paraId="0853F645">
            <w:pPr>
              <w:widowControl w:val="0"/>
              <w:snapToGrid w:val="0"/>
              <w:ind w:left="0" w:leftChars="0" w:firstLine="0" w:firstLineChars="0"/>
              <w:jc w:val="both"/>
              <w:rPr>
                <w:rFonts w:hint="eastAsia" w:ascii="宋体" w:hAnsi="宋体" w:eastAsia="宋体" w:cs="仿宋"/>
                <w:sz w:val="21"/>
                <w:lang w:val="zh-CN"/>
              </w:rPr>
            </w:pPr>
            <w:r>
              <w:rPr>
                <w:rFonts w:hint="eastAsia" w:ascii="宋体" w:hAnsi="宋体" w:eastAsia="宋体" w:cs="仿宋"/>
                <w:sz w:val="21"/>
                <w:lang w:val="zh-CN"/>
              </w:rPr>
              <w:t>服务</w:t>
            </w:r>
          </w:p>
          <w:p w14:paraId="2C4EE03D">
            <w:pPr>
              <w:widowControl w:val="0"/>
              <w:snapToGrid w:val="0"/>
              <w:ind w:left="0" w:leftChars="0" w:firstLine="0" w:firstLineChars="0"/>
              <w:jc w:val="both"/>
              <w:rPr>
                <w:rFonts w:hint="eastAsia" w:ascii="宋体" w:hAnsi="宋体" w:eastAsia="宋体" w:cs="仿宋"/>
                <w:sz w:val="21"/>
                <w:lang w:val="zh-CN"/>
              </w:rPr>
            </w:pPr>
            <w:r>
              <w:rPr>
                <w:rFonts w:hint="eastAsia" w:ascii="宋体" w:hAnsi="宋体" w:eastAsia="宋体" w:cs="仿宋"/>
                <w:sz w:val="21"/>
                <w:lang w:val="zh-CN"/>
              </w:rPr>
              <w:t>承诺</w:t>
            </w:r>
          </w:p>
        </w:tc>
        <w:tc>
          <w:tcPr>
            <w:tcW w:w="3177" w:type="pct"/>
            <w:shd w:val="clear" w:color="auto" w:fill="FFFFFF"/>
            <w:vAlign w:val="center"/>
          </w:tcPr>
          <w:p w14:paraId="4E79DFF1">
            <w:pPr>
              <w:widowControl/>
              <w:numPr>
                <w:ilvl w:val="0"/>
                <w:numId w:val="0"/>
              </w:numPr>
              <w:spacing w:beforeAutospacing="0" w:afterAutospacing="0" w:line="276" w:lineRule="auto"/>
              <w:ind w:left="0" w:leftChars="0" w:firstLine="0" w:firstLineChars="0"/>
              <w:jc w:val="left"/>
              <w:rPr>
                <w:rFonts w:hint="eastAsia" w:ascii="宋体" w:hAnsi="宋体" w:eastAsia="宋体" w:cs="仿宋"/>
                <w:sz w:val="21"/>
                <w:lang w:val="zh-CN"/>
              </w:rPr>
            </w:pPr>
            <w:r>
              <w:rPr>
                <w:rFonts w:hint="eastAsia" w:ascii="宋体" w:hAnsi="宋体" w:eastAsia="宋体" w:cs="仿宋"/>
                <w:sz w:val="21"/>
                <w:lang w:val="zh-CN"/>
              </w:rPr>
              <w:t>方案设计、施工图调整等的服务承诺及相应措施的合理程度、完整程度、可实施程度的评价（评分范围：0，1，2</w:t>
            </w:r>
            <w:r>
              <w:rPr>
                <w:rFonts w:hint="eastAsia" w:ascii="宋体" w:hAnsi="宋体" w:cs="仿宋"/>
                <w:sz w:val="21"/>
                <w:lang w:val="zh-CN"/>
              </w:rPr>
              <w:t>，</w:t>
            </w:r>
            <w:r>
              <w:rPr>
                <w:rFonts w:hint="eastAsia" w:ascii="宋体" w:hAnsi="宋体" w:cs="仿宋"/>
                <w:sz w:val="21"/>
                <w:lang w:val="en-US" w:eastAsia="zh-CN"/>
              </w:rPr>
              <w:t>3</w:t>
            </w:r>
            <w:r>
              <w:rPr>
                <w:rFonts w:hint="eastAsia" w:ascii="宋体" w:hAnsi="宋体" w:eastAsia="宋体" w:cs="仿宋"/>
                <w:sz w:val="21"/>
                <w:lang w:val="zh-CN"/>
              </w:rPr>
              <w:t>）。</w:t>
            </w:r>
          </w:p>
        </w:tc>
        <w:tc>
          <w:tcPr>
            <w:tcW w:w="482" w:type="pct"/>
            <w:shd w:val="clear" w:color="auto" w:fill="FFFFFF"/>
            <w:vAlign w:val="center"/>
          </w:tcPr>
          <w:p w14:paraId="4E77AFC2">
            <w:pPr>
              <w:snapToGrid w:val="0"/>
              <w:ind w:left="0" w:leftChars="0" w:firstLine="0" w:firstLineChars="0"/>
              <w:jc w:val="center"/>
              <w:rPr>
                <w:rFonts w:hint="eastAsia" w:ascii="宋体" w:hAnsi="宋体" w:eastAsia="宋体" w:cs="Arial"/>
                <w:sz w:val="21"/>
                <w:highlight w:val="none"/>
                <w:lang w:eastAsia="zh-CN"/>
              </w:rPr>
            </w:pPr>
            <w:r>
              <w:rPr>
                <w:rFonts w:hint="eastAsia" w:ascii="宋体" w:hAnsi="宋体" w:cs="Arial"/>
                <w:sz w:val="21"/>
                <w:highlight w:val="none"/>
                <w:lang w:val="en-US" w:eastAsia="zh-CN"/>
              </w:rPr>
              <w:t>3</w:t>
            </w:r>
          </w:p>
        </w:tc>
        <w:tc>
          <w:tcPr>
            <w:tcW w:w="525" w:type="pct"/>
            <w:shd w:val="clear" w:color="auto" w:fill="FFFFFF"/>
            <w:vAlign w:val="center"/>
          </w:tcPr>
          <w:p w14:paraId="654F63BB">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33A6FF62">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tblCellMar>
            <w:top w:w="0" w:type="dxa"/>
            <w:left w:w="108" w:type="dxa"/>
            <w:bottom w:w="0" w:type="dxa"/>
            <w:right w:w="108" w:type="dxa"/>
          </w:tblCellMar>
        </w:tblPrEx>
        <w:trPr>
          <w:trHeight w:val="454" w:hRule="atLeast"/>
        </w:trPr>
        <w:tc>
          <w:tcPr>
            <w:tcW w:w="332" w:type="pct"/>
            <w:vMerge w:val="continue"/>
            <w:shd w:val="clear" w:color="auto" w:fill="FFFFFF"/>
            <w:vAlign w:val="center"/>
          </w:tcPr>
          <w:p w14:paraId="693509CC">
            <w:pPr>
              <w:snapToGrid w:val="0"/>
              <w:jc w:val="center"/>
              <w:rPr>
                <w:rFonts w:hint="eastAsia" w:ascii="宋体" w:hAnsi="宋体" w:eastAsia="宋体" w:cs="Arial"/>
                <w:color w:val="000000"/>
                <w:sz w:val="21"/>
              </w:rPr>
            </w:pPr>
          </w:p>
        </w:tc>
        <w:tc>
          <w:tcPr>
            <w:tcW w:w="482" w:type="pct"/>
            <w:vMerge w:val="continue"/>
            <w:shd w:val="clear" w:color="auto" w:fill="FFFFFF"/>
            <w:vAlign w:val="center"/>
          </w:tcPr>
          <w:p w14:paraId="7BDD82C0">
            <w:pPr>
              <w:widowControl w:val="0"/>
              <w:snapToGrid w:val="0"/>
              <w:jc w:val="both"/>
              <w:rPr>
                <w:rFonts w:hint="eastAsia" w:ascii="宋体" w:hAnsi="宋体" w:eastAsia="宋体" w:cs="仿宋"/>
                <w:sz w:val="21"/>
                <w:lang w:val="zh-CN"/>
              </w:rPr>
            </w:pPr>
          </w:p>
        </w:tc>
        <w:tc>
          <w:tcPr>
            <w:tcW w:w="3177" w:type="pct"/>
            <w:shd w:val="clear" w:color="auto" w:fill="FFFFFF"/>
            <w:vAlign w:val="center"/>
          </w:tcPr>
          <w:p w14:paraId="27747E15">
            <w:pPr>
              <w:widowControl/>
              <w:numPr>
                <w:ilvl w:val="0"/>
                <w:numId w:val="0"/>
              </w:numPr>
              <w:spacing w:beforeAutospacing="0" w:afterAutospacing="0" w:line="276" w:lineRule="auto"/>
              <w:ind w:left="0" w:leftChars="0" w:firstLine="0" w:firstLineChars="0"/>
              <w:jc w:val="left"/>
              <w:rPr>
                <w:rFonts w:hint="eastAsia" w:ascii="宋体" w:hAnsi="宋体" w:eastAsia="宋体" w:cs="仿宋"/>
                <w:sz w:val="21"/>
                <w:lang w:val="zh-CN"/>
              </w:rPr>
            </w:pPr>
            <w:r>
              <w:rPr>
                <w:rFonts w:hint="eastAsia" w:ascii="宋体" w:hAnsi="宋体" w:eastAsia="宋体" w:cs="仿宋"/>
                <w:sz w:val="21"/>
                <w:lang w:val="zh-CN"/>
              </w:rPr>
              <w:t>设计变更联系单的服务承诺及相应措施：承诺与措施的合理程度、完整程度、可实施程度的评价（评分范围：0，1，2</w:t>
            </w:r>
            <w:r>
              <w:rPr>
                <w:rFonts w:hint="eastAsia" w:ascii="宋体" w:hAnsi="宋体" w:cs="仿宋"/>
                <w:sz w:val="21"/>
                <w:lang w:val="en-US" w:eastAsia="zh-CN"/>
              </w:rPr>
              <w:t>，3</w:t>
            </w:r>
            <w:r>
              <w:rPr>
                <w:rFonts w:hint="eastAsia" w:ascii="宋体" w:hAnsi="宋体" w:eastAsia="宋体" w:cs="仿宋"/>
                <w:sz w:val="21"/>
                <w:lang w:val="zh-CN"/>
              </w:rPr>
              <w:t>）</w:t>
            </w:r>
          </w:p>
        </w:tc>
        <w:tc>
          <w:tcPr>
            <w:tcW w:w="482" w:type="pct"/>
            <w:shd w:val="clear" w:color="auto" w:fill="FFFFFF"/>
            <w:vAlign w:val="center"/>
          </w:tcPr>
          <w:p w14:paraId="5BB6CF26">
            <w:pPr>
              <w:snapToGrid w:val="0"/>
              <w:ind w:left="0" w:leftChars="0" w:firstLine="0" w:firstLineChars="0"/>
              <w:jc w:val="center"/>
              <w:rPr>
                <w:rFonts w:hint="eastAsia" w:ascii="宋体" w:hAnsi="宋体" w:eastAsia="宋体" w:cs="Arial"/>
                <w:sz w:val="21"/>
                <w:highlight w:val="none"/>
                <w:lang w:eastAsia="zh-CN"/>
              </w:rPr>
            </w:pPr>
            <w:r>
              <w:rPr>
                <w:rFonts w:hint="eastAsia" w:ascii="宋体" w:hAnsi="宋体" w:cs="Arial"/>
                <w:sz w:val="21"/>
                <w:highlight w:val="none"/>
                <w:lang w:val="en-US" w:eastAsia="zh-CN"/>
              </w:rPr>
              <w:t>3</w:t>
            </w:r>
          </w:p>
        </w:tc>
        <w:tc>
          <w:tcPr>
            <w:tcW w:w="525" w:type="pct"/>
            <w:shd w:val="clear" w:color="auto" w:fill="FFFFFF"/>
            <w:vAlign w:val="center"/>
          </w:tcPr>
          <w:p w14:paraId="4A484B6E">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303E5D35">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454" w:hRule="atLeast"/>
        </w:trPr>
        <w:tc>
          <w:tcPr>
            <w:tcW w:w="332" w:type="pct"/>
            <w:vMerge w:val="continue"/>
            <w:shd w:val="clear" w:color="auto" w:fill="FFFFFF"/>
            <w:vAlign w:val="center"/>
          </w:tcPr>
          <w:p w14:paraId="0A23B045">
            <w:pPr>
              <w:snapToGrid w:val="0"/>
              <w:jc w:val="center"/>
              <w:rPr>
                <w:rFonts w:hint="eastAsia" w:ascii="宋体" w:hAnsi="宋体" w:eastAsia="宋体" w:cs="Arial"/>
                <w:color w:val="000000"/>
                <w:sz w:val="21"/>
              </w:rPr>
            </w:pPr>
          </w:p>
        </w:tc>
        <w:tc>
          <w:tcPr>
            <w:tcW w:w="482" w:type="pct"/>
            <w:vMerge w:val="continue"/>
            <w:shd w:val="clear" w:color="auto" w:fill="FFFFFF"/>
            <w:vAlign w:val="center"/>
          </w:tcPr>
          <w:p w14:paraId="6B110A8A">
            <w:pPr>
              <w:widowControl w:val="0"/>
              <w:snapToGrid w:val="0"/>
              <w:jc w:val="both"/>
              <w:rPr>
                <w:rFonts w:hint="eastAsia" w:ascii="宋体" w:hAnsi="宋体" w:eastAsia="宋体" w:cs="仿宋"/>
                <w:sz w:val="21"/>
                <w:lang w:val="zh-CN"/>
              </w:rPr>
            </w:pPr>
          </w:p>
        </w:tc>
        <w:tc>
          <w:tcPr>
            <w:tcW w:w="3177" w:type="pct"/>
            <w:shd w:val="clear" w:color="auto" w:fill="FFFFFF"/>
            <w:vAlign w:val="center"/>
          </w:tcPr>
          <w:p w14:paraId="3873715C">
            <w:pPr>
              <w:widowControl/>
              <w:numPr>
                <w:ilvl w:val="0"/>
                <w:numId w:val="0"/>
              </w:numPr>
              <w:spacing w:beforeAutospacing="0" w:afterAutospacing="0" w:line="276" w:lineRule="auto"/>
              <w:ind w:left="0" w:leftChars="0" w:firstLine="0" w:firstLineChars="0"/>
              <w:jc w:val="left"/>
              <w:rPr>
                <w:rFonts w:hint="eastAsia" w:ascii="宋体" w:hAnsi="宋体" w:eastAsia="宋体" w:cs="仿宋"/>
                <w:sz w:val="21"/>
                <w:lang w:val="zh-CN"/>
              </w:rPr>
            </w:pPr>
            <w:r>
              <w:rPr>
                <w:rFonts w:hint="eastAsia" w:ascii="宋体" w:hAnsi="宋体" w:eastAsia="宋体" w:cs="仿宋"/>
                <w:sz w:val="21"/>
                <w:lang w:val="zh-CN"/>
              </w:rPr>
              <w:t>竣工图绘制配合的服务承诺及相应措施的合理程度、完整程度、可实施程度的评价（评分范围：0，1，2）</w:t>
            </w:r>
          </w:p>
        </w:tc>
        <w:tc>
          <w:tcPr>
            <w:tcW w:w="482" w:type="pct"/>
            <w:shd w:val="clear" w:color="auto" w:fill="FFFFFF"/>
            <w:vAlign w:val="center"/>
          </w:tcPr>
          <w:p w14:paraId="0ECAC11D">
            <w:pPr>
              <w:snapToGrid w:val="0"/>
              <w:ind w:left="0" w:leftChars="0" w:firstLine="0" w:firstLineChars="0"/>
              <w:jc w:val="center"/>
              <w:rPr>
                <w:rFonts w:hint="eastAsia" w:ascii="宋体" w:hAnsi="宋体" w:eastAsia="宋体" w:cs="Arial"/>
                <w:sz w:val="21"/>
                <w:highlight w:val="none"/>
                <w:lang w:eastAsia="zh-CN"/>
              </w:rPr>
            </w:pPr>
            <w:r>
              <w:rPr>
                <w:rFonts w:hint="eastAsia" w:ascii="宋体" w:hAnsi="宋体" w:cs="Arial"/>
                <w:sz w:val="21"/>
                <w:highlight w:val="none"/>
                <w:lang w:val="en-US" w:eastAsia="zh-CN"/>
              </w:rPr>
              <w:t>2</w:t>
            </w:r>
          </w:p>
        </w:tc>
        <w:tc>
          <w:tcPr>
            <w:tcW w:w="525" w:type="pct"/>
            <w:shd w:val="clear" w:color="auto" w:fill="FFFFFF"/>
            <w:vAlign w:val="center"/>
          </w:tcPr>
          <w:p w14:paraId="2FFFEBA8">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3F2EA15C">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454" w:hRule="atLeast"/>
        </w:trPr>
        <w:tc>
          <w:tcPr>
            <w:tcW w:w="332" w:type="pct"/>
            <w:shd w:val="clear" w:color="auto" w:fill="FFFFFF"/>
            <w:vAlign w:val="center"/>
          </w:tcPr>
          <w:p w14:paraId="1726238A">
            <w:pPr>
              <w:numPr>
                <w:ilvl w:val="0"/>
                <w:numId w:val="12"/>
              </w:numPr>
              <w:snapToGrid w:val="0"/>
              <w:ind w:left="665" w:leftChars="0" w:hanging="425" w:firstLineChars="0"/>
              <w:jc w:val="center"/>
              <w:rPr>
                <w:rFonts w:hint="default" w:ascii="宋体" w:hAnsi="宋体" w:eastAsia="宋体" w:cs="Arial"/>
                <w:color w:val="000000"/>
                <w:sz w:val="21"/>
                <w:lang w:val="en-US" w:eastAsia="zh-CN"/>
              </w:rPr>
            </w:pPr>
          </w:p>
        </w:tc>
        <w:tc>
          <w:tcPr>
            <w:tcW w:w="3660" w:type="pct"/>
            <w:gridSpan w:val="2"/>
            <w:shd w:val="clear" w:color="auto" w:fill="FFFFFF"/>
            <w:vAlign w:val="center"/>
          </w:tcPr>
          <w:p w14:paraId="26CC5E19">
            <w:pPr>
              <w:snapToGrid w:val="0"/>
              <w:ind w:left="0" w:leftChars="0" w:firstLine="0" w:firstLineChars="0"/>
              <w:rPr>
                <w:rFonts w:hint="eastAsia" w:ascii="宋体" w:hAnsi="宋体" w:eastAsia="宋体" w:cs="仿宋"/>
                <w:sz w:val="21"/>
              </w:rPr>
            </w:pPr>
            <w:r>
              <w:rPr>
                <w:rFonts w:hint="eastAsia" w:ascii="宋体" w:hAnsi="宋体" w:cs="仿宋"/>
                <w:sz w:val="21"/>
                <w:lang w:val="en-US" w:eastAsia="zh-CN"/>
              </w:rPr>
              <w:t>投标</w:t>
            </w:r>
            <w:r>
              <w:rPr>
                <w:rFonts w:hint="eastAsia" w:ascii="宋体" w:hAnsi="宋体" w:eastAsia="宋体" w:cs="仿宋"/>
                <w:sz w:val="21"/>
              </w:rPr>
              <w:t>供应商针对永安栈房东楼</w:t>
            </w:r>
            <w:r>
              <w:rPr>
                <w:rFonts w:hint="eastAsia" w:ascii="宋体" w:hAnsi="宋体" w:cs="仿宋"/>
                <w:sz w:val="21"/>
                <w:lang w:eastAsia="zh-CN"/>
              </w:rPr>
              <w:t>（CAA科艺馆）</w:t>
            </w:r>
            <w:r>
              <w:rPr>
                <w:rFonts w:hint="eastAsia" w:ascii="宋体" w:hAnsi="宋体" w:cs="仿宋"/>
                <w:sz w:val="21"/>
                <w:lang w:val="en-US" w:eastAsia="zh-CN"/>
              </w:rPr>
              <w:t>的</w:t>
            </w:r>
            <w:r>
              <w:rPr>
                <w:rFonts w:hint="eastAsia" w:ascii="宋体" w:hAnsi="宋体" w:eastAsia="宋体" w:cs="仿宋"/>
                <w:sz w:val="21"/>
              </w:rPr>
              <w:t>合理化建议，评委根据建议的合理程度、可实施程度进行评价</w:t>
            </w:r>
            <w:r>
              <w:rPr>
                <w:rFonts w:hint="eastAsia" w:ascii="宋体" w:hAnsi="宋体" w:eastAsia="宋体" w:cs="宋体"/>
                <w:color w:val="000000"/>
              </w:rPr>
              <w:t>（</w:t>
            </w:r>
            <w:r>
              <w:rPr>
                <w:rFonts w:hint="eastAsia" w:ascii="宋体" w:hAnsi="宋体" w:eastAsia="宋体" w:cs="仿宋"/>
                <w:sz w:val="21"/>
              </w:rPr>
              <w:t>评分范围：</w:t>
            </w:r>
            <w:r>
              <w:rPr>
                <w:rFonts w:hint="eastAsia" w:ascii="宋体" w:hAnsi="宋体" w:eastAsia="宋体" w:cs="宋体"/>
                <w:sz w:val="24"/>
              </w:rPr>
              <w:t>0，1，2，3</w:t>
            </w:r>
            <w:r>
              <w:rPr>
                <w:rFonts w:hint="eastAsia" w:ascii="宋体" w:hAnsi="宋体" w:eastAsia="宋体" w:cs="仿宋"/>
                <w:sz w:val="21"/>
              </w:rPr>
              <w:t>）。</w:t>
            </w:r>
          </w:p>
        </w:tc>
        <w:tc>
          <w:tcPr>
            <w:tcW w:w="482" w:type="pct"/>
            <w:shd w:val="clear" w:color="auto" w:fill="FFFFFF"/>
            <w:vAlign w:val="center"/>
          </w:tcPr>
          <w:p w14:paraId="72EFF453">
            <w:pPr>
              <w:snapToGrid w:val="0"/>
              <w:ind w:left="0" w:leftChars="0" w:firstLine="0" w:firstLineChars="0"/>
              <w:jc w:val="center"/>
              <w:rPr>
                <w:rFonts w:hint="eastAsia" w:ascii="宋体" w:hAnsi="宋体" w:eastAsia="宋体" w:cs="Arial"/>
                <w:sz w:val="21"/>
                <w:lang w:eastAsia="zh-CN"/>
              </w:rPr>
            </w:pPr>
            <w:r>
              <w:rPr>
                <w:rFonts w:hint="eastAsia" w:ascii="宋体" w:hAnsi="宋体" w:cs="Arial"/>
                <w:sz w:val="21"/>
                <w:lang w:val="en-US" w:eastAsia="zh-CN"/>
              </w:rPr>
              <w:t>3</w:t>
            </w:r>
          </w:p>
        </w:tc>
        <w:tc>
          <w:tcPr>
            <w:tcW w:w="525" w:type="pct"/>
            <w:shd w:val="clear" w:color="auto" w:fill="FFFFFF"/>
            <w:vAlign w:val="center"/>
          </w:tcPr>
          <w:p w14:paraId="0726ADF0">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280E54AC">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454" w:hRule="atLeast"/>
        </w:trPr>
        <w:tc>
          <w:tcPr>
            <w:tcW w:w="332" w:type="pct"/>
            <w:shd w:val="clear" w:color="auto" w:fill="FFFFFF"/>
            <w:vAlign w:val="center"/>
          </w:tcPr>
          <w:p w14:paraId="4B89F409">
            <w:pPr>
              <w:numPr>
                <w:ilvl w:val="0"/>
                <w:numId w:val="12"/>
              </w:numPr>
              <w:snapToGrid w:val="0"/>
              <w:ind w:left="665" w:leftChars="0" w:hanging="425" w:firstLineChars="0"/>
              <w:jc w:val="center"/>
              <w:rPr>
                <w:rFonts w:hint="default" w:ascii="宋体" w:hAnsi="宋体" w:eastAsia="宋体" w:cs="Arial"/>
                <w:color w:val="000000"/>
                <w:sz w:val="21"/>
                <w:lang w:val="en-US" w:eastAsia="zh-CN"/>
              </w:rPr>
            </w:pPr>
          </w:p>
        </w:tc>
        <w:tc>
          <w:tcPr>
            <w:tcW w:w="3660" w:type="pct"/>
            <w:gridSpan w:val="2"/>
            <w:shd w:val="clear" w:color="auto" w:fill="FFFFFF"/>
            <w:vAlign w:val="center"/>
          </w:tcPr>
          <w:p w14:paraId="28851621">
            <w:pPr>
              <w:snapToGrid w:val="0"/>
              <w:ind w:left="0" w:leftChars="0" w:firstLine="0" w:firstLineChars="0"/>
              <w:rPr>
                <w:rFonts w:hint="default" w:ascii="宋体" w:hAnsi="宋体" w:cs="仿宋"/>
                <w:sz w:val="21"/>
                <w:lang w:val="en-US" w:eastAsia="zh-CN"/>
              </w:rPr>
            </w:pPr>
            <w:r>
              <w:rPr>
                <w:rFonts w:hint="eastAsia" w:ascii="宋体" w:hAnsi="宋体" w:cs="仿宋"/>
                <w:sz w:val="21"/>
                <w:lang w:val="en-US" w:eastAsia="zh-CN"/>
              </w:rPr>
              <w:t>投标</w:t>
            </w:r>
            <w:r>
              <w:rPr>
                <w:rFonts w:hint="eastAsia" w:ascii="宋体" w:hAnsi="宋体" w:eastAsia="宋体" w:cs="仿宋"/>
                <w:sz w:val="21"/>
              </w:rPr>
              <w:t>供应商针对</w:t>
            </w:r>
            <w:r>
              <w:rPr>
                <w:rFonts w:hint="eastAsia" w:ascii="宋体" w:hAnsi="宋体" w:eastAsia="宋体" w:cs="仿宋"/>
                <w:sz w:val="21"/>
                <w:lang w:val="en-US" w:eastAsia="zh-CN"/>
              </w:rPr>
              <w:t>如何确保</w:t>
            </w:r>
            <w:r>
              <w:rPr>
                <w:rFonts w:hint="eastAsia" w:ascii="宋体" w:hAnsi="宋体" w:eastAsia="宋体" w:cs="仿宋"/>
                <w:sz w:val="21"/>
              </w:rPr>
              <w:t>永安栈房东楼</w:t>
            </w:r>
            <w:r>
              <w:rPr>
                <w:rFonts w:hint="eastAsia" w:ascii="宋体" w:hAnsi="宋体" w:cs="仿宋"/>
                <w:sz w:val="21"/>
                <w:lang w:eastAsia="zh-CN"/>
              </w:rPr>
              <w:t>（CAA科艺馆）</w:t>
            </w:r>
            <w:r>
              <w:rPr>
                <w:rFonts w:hint="eastAsia" w:ascii="宋体" w:hAnsi="宋体" w:cs="仿宋"/>
                <w:sz w:val="21"/>
                <w:lang w:val="en-US" w:eastAsia="zh-CN"/>
              </w:rPr>
              <w:t>与文物单位的顺畅沟通及顺利报批工作，如何在设计时考虑文物完整性的成品保护措施方案等进行评审</w:t>
            </w:r>
            <w:r>
              <w:rPr>
                <w:rFonts w:hint="eastAsia" w:ascii="宋体" w:hAnsi="宋体" w:eastAsia="宋体" w:cs="仿宋"/>
                <w:sz w:val="21"/>
              </w:rPr>
              <w:t>（评分范围：</w:t>
            </w:r>
            <w:r>
              <w:rPr>
                <w:rFonts w:hint="eastAsia" w:ascii="宋体" w:hAnsi="宋体" w:eastAsia="宋体" w:cs="宋体"/>
                <w:sz w:val="24"/>
              </w:rPr>
              <w:t>0，1，2，3</w:t>
            </w:r>
            <w:r>
              <w:rPr>
                <w:rFonts w:hint="eastAsia" w:ascii="宋体" w:hAnsi="宋体" w:eastAsia="宋体" w:cs="仿宋"/>
                <w:sz w:val="21"/>
              </w:rPr>
              <w:t>）。</w:t>
            </w:r>
          </w:p>
        </w:tc>
        <w:tc>
          <w:tcPr>
            <w:tcW w:w="482" w:type="pct"/>
            <w:shd w:val="clear" w:color="auto" w:fill="FFFFFF"/>
            <w:vAlign w:val="center"/>
          </w:tcPr>
          <w:p w14:paraId="626E4ED3">
            <w:pPr>
              <w:snapToGrid w:val="0"/>
              <w:ind w:left="0" w:leftChars="0" w:firstLine="0" w:firstLineChars="0"/>
              <w:jc w:val="center"/>
              <w:rPr>
                <w:rFonts w:hint="default" w:ascii="宋体" w:hAnsi="宋体" w:cs="Arial"/>
                <w:sz w:val="21"/>
                <w:lang w:val="en-US" w:eastAsia="zh-CN"/>
              </w:rPr>
            </w:pPr>
            <w:r>
              <w:rPr>
                <w:rFonts w:hint="eastAsia" w:ascii="宋体" w:hAnsi="宋体" w:cs="Arial"/>
                <w:sz w:val="21"/>
                <w:lang w:val="en-US" w:eastAsia="zh-CN"/>
              </w:rPr>
              <w:t>3</w:t>
            </w:r>
          </w:p>
        </w:tc>
        <w:tc>
          <w:tcPr>
            <w:tcW w:w="525" w:type="pct"/>
            <w:shd w:val="clear" w:color="auto" w:fill="FFFFFF"/>
            <w:vAlign w:val="center"/>
          </w:tcPr>
          <w:p w14:paraId="5F66A485">
            <w:pPr>
              <w:snapToGrid w:val="0"/>
              <w:ind w:left="0" w:leftChars="0" w:firstLine="0" w:firstLineChars="0"/>
              <w:jc w:val="both"/>
              <w:rPr>
                <w:rFonts w:hint="eastAsia" w:ascii="宋体" w:hAnsi="宋体" w:eastAsia="宋体" w:cs="Arial"/>
                <w:color w:val="000000"/>
                <w:sz w:val="21"/>
              </w:rPr>
            </w:pPr>
            <w:r>
              <w:rPr>
                <w:rFonts w:hint="eastAsia" w:ascii="宋体" w:hAnsi="宋体" w:eastAsia="宋体" w:cs="Arial"/>
                <w:color w:val="000000"/>
                <w:sz w:val="21"/>
              </w:rPr>
              <w:t>主观分</w:t>
            </w:r>
          </w:p>
        </w:tc>
      </w:tr>
      <w:tr w14:paraId="11327AF7">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454" w:hRule="atLeast"/>
        </w:trPr>
        <w:tc>
          <w:tcPr>
            <w:tcW w:w="332" w:type="pct"/>
            <w:shd w:val="clear" w:color="auto" w:fill="FFFFFF"/>
            <w:vAlign w:val="center"/>
          </w:tcPr>
          <w:p w14:paraId="7D685F70">
            <w:pPr>
              <w:numPr>
                <w:ilvl w:val="0"/>
                <w:numId w:val="12"/>
              </w:numPr>
              <w:snapToGrid w:val="0"/>
              <w:ind w:left="665" w:leftChars="0" w:hanging="425" w:firstLineChars="0"/>
              <w:jc w:val="center"/>
              <w:rPr>
                <w:rFonts w:hint="default" w:ascii="宋体" w:hAnsi="宋体" w:eastAsia="宋体" w:cs="Arial"/>
                <w:color w:val="000000"/>
                <w:sz w:val="21"/>
                <w:lang w:val="en-US" w:eastAsia="zh-CN"/>
              </w:rPr>
            </w:pPr>
          </w:p>
        </w:tc>
        <w:tc>
          <w:tcPr>
            <w:tcW w:w="3660" w:type="pct"/>
            <w:gridSpan w:val="2"/>
            <w:shd w:val="clear" w:color="auto" w:fill="FFFFFF"/>
            <w:vAlign w:val="center"/>
          </w:tcPr>
          <w:p w14:paraId="1C0D903A">
            <w:pPr>
              <w:snapToGrid w:val="0"/>
              <w:ind w:left="0" w:leftChars="0" w:firstLine="0" w:firstLineChars="0"/>
              <w:rPr>
                <w:rFonts w:hint="eastAsia" w:ascii="宋体" w:hAnsi="宋体" w:eastAsia="宋体" w:cs="仿宋"/>
                <w:sz w:val="21"/>
              </w:rPr>
            </w:pPr>
            <w:r>
              <w:rPr>
                <w:rFonts w:hint="eastAsia" w:ascii="宋体" w:hAnsi="宋体" w:eastAsia="宋体" w:cs="仿宋"/>
                <w:sz w:val="21"/>
              </w:rPr>
              <w:t>各项费用、各类经济技术指标、估算的科学合理程度的评价（评分范围：</w:t>
            </w:r>
            <w:r>
              <w:rPr>
                <w:rFonts w:hint="eastAsia" w:ascii="宋体" w:hAnsi="宋体" w:eastAsia="宋体" w:cs="宋体"/>
                <w:sz w:val="24"/>
              </w:rPr>
              <w:t>0，1，2，3</w:t>
            </w:r>
            <w:r>
              <w:rPr>
                <w:rFonts w:hint="eastAsia" w:ascii="宋体" w:hAnsi="宋体" w:eastAsia="宋体" w:cs="仿宋"/>
                <w:sz w:val="21"/>
              </w:rPr>
              <w:t>）。</w:t>
            </w:r>
          </w:p>
        </w:tc>
        <w:tc>
          <w:tcPr>
            <w:tcW w:w="482" w:type="pct"/>
            <w:shd w:val="clear" w:color="auto" w:fill="FFFFFF"/>
            <w:vAlign w:val="center"/>
          </w:tcPr>
          <w:p w14:paraId="2A3FE48B">
            <w:pPr>
              <w:snapToGrid w:val="0"/>
              <w:ind w:left="0" w:leftChars="0" w:firstLine="0" w:firstLineChars="0"/>
              <w:jc w:val="center"/>
              <w:rPr>
                <w:rFonts w:hint="eastAsia" w:ascii="宋体" w:hAnsi="宋体" w:eastAsia="宋体" w:cs="Arial"/>
                <w:sz w:val="21"/>
                <w:highlight w:val="none"/>
                <w:lang w:eastAsia="zh-CN"/>
              </w:rPr>
            </w:pPr>
            <w:r>
              <w:rPr>
                <w:rFonts w:hint="eastAsia" w:ascii="宋体" w:hAnsi="宋体" w:cs="Arial"/>
                <w:sz w:val="21"/>
                <w:highlight w:val="none"/>
                <w:lang w:val="en-US" w:eastAsia="zh-CN"/>
              </w:rPr>
              <w:t>3</w:t>
            </w:r>
          </w:p>
        </w:tc>
        <w:tc>
          <w:tcPr>
            <w:tcW w:w="525" w:type="pct"/>
            <w:shd w:val="clear" w:color="auto" w:fill="FFFFFF"/>
            <w:vAlign w:val="center"/>
          </w:tcPr>
          <w:p w14:paraId="30BD6C21">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27D25379">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454" w:hRule="atLeast"/>
        </w:trPr>
        <w:tc>
          <w:tcPr>
            <w:tcW w:w="332" w:type="pct"/>
            <w:shd w:val="clear" w:color="auto" w:fill="FFFFFF"/>
            <w:vAlign w:val="center"/>
          </w:tcPr>
          <w:p w14:paraId="1C2F23AB">
            <w:pPr>
              <w:numPr>
                <w:ilvl w:val="0"/>
                <w:numId w:val="12"/>
              </w:numPr>
              <w:snapToGrid w:val="0"/>
              <w:ind w:left="665" w:leftChars="0" w:hanging="425" w:firstLineChars="0"/>
              <w:jc w:val="center"/>
              <w:rPr>
                <w:rFonts w:hint="default" w:ascii="宋体" w:hAnsi="宋体" w:eastAsia="宋体" w:cs="Arial"/>
                <w:color w:val="000000"/>
                <w:sz w:val="21"/>
                <w:lang w:val="en-US" w:eastAsia="zh-CN"/>
              </w:rPr>
            </w:pPr>
          </w:p>
        </w:tc>
        <w:tc>
          <w:tcPr>
            <w:tcW w:w="3660" w:type="pct"/>
            <w:gridSpan w:val="2"/>
            <w:shd w:val="clear" w:color="auto" w:fill="FFFFFF"/>
            <w:vAlign w:val="center"/>
          </w:tcPr>
          <w:p w14:paraId="51BEE613">
            <w:pPr>
              <w:snapToGrid w:val="0"/>
              <w:ind w:left="0" w:leftChars="0" w:firstLine="0" w:firstLineChars="0"/>
              <w:rPr>
                <w:rFonts w:hint="eastAsia" w:ascii="宋体" w:hAnsi="宋体" w:eastAsia="宋体" w:cs="仿宋"/>
                <w:sz w:val="21"/>
              </w:rPr>
            </w:pPr>
            <w:r>
              <w:rPr>
                <w:rFonts w:hint="eastAsia" w:ascii="宋体" w:hAnsi="宋体" w:eastAsia="宋体" w:cs="仿宋"/>
                <w:sz w:val="21"/>
              </w:rPr>
              <w:t>针对采购需求及实际特点，为保障项目顺利进行，提出设计进度控制措施，包括各节点的安排、人员安排等（评分范围：</w:t>
            </w:r>
            <w:r>
              <w:rPr>
                <w:rFonts w:hint="eastAsia" w:ascii="宋体" w:hAnsi="宋体" w:eastAsia="宋体" w:cs="宋体"/>
                <w:sz w:val="24"/>
              </w:rPr>
              <w:t>0，1，2，3</w:t>
            </w:r>
            <w:r>
              <w:rPr>
                <w:rFonts w:hint="eastAsia" w:ascii="宋体" w:hAnsi="宋体" w:eastAsia="宋体" w:cs="仿宋"/>
                <w:sz w:val="21"/>
              </w:rPr>
              <w:t>）。</w:t>
            </w:r>
          </w:p>
        </w:tc>
        <w:tc>
          <w:tcPr>
            <w:tcW w:w="482" w:type="pct"/>
            <w:shd w:val="clear" w:color="auto" w:fill="FFFFFF"/>
            <w:vAlign w:val="center"/>
          </w:tcPr>
          <w:p w14:paraId="164BE9F4">
            <w:pPr>
              <w:snapToGrid w:val="0"/>
              <w:ind w:left="0" w:leftChars="0" w:firstLine="0" w:firstLineChars="0"/>
              <w:jc w:val="center"/>
              <w:rPr>
                <w:rFonts w:hint="eastAsia" w:ascii="宋体" w:hAnsi="宋体" w:eastAsia="宋体" w:cs="Arial"/>
                <w:sz w:val="21"/>
                <w:highlight w:val="none"/>
                <w:lang w:eastAsia="zh-CN"/>
              </w:rPr>
            </w:pPr>
            <w:r>
              <w:rPr>
                <w:rFonts w:hint="eastAsia" w:ascii="宋体" w:hAnsi="宋体" w:cs="Arial"/>
                <w:sz w:val="21"/>
                <w:highlight w:val="none"/>
                <w:lang w:val="en-US" w:eastAsia="zh-CN"/>
              </w:rPr>
              <w:t>3</w:t>
            </w:r>
          </w:p>
        </w:tc>
        <w:tc>
          <w:tcPr>
            <w:tcW w:w="525" w:type="pct"/>
            <w:shd w:val="clear" w:color="auto" w:fill="FFFFFF"/>
            <w:vAlign w:val="center"/>
          </w:tcPr>
          <w:p w14:paraId="24C312DB">
            <w:pPr>
              <w:snapToGrid w:val="0"/>
              <w:ind w:left="0" w:leftChars="0" w:firstLine="0" w:firstLineChars="0"/>
              <w:jc w:val="both"/>
              <w:rPr>
                <w:rFonts w:hint="eastAsia" w:ascii="宋体" w:hAnsi="宋体" w:eastAsia="宋体" w:cs="Arial"/>
                <w:sz w:val="21"/>
              </w:rPr>
            </w:pPr>
            <w:r>
              <w:rPr>
                <w:rFonts w:hint="eastAsia" w:ascii="宋体" w:hAnsi="宋体" w:eastAsia="宋体" w:cs="Arial"/>
                <w:color w:val="000000"/>
                <w:sz w:val="21"/>
              </w:rPr>
              <w:t>主观分</w:t>
            </w:r>
          </w:p>
        </w:tc>
      </w:tr>
      <w:tr w14:paraId="54782789">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454" w:hRule="atLeast"/>
        </w:trPr>
        <w:tc>
          <w:tcPr>
            <w:tcW w:w="332" w:type="pct"/>
            <w:shd w:val="clear" w:color="auto" w:fill="FFFFFF"/>
            <w:vAlign w:val="center"/>
          </w:tcPr>
          <w:p w14:paraId="1B5F73DA">
            <w:pPr>
              <w:numPr>
                <w:ilvl w:val="0"/>
                <w:numId w:val="12"/>
              </w:numPr>
              <w:snapToGrid w:val="0"/>
              <w:ind w:left="665" w:leftChars="0" w:hanging="425" w:firstLineChars="0"/>
              <w:jc w:val="center"/>
              <w:rPr>
                <w:rFonts w:hint="default" w:ascii="宋体" w:hAnsi="宋体" w:cs="Arial"/>
                <w:color w:val="auto"/>
                <w:sz w:val="21"/>
                <w:lang w:val="en-US" w:eastAsia="zh-CN"/>
              </w:rPr>
            </w:pPr>
          </w:p>
        </w:tc>
        <w:tc>
          <w:tcPr>
            <w:tcW w:w="3660" w:type="pct"/>
            <w:gridSpan w:val="2"/>
            <w:shd w:val="clear" w:color="auto" w:fill="FFFFFF"/>
            <w:vAlign w:val="center"/>
          </w:tcPr>
          <w:p w14:paraId="3BAA7BD6">
            <w:pPr>
              <w:snapToGrid w:val="0"/>
              <w:ind w:left="0" w:leftChars="0" w:firstLine="0" w:firstLineChars="0"/>
              <w:rPr>
                <w:rFonts w:hint="default" w:ascii="宋体" w:hAnsi="宋体" w:eastAsia="宋体" w:cs="仿宋"/>
                <w:color w:val="auto"/>
                <w:sz w:val="21"/>
                <w:lang w:val="en-US" w:eastAsia="zh-CN"/>
              </w:rPr>
            </w:pPr>
            <w:r>
              <w:rPr>
                <w:rFonts w:hint="eastAsia" w:ascii="宋体" w:hAnsi="宋体" w:cs="仿宋"/>
                <w:color w:val="auto"/>
                <w:sz w:val="21"/>
                <w:lang w:val="en-US" w:eastAsia="zh-CN"/>
              </w:rPr>
              <w:t>演示：投标</w:t>
            </w:r>
            <w:r>
              <w:rPr>
                <w:rFonts w:hint="eastAsia" w:ascii="宋体" w:hAnsi="宋体" w:eastAsia="宋体" w:cs="仿宋"/>
                <w:color w:val="auto"/>
                <w:sz w:val="21"/>
              </w:rPr>
              <w:t>供应商</w:t>
            </w:r>
            <w:r>
              <w:rPr>
                <w:rFonts w:hint="eastAsia" w:ascii="宋体" w:hAnsi="宋体" w:eastAsia="宋体" w:cs="仿宋"/>
                <w:color w:val="auto"/>
                <w:sz w:val="21"/>
                <w:lang w:val="en-US" w:eastAsia="zh-CN"/>
              </w:rPr>
              <w:t>对方案的讲解，</w:t>
            </w:r>
            <w:r>
              <w:rPr>
                <w:rFonts w:hint="eastAsia" w:ascii="宋体" w:hAnsi="宋体" w:eastAsia="宋体" w:cs="仿宋"/>
                <w:color w:val="auto"/>
                <w:sz w:val="21"/>
                <w:lang w:val="zh-CN" w:eastAsia="zh-CN"/>
              </w:rPr>
              <w:t>绿之丘</w:t>
            </w:r>
            <w:r>
              <w:rPr>
                <w:rFonts w:hint="eastAsia" w:ascii="宋体" w:hAnsi="宋体" w:eastAsia="宋体" w:cs="仿宋"/>
                <w:color w:val="auto"/>
                <w:sz w:val="21"/>
                <w:lang w:val="en-US" w:eastAsia="zh-CN"/>
              </w:rPr>
              <w:t>（DIU上海中心）其装修改造考虑到的点是否全面，比如设计时考虑后面的保护及施工措施</w:t>
            </w:r>
            <w:r>
              <w:rPr>
                <w:rFonts w:hint="eastAsia" w:ascii="宋体" w:hAnsi="宋体" w:eastAsia="宋体" w:cs="宋体"/>
                <w:color w:val="auto"/>
                <w:sz w:val="21"/>
                <w:lang w:val="en-US" w:eastAsia="zh-CN"/>
              </w:rPr>
              <w:t>及后续施工阶段配合的综合考虑。</w:t>
            </w:r>
            <w:r>
              <w:rPr>
                <w:rFonts w:hint="eastAsia" w:ascii="宋体" w:hAnsi="宋体" w:eastAsia="宋体" w:cs="仿宋"/>
                <w:color w:val="auto"/>
                <w:sz w:val="21"/>
              </w:rPr>
              <w:t>（评分范围：</w:t>
            </w:r>
            <w:r>
              <w:rPr>
                <w:rFonts w:hint="eastAsia" w:ascii="宋体" w:hAnsi="宋体" w:eastAsia="宋体" w:cs="宋体"/>
                <w:color w:val="auto"/>
                <w:sz w:val="24"/>
              </w:rPr>
              <w:t>0，1，2，3</w:t>
            </w:r>
            <w:r>
              <w:rPr>
                <w:rFonts w:hint="eastAsia" w:ascii="宋体" w:hAnsi="宋体" w:eastAsia="宋体" w:cs="仿宋"/>
                <w:color w:val="auto"/>
                <w:sz w:val="21"/>
              </w:rPr>
              <w:t>）。</w:t>
            </w:r>
          </w:p>
        </w:tc>
        <w:tc>
          <w:tcPr>
            <w:tcW w:w="482" w:type="pct"/>
            <w:shd w:val="clear" w:color="auto" w:fill="FFFFFF"/>
            <w:vAlign w:val="center"/>
          </w:tcPr>
          <w:p w14:paraId="169CB005">
            <w:pPr>
              <w:snapToGrid w:val="0"/>
              <w:ind w:left="0" w:leftChars="0" w:firstLine="0" w:firstLineChars="0"/>
              <w:jc w:val="center"/>
              <w:rPr>
                <w:rFonts w:hint="default" w:ascii="宋体" w:hAnsi="宋体" w:eastAsia="宋体" w:cs="Arial"/>
                <w:color w:val="auto"/>
                <w:sz w:val="21"/>
                <w:highlight w:val="none"/>
                <w:lang w:val="en-US" w:eastAsia="zh-CN"/>
              </w:rPr>
            </w:pPr>
            <w:r>
              <w:rPr>
                <w:rFonts w:hint="eastAsia" w:ascii="宋体" w:hAnsi="宋体" w:cs="Arial"/>
                <w:color w:val="auto"/>
                <w:sz w:val="21"/>
                <w:highlight w:val="none"/>
                <w:lang w:val="en-US" w:eastAsia="zh-CN"/>
              </w:rPr>
              <w:t>3</w:t>
            </w:r>
          </w:p>
        </w:tc>
        <w:tc>
          <w:tcPr>
            <w:tcW w:w="525" w:type="pct"/>
            <w:shd w:val="clear" w:color="auto" w:fill="FFFFFF"/>
            <w:vAlign w:val="center"/>
          </w:tcPr>
          <w:p w14:paraId="0FDB2417">
            <w:pPr>
              <w:snapToGrid w:val="0"/>
              <w:ind w:left="0" w:leftChars="0" w:firstLine="0" w:firstLineChars="0"/>
              <w:jc w:val="both"/>
              <w:rPr>
                <w:rFonts w:hint="eastAsia" w:ascii="宋体" w:hAnsi="宋体" w:eastAsia="宋体" w:cs="Arial"/>
                <w:color w:val="auto"/>
                <w:sz w:val="21"/>
              </w:rPr>
            </w:pPr>
            <w:r>
              <w:rPr>
                <w:rFonts w:hint="eastAsia" w:ascii="宋体" w:hAnsi="宋体" w:eastAsia="宋体" w:cs="Arial"/>
                <w:color w:val="auto"/>
                <w:sz w:val="21"/>
              </w:rPr>
              <w:t>主观分</w:t>
            </w:r>
          </w:p>
        </w:tc>
      </w:tr>
      <w:tr w14:paraId="5934D5F1">
        <w:tblPrEx>
          <w:tblBorders>
            <w:top w:val="thinThickSmallGap" w:color="0070C0" w:sz="12" w:space="0"/>
            <w:left w:val="thinThickSmallGap" w:color="0070C0" w:sz="12" w:space="0"/>
            <w:bottom w:val="thickThinSmallGap" w:color="0070C0" w:sz="12" w:space="0"/>
            <w:right w:val="thickThinSmallGap" w:color="0070C0" w:sz="12" w:space="0"/>
            <w:insideH w:val="single" w:color="0070C0" w:sz="6" w:space="0"/>
            <w:insideV w:val="single" w:color="0070C0" w:sz="6" w:space="0"/>
          </w:tblBorders>
          <w:shd w:val="clear" w:color="auto" w:fill="FFFFFF"/>
          <w:tblCellMar>
            <w:top w:w="0" w:type="dxa"/>
            <w:left w:w="108" w:type="dxa"/>
            <w:bottom w:w="0" w:type="dxa"/>
            <w:right w:w="108" w:type="dxa"/>
          </w:tblCellMar>
        </w:tblPrEx>
        <w:trPr>
          <w:trHeight w:val="454" w:hRule="atLeast"/>
        </w:trPr>
        <w:tc>
          <w:tcPr>
            <w:tcW w:w="332" w:type="pct"/>
            <w:shd w:val="clear" w:color="auto" w:fill="FFFFFF"/>
            <w:vAlign w:val="center"/>
          </w:tcPr>
          <w:p w14:paraId="6FEAA50D">
            <w:pPr>
              <w:numPr>
                <w:ilvl w:val="0"/>
                <w:numId w:val="12"/>
              </w:numPr>
              <w:snapToGrid w:val="0"/>
              <w:ind w:left="665" w:leftChars="0" w:hanging="425" w:firstLineChars="0"/>
              <w:jc w:val="center"/>
              <w:rPr>
                <w:rFonts w:hint="default" w:ascii="宋体" w:hAnsi="宋体" w:cs="Arial"/>
                <w:color w:val="auto"/>
                <w:sz w:val="21"/>
                <w:lang w:val="en-US" w:eastAsia="zh-CN"/>
              </w:rPr>
            </w:pPr>
          </w:p>
        </w:tc>
        <w:tc>
          <w:tcPr>
            <w:tcW w:w="3660" w:type="pct"/>
            <w:gridSpan w:val="2"/>
            <w:shd w:val="clear" w:color="auto" w:fill="FFFFFF"/>
            <w:vAlign w:val="center"/>
          </w:tcPr>
          <w:p w14:paraId="299F79D7">
            <w:pPr>
              <w:snapToGrid w:val="0"/>
              <w:ind w:left="0" w:leftChars="0" w:firstLine="0" w:firstLineChars="0"/>
              <w:rPr>
                <w:rFonts w:hint="eastAsia" w:ascii="宋体" w:hAnsi="宋体" w:cs="仿宋"/>
                <w:color w:val="auto"/>
                <w:sz w:val="21"/>
                <w:lang w:val="en-US" w:eastAsia="zh-CN"/>
              </w:rPr>
            </w:pPr>
            <w:r>
              <w:rPr>
                <w:rFonts w:hint="eastAsia" w:ascii="宋体" w:hAnsi="宋体" w:cs="仿宋"/>
                <w:color w:val="auto"/>
                <w:sz w:val="21"/>
                <w:lang w:val="en-US" w:eastAsia="zh-CN"/>
              </w:rPr>
              <w:t>演示：投标</w:t>
            </w:r>
            <w:r>
              <w:rPr>
                <w:rFonts w:hint="eastAsia" w:ascii="宋体" w:hAnsi="宋体" w:eastAsia="宋体" w:cs="仿宋"/>
                <w:color w:val="auto"/>
                <w:sz w:val="21"/>
              </w:rPr>
              <w:t>供应商</w:t>
            </w:r>
            <w:r>
              <w:rPr>
                <w:rFonts w:hint="eastAsia" w:ascii="宋体" w:hAnsi="宋体" w:eastAsia="宋体" w:cs="仿宋"/>
                <w:color w:val="auto"/>
                <w:sz w:val="21"/>
                <w:lang w:val="en-US" w:eastAsia="zh-CN"/>
              </w:rPr>
              <w:t>对方案的讲解，</w:t>
            </w:r>
            <w:r>
              <w:rPr>
                <w:rFonts w:hint="eastAsia" w:ascii="宋体" w:hAnsi="宋体" w:eastAsia="宋体" w:cs="宋体"/>
                <w:color w:val="auto"/>
                <w:sz w:val="21"/>
                <w:lang w:val="en-US" w:eastAsia="zh-CN"/>
              </w:rPr>
              <w:t>永安栈房东楼</w:t>
            </w:r>
            <w:r>
              <w:rPr>
                <w:rFonts w:hint="eastAsia" w:ascii="宋体" w:hAnsi="宋体" w:cs="宋体"/>
                <w:color w:val="auto"/>
                <w:sz w:val="21"/>
                <w:lang w:val="en-US" w:eastAsia="zh-CN"/>
              </w:rPr>
              <w:t>（CAA科艺馆）</w:t>
            </w:r>
            <w:r>
              <w:rPr>
                <w:rFonts w:hint="eastAsia" w:ascii="宋体" w:hAnsi="宋体" w:eastAsia="宋体" w:cs="宋体"/>
                <w:color w:val="auto"/>
                <w:sz w:val="21"/>
                <w:lang w:val="en-US" w:eastAsia="zh-CN"/>
              </w:rPr>
              <w:t>属于文物保护单位的情况，其装修改造考虑到的点是否全面，比如设计时考虑后面的保护及施工措施及后续施工阶段配合的综合考虑。</w:t>
            </w:r>
            <w:r>
              <w:rPr>
                <w:rFonts w:hint="eastAsia" w:ascii="宋体" w:hAnsi="宋体" w:eastAsia="宋体" w:cs="仿宋"/>
                <w:color w:val="auto"/>
                <w:sz w:val="21"/>
              </w:rPr>
              <w:t>（评分范围：</w:t>
            </w:r>
            <w:r>
              <w:rPr>
                <w:rFonts w:hint="eastAsia" w:ascii="宋体" w:hAnsi="宋体" w:eastAsia="宋体" w:cs="宋体"/>
                <w:color w:val="auto"/>
                <w:sz w:val="24"/>
              </w:rPr>
              <w:t>0，1，2，3，4</w:t>
            </w:r>
            <w:r>
              <w:rPr>
                <w:rFonts w:hint="eastAsia" w:ascii="宋体" w:hAnsi="宋体" w:cs="宋体"/>
                <w:color w:val="auto"/>
                <w:sz w:val="24"/>
                <w:lang w:eastAsia="zh-CN"/>
              </w:rPr>
              <w:t>，</w:t>
            </w:r>
            <w:r>
              <w:rPr>
                <w:rFonts w:hint="eastAsia" w:ascii="宋体" w:hAnsi="宋体" w:cs="宋体"/>
                <w:color w:val="auto"/>
                <w:sz w:val="24"/>
                <w:lang w:val="en-US" w:eastAsia="zh-CN"/>
              </w:rPr>
              <w:t>5</w:t>
            </w:r>
            <w:r>
              <w:rPr>
                <w:rFonts w:hint="eastAsia" w:ascii="宋体" w:hAnsi="宋体" w:eastAsia="宋体" w:cs="仿宋"/>
                <w:color w:val="auto"/>
                <w:sz w:val="21"/>
              </w:rPr>
              <w:t>）。</w:t>
            </w:r>
          </w:p>
        </w:tc>
        <w:tc>
          <w:tcPr>
            <w:tcW w:w="482" w:type="pct"/>
            <w:shd w:val="clear" w:color="auto" w:fill="FFFFFF"/>
            <w:vAlign w:val="center"/>
          </w:tcPr>
          <w:p w14:paraId="2BB15542">
            <w:pPr>
              <w:snapToGrid w:val="0"/>
              <w:ind w:left="0" w:leftChars="0" w:firstLine="0" w:firstLineChars="0"/>
              <w:jc w:val="center"/>
              <w:rPr>
                <w:rFonts w:hint="default" w:ascii="宋体" w:hAnsi="宋体" w:eastAsia="宋体" w:cs="Arial"/>
                <w:color w:val="auto"/>
                <w:sz w:val="21"/>
                <w:highlight w:val="none"/>
                <w:lang w:val="en-US" w:eastAsia="zh-CN"/>
              </w:rPr>
            </w:pPr>
            <w:r>
              <w:rPr>
                <w:rFonts w:hint="eastAsia" w:ascii="宋体" w:hAnsi="宋体" w:cs="Arial"/>
                <w:color w:val="auto"/>
                <w:sz w:val="21"/>
                <w:highlight w:val="none"/>
                <w:lang w:val="en-US" w:eastAsia="zh-CN"/>
              </w:rPr>
              <w:t>5</w:t>
            </w:r>
          </w:p>
        </w:tc>
        <w:tc>
          <w:tcPr>
            <w:tcW w:w="525" w:type="pct"/>
            <w:shd w:val="clear" w:color="auto" w:fill="FFFFFF"/>
            <w:vAlign w:val="center"/>
          </w:tcPr>
          <w:p w14:paraId="3F25C2FF">
            <w:pPr>
              <w:snapToGrid w:val="0"/>
              <w:ind w:left="0" w:leftChars="0" w:firstLine="0" w:firstLineChars="0"/>
              <w:jc w:val="both"/>
              <w:rPr>
                <w:rFonts w:hint="eastAsia" w:ascii="宋体" w:hAnsi="宋体" w:eastAsia="宋体" w:cs="Arial"/>
                <w:color w:val="auto"/>
                <w:sz w:val="21"/>
              </w:rPr>
            </w:pPr>
            <w:r>
              <w:rPr>
                <w:rFonts w:hint="eastAsia" w:ascii="宋体" w:hAnsi="宋体" w:eastAsia="宋体" w:cs="Arial"/>
                <w:color w:val="auto"/>
                <w:sz w:val="21"/>
              </w:rPr>
              <w:t>主观分</w:t>
            </w:r>
          </w:p>
        </w:tc>
      </w:tr>
    </w:tbl>
    <w:p w14:paraId="49D31041">
      <w:pPr>
        <w:ind w:left="0" w:leftChars="0" w:firstLine="0" w:firstLineChars="0"/>
        <w:rPr>
          <w:rFonts w:hint="eastAsia"/>
        </w:rPr>
      </w:pPr>
    </w:p>
    <w:p w14:paraId="41166204">
      <w:pPr>
        <w:pStyle w:val="5"/>
        <w:numPr>
          <w:ilvl w:val="0"/>
          <w:numId w:val="11"/>
        </w:numPr>
        <w:ind w:firstLine="482"/>
        <w:rPr>
          <w:rFonts w:hint="eastAsia" w:ascii="宋体" w:hAnsi="宋体" w:cs="宋体"/>
        </w:rPr>
      </w:pPr>
      <w:r>
        <w:rPr>
          <w:rFonts w:hint="eastAsia" w:ascii="宋体" w:hAnsi="宋体" w:cs="宋体"/>
        </w:rPr>
        <w:t>价格部分（</w:t>
      </w:r>
      <w:r>
        <w:rPr>
          <w:rFonts w:hint="eastAsia" w:ascii="宋体" w:hAnsi="宋体" w:cs="宋体"/>
          <w:lang w:val="en-US" w:eastAsia="zh-CN"/>
        </w:rPr>
        <w:t>10</w:t>
      </w:r>
      <w:r>
        <w:rPr>
          <w:rFonts w:hint="eastAsia" w:ascii="宋体" w:hAnsi="宋体" w:cs="宋体"/>
        </w:rPr>
        <w:t>分）</w:t>
      </w:r>
    </w:p>
    <w:p w14:paraId="2C878638">
      <w:pPr>
        <w:pStyle w:val="8"/>
        <w:spacing w:before="120" w:beforeLines="50" w:beforeAutospacing="0" w:after="120" w:afterLines="50" w:afterAutospacing="0" w:line="360" w:lineRule="auto"/>
        <w:ind w:firstLine="480"/>
        <w:rPr>
          <w:rFonts w:hint="eastAsia" w:hAnsi="宋体"/>
          <w:sz w:val="24"/>
        </w:rPr>
      </w:pPr>
      <w:r>
        <w:rPr>
          <w:rFonts w:hint="eastAsia" w:hAnsi="宋体"/>
          <w:sz w:val="24"/>
        </w:rPr>
        <w:t>价格分采用低价优先法计算，即满足招标文件要求且投标价格最低的投标报价为评标基准价，其价格分为满分。其他投标人的价格分按照下列公式计算：</w:t>
      </w:r>
    </w:p>
    <w:p w14:paraId="2A97A0A7">
      <w:pPr>
        <w:spacing w:before="120" w:beforeLines="50" w:beforeAutospacing="0" w:after="120" w:afterLines="50" w:afterAutospacing="0"/>
        <w:ind w:firstLine="480"/>
        <w:rPr>
          <w:rFonts w:hint="eastAsia" w:ascii="宋体" w:hAnsi="宋体" w:cs="宋体"/>
        </w:rPr>
      </w:pPr>
      <w:r>
        <w:rPr>
          <w:rFonts w:hint="eastAsia" w:ascii="宋体" w:hAnsi="宋体"/>
        </w:rPr>
        <w:t>价格分=（评标基准价/投标报价）×</w:t>
      </w:r>
      <w:r>
        <w:rPr>
          <w:rFonts w:hint="eastAsia" w:ascii="宋体" w:hAnsi="宋体"/>
          <w:u w:val="single"/>
        </w:rPr>
        <w:t xml:space="preserve">  10  </w:t>
      </w:r>
      <w:r>
        <w:rPr>
          <w:rFonts w:hint="eastAsia" w:ascii="宋体" w:hAnsi="宋体"/>
        </w:rPr>
        <w:t>%×100</w:t>
      </w:r>
      <w:bookmarkStart w:id="85" w:name="_Toc8366"/>
    </w:p>
    <w:p w14:paraId="22DD67EB">
      <w:pPr>
        <w:spacing w:before="120" w:beforeLines="50" w:beforeAutospacing="0" w:after="120" w:afterLines="50" w:afterAutospacing="0"/>
        <w:ind w:firstLine="480"/>
        <w:rPr>
          <w:rFonts w:hint="eastAsia" w:ascii="宋体" w:hAnsi="宋体" w:cs="宋体"/>
        </w:rPr>
      </w:pPr>
    </w:p>
    <w:p w14:paraId="178F9B63">
      <w:pPr>
        <w:pStyle w:val="3"/>
        <w:numPr>
          <w:ilvl w:val="0"/>
          <w:numId w:val="2"/>
        </w:numPr>
        <w:ind w:firstLine="0" w:firstLineChars="0"/>
        <w:rPr>
          <w:rFonts w:hint="eastAsia" w:ascii="宋体" w:hAnsi="宋体" w:cs="宋体"/>
        </w:rPr>
        <w:sectPr>
          <w:pgSz w:w="11906" w:h="16838"/>
          <w:pgMar w:top="1417" w:right="1469" w:bottom="1417" w:left="1317" w:header="851" w:footer="851" w:gutter="0"/>
          <w:cols w:space="708" w:num="1"/>
          <w:docGrid w:linePitch="312" w:charSpace="0"/>
        </w:sectPr>
      </w:pPr>
    </w:p>
    <w:p w14:paraId="3A827B60">
      <w:pPr>
        <w:pStyle w:val="3"/>
        <w:numPr>
          <w:ilvl w:val="0"/>
          <w:numId w:val="2"/>
        </w:numPr>
        <w:ind w:firstLine="0" w:firstLineChars="0"/>
        <w:rPr>
          <w:rFonts w:hint="eastAsia" w:ascii="宋体" w:hAnsi="宋体" w:cs="宋体"/>
        </w:rPr>
      </w:pPr>
      <w:r>
        <w:rPr>
          <w:rFonts w:hint="eastAsia" w:ascii="宋体" w:hAnsi="宋体" w:cs="宋体"/>
        </w:rPr>
        <w:t>招标内容及需求</w:t>
      </w:r>
      <w:bookmarkEnd w:id="85"/>
    </w:p>
    <w:p w14:paraId="64F672D0">
      <w:pPr>
        <w:keepNext w:val="0"/>
        <w:keepLines w:val="0"/>
        <w:pageBreakBefore w:val="0"/>
        <w:widowControl/>
        <w:pBdr>
          <w:top w:val="none" w:color="auto" w:sz="0" w:space="0"/>
          <w:left w:val="none" w:color="auto" w:sz="0" w:space="0"/>
          <w:bottom w:val="none" w:color="auto" w:sz="0" w:space="0"/>
          <w:right w:val="none" w:color="auto" w:sz="0" w:space="0"/>
        </w:pBdr>
        <w:spacing w:before="0" w:beforeLines="0" w:beforeAutospacing="0" w:afterAutospacing="0" w:line="360" w:lineRule="auto"/>
        <w:ind w:firstLine="480" w:firstLineChars="200"/>
        <w:rPr>
          <w:rFonts w:hint="eastAsia" w:ascii="宋体" w:hAnsi="宋体" w:eastAsia="宋体" w:cs="宋体"/>
          <w:sz w:val="24"/>
          <w:lang w:val="zh-CN" w:eastAsia="zh-CN"/>
        </w:rPr>
      </w:pPr>
      <w:r>
        <w:rPr>
          <w:rFonts w:hint="eastAsia" w:ascii="宋体" w:hAnsi="宋体" w:eastAsia="宋体" w:cs="宋体"/>
          <w:sz w:val="24"/>
          <w:lang w:val="zh-CN" w:eastAsia="zh-CN"/>
        </w:rPr>
        <w:t>中国美术学院</w:t>
      </w:r>
      <w:r>
        <w:rPr>
          <w:rFonts w:hint="eastAsia" w:ascii="宋体" w:hAnsi="宋体" w:eastAsia="宋体" w:cs="宋体"/>
          <w:sz w:val="24"/>
          <w:lang w:val="en-US" w:eastAsia="zh-CN"/>
        </w:rPr>
        <w:t>拟</w:t>
      </w:r>
      <w:r>
        <w:rPr>
          <w:rFonts w:hint="eastAsia" w:ascii="宋体" w:hAnsi="宋体" w:eastAsia="宋体" w:cs="宋体"/>
          <w:sz w:val="24"/>
          <w:lang w:val="zh-CN" w:eastAsia="zh-CN"/>
        </w:rPr>
        <w:t>对位于上海杨浦区的国美艺术港创意场馆进行提升和改造设计，旨在提升场馆的使用功能、视觉体验及环境质量。此次采购需求包括绿之丘（DIU上海中心）</w:t>
      </w:r>
      <w:r>
        <w:rPr>
          <w:rFonts w:hint="eastAsia" w:ascii="宋体" w:hAnsi="宋体" w:eastAsia="宋体" w:cs="宋体"/>
          <w:sz w:val="24"/>
          <w:lang w:val="en-US" w:eastAsia="zh-CN"/>
        </w:rPr>
        <w:t>及</w:t>
      </w:r>
      <w:r>
        <w:rPr>
          <w:rFonts w:hint="eastAsia" w:ascii="宋体" w:hAnsi="宋体" w:eastAsia="宋体" w:cs="宋体"/>
          <w:sz w:val="24"/>
          <w:lang w:val="zh-CN" w:eastAsia="zh-CN"/>
        </w:rPr>
        <w:t>永安栈房东楼</w:t>
      </w:r>
      <w:r>
        <w:rPr>
          <w:rFonts w:hint="eastAsia" w:ascii="宋体" w:hAnsi="宋体" w:cs="宋体"/>
          <w:sz w:val="24"/>
          <w:lang w:val="zh-CN" w:eastAsia="zh-CN"/>
        </w:rPr>
        <w:t>（CAA科艺馆）</w:t>
      </w:r>
      <w:r>
        <w:rPr>
          <w:rFonts w:hint="eastAsia" w:ascii="宋体" w:hAnsi="宋体" w:eastAsia="宋体" w:cs="宋体"/>
          <w:sz w:val="24"/>
          <w:lang w:val="zh-CN" w:eastAsia="zh-CN"/>
        </w:rPr>
        <w:t>两部分的空间改造设计</w:t>
      </w:r>
      <w:r>
        <w:rPr>
          <w:rFonts w:hint="eastAsia" w:ascii="宋体" w:hAnsi="宋体" w:eastAsia="宋体" w:cs="宋体"/>
          <w:sz w:val="24"/>
          <w:lang w:val="en-US" w:eastAsia="zh-CN"/>
        </w:rPr>
        <w:t>两个子项</w:t>
      </w:r>
      <w:r>
        <w:rPr>
          <w:rFonts w:hint="eastAsia" w:ascii="宋体" w:hAnsi="宋体" w:eastAsia="宋体" w:cs="宋体"/>
          <w:sz w:val="24"/>
          <w:lang w:val="zh-CN" w:eastAsia="zh-CN"/>
        </w:rPr>
        <w:t>。</w:t>
      </w:r>
    </w:p>
    <w:p w14:paraId="11D7800C">
      <w:pPr>
        <w:keepNext w:val="0"/>
        <w:keepLines w:val="0"/>
        <w:pageBreakBefore w:val="0"/>
        <w:widowControl/>
        <w:numPr>
          <w:ilvl w:val="0"/>
          <w:numId w:val="13"/>
        </w:numPr>
        <w:spacing w:before="0" w:beforeLines="0" w:beforeAutospacing="0" w:afterAutospacing="0" w:line="360" w:lineRule="auto"/>
        <w:ind w:left="0" w:leftChars="0" w:firstLine="482" w:firstLineChars="200"/>
        <w:rPr>
          <w:rFonts w:hint="eastAsia" w:ascii="宋体" w:hAnsi="宋体" w:eastAsia="宋体" w:cs="宋体"/>
          <w:b/>
          <w:sz w:val="24"/>
        </w:rPr>
      </w:pPr>
      <w:r>
        <w:rPr>
          <w:rFonts w:hint="eastAsia" w:ascii="宋体" w:hAnsi="宋体" w:eastAsia="宋体" w:cs="宋体"/>
          <w:b/>
          <w:sz w:val="24"/>
          <w:lang w:val="zh-CN" w:eastAsia="zh-CN"/>
        </w:rPr>
        <w:t>项目</w:t>
      </w:r>
      <w:r>
        <w:rPr>
          <w:rFonts w:hint="eastAsia" w:ascii="宋体" w:hAnsi="宋体" w:eastAsia="宋体" w:cs="宋体"/>
          <w:b/>
          <w:sz w:val="24"/>
          <w:lang w:val="en-US" w:eastAsia="zh-CN"/>
        </w:rPr>
        <w:t>概况</w:t>
      </w:r>
    </w:p>
    <w:p w14:paraId="48DDC8B7">
      <w:pPr>
        <w:keepNext w:val="0"/>
        <w:keepLines w:val="0"/>
        <w:pageBreakBefore w:val="0"/>
        <w:widowControl/>
        <w:numPr>
          <w:ilvl w:val="0"/>
          <w:numId w:val="14"/>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sz w:val="24"/>
          <w:lang w:val="en-US" w:eastAsia="zh-CN"/>
        </w:rPr>
      </w:pPr>
      <w:r>
        <w:rPr>
          <w:rFonts w:hint="eastAsia" w:ascii="宋体" w:hAnsi="宋体" w:eastAsia="宋体" w:cs="宋体"/>
          <w:b/>
          <w:i w:val="0"/>
          <w:strike w:val="0"/>
          <w:dstrike w:val="0"/>
          <w:sz w:val="24"/>
          <w:lang w:val="en-US" w:eastAsia="zh-CN"/>
        </w:rPr>
        <w:t>项目地点</w:t>
      </w:r>
    </w:p>
    <w:p w14:paraId="334C5F58">
      <w:pPr>
        <w:keepNext w:val="0"/>
        <w:keepLines w:val="0"/>
        <w:pageBreakBefore w:val="0"/>
        <w:widowControl/>
        <w:numPr>
          <w:ilvl w:val="0"/>
          <w:numId w:val="1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u w:val="single"/>
        </w:rPr>
      </w:pPr>
      <w:r>
        <w:rPr>
          <w:rFonts w:hint="eastAsia" w:ascii="宋体" w:hAnsi="宋体" w:eastAsia="宋体" w:cs="宋体"/>
          <w:sz w:val="24"/>
          <w:lang w:val="zh-CN" w:eastAsia="zh-CN"/>
        </w:rPr>
        <w:t>绿之丘</w:t>
      </w:r>
      <w:r>
        <w:rPr>
          <w:rFonts w:hint="default" w:ascii="宋体" w:hAnsi="宋体" w:eastAsia="宋体" w:cs="宋体"/>
          <w:sz w:val="24"/>
        </w:rPr>
        <w:t>（</w:t>
      </w:r>
      <w:r>
        <w:rPr>
          <w:rFonts w:hint="eastAsia" w:ascii="宋体" w:hAnsi="宋体" w:eastAsia="宋体" w:cs="宋体"/>
          <w:sz w:val="24"/>
        </w:rPr>
        <w:t>DIU</w:t>
      </w:r>
      <w:r>
        <w:rPr>
          <w:rFonts w:hint="eastAsia" w:ascii="宋体" w:hAnsi="宋体" w:eastAsia="宋体" w:cs="宋体"/>
          <w:b w:val="0"/>
          <w:i w:val="0"/>
          <w:strike w:val="0"/>
          <w:dstrike w:val="0"/>
          <w:sz w:val="24"/>
          <w:lang w:val="zh-CN" w:eastAsia="zh-CN"/>
        </w:rPr>
        <w:t>上海中心</w:t>
      </w:r>
      <w:r>
        <w:rPr>
          <w:rFonts w:hint="default" w:ascii="宋体" w:hAnsi="宋体" w:eastAsia="宋体" w:cs="宋体"/>
          <w:b w:val="0"/>
          <w:i w:val="0"/>
          <w:strike w:val="0"/>
          <w:dstrike w:val="0"/>
          <w:sz w:val="24"/>
        </w:rPr>
        <w:t>）</w:t>
      </w:r>
      <w:r>
        <w:rPr>
          <w:rFonts w:hint="eastAsia" w:ascii="宋体" w:hAnsi="宋体" w:eastAsia="宋体" w:cs="宋体"/>
          <w:b w:val="0"/>
          <w:i w:val="0"/>
          <w:strike w:val="0"/>
          <w:dstrike w:val="0"/>
          <w:sz w:val="24"/>
        </w:rPr>
        <w:t>：上海市杨浦区杨树浦路</w:t>
      </w:r>
      <w:r>
        <w:rPr>
          <w:rFonts w:hint="default" w:ascii="宋体" w:hAnsi="宋体" w:eastAsia="宋体" w:cs="宋体"/>
          <w:b w:val="0"/>
          <w:i w:val="0"/>
          <w:strike w:val="0"/>
          <w:dstrike w:val="0"/>
          <w:sz w:val="24"/>
        </w:rPr>
        <w:t>1500号</w:t>
      </w:r>
      <w:r>
        <w:rPr>
          <w:rFonts w:hint="eastAsia" w:ascii="宋体" w:hAnsi="宋体" w:eastAsia="宋体" w:cs="宋体"/>
          <w:b w:val="0"/>
          <w:i w:val="0"/>
          <w:strike w:val="0"/>
          <w:dstrike w:val="0"/>
          <w:sz w:val="24"/>
          <w:u w:val="single"/>
        </w:rPr>
        <w:t>。</w:t>
      </w:r>
    </w:p>
    <w:p w14:paraId="5F01FACA">
      <w:pPr>
        <w:keepNext w:val="0"/>
        <w:keepLines w:val="0"/>
        <w:pageBreakBefore w:val="0"/>
        <w:widowControl/>
        <w:numPr>
          <w:ilvl w:val="0"/>
          <w:numId w:val="1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u w:val="single"/>
          <w:lang w:val="en-US" w:eastAsia="zh-CN"/>
        </w:rPr>
      </w:pPr>
      <w:r>
        <w:rPr>
          <w:rFonts w:hint="eastAsia" w:ascii="宋体" w:hAnsi="宋体" w:eastAsia="宋体" w:cs="宋体"/>
          <w:sz w:val="24"/>
          <w:lang w:val="zh-CN" w:eastAsia="zh-CN"/>
        </w:rPr>
        <w:t>永安栈房东楼</w:t>
      </w:r>
      <w:r>
        <w:rPr>
          <w:rFonts w:hint="eastAsia" w:ascii="宋体" w:hAnsi="宋体" w:cs="宋体"/>
          <w:sz w:val="24"/>
          <w:lang w:val="zh-CN" w:eastAsia="zh-CN"/>
        </w:rPr>
        <w:t>（CAA科艺馆）</w:t>
      </w:r>
      <w:r>
        <w:rPr>
          <w:rFonts w:hint="eastAsia" w:ascii="宋体" w:hAnsi="宋体" w:eastAsia="宋体" w:cs="宋体"/>
          <w:b w:val="0"/>
          <w:i w:val="0"/>
          <w:strike w:val="0"/>
          <w:dstrike w:val="0"/>
          <w:sz w:val="24"/>
        </w:rPr>
        <w:t>：</w:t>
      </w:r>
      <w:r>
        <w:rPr>
          <w:rFonts w:hint="eastAsia" w:ascii="宋体" w:hAnsi="宋体" w:eastAsia="宋体" w:cs="宋体"/>
          <w:b w:val="0"/>
          <w:i w:val="0"/>
          <w:strike w:val="0"/>
          <w:dstrike w:val="0"/>
          <w:sz w:val="24"/>
          <w:u w:val="single"/>
        </w:rPr>
        <w:t>上海市杨浦区杨树浦路1578号。</w:t>
      </w:r>
    </w:p>
    <w:p w14:paraId="1A604F71">
      <w:pPr>
        <w:keepNext w:val="0"/>
        <w:keepLines w:val="0"/>
        <w:pageBreakBefore w:val="0"/>
        <w:widowControl/>
        <w:numPr>
          <w:ilvl w:val="0"/>
          <w:numId w:val="14"/>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sz w:val="24"/>
          <w:lang w:val="en-US" w:eastAsia="zh-CN"/>
        </w:rPr>
      </w:pPr>
      <w:r>
        <w:rPr>
          <w:rFonts w:hint="eastAsia" w:ascii="宋体" w:hAnsi="宋体" w:eastAsia="宋体" w:cs="宋体"/>
          <w:b/>
          <w:i w:val="0"/>
          <w:strike w:val="0"/>
          <w:dstrike w:val="0"/>
          <w:sz w:val="24"/>
          <w:lang w:val="en-US" w:eastAsia="zh-CN"/>
        </w:rPr>
        <w:t>项目规模</w:t>
      </w:r>
    </w:p>
    <w:p w14:paraId="0E97FB65">
      <w:pPr>
        <w:keepNext w:val="0"/>
        <w:keepLines w:val="0"/>
        <w:pageBreakBefore w:val="0"/>
        <w:widowControl/>
        <w:numPr>
          <w:ilvl w:val="0"/>
          <w:numId w:val="16"/>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sz w:val="24"/>
          <w:lang w:val="zh-CN" w:eastAsia="zh-CN"/>
        </w:rPr>
        <w:t>绿之丘</w:t>
      </w:r>
      <w:r>
        <w:rPr>
          <w:rFonts w:hint="default" w:ascii="宋体" w:hAnsi="宋体" w:eastAsia="宋体" w:cs="宋体"/>
          <w:sz w:val="24"/>
        </w:rPr>
        <w:t>（</w:t>
      </w:r>
      <w:r>
        <w:rPr>
          <w:rFonts w:hint="eastAsia" w:ascii="宋体" w:hAnsi="宋体" w:eastAsia="宋体" w:cs="宋体"/>
          <w:sz w:val="24"/>
        </w:rPr>
        <w:t>DIU</w:t>
      </w:r>
      <w:r>
        <w:rPr>
          <w:rFonts w:hint="eastAsia" w:ascii="宋体" w:hAnsi="宋体" w:eastAsia="宋体" w:cs="宋体"/>
          <w:b w:val="0"/>
          <w:i w:val="0"/>
          <w:strike w:val="0"/>
          <w:dstrike w:val="0"/>
          <w:sz w:val="24"/>
          <w:lang w:val="zh-CN" w:eastAsia="zh-CN"/>
        </w:rPr>
        <w:t>上海中心</w:t>
      </w:r>
      <w:r>
        <w:rPr>
          <w:rFonts w:hint="default" w:ascii="宋体" w:hAnsi="宋体" w:eastAsia="宋体" w:cs="宋体"/>
          <w:b w:val="0"/>
          <w:i w:val="0"/>
          <w:strike w:val="0"/>
          <w:dstrike w:val="0"/>
          <w:sz w:val="24"/>
        </w:rPr>
        <w:t>）</w:t>
      </w:r>
      <w:r>
        <w:rPr>
          <w:rFonts w:hint="eastAsia" w:ascii="宋体" w:hAnsi="宋体" w:eastAsia="宋体" w:cs="宋体"/>
          <w:b w:val="0"/>
          <w:i w:val="0"/>
          <w:strike w:val="0"/>
          <w:dstrike w:val="0"/>
          <w:sz w:val="24"/>
          <w:lang w:val="zh-CN" w:eastAsia="zh-CN"/>
        </w:rPr>
        <w:t>：</w:t>
      </w:r>
      <w:r>
        <w:rPr>
          <w:rFonts w:hint="eastAsia" w:ascii="宋体" w:hAnsi="宋体" w:eastAsia="宋体" w:cs="宋体"/>
          <w:b w:val="0"/>
          <w:i w:val="0"/>
          <w:strike w:val="0"/>
          <w:dstrike w:val="0"/>
          <w:sz w:val="24"/>
          <w:lang w:val="en-US" w:eastAsia="zh-CN"/>
        </w:rPr>
        <w:t>原为上海烟草仓库（建造时间为1995年），总建筑面积为17678平方米，</w:t>
      </w:r>
      <w:r>
        <w:rPr>
          <w:rFonts w:hint="eastAsia" w:ascii="宋体" w:hAnsi="宋体" w:eastAsia="宋体" w:cs="宋体"/>
          <w:b w:val="0"/>
          <w:i w:val="0"/>
          <w:strike w:val="0"/>
          <w:dstrike w:val="0"/>
          <w:sz w:val="24"/>
        </w:rPr>
        <w:t>地上面积为13238平方米</w:t>
      </w:r>
      <w:r>
        <w:rPr>
          <w:rFonts w:ascii="宋体" w:hAnsi="宋体" w:cs="宋体"/>
          <w:b w:val="0"/>
          <w:color w:val="202122"/>
          <w:sz w:val="24"/>
          <w:highlight w:val="white"/>
        </w:rPr>
        <w:t>，其中绿化面积6800平方米，另外垂直绿化面积1800平方米</w:t>
      </w:r>
      <w:r>
        <w:rPr>
          <w:rFonts w:hint="eastAsia" w:ascii="宋体" w:hAnsi="宋体" w:eastAsia="宋体" w:cs="宋体"/>
          <w:b w:val="0"/>
          <w:i w:val="0"/>
          <w:strike w:val="0"/>
          <w:dstrike w:val="0"/>
          <w:sz w:val="24"/>
        </w:rPr>
        <w:t>。现状为2017年完成的第一次改造，为满足空间新的定位和功能需求，进行二次提升改造。</w:t>
      </w:r>
    </w:p>
    <w:p w14:paraId="0C69BC59">
      <w:pPr>
        <w:keepNext w:val="0"/>
        <w:keepLines w:val="0"/>
        <w:pageBreakBefore w:val="0"/>
        <w:widowControl/>
        <w:numPr>
          <w:ilvl w:val="0"/>
          <w:numId w:val="16"/>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sz w:val="24"/>
          <w:lang w:val="zh-CN" w:eastAsia="zh-CN"/>
        </w:rPr>
        <w:t>永安栈房东楼</w:t>
      </w:r>
      <w:r>
        <w:rPr>
          <w:rFonts w:hint="eastAsia" w:ascii="宋体" w:hAnsi="宋体" w:cs="宋体"/>
          <w:sz w:val="24"/>
          <w:lang w:val="zh-CN" w:eastAsia="zh-CN"/>
        </w:rPr>
        <w:t>（CAA科艺馆）</w:t>
      </w:r>
      <w:r>
        <w:rPr>
          <w:rFonts w:hint="eastAsia" w:ascii="宋体" w:hAnsi="宋体" w:eastAsia="宋体" w:cs="宋体"/>
          <w:b w:val="0"/>
          <w:i w:val="0"/>
          <w:strike w:val="0"/>
          <w:dstrike w:val="0"/>
          <w:sz w:val="24"/>
          <w:lang w:val="zh-CN" w:eastAsia="zh-CN"/>
        </w:rPr>
        <w:t>：永安栈房属杨浦区历史保护建筑，主体建筑为1920年代设计建造，</w:t>
      </w:r>
      <w:r>
        <w:rPr>
          <w:rFonts w:hint="eastAsia" w:ascii="宋体" w:hAnsi="宋体" w:cs="宋体"/>
          <w:b w:val="0"/>
          <w:i w:val="0"/>
          <w:strike w:val="0"/>
          <w:dstrike w:val="0"/>
          <w:sz w:val="24"/>
          <w:lang w:val="en-US" w:eastAsia="zh-CN"/>
        </w:rPr>
        <w:t>原</w:t>
      </w:r>
      <w:r>
        <w:rPr>
          <w:rFonts w:hint="eastAsia" w:ascii="宋体" w:hAnsi="宋体" w:eastAsia="宋体" w:cs="宋体"/>
          <w:b w:val="0"/>
          <w:i w:val="0"/>
          <w:strike w:val="0"/>
          <w:dstrike w:val="0"/>
          <w:sz w:val="24"/>
          <w:lang w:val="zh-CN" w:eastAsia="zh-CN"/>
        </w:rPr>
        <w:t>总建筑面积为20205.1平方米。本期改造区域为永安栈房东楼（A楼），与永安栈房西楼（B楼）的世界技能博物馆相连，该楼幢于201</w:t>
      </w:r>
      <w:r>
        <w:rPr>
          <w:rFonts w:hint="eastAsia" w:ascii="宋体" w:hAnsi="宋体" w:cs="宋体"/>
          <w:b w:val="0"/>
          <w:i w:val="0"/>
          <w:strike w:val="0"/>
          <w:dstrike w:val="0"/>
          <w:sz w:val="24"/>
          <w:lang w:val="en-US" w:eastAsia="zh-CN"/>
        </w:rPr>
        <w:t>8</w:t>
      </w:r>
      <w:r>
        <w:rPr>
          <w:rFonts w:hint="eastAsia" w:ascii="宋体" w:hAnsi="宋体" w:eastAsia="宋体" w:cs="宋体"/>
          <w:b w:val="0"/>
          <w:i w:val="0"/>
          <w:strike w:val="0"/>
          <w:dstrike w:val="0"/>
          <w:sz w:val="24"/>
          <w:lang w:val="zh-CN" w:eastAsia="zh-CN"/>
        </w:rPr>
        <w:t>年完成修缮加固改造</w:t>
      </w:r>
      <w:r>
        <w:rPr>
          <w:rFonts w:hint="eastAsia" w:ascii="宋体" w:hAnsi="宋体" w:cs="宋体"/>
          <w:b w:val="0"/>
          <w:i w:val="0"/>
          <w:strike w:val="0"/>
          <w:dstrike w:val="0"/>
          <w:sz w:val="24"/>
          <w:lang w:val="en-US" w:eastAsia="zh-CN"/>
        </w:rPr>
        <w:t>并于2019年通过修缮后房屋质量检测</w:t>
      </w:r>
      <w:r>
        <w:rPr>
          <w:rFonts w:hint="eastAsia" w:ascii="宋体" w:hAnsi="宋体" w:eastAsia="宋体" w:cs="宋体"/>
          <w:b w:val="0"/>
          <w:i w:val="0"/>
          <w:strike w:val="0"/>
          <w:dstrike w:val="0"/>
          <w:sz w:val="24"/>
          <w:lang w:val="zh-CN" w:eastAsia="zh-CN"/>
        </w:rPr>
        <w:t>，本次改造系二次提升改造工程。</w:t>
      </w:r>
    </w:p>
    <w:p w14:paraId="3A921C82">
      <w:pPr>
        <w:keepNext w:val="0"/>
        <w:keepLines w:val="0"/>
        <w:pageBreakBefore w:val="0"/>
        <w:widowControl/>
        <w:numPr>
          <w:ilvl w:val="0"/>
          <w:numId w:val="14"/>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sz w:val="24"/>
          <w:lang w:val="en-US" w:eastAsia="zh-CN"/>
        </w:rPr>
      </w:pPr>
      <w:r>
        <w:rPr>
          <w:rFonts w:hint="eastAsia" w:ascii="宋体" w:hAnsi="宋体" w:eastAsia="宋体" w:cs="宋体"/>
          <w:b/>
          <w:i w:val="0"/>
          <w:strike w:val="0"/>
          <w:dstrike w:val="0"/>
          <w:sz w:val="24"/>
          <w:lang w:val="en-US" w:eastAsia="zh-CN"/>
        </w:rPr>
        <w:t>资金来源：</w:t>
      </w:r>
      <w:r>
        <w:rPr>
          <w:rFonts w:hint="eastAsia" w:ascii="宋体" w:hAnsi="宋体" w:eastAsia="宋体" w:cs="宋体"/>
          <w:b w:val="0"/>
          <w:i w:val="0"/>
          <w:strike w:val="0"/>
          <w:dstrike w:val="0"/>
          <w:sz w:val="24"/>
          <w:u w:val="single"/>
          <w:lang w:val="zh-CN" w:eastAsia="zh-CN"/>
        </w:rPr>
        <w:t>事业单位资金投资</w:t>
      </w:r>
      <w:r>
        <w:rPr>
          <w:rFonts w:hint="eastAsia" w:ascii="宋体" w:hAnsi="宋体" w:eastAsia="宋体" w:cs="宋体"/>
          <w:b w:val="0"/>
          <w:i w:val="0"/>
          <w:strike w:val="0"/>
          <w:dstrike w:val="0"/>
          <w:sz w:val="24"/>
          <w:u w:val="single"/>
          <w:lang w:val="en-US" w:eastAsia="zh-CN"/>
        </w:rPr>
        <w:t>。</w:t>
      </w:r>
    </w:p>
    <w:p w14:paraId="4492E170">
      <w:pPr>
        <w:keepNext w:val="0"/>
        <w:keepLines w:val="0"/>
        <w:pageBreakBefore w:val="0"/>
        <w:widowControl/>
        <w:numPr>
          <w:ilvl w:val="0"/>
          <w:numId w:val="13"/>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sz w:val="24"/>
          <w:lang w:val="zh-CN" w:eastAsia="zh-CN"/>
        </w:rPr>
      </w:pPr>
      <w:r>
        <w:rPr>
          <w:rFonts w:hint="eastAsia" w:ascii="宋体" w:hAnsi="宋体" w:eastAsia="宋体" w:cs="宋体"/>
          <w:b/>
          <w:i w:val="0"/>
          <w:strike w:val="0"/>
          <w:dstrike w:val="0"/>
          <w:sz w:val="24"/>
          <w:lang w:val="zh-CN" w:eastAsia="zh-CN"/>
        </w:rPr>
        <w:t>采购</w:t>
      </w:r>
      <w:r>
        <w:rPr>
          <w:rFonts w:hint="eastAsia" w:ascii="宋体" w:hAnsi="宋体" w:eastAsia="宋体" w:cs="宋体"/>
          <w:b/>
          <w:i w:val="0"/>
          <w:strike w:val="0"/>
          <w:dstrike w:val="0"/>
          <w:sz w:val="24"/>
          <w:lang w:val="en-US" w:eastAsia="zh-CN"/>
        </w:rPr>
        <w:t>内容</w:t>
      </w:r>
    </w:p>
    <w:p w14:paraId="2AC5FAAD">
      <w:pPr>
        <w:keepNext w:val="0"/>
        <w:keepLines w:val="0"/>
        <w:pageBreakBefore w:val="0"/>
        <w:widowControl/>
        <w:numPr>
          <w:ilvl w:val="0"/>
          <w:numId w:val="17"/>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zh-CN" w:eastAsia="zh-CN"/>
        </w:rPr>
      </w:pPr>
      <w:r>
        <w:rPr>
          <w:rFonts w:hint="eastAsia" w:ascii="宋体" w:hAnsi="宋体" w:eastAsia="宋体" w:cs="宋体"/>
          <w:b w:val="0"/>
          <w:i w:val="0"/>
          <w:strike w:val="0"/>
          <w:dstrike w:val="0"/>
          <w:sz w:val="24"/>
          <w:lang w:val="en-US" w:eastAsia="zh-CN"/>
        </w:rPr>
        <w:t>服务阶段：</w:t>
      </w:r>
      <w:r>
        <w:rPr>
          <w:rFonts w:hint="eastAsia" w:ascii="宋体" w:hAnsi="宋体" w:eastAsia="宋体" w:cs="宋体"/>
          <w:b w:val="0"/>
          <w:i w:val="0"/>
          <w:strike w:val="0"/>
          <w:dstrike w:val="0"/>
          <w:sz w:val="24"/>
          <w:u w:val="single"/>
          <w:lang w:val="en-US" w:eastAsia="zh-CN"/>
        </w:rPr>
        <w:t>概念</w:t>
      </w:r>
      <w:r>
        <w:rPr>
          <w:rFonts w:hint="eastAsia" w:ascii="宋体" w:hAnsi="宋体" w:eastAsia="宋体" w:cs="宋体"/>
          <w:b w:val="0"/>
          <w:i w:val="0"/>
          <w:strike w:val="0"/>
          <w:dstrike w:val="0"/>
          <w:sz w:val="24"/>
          <w:u w:val="single"/>
          <w:lang w:val="zh-CN" w:eastAsia="zh-CN"/>
        </w:rPr>
        <w:t>方案设计、</w:t>
      </w:r>
      <w:r>
        <w:rPr>
          <w:rFonts w:hint="eastAsia" w:ascii="宋体" w:hAnsi="宋体" w:eastAsia="宋体" w:cs="宋体"/>
          <w:b w:val="0"/>
          <w:i w:val="0"/>
          <w:strike w:val="0"/>
          <w:dstrike w:val="0"/>
          <w:sz w:val="24"/>
          <w:u w:val="single"/>
          <w:lang w:val="en-US" w:eastAsia="zh-CN"/>
        </w:rPr>
        <w:t>方案深化</w:t>
      </w:r>
      <w:r>
        <w:rPr>
          <w:rFonts w:hint="eastAsia" w:ascii="宋体" w:hAnsi="宋体" w:eastAsia="宋体" w:cs="宋体"/>
          <w:b w:val="0"/>
          <w:i w:val="0"/>
          <w:strike w:val="0"/>
          <w:dstrike w:val="0"/>
          <w:sz w:val="24"/>
          <w:u w:val="single"/>
          <w:lang w:val="zh-CN" w:eastAsia="zh-CN"/>
        </w:rPr>
        <w:t>设计、施工图设计</w:t>
      </w:r>
      <w:r>
        <w:rPr>
          <w:rFonts w:hint="eastAsia" w:ascii="宋体" w:hAnsi="宋体" w:eastAsia="宋体" w:cs="宋体"/>
          <w:b w:val="0"/>
          <w:i w:val="0"/>
          <w:strike w:val="0"/>
          <w:dstrike w:val="0"/>
          <w:sz w:val="24"/>
          <w:lang w:val="zh-CN" w:eastAsia="zh-CN"/>
        </w:rPr>
        <w:t>；</w:t>
      </w:r>
    </w:p>
    <w:p w14:paraId="50CBDE8D">
      <w:pPr>
        <w:keepNext w:val="0"/>
        <w:keepLines w:val="0"/>
        <w:pageBreakBefore w:val="0"/>
        <w:widowControl/>
        <w:numPr>
          <w:ilvl w:val="0"/>
          <w:numId w:val="17"/>
        </w:numPr>
        <w:spacing w:before="0" w:beforeLines="0" w:beforeAutospacing="0" w:afterAutospacing="0" w:line="360" w:lineRule="auto"/>
        <w:ind w:left="0" w:leftChars="0" w:firstLine="480" w:firstLineChars="200"/>
        <w:rPr>
          <w:rFonts w:hint="eastAsia"/>
          <w:color w:val="auto"/>
          <w:lang w:val="zh-CN" w:eastAsia="zh-CN"/>
        </w:rPr>
      </w:pPr>
      <w:r>
        <w:rPr>
          <w:rFonts w:hint="eastAsia" w:ascii="宋体" w:hAnsi="宋体" w:eastAsia="宋体" w:cs="宋体"/>
          <w:b w:val="0"/>
          <w:i w:val="0"/>
          <w:strike w:val="0"/>
          <w:dstrike w:val="0"/>
          <w:sz w:val="24"/>
          <w:lang w:val="en-US" w:eastAsia="zh-CN"/>
        </w:rPr>
        <w:t>服务</w:t>
      </w:r>
      <w:r>
        <w:rPr>
          <w:rFonts w:hint="eastAsia" w:ascii="宋体" w:hAnsi="宋体" w:eastAsia="宋体" w:cs="宋体"/>
          <w:b w:val="0"/>
          <w:i w:val="0"/>
          <w:strike w:val="0"/>
          <w:dstrike w:val="0"/>
          <w:sz w:val="24"/>
          <w:lang w:val="zh-CN" w:eastAsia="zh-CN"/>
        </w:rPr>
        <w:t>内容：</w:t>
      </w:r>
      <w:r>
        <w:rPr>
          <w:rFonts w:hint="eastAsia" w:ascii="宋体" w:hAnsi="宋体" w:eastAsia="宋体" w:cs="宋体"/>
          <w:color w:val="auto"/>
          <w:sz w:val="24"/>
          <w:u w:val="single"/>
          <w:lang w:val="zh-CN" w:eastAsia="zh-CN"/>
        </w:rPr>
        <w:t>绿之丘</w:t>
      </w:r>
      <w:r>
        <w:rPr>
          <w:rFonts w:hint="default" w:ascii="宋体" w:hAnsi="宋体" w:eastAsia="宋体" w:cs="宋体"/>
          <w:color w:val="auto"/>
          <w:sz w:val="24"/>
          <w:u w:val="single"/>
        </w:rPr>
        <w:t>（</w:t>
      </w:r>
      <w:r>
        <w:rPr>
          <w:rFonts w:hint="eastAsia" w:ascii="宋体" w:hAnsi="宋体" w:eastAsia="宋体" w:cs="宋体"/>
          <w:color w:val="auto"/>
          <w:sz w:val="24"/>
          <w:u w:val="single"/>
        </w:rPr>
        <w:t>DIU</w:t>
      </w:r>
      <w:r>
        <w:rPr>
          <w:rFonts w:hint="eastAsia" w:ascii="宋体" w:hAnsi="宋体" w:eastAsia="宋体" w:cs="宋体"/>
          <w:b w:val="0"/>
          <w:i w:val="0"/>
          <w:strike w:val="0"/>
          <w:dstrike w:val="0"/>
          <w:color w:val="auto"/>
          <w:sz w:val="24"/>
          <w:u w:val="single"/>
          <w:lang w:val="zh-CN" w:eastAsia="zh-CN"/>
        </w:rPr>
        <w:t>上海中心</w:t>
      </w:r>
      <w:r>
        <w:rPr>
          <w:rFonts w:hint="default" w:ascii="宋体" w:hAnsi="宋体" w:eastAsia="宋体" w:cs="宋体"/>
          <w:b w:val="0"/>
          <w:i w:val="0"/>
          <w:strike w:val="0"/>
          <w:dstrike w:val="0"/>
          <w:color w:val="auto"/>
          <w:sz w:val="24"/>
          <w:u w:val="single"/>
        </w:rPr>
        <w:t>）</w:t>
      </w:r>
      <w:r>
        <w:rPr>
          <w:rFonts w:hint="eastAsia" w:ascii="宋体" w:hAnsi="宋体" w:eastAsia="宋体" w:cs="宋体"/>
          <w:b w:val="0"/>
          <w:i w:val="0"/>
          <w:strike w:val="0"/>
          <w:dstrike w:val="0"/>
          <w:color w:val="auto"/>
          <w:sz w:val="24"/>
          <w:u w:val="single"/>
        </w:rPr>
        <w:t>：</w:t>
      </w:r>
      <w:r>
        <w:rPr>
          <w:rFonts w:hint="eastAsia" w:ascii="宋体" w:hAnsi="宋体" w:eastAsia="宋体" w:cs="宋体"/>
          <w:b w:val="0"/>
          <w:i w:val="0"/>
          <w:strike w:val="0"/>
          <w:dstrike w:val="0"/>
          <w:color w:val="auto"/>
          <w:sz w:val="24"/>
          <w:u w:val="single"/>
          <w:lang w:val="en-US" w:eastAsia="zh-CN"/>
        </w:rPr>
        <w:t>设计总负责和主体协调、主体建筑工程设计服务（含建筑、结构、机电，景观改造、绿色建筑、被动式节能、导视系统</w:t>
      </w:r>
      <w:r>
        <w:rPr>
          <w:rFonts w:hint="eastAsia" w:ascii="宋体" w:hAnsi="宋体" w:cs="宋体"/>
          <w:b w:val="0"/>
          <w:i w:val="0"/>
          <w:strike w:val="0"/>
          <w:dstrike w:val="0"/>
          <w:color w:val="auto"/>
          <w:sz w:val="24"/>
          <w:u w:val="single"/>
          <w:lang w:val="en-US" w:eastAsia="zh-CN"/>
        </w:rPr>
        <w:t>；</w:t>
      </w:r>
      <w:r>
        <w:rPr>
          <w:rFonts w:hint="eastAsia" w:ascii="宋体" w:hAnsi="宋体" w:eastAsia="宋体" w:cs="宋体"/>
          <w:b w:val="0"/>
          <w:i w:val="0"/>
          <w:strike w:val="0"/>
          <w:dstrike w:val="0"/>
          <w:color w:val="auto"/>
          <w:sz w:val="24"/>
          <w:u w:val="single"/>
          <w:lang w:val="en-US" w:eastAsia="zh-CN"/>
        </w:rPr>
        <w:t>不含幕墙、人防专业</w:t>
      </w:r>
      <w:r>
        <w:rPr>
          <w:rFonts w:hint="eastAsia" w:ascii="宋体" w:hAnsi="宋体" w:cs="宋体"/>
          <w:b w:val="0"/>
          <w:i w:val="0"/>
          <w:strike w:val="0"/>
          <w:dstrike w:val="0"/>
          <w:color w:val="auto"/>
          <w:sz w:val="24"/>
          <w:u w:val="single"/>
          <w:lang w:val="en-US" w:eastAsia="zh-CN"/>
        </w:rPr>
        <w:t>、</w:t>
      </w:r>
      <w:r>
        <w:rPr>
          <w:rFonts w:hint="eastAsia" w:ascii="宋体" w:hAnsi="宋体" w:eastAsia="宋体" w:cs="宋体"/>
          <w:b w:val="0"/>
          <w:i w:val="0"/>
          <w:strike w:val="0"/>
          <w:dstrike w:val="0"/>
          <w:color w:val="auto"/>
          <w:sz w:val="24"/>
          <w:u w:val="single"/>
          <w:lang w:val="en-US" w:eastAsia="zh-CN"/>
        </w:rPr>
        <w:t>外泛光照明）</w:t>
      </w:r>
      <w:r>
        <w:rPr>
          <w:rFonts w:hint="eastAsia" w:ascii="宋体" w:hAnsi="宋体" w:cs="宋体"/>
          <w:b w:val="0"/>
          <w:i w:val="0"/>
          <w:strike w:val="0"/>
          <w:dstrike w:val="0"/>
          <w:color w:val="auto"/>
          <w:sz w:val="24"/>
          <w:u w:val="single"/>
          <w:lang w:val="en-US" w:eastAsia="zh-CN"/>
        </w:rPr>
        <w:t>、</w:t>
      </w:r>
      <w:r>
        <w:rPr>
          <w:rFonts w:hint="eastAsia" w:ascii="宋体" w:hAnsi="宋体" w:eastAsia="宋体" w:cs="宋体"/>
          <w:b w:val="0"/>
          <w:i w:val="0"/>
          <w:strike w:val="0"/>
          <w:dstrike w:val="0"/>
          <w:color w:val="auto"/>
          <w:sz w:val="24"/>
          <w:u w:val="single"/>
          <w:lang w:val="en-US" w:eastAsia="zh-CN"/>
        </w:rPr>
        <w:t>建筑装修装饰工程设计服务（不含软装</w:t>
      </w:r>
      <w:r>
        <w:rPr>
          <w:rFonts w:hint="eastAsia" w:ascii="宋体" w:hAnsi="宋体" w:cs="宋体"/>
          <w:b w:val="0"/>
          <w:i w:val="0"/>
          <w:strike w:val="0"/>
          <w:dstrike w:val="0"/>
          <w:color w:val="auto"/>
          <w:sz w:val="24"/>
          <w:u w:val="single"/>
          <w:lang w:val="en-US" w:eastAsia="zh-CN"/>
        </w:rPr>
        <w:t>、</w:t>
      </w:r>
      <w:r>
        <w:rPr>
          <w:rFonts w:hint="eastAsia" w:ascii="宋体" w:hAnsi="宋体" w:eastAsia="宋体" w:cs="宋体"/>
          <w:b w:val="0"/>
          <w:i w:val="0"/>
          <w:strike w:val="0"/>
          <w:dstrike w:val="0"/>
          <w:color w:val="auto"/>
          <w:sz w:val="24"/>
          <w:u w:val="single"/>
          <w:lang w:val="en-US" w:eastAsia="zh-CN"/>
        </w:rPr>
        <w:t>各类二次深化设计（专业安防、厨房等）</w:t>
      </w:r>
      <w:r>
        <w:rPr>
          <w:rFonts w:hint="eastAsia" w:ascii="宋体" w:hAnsi="宋体" w:cs="宋体"/>
          <w:b w:val="0"/>
          <w:i w:val="0"/>
          <w:strike w:val="0"/>
          <w:dstrike w:val="0"/>
          <w:color w:val="auto"/>
          <w:sz w:val="24"/>
          <w:u w:val="single"/>
          <w:lang w:val="en-US" w:eastAsia="zh-CN"/>
        </w:rPr>
        <w:t>）</w:t>
      </w:r>
      <w:r>
        <w:rPr>
          <w:rFonts w:hint="eastAsia" w:ascii="宋体" w:hAnsi="宋体" w:eastAsia="宋体" w:cs="宋体"/>
          <w:b w:val="0"/>
          <w:i w:val="0"/>
          <w:strike w:val="0"/>
          <w:dstrike w:val="0"/>
          <w:color w:val="auto"/>
          <w:sz w:val="24"/>
          <w:u w:val="single"/>
          <w:lang w:val="en-US" w:eastAsia="zh-CN"/>
        </w:rPr>
        <w:t>、竣工图、预决算等内容；</w:t>
      </w:r>
      <w:r>
        <w:rPr>
          <w:rFonts w:hint="eastAsia" w:ascii="宋体" w:hAnsi="宋体" w:eastAsia="宋体" w:cs="宋体"/>
          <w:b w:val="0"/>
          <w:i w:val="0"/>
          <w:strike w:val="0"/>
          <w:dstrike w:val="0"/>
          <w:color w:val="auto"/>
          <w:sz w:val="24"/>
          <w:u w:val="single"/>
          <w:lang w:val="zh-CN" w:eastAsia="zh-CN"/>
        </w:rPr>
        <w:t>深度与标准符合国家及上海市颁布的设计标准和规范。</w:t>
      </w:r>
    </w:p>
    <w:p w14:paraId="36B43CB7">
      <w:pPr>
        <w:keepNext w:val="0"/>
        <w:keepLines w:val="0"/>
        <w:pageBreakBefore w:val="0"/>
        <w:widowControl/>
        <w:numPr>
          <w:ilvl w:val="0"/>
          <w:numId w:val="0"/>
        </w:numPr>
        <w:spacing w:before="0" w:beforeLines="0" w:beforeAutospacing="0" w:afterAutospacing="0" w:line="360" w:lineRule="auto"/>
        <w:ind w:firstLine="480" w:firstLineChars="200"/>
        <w:rPr>
          <w:rFonts w:hint="eastAsia"/>
          <w:highlight w:val="none"/>
          <w:lang w:val="zh-CN" w:eastAsia="zh-CN"/>
        </w:rPr>
      </w:pPr>
      <w:r>
        <w:rPr>
          <w:rFonts w:hint="eastAsia" w:ascii="宋体" w:hAnsi="宋体" w:eastAsia="宋体" w:cs="宋体"/>
          <w:color w:val="auto"/>
          <w:sz w:val="24"/>
          <w:u w:val="single"/>
        </w:rPr>
        <w:t>永安栈房东楼</w:t>
      </w:r>
      <w:r>
        <w:rPr>
          <w:rFonts w:hint="eastAsia" w:ascii="宋体" w:hAnsi="宋体" w:cs="宋体"/>
          <w:color w:val="auto"/>
          <w:sz w:val="24"/>
          <w:u w:val="single"/>
          <w:lang w:eastAsia="zh-CN"/>
        </w:rPr>
        <w:t>（CAA科艺馆）</w:t>
      </w:r>
      <w:r>
        <w:rPr>
          <w:rFonts w:hint="eastAsia" w:ascii="宋体" w:hAnsi="宋体" w:eastAsia="宋体" w:cs="宋体"/>
          <w:color w:val="auto"/>
          <w:sz w:val="24"/>
          <w:u w:val="single"/>
        </w:rPr>
        <w:t>：</w:t>
      </w:r>
      <w:r>
        <w:rPr>
          <w:rFonts w:hint="eastAsia" w:ascii="宋体" w:hAnsi="宋体" w:eastAsia="宋体" w:cs="宋体"/>
          <w:b w:val="0"/>
          <w:i w:val="0"/>
          <w:strike w:val="0"/>
          <w:dstrike w:val="0"/>
          <w:color w:val="auto"/>
          <w:sz w:val="24"/>
          <w:u w:val="single"/>
          <w:lang w:val="en-US" w:eastAsia="zh-CN"/>
        </w:rPr>
        <w:t>设计总负责和主体协调、主体建筑工程设计服务（含建筑、结构、机电</w:t>
      </w:r>
      <w:r>
        <w:rPr>
          <w:rFonts w:hint="eastAsia" w:ascii="宋体" w:hAnsi="宋体" w:cs="宋体"/>
          <w:b w:val="0"/>
          <w:i w:val="0"/>
          <w:strike w:val="0"/>
          <w:dstrike w:val="0"/>
          <w:color w:val="auto"/>
          <w:sz w:val="24"/>
          <w:u w:val="single"/>
          <w:lang w:val="en-US" w:eastAsia="zh-CN"/>
        </w:rPr>
        <w:t>、</w:t>
      </w:r>
      <w:r>
        <w:rPr>
          <w:rFonts w:hint="eastAsia" w:ascii="宋体" w:hAnsi="宋体" w:eastAsia="宋体" w:cs="宋体"/>
          <w:b w:val="0"/>
          <w:i w:val="0"/>
          <w:strike w:val="0"/>
          <w:dstrike w:val="0"/>
          <w:color w:val="auto"/>
          <w:sz w:val="24"/>
          <w:u w:val="single"/>
          <w:lang w:val="en-US" w:eastAsia="zh-CN"/>
        </w:rPr>
        <w:t>景观改造、绿色建筑、被动式节能、导视系统</w:t>
      </w:r>
      <w:r>
        <w:rPr>
          <w:rFonts w:hint="eastAsia" w:ascii="宋体" w:hAnsi="宋体" w:cs="宋体"/>
          <w:b w:val="0"/>
          <w:i w:val="0"/>
          <w:strike w:val="0"/>
          <w:dstrike w:val="0"/>
          <w:color w:val="auto"/>
          <w:sz w:val="24"/>
          <w:u w:val="single"/>
          <w:lang w:val="en-US" w:eastAsia="zh-CN"/>
        </w:rPr>
        <w:t>；</w:t>
      </w:r>
      <w:r>
        <w:rPr>
          <w:rFonts w:hint="eastAsia" w:ascii="宋体" w:hAnsi="宋体" w:eastAsia="宋体" w:cs="宋体"/>
          <w:b w:val="0"/>
          <w:i w:val="0"/>
          <w:strike w:val="0"/>
          <w:dstrike w:val="0"/>
          <w:color w:val="auto"/>
          <w:sz w:val="24"/>
          <w:u w:val="single"/>
          <w:lang w:val="en-US" w:eastAsia="zh-CN"/>
        </w:rPr>
        <w:t>不含</w:t>
      </w:r>
      <w:r>
        <w:rPr>
          <w:rFonts w:hint="eastAsia" w:ascii="宋体" w:hAnsi="宋体" w:eastAsia="宋体" w:cs="宋体"/>
          <w:b w:val="0"/>
          <w:i w:val="0"/>
          <w:strike w:val="0"/>
          <w:dstrike w:val="0"/>
          <w:sz w:val="24"/>
          <w:u w:val="single"/>
          <w:lang w:val="en-US" w:eastAsia="zh-CN"/>
        </w:rPr>
        <w:t>幕墙、人防专业</w:t>
      </w:r>
      <w:r>
        <w:rPr>
          <w:rFonts w:hint="eastAsia" w:ascii="宋体" w:hAnsi="宋体" w:cs="宋体"/>
          <w:b w:val="0"/>
          <w:i w:val="0"/>
          <w:strike w:val="0"/>
          <w:dstrike w:val="0"/>
          <w:sz w:val="24"/>
          <w:u w:val="single"/>
          <w:lang w:val="en-US" w:eastAsia="zh-CN"/>
        </w:rPr>
        <w:t>、</w:t>
      </w:r>
      <w:r>
        <w:rPr>
          <w:rFonts w:hint="eastAsia" w:ascii="宋体" w:hAnsi="宋体" w:eastAsia="宋体" w:cs="宋体"/>
          <w:b w:val="0"/>
          <w:i w:val="0"/>
          <w:strike w:val="0"/>
          <w:dstrike w:val="0"/>
          <w:sz w:val="24"/>
          <w:u w:val="single"/>
          <w:lang w:val="en-US" w:eastAsia="zh-CN"/>
        </w:rPr>
        <w:t>外泛光照明）、建筑装修装饰工程设计服务（不含软装</w:t>
      </w:r>
      <w:r>
        <w:rPr>
          <w:rFonts w:hint="eastAsia" w:ascii="宋体" w:hAnsi="宋体" w:cs="宋体"/>
          <w:b w:val="0"/>
          <w:i w:val="0"/>
          <w:strike w:val="0"/>
          <w:dstrike w:val="0"/>
          <w:sz w:val="24"/>
          <w:u w:val="single"/>
          <w:lang w:val="en-US" w:eastAsia="zh-CN"/>
        </w:rPr>
        <w:t>、</w:t>
      </w:r>
      <w:r>
        <w:rPr>
          <w:rFonts w:hint="eastAsia" w:ascii="宋体" w:hAnsi="宋体" w:eastAsia="宋体" w:cs="宋体"/>
          <w:b w:val="0"/>
          <w:i w:val="0"/>
          <w:strike w:val="0"/>
          <w:dstrike w:val="0"/>
          <w:sz w:val="24"/>
          <w:u w:val="single"/>
          <w:lang w:val="en-US" w:eastAsia="zh-CN"/>
        </w:rPr>
        <w:t>各类二次深化设计（专业安防、厨房等）</w:t>
      </w:r>
      <w:r>
        <w:rPr>
          <w:rFonts w:hint="eastAsia" w:ascii="宋体" w:hAnsi="宋体" w:cs="宋体"/>
          <w:b w:val="0"/>
          <w:i w:val="0"/>
          <w:strike w:val="0"/>
          <w:dstrike w:val="0"/>
          <w:sz w:val="24"/>
          <w:u w:val="single"/>
          <w:lang w:val="en-US" w:eastAsia="zh-CN"/>
        </w:rPr>
        <w:t>）</w:t>
      </w:r>
      <w:r>
        <w:rPr>
          <w:rFonts w:hint="eastAsia" w:ascii="宋体" w:hAnsi="宋体" w:eastAsia="宋体" w:cs="宋体"/>
          <w:b w:val="0"/>
          <w:i w:val="0"/>
          <w:strike w:val="0"/>
          <w:dstrike w:val="0"/>
          <w:sz w:val="24"/>
          <w:u w:val="single"/>
          <w:lang w:val="en-US" w:eastAsia="zh-CN"/>
        </w:rPr>
        <w:t>、竣工图、预决算等内容；</w:t>
      </w:r>
      <w:r>
        <w:rPr>
          <w:rFonts w:hint="eastAsia" w:ascii="宋体" w:hAnsi="宋体" w:eastAsia="宋体" w:cs="宋体"/>
          <w:b w:val="0"/>
          <w:i w:val="0"/>
          <w:strike w:val="0"/>
          <w:dstrike w:val="0"/>
          <w:sz w:val="24"/>
          <w:u w:val="single"/>
          <w:lang w:val="zh-CN" w:eastAsia="zh-CN"/>
        </w:rPr>
        <w:t>深度与标准符合国家及上海市颁布的设计标准和规范</w:t>
      </w:r>
      <w:r>
        <w:rPr>
          <w:rFonts w:hint="eastAsia" w:ascii="宋体" w:hAnsi="宋体" w:cs="宋体"/>
          <w:b w:val="0"/>
          <w:i w:val="0"/>
          <w:strike w:val="0"/>
          <w:dstrike w:val="0"/>
          <w:sz w:val="24"/>
          <w:highlight w:val="none"/>
          <w:u w:val="single"/>
          <w:lang w:val="zh-CN" w:eastAsia="zh-CN"/>
        </w:rPr>
        <w:t>、国家文物局</w:t>
      </w:r>
      <w:r>
        <w:rPr>
          <w:rFonts w:hint="eastAsia" w:ascii="宋体" w:hAnsi="宋体" w:cs="宋体"/>
          <w:b w:val="0"/>
          <w:i w:val="0"/>
          <w:strike w:val="0"/>
          <w:dstrike w:val="0"/>
          <w:sz w:val="24"/>
          <w:highlight w:val="none"/>
          <w:u w:val="single"/>
          <w:lang w:val="en-US" w:eastAsia="zh-CN"/>
        </w:rPr>
        <w:t>相关要求</w:t>
      </w:r>
      <w:r>
        <w:rPr>
          <w:rFonts w:hint="eastAsia" w:ascii="宋体" w:hAnsi="宋体" w:eastAsia="宋体" w:cs="宋体"/>
          <w:b w:val="0"/>
          <w:i w:val="0"/>
          <w:strike w:val="0"/>
          <w:dstrike w:val="0"/>
          <w:sz w:val="24"/>
          <w:highlight w:val="none"/>
          <w:u w:val="single"/>
          <w:lang w:val="zh-CN" w:eastAsia="zh-CN"/>
        </w:rPr>
        <w:t>。</w:t>
      </w:r>
    </w:p>
    <w:p w14:paraId="60E1B2F6">
      <w:pPr>
        <w:keepNext w:val="0"/>
        <w:keepLines w:val="0"/>
        <w:pageBreakBefore w:val="0"/>
        <w:widowControl/>
        <w:numPr>
          <w:ilvl w:val="0"/>
          <w:numId w:val="13"/>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color w:val="auto"/>
          <w:sz w:val="24"/>
          <w:highlight w:val="none"/>
          <w:lang w:val="zh-CN" w:eastAsia="zh-CN"/>
        </w:rPr>
      </w:pPr>
      <w:r>
        <w:rPr>
          <w:rFonts w:hint="eastAsia" w:ascii="宋体" w:hAnsi="宋体" w:eastAsia="宋体" w:cs="宋体"/>
          <w:b/>
          <w:i w:val="0"/>
          <w:strike w:val="0"/>
          <w:dstrike w:val="0"/>
          <w:color w:val="auto"/>
          <w:sz w:val="24"/>
          <w:highlight w:val="none"/>
          <w:lang w:val="en-US" w:eastAsia="zh-CN"/>
        </w:rPr>
        <w:t>计划</w:t>
      </w:r>
      <w:r>
        <w:rPr>
          <w:rFonts w:hint="eastAsia" w:ascii="宋体" w:hAnsi="宋体" w:eastAsia="宋体" w:cs="宋体"/>
          <w:b/>
          <w:i w:val="0"/>
          <w:strike w:val="0"/>
          <w:dstrike w:val="0"/>
          <w:color w:val="auto"/>
          <w:sz w:val="24"/>
          <w:highlight w:val="none"/>
          <w:lang w:val="zh-CN" w:eastAsia="zh-CN"/>
        </w:rPr>
        <w:t>设计周期：</w:t>
      </w:r>
      <w:r>
        <w:rPr>
          <w:rFonts w:hint="eastAsia" w:ascii="宋体" w:hAnsi="宋体" w:eastAsia="宋体" w:cs="宋体"/>
          <w:b w:val="0"/>
          <w:i w:val="0"/>
          <w:strike w:val="0"/>
          <w:dstrike w:val="0"/>
          <w:color w:val="auto"/>
          <w:sz w:val="24"/>
          <w:highlight w:val="none"/>
          <w:u w:val="single"/>
          <w:lang w:val="en-US" w:eastAsia="zh-CN"/>
        </w:rPr>
        <w:t>90</w:t>
      </w:r>
      <w:r>
        <w:rPr>
          <w:rFonts w:hint="eastAsia" w:ascii="宋体" w:hAnsi="宋体" w:eastAsia="宋体" w:cs="宋体"/>
          <w:b w:val="0"/>
          <w:i w:val="0"/>
          <w:strike w:val="0"/>
          <w:dstrike w:val="0"/>
          <w:color w:val="auto"/>
          <w:sz w:val="24"/>
          <w:highlight w:val="none"/>
          <w:lang w:val="en-US" w:eastAsia="zh-CN"/>
        </w:rPr>
        <w:t>日历</w:t>
      </w:r>
      <w:r>
        <w:rPr>
          <w:rFonts w:hint="eastAsia" w:ascii="宋体" w:hAnsi="宋体" w:eastAsia="宋体" w:cs="宋体"/>
          <w:b w:val="0"/>
          <w:i w:val="0"/>
          <w:strike w:val="0"/>
          <w:dstrike w:val="0"/>
          <w:color w:val="auto"/>
          <w:sz w:val="24"/>
          <w:highlight w:val="none"/>
          <w:lang w:val="zh-CN" w:eastAsia="zh-CN"/>
        </w:rPr>
        <w:t>天</w:t>
      </w:r>
      <w:r>
        <w:rPr>
          <w:rFonts w:hint="eastAsia" w:ascii="宋体" w:hAnsi="宋体" w:cs="宋体"/>
          <w:b w:val="0"/>
          <w:i w:val="0"/>
          <w:strike w:val="0"/>
          <w:dstrike w:val="0"/>
          <w:color w:val="auto"/>
          <w:sz w:val="24"/>
          <w:highlight w:val="none"/>
          <w:lang w:val="zh-CN" w:eastAsia="zh-CN"/>
        </w:rPr>
        <w:t>，</w:t>
      </w:r>
      <w:r>
        <w:rPr>
          <w:rFonts w:hint="eastAsia" w:ascii="宋体" w:hAnsi="宋体" w:cs="宋体"/>
          <w:b w:val="0"/>
          <w:i w:val="0"/>
          <w:strike w:val="0"/>
          <w:dstrike w:val="0"/>
          <w:color w:val="auto"/>
          <w:sz w:val="24"/>
          <w:highlight w:val="none"/>
          <w:lang w:val="en-US" w:eastAsia="zh-CN"/>
        </w:rPr>
        <w:t>具体以最终采购人实际需求为准</w:t>
      </w:r>
      <w:r>
        <w:rPr>
          <w:rFonts w:hint="eastAsia" w:ascii="宋体" w:hAnsi="宋体" w:eastAsia="宋体" w:cs="宋体"/>
          <w:b w:val="0"/>
          <w:i w:val="0"/>
          <w:strike w:val="0"/>
          <w:dstrike w:val="0"/>
          <w:color w:val="auto"/>
          <w:sz w:val="24"/>
          <w:highlight w:val="none"/>
          <w:lang w:val="zh-CN" w:eastAsia="zh-CN"/>
        </w:rPr>
        <w:t>。</w:t>
      </w:r>
    </w:p>
    <w:p w14:paraId="2F36C890">
      <w:pPr>
        <w:keepNext w:val="0"/>
        <w:keepLines w:val="0"/>
        <w:pageBreakBefore w:val="0"/>
        <w:widowControl/>
        <w:numPr>
          <w:ilvl w:val="0"/>
          <w:numId w:val="13"/>
        </w:numPr>
        <w:spacing w:before="0" w:beforeLines="0" w:beforeAutospacing="0" w:afterAutospacing="0" w:line="360" w:lineRule="auto"/>
        <w:ind w:left="0" w:leftChars="0" w:firstLine="482" w:firstLineChars="200"/>
        <w:rPr>
          <w:rFonts w:hint="eastAsia" w:ascii="宋体" w:hAnsi="宋体" w:eastAsia="宋体" w:cs="宋体"/>
          <w:b w:val="0"/>
          <w:i w:val="0"/>
          <w:strike w:val="0"/>
          <w:dstrike w:val="0"/>
          <w:color w:val="auto"/>
          <w:sz w:val="24"/>
          <w:highlight w:val="none"/>
          <w:lang w:val="en-US" w:eastAsia="zh-CN"/>
        </w:rPr>
      </w:pPr>
      <w:r>
        <w:rPr>
          <w:rFonts w:hint="eastAsia" w:ascii="宋体" w:hAnsi="宋体" w:eastAsia="宋体" w:cs="宋体"/>
          <w:b/>
          <w:i w:val="0"/>
          <w:strike w:val="0"/>
          <w:dstrike w:val="0"/>
          <w:color w:val="auto"/>
          <w:sz w:val="24"/>
          <w:highlight w:val="none"/>
          <w:lang w:val="zh-CN" w:eastAsia="zh-CN"/>
        </w:rPr>
        <w:t>服务期限：</w:t>
      </w:r>
      <w:r>
        <w:rPr>
          <w:rFonts w:hint="eastAsia" w:ascii="宋体" w:hAnsi="宋体" w:eastAsia="宋体" w:cs="宋体"/>
          <w:b w:val="0"/>
          <w:i w:val="0"/>
          <w:strike w:val="0"/>
          <w:dstrike w:val="0"/>
          <w:color w:val="auto"/>
          <w:sz w:val="24"/>
          <w:highlight w:val="none"/>
          <w:u w:val="single"/>
          <w:lang w:val="zh-CN" w:eastAsia="zh-CN"/>
        </w:rPr>
        <w:t>合同签订至完成合同约定义务及采购人要求的内容为止。</w:t>
      </w:r>
    </w:p>
    <w:p w14:paraId="774AF578">
      <w:pPr>
        <w:keepNext w:val="0"/>
        <w:keepLines w:val="0"/>
        <w:pageBreakBefore w:val="0"/>
        <w:widowControl/>
        <w:numPr>
          <w:ilvl w:val="0"/>
          <w:numId w:val="13"/>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color w:val="auto"/>
          <w:sz w:val="24"/>
          <w:highlight w:val="none"/>
          <w:lang w:val="zh-CN" w:eastAsia="zh-CN"/>
        </w:rPr>
      </w:pPr>
      <w:r>
        <w:rPr>
          <w:rFonts w:hint="eastAsia" w:ascii="宋体" w:hAnsi="宋体" w:eastAsia="宋体" w:cs="宋体"/>
          <w:b/>
          <w:i w:val="0"/>
          <w:strike w:val="0"/>
          <w:dstrike w:val="0"/>
          <w:color w:val="auto"/>
          <w:sz w:val="24"/>
          <w:highlight w:val="none"/>
          <w:lang w:val="en-US" w:eastAsia="zh-CN"/>
        </w:rPr>
        <w:t>设计技术要求</w:t>
      </w:r>
    </w:p>
    <w:p w14:paraId="4685F5F4">
      <w:pPr>
        <w:keepNext w:val="0"/>
        <w:keepLines w:val="0"/>
        <w:pageBreakBefore w:val="0"/>
        <w:widowControl/>
        <w:numPr>
          <w:ilvl w:val="0"/>
          <w:numId w:val="0"/>
        </w:numPr>
        <w:spacing w:before="0" w:beforeLines="0" w:beforeAutospacing="0" w:afterAutospacing="0" w:line="360" w:lineRule="auto"/>
        <w:ind w:leftChars="200"/>
        <w:rPr>
          <w:rFonts w:hint="eastAsia" w:ascii="宋体" w:hAnsi="宋体" w:eastAsia="宋体" w:cs="宋体"/>
          <w:b/>
          <w:i w:val="0"/>
          <w:strike w:val="0"/>
          <w:dstrike w:val="0"/>
          <w:color w:val="auto"/>
          <w:sz w:val="24"/>
          <w:u w:val="none"/>
          <w:lang w:val="zh-CN" w:eastAsia="zh-CN"/>
        </w:rPr>
      </w:pPr>
      <w:r>
        <w:rPr>
          <w:rFonts w:hint="eastAsia" w:ascii="宋体" w:hAnsi="宋体" w:cs="宋体"/>
          <w:color w:val="auto"/>
          <w:sz w:val="24"/>
          <w:u w:val="none"/>
          <w:lang w:val="zh-CN" w:eastAsia="zh-CN"/>
        </w:rPr>
        <w:t>（</w:t>
      </w:r>
      <w:r>
        <w:rPr>
          <w:rFonts w:hint="eastAsia" w:ascii="宋体" w:hAnsi="宋体" w:cs="宋体"/>
          <w:color w:val="auto"/>
          <w:sz w:val="24"/>
          <w:u w:val="none"/>
          <w:lang w:val="en-US" w:eastAsia="zh-CN"/>
        </w:rPr>
        <w:t>一</w:t>
      </w:r>
      <w:r>
        <w:rPr>
          <w:rFonts w:hint="eastAsia" w:ascii="宋体" w:hAnsi="宋体" w:cs="宋体"/>
          <w:color w:val="auto"/>
          <w:sz w:val="24"/>
          <w:u w:val="none"/>
          <w:lang w:val="zh-CN" w:eastAsia="zh-CN"/>
        </w:rPr>
        <w:t>）</w:t>
      </w:r>
      <w:r>
        <w:rPr>
          <w:rFonts w:hint="eastAsia" w:ascii="宋体" w:hAnsi="宋体" w:eastAsia="宋体" w:cs="宋体"/>
          <w:color w:val="auto"/>
          <w:sz w:val="24"/>
          <w:u w:val="none"/>
          <w:lang w:val="zh-CN" w:eastAsia="zh-CN"/>
        </w:rPr>
        <w:t>绿之丘</w:t>
      </w:r>
      <w:r>
        <w:rPr>
          <w:rFonts w:hint="default" w:ascii="宋体" w:hAnsi="宋体" w:eastAsia="宋体" w:cs="宋体"/>
          <w:color w:val="auto"/>
          <w:sz w:val="24"/>
          <w:u w:val="none"/>
        </w:rPr>
        <w:t>（</w:t>
      </w:r>
      <w:r>
        <w:rPr>
          <w:rFonts w:hint="eastAsia" w:ascii="宋体" w:hAnsi="宋体" w:eastAsia="宋体" w:cs="宋体"/>
          <w:color w:val="auto"/>
          <w:sz w:val="24"/>
          <w:u w:val="none"/>
        </w:rPr>
        <w:t>DIU</w:t>
      </w:r>
      <w:r>
        <w:rPr>
          <w:rFonts w:hint="eastAsia" w:ascii="宋体" w:hAnsi="宋体" w:eastAsia="宋体" w:cs="宋体"/>
          <w:b w:val="0"/>
          <w:i w:val="0"/>
          <w:strike w:val="0"/>
          <w:dstrike w:val="0"/>
          <w:color w:val="auto"/>
          <w:sz w:val="24"/>
          <w:u w:val="none"/>
          <w:lang w:val="zh-CN" w:eastAsia="zh-CN"/>
        </w:rPr>
        <w:t>上海中心</w:t>
      </w:r>
      <w:r>
        <w:rPr>
          <w:rFonts w:hint="default" w:ascii="宋体" w:hAnsi="宋体" w:eastAsia="宋体" w:cs="宋体"/>
          <w:b w:val="0"/>
          <w:i w:val="0"/>
          <w:strike w:val="0"/>
          <w:dstrike w:val="0"/>
          <w:color w:val="auto"/>
          <w:sz w:val="24"/>
          <w:u w:val="none"/>
        </w:rPr>
        <w:t>）</w:t>
      </w:r>
    </w:p>
    <w:p w14:paraId="6A03CCF3">
      <w:pPr>
        <w:keepNext w:val="0"/>
        <w:keepLines w:val="0"/>
        <w:pageBreakBefore w:val="0"/>
        <w:widowControl/>
        <w:numPr>
          <w:ilvl w:val="0"/>
          <w:numId w:val="18"/>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sz w:val="24"/>
          <w:lang w:val="zh-CN" w:eastAsia="zh-CN"/>
        </w:rPr>
      </w:pPr>
      <w:r>
        <w:rPr>
          <w:rFonts w:hint="eastAsia" w:ascii="宋体" w:hAnsi="宋体" w:eastAsia="宋体" w:cs="宋体"/>
          <w:b/>
          <w:i w:val="0"/>
          <w:strike w:val="0"/>
          <w:dstrike w:val="0"/>
          <w:sz w:val="24"/>
          <w:lang w:val="en-US" w:eastAsia="zh-CN"/>
        </w:rPr>
        <w:t xml:space="preserve">设计依据 </w:t>
      </w:r>
    </w:p>
    <w:p w14:paraId="53779EF8">
      <w:pPr>
        <w:keepNext w:val="0"/>
        <w:keepLines w:val="0"/>
        <w:pageBreakBefore w:val="0"/>
        <w:widowControl/>
        <w:numPr>
          <w:ilvl w:val="0"/>
          <w:numId w:val="19"/>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政府部门及校方出具的相关批准文件；</w:t>
      </w:r>
    </w:p>
    <w:p w14:paraId="43AA75F3">
      <w:pPr>
        <w:keepNext w:val="0"/>
        <w:keepLines w:val="0"/>
        <w:pageBreakBefore w:val="0"/>
        <w:widowControl/>
        <w:numPr>
          <w:ilvl w:val="0"/>
          <w:numId w:val="19"/>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原建筑设计文件、房屋结构鉴定报告、安全评估报告等；</w:t>
      </w:r>
    </w:p>
    <w:p w14:paraId="30887909">
      <w:pPr>
        <w:keepNext w:val="0"/>
        <w:keepLines w:val="0"/>
        <w:pageBreakBefore w:val="0"/>
        <w:widowControl/>
        <w:numPr>
          <w:ilvl w:val="0"/>
          <w:numId w:val="19"/>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中华人民共和国现行的国家、行业及地方建筑工程设计规范、规程和规定。</w:t>
      </w:r>
    </w:p>
    <w:p w14:paraId="1FAB5C67">
      <w:pPr>
        <w:keepNext w:val="0"/>
        <w:keepLines w:val="0"/>
        <w:pageBreakBefore w:val="0"/>
        <w:widowControl/>
        <w:numPr>
          <w:ilvl w:val="0"/>
          <w:numId w:val="18"/>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sz w:val="24"/>
          <w:lang w:val="zh-CN" w:eastAsia="zh-CN"/>
        </w:rPr>
      </w:pPr>
      <w:r>
        <w:rPr>
          <w:rFonts w:hint="eastAsia" w:ascii="宋体" w:hAnsi="宋体" w:eastAsia="宋体" w:cs="宋体"/>
          <w:b/>
          <w:i w:val="0"/>
          <w:strike w:val="0"/>
          <w:dstrike w:val="0"/>
          <w:sz w:val="24"/>
          <w:lang w:val="en-US" w:eastAsia="zh-CN"/>
        </w:rPr>
        <w:t>总体要求</w:t>
      </w:r>
    </w:p>
    <w:p w14:paraId="4270FC5D">
      <w:pPr>
        <w:keepNext w:val="0"/>
        <w:keepLines w:val="0"/>
        <w:pageBreakBefore w:val="0"/>
        <w:widowControl/>
        <w:numPr>
          <w:ilvl w:val="0"/>
          <w:numId w:val="20"/>
        </w:numPr>
        <w:spacing w:before="0" w:beforeLines="0" w:beforeAutospacing="0" w:afterAutospacing="0" w:line="360" w:lineRule="auto"/>
        <w:ind w:left="0" w:leftChars="0" w:firstLine="480" w:firstLineChars="200"/>
        <w:rPr>
          <w:rFonts w:hint="eastAsia" w:ascii="宋体" w:hAnsi="宋体" w:eastAsia="宋体" w:cs="宋体"/>
          <w:sz w:val="24"/>
          <w:lang w:val="zh-CN" w:eastAsia="zh-CN"/>
        </w:rPr>
      </w:pPr>
      <w:r>
        <w:rPr>
          <w:rFonts w:hint="eastAsia" w:ascii="宋体" w:hAnsi="宋体" w:eastAsia="宋体" w:cs="宋体"/>
          <w:sz w:val="24"/>
          <w:lang w:val="en-US" w:eastAsia="zh-CN"/>
        </w:rPr>
        <w:t>总体原则：</w:t>
      </w:r>
      <w:r>
        <w:rPr>
          <w:rFonts w:hint="eastAsia" w:ascii="宋体" w:hAnsi="宋体" w:eastAsia="宋体" w:cs="宋体"/>
          <w:sz w:val="24"/>
          <w:lang w:val="zh-CN" w:eastAsia="zh-CN"/>
        </w:rPr>
        <w:t>要求设计充分理解尊重已有改造成果、秉承绿色低碳可持续的理念保持空间公共性公益性的基础上，解决空间漏水老化等问题，提升空间公共形象和使用质量，规范空间动线逻辑和管理使用规范，优化空间布局，确保空间的多功能性及灵活性。</w:t>
      </w:r>
    </w:p>
    <w:p w14:paraId="19ED9DC8">
      <w:pPr>
        <w:keepNext w:val="0"/>
        <w:keepLines w:val="0"/>
        <w:pageBreakBefore w:val="0"/>
        <w:widowControl/>
        <w:numPr>
          <w:ilvl w:val="0"/>
          <w:numId w:val="20"/>
        </w:numPr>
        <w:spacing w:before="0" w:beforeLines="0" w:beforeAutospacing="0" w:afterAutospacing="0" w:line="360" w:lineRule="auto"/>
        <w:ind w:left="0" w:leftChars="0" w:firstLine="480" w:firstLineChars="200"/>
        <w:rPr>
          <w:rFonts w:hint="eastAsia" w:ascii="宋体" w:hAnsi="宋体" w:eastAsia="宋体" w:cs="宋体"/>
          <w:sz w:val="24"/>
        </w:rPr>
      </w:pPr>
      <w:r>
        <w:rPr>
          <w:rFonts w:hint="eastAsia" w:ascii="宋体" w:hAnsi="宋体" w:eastAsia="宋体" w:cs="宋体"/>
          <w:sz w:val="24"/>
          <w:lang w:val="en-US" w:eastAsia="zh-CN"/>
        </w:rPr>
        <w:t>设计风格</w:t>
      </w:r>
      <w:r>
        <w:rPr>
          <w:rFonts w:hint="eastAsia" w:ascii="宋体" w:hAnsi="宋体" w:eastAsia="宋体" w:cs="宋体"/>
          <w:sz w:val="24"/>
          <w:lang w:val="zh-CN" w:eastAsia="zh-CN"/>
        </w:rPr>
        <w:t>：现代美学，符合</w:t>
      </w:r>
      <w:r>
        <w:rPr>
          <w:rFonts w:hint="eastAsia" w:ascii="宋体" w:hAnsi="宋体" w:eastAsia="宋体" w:cs="宋体"/>
          <w:sz w:val="24"/>
        </w:rPr>
        <w:t>DIU国际</w:t>
      </w:r>
      <w:r>
        <w:rPr>
          <w:rFonts w:hint="eastAsia" w:ascii="宋体" w:hAnsi="宋体" w:eastAsia="宋体" w:cs="宋体"/>
          <w:sz w:val="24"/>
          <w:lang w:val="zh-CN" w:eastAsia="zh-CN"/>
        </w:rPr>
        <w:t>设计智造联盟的国际化、前沿性形象，色彩和造型需与国美艺术港整体风格协调。</w:t>
      </w:r>
    </w:p>
    <w:p w14:paraId="67B546CA">
      <w:pPr>
        <w:keepNext w:val="0"/>
        <w:keepLines w:val="0"/>
        <w:pageBreakBefore w:val="0"/>
        <w:widowControl/>
        <w:numPr>
          <w:ilvl w:val="-1"/>
          <w:numId w:val="0"/>
        </w:numPr>
        <w:spacing w:before="0" w:beforeLines="0" w:beforeAutospacing="0" w:afterAutospacing="0" w:line="360" w:lineRule="auto"/>
        <w:ind w:left="480" w:leftChars="200" w:firstLine="0" w:firstLineChars="0"/>
        <w:rPr>
          <w:rFonts w:hint="eastAsia" w:ascii="宋体" w:hAnsi="宋体" w:eastAsia="宋体" w:cs="宋体"/>
          <w:b/>
          <w:i w:val="0"/>
          <w:strike w:val="0"/>
          <w:dstrike w:val="0"/>
          <w:sz w:val="24"/>
          <w:lang w:val="en-US" w:eastAsia="zh-CN"/>
        </w:rPr>
      </w:pPr>
      <w:r>
        <w:rPr>
          <w:rFonts w:hint="eastAsia" w:ascii="PingFang SC" w:hAnsi="PingFang SC" w:eastAsia="PingFang SC" w:cs="PingFang SC"/>
          <w:sz w:val="24"/>
          <w:lang w:val="en-US" w:eastAsia="zh-CN"/>
        </w:rPr>
        <w:t xml:space="preserve">③  </w:t>
      </w:r>
      <w:r>
        <w:rPr>
          <w:rFonts w:hint="eastAsia" w:ascii="宋体" w:hAnsi="宋体" w:eastAsia="宋体" w:cs="宋体"/>
          <w:sz w:val="24"/>
          <w:lang w:val="en-US" w:eastAsia="zh-CN"/>
        </w:rPr>
        <w:t>设计人应按采购人及当地职能部门要求完成相关设计内容。</w:t>
      </w:r>
    </w:p>
    <w:p w14:paraId="630AF4D0">
      <w:pPr>
        <w:keepNext w:val="0"/>
        <w:keepLines w:val="0"/>
        <w:pageBreakBefore w:val="0"/>
        <w:widowControl/>
        <w:numPr>
          <w:ilvl w:val="0"/>
          <w:numId w:val="18"/>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sz w:val="24"/>
          <w:lang w:val="en-US" w:eastAsia="zh-CN"/>
        </w:rPr>
      </w:pPr>
      <w:r>
        <w:rPr>
          <w:rFonts w:hint="eastAsia" w:ascii="宋体" w:hAnsi="宋体" w:eastAsia="宋体" w:cs="宋体"/>
          <w:b/>
          <w:i w:val="0"/>
          <w:strike w:val="0"/>
          <w:dstrike w:val="0"/>
          <w:sz w:val="24"/>
          <w:lang w:val="en-US" w:eastAsia="zh-CN"/>
        </w:rPr>
        <w:t>设计要求</w:t>
      </w:r>
    </w:p>
    <w:p w14:paraId="35752630">
      <w:pPr>
        <w:keepNext w:val="0"/>
        <w:keepLines w:val="0"/>
        <w:pageBreakBefore w:val="0"/>
        <w:widowControl/>
        <w:numPr>
          <w:ilvl w:val="0"/>
          <w:numId w:val="21"/>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概述</w:t>
      </w:r>
      <w:r>
        <w:rPr>
          <w:rFonts w:hint="eastAsia" w:ascii="宋体" w:hAnsi="宋体" w:cs="宋体"/>
          <w:sz w:val="24"/>
          <w:lang w:val="en-US" w:eastAsia="zh-CN"/>
        </w:rPr>
        <w:t>：</w:t>
      </w:r>
      <w:r>
        <w:rPr>
          <w:rFonts w:hint="eastAsia" w:ascii="宋体" w:hAnsi="宋体" w:eastAsia="宋体" w:cs="宋体"/>
          <w:sz w:val="24"/>
          <w:lang w:val="zh-CN" w:eastAsia="zh-CN"/>
        </w:rPr>
        <w:t>二次提升改造</w:t>
      </w:r>
      <w:r>
        <w:rPr>
          <w:rFonts w:hint="eastAsia" w:ascii="宋体" w:hAnsi="宋体" w:cs="宋体"/>
          <w:sz w:val="24"/>
          <w:lang w:val="zh-CN" w:eastAsia="zh-CN"/>
        </w:rPr>
        <w:t>，</w:t>
      </w:r>
      <w:r>
        <w:rPr>
          <w:rFonts w:hint="eastAsia" w:ascii="宋体" w:hAnsi="宋体" w:eastAsia="宋体" w:cs="宋体"/>
          <w:sz w:val="24"/>
          <w:lang w:val="en-US" w:eastAsia="zh-CN"/>
        </w:rPr>
        <w:t>总建筑面积为</w:t>
      </w:r>
      <w:r>
        <w:rPr>
          <w:rFonts w:hint="eastAsia" w:ascii="宋体" w:hAnsi="宋体" w:eastAsia="宋体" w:cs="宋体"/>
          <w:b w:val="0"/>
          <w:i w:val="0"/>
          <w:strike w:val="0"/>
          <w:dstrike w:val="0"/>
          <w:sz w:val="24"/>
          <w:lang w:val="en-US" w:eastAsia="zh-CN"/>
        </w:rPr>
        <w:t>17678</w:t>
      </w:r>
      <w:r>
        <w:rPr>
          <w:rFonts w:hint="eastAsia" w:ascii="宋体" w:hAnsi="宋体" w:eastAsia="宋体" w:cs="宋体"/>
          <w:sz w:val="24"/>
          <w:lang w:val="en-US" w:eastAsia="zh-CN"/>
        </w:rPr>
        <w:t>平方米</w:t>
      </w:r>
      <w:r>
        <w:rPr>
          <w:rFonts w:hint="eastAsia" w:ascii="宋体" w:hAnsi="宋体" w:cs="宋体"/>
          <w:sz w:val="24"/>
          <w:lang w:val="en-US" w:eastAsia="zh-CN"/>
        </w:rPr>
        <w:t>，本期改造面积约为7000平方米（含公共区域提升改造、绿化改造及屋顶改造），改造区域</w:t>
      </w:r>
      <w:r>
        <w:rPr>
          <w:rFonts w:hint="eastAsia" w:ascii="宋体" w:hAnsi="宋体" w:eastAsia="宋体" w:cs="宋体"/>
          <w:sz w:val="24"/>
          <w:lang w:val="en-US" w:eastAsia="zh-CN"/>
        </w:rPr>
        <w:t>详附件</w:t>
      </w:r>
      <w:r>
        <w:rPr>
          <w:rFonts w:hint="eastAsia" w:ascii="宋体" w:hAnsi="宋体" w:cs="宋体"/>
          <w:sz w:val="24"/>
          <w:lang w:val="en-US" w:eastAsia="zh-CN"/>
        </w:rPr>
        <w:t>图示</w:t>
      </w:r>
      <w:r>
        <w:rPr>
          <w:rFonts w:hint="eastAsia" w:ascii="宋体" w:hAnsi="宋体" w:eastAsia="宋体" w:cs="宋体"/>
          <w:sz w:val="24"/>
          <w:lang w:val="en-US" w:eastAsia="zh-CN"/>
        </w:rPr>
        <w:t>。</w:t>
      </w:r>
    </w:p>
    <w:p w14:paraId="5E498C04">
      <w:pPr>
        <w:keepNext w:val="0"/>
        <w:keepLines w:val="0"/>
        <w:pageBreakBefore w:val="0"/>
        <w:widowControl/>
        <w:numPr>
          <w:ilvl w:val="0"/>
          <w:numId w:val="21"/>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装饰功能需求：1-4楼为公共空间装修更新改造；5楼为整体装修改造，使用功能为办公</w:t>
      </w:r>
      <w:r>
        <w:rPr>
          <w:rFonts w:hint="default" w:ascii="宋体" w:hAnsi="宋体" w:eastAsia="宋体" w:cs="宋体"/>
          <w:sz w:val="24"/>
        </w:rPr>
        <w:t>、</w:t>
      </w:r>
      <w:r>
        <w:rPr>
          <w:rFonts w:hint="eastAsia" w:ascii="宋体" w:hAnsi="宋体" w:eastAsia="宋体" w:cs="宋体"/>
          <w:sz w:val="24"/>
        </w:rPr>
        <w:t>会议和</w:t>
      </w:r>
      <w:r>
        <w:rPr>
          <w:rFonts w:hint="eastAsia" w:ascii="宋体" w:hAnsi="宋体" w:cs="宋体"/>
          <w:sz w:val="24"/>
          <w:lang w:val="en-US" w:eastAsia="zh-CN"/>
        </w:rPr>
        <w:t>公共配套服务</w:t>
      </w:r>
      <w:r>
        <w:rPr>
          <w:rFonts w:hint="eastAsia" w:ascii="宋体" w:hAnsi="宋体" w:eastAsia="宋体" w:cs="宋体"/>
          <w:sz w:val="24"/>
        </w:rPr>
        <w:t>；</w:t>
      </w:r>
    </w:p>
    <w:p w14:paraId="47137831">
      <w:pPr>
        <w:keepNext w:val="0"/>
        <w:keepLines w:val="0"/>
        <w:pageBreakBefore w:val="0"/>
        <w:widowControl/>
        <w:numPr>
          <w:ilvl w:val="0"/>
          <w:numId w:val="21"/>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结构要求：根据</w:t>
      </w:r>
      <w:r>
        <w:rPr>
          <w:rFonts w:hint="eastAsia" w:ascii="宋体" w:hAnsi="宋体" w:cs="宋体"/>
          <w:sz w:val="24"/>
          <w:lang w:val="en-US" w:eastAsia="zh-CN"/>
        </w:rPr>
        <w:t>房屋安全鉴定</w:t>
      </w:r>
      <w:r>
        <w:rPr>
          <w:rFonts w:hint="eastAsia" w:ascii="宋体" w:hAnsi="宋体" w:eastAsia="宋体" w:cs="宋体"/>
          <w:sz w:val="24"/>
          <w:lang w:val="en-US" w:eastAsia="zh-CN"/>
        </w:rPr>
        <w:t>报告</w:t>
      </w:r>
      <w:r>
        <w:rPr>
          <w:rFonts w:hint="eastAsia" w:ascii="宋体" w:hAnsi="宋体" w:cs="宋体"/>
          <w:sz w:val="24"/>
          <w:lang w:val="en-US" w:eastAsia="zh-CN"/>
        </w:rPr>
        <w:t>的要求</w:t>
      </w:r>
      <w:r>
        <w:rPr>
          <w:rFonts w:hint="eastAsia" w:ascii="宋体" w:hAnsi="宋体" w:eastAsia="宋体" w:cs="宋体"/>
          <w:sz w:val="24"/>
          <w:lang w:val="en-US" w:eastAsia="zh-CN"/>
        </w:rPr>
        <w:t>进行加固，以满足现行规范。</w:t>
      </w:r>
    </w:p>
    <w:p w14:paraId="32891335">
      <w:pPr>
        <w:keepNext w:val="0"/>
        <w:keepLines w:val="0"/>
        <w:pageBreakBefore w:val="0"/>
        <w:widowControl/>
        <w:numPr>
          <w:ilvl w:val="0"/>
          <w:numId w:val="21"/>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cs="宋体"/>
          <w:sz w:val="24"/>
          <w:lang w:val="en-US" w:eastAsia="zh-CN"/>
        </w:rPr>
        <w:t>水暖电设计内容</w:t>
      </w:r>
    </w:p>
    <w:p w14:paraId="3E0FFD76">
      <w:pPr>
        <w:keepNext w:val="0"/>
        <w:keepLines w:val="0"/>
        <w:pageBreakBefore w:val="0"/>
        <w:widowControl/>
        <w:numPr>
          <w:ilvl w:val="0"/>
          <w:numId w:val="22"/>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暖通专业的方案设计</w:t>
      </w:r>
      <w:r>
        <w:rPr>
          <w:rFonts w:hint="eastAsia" w:ascii="宋体" w:hAnsi="宋体" w:cs="宋体"/>
          <w:sz w:val="24"/>
          <w:lang w:val="en-US" w:eastAsia="zh-CN"/>
        </w:rPr>
        <w:t>内容</w:t>
      </w:r>
      <w:r>
        <w:rPr>
          <w:rFonts w:hint="eastAsia" w:ascii="宋体" w:hAnsi="宋体" w:eastAsia="宋体" w:cs="宋体"/>
          <w:sz w:val="24"/>
          <w:lang w:val="en-US" w:eastAsia="zh-CN"/>
        </w:rPr>
        <w:t>：防排烟措施、排风系统，现有空调设备的测试及替换。</w:t>
      </w:r>
    </w:p>
    <w:p w14:paraId="2E38377B">
      <w:pPr>
        <w:keepNext w:val="0"/>
        <w:keepLines w:val="0"/>
        <w:pageBreakBefore w:val="0"/>
        <w:widowControl/>
        <w:numPr>
          <w:ilvl w:val="0"/>
          <w:numId w:val="22"/>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给排水专业方案设计</w:t>
      </w:r>
      <w:r>
        <w:rPr>
          <w:rFonts w:hint="eastAsia" w:ascii="宋体" w:hAnsi="宋体" w:cs="宋体"/>
          <w:sz w:val="24"/>
          <w:lang w:val="en-US" w:eastAsia="zh-CN"/>
        </w:rPr>
        <w:t>内容</w:t>
      </w:r>
      <w:r>
        <w:rPr>
          <w:rFonts w:hint="eastAsia" w:ascii="宋体" w:hAnsi="宋体" w:eastAsia="宋体" w:cs="宋体"/>
          <w:sz w:val="24"/>
          <w:lang w:val="en-US" w:eastAsia="zh-CN"/>
        </w:rPr>
        <w:t>：冷</w:t>
      </w:r>
      <w:r>
        <w:rPr>
          <w:rFonts w:hint="eastAsia" w:ascii="宋体" w:hAnsi="宋体" w:cs="宋体"/>
          <w:sz w:val="24"/>
          <w:lang w:val="en-US" w:eastAsia="zh-CN"/>
        </w:rPr>
        <w:t>热</w:t>
      </w:r>
      <w:r>
        <w:rPr>
          <w:rFonts w:hint="eastAsia" w:ascii="宋体" w:hAnsi="宋体" w:eastAsia="宋体" w:cs="宋体"/>
          <w:sz w:val="24"/>
          <w:lang w:val="en-US" w:eastAsia="zh-CN"/>
        </w:rPr>
        <w:t>水系统、排水系统，消防系统。</w:t>
      </w:r>
    </w:p>
    <w:p w14:paraId="291537B4">
      <w:pPr>
        <w:keepNext w:val="0"/>
        <w:keepLines w:val="0"/>
        <w:pageBreakBefore w:val="0"/>
        <w:widowControl/>
        <w:numPr>
          <w:ilvl w:val="0"/>
          <w:numId w:val="22"/>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照明系统、电力系统、火灾自动报警系统、综合布线系统。其中网络系统、</w:t>
      </w:r>
      <w:r>
        <w:rPr>
          <w:rFonts w:hint="eastAsia" w:ascii="宋体" w:hAnsi="宋体" w:cs="宋体"/>
          <w:sz w:val="24"/>
          <w:lang w:val="en-US" w:eastAsia="zh-CN"/>
        </w:rPr>
        <w:t>视觉导视系统、</w:t>
      </w:r>
      <w:r>
        <w:rPr>
          <w:rFonts w:hint="eastAsia" w:ascii="宋体" w:hAnsi="宋体" w:eastAsia="宋体" w:cs="宋体"/>
          <w:sz w:val="24"/>
          <w:lang w:val="en-US" w:eastAsia="zh-CN"/>
        </w:rPr>
        <w:t>安防系统及校园网一卡通（如有）等系统需由专业公司深化设计，强弱电及网络、安防系统须满足智能楼宇系统要求。屋顶及外墙修缮不得破坏屋顶避雷网及引下线。应急照明设计需满足规范要求。</w:t>
      </w:r>
    </w:p>
    <w:p w14:paraId="7126E962">
      <w:pPr>
        <w:keepNext w:val="0"/>
        <w:keepLines w:val="0"/>
        <w:pageBreakBefore w:val="0"/>
        <w:widowControl/>
        <w:numPr>
          <w:ilvl w:val="0"/>
          <w:numId w:val="21"/>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环保、节能要求：本工程属于既有建筑修缮装修工程，需合理进行节能计算，满足既有建筑修缮的节能设计要求。</w:t>
      </w:r>
    </w:p>
    <w:p w14:paraId="568B819A">
      <w:pPr>
        <w:keepNext w:val="0"/>
        <w:keepLines w:val="0"/>
        <w:pageBreakBefore w:val="0"/>
        <w:widowControl/>
        <w:numPr>
          <w:ilvl w:val="0"/>
          <w:numId w:val="21"/>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本工程不做绿建设计。</w:t>
      </w:r>
    </w:p>
    <w:p w14:paraId="6E289679">
      <w:pPr>
        <w:keepNext w:val="0"/>
        <w:keepLines w:val="0"/>
        <w:pageBreakBefore w:val="0"/>
        <w:widowControl/>
        <w:numPr>
          <w:ilvl w:val="0"/>
          <w:numId w:val="23"/>
        </w:numPr>
        <w:spacing w:before="0" w:beforeLines="0" w:beforeAutospacing="0" w:afterAutospacing="0" w:line="360" w:lineRule="auto"/>
        <w:ind w:firstLine="480" w:firstLineChars="200"/>
        <w:rPr>
          <w:rFonts w:hint="default" w:ascii="宋体" w:hAnsi="宋体" w:eastAsia="宋体" w:cs="宋体"/>
          <w:color w:val="auto"/>
          <w:sz w:val="24"/>
          <w:u w:val="none"/>
        </w:rPr>
      </w:pPr>
      <w:r>
        <w:rPr>
          <w:rFonts w:hint="eastAsia" w:ascii="宋体" w:hAnsi="宋体" w:eastAsia="宋体" w:cs="宋体"/>
          <w:color w:val="auto"/>
          <w:sz w:val="24"/>
          <w:u w:val="none"/>
        </w:rPr>
        <w:t>永安栈房东楼</w:t>
      </w:r>
      <w:r>
        <w:rPr>
          <w:rFonts w:hint="eastAsia" w:ascii="宋体" w:hAnsi="宋体" w:cs="宋体"/>
          <w:color w:val="auto"/>
          <w:sz w:val="24"/>
          <w:u w:val="none"/>
          <w:lang w:eastAsia="zh-CN"/>
        </w:rPr>
        <w:t>（CAA科艺馆）</w:t>
      </w:r>
    </w:p>
    <w:p w14:paraId="6E716600">
      <w:pPr>
        <w:keepNext w:val="0"/>
        <w:keepLines w:val="0"/>
        <w:pageBreakBefore w:val="0"/>
        <w:widowControl/>
        <w:numPr>
          <w:ilvl w:val="0"/>
          <w:numId w:val="0"/>
        </w:numPr>
        <w:spacing w:before="0" w:beforeLines="0" w:beforeAutospacing="0" w:afterAutospacing="0" w:line="360" w:lineRule="auto"/>
        <w:ind w:firstLine="480" w:firstLineChars="200"/>
        <w:rPr>
          <w:rFonts w:hint="eastAsia"/>
          <w:u w:val="none"/>
          <w:lang w:val="en-US" w:eastAsia="zh-CN"/>
        </w:rPr>
      </w:pPr>
      <w:r>
        <w:rPr>
          <w:rFonts w:hint="eastAsia" w:ascii="宋体" w:hAnsi="宋体" w:eastAsia="宋体" w:cs="宋体"/>
          <w:b w:val="0"/>
          <w:i w:val="0"/>
          <w:strike w:val="0"/>
          <w:dstrike w:val="0"/>
          <w:sz w:val="24"/>
          <w:u w:val="none"/>
        </w:rPr>
        <w:t>现存永安第一棉纺织厂仓库，建于1922年，现称永安栈房。永安栈房分为</w:t>
      </w:r>
      <w:r>
        <w:rPr>
          <w:rFonts w:hint="eastAsia" w:ascii="宋体" w:hAnsi="宋体" w:cs="宋体"/>
          <w:b w:val="0"/>
          <w:i w:val="0"/>
          <w:strike w:val="0"/>
          <w:dstrike w:val="0"/>
          <w:sz w:val="24"/>
          <w:u w:val="none"/>
          <w:lang w:val="en-US" w:eastAsia="zh-CN"/>
        </w:rPr>
        <w:t>东、西</w:t>
      </w:r>
      <w:r>
        <w:rPr>
          <w:rFonts w:hint="eastAsia" w:ascii="宋体" w:hAnsi="宋体" w:eastAsia="宋体" w:cs="宋体"/>
          <w:b w:val="0"/>
          <w:i w:val="0"/>
          <w:strike w:val="0"/>
          <w:dstrike w:val="0"/>
          <w:sz w:val="24"/>
          <w:u w:val="none"/>
        </w:rPr>
        <w:t>两个体量，分别是两栋结构互相对称的厂房，楼间有过道相连，是如今上海仅存的1920 年代典型厂房式样。</w:t>
      </w:r>
      <w:r>
        <w:rPr>
          <w:rFonts w:hint="eastAsia" w:ascii="宋体" w:hAnsi="宋体" w:cs="宋体"/>
          <w:b w:val="0"/>
          <w:i w:val="0"/>
          <w:strike w:val="0"/>
          <w:dstrike w:val="0"/>
          <w:sz w:val="24"/>
          <w:u w:val="none"/>
          <w:lang w:val="en-US" w:eastAsia="zh-CN"/>
        </w:rPr>
        <w:t>原</w:t>
      </w:r>
      <w:r>
        <w:rPr>
          <w:rFonts w:hint="eastAsia" w:ascii="宋体" w:hAnsi="宋体" w:eastAsia="宋体" w:cs="宋体"/>
          <w:b w:val="0"/>
          <w:i w:val="0"/>
          <w:strike w:val="0"/>
          <w:dstrike w:val="0"/>
          <w:sz w:val="24"/>
          <w:u w:val="none"/>
        </w:rPr>
        <w:t>建筑是由英商洋行负责整体规划设计，为现代风格，立面构图整齐</w:t>
      </w:r>
      <w:r>
        <w:rPr>
          <w:rFonts w:hint="eastAsia" w:ascii="宋体" w:hAnsi="宋体" w:cs="宋体"/>
          <w:b w:val="0"/>
          <w:i w:val="0"/>
          <w:strike w:val="0"/>
          <w:dstrike w:val="0"/>
          <w:sz w:val="24"/>
          <w:u w:val="none"/>
          <w:lang w:eastAsia="zh-CN"/>
        </w:rPr>
        <w:t>、</w:t>
      </w:r>
      <w:r>
        <w:rPr>
          <w:rFonts w:hint="eastAsia" w:ascii="宋体" w:hAnsi="宋体" w:eastAsia="宋体" w:cs="宋体"/>
          <w:b w:val="0"/>
          <w:i w:val="0"/>
          <w:strike w:val="0"/>
          <w:dstrike w:val="0"/>
          <w:sz w:val="24"/>
          <w:u w:val="none"/>
        </w:rPr>
        <w:t>对称。</w:t>
      </w:r>
      <w:r>
        <w:rPr>
          <w:rFonts w:hint="eastAsia" w:ascii="宋体" w:hAnsi="宋体" w:cs="宋体"/>
          <w:b w:val="0"/>
          <w:i w:val="0"/>
          <w:strike w:val="0"/>
          <w:dstrike w:val="0"/>
          <w:sz w:val="24"/>
          <w:u w:val="none"/>
          <w:lang w:val="en-US" w:eastAsia="zh-CN"/>
        </w:rPr>
        <w:t>原建筑</w:t>
      </w:r>
      <w:r>
        <w:rPr>
          <w:rFonts w:hint="eastAsia" w:ascii="宋体" w:hAnsi="宋体" w:eastAsia="宋体" w:cs="宋体"/>
          <w:b w:val="0"/>
          <w:i w:val="0"/>
          <w:strike w:val="0"/>
          <w:dstrike w:val="0"/>
          <w:sz w:val="24"/>
          <w:u w:val="none"/>
        </w:rPr>
        <w:t>外立面</w:t>
      </w:r>
      <w:r>
        <w:rPr>
          <w:rFonts w:hint="eastAsia" w:ascii="宋体" w:hAnsi="宋体" w:cs="宋体"/>
          <w:b w:val="0"/>
          <w:i w:val="0"/>
          <w:strike w:val="0"/>
          <w:dstrike w:val="0"/>
          <w:sz w:val="24"/>
          <w:u w:val="none"/>
          <w:lang w:val="en-US" w:eastAsia="zh-CN"/>
        </w:rPr>
        <w:t>为</w:t>
      </w:r>
      <w:r>
        <w:rPr>
          <w:rFonts w:hint="eastAsia" w:ascii="宋体" w:hAnsi="宋体" w:eastAsia="宋体" w:cs="宋体"/>
          <w:b w:val="0"/>
          <w:i w:val="0"/>
          <w:strike w:val="0"/>
          <w:dstrike w:val="0"/>
          <w:sz w:val="24"/>
          <w:u w:val="none"/>
        </w:rPr>
        <w:t>水泥拉毛，长条格式窗，顶部施以简洁流畅的线脚，内部空间为八角形楞柱支起棱角斗状柱帽托天花板结构。</w:t>
      </w:r>
    </w:p>
    <w:p w14:paraId="374602AC">
      <w:pPr>
        <w:pStyle w:val="2"/>
        <w:numPr>
          <w:ilvl w:val="0"/>
          <w:numId w:val="0"/>
        </w:numPr>
        <w:ind w:firstLine="480" w:firstLineChars="200"/>
        <w:rPr>
          <w:rFonts w:hint="eastAsia" w:ascii="宋体" w:hAnsi="宋体" w:eastAsia="宋体" w:cs="宋体"/>
          <w:b w:val="0"/>
          <w:i w:val="0"/>
          <w:strike w:val="0"/>
          <w:dstrike w:val="0"/>
          <w:kern w:val="2"/>
          <w:sz w:val="24"/>
          <w:u w:val="none"/>
          <w:lang w:val="zh-CN" w:eastAsia="zh-CN" w:bidi="ar-SA"/>
        </w:rPr>
      </w:pPr>
      <w:r>
        <w:rPr>
          <w:rFonts w:hint="eastAsia" w:ascii="宋体" w:hAnsi="宋体" w:cs="宋体"/>
          <w:b w:val="0"/>
          <w:i w:val="0"/>
          <w:strike w:val="0"/>
          <w:dstrike w:val="0"/>
          <w:kern w:val="2"/>
          <w:sz w:val="24"/>
          <w:u w:val="none"/>
          <w:lang w:val="en-US" w:eastAsia="zh-CN" w:bidi="ar-SA"/>
        </w:rPr>
        <w:t>本期设计</w:t>
      </w:r>
      <w:r>
        <w:rPr>
          <w:rFonts w:hint="eastAsia" w:ascii="宋体" w:hAnsi="宋体" w:eastAsia="宋体" w:cs="宋体"/>
          <w:b w:val="0"/>
          <w:i w:val="0"/>
          <w:strike w:val="0"/>
          <w:dstrike w:val="0"/>
          <w:kern w:val="2"/>
          <w:sz w:val="24"/>
          <w:u w:val="none"/>
          <w:lang w:val="zh-CN" w:eastAsia="zh-CN" w:bidi="ar-SA"/>
        </w:rPr>
        <w:t>永安栈房东楼</w:t>
      </w:r>
      <w:r>
        <w:rPr>
          <w:rFonts w:hint="eastAsia" w:ascii="宋体" w:hAnsi="宋体" w:cs="宋体"/>
          <w:b w:val="0"/>
          <w:i w:val="0"/>
          <w:strike w:val="0"/>
          <w:dstrike w:val="0"/>
          <w:kern w:val="2"/>
          <w:sz w:val="24"/>
          <w:u w:val="none"/>
          <w:lang w:val="zh-CN" w:eastAsia="zh-CN" w:bidi="ar-SA"/>
        </w:rPr>
        <w:t>（</w:t>
      </w:r>
      <w:r>
        <w:rPr>
          <w:rFonts w:hint="eastAsia" w:ascii="宋体" w:hAnsi="宋体" w:cs="宋体"/>
          <w:b w:val="0"/>
          <w:i w:val="0"/>
          <w:strike w:val="0"/>
          <w:dstrike w:val="0"/>
          <w:kern w:val="2"/>
          <w:sz w:val="24"/>
          <w:u w:val="none"/>
          <w:lang w:val="en-US" w:eastAsia="zh-CN" w:bidi="ar-SA"/>
        </w:rPr>
        <w:t>A楼</w:t>
      </w:r>
      <w:r>
        <w:rPr>
          <w:rFonts w:hint="eastAsia" w:ascii="宋体" w:hAnsi="宋体" w:cs="宋体"/>
          <w:b w:val="0"/>
          <w:i w:val="0"/>
          <w:strike w:val="0"/>
          <w:dstrike w:val="0"/>
          <w:kern w:val="2"/>
          <w:sz w:val="24"/>
          <w:u w:val="none"/>
          <w:lang w:val="zh-CN" w:eastAsia="zh-CN" w:bidi="ar-SA"/>
        </w:rPr>
        <w:t>）</w:t>
      </w:r>
      <w:r>
        <w:rPr>
          <w:rFonts w:hint="eastAsia" w:ascii="宋体" w:hAnsi="宋体" w:eastAsia="宋体" w:cs="宋体"/>
          <w:b w:val="0"/>
          <w:i w:val="0"/>
          <w:strike w:val="0"/>
          <w:dstrike w:val="0"/>
          <w:kern w:val="2"/>
          <w:sz w:val="24"/>
          <w:u w:val="none"/>
          <w:lang w:val="zh-CN" w:eastAsia="zh-CN" w:bidi="ar-SA"/>
        </w:rPr>
        <w:t>为4层建筑，</w:t>
      </w:r>
      <w:r>
        <w:rPr>
          <w:rFonts w:hint="eastAsia" w:ascii="宋体" w:hAnsi="宋体" w:cs="宋体"/>
          <w:b w:val="0"/>
          <w:i w:val="0"/>
          <w:strike w:val="0"/>
          <w:dstrike w:val="0"/>
          <w:kern w:val="2"/>
          <w:sz w:val="24"/>
          <w:u w:val="none"/>
          <w:lang w:val="en-US" w:eastAsia="zh-CN" w:bidi="ar-SA"/>
        </w:rPr>
        <w:t>1至4层层高分别为</w:t>
      </w:r>
      <w:r>
        <w:rPr>
          <w:rFonts w:hint="eastAsia" w:ascii="宋体" w:hAnsi="宋体" w:eastAsia="宋体" w:cs="宋体"/>
          <w:b w:val="0"/>
          <w:i w:val="0"/>
          <w:strike w:val="0"/>
          <w:dstrike w:val="0"/>
          <w:kern w:val="2"/>
          <w:sz w:val="24"/>
          <w:u w:val="none"/>
          <w:lang w:val="zh-CN" w:eastAsia="zh-CN" w:bidi="ar-SA"/>
        </w:rPr>
        <w:t>4.9m、3.6m、3.6m、4.1m。其中一二三层顶面为无梁楼板，四层顶面是井格梁。每层面积2400平方米左右，</w:t>
      </w:r>
      <w:r>
        <w:rPr>
          <w:rFonts w:hint="eastAsia" w:ascii="宋体" w:hAnsi="宋体" w:cs="宋体"/>
          <w:b w:val="0"/>
          <w:i w:val="0"/>
          <w:strike w:val="0"/>
          <w:dstrike w:val="0"/>
          <w:kern w:val="2"/>
          <w:sz w:val="24"/>
          <w:u w:val="none"/>
          <w:lang w:val="en-US" w:eastAsia="zh-CN" w:bidi="ar-SA"/>
        </w:rPr>
        <w:t>建筑面积</w:t>
      </w:r>
      <w:r>
        <w:rPr>
          <w:rFonts w:hint="eastAsia" w:ascii="宋体" w:hAnsi="宋体" w:eastAsia="宋体" w:cs="宋体"/>
          <w:b w:val="0"/>
          <w:i w:val="0"/>
          <w:strike w:val="0"/>
          <w:dstrike w:val="0"/>
          <w:kern w:val="2"/>
          <w:sz w:val="24"/>
          <w:u w:val="none"/>
          <w:lang w:val="zh-CN" w:eastAsia="zh-CN" w:bidi="ar-SA"/>
        </w:rPr>
        <w:t>共计约</w:t>
      </w:r>
      <w:r>
        <w:rPr>
          <w:rFonts w:hint="eastAsia" w:ascii="宋体" w:hAnsi="宋体" w:cs="宋体"/>
          <w:b w:val="0"/>
          <w:i w:val="0"/>
          <w:strike w:val="0"/>
          <w:dstrike w:val="0"/>
          <w:kern w:val="2"/>
          <w:sz w:val="24"/>
          <w:u w:val="none"/>
          <w:lang w:val="en-US" w:eastAsia="zh-CN" w:bidi="ar-SA"/>
        </w:rPr>
        <w:t>96</w:t>
      </w:r>
      <w:r>
        <w:rPr>
          <w:rFonts w:hint="eastAsia" w:ascii="宋体" w:hAnsi="宋体" w:eastAsia="宋体" w:cs="宋体"/>
          <w:b w:val="0"/>
          <w:i w:val="0"/>
          <w:strike w:val="0"/>
          <w:dstrike w:val="0"/>
          <w:kern w:val="2"/>
          <w:sz w:val="24"/>
          <w:u w:val="none"/>
          <w:lang w:val="zh-CN" w:eastAsia="zh-CN" w:bidi="ar-SA"/>
        </w:rPr>
        <w:t>00 平方米。建筑进深和开间为8 跨，跨距约6m。</w:t>
      </w:r>
    </w:p>
    <w:p w14:paraId="19084E7F">
      <w:pPr>
        <w:pStyle w:val="2"/>
        <w:ind w:left="0" w:leftChars="0" w:firstLine="480" w:firstLineChars="200"/>
        <w:rPr>
          <w:rFonts w:hint="eastAsia" w:ascii="宋体" w:hAnsi="宋体" w:eastAsia="宋体" w:cs="宋体"/>
          <w:b w:val="0"/>
          <w:i w:val="0"/>
          <w:strike w:val="0"/>
          <w:dstrike w:val="0"/>
          <w:kern w:val="2"/>
          <w:sz w:val="24"/>
          <w:u w:val="single"/>
          <w:lang w:val="zh-CN" w:eastAsia="zh-CN" w:bidi="ar-SA"/>
        </w:rPr>
      </w:pPr>
      <w:r>
        <w:rPr>
          <w:rFonts w:hint="eastAsia" w:ascii="宋体" w:hAnsi="宋体" w:cs="宋体"/>
          <w:b w:val="0"/>
          <w:i w:val="0"/>
          <w:strike w:val="0"/>
          <w:dstrike w:val="0"/>
          <w:kern w:val="2"/>
          <w:sz w:val="24"/>
          <w:u w:val="none"/>
          <w:lang w:val="en-US" w:eastAsia="zh-CN" w:bidi="ar-SA"/>
        </w:rPr>
        <w:t>该建筑于2018年完成修缮加固等施工并于2019年通过修缮后房屋质量检测，现阶段</w:t>
      </w:r>
      <w:r>
        <w:rPr>
          <w:rFonts w:hint="eastAsia" w:ascii="宋体" w:hAnsi="宋体" w:eastAsia="宋体" w:cs="宋体"/>
          <w:b w:val="0"/>
          <w:i w:val="0"/>
          <w:strike w:val="0"/>
          <w:dstrike w:val="0"/>
          <w:kern w:val="2"/>
          <w:sz w:val="24"/>
          <w:u w:val="none"/>
          <w:lang w:val="zh-CN" w:eastAsia="zh-CN" w:bidi="ar-SA"/>
        </w:rPr>
        <w:t>建筑主体结构稳定，门窗</w:t>
      </w:r>
      <w:r>
        <w:rPr>
          <w:rFonts w:hint="eastAsia" w:ascii="宋体" w:hAnsi="宋体" w:cs="宋体"/>
          <w:b w:val="0"/>
          <w:i w:val="0"/>
          <w:strike w:val="0"/>
          <w:dstrike w:val="0"/>
          <w:kern w:val="2"/>
          <w:sz w:val="24"/>
          <w:u w:val="none"/>
          <w:lang w:val="en-US" w:eastAsia="zh-CN" w:bidi="ar-SA"/>
        </w:rPr>
        <w:t>及</w:t>
      </w:r>
      <w:r>
        <w:rPr>
          <w:rFonts w:hint="eastAsia" w:ascii="宋体" w:hAnsi="宋体" w:eastAsia="宋体" w:cs="宋体"/>
          <w:b w:val="0"/>
          <w:i w:val="0"/>
          <w:strike w:val="0"/>
          <w:dstrike w:val="0"/>
          <w:kern w:val="2"/>
          <w:sz w:val="24"/>
          <w:u w:val="none"/>
          <w:lang w:val="zh-CN" w:eastAsia="zh-CN" w:bidi="ar-SA"/>
        </w:rPr>
        <w:t>建筑内壁</w:t>
      </w:r>
      <w:r>
        <w:rPr>
          <w:rFonts w:hint="eastAsia" w:ascii="宋体" w:hAnsi="宋体" w:cs="宋体"/>
          <w:b w:val="0"/>
          <w:i w:val="0"/>
          <w:strike w:val="0"/>
          <w:dstrike w:val="0"/>
          <w:kern w:val="2"/>
          <w:sz w:val="24"/>
          <w:u w:val="none"/>
          <w:lang w:val="en-US" w:eastAsia="zh-CN" w:bidi="ar-SA"/>
        </w:rPr>
        <w:t>基层</w:t>
      </w:r>
      <w:r>
        <w:rPr>
          <w:rFonts w:hint="eastAsia" w:ascii="宋体" w:hAnsi="宋体" w:eastAsia="宋体" w:cs="宋体"/>
          <w:b w:val="0"/>
          <w:i w:val="0"/>
          <w:strike w:val="0"/>
          <w:dstrike w:val="0"/>
          <w:kern w:val="2"/>
          <w:sz w:val="24"/>
          <w:u w:val="none"/>
          <w:lang w:val="zh-CN" w:eastAsia="zh-CN" w:bidi="ar-SA"/>
        </w:rPr>
        <w:t>完好。</w:t>
      </w:r>
    </w:p>
    <w:p w14:paraId="271241C8">
      <w:pPr>
        <w:keepNext w:val="0"/>
        <w:keepLines w:val="0"/>
        <w:pageBreakBefore w:val="0"/>
        <w:widowControl/>
        <w:numPr>
          <w:ilvl w:val="0"/>
          <w:numId w:val="24"/>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sz w:val="24"/>
          <w:lang w:val="zh-CN" w:eastAsia="zh-CN"/>
        </w:rPr>
      </w:pPr>
      <w:r>
        <w:rPr>
          <w:rFonts w:hint="eastAsia" w:ascii="宋体" w:hAnsi="宋体" w:eastAsia="宋体" w:cs="宋体"/>
          <w:b/>
          <w:i w:val="0"/>
          <w:strike w:val="0"/>
          <w:dstrike w:val="0"/>
          <w:sz w:val="24"/>
          <w:lang w:val="en-US" w:eastAsia="zh-CN"/>
        </w:rPr>
        <w:t xml:space="preserve">设计依据 </w:t>
      </w:r>
    </w:p>
    <w:p w14:paraId="06A90197">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国家文物保护法律、法规</w:t>
      </w:r>
    </w:p>
    <w:p w14:paraId="12DFC882">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《中华人民共和国文物保护法》</w:t>
      </w:r>
    </w:p>
    <w:p w14:paraId="6B9A0203">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《中华人民共和国文物保护法实施条例》</w:t>
      </w:r>
    </w:p>
    <w:p w14:paraId="588772C6">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《文物保护工程管理办法》</w:t>
      </w:r>
    </w:p>
    <w:p w14:paraId="4F58160A">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《中国文物古迹保护准则》</w:t>
      </w:r>
    </w:p>
    <w:p w14:paraId="73DBD469">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国家及上海市建设工程相关的参考法律、法规、规范、规定文件</w:t>
      </w:r>
    </w:p>
    <w:p w14:paraId="4901EBE3">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《上海市历史文化风貌区和优秀历史建筑保护条例》</w:t>
      </w:r>
    </w:p>
    <w:p w14:paraId="139B32D7">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《上海市优秀历史建筑修缮技术规范规程》DGJ08-108-2014</w:t>
      </w:r>
    </w:p>
    <w:p w14:paraId="5227CB6D">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上海城市建设档案馆有关永安栈房的历史图纸</w:t>
      </w:r>
    </w:p>
    <w:p w14:paraId="21E829C4">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《公共建筑节能设计标准》（GB50189-2015）</w:t>
      </w:r>
    </w:p>
    <w:p w14:paraId="6FCFA2F5">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《建筑设计防火规范》（GB50016-2014）</w:t>
      </w:r>
    </w:p>
    <w:p w14:paraId="2CB1E81F">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《工程建设标准强制性条文 ( 房屋建筑部分 )》（2013 年版）</w:t>
      </w:r>
    </w:p>
    <w:p w14:paraId="7443FB86">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《建筑抗震设计规范》（GB50011-2010）（2016 年版）</w:t>
      </w:r>
    </w:p>
    <w:p w14:paraId="29668E21">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政府部门及校方出具的相关批准文件；</w:t>
      </w:r>
    </w:p>
    <w:p w14:paraId="3662156B">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原建筑设计文件、房屋结构鉴定报告、安全评估报告等；</w:t>
      </w:r>
    </w:p>
    <w:p w14:paraId="5952DC92">
      <w:pPr>
        <w:keepNext w:val="0"/>
        <w:keepLines w:val="0"/>
        <w:pageBreakBefore w:val="0"/>
        <w:widowControl/>
        <w:numPr>
          <w:ilvl w:val="0"/>
          <w:numId w:val="25"/>
        </w:numP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en-US" w:eastAsia="zh-CN"/>
        </w:rPr>
      </w:pPr>
      <w:r>
        <w:rPr>
          <w:rFonts w:hint="eastAsia" w:ascii="宋体" w:hAnsi="宋体" w:eastAsia="宋体" w:cs="宋体"/>
          <w:b w:val="0"/>
          <w:i w:val="0"/>
          <w:strike w:val="0"/>
          <w:dstrike w:val="0"/>
          <w:sz w:val="24"/>
          <w:lang w:val="en-US" w:eastAsia="zh-CN"/>
        </w:rPr>
        <w:t>中华人民共和国现行的国家、行业及地方建筑工程设计规范、规程和规定。</w:t>
      </w:r>
    </w:p>
    <w:p w14:paraId="433F2D22">
      <w:pPr>
        <w:keepNext w:val="0"/>
        <w:keepLines w:val="0"/>
        <w:pageBreakBefore w:val="0"/>
        <w:widowControl/>
        <w:numPr>
          <w:ilvl w:val="0"/>
          <w:numId w:val="24"/>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sz w:val="24"/>
          <w:lang w:val="zh-CN" w:eastAsia="zh-CN"/>
        </w:rPr>
      </w:pPr>
      <w:r>
        <w:rPr>
          <w:rFonts w:hint="eastAsia" w:ascii="宋体" w:hAnsi="宋体" w:eastAsia="宋体" w:cs="宋体"/>
          <w:b/>
          <w:i w:val="0"/>
          <w:strike w:val="0"/>
          <w:dstrike w:val="0"/>
          <w:sz w:val="24"/>
          <w:lang w:val="en-US" w:eastAsia="zh-CN"/>
        </w:rPr>
        <w:t>总体要求</w:t>
      </w:r>
    </w:p>
    <w:p w14:paraId="3199815E">
      <w:pPr>
        <w:keepNext w:val="0"/>
        <w:keepLines w:val="0"/>
        <w:pageBreakBefore w:val="0"/>
        <w:widowControl/>
        <w:numPr>
          <w:ilvl w:val="0"/>
          <w:numId w:val="26"/>
        </w:numPr>
        <w:spacing w:before="0" w:beforeLines="0" w:beforeAutospacing="0" w:afterAutospacing="0" w:line="360" w:lineRule="auto"/>
        <w:ind w:left="0" w:lef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总体原则：</w:t>
      </w:r>
      <w:r>
        <w:rPr>
          <w:rFonts w:hint="eastAsia" w:ascii="宋体" w:hAnsi="宋体" w:eastAsia="宋体" w:cs="宋体"/>
          <w:sz w:val="24"/>
          <w:lang w:val="zh-CN" w:eastAsia="zh-CN"/>
        </w:rPr>
        <w:t>要求充分了解建筑空间结构和相关政策，</w:t>
      </w:r>
      <w:r>
        <w:rPr>
          <w:rFonts w:hint="eastAsia" w:ascii="宋体" w:hAnsi="宋体" w:eastAsia="宋体" w:cs="宋体"/>
          <w:sz w:val="24"/>
        </w:rPr>
        <w:t>以</w:t>
      </w:r>
      <w:r>
        <w:rPr>
          <w:rFonts w:hint="eastAsia" w:ascii="宋体" w:hAnsi="宋体" w:eastAsia="宋体" w:cs="宋体"/>
          <w:sz w:val="24"/>
          <w:lang w:val="zh-CN" w:eastAsia="zh-CN"/>
        </w:rPr>
        <w:t>具有国际水准的科艺融合、时尚设计、当代艺术、数字艺术等展示展览和体验为主</w:t>
      </w:r>
      <w:r>
        <w:rPr>
          <w:rFonts w:hint="eastAsia" w:ascii="宋体" w:hAnsi="宋体" w:eastAsia="宋体" w:cs="宋体"/>
          <w:sz w:val="24"/>
        </w:rPr>
        <w:t>，</w:t>
      </w:r>
      <w:r>
        <w:rPr>
          <w:rFonts w:hint="eastAsia" w:ascii="宋体" w:hAnsi="宋体" w:eastAsia="宋体" w:cs="宋体"/>
          <w:sz w:val="24"/>
          <w:lang w:val="zh-CN" w:eastAsia="zh-CN"/>
        </w:rPr>
        <w:t>强调公共美育、学术交流、展示创新和教学互动的空间效果，满足教学和展示用途的长效应用。</w:t>
      </w:r>
    </w:p>
    <w:p w14:paraId="292A944D">
      <w:pPr>
        <w:keepNext w:val="0"/>
        <w:keepLines w:val="0"/>
        <w:pageBreakBefore w:val="0"/>
        <w:widowControl/>
        <w:numPr>
          <w:ilvl w:val="0"/>
          <w:numId w:val="26"/>
        </w:numPr>
        <w:pBdr>
          <w:top w:val="none" w:color="auto" w:sz="0" w:space="0"/>
          <w:left w:val="none" w:color="auto" w:sz="0" w:space="0"/>
          <w:bottom w:val="none" w:color="auto" w:sz="0" w:space="0"/>
          <w:right w:val="none" w:color="auto" w:sz="0" w:space="0"/>
        </w:pBd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zh-CN" w:eastAsia="zh-CN"/>
        </w:rPr>
      </w:pPr>
      <w:r>
        <w:rPr>
          <w:rFonts w:hint="eastAsia" w:ascii="宋体" w:hAnsi="宋体" w:eastAsia="宋体" w:cs="宋体"/>
          <w:sz w:val="24"/>
          <w:lang w:val="en-US" w:eastAsia="zh-CN"/>
        </w:rPr>
        <w:t>设计风格</w:t>
      </w:r>
      <w:r>
        <w:rPr>
          <w:rFonts w:hint="eastAsia" w:ascii="宋体" w:hAnsi="宋体" w:eastAsia="宋体" w:cs="宋体"/>
          <w:b w:val="0"/>
          <w:i w:val="0"/>
          <w:strike w:val="0"/>
          <w:dstrike w:val="0"/>
          <w:sz w:val="24"/>
          <w:lang w:val="zh-CN" w:eastAsia="zh-CN"/>
        </w:rPr>
        <w:t>：视觉效果需具备艺术性和现代感，色彩搭配需符合中国美术学院及国美艺术港整体调性。</w:t>
      </w:r>
    </w:p>
    <w:p w14:paraId="2E006BFB">
      <w:pPr>
        <w:keepNext w:val="0"/>
        <w:keepLines w:val="0"/>
        <w:pageBreakBefore w:val="0"/>
        <w:widowControl/>
        <w:numPr>
          <w:ilvl w:val="0"/>
          <w:numId w:val="26"/>
        </w:numPr>
        <w:pBdr>
          <w:top w:val="none" w:color="auto" w:sz="0" w:space="0"/>
          <w:left w:val="none" w:color="auto" w:sz="0" w:space="0"/>
          <w:bottom w:val="none" w:color="auto" w:sz="0" w:space="0"/>
          <w:right w:val="none" w:color="auto" w:sz="0" w:space="0"/>
        </w:pBdr>
        <w:spacing w:before="0" w:beforeLines="0" w:beforeAutospacing="0" w:afterAutospacing="0" w:line="360" w:lineRule="auto"/>
        <w:ind w:left="0" w:leftChars="0" w:firstLine="480" w:firstLineChars="200"/>
        <w:rPr>
          <w:rFonts w:hint="eastAsia" w:ascii="宋体" w:hAnsi="宋体" w:eastAsia="宋体" w:cs="宋体"/>
          <w:b w:val="0"/>
          <w:i w:val="0"/>
          <w:strike w:val="0"/>
          <w:dstrike w:val="0"/>
          <w:sz w:val="24"/>
          <w:lang w:val="zh-CN" w:eastAsia="zh-CN"/>
        </w:rPr>
      </w:pPr>
      <w:r>
        <w:rPr>
          <w:rFonts w:hint="eastAsia" w:ascii="宋体" w:hAnsi="宋体" w:eastAsia="宋体" w:cs="宋体"/>
          <w:b w:val="0"/>
          <w:i w:val="0"/>
          <w:strike w:val="0"/>
          <w:dstrike w:val="0"/>
          <w:sz w:val="24"/>
          <w:lang w:val="en-US" w:eastAsia="zh-CN"/>
        </w:rPr>
        <w:t>设计人应</w:t>
      </w:r>
      <w:r>
        <w:rPr>
          <w:rFonts w:hint="eastAsia" w:ascii="宋体" w:hAnsi="宋体" w:cs="宋体"/>
          <w:b w:val="0"/>
          <w:i w:val="0"/>
          <w:strike w:val="0"/>
          <w:dstrike w:val="0"/>
          <w:sz w:val="24"/>
          <w:lang w:val="en-US" w:eastAsia="zh-CN"/>
        </w:rPr>
        <w:t>按采购人及当地职能部门要求</w:t>
      </w:r>
      <w:r>
        <w:rPr>
          <w:rFonts w:hint="eastAsia" w:ascii="宋体" w:hAnsi="宋体" w:eastAsia="宋体" w:cs="宋体"/>
          <w:b w:val="0"/>
          <w:i w:val="0"/>
          <w:strike w:val="0"/>
          <w:dstrike w:val="0"/>
          <w:sz w:val="24"/>
          <w:lang w:val="en-US" w:eastAsia="zh-CN"/>
        </w:rPr>
        <w:t>完成相关设计内容。</w:t>
      </w:r>
    </w:p>
    <w:p w14:paraId="71D5FF5D">
      <w:pPr>
        <w:keepNext w:val="0"/>
        <w:keepLines w:val="0"/>
        <w:pageBreakBefore w:val="0"/>
        <w:widowControl/>
        <w:numPr>
          <w:ilvl w:val="0"/>
          <w:numId w:val="24"/>
        </w:numPr>
        <w:spacing w:before="0" w:beforeLines="0" w:beforeAutospacing="0" w:afterAutospacing="0" w:line="360" w:lineRule="auto"/>
        <w:ind w:left="0" w:leftChars="0" w:firstLine="482" w:firstLineChars="200"/>
        <w:rPr>
          <w:rFonts w:hint="eastAsia" w:ascii="宋体" w:hAnsi="宋体" w:eastAsia="宋体" w:cs="宋体"/>
          <w:b/>
          <w:i w:val="0"/>
          <w:strike w:val="0"/>
          <w:dstrike w:val="0"/>
          <w:sz w:val="24"/>
          <w:lang w:val="en-US" w:eastAsia="zh-CN"/>
        </w:rPr>
      </w:pPr>
      <w:r>
        <w:rPr>
          <w:rFonts w:hint="eastAsia" w:ascii="宋体" w:hAnsi="宋体" w:eastAsia="宋体" w:cs="宋体"/>
          <w:b/>
          <w:i w:val="0"/>
          <w:strike w:val="0"/>
          <w:dstrike w:val="0"/>
          <w:sz w:val="24"/>
          <w:lang w:val="en-US" w:eastAsia="zh-CN"/>
        </w:rPr>
        <w:t>设计要求</w:t>
      </w:r>
    </w:p>
    <w:p w14:paraId="3140EE05">
      <w:pPr>
        <w:keepNext w:val="0"/>
        <w:keepLines w:val="0"/>
        <w:pageBreakBefore w:val="0"/>
        <w:widowControl/>
        <w:numPr>
          <w:ilvl w:val="0"/>
          <w:numId w:val="27"/>
        </w:numPr>
        <w:spacing w:before="0" w:beforeLines="0" w:beforeAutospacing="0" w:afterAutospacing="0" w:line="360" w:lineRule="auto"/>
        <w:ind w:left="0" w:leftChars="0" w:right="0" w:rightChars="0" w:firstLine="480" w:firstLineChars="200"/>
        <w:rPr>
          <w:rFonts w:hint="eastAsia" w:ascii="宋体" w:hAnsi="宋体" w:eastAsia="宋体" w:cs="宋体"/>
          <w:color w:val="auto"/>
          <w:sz w:val="24"/>
          <w:highlight w:val="none"/>
          <w:lang w:val="en-US" w:eastAsia="zh-CN"/>
        </w:rPr>
      </w:pPr>
      <w:r>
        <w:rPr>
          <w:rFonts w:hint="eastAsia" w:ascii="宋体" w:hAnsi="宋体" w:cs="宋体"/>
          <w:sz w:val="24"/>
          <w:highlight w:val="none"/>
          <w:lang w:val="en-US" w:eastAsia="zh-CN"/>
        </w:rPr>
        <w:t>概述：</w:t>
      </w:r>
      <w:r>
        <w:rPr>
          <w:rFonts w:hint="eastAsia" w:ascii="宋体" w:hAnsi="宋体" w:eastAsia="宋体" w:cs="宋体"/>
          <w:sz w:val="24"/>
          <w:highlight w:val="none"/>
          <w:lang w:val="zh-CN" w:eastAsia="zh-CN"/>
        </w:rPr>
        <w:t>二次提升改造</w:t>
      </w:r>
      <w:r>
        <w:rPr>
          <w:rFonts w:hint="eastAsia" w:ascii="宋体" w:hAnsi="宋体" w:cs="宋体"/>
          <w:sz w:val="24"/>
          <w:highlight w:val="none"/>
          <w:lang w:val="zh-CN" w:eastAsia="zh-CN"/>
        </w:rPr>
        <w:t>，</w:t>
      </w:r>
      <w:r>
        <w:rPr>
          <w:rFonts w:hint="eastAsia" w:ascii="宋体" w:hAnsi="宋体" w:cs="宋体"/>
          <w:sz w:val="24"/>
          <w:highlight w:val="none"/>
          <w:lang w:val="en-US" w:eastAsia="zh-CN"/>
        </w:rPr>
        <w:t>改造区域</w:t>
      </w:r>
      <w:r>
        <w:rPr>
          <w:rFonts w:hint="eastAsia" w:ascii="宋体" w:hAnsi="宋体" w:cs="宋体"/>
          <w:color w:val="auto"/>
          <w:sz w:val="24"/>
          <w:highlight w:val="none"/>
          <w:lang w:val="en-US" w:eastAsia="zh-CN"/>
        </w:rPr>
        <w:t>涉及</w:t>
      </w:r>
      <w:r>
        <w:rPr>
          <w:rFonts w:hint="eastAsia" w:ascii="宋体" w:hAnsi="宋体" w:eastAsia="宋体" w:cs="宋体"/>
          <w:color w:val="auto"/>
          <w:sz w:val="24"/>
          <w:highlight w:val="none"/>
          <w:lang w:val="en-US" w:eastAsia="zh-CN"/>
        </w:rPr>
        <w:t>建筑面积为</w:t>
      </w:r>
      <w:r>
        <w:rPr>
          <w:rFonts w:hint="eastAsia" w:ascii="宋体" w:hAnsi="宋体" w:cs="宋体"/>
          <w:b w:val="0"/>
          <w:i w:val="0"/>
          <w:strike w:val="0"/>
          <w:dstrike w:val="0"/>
          <w:color w:val="auto"/>
          <w:sz w:val="24"/>
          <w:highlight w:val="none"/>
          <w:lang w:val="en-US" w:eastAsia="zh-CN"/>
        </w:rPr>
        <w:t>10000</w:t>
      </w:r>
      <w:r>
        <w:rPr>
          <w:rFonts w:hint="eastAsia" w:ascii="宋体" w:hAnsi="宋体" w:eastAsia="宋体" w:cs="宋体"/>
          <w:color w:val="auto"/>
          <w:sz w:val="24"/>
          <w:highlight w:val="none"/>
          <w:lang w:val="en-US" w:eastAsia="zh-CN"/>
        </w:rPr>
        <w:t>平方米</w:t>
      </w:r>
      <w:r>
        <w:rPr>
          <w:rFonts w:hint="eastAsia" w:ascii="宋体" w:hAnsi="宋体" w:cs="宋体"/>
          <w:b w:val="0"/>
          <w:i w:val="0"/>
          <w:strike w:val="0"/>
          <w:dstrike w:val="0"/>
          <w:kern w:val="2"/>
          <w:sz w:val="24"/>
          <w:highlight w:val="none"/>
          <w:u w:val="none"/>
          <w:lang w:val="zh-CN" w:eastAsia="zh-CN" w:bidi="ar-SA"/>
        </w:rPr>
        <w:t>（</w:t>
      </w:r>
      <w:r>
        <w:rPr>
          <w:rFonts w:hint="eastAsia" w:ascii="宋体" w:hAnsi="宋体" w:cs="宋体"/>
          <w:b w:val="0"/>
          <w:i w:val="0"/>
          <w:strike w:val="0"/>
          <w:dstrike w:val="0"/>
          <w:kern w:val="2"/>
          <w:sz w:val="24"/>
          <w:highlight w:val="none"/>
          <w:u w:val="none"/>
          <w:lang w:val="en-US" w:eastAsia="zh-CN" w:bidi="ar-SA"/>
        </w:rPr>
        <w:t>含屋顶层公共会客厅</w:t>
      </w:r>
      <w:r>
        <w:rPr>
          <w:rFonts w:hint="eastAsia" w:ascii="宋体" w:hAnsi="宋体" w:cs="宋体"/>
          <w:b w:val="0"/>
          <w:i w:val="0"/>
          <w:strike w:val="0"/>
          <w:dstrike w:val="0"/>
          <w:kern w:val="2"/>
          <w:sz w:val="24"/>
          <w:highlight w:val="none"/>
          <w:u w:val="none"/>
          <w:lang w:val="zh-CN" w:eastAsia="zh-CN" w:bidi="ar-SA"/>
        </w:rPr>
        <w:t>）</w:t>
      </w:r>
      <w:r>
        <w:rPr>
          <w:rFonts w:hint="eastAsia" w:ascii="宋体" w:hAnsi="宋体" w:cs="宋体"/>
          <w:color w:val="auto"/>
          <w:sz w:val="24"/>
          <w:highlight w:val="none"/>
          <w:lang w:val="en-US" w:eastAsia="zh-CN"/>
        </w:rPr>
        <w:t>，涉及改造设计范围约14000平方米（含连廊、屋面及周边景观）</w:t>
      </w:r>
      <w:r>
        <w:rPr>
          <w:rFonts w:hint="eastAsia" w:ascii="宋体" w:hAnsi="宋体" w:eastAsia="宋体" w:cs="宋体"/>
          <w:color w:val="auto"/>
          <w:sz w:val="24"/>
          <w:highlight w:val="none"/>
          <w:lang w:val="en-US" w:eastAsia="zh-CN"/>
        </w:rPr>
        <w:t>（</w:t>
      </w:r>
      <w:r>
        <w:rPr>
          <w:rFonts w:hint="eastAsia" w:ascii="宋体" w:hAnsi="宋体" w:cs="宋体"/>
          <w:color w:val="auto"/>
          <w:sz w:val="24"/>
          <w:highlight w:val="none"/>
          <w:lang w:val="en-US" w:eastAsia="zh-CN"/>
        </w:rPr>
        <w:t>改造范围</w:t>
      </w:r>
      <w:r>
        <w:rPr>
          <w:rFonts w:hint="eastAsia" w:ascii="宋体" w:hAnsi="宋体" w:eastAsia="宋体" w:cs="宋体"/>
          <w:color w:val="auto"/>
          <w:sz w:val="24"/>
          <w:highlight w:val="none"/>
          <w:lang w:val="en-US" w:eastAsia="zh-CN"/>
        </w:rPr>
        <w:t>详附件）。</w:t>
      </w:r>
    </w:p>
    <w:p w14:paraId="71366740">
      <w:pPr>
        <w:keepNext w:val="0"/>
        <w:keepLines w:val="0"/>
        <w:pageBreakBefore w:val="0"/>
        <w:widowControl/>
        <w:numPr>
          <w:ilvl w:val="0"/>
          <w:numId w:val="27"/>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主要功能：展览空间及附属配套（含接待、轻食、办公、研修等）。</w:t>
      </w:r>
    </w:p>
    <w:p w14:paraId="78771D81">
      <w:pPr>
        <w:keepNext w:val="0"/>
        <w:keepLines w:val="0"/>
        <w:pageBreakBefore w:val="0"/>
        <w:widowControl/>
        <w:numPr>
          <w:ilvl w:val="0"/>
          <w:numId w:val="27"/>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装饰标准：主题展馆为常规美术馆标准；其余均为精装标准</w:t>
      </w:r>
      <w:r>
        <w:rPr>
          <w:rFonts w:hint="eastAsia" w:ascii="宋体" w:hAnsi="宋体" w:eastAsia="宋体" w:cs="宋体"/>
          <w:sz w:val="24"/>
        </w:rPr>
        <w:t>；</w:t>
      </w:r>
    </w:p>
    <w:p w14:paraId="08E242FA">
      <w:pPr>
        <w:keepNext w:val="0"/>
        <w:keepLines w:val="0"/>
        <w:pageBreakBefore w:val="0"/>
        <w:widowControl/>
        <w:numPr>
          <w:ilvl w:val="0"/>
          <w:numId w:val="27"/>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结构要求：根据</w:t>
      </w:r>
      <w:r>
        <w:rPr>
          <w:rFonts w:hint="eastAsia" w:ascii="宋体" w:hAnsi="宋体" w:cs="宋体"/>
          <w:sz w:val="24"/>
          <w:lang w:val="en-US" w:eastAsia="zh-CN"/>
        </w:rPr>
        <w:t>房屋安全鉴定</w:t>
      </w:r>
      <w:r>
        <w:rPr>
          <w:rFonts w:hint="eastAsia" w:ascii="宋体" w:hAnsi="宋体" w:eastAsia="宋体" w:cs="宋体"/>
          <w:sz w:val="24"/>
          <w:lang w:val="en-US" w:eastAsia="zh-CN"/>
        </w:rPr>
        <w:t>报告的要求进行加固，以满足现行规范。</w:t>
      </w:r>
    </w:p>
    <w:p w14:paraId="4C95ABF7">
      <w:pPr>
        <w:keepNext w:val="0"/>
        <w:keepLines w:val="0"/>
        <w:pageBreakBefore w:val="0"/>
        <w:widowControl/>
        <w:numPr>
          <w:ilvl w:val="0"/>
          <w:numId w:val="27"/>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cs="宋体"/>
          <w:sz w:val="24"/>
          <w:lang w:val="en-US" w:eastAsia="zh-CN"/>
        </w:rPr>
        <w:t>水暖电设计内容</w:t>
      </w:r>
    </w:p>
    <w:p w14:paraId="25E798E9">
      <w:pPr>
        <w:keepNext w:val="0"/>
        <w:keepLines w:val="0"/>
        <w:pageBreakBefore w:val="0"/>
        <w:widowControl/>
        <w:numPr>
          <w:ilvl w:val="0"/>
          <w:numId w:val="28"/>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暖通专业的方案设计</w:t>
      </w:r>
      <w:r>
        <w:rPr>
          <w:rFonts w:hint="eastAsia" w:ascii="宋体" w:hAnsi="宋体" w:cs="宋体"/>
          <w:sz w:val="24"/>
          <w:lang w:val="en-US" w:eastAsia="zh-CN"/>
        </w:rPr>
        <w:t>内容</w:t>
      </w:r>
      <w:r>
        <w:rPr>
          <w:rFonts w:hint="eastAsia" w:ascii="宋体" w:hAnsi="宋体" w:eastAsia="宋体" w:cs="宋体"/>
          <w:sz w:val="24"/>
          <w:lang w:val="en-US" w:eastAsia="zh-CN"/>
        </w:rPr>
        <w:t>：防排烟措施、排风系统，展区、库区根据使用要求及标准进行设计（含恒温恒湿等特殊使用要求），厨房应满足相关排放标准。</w:t>
      </w:r>
    </w:p>
    <w:p w14:paraId="0AD731BF">
      <w:pPr>
        <w:keepNext w:val="0"/>
        <w:keepLines w:val="0"/>
        <w:pageBreakBefore w:val="0"/>
        <w:widowControl/>
        <w:numPr>
          <w:ilvl w:val="0"/>
          <w:numId w:val="28"/>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给排水专业方案设计</w:t>
      </w:r>
      <w:r>
        <w:rPr>
          <w:rFonts w:hint="eastAsia" w:ascii="宋体" w:hAnsi="宋体" w:cs="宋体"/>
          <w:sz w:val="24"/>
          <w:lang w:val="en-US" w:eastAsia="zh-CN"/>
        </w:rPr>
        <w:t>内容</w:t>
      </w:r>
      <w:r>
        <w:rPr>
          <w:rFonts w:hint="eastAsia" w:ascii="宋体" w:hAnsi="宋体" w:eastAsia="宋体" w:cs="宋体"/>
          <w:sz w:val="24"/>
          <w:lang w:val="en-US" w:eastAsia="zh-CN"/>
        </w:rPr>
        <w:t>：冷热水系统、排水系统，消防系统。</w:t>
      </w:r>
    </w:p>
    <w:p w14:paraId="79097F8B">
      <w:pPr>
        <w:keepNext w:val="0"/>
        <w:keepLines w:val="0"/>
        <w:pageBreakBefore w:val="0"/>
        <w:widowControl/>
        <w:numPr>
          <w:ilvl w:val="0"/>
          <w:numId w:val="28"/>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照明系统、电力系统、火灾自动报警系统、综合布线系统。其中网络系统、</w:t>
      </w:r>
      <w:r>
        <w:rPr>
          <w:rFonts w:hint="eastAsia" w:ascii="宋体" w:hAnsi="宋体" w:cs="宋体"/>
          <w:sz w:val="24"/>
          <w:lang w:val="en-US" w:eastAsia="zh-CN"/>
        </w:rPr>
        <w:t>视觉导视系统、</w:t>
      </w:r>
      <w:r>
        <w:rPr>
          <w:rFonts w:hint="eastAsia" w:ascii="宋体" w:hAnsi="宋体" w:eastAsia="宋体" w:cs="宋体"/>
          <w:sz w:val="24"/>
          <w:lang w:val="en-US" w:eastAsia="zh-CN"/>
        </w:rPr>
        <w:t>安防系统及校园网一卡通（如有）等系统需由专业公司深化设计，强弱电及网络、安防系统须满足智能楼宇系统要求及展览馆安防需求。展区灯光系统应满足展览所需色温及控制要求；屋顶及外墙修缮不得破坏屋顶避雷网及引下线。应急照明设计满足规范要求。</w:t>
      </w:r>
    </w:p>
    <w:p w14:paraId="50DA4950">
      <w:pPr>
        <w:keepNext w:val="0"/>
        <w:keepLines w:val="0"/>
        <w:pageBreakBefore w:val="0"/>
        <w:widowControl/>
        <w:numPr>
          <w:ilvl w:val="0"/>
          <w:numId w:val="27"/>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环保、节能要求：本工程属于既有建筑修缮装修工程，需合理进行节能计算，满足既有建筑修缮的节能设计要求。</w:t>
      </w:r>
    </w:p>
    <w:p w14:paraId="3FED0AE8">
      <w:pPr>
        <w:keepNext w:val="0"/>
        <w:keepLines w:val="0"/>
        <w:pageBreakBefore w:val="0"/>
        <w:widowControl/>
        <w:numPr>
          <w:ilvl w:val="0"/>
          <w:numId w:val="27"/>
        </w:numPr>
        <w:spacing w:before="0" w:beforeLines="0" w:beforeAutospacing="0" w:afterAutospacing="0" w:line="360" w:lineRule="auto"/>
        <w:ind w:left="0" w:leftChars="0" w:right="0" w:rightChars="0" w:firstLine="480" w:firstLineChars="200"/>
        <w:rPr>
          <w:rFonts w:hint="eastAsia" w:ascii="宋体" w:hAnsi="宋体" w:eastAsia="宋体" w:cs="宋体"/>
          <w:sz w:val="24"/>
          <w:lang w:val="en-US" w:eastAsia="zh-CN"/>
        </w:rPr>
      </w:pPr>
      <w:r>
        <w:rPr>
          <w:rFonts w:hint="eastAsia" w:ascii="宋体" w:hAnsi="宋体" w:eastAsia="宋体" w:cs="宋体"/>
          <w:sz w:val="24"/>
          <w:lang w:val="en-US" w:eastAsia="zh-CN"/>
        </w:rPr>
        <w:t>本工程不做绿建设计。</w:t>
      </w:r>
    </w:p>
    <w:p w14:paraId="18EFCEE9">
      <w:pPr>
        <w:keepNext w:val="0"/>
        <w:keepLines w:val="0"/>
        <w:pageBreakBefore w:val="0"/>
        <w:widowControl/>
        <w:numPr>
          <w:ilvl w:val="0"/>
          <w:numId w:val="13"/>
        </w:numPr>
        <w:spacing w:before="120" w:beforeLines="50" w:beforeAutospacing="0" w:afterAutospacing="0" w:line="440" w:lineRule="exact"/>
        <w:ind w:left="300" w:leftChars="0" w:firstLine="420" w:firstLineChars="0"/>
        <w:rPr>
          <w:rFonts w:hint="eastAsia" w:ascii="宋体" w:hAnsi="宋体" w:eastAsia="宋体" w:cs="宋体"/>
          <w:b/>
          <w:i w:val="0"/>
          <w:strike w:val="0"/>
          <w:dstrike w:val="0"/>
          <w:sz w:val="24"/>
          <w:lang w:val="zh-CN" w:eastAsia="zh-CN"/>
        </w:rPr>
      </w:pPr>
      <w:r>
        <w:rPr>
          <w:rFonts w:hint="eastAsia" w:ascii="宋体" w:hAnsi="宋体" w:eastAsia="宋体" w:cs="宋体"/>
          <w:b/>
          <w:i w:val="0"/>
          <w:strike w:val="0"/>
          <w:dstrike w:val="0"/>
          <w:sz w:val="24"/>
          <w:lang w:val="en-US" w:eastAsia="zh-CN"/>
        </w:rPr>
        <w:t>方案设计</w:t>
      </w:r>
      <w:r>
        <w:rPr>
          <w:rFonts w:hint="eastAsia" w:ascii="宋体" w:hAnsi="宋体" w:eastAsia="宋体" w:cs="宋体"/>
          <w:b/>
          <w:i w:val="0"/>
          <w:strike w:val="0"/>
          <w:dstrike w:val="0"/>
          <w:sz w:val="24"/>
          <w:lang w:val="zh-CN" w:eastAsia="zh-CN"/>
        </w:rPr>
        <w:t>文件深度要求</w:t>
      </w:r>
    </w:p>
    <w:p w14:paraId="76BD254E">
      <w:pPr>
        <w:numPr>
          <w:ilvl w:val="0"/>
          <w:numId w:val="29"/>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20" w:firstLineChars="0"/>
        <w:rPr>
          <w:rFonts w:hint="eastAsia" w:ascii="宋体" w:hAnsi="宋体" w:eastAsia="宋体" w:cs="宋体"/>
          <w:sz w:val="24"/>
          <w:lang w:eastAsia="zh-CN" w:bidi="en-US"/>
        </w:rPr>
      </w:pPr>
      <w:r>
        <w:rPr>
          <w:rFonts w:hint="eastAsia" w:ascii="宋体" w:hAnsi="宋体" w:eastAsia="宋体" w:cs="宋体"/>
          <w:sz w:val="24"/>
          <w:lang w:eastAsia="zh-CN" w:bidi="en-US"/>
        </w:rPr>
        <w:t>设计说明</w:t>
      </w:r>
    </w:p>
    <w:p w14:paraId="3D43D221">
      <w:pPr>
        <w:numPr>
          <w:ilvl w:val="0"/>
          <w:numId w:val="3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方案总体构思：方案设计总体构思理念，外形特点，建筑功能，区域划分。</w:t>
      </w:r>
    </w:p>
    <w:p w14:paraId="2A6CDF55">
      <w:pPr>
        <w:numPr>
          <w:ilvl w:val="0"/>
          <w:numId w:val="3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设计方案说明</w:t>
      </w:r>
      <w:r>
        <w:rPr>
          <w:rFonts w:hint="eastAsia" w:ascii="宋体" w:hAnsi="宋体" w:cs="宋体"/>
          <w:sz w:val="24"/>
          <w:lang w:eastAsia="zh-CN" w:bidi="en-US"/>
        </w:rPr>
        <w:t>：</w:t>
      </w:r>
    </w:p>
    <w:p w14:paraId="3403380B">
      <w:pPr>
        <w:numPr>
          <w:ilvl w:val="0"/>
          <w:numId w:val="3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平面布局、功能分析；</w:t>
      </w:r>
    </w:p>
    <w:p w14:paraId="78CF1F5B">
      <w:pPr>
        <w:numPr>
          <w:ilvl w:val="0"/>
          <w:numId w:val="3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立面设计；</w:t>
      </w:r>
    </w:p>
    <w:p w14:paraId="4E82747D">
      <w:pPr>
        <w:numPr>
          <w:ilvl w:val="0"/>
          <w:numId w:val="31"/>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采用的主要建筑材料及技术；</w:t>
      </w:r>
    </w:p>
    <w:p w14:paraId="443FF14F">
      <w:pPr>
        <w:numPr>
          <w:ilvl w:val="0"/>
          <w:numId w:val="3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建筑设计说明</w:t>
      </w:r>
      <w:r>
        <w:rPr>
          <w:rFonts w:hint="eastAsia" w:ascii="宋体" w:hAnsi="宋体" w:cs="宋体"/>
          <w:sz w:val="24"/>
          <w:lang w:eastAsia="zh-CN" w:bidi="en-US"/>
        </w:rPr>
        <w:t>；</w:t>
      </w:r>
    </w:p>
    <w:p w14:paraId="10B85444">
      <w:pPr>
        <w:numPr>
          <w:ilvl w:val="0"/>
          <w:numId w:val="3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结构设计说明</w:t>
      </w:r>
      <w:r>
        <w:rPr>
          <w:rFonts w:hint="eastAsia" w:ascii="宋体" w:hAnsi="宋体" w:cs="宋体"/>
          <w:sz w:val="24"/>
          <w:lang w:eastAsia="zh-CN" w:bidi="en-US"/>
        </w:rPr>
        <w:t>；</w:t>
      </w:r>
    </w:p>
    <w:p w14:paraId="0169DBA1">
      <w:pPr>
        <w:numPr>
          <w:ilvl w:val="0"/>
          <w:numId w:val="3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电气设计说明</w:t>
      </w:r>
      <w:r>
        <w:rPr>
          <w:rFonts w:hint="eastAsia" w:ascii="宋体" w:hAnsi="宋体" w:cs="宋体"/>
          <w:sz w:val="24"/>
          <w:lang w:eastAsia="zh-CN" w:bidi="en-US"/>
        </w:rPr>
        <w:t>；</w:t>
      </w:r>
    </w:p>
    <w:p w14:paraId="2DC67A06">
      <w:pPr>
        <w:numPr>
          <w:ilvl w:val="0"/>
          <w:numId w:val="3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通风空调系统设计说明</w:t>
      </w:r>
      <w:r>
        <w:rPr>
          <w:rFonts w:hint="eastAsia" w:ascii="宋体" w:hAnsi="宋体" w:cs="宋体"/>
          <w:sz w:val="24"/>
          <w:lang w:eastAsia="zh-CN" w:bidi="en-US"/>
        </w:rPr>
        <w:t>；</w:t>
      </w:r>
    </w:p>
    <w:p w14:paraId="31AF228E">
      <w:pPr>
        <w:numPr>
          <w:ilvl w:val="0"/>
          <w:numId w:val="3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给排水设计说明</w:t>
      </w:r>
      <w:r>
        <w:rPr>
          <w:rFonts w:hint="eastAsia" w:ascii="宋体" w:hAnsi="宋体" w:cs="宋体"/>
          <w:sz w:val="24"/>
          <w:lang w:eastAsia="zh-CN" w:bidi="en-US"/>
        </w:rPr>
        <w:t>；</w:t>
      </w:r>
    </w:p>
    <w:p w14:paraId="75DA5815">
      <w:pPr>
        <w:numPr>
          <w:ilvl w:val="0"/>
          <w:numId w:val="3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其他设计说明（根据项目情况自行添加）</w:t>
      </w:r>
      <w:r>
        <w:rPr>
          <w:rFonts w:hint="eastAsia" w:ascii="宋体" w:hAnsi="宋体" w:cs="宋体"/>
          <w:sz w:val="24"/>
          <w:lang w:eastAsia="zh-CN" w:bidi="en-US"/>
        </w:rPr>
        <w:t>；</w:t>
      </w:r>
    </w:p>
    <w:p w14:paraId="25573535">
      <w:pPr>
        <w:numPr>
          <w:ilvl w:val="0"/>
          <w:numId w:val="30"/>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80" w:firstLineChars="200"/>
        <w:rPr>
          <w:rFonts w:hint="eastAsia" w:ascii="宋体" w:hAnsi="宋体" w:eastAsia="宋体" w:cs="宋体"/>
          <w:sz w:val="24"/>
          <w:lang w:eastAsia="zh-CN" w:bidi="en-US"/>
        </w:rPr>
      </w:pPr>
      <w:r>
        <w:rPr>
          <w:rFonts w:hint="eastAsia" w:ascii="宋体" w:hAnsi="宋体" w:eastAsia="宋体" w:cs="宋体"/>
          <w:sz w:val="24"/>
          <w:lang w:eastAsia="zh-CN" w:bidi="en-US"/>
        </w:rPr>
        <w:t>主要技术经济指标</w:t>
      </w:r>
      <w:r>
        <w:rPr>
          <w:rFonts w:hint="eastAsia" w:ascii="宋体" w:hAnsi="宋体" w:cs="宋体"/>
          <w:sz w:val="24"/>
          <w:lang w:eastAsia="zh-CN" w:bidi="en-US"/>
        </w:rPr>
        <w:t>。</w:t>
      </w:r>
    </w:p>
    <w:p w14:paraId="168AD7F9">
      <w:pPr>
        <w:numPr>
          <w:ilvl w:val="0"/>
          <w:numId w:val="29"/>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line="360" w:lineRule="auto"/>
        <w:ind w:left="0" w:leftChars="0" w:firstLine="420" w:firstLineChars="0"/>
        <w:rPr>
          <w:rFonts w:hint="eastAsia" w:ascii="宋体" w:hAnsi="宋体" w:eastAsia="宋体" w:cs="宋体"/>
          <w:sz w:val="24"/>
          <w:lang w:eastAsia="zh-CN" w:bidi="en-US"/>
        </w:rPr>
      </w:pPr>
      <w:r>
        <w:rPr>
          <w:rFonts w:hint="eastAsia" w:ascii="宋体" w:hAnsi="宋体" w:eastAsia="宋体" w:cs="宋体"/>
          <w:sz w:val="24"/>
          <w:lang w:eastAsia="zh-CN" w:bidi="en-US"/>
        </w:rPr>
        <w:t>图纸内容：主要</w:t>
      </w:r>
      <w:r>
        <w:rPr>
          <w:rFonts w:hint="eastAsia" w:ascii="宋体" w:hAnsi="宋体" w:eastAsia="宋体" w:cs="宋体"/>
          <w:sz w:val="24"/>
          <w:lang w:val="en-US" w:eastAsia="zh-CN" w:bidi="en-US"/>
        </w:rPr>
        <w:t>功能空间效果图，</w:t>
      </w:r>
      <w:r>
        <w:rPr>
          <w:rFonts w:hint="eastAsia" w:ascii="宋体" w:hAnsi="宋体" w:cs="宋体"/>
          <w:sz w:val="24"/>
          <w:lang w:val="en-US" w:eastAsia="zh-CN" w:bidi="en-US"/>
        </w:rPr>
        <w:t>平面图，</w:t>
      </w:r>
      <w:r>
        <w:rPr>
          <w:rFonts w:hint="eastAsia" w:ascii="宋体" w:hAnsi="宋体" w:eastAsia="宋体" w:cs="宋体"/>
          <w:sz w:val="24"/>
          <w:lang w:val="en-US" w:eastAsia="zh-CN" w:bidi="en-US"/>
        </w:rPr>
        <w:t>特殊区域</w:t>
      </w:r>
      <w:r>
        <w:rPr>
          <w:rFonts w:hint="eastAsia" w:ascii="宋体" w:hAnsi="宋体" w:eastAsia="宋体" w:cs="宋体"/>
          <w:sz w:val="24"/>
          <w:lang w:eastAsia="zh-CN" w:bidi="en-US"/>
        </w:rPr>
        <w:t>立、剖面</w:t>
      </w:r>
      <w:r>
        <w:rPr>
          <w:rFonts w:hint="eastAsia" w:ascii="宋体" w:hAnsi="宋体" w:cs="宋体"/>
          <w:sz w:val="24"/>
          <w:lang w:eastAsia="zh-CN" w:bidi="en-US"/>
        </w:rPr>
        <w:t>、</w:t>
      </w:r>
      <w:r>
        <w:rPr>
          <w:rFonts w:hint="eastAsia" w:ascii="宋体" w:hAnsi="宋体" w:cs="宋体"/>
          <w:sz w:val="24"/>
          <w:lang w:val="en-US" w:eastAsia="zh-CN" w:bidi="en-US"/>
        </w:rPr>
        <w:t>节点大样</w:t>
      </w:r>
      <w:r>
        <w:rPr>
          <w:rFonts w:hint="eastAsia" w:ascii="宋体" w:hAnsi="宋体" w:eastAsia="宋体" w:cs="宋体"/>
          <w:sz w:val="24"/>
          <w:lang w:eastAsia="zh-CN" w:bidi="en-US"/>
        </w:rPr>
        <w:t>图（</w:t>
      </w:r>
      <w:r>
        <w:rPr>
          <w:rFonts w:hint="eastAsia" w:ascii="宋体" w:hAnsi="宋体" w:eastAsia="宋体" w:cs="宋体"/>
          <w:sz w:val="24"/>
          <w:lang w:val="en-US" w:eastAsia="zh-CN" w:bidi="en-US"/>
        </w:rPr>
        <w:t>如需</w:t>
      </w:r>
      <w:r>
        <w:rPr>
          <w:rFonts w:hint="eastAsia" w:ascii="宋体" w:hAnsi="宋体" w:eastAsia="宋体" w:cs="宋体"/>
          <w:sz w:val="24"/>
          <w:lang w:eastAsia="zh-CN" w:bidi="en-US"/>
        </w:rPr>
        <w:t>）。</w:t>
      </w:r>
    </w:p>
    <w:p w14:paraId="18515124">
      <w:pPr>
        <w:numPr>
          <w:ilvl w:val="0"/>
          <w:numId w:val="29"/>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ind w:left="0" w:leftChars="0" w:firstLine="420" w:firstLineChars="0"/>
        <w:rPr>
          <w:rFonts w:hint="eastAsia" w:ascii="宋体" w:hAnsi="宋体" w:cs="宋体"/>
          <w:lang w:val="en-US" w:eastAsia="zh-CN" w:bidi="en-US"/>
        </w:rPr>
      </w:pPr>
      <w:r>
        <w:rPr>
          <w:rFonts w:hint="eastAsia" w:ascii="宋体" w:hAnsi="宋体" w:cs="宋体"/>
          <w:sz w:val="24"/>
          <w:lang w:bidi="en-US"/>
        </w:rPr>
        <w:t>导视系统</w:t>
      </w:r>
      <w:r>
        <w:rPr>
          <w:rFonts w:hint="eastAsia" w:ascii="宋体" w:hAnsi="宋体" w:cs="宋体"/>
          <w:sz w:val="24"/>
          <w:lang w:val="en-US" w:eastAsia="zh-CN" w:bidi="en-US"/>
        </w:rPr>
        <w:t>方案</w:t>
      </w:r>
      <w:r>
        <w:rPr>
          <w:rFonts w:hint="eastAsia" w:ascii="宋体" w:hAnsi="宋体" w:cs="宋体"/>
          <w:sz w:val="24"/>
          <w:lang w:bidi="en-US"/>
        </w:rPr>
        <w:t>（</w:t>
      </w:r>
      <w:r>
        <w:rPr>
          <w:rFonts w:hint="eastAsia" w:ascii="宋体" w:hAnsi="宋体" w:cs="宋体"/>
          <w:sz w:val="24"/>
          <w:lang w:val="en-US" w:eastAsia="zh-CN" w:bidi="en-US"/>
        </w:rPr>
        <w:t>视觉</w:t>
      </w:r>
      <w:r>
        <w:rPr>
          <w:rFonts w:hint="eastAsia" w:ascii="宋体" w:hAnsi="宋体" w:cs="宋体"/>
          <w:sz w:val="24"/>
          <w:lang w:bidi="en-US"/>
        </w:rPr>
        <w:t>VI设计</w:t>
      </w:r>
      <w:r>
        <w:rPr>
          <w:rFonts w:hint="eastAsia" w:ascii="宋体" w:hAnsi="宋体" w:cs="宋体"/>
          <w:sz w:val="24"/>
          <w:lang w:val="en-US" w:eastAsia="zh-CN" w:bidi="en-US"/>
        </w:rPr>
        <w:t>，</w:t>
      </w:r>
      <w:r>
        <w:rPr>
          <w:rFonts w:hint="eastAsia" w:ascii="宋体" w:hAnsi="宋体" w:eastAsia="宋体" w:cs="宋体"/>
          <w:b w:val="0"/>
          <w:u w:val="none"/>
          <w:lang w:bidi="en-US"/>
        </w:rPr>
        <w:t>包括不限于标志、标识、标准字体、标准色、平面导向</w:t>
      </w:r>
      <w:r>
        <w:rPr>
          <w:rFonts w:hint="eastAsia" w:ascii="宋体" w:hAnsi="宋体" w:cs="宋体"/>
          <w:b w:val="0"/>
          <w:u w:val="none"/>
          <w:lang w:eastAsia="zh-CN" w:bidi="en-US"/>
        </w:rPr>
        <w:t>、</w:t>
      </w:r>
      <w:r>
        <w:rPr>
          <w:rFonts w:hint="eastAsia" w:ascii="宋体" w:hAnsi="宋体" w:cs="宋体"/>
          <w:b w:val="0"/>
          <w:u w:val="none"/>
          <w:lang w:val="en-US" w:eastAsia="zh-CN" w:bidi="en-US"/>
        </w:rPr>
        <w:t>点位、材料标准</w:t>
      </w:r>
      <w:r>
        <w:rPr>
          <w:rFonts w:hint="eastAsia" w:ascii="宋体" w:hAnsi="宋体" w:eastAsia="宋体" w:cs="宋体"/>
          <w:b w:val="0"/>
          <w:u w:val="none"/>
          <w:lang w:bidi="en-US"/>
        </w:rPr>
        <w:t>等</w:t>
      </w:r>
      <w:r>
        <w:rPr>
          <w:rFonts w:hint="eastAsia" w:ascii="宋体" w:hAnsi="宋体" w:cs="宋体"/>
          <w:sz w:val="24"/>
          <w:lang w:bidi="en-US"/>
        </w:rPr>
        <w:t>）</w:t>
      </w:r>
    </w:p>
    <w:p w14:paraId="0A7B0BB2">
      <w:pPr>
        <w:numPr>
          <w:ilvl w:val="0"/>
          <w:numId w:val="29"/>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before="113" w:beforeAutospacing="0" w:afterAutospacing="0"/>
        <w:ind w:left="0" w:leftChars="0" w:firstLine="420" w:firstLineChars="0"/>
        <w:rPr>
          <w:rFonts w:hint="eastAsia" w:ascii="宋体" w:hAnsi="宋体" w:cs="宋体"/>
          <w:lang w:val="en-US" w:eastAsia="zh-CN" w:bidi="en-US"/>
        </w:rPr>
      </w:pPr>
      <w:r>
        <w:rPr>
          <w:rFonts w:hint="eastAsia" w:ascii="宋体" w:hAnsi="宋体" w:cs="宋体"/>
          <w:sz w:val="24"/>
          <w:lang w:val="en-US" w:eastAsia="zh-CN" w:bidi="en-US"/>
        </w:rPr>
        <w:t>估算表</w:t>
      </w:r>
    </w:p>
    <w:p w14:paraId="02E86EDB">
      <w:pPr>
        <w:pStyle w:val="2"/>
        <w:rPr>
          <w:rFonts w:hint="default" w:ascii="宋体" w:hAnsi="宋体" w:eastAsia="宋体" w:cs="宋体"/>
          <w:kern w:val="2"/>
          <w:sz w:val="24"/>
          <w:lang w:val="en-US" w:eastAsia="zh-CN" w:bidi="en-US"/>
        </w:rPr>
      </w:pPr>
      <w:r>
        <w:rPr>
          <w:rFonts w:hint="eastAsia" w:ascii="宋体" w:hAnsi="宋体" w:eastAsia="宋体" w:cs="宋体"/>
          <w:kern w:val="2"/>
          <w:sz w:val="24"/>
          <w:lang w:val="en-US" w:eastAsia="zh-CN" w:bidi="en-US"/>
        </w:rPr>
        <w:t>以上深度要求，同时须满足国家及地方规定，最终以</w:t>
      </w:r>
      <w:r>
        <w:rPr>
          <w:rFonts w:hint="eastAsia" w:ascii="宋体" w:hAnsi="宋体" w:cs="宋体"/>
          <w:kern w:val="2"/>
          <w:sz w:val="24"/>
          <w:lang w:val="en-US" w:eastAsia="zh-CN" w:bidi="en-US"/>
        </w:rPr>
        <w:t>达到政府</w:t>
      </w:r>
      <w:r>
        <w:rPr>
          <w:rFonts w:hint="eastAsia" w:ascii="宋体" w:hAnsi="宋体" w:eastAsia="宋体" w:cs="宋体"/>
          <w:kern w:val="2"/>
          <w:sz w:val="24"/>
          <w:lang w:val="en-US" w:eastAsia="zh-CN" w:bidi="en-US"/>
        </w:rPr>
        <w:t>职能部门要求为准。</w:t>
      </w:r>
    </w:p>
    <w:p w14:paraId="16261C6E">
      <w:pPr>
        <w:keepNext w:val="0"/>
        <w:keepLines w:val="0"/>
        <w:pageBreakBefore w:val="0"/>
        <w:widowControl/>
        <w:numPr>
          <w:ilvl w:val="0"/>
          <w:numId w:val="13"/>
        </w:numPr>
        <w:spacing w:before="120" w:beforeLines="50" w:beforeAutospacing="0" w:afterAutospacing="0" w:line="440" w:lineRule="exact"/>
        <w:ind w:left="300" w:leftChars="0" w:firstLine="420" w:firstLineChars="0"/>
        <w:rPr>
          <w:rFonts w:hint="eastAsia" w:ascii="宋体" w:hAnsi="宋体" w:eastAsia="宋体" w:cs="宋体"/>
          <w:b/>
          <w:i w:val="0"/>
          <w:strike w:val="0"/>
          <w:dstrike w:val="0"/>
          <w:color w:val="auto"/>
          <w:sz w:val="24"/>
          <w:highlight w:val="none"/>
          <w:lang w:val="zh-CN" w:eastAsia="zh-CN"/>
        </w:rPr>
      </w:pPr>
      <w:r>
        <w:rPr>
          <w:rFonts w:hint="eastAsia" w:ascii="宋体" w:hAnsi="宋体" w:eastAsia="宋体" w:cs="宋体"/>
          <w:b/>
          <w:i w:val="0"/>
          <w:strike w:val="0"/>
          <w:dstrike w:val="0"/>
          <w:color w:val="auto"/>
          <w:sz w:val="24"/>
          <w:highlight w:val="none"/>
          <w:lang w:val="zh-CN" w:eastAsia="zh-CN"/>
        </w:rPr>
        <w:t>商务要求</w:t>
      </w:r>
      <w:r>
        <w:rPr>
          <w:rFonts w:hint="eastAsia" w:ascii="宋体" w:hAnsi="宋体" w:cs="宋体"/>
          <w:b/>
          <w:i w:val="0"/>
          <w:strike w:val="0"/>
          <w:dstrike w:val="0"/>
          <w:color w:val="auto"/>
          <w:sz w:val="24"/>
          <w:highlight w:val="none"/>
          <w:lang w:val="en-US" w:eastAsia="zh-CN"/>
        </w:rPr>
        <w:t xml:space="preserve">  </w:t>
      </w:r>
    </w:p>
    <w:p w14:paraId="4B3110CF">
      <w:pPr>
        <w:keepNext w:val="0"/>
        <w:keepLines w:val="0"/>
        <w:pageBreakBefore w:val="0"/>
        <w:widowControl/>
        <w:numPr>
          <w:ilvl w:val="0"/>
          <w:numId w:val="32"/>
        </w:numPr>
        <w:pBdr>
          <w:top w:val="none" w:color="auto" w:sz="0" w:space="0"/>
          <w:left w:val="none" w:color="auto" w:sz="0" w:space="0"/>
          <w:bottom w:val="none" w:color="auto" w:sz="0" w:space="0"/>
          <w:right w:val="none" w:color="auto" w:sz="0" w:space="0"/>
        </w:pBdr>
        <w:spacing w:before="120" w:beforeLines="50" w:beforeAutospacing="0" w:afterAutospacing="0" w:line="440" w:lineRule="exact"/>
        <w:ind w:left="0" w:leftChars="0" w:firstLine="420" w:firstLineChars="0"/>
        <w:rPr>
          <w:rFonts w:hint="default" w:ascii="宋体" w:hAnsi="宋体" w:eastAsia="宋体" w:cs="宋体"/>
          <w:color w:val="auto"/>
          <w:sz w:val="24"/>
          <w:highlight w:val="none"/>
          <w:u w:val="none"/>
        </w:rPr>
      </w:pPr>
      <w:r>
        <w:rPr>
          <w:rFonts w:hint="eastAsia" w:ascii="PingFang SC" w:hAnsi="PingFang SC" w:eastAsia="PingFang SC" w:cs="PingFang SC"/>
          <w:color w:val="auto"/>
          <w:sz w:val="24"/>
          <w:highlight w:val="none"/>
          <w:lang w:val="zh-CN" w:eastAsia="zh-CN"/>
        </w:rPr>
        <w:t>▲</w:t>
      </w:r>
      <w:r>
        <w:rPr>
          <w:rFonts w:hint="eastAsia" w:ascii="宋体" w:hAnsi="宋体" w:eastAsia="宋体" w:cs="宋体"/>
          <w:b/>
          <w:i w:val="0"/>
          <w:strike w:val="0"/>
          <w:dstrike w:val="0"/>
          <w:color w:val="auto"/>
          <w:sz w:val="24"/>
          <w:highlight w:val="none"/>
          <w:lang w:val="en-US" w:eastAsia="zh-CN"/>
        </w:rPr>
        <w:t>设计费总额：</w:t>
      </w:r>
      <w:r>
        <w:rPr>
          <w:rFonts w:hint="eastAsia" w:ascii="宋体" w:hAnsi="宋体" w:eastAsia="宋体" w:cs="宋体"/>
          <w:color w:val="auto"/>
          <w:sz w:val="24"/>
          <w:highlight w:val="none"/>
          <w:u w:val="single"/>
          <w:lang w:val="en-US" w:eastAsia="zh-CN" w:bidi="zh-CN"/>
        </w:rPr>
        <w:t xml:space="preserve"> 250</w:t>
      </w:r>
      <w:r>
        <w:rPr>
          <w:rFonts w:hint="eastAsia" w:ascii="宋体" w:hAnsi="宋体" w:eastAsia="宋体" w:cs="宋体"/>
          <w:b w:val="0"/>
          <w:i w:val="0"/>
          <w:strike w:val="0"/>
          <w:dstrike w:val="0"/>
          <w:color w:val="auto"/>
          <w:sz w:val="24"/>
          <w:highlight w:val="none"/>
          <w:u w:val="single"/>
          <w:lang w:val="en-US" w:eastAsia="zh-CN"/>
        </w:rPr>
        <w:t xml:space="preserve"> </w:t>
      </w:r>
      <w:r>
        <w:rPr>
          <w:rFonts w:hint="eastAsia" w:ascii="宋体" w:hAnsi="宋体" w:eastAsia="宋体" w:cs="宋体"/>
          <w:b w:val="0"/>
          <w:i w:val="0"/>
          <w:strike w:val="0"/>
          <w:dstrike w:val="0"/>
          <w:color w:val="auto"/>
          <w:sz w:val="24"/>
          <w:highlight w:val="none"/>
          <w:lang w:val="zh-CN" w:eastAsia="zh-CN"/>
        </w:rPr>
        <w:t>万元</w:t>
      </w:r>
      <w:r>
        <w:rPr>
          <w:rFonts w:hint="eastAsia" w:ascii="宋体" w:hAnsi="宋体" w:eastAsia="宋体" w:cs="宋体"/>
          <w:b w:val="0"/>
          <w:i w:val="0"/>
          <w:strike w:val="0"/>
          <w:dstrike w:val="0"/>
          <w:color w:val="auto"/>
          <w:sz w:val="24"/>
          <w:highlight w:val="none"/>
          <w:lang w:val="en-US" w:eastAsia="zh-CN"/>
        </w:rPr>
        <w:t>。其中：</w:t>
      </w:r>
    </w:p>
    <w:p w14:paraId="041DA647">
      <w:pPr>
        <w:keepNext w:val="0"/>
        <w:keepLines w:val="0"/>
        <w:pageBreakBefore w:val="0"/>
        <w:widowControl/>
        <w:numPr>
          <w:ilvl w:val="0"/>
          <w:numId w:val="33"/>
        </w:numPr>
        <w:pBdr>
          <w:top w:val="none" w:color="auto" w:sz="0" w:space="0"/>
          <w:left w:val="none" w:color="auto" w:sz="0" w:space="0"/>
          <w:bottom w:val="none" w:color="auto" w:sz="0" w:space="0"/>
          <w:right w:val="none" w:color="auto" w:sz="0" w:space="0"/>
        </w:pBdr>
        <w:spacing w:before="120" w:beforeLines="50" w:beforeAutospacing="0" w:afterAutospacing="0" w:line="440" w:lineRule="exact"/>
        <w:ind w:left="444" w:leftChars="0" w:firstLine="480" w:firstLineChars="0"/>
        <w:rPr>
          <w:rFonts w:hint="eastAsia" w:ascii="宋体" w:hAnsi="宋体" w:eastAsia="宋体" w:cs="宋体"/>
          <w:b/>
          <w:i w:val="0"/>
          <w:strike w:val="0"/>
          <w:dstrike w:val="0"/>
          <w:color w:val="auto"/>
          <w:sz w:val="24"/>
          <w:highlight w:val="none"/>
          <w:lang w:val="en-US" w:eastAsia="zh-CN"/>
        </w:rPr>
      </w:pPr>
      <w:r>
        <w:rPr>
          <w:rFonts w:hint="eastAsia" w:ascii="PingFang SC" w:hAnsi="PingFang SC" w:eastAsia="PingFang SC" w:cs="PingFang SC"/>
          <w:color w:val="auto"/>
          <w:sz w:val="24"/>
          <w:highlight w:val="none"/>
          <w:lang w:val="zh-CN" w:eastAsia="zh-CN"/>
        </w:rPr>
        <w:t>▲</w:t>
      </w:r>
      <w:r>
        <w:rPr>
          <w:rFonts w:hint="eastAsia" w:ascii="宋体" w:hAnsi="宋体" w:eastAsia="宋体" w:cs="宋体"/>
          <w:color w:val="auto"/>
          <w:sz w:val="24"/>
          <w:highlight w:val="none"/>
          <w:u w:val="none"/>
          <w:lang w:val="zh-CN" w:eastAsia="zh-CN"/>
        </w:rPr>
        <w:t>绿之丘</w:t>
      </w:r>
      <w:r>
        <w:rPr>
          <w:rFonts w:hint="default" w:ascii="宋体" w:hAnsi="宋体" w:eastAsia="宋体" w:cs="宋体"/>
          <w:color w:val="auto"/>
          <w:sz w:val="24"/>
          <w:highlight w:val="none"/>
          <w:u w:val="none"/>
        </w:rPr>
        <w:t>（</w:t>
      </w:r>
      <w:r>
        <w:rPr>
          <w:rFonts w:hint="eastAsia" w:ascii="宋体" w:hAnsi="宋体" w:eastAsia="宋体" w:cs="宋体"/>
          <w:color w:val="auto"/>
          <w:sz w:val="24"/>
          <w:highlight w:val="none"/>
          <w:u w:val="none"/>
        </w:rPr>
        <w:t>DIU</w:t>
      </w:r>
      <w:r>
        <w:rPr>
          <w:rFonts w:hint="eastAsia" w:ascii="宋体" w:hAnsi="宋体" w:eastAsia="宋体" w:cs="宋体"/>
          <w:b w:val="0"/>
          <w:i w:val="0"/>
          <w:strike w:val="0"/>
          <w:dstrike w:val="0"/>
          <w:color w:val="auto"/>
          <w:sz w:val="24"/>
          <w:highlight w:val="none"/>
          <w:u w:val="none"/>
          <w:lang w:val="zh-CN" w:eastAsia="zh-CN"/>
        </w:rPr>
        <w:t>上海中心</w:t>
      </w:r>
      <w:r>
        <w:rPr>
          <w:rFonts w:hint="default" w:ascii="宋体" w:hAnsi="宋体" w:eastAsia="宋体" w:cs="宋体"/>
          <w:b w:val="0"/>
          <w:i w:val="0"/>
          <w:strike w:val="0"/>
          <w:dstrike w:val="0"/>
          <w:color w:val="auto"/>
          <w:sz w:val="24"/>
          <w:highlight w:val="none"/>
          <w:u w:val="none"/>
        </w:rPr>
        <w:t>）</w:t>
      </w:r>
      <w:r>
        <w:rPr>
          <w:rFonts w:hint="eastAsia" w:ascii="宋体" w:hAnsi="宋体" w:eastAsia="宋体" w:cs="宋体"/>
          <w:color w:val="auto"/>
          <w:sz w:val="24"/>
          <w:highlight w:val="none"/>
          <w:lang w:val="en-US" w:eastAsia="zh-CN"/>
        </w:rPr>
        <w:t>设计</w:t>
      </w:r>
      <w:r>
        <w:rPr>
          <w:rFonts w:hint="eastAsia" w:ascii="宋体" w:hAnsi="宋体" w:cs="宋体"/>
          <w:color w:val="auto"/>
          <w:sz w:val="24"/>
          <w:highlight w:val="none"/>
          <w:lang w:val="en-US" w:eastAsia="zh-CN"/>
        </w:rPr>
        <w:t>最高</w:t>
      </w:r>
      <w:r>
        <w:rPr>
          <w:rFonts w:hint="eastAsia" w:ascii="宋体" w:hAnsi="宋体" w:eastAsia="宋体" w:cs="宋体"/>
          <w:color w:val="auto"/>
          <w:sz w:val="24"/>
          <w:highlight w:val="none"/>
          <w:lang w:val="en-US" w:eastAsia="zh-CN"/>
        </w:rPr>
        <w:t>限价</w:t>
      </w:r>
      <w:r>
        <w:rPr>
          <w:rFonts w:hint="eastAsia" w:ascii="宋体" w:hAnsi="宋体" w:eastAsia="宋体" w:cs="宋体"/>
          <w:color w:val="auto"/>
          <w:sz w:val="24"/>
          <w:highlight w:val="none"/>
          <w:u w:val="single"/>
          <w:lang w:val="en-US" w:eastAsia="zh-CN" w:bidi="zh-CN"/>
        </w:rPr>
        <w:t xml:space="preserve">   </w:t>
      </w:r>
      <w:r>
        <w:rPr>
          <w:rFonts w:hint="eastAsia" w:ascii="宋体" w:hAnsi="宋体" w:cs="宋体"/>
          <w:color w:val="auto"/>
          <w:sz w:val="24"/>
          <w:highlight w:val="none"/>
          <w:u w:val="single"/>
          <w:lang w:val="en-US" w:eastAsia="zh-CN" w:bidi="zh-CN"/>
        </w:rPr>
        <w:t>65</w:t>
      </w:r>
      <w:r>
        <w:rPr>
          <w:rFonts w:hint="eastAsia" w:ascii="宋体" w:hAnsi="宋体" w:eastAsia="宋体" w:cs="宋体"/>
          <w:color w:val="auto"/>
          <w:sz w:val="24"/>
          <w:highlight w:val="none"/>
          <w:u w:val="single"/>
          <w:lang w:val="en-US" w:eastAsia="zh-CN" w:bidi="zh-CN"/>
        </w:rPr>
        <w:t xml:space="preserve">  </w:t>
      </w:r>
      <w:r>
        <w:rPr>
          <w:rFonts w:hint="eastAsia" w:ascii="宋体" w:hAnsi="宋体" w:eastAsia="宋体" w:cs="宋体"/>
          <w:b w:val="0"/>
          <w:i w:val="0"/>
          <w:strike w:val="0"/>
          <w:dstrike w:val="0"/>
          <w:color w:val="auto"/>
          <w:sz w:val="24"/>
          <w:highlight w:val="none"/>
          <w:u w:val="single"/>
          <w:lang w:val="en-US" w:eastAsia="zh-CN"/>
        </w:rPr>
        <w:t xml:space="preserve"> </w:t>
      </w:r>
      <w:r>
        <w:rPr>
          <w:rFonts w:hint="eastAsia" w:ascii="宋体" w:hAnsi="宋体" w:eastAsia="宋体" w:cs="宋体"/>
          <w:b w:val="0"/>
          <w:i w:val="0"/>
          <w:strike w:val="0"/>
          <w:dstrike w:val="0"/>
          <w:color w:val="auto"/>
          <w:sz w:val="24"/>
          <w:highlight w:val="none"/>
          <w:lang w:val="zh-CN" w:eastAsia="zh-CN"/>
        </w:rPr>
        <w:t>万元；</w:t>
      </w:r>
    </w:p>
    <w:p w14:paraId="2ABC0988">
      <w:pPr>
        <w:keepNext w:val="0"/>
        <w:keepLines w:val="0"/>
        <w:pageBreakBefore w:val="0"/>
        <w:widowControl/>
        <w:numPr>
          <w:ilvl w:val="0"/>
          <w:numId w:val="33"/>
        </w:numPr>
        <w:pBdr>
          <w:top w:val="none" w:color="auto" w:sz="0" w:space="0"/>
          <w:left w:val="none" w:color="auto" w:sz="0" w:space="0"/>
          <w:bottom w:val="none" w:color="auto" w:sz="0" w:space="0"/>
          <w:right w:val="none" w:color="auto" w:sz="0" w:space="0"/>
        </w:pBdr>
        <w:spacing w:before="120" w:beforeLines="50" w:beforeAutospacing="0" w:afterAutospacing="0" w:line="440" w:lineRule="exact"/>
        <w:ind w:left="444" w:leftChars="0" w:firstLine="480" w:firstLineChars="0"/>
        <w:rPr>
          <w:rFonts w:hint="eastAsia" w:ascii="宋体" w:hAnsi="宋体" w:eastAsia="宋体" w:cs="宋体"/>
          <w:b/>
          <w:i w:val="0"/>
          <w:strike w:val="0"/>
          <w:dstrike w:val="0"/>
          <w:color w:val="auto"/>
          <w:sz w:val="24"/>
          <w:highlight w:val="none"/>
          <w:lang w:val="en-US" w:eastAsia="zh-CN"/>
        </w:rPr>
      </w:pPr>
      <w:r>
        <w:rPr>
          <w:rFonts w:hint="eastAsia" w:ascii="PingFang SC" w:hAnsi="PingFang SC" w:eastAsia="PingFang SC" w:cs="PingFang SC"/>
          <w:color w:val="auto"/>
          <w:sz w:val="24"/>
          <w:highlight w:val="none"/>
          <w:lang w:val="zh-CN" w:eastAsia="zh-CN"/>
        </w:rPr>
        <w:t>▲</w:t>
      </w:r>
      <w:r>
        <w:rPr>
          <w:rFonts w:hint="eastAsia" w:ascii="宋体" w:hAnsi="宋体" w:eastAsia="宋体" w:cs="宋体"/>
          <w:color w:val="auto"/>
          <w:sz w:val="24"/>
          <w:highlight w:val="none"/>
          <w:u w:val="none"/>
        </w:rPr>
        <w:t>永安栈房东楼</w:t>
      </w:r>
      <w:r>
        <w:rPr>
          <w:rFonts w:hint="eastAsia" w:ascii="宋体" w:hAnsi="宋体" w:cs="宋体"/>
          <w:color w:val="auto"/>
          <w:sz w:val="24"/>
          <w:highlight w:val="none"/>
          <w:u w:val="none"/>
          <w:lang w:eastAsia="zh-CN"/>
        </w:rPr>
        <w:t>（CAA科艺馆）</w:t>
      </w:r>
      <w:r>
        <w:rPr>
          <w:rFonts w:hint="eastAsia" w:ascii="宋体" w:hAnsi="宋体" w:cs="宋体"/>
          <w:color w:val="auto"/>
          <w:sz w:val="24"/>
          <w:highlight w:val="none"/>
          <w:u w:val="none"/>
          <w:lang w:val="en-US" w:eastAsia="zh-CN"/>
        </w:rPr>
        <w:t>设计</w:t>
      </w:r>
      <w:r>
        <w:rPr>
          <w:rFonts w:hint="eastAsia" w:ascii="宋体" w:hAnsi="宋体" w:cs="宋体"/>
          <w:color w:val="auto"/>
          <w:sz w:val="24"/>
          <w:highlight w:val="none"/>
          <w:lang w:val="en-US" w:eastAsia="zh-CN"/>
        </w:rPr>
        <w:t>最高</w:t>
      </w:r>
      <w:r>
        <w:rPr>
          <w:rFonts w:hint="eastAsia" w:ascii="宋体" w:hAnsi="宋体" w:eastAsia="宋体" w:cs="宋体"/>
          <w:color w:val="auto"/>
          <w:sz w:val="24"/>
          <w:highlight w:val="none"/>
          <w:lang w:val="en-US" w:eastAsia="zh-CN"/>
        </w:rPr>
        <w:t>限价</w:t>
      </w:r>
      <w:r>
        <w:rPr>
          <w:rFonts w:hint="eastAsia" w:ascii="宋体" w:hAnsi="宋体" w:eastAsia="宋体" w:cs="宋体"/>
          <w:color w:val="auto"/>
          <w:sz w:val="24"/>
          <w:highlight w:val="none"/>
          <w:u w:val="single"/>
          <w:lang w:val="en-US" w:eastAsia="zh-CN" w:bidi="zh-CN"/>
        </w:rPr>
        <w:t xml:space="preserve">  </w:t>
      </w:r>
      <w:r>
        <w:rPr>
          <w:rFonts w:hint="eastAsia" w:ascii="宋体" w:hAnsi="宋体" w:cs="宋体"/>
          <w:color w:val="auto"/>
          <w:sz w:val="24"/>
          <w:highlight w:val="none"/>
          <w:u w:val="single"/>
          <w:lang w:val="en-US" w:eastAsia="zh-CN" w:bidi="zh-CN"/>
        </w:rPr>
        <w:t>185</w:t>
      </w:r>
      <w:r>
        <w:rPr>
          <w:rFonts w:hint="eastAsia" w:ascii="宋体" w:hAnsi="宋体" w:eastAsia="宋体" w:cs="宋体"/>
          <w:color w:val="auto"/>
          <w:sz w:val="24"/>
          <w:highlight w:val="none"/>
          <w:u w:val="single"/>
          <w:lang w:val="en-US" w:eastAsia="zh-CN" w:bidi="zh-CN"/>
        </w:rPr>
        <w:t xml:space="preserve"> </w:t>
      </w:r>
      <w:r>
        <w:rPr>
          <w:rFonts w:hint="eastAsia" w:ascii="宋体" w:hAnsi="宋体" w:eastAsia="宋体" w:cs="宋体"/>
          <w:b w:val="0"/>
          <w:i w:val="0"/>
          <w:strike w:val="0"/>
          <w:dstrike w:val="0"/>
          <w:color w:val="auto"/>
          <w:sz w:val="24"/>
          <w:highlight w:val="none"/>
          <w:u w:val="single"/>
          <w:lang w:val="en-US" w:eastAsia="zh-CN"/>
        </w:rPr>
        <w:t xml:space="preserve"> </w:t>
      </w:r>
      <w:r>
        <w:rPr>
          <w:rFonts w:hint="eastAsia" w:ascii="宋体" w:hAnsi="宋体" w:eastAsia="宋体" w:cs="宋体"/>
          <w:b w:val="0"/>
          <w:i w:val="0"/>
          <w:strike w:val="0"/>
          <w:dstrike w:val="0"/>
          <w:color w:val="auto"/>
          <w:sz w:val="24"/>
          <w:highlight w:val="none"/>
          <w:lang w:val="zh-CN" w:eastAsia="zh-CN"/>
        </w:rPr>
        <w:t>万元。</w:t>
      </w:r>
    </w:p>
    <w:p w14:paraId="0BFE4527">
      <w:pPr>
        <w:keepNext w:val="0"/>
        <w:keepLines w:val="0"/>
        <w:pageBreakBefore w:val="0"/>
        <w:widowControl/>
        <w:numPr>
          <w:ilvl w:val="0"/>
          <w:numId w:val="32"/>
        </w:numPr>
        <w:pBdr>
          <w:top w:val="none" w:color="auto" w:sz="0" w:space="0"/>
          <w:left w:val="none" w:color="auto" w:sz="0" w:space="0"/>
          <w:bottom w:val="none" w:color="auto" w:sz="0" w:space="0"/>
          <w:right w:val="none" w:color="auto" w:sz="0" w:space="0"/>
        </w:pBdr>
        <w:spacing w:before="120" w:beforeLines="50" w:beforeAutospacing="0" w:afterAutospacing="0" w:line="440" w:lineRule="exact"/>
        <w:ind w:left="0" w:leftChars="0" w:firstLine="420" w:firstLineChars="0"/>
        <w:rPr>
          <w:rFonts w:hint="eastAsia" w:ascii="宋体" w:hAnsi="宋体" w:eastAsia="宋体" w:cs="宋体"/>
          <w:b w:val="0"/>
          <w:i w:val="0"/>
          <w:strike w:val="0"/>
          <w:dstrike w:val="0"/>
          <w:color w:val="auto"/>
          <w:sz w:val="24"/>
          <w:highlight w:val="none"/>
          <w:lang w:val="en-US" w:eastAsia="zh-CN"/>
        </w:rPr>
      </w:pPr>
      <w:r>
        <w:rPr>
          <w:rFonts w:hint="eastAsia" w:ascii="宋体" w:hAnsi="宋体" w:eastAsia="宋体" w:cs="宋体"/>
          <w:b/>
          <w:i w:val="0"/>
          <w:strike w:val="0"/>
          <w:dstrike w:val="0"/>
          <w:color w:val="auto"/>
          <w:sz w:val="24"/>
          <w:highlight w:val="none"/>
          <w:lang w:val="zh-CN" w:eastAsia="zh-CN"/>
        </w:rPr>
        <w:t>付款条件</w:t>
      </w:r>
      <w:r>
        <w:rPr>
          <w:rFonts w:hint="eastAsia" w:ascii="宋体" w:hAnsi="宋体" w:eastAsia="宋体" w:cs="宋体"/>
          <w:b w:val="0"/>
          <w:i w:val="0"/>
          <w:strike w:val="0"/>
          <w:dstrike w:val="0"/>
          <w:color w:val="auto"/>
          <w:sz w:val="24"/>
          <w:highlight w:val="none"/>
          <w:lang w:val="zh-CN" w:eastAsia="zh-CN"/>
        </w:rPr>
        <w:t>（</w:t>
      </w:r>
      <w:r>
        <w:rPr>
          <w:rFonts w:hint="eastAsia" w:ascii="宋体" w:hAnsi="宋体" w:eastAsia="宋体" w:cs="宋体"/>
          <w:b w:val="0"/>
          <w:i w:val="0"/>
          <w:strike w:val="0"/>
          <w:dstrike w:val="0"/>
          <w:color w:val="auto"/>
          <w:sz w:val="24"/>
          <w:highlight w:val="none"/>
          <w:lang w:val="en-US" w:eastAsia="zh-CN"/>
        </w:rPr>
        <w:t>根据子项设计进度支付</w:t>
      </w:r>
      <w:r>
        <w:rPr>
          <w:rFonts w:hint="eastAsia" w:ascii="宋体" w:hAnsi="宋体" w:eastAsia="宋体" w:cs="宋体"/>
          <w:b w:val="0"/>
          <w:i w:val="0"/>
          <w:strike w:val="0"/>
          <w:dstrike w:val="0"/>
          <w:color w:val="auto"/>
          <w:sz w:val="24"/>
          <w:highlight w:val="none"/>
          <w:lang w:val="zh-CN" w:eastAsia="zh-CN"/>
        </w:rPr>
        <w:t>）</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49"/>
        <w:gridCol w:w="1365"/>
        <w:gridCol w:w="5440"/>
      </w:tblGrid>
      <w:tr w14:paraId="0BB25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49" w:type="dxa"/>
          </w:tcPr>
          <w:p w14:paraId="4B0A9C8F">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center"/>
              <w:rPr>
                <w:rFonts w:hint="eastAsia" w:ascii="宋体" w:hAnsi="宋体" w:eastAsia="宋体" w:cs="宋体"/>
                <w:b/>
                <w:i w:val="0"/>
                <w:strike w:val="0"/>
                <w:dstrike w:val="0"/>
                <w:sz w:val="24"/>
                <w:vertAlign w:val="baseline"/>
                <w:lang w:val="en-US" w:eastAsia="zh-CN"/>
              </w:rPr>
            </w:pPr>
            <w:r>
              <w:rPr>
                <w:rFonts w:hint="eastAsia" w:ascii="宋体" w:hAnsi="宋体" w:eastAsia="宋体" w:cs="宋体"/>
                <w:b/>
                <w:i w:val="0"/>
                <w:strike w:val="0"/>
                <w:dstrike w:val="0"/>
                <w:sz w:val="24"/>
                <w:vertAlign w:val="baseline"/>
                <w:lang w:val="en-US" w:eastAsia="zh-CN"/>
              </w:rPr>
              <w:t>付款</w:t>
            </w:r>
          </w:p>
        </w:tc>
        <w:tc>
          <w:tcPr>
            <w:tcW w:w="1365" w:type="dxa"/>
          </w:tcPr>
          <w:p w14:paraId="5ADDCA9E">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center"/>
              <w:rPr>
                <w:rFonts w:hint="eastAsia" w:ascii="宋体" w:hAnsi="宋体" w:eastAsia="宋体" w:cs="宋体"/>
                <w:b/>
                <w:i w:val="0"/>
                <w:strike w:val="0"/>
                <w:dstrike w:val="0"/>
                <w:sz w:val="24"/>
                <w:vertAlign w:val="baseline"/>
                <w:lang w:val="en-US" w:eastAsia="zh-CN"/>
              </w:rPr>
            </w:pPr>
            <w:r>
              <w:rPr>
                <w:rFonts w:hint="eastAsia" w:ascii="宋体" w:hAnsi="宋体" w:eastAsia="宋体" w:cs="宋体"/>
                <w:b/>
                <w:i w:val="0"/>
                <w:strike w:val="0"/>
                <w:dstrike w:val="0"/>
                <w:sz w:val="24"/>
                <w:vertAlign w:val="baseline"/>
                <w:lang w:val="en-US" w:eastAsia="zh-CN"/>
              </w:rPr>
              <w:t>支付比例</w:t>
            </w:r>
          </w:p>
        </w:tc>
        <w:tc>
          <w:tcPr>
            <w:tcW w:w="5440" w:type="dxa"/>
          </w:tcPr>
          <w:p w14:paraId="702D8D64">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center"/>
              <w:rPr>
                <w:rFonts w:hint="eastAsia" w:ascii="宋体" w:hAnsi="宋体" w:eastAsia="宋体" w:cs="宋体"/>
                <w:b/>
                <w:i w:val="0"/>
                <w:strike w:val="0"/>
                <w:dstrike w:val="0"/>
                <w:sz w:val="24"/>
                <w:vertAlign w:val="baseline"/>
                <w:lang w:val="en-US" w:eastAsia="zh-CN"/>
              </w:rPr>
            </w:pPr>
            <w:r>
              <w:rPr>
                <w:rFonts w:hint="eastAsia" w:ascii="宋体" w:hAnsi="宋体" w:eastAsia="宋体" w:cs="宋体"/>
                <w:b/>
                <w:i w:val="0"/>
                <w:strike w:val="0"/>
                <w:dstrike w:val="0"/>
                <w:sz w:val="24"/>
                <w:vertAlign w:val="baseline"/>
                <w:lang w:val="en-US" w:eastAsia="zh-CN"/>
              </w:rPr>
              <w:t>支付节点</w:t>
            </w:r>
          </w:p>
        </w:tc>
      </w:tr>
      <w:tr w14:paraId="288D7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49" w:type="dxa"/>
          </w:tcPr>
          <w:p w14:paraId="69EA9E94">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center"/>
              <w:rPr>
                <w:rFonts w:hint="eastAsia" w:ascii="宋体" w:hAnsi="宋体" w:eastAsia="宋体" w:cs="宋体"/>
                <w:b/>
                <w:i w:val="0"/>
                <w:strike w:val="0"/>
                <w:dstrike w:val="0"/>
                <w:sz w:val="24"/>
                <w:vertAlign w:val="baseline"/>
                <w:lang w:val="en-US" w:eastAsia="zh-CN"/>
              </w:rPr>
            </w:pPr>
            <w:r>
              <w:rPr>
                <w:rFonts w:hint="eastAsia" w:ascii="宋体" w:hAnsi="宋体" w:eastAsia="宋体" w:cs="宋体"/>
                <w:b/>
                <w:i w:val="0"/>
                <w:strike w:val="0"/>
                <w:dstrike w:val="0"/>
                <w:sz w:val="24"/>
                <w:vertAlign w:val="baseline"/>
                <w:lang w:val="en-US" w:eastAsia="zh-CN"/>
              </w:rPr>
              <w:t>第一笔</w:t>
            </w:r>
          </w:p>
        </w:tc>
        <w:tc>
          <w:tcPr>
            <w:tcW w:w="1365" w:type="dxa"/>
          </w:tcPr>
          <w:p w14:paraId="64ED758C">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center"/>
              <w:rPr>
                <w:rFonts w:hint="eastAsia" w:ascii="宋体" w:hAnsi="宋体" w:eastAsia="宋体" w:cs="宋体"/>
                <w:b/>
                <w:i w:val="0"/>
                <w:strike w:val="0"/>
                <w:dstrike w:val="0"/>
                <w:color w:val="auto"/>
                <w:sz w:val="24"/>
                <w:highlight w:val="none"/>
                <w:vertAlign w:val="baseline"/>
                <w:lang w:val="en-US" w:eastAsia="zh-CN"/>
              </w:rPr>
            </w:pPr>
            <w:r>
              <w:rPr>
                <w:rFonts w:hint="eastAsia" w:ascii="宋体" w:hAnsi="宋体" w:eastAsia="宋体" w:cs="宋体"/>
                <w:color w:val="auto"/>
                <w:sz w:val="24"/>
                <w:highlight w:val="none"/>
                <w:lang w:val="en-US" w:eastAsia="zh-CN"/>
              </w:rPr>
              <w:t>40</w:t>
            </w:r>
            <w:r>
              <w:rPr>
                <w:rFonts w:hint="eastAsia" w:ascii="宋体" w:hAnsi="宋体" w:eastAsia="宋体" w:cs="宋体"/>
                <w:color w:val="auto"/>
                <w:sz w:val="24"/>
                <w:highlight w:val="none"/>
              </w:rPr>
              <w:t>%</w:t>
            </w:r>
          </w:p>
        </w:tc>
        <w:tc>
          <w:tcPr>
            <w:tcW w:w="5440" w:type="dxa"/>
          </w:tcPr>
          <w:p w14:paraId="114D62E2">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both"/>
              <w:rPr>
                <w:rFonts w:hint="eastAsia" w:ascii="宋体" w:hAnsi="宋体" w:eastAsia="宋体" w:cs="宋体"/>
                <w:b/>
                <w:i w:val="0"/>
                <w:strike w:val="0"/>
                <w:dstrike w:val="0"/>
                <w:color w:val="auto"/>
                <w:sz w:val="24"/>
                <w:highlight w:val="none"/>
                <w:vertAlign w:val="baseline"/>
                <w:lang w:val="en-US" w:eastAsia="zh-CN"/>
              </w:rPr>
            </w:pPr>
            <w:r>
              <w:rPr>
                <w:rFonts w:hint="eastAsia" w:ascii="宋体" w:hAnsi="宋体" w:eastAsia="宋体" w:cs="宋体"/>
                <w:color w:val="auto"/>
                <w:sz w:val="24"/>
                <w:highlight w:val="none"/>
              </w:rPr>
              <w:t>合同签订生效且项目具备实施条件后7个工作日内，且供应商已向采购人提交履约保证金或履约保函</w:t>
            </w:r>
            <w:r>
              <w:rPr>
                <w:rFonts w:hint="eastAsia" w:ascii="宋体" w:hAnsi="宋体" w:eastAsia="宋体" w:cs="宋体"/>
                <w:color w:val="auto"/>
                <w:sz w:val="24"/>
                <w:highlight w:val="none"/>
                <w:lang w:val="en-US" w:eastAsia="zh-CN"/>
              </w:rPr>
              <w:t>后支付。</w:t>
            </w:r>
          </w:p>
        </w:tc>
      </w:tr>
      <w:tr w14:paraId="7ADC0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49" w:type="dxa"/>
          </w:tcPr>
          <w:p w14:paraId="7EE54A03">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i w:val="0"/>
                <w:strike w:val="0"/>
                <w:dstrike w:val="0"/>
                <w:sz w:val="24"/>
                <w:vertAlign w:val="baseline"/>
                <w:lang w:val="en-US" w:eastAsia="zh-CN"/>
              </w:rPr>
            </w:pPr>
            <w:r>
              <w:rPr>
                <w:rFonts w:hint="eastAsia" w:ascii="宋体" w:hAnsi="宋体" w:eastAsia="宋体" w:cs="宋体"/>
                <w:b/>
                <w:i w:val="0"/>
                <w:strike w:val="0"/>
                <w:dstrike w:val="0"/>
                <w:sz w:val="24"/>
                <w:vertAlign w:val="baseline"/>
                <w:lang w:val="en-US" w:eastAsia="zh-CN"/>
              </w:rPr>
              <w:t>第二笔</w:t>
            </w:r>
          </w:p>
        </w:tc>
        <w:tc>
          <w:tcPr>
            <w:tcW w:w="1365" w:type="dxa"/>
          </w:tcPr>
          <w:p w14:paraId="75508EB9">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center"/>
              <w:rPr>
                <w:rFonts w:hint="eastAsia" w:ascii="宋体" w:hAnsi="宋体" w:eastAsia="宋体" w:cs="宋体"/>
                <w:b/>
                <w:i w:val="0"/>
                <w:strike w:val="0"/>
                <w:dstrike w:val="0"/>
                <w:color w:val="auto"/>
                <w:sz w:val="24"/>
                <w:vertAlign w:val="baseline"/>
                <w:lang w:val="en-US" w:eastAsia="zh-CN"/>
              </w:rPr>
            </w:pPr>
            <w:r>
              <w:rPr>
                <w:rFonts w:hint="eastAsia" w:ascii="宋体" w:hAnsi="宋体" w:eastAsia="宋体" w:cs="宋体"/>
                <w:color w:val="auto"/>
                <w:sz w:val="24"/>
                <w:lang w:val="en-US" w:eastAsia="zh-CN"/>
              </w:rPr>
              <w:t>2</w:t>
            </w:r>
            <w:r>
              <w:rPr>
                <w:rFonts w:hint="eastAsia" w:ascii="宋体" w:hAnsi="宋体" w:eastAsia="宋体" w:cs="宋体"/>
                <w:color w:val="auto"/>
                <w:sz w:val="24"/>
              </w:rPr>
              <w:t>0%</w:t>
            </w:r>
          </w:p>
        </w:tc>
        <w:tc>
          <w:tcPr>
            <w:tcW w:w="5440" w:type="dxa"/>
          </w:tcPr>
          <w:p w14:paraId="7FCC04A1">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both"/>
              <w:rPr>
                <w:rFonts w:hint="default" w:ascii="宋体" w:hAnsi="宋体" w:eastAsia="宋体" w:cs="宋体"/>
                <w:b/>
                <w:i w:val="0"/>
                <w:strike w:val="0"/>
                <w:dstrike w:val="0"/>
                <w:color w:val="auto"/>
                <w:sz w:val="24"/>
                <w:vertAlign w:val="baseline"/>
                <w:lang w:val="en-US" w:eastAsia="zh-CN"/>
              </w:rPr>
            </w:pPr>
            <w:r>
              <w:rPr>
                <w:rFonts w:hint="eastAsia" w:ascii="宋体" w:hAnsi="宋体" w:eastAsia="宋体" w:cs="宋体"/>
                <w:color w:val="auto"/>
                <w:sz w:val="24"/>
                <w:lang w:val="zh-CN" w:eastAsia="zh-CN"/>
              </w:rPr>
              <w:t>深化设计完成并</w:t>
            </w:r>
            <w:r>
              <w:rPr>
                <w:rFonts w:hint="eastAsia" w:ascii="宋体" w:hAnsi="宋体" w:cs="宋体"/>
                <w:color w:val="auto"/>
                <w:sz w:val="24"/>
                <w:lang w:val="en-US" w:eastAsia="zh-CN"/>
              </w:rPr>
              <w:t>经采购人</w:t>
            </w:r>
            <w:r>
              <w:rPr>
                <w:rFonts w:hint="eastAsia" w:ascii="宋体" w:hAnsi="宋体" w:eastAsia="宋体" w:cs="宋体"/>
                <w:color w:val="auto"/>
                <w:sz w:val="24"/>
                <w:lang w:val="zh-CN" w:eastAsia="zh-CN"/>
              </w:rPr>
              <w:t>审核通过</w:t>
            </w:r>
            <w:r>
              <w:rPr>
                <w:rFonts w:hint="eastAsia" w:ascii="宋体" w:hAnsi="宋体" w:cs="宋体"/>
                <w:color w:val="auto"/>
                <w:sz w:val="24"/>
                <w:lang w:val="en-US" w:eastAsia="zh-CN"/>
              </w:rPr>
              <w:t>且</w:t>
            </w:r>
            <w:r>
              <w:rPr>
                <w:rFonts w:hint="eastAsia" w:ascii="宋体" w:hAnsi="宋体" w:eastAsia="宋体" w:cs="宋体"/>
                <w:color w:val="auto"/>
                <w:spacing w:val="-6"/>
                <w:kern w:val="0"/>
                <w:sz w:val="24"/>
              </w:rPr>
              <w:t>采购人收到发票后</w:t>
            </w:r>
            <w:r>
              <w:rPr>
                <w:rFonts w:hint="eastAsia" w:ascii="宋体" w:hAnsi="宋体" w:cs="宋体"/>
                <w:color w:val="auto"/>
                <w:spacing w:val="-6"/>
                <w:kern w:val="0"/>
                <w:sz w:val="24"/>
                <w:lang w:val="en-US" w:eastAsia="zh-CN"/>
              </w:rPr>
              <w:t>支付第二笔款项。</w:t>
            </w:r>
          </w:p>
        </w:tc>
      </w:tr>
      <w:tr w14:paraId="49E13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49" w:type="dxa"/>
          </w:tcPr>
          <w:p w14:paraId="1B779465">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i w:val="0"/>
                <w:strike w:val="0"/>
                <w:dstrike w:val="0"/>
                <w:sz w:val="24"/>
                <w:vertAlign w:val="baseline"/>
                <w:lang w:val="en-US" w:eastAsia="zh-CN"/>
              </w:rPr>
            </w:pPr>
            <w:r>
              <w:rPr>
                <w:rFonts w:hint="eastAsia" w:ascii="宋体" w:hAnsi="宋体" w:eastAsia="宋体" w:cs="宋体"/>
                <w:b/>
                <w:i w:val="0"/>
                <w:strike w:val="0"/>
                <w:dstrike w:val="0"/>
                <w:sz w:val="24"/>
                <w:vertAlign w:val="baseline"/>
                <w:lang w:val="en-US" w:eastAsia="zh-CN"/>
              </w:rPr>
              <w:t>第三笔</w:t>
            </w:r>
          </w:p>
        </w:tc>
        <w:tc>
          <w:tcPr>
            <w:tcW w:w="1365" w:type="dxa"/>
          </w:tcPr>
          <w:p w14:paraId="3A96444A">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center"/>
              <w:rPr>
                <w:rFonts w:hint="eastAsia" w:ascii="宋体" w:hAnsi="宋体" w:eastAsia="宋体" w:cs="宋体"/>
                <w:color w:val="auto"/>
                <w:sz w:val="24"/>
                <w:lang w:val="zh-CN" w:eastAsia="zh-CN"/>
              </w:rPr>
            </w:pPr>
            <w:r>
              <w:rPr>
                <w:rFonts w:hint="eastAsia" w:ascii="宋体" w:hAnsi="宋体" w:eastAsia="宋体" w:cs="宋体"/>
                <w:color w:val="auto"/>
                <w:sz w:val="24"/>
                <w:lang w:val="en-US" w:eastAsia="zh-CN"/>
              </w:rPr>
              <w:t>25</w:t>
            </w:r>
            <w:r>
              <w:rPr>
                <w:rFonts w:hint="eastAsia" w:ascii="宋体" w:hAnsi="宋体" w:eastAsia="宋体" w:cs="宋体"/>
                <w:color w:val="auto"/>
                <w:sz w:val="24"/>
              </w:rPr>
              <w:t>%</w:t>
            </w:r>
          </w:p>
        </w:tc>
        <w:tc>
          <w:tcPr>
            <w:tcW w:w="5440" w:type="dxa"/>
          </w:tcPr>
          <w:p w14:paraId="602F90EF">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both"/>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施工图设计图审完成</w:t>
            </w:r>
            <w:r>
              <w:rPr>
                <w:rFonts w:hint="eastAsia" w:ascii="宋体" w:hAnsi="宋体" w:eastAsia="宋体" w:cs="宋体"/>
                <w:color w:val="auto"/>
                <w:sz w:val="24"/>
                <w:lang w:val="zh-CN" w:eastAsia="zh-CN"/>
              </w:rPr>
              <w:t>，</w:t>
            </w:r>
            <w:r>
              <w:rPr>
                <w:rFonts w:hint="eastAsia" w:ascii="宋体" w:hAnsi="宋体" w:cs="宋体"/>
                <w:color w:val="auto"/>
                <w:sz w:val="24"/>
                <w:lang w:val="en-US" w:eastAsia="zh-CN"/>
              </w:rPr>
              <w:t>经</w:t>
            </w:r>
            <w:r>
              <w:rPr>
                <w:rFonts w:hint="eastAsia" w:ascii="宋体" w:hAnsi="宋体" w:eastAsia="宋体" w:cs="宋体"/>
                <w:color w:val="auto"/>
                <w:spacing w:val="-6"/>
                <w:kern w:val="0"/>
                <w:sz w:val="24"/>
              </w:rPr>
              <w:t>采购人</w:t>
            </w:r>
            <w:r>
              <w:rPr>
                <w:rFonts w:hint="eastAsia" w:ascii="宋体" w:hAnsi="宋体" w:cs="宋体"/>
                <w:color w:val="auto"/>
                <w:spacing w:val="-6"/>
                <w:kern w:val="0"/>
                <w:sz w:val="24"/>
                <w:lang w:val="en-US" w:eastAsia="zh-CN"/>
              </w:rPr>
              <w:t>验收合格且</w:t>
            </w:r>
            <w:r>
              <w:rPr>
                <w:rFonts w:hint="eastAsia" w:ascii="宋体" w:hAnsi="宋体" w:eastAsia="宋体" w:cs="宋体"/>
                <w:color w:val="auto"/>
                <w:spacing w:val="-6"/>
                <w:kern w:val="0"/>
                <w:sz w:val="24"/>
              </w:rPr>
              <w:t>收到发票后</w:t>
            </w:r>
            <w:r>
              <w:rPr>
                <w:rFonts w:hint="eastAsia" w:ascii="宋体" w:hAnsi="宋体" w:cs="宋体"/>
                <w:color w:val="auto"/>
                <w:spacing w:val="-6"/>
                <w:kern w:val="0"/>
                <w:sz w:val="24"/>
                <w:lang w:val="en-US" w:eastAsia="zh-CN"/>
              </w:rPr>
              <w:t>支付第三笔款项。</w:t>
            </w:r>
          </w:p>
        </w:tc>
      </w:tr>
      <w:tr w14:paraId="56F45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49" w:type="dxa"/>
          </w:tcPr>
          <w:p w14:paraId="3BA31BFE">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i w:val="0"/>
                <w:strike w:val="0"/>
                <w:dstrike w:val="0"/>
                <w:sz w:val="24"/>
                <w:vertAlign w:val="baseline"/>
                <w:lang w:val="en-US" w:eastAsia="zh-CN"/>
              </w:rPr>
            </w:pPr>
            <w:r>
              <w:rPr>
                <w:rFonts w:hint="eastAsia" w:ascii="宋体" w:hAnsi="宋体" w:eastAsia="宋体" w:cs="宋体"/>
                <w:b/>
                <w:i w:val="0"/>
                <w:strike w:val="0"/>
                <w:dstrike w:val="0"/>
                <w:sz w:val="24"/>
                <w:vertAlign w:val="baseline"/>
                <w:lang w:val="en-US" w:eastAsia="zh-CN"/>
              </w:rPr>
              <w:t>第四笔</w:t>
            </w:r>
          </w:p>
        </w:tc>
        <w:tc>
          <w:tcPr>
            <w:tcW w:w="1365" w:type="dxa"/>
          </w:tcPr>
          <w:p w14:paraId="65FE59DF">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center"/>
              <w:rPr>
                <w:rFonts w:hint="eastAsia" w:ascii="宋体" w:hAnsi="宋体" w:eastAsia="宋体" w:cs="宋体"/>
                <w:color w:val="auto"/>
                <w:sz w:val="24"/>
                <w:lang w:val="zh-CN" w:eastAsia="zh-CN"/>
              </w:rPr>
            </w:pPr>
            <w:r>
              <w:rPr>
                <w:rFonts w:hint="eastAsia" w:ascii="宋体" w:hAnsi="宋体" w:eastAsia="宋体" w:cs="宋体"/>
                <w:color w:val="auto"/>
                <w:sz w:val="24"/>
                <w:lang w:val="en-US" w:eastAsia="zh-CN"/>
              </w:rPr>
              <w:t>15</w:t>
            </w:r>
            <w:r>
              <w:rPr>
                <w:rFonts w:hint="eastAsia" w:ascii="宋体" w:hAnsi="宋体" w:eastAsia="宋体" w:cs="宋体"/>
                <w:color w:val="auto"/>
                <w:sz w:val="24"/>
              </w:rPr>
              <w:t>%</w:t>
            </w:r>
          </w:p>
        </w:tc>
        <w:tc>
          <w:tcPr>
            <w:tcW w:w="5440" w:type="dxa"/>
          </w:tcPr>
          <w:p w14:paraId="592D5414">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right="0" w:rightChars="0"/>
              <w:jc w:val="both"/>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竣工验收完成，</w:t>
            </w:r>
            <w:r>
              <w:rPr>
                <w:rFonts w:hint="eastAsia" w:ascii="宋体" w:hAnsi="宋体" w:cs="宋体"/>
                <w:color w:val="auto"/>
                <w:sz w:val="24"/>
                <w:lang w:val="en-US" w:eastAsia="zh-CN"/>
              </w:rPr>
              <w:t>且验收合格，</w:t>
            </w:r>
            <w:r>
              <w:rPr>
                <w:rFonts w:hint="eastAsia" w:ascii="宋体" w:hAnsi="宋体" w:eastAsia="宋体" w:cs="宋体"/>
                <w:color w:val="auto"/>
                <w:spacing w:val="-6"/>
                <w:kern w:val="0"/>
                <w:sz w:val="24"/>
              </w:rPr>
              <w:t>采购人收到发票后</w:t>
            </w:r>
            <w:r>
              <w:rPr>
                <w:rFonts w:hint="eastAsia" w:ascii="宋体" w:hAnsi="宋体" w:cs="宋体"/>
                <w:color w:val="auto"/>
                <w:spacing w:val="-6"/>
                <w:kern w:val="0"/>
                <w:sz w:val="24"/>
                <w:lang w:val="en-US" w:eastAsia="zh-CN"/>
              </w:rPr>
              <w:t>支付剩余款项。</w:t>
            </w:r>
          </w:p>
        </w:tc>
      </w:tr>
    </w:tbl>
    <w:p w14:paraId="49811761">
      <w:pPr>
        <w:pStyle w:val="4"/>
        <w:numPr>
          <w:ilvl w:val="0"/>
          <w:numId w:val="13"/>
        </w:numPr>
        <w:ind w:left="300" w:leftChars="0" w:firstLine="420" w:firstLineChars="0"/>
        <w:rPr>
          <w:rFonts w:hint="eastAsia" w:ascii="宋体" w:hAnsi="宋体" w:eastAsia="宋体" w:cs="宋体"/>
          <w:sz w:val="24"/>
          <w:lang w:val="en-US" w:eastAsia="zh-CN"/>
        </w:rPr>
      </w:pPr>
      <w:r>
        <w:rPr>
          <w:rFonts w:hint="eastAsia" w:ascii="宋体" w:hAnsi="宋体" w:eastAsia="宋体" w:cs="宋体"/>
          <w:sz w:val="24"/>
          <w:lang w:val="en-US" w:eastAsia="zh-CN"/>
        </w:rPr>
        <w:t>其他</w:t>
      </w:r>
      <w:r>
        <w:rPr>
          <w:rFonts w:hint="eastAsia" w:ascii="宋体" w:hAnsi="宋体" w:cs="宋体"/>
          <w:sz w:val="24"/>
          <w:lang w:val="en-US" w:eastAsia="zh-CN"/>
        </w:rPr>
        <w:t>服务</w:t>
      </w:r>
      <w:r>
        <w:rPr>
          <w:rFonts w:hint="eastAsia" w:ascii="宋体" w:hAnsi="宋体" w:eastAsia="宋体" w:cs="宋体"/>
          <w:sz w:val="24"/>
          <w:lang w:val="en-US" w:eastAsia="zh-CN"/>
        </w:rPr>
        <w:t>要求</w:t>
      </w:r>
    </w:p>
    <w:p w14:paraId="67E4DA7C">
      <w:pPr>
        <w:keepNext w:val="0"/>
        <w:keepLines w:val="0"/>
        <w:pageBreakBefore w:val="0"/>
        <w:widowControl/>
        <w:ind w:left="0" w:leftChars="0" w:firstLine="480" w:firstLineChars="200"/>
        <w:jc w:val="left"/>
        <w:rPr>
          <w:rFonts w:hint="eastAsia" w:ascii="宋体" w:hAnsi="宋体" w:eastAsia="宋体" w:cs="宋体"/>
          <w:color w:val="auto"/>
        </w:rPr>
      </w:pPr>
      <w:r>
        <w:rPr>
          <w:rFonts w:hint="eastAsia" w:ascii="宋体" w:hAnsi="宋体" w:eastAsia="宋体" w:cs="宋体"/>
          <w:color w:val="auto"/>
        </w:rPr>
        <w:t>1.根据发包方确认的设计要点编制并提交施工图设计文件、同时在完成施工图后，配合施工招标，需提供各专项工程的技术规格书（内含各材料的规格参数并根据发包方需要，推荐三家或三家以上的品牌）、需提供建筑、室内、景观主要材料样品及材料手册（内含各材料的规格参数并根据发包方需要，推荐三家或三家以上的品牌），满足施工招标清单编制，配合答疑。</w:t>
      </w:r>
    </w:p>
    <w:p w14:paraId="7D0010A3">
      <w:pPr>
        <w:keepNext w:val="0"/>
        <w:keepLines w:val="0"/>
        <w:pageBreakBefore w:val="0"/>
        <w:widowControl/>
        <w:ind w:left="0" w:leftChars="0" w:firstLine="480" w:firstLineChars="200"/>
        <w:jc w:val="left"/>
        <w:rPr>
          <w:rFonts w:hint="eastAsia" w:ascii="宋体" w:hAnsi="宋体" w:eastAsia="宋体" w:cs="宋体"/>
          <w:color w:val="auto"/>
        </w:rPr>
      </w:pPr>
      <w:r>
        <w:rPr>
          <w:rFonts w:hint="eastAsia" w:ascii="宋体" w:hAnsi="宋体" w:eastAsia="宋体" w:cs="宋体"/>
          <w:color w:val="auto"/>
        </w:rPr>
        <w:t>2.根据职能部门与第三方审查机构要求提供报审表格、专项设计说明、设计计算书、专项报告等内容。</w:t>
      </w:r>
    </w:p>
    <w:p w14:paraId="77471CD0">
      <w:pPr>
        <w:keepNext w:val="0"/>
        <w:keepLines w:val="0"/>
        <w:pageBreakBefore w:val="0"/>
        <w:widowControl/>
        <w:ind w:left="0" w:leftChars="0" w:firstLine="480" w:firstLineChars="200"/>
        <w:jc w:val="left"/>
        <w:rPr>
          <w:rFonts w:hint="eastAsia" w:ascii="宋体" w:hAnsi="宋体" w:eastAsia="宋体" w:cs="宋体"/>
          <w:color w:val="auto"/>
        </w:rPr>
      </w:pPr>
      <w:r>
        <w:rPr>
          <w:rFonts w:hint="eastAsia" w:ascii="宋体" w:hAnsi="宋体" w:eastAsia="宋体" w:cs="宋体"/>
          <w:color w:val="auto"/>
        </w:rPr>
        <w:t>3.施工配合及验收阶段（包括但不限于下列内容）：</w:t>
      </w:r>
    </w:p>
    <w:p w14:paraId="377F0C1F">
      <w:pPr>
        <w:keepNext w:val="0"/>
        <w:keepLines w:val="0"/>
        <w:widowControl/>
        <w:ind w:firstLine="480"/>
        <w:jc w:val="left"/>
        <w:rPr>
          <w:rFonts w:ascii="宋体" w:hAnsi="宋体" w:eastAsia="宋体" w:cs="宋体"/>
          <w:color w:val="auto"/>
          <w:kern w:val="0"/>
          <w:sz w:val="24"/>
          <w:lang w:val="en-US" w:eastAsia="zh-CN" w:bidi="ar"/>
        </w:rPr>
      </w:pPr>
      <w:r>
        <w:rPr>
          <w:rFonts w:hint="eastAsia" w:ascii="宋体" w:hAnsi="宋体" w:eastAsia="宋体" w:cs="宋体"/>
          <w:color w:val="auto"/>
        </w:rPr>
        <w:t>3.1 负责工程设计交底及图纸会</w:t>
      </w:r>
      <w:r>
        <w:rPr>
          <w:rFonts w:hint="eastAsia" w:ascii="宋体" w:hAnsi="宋体" w:eastAsia="宋体" w:cs="宋体"/>
          <w:color w:val="auto"/>
          <w:kern w:val="0"/>
          <w:sz w:val="24"/>
          <w:lang w:bidi="ar"/>
        </w:rPr>
        <w:t>审，解答施工过程中施工承包方有关施工图的问题，项目负责人及各专业设计负责人，及时对施工中与设计有关的问题做出回应，保证设计满足施工要求；</w:t>
      </w:r>
    </w:p>
    <w:p w14:paraId="6732F379">
      <w:pPr>
        <w:keepNext w:val="0"/>
        <w:keepLines w:val="0"/>
        <w:widowControl/>
        <w:ind w:left="0" w:leftChars="0" w:firstLine="480" w:firstLineChars="200"/>
        <w:jc w:val="both"/>
        <w:rPr>
          <w:color w:val="auto"/>
        </w:rPr>
      </w:pPr>
      <w:r>
        <w:rPr>
          <w:rFonts w:ascii="宋体" w:hAnsi="宋体" w:eastAsia="宋体" w:cs="宋体"/>
          <w:color w:val="auto"/>
          <w:kern w:val="0"/>
          <w:sz w:val="24"/>
          <w:lang w:val="en-US" w:eastAsia="zh-CN" w:bidi="ar"/>
        </w:rPr>
        <w:t>3.2 根据</w:t>
      </w:r>
      <w:r>
        <w:rPr>
          <w:rFonts w:hint="eastAsia" w:ascii="宋体" w:hAnsi="宋体" w:cs="宋体"/>
          <w:color w:val="auto"/>
          <w:kern w:val="0"/>
          <w:sz w:val="24"/>
          <w:lang w:val="en-US" w:eastAsia="zh-CN" w:bidi="ar"/>
        </w:rPr>
        <w:t>建设单位、</w:t>
      </w:r>
      <w:r>
        <w:rPr>
          <w:rFonts w:ascii="宋体" w:hAnsi="宋体" w:eastAsia="宋体" w:cs="宋体"/>
          <w:color w:val="auto"/>
          <w:kern w:val="0"/>
          <w:sz w:val="24"/>
          <w:lang w:val="en-US" w:eastAsia="zh-CN" w:bidi="ar"/>
        </w:rPr>
        <w:t>发包</w:t>
      </w:r>
      <w:r>
        <w:rPr>
          <w:rFonts w:hint="eastAsia" w:ascii="宋体" w:hAnsi="宋体" w:cs="宋体"/>
          <w:color w:val="auto"/>
          <w:kern w:val="0"/>
          <w:sz w:val="24"/>
          <w:lang w:val="en-US" w:eastAsia="zh-CN" w:bidi="ar"/>
        </w:rPr>
        <w:t>人</w:t>
      </w:r>
      <w:r>
        <w:rPr>
          <w:rFonts w:ascii="宋体" w:hAnsi="宋体" w:eastAsia="宋体" w:cs="宋体"/>
          <w:color w:val="auto"/>
          <w:kern w:val="0"/>
          <w:sz w:val="24"/>
          <w:lang w:val="en-US" w:eastAsia="zh-CN" w:bidi="ar"/>
        </w:rPr>
        <w:t>要求，及时参加与设计有关的专题会、材料选样、设计例会、设计巡察、联系单会议等各类会议及现场服务，现场解决技术问题；</w:t>
      </w:r>
    </w:p>
    <w:p w14:paraId="752DDB2B">
      <w:pPr>
        <w:keepNext w:val="0"/>
        <w:keepLines w:val="0"/>
        <w:widowControl/>
        <w:ind w:firstLine="480"/>
        <w:jc w:val="left"/>
        <w:rPr>
          <w:color w:val="auto"/>
        </w:rPr>
      </w:pPr>
      <w:r>
        <w:rPr>
          <w:rFonts w:ascii="宋体" w:hAnsi="宋体" w:eastAsia="宋体" w:cs="宋体"/>
          <w:color w:val="auto"/>
          <w:kern w:val="0"/>
          <w:sz w:val="24"/>
          <w:lang w:val="en-US" w:eastAsia="zh-CN" w:bidi="ar"/>
        </w:rPr>
        <w:t>3.3 协助</w:t>
      </w:r>
      <w:r>
        <w:rPr>
          <w:rFonts w:hint="eastAsia" w:ascii="宋体" w:hAnsi="宋体" w:cs="宋体"/>
          <w:color w:val="auto"/>
          <w:kern w:val="0"/>
          <w:sz w:val="24"/>
          <w:lang w:val="en-US" w:eastAsia="zh-CN" w:bidi="ar"/>
        </w:rPr>
        <w:t>建设单位、</w:t>
      </w:r>
      <w:r>
        <w:rPr>
          <w:rFonts w:ascii="宋体" w:hAnsi="宋体" w:eastAsia="宋体" w:cs="宋体"/>
          <w:color w:val="auto"/>
          <w:kern w:val="0"/>
          <w:sz w:val="24"/>
          <w:lang w:val="en-US" w:eastAsia="zh-CN" w:bidi="ar"/>
        </w:rPr>
        <w:t xml:space="preserve">发包方处理工程洽商和设计变更，负责有关设计修改，及时办理相关手续； </w:t>
      </w:r>
    </w:p>
    <w:p w14:paraId="34FAA0F0">
      <w:pPr>
        <w:keepNext w:val="0"/>
        <w:keepLines w:val="0"/>
        <w:widowControl/>
        <w:ind w:firstLine="480"/>
        <w:jc w:val="left"/>
        <w:rPr>
          <w:rFonts w:ascii="宋体" w:hAnsi="宋体" w:eastAsia="宋体" w:cs="宋体"/>
          <w:color w:val="auto"/>
          <w:kern w:val="0"/>
          <w:sz w:val="24"/>
          <w:lang w:val="en-US" w:eastAsia="zh-CN" w:bidi="ar"/>
        </w:rPr>
      </w:pPr>
      <w:r>
        <w:rPr>
          <w:rFonts w:ascii="宋体" w:hAnsi="宋体" w:eastAsia="宋体" w:cs="宋体"/>
          <w:color w:val="auto"/>
          <w:kern w:val="0"/>
          <w:sz w:val="24"/>
          <w:lang w:val="en-US" w:eastAsia="zh-CN" w:bidi="ar"/>
        </w:rPr>
        <w:t>3.4 参与与设计人相关的必要的验收以及项目竣工验收工作，并及时办理相关手续，出席在现场的最后评估及验收会；配合</w:t>
      </w:r>
      <w:r>
        <w:rPr>
          <w:rFonts w:hint="eastAsia" w:ascii="宋体" w:hAnsi="宋体" w:cs="宋体"/>
          <w:color w:val="auto"/>
          <w:kern w:val="0"/>
          <w:sz w:val="24"/>
          <w:lang w:val="en-US" w:eastAsia="zh-CN" w:bidi="ar"/>
        </w:rPr>
        <w:t>建设单位</w:t>
      </w:r>
      <w:r>
        <w:rPr>
          <w:rFonts w:ascii="宋体" w:hAnsi="宋体" w:eastAsia="宋体" w:cs="宋体"/>
          <w:color w:val="auto"/>
          <w:kern w:val="0"/>
          <w:sz w:val="24"/>
          <w:lang w:val="en-US" w:eastAsia="zh-CN" w:bidi="ar"/>
        </w:rPr>
        <w:t>竣工验收备案，审核验收相关资料和竣工图并签字盖章</w:t>
      </w:r>
      <w:r>
        <w:rPr>
          <w:rFonts w:hint="eastAsia" w:ascii="宋体" w:hAnsi="宋体" w:cs="宋体"/>
          <w:color w:val="auto"/>
          <w:kern w:val="0"/>
          <w:sz w:val="24"/>
          <w:lang w:val="en-US" w:eastAsia="zh-CN" w:bidi="ar"/>
        </w:rPr>
        <w:t>；</w:t>
      </w:r>
    </w:p>
    <w:p w14:paraId="32E6C910">
      <w:pPr>
        <w:keepNext w:val="0"/>
        <w:keepLines w:val="0"/>
        <w:widowControl/>
        <w:ind w:firstLine="480"/>
        <w:jc w:val="left"/>
        <w:rPr>
          <w:color w:val="auto"/>
        </w:rPr>
      </w:pPr>
      <w:r>
        <w:rPr>
          <w:rFonts w:ascii="宋体" w:hAnsi="宋体" w:eastAsia="宋体" w:cs="宋体"/>
          <w:color w:val="auto"/>
          <w:kern w:val="0"/>
          <w:sz w:val="24"/>
          <w:lang w:val="en-US" w:eastAsia="zh-CN" w:bidi="ar"/>
        </w:rPr>
        <w:t>3.5 提供产品选型、设备加工订货、建筑材料选择以及分包商考察等技术咨询工作；审核材料部品及设备的功能参数，参与材料部品选样定样工作</w:t>
      </w:r>
      <w:r>
        <w:rPr>
          <w:rFonts w:hint="eastAsia" w:ascii="宋体" w:hAnsi="宋体" w:cs="宋体"/>
          <w:color w:val="auto"/>
          <w:kern w:val="0"/>
          <w:sz w:val="24"/>
          <w:lang w:val="en-US" w:eastAsia="zh-CN" w:bidi="ar"/>
        </w:rPr>
        <w:t>；</w:t>
      </w:r>
      <w:r>
        <w:rPr>
          <w:rFonts w:ascii="宋体" w:hAnsi="宋体" w:eastAsia="宋体" w:cs="宋体"/>
          <w:color w:val="auto"/>
          <w:kern w:val="0"/>
          <w:sz w:val="24"/>
          <w:lang w:val="en-US" w:eastAsia="zh-CN" w:bidi="ar"/>
        </w:rPr>
        <w:t xml:space="preserve"> </w:t>
      </w:r>
    </w:p>
    <w:p w14:paraId="76173C78">
      <w:pPr>
        <w:keepNext w:val="0"/>
        <w:keepLines w:val="0"/>
        <w:widowControl/>
        <w:ind w:firstLine="480"/>
        <w:jc w:val="left"/>
        <w:rPr>
          <w:color w:val="auto"/>
        </w:rPr>
      </w:pPr>
      <w:r>
        <w:rPr>
          <w:rFonts w:ascii="宋体" w:hAnsi="宋体" w:eastAsia="宋体" w:cs="宋体"/>
          <w:color w:val="auto"/>
          <w:kern w:val="0"/>
          <w:sz w:val="24"/>
          <w:lang w:val="en-US" w:eastAsia="zh-CN" w:bidi="ar"/>
        </w:rPr>
        <w:t>3.6 应</w:t>
      </w:r>
      <w:r>
        <w:rPr>
          <w:rFonts w:hint="eastAsia" w:ascii="宋体" w:hAnsi="宋体" w:cs="宋体"/>
          <w:color w:val="auto"/>
          <w:kern w:val="0"/>
          <w:sz w:val="24"/>
          <w:lang w:val="en-US" w:eastAsia="zh-CN" w:bidi="ar"/>
        </w:rPr>
        <w:t>建设单位、</w:t>
      </w:r>
      <w:r>
        <w:rPr>
          <w:rFonts w:ascii="宋体" w:hAnsi="宋体" w:eastAsia="宋体" w:cs="宋体"/>
          <w:color w:val="auto"/>
          <w:kern w:val="0"/>
          <w:sz w:val="24"/>
          <w:lang w:val="en-US" w:eastAsia="zh-CN" w:bidi="ar"/>
        </w:rPr>
        <w:t xml:space="preserve">发包方要求协助审核各分包商的二次深化设计文件是否满足接口条件并签署意见，以保证其与总体设计协调一致，并满足工程要求。对影响施工效果和美观或有改变设计意图的现象向业主预警； </w:t>
      </w:r>
    </w:p>
    <w:p w14:paraId="0998AE16">
      <w:pPr>
        <w:keepNext w:val="0"/>
        <w:keepLines w:val="0"/>
        <w:widowControl/>
        <w:ind w:firstLine="480"/>
        <w:jc w:val="left"/>
        <w:rPr>
          <w:color w:val="auto"/>
        </w:rPr>
      </w:pPr>
      <w:r>
        <w:rPr>
          <w:rFonts w:ascii="宋体" w:hAnsi="宋体" w:eastAsia="宋体" w:cs="宋体"/>
          <w:color w:val="auto"/>
          <w:kern w:val="0"/>
          <w:sz w:val="24"/>
          <w:lang w:val="en-US" w:eastAsia="zh-CN" w:bidi="ar"/>
        </w:rPr>
        <w:t xml:space="preserve">3.7 施工过程中发生突发事故的，设计人应指派设计人员参与事故处理； </w:t>
      </w:r>
    </w:p>
    <w:p w14:paraId="1C3849F2">
      <w:pPr>
        <w:keepNext w:val="0"/>
        <w:keepLines w:val="0"/>
        <w:widowControl/>
        <w:ind w:firstLine="480"/>
        <w:jc w:val="left"/>
        <w:rPr>
          <w:color w:val="auto"/>
        </w:rPr>
      </w:pPr>
      <w:r>
        <w:rPr>
          <w:rFonts w:hint="eastAsia" w:ascii="宋体" w:hAnsi="宋体" w:eastAsia="宋体" w:cs="宋体"/>
          <w:color w:val="auto"/>
          <w:kern w:val="0"/>
          <w:sz w:val="24"/>
          <w:lang w:val="en-US" w:eastAsia="zh-CN" w:bidi="ar"/>
        </w:rPr>
        <w:t>3</w:t>
      </w:r>
      <w:r>
        <w:rPr>
          <w:rFonts w:ascii="宋体" w:hAnsi="宋体" w:eastAsia="宋体" w:cs="宋体"/>
          <w:color w:val="auto"/>
          <w:kern w:val="0"/>
          <w:sz w:val="24"/>
          <w:lang w:val="en-US" w:eastAsia="zh-CN" w:bidi="ar"/>
        </w:rPr>
        <w:t>.8 根据项目安排，每月至少一次进行现场巡检，记录现场与设计不符之处，提供 《设计巡查意见单》，并协助发包</w:t>
      </w:r>
      <w:r>
        <w:rPr>
          <w:rFonts w:hint="eastAsia" w:ascii="宋体" w:hAnsi="宋体" w:cs="宋体"/>
          <w:color w:val="auto"/>
          <w:kern w:val="0"/>
          <w:sz w:val="24"/>
          <w:lang w:val="en-US" w:eastAsia="zh-CN" w:bidi="ar"/>
        </w:rPr>
        <w:t>人</w:t>
      </w:r>
      <w:r>
        <w:rPr>
          <w:rFonts w:ascii="宋体" w:hAnsi="宋体" w:eastAsia="宋体" w:cs="宋体"/>
          <w:color w:val="auto"/>
          <w:kern w:val="0"/>
          <w:sz w:val="24"/>
          <w:lang w:val="en-US" w:eastAsia="zh-CN" w:bidi="ar"/>
        </w:rPr>
        <w:t>提供解决方法</w:t>
      </w:r>
      <w:r>
        <w:rPr>
          <w:rFonts w:hint="eastAsia" w:ascii="宋体" w:hAnsi="宋体" w:cs="宋体"/>
          <w:color w:val="auto"/>
          <w:kern w:val="0"/>
          <w:sz w:val="24"/>
          <w:lang w:val="en-US" w:eastAsia="zh-CN" w:bidi="ar"/>
        </w:rPr>
        <w:t>；</w:t>
      </w:r>
      <w:r>
        <w:rPr>
          <w:rFonts w:ascii="宋体" w:hAnsi="宋体" w:eastAsia="宋体" w:cs="宋体"/>
          <w:color w:val="auto"/>
          <w:kern w:val="0"/>
          <w:sz w:val="24"/>
          <w:lang w:val="en-US" w:eastAsia="zh-CN" w:bidi="ar"/>
        </w:rPr>
        <w:t xml:space="preserve"> </w:t>
      </w:r>
    </w:p>
    <w:p w14:paraId="47906909">
      <w:pPr>
        <w:keepNext w:val="0"/>
        <w:keepLines w:val="0"/>
        <w:widowControl/>
        <w:ind w:firstLine="480"/>
        <w:jc w:val="left"/>
        <w:rPr>
          <w:rFonts w:ascii="宋体" w:hAnsi="宋体" w:eastAsia="宋体" w:cs="宋体"/>
          <w:color w:val="auto"/>
          <w:kern w:val="0"/>
          <w:sz w:val="24"/>
          <w:lang w:val="en-US" w:eastAsia="zh-CN" w:bidi="ar"/>
        </w:rPr>
      </w:pPr>
      <w:r>
        <w:rPr>
          <w:rFonts w:ascii="宋体" w:hAnsi="宋体" w:eastAsia="宋体" w:cs="宋体"/>
          <w:color w:val="auto"/>
          <w:kern w:val="0"/>
          <w:sz w:val="24"/>
          <w:lang w:val="en-US" w:eastAsia="zh-CN" w:bidi="ar"/>
        </w:rPr>
        <w:t xml:space="preserve">3.9 </w:t>
      </w:r>
      <w:r>
        <w:rPr>
          <w:rFonts w:hint="default" w:ascii="宋体" w:hAnsi="宋体" w:eastAsia="宋体" w:cs="宋体"/>
          <w:color w:val="auto"/>
          <w:kern w:val="0"/>
          <w:sz w:val="24"/>
          <w:lang w:val="en-US" w:eastAsia="zh-CN" w:bidi="ar"/>
        </w:rPr>
        <w:t>设计人需配合完成规划验收阶段中规划竣工图（包含建筑总图、平、立、剖等图纸）制图及图审工作</w:t>
      </w:r>
      <w:r>
        <w:rPr>
          <w:rFonts w:hint="eastAsia" w:ascii="宋体" w:hAnsi="宋体" w:cs="宋体"/>
          <w:color w:val="auto"/>
          <w:kern w:val="0"/>
          <w:sz w:val="24"/>
          <w:lang w:val="en-US" w:eastAsia="zh-CN" w:bidi="ar"/>
        </w:rPr>
        <w:t>；</w:t>
      </w:r>
      <w:r>
        <w:rPr>
          <w:rFonts w:hint="default" w:ascii="宋体" w:hAnsi="宋体" w:eastAsia="宋体" w:cs="宋体"/>
          <w:color w:val="auto"/>
          <w:kern w:val="0"/>
          <w:sz w:val="24"/>
          <w:lang w:val="en-US" w:eastAsia="zh-CN" w:bidi="ar"/>
        </w:rPr>
        <w:t xml:space="preserve"> </w:t>
      </w:r>
    </w:p>
    <w:p w14:paraId="38327FB3">
      <w:pPr>
        <w:keepNext w:val="0"/>
        <w:keepLines w:val="0"/>
        <w:widowControl/>
        <w:ind w:firstLine="480"/>
        <w:jc w:val="left"/>
        <w:rPr>
          <w:rFonts w:hint="default" w:ascii="宋体" w:hAnsi="宋体" w:eastAsia="宋体" w:cs="宋体"/>
          <w:color w:val="auto"/>
          <w:kern w:val="0"/>
          <w:sz w:val="24"/>
          <w:lang w:val="en-US" w:eastAsia="zh-CN" w:bidi="ar"/>
        </w:rPr>
      </w:pPr>
      <w:r>
        <w:rPr>
          <w:rFonts w:hint="default" w:ascii="宋体" w:hAnsi="宋体" w:eastAsia="宋体" w:cs="宋体"/>
          <w:color w:val="auto"/>
          <w:kern w:val="0"/>
          <w:sz w:val="24"/>
          <w:lang w:val="en-US" w:eastAsia="zh-CN" w:bidi="ar"/>
        </w:rPr>
        <w:t>3.1</w:t>
      </w:r>
      <w:r>
        <w:rPr>
          <w:rFonts w:hint="default" w:ascii="宋体" w:hAnsi="宋体" w:cs="宋体"/>
          <w:color w:val="auto"/>
          <w:kern w:val="0"/>
          <w:sz w:val="24"/>
          <w:lang w:val="en-US" w:eastAsia="zh-CN" w:bidi="ar"/>
        </w:rPr>
        <w:t>0</w:t>
      </w:r>
      <w:r>
        <w:rPr>
          <w:rFonts w:hint="default" w:ascii="宋体" w:hAnsi="宋体" w:eastAsia="宋体" w:cs="宋体"/>
          <w:color w:val="auto"/>
          <w:kern w:val="0"/>
          <w:sz w:val="24"/>
          <w:lang w:val="en-US" w:eastAsia="zh-CN" w:bidi="ar"/>
        </w:rPr>
        <w:t>设计人需完成涉及消防验收的设计变更图审工作。</w:t>
      </w:r>
    </w:p>
    <w:p w14:paraId="43FF9CA0">
      <w:pPr>
        <w:keepNext w:val="0"/>
        <w:keepLines w:val="0"/>
        <w:pageBreakBefore w:val="0"/>
        <w:widowControl/>
        <w:numPr>
          <w:ilvl w:val="-1"/>
          <w:numId w:val="0"/>
        </w:numPr>
        <w:spacing w:before="0" w:beforeLines="-2147483648" w:beforeAutospacing="0" w:afterAutospacing="0" w:line="360" w:lineRule="auto"/>
        <w:ind w:left="0" w:leftChars="0" w:firstLine="480" w:firstLineChars="200"/>
        <w:jc w:val="left"/>
        <w:rPr>
          <w:rFonts w:hint="default" w:ascii="宋体" w:hAnsi="宋体" w:eastAsia="宋体" w:cs="宋体"/>
          <w:b w:val="0"/>
          <w:i w:val="0"/>
          <w:strike w:val="0"/>
          <w:dstrike w:val="0"/>
          <w:color w:val="auto"/>
          <w:kern w:val="0"/>
          <w:sz w:val="24"/>
          <w:lang w:val="en-US" w:eastAsia="zh-CN" w:bidi="ar"/>
        </w:rPr>
      </w:pPr>
      <w:r>
        <w:rPr>
          <w:rFonts w:hint="default" w:ascii="宋体" w:hAnsi="宋体" w:eastAsia="宋体" w:cs="宋体"/>
          <w:color w:val="auto"/>
          <w:kern w:val="0"/>
          <w:sz w:val="24"/>
          <w:lang w:val="en-US" w:eastAsia="zh-CN" w:bidi="ar"/>
        </w:rPr>
        <w:t>4.项目负责人安排后不得变更，若需变更按合同要求，因涉及到2个项目的设计及特殊性的问题，需在设计、申报及施工过程中，全程现场服务指导（每个项目不低于10次）。</w:t>
      </w:r>
    </w:p>
    <w:p w14:paraId="6E1998FB">
      <w:pPr>
        <w:keepNext w:val="0"/>
        <w:keepLines w:val="0"/>
        <w:pageBreakBefore w:val="0"/>
        <w:widowControl/>
        <w:numPr>
          <w:ilvl w:val="-1"/>
          <w:numId w:val="0"/>
        </w:numPr>
        <w:spacing w:before="0" w:beforeLines="-2147483648" w:beforeAutospacing="0" w:afterAutospacing="0" w:line="360" w:lineRule="auto"/>
        <w:ind w:left="0" w:leftChars="0" w:firstLine="480" w:firstLineChars="200"/>
        <w:jc w:val="left"/>
        <w:rPr>
          <w:rFonts w:hint="default" w:ascii="宋体" w:hAnsi="宋体" w:eastAsia="宋体" w:cs="宋体"/>
          <w:color w:val="auto"/>
          <w:kern w:val="0"/>
          <w:sz w:val="24"/>
          <w:lang w:bidi="ar"/>
        </w:rPr>
      </w:pPr>
      <w:r>
        <w:rPr>
          <w:rFonts w:hint="default" w:ascii="宋体" w:hAnsi="宋体" w:eastAsia="宋体" w:cs="宋体"/>
          <w:color w:val="auto"/>
          <w:kern w:val="0"/>
          <w:sz w:val="24"/>
          <w:lang w:val="en-US" w:eastAsia="zh-CN" w:bidi="ar"/>
        </w:rPr>
        <w:t>5.提供设计图纸在施工期间的技术支持，及时解答施工单位的技术疑问，需及时提供现场指导和配合跟进</w:t>
      </w:r>
      <w:r>
        <w:rPr>
          <w:rFonts w:hint="default" w:ascii="宋体" w:hAnsi="宋体" w:eastAsia="宋体" w:cs="宋体"/>
          <w:color w:val="auto"/>
          <w:kern w:val="0"/>
          <w:sz w:val="24"/>
          <w:lang w:eastAsia="zh-CN" w:bidi="ar"/>
        </w:rPr>
        <w:t>。</w:t>
      </w:r>
    </w:p>
    <w:p w14:paraId="4140E9C8">
      <w:pPr>
        <w:keepNext w:val="0"/>
        <w:keepLines w:val="0"/>
        <w:pageBreakBefore w:val="0"/>
        <w:widowControl/>
        <w:numPr>
          <w:ilvl w:val="-1"/>
          <w:numId w:val="0"/>
        </w:numPr>
        <w:spacing w:before="0" w:beforeLines="-2147483648" w:beforeAutospacing="0" w:afterAutospacing="0" w:line="360" w:lineRule="auto"/>
        <w:ind w:left="0" w:leftChars="0" w:firstLine="480" w:firstLineChars="200"/>
        <w:jc w:val="left"/>
        <w:rPr>
          <w:rFonts w:hint="default" w:ascii="宋体" w:hAnsi="宋体" w:eastAsia="宋体" w:cs="宋体"/>
          <w:color w:val="auto"/>
          <w:kern w:val="0"/>
          <w:sz w:val="24"/>
          <w:lang w:bidi="ar"/>
        </w:rPr>
      </w:pPr>
      <w:r>
        <w:rPr>
          <w:rFonts w:hint="default" w:ascii="宋体" w:hAnsi="宋体" w:eastAsia="宋体" w:cs="宋体"/>
          <w:color w:val="auto"/>
          <w:kern w:val="0"/>
          <w:sz w:val="24"/>
          <w:lang w:val="en-US" w:eastAsia="zh-CN" w:bidi="ar"/>
        </w:rPr>
        <w:t>6.提供不少于</w:t>
      </w:r>
      <w:r>
        <w:rPr>
          <w:rFonts w:hint="default" w:ascii="宋体" w:hAnsi="宋体" w:eastAsia="宋体" w:cs="宋体"/>
          <w:color w:val="auto"/>
          <w:kern w:val="0"/>
          <w:sz w:val="24"/>
          <w:lang w:bidi="ar"/>
        </w:rPr>
        <w:t>1</w:t>
      </w:r>
      <w:r>
        <w:rPr>
          <w:rFonts w:hint="default" w:ascii="宋体" w:hAnsi="宋体" w:eastAsia="宋体" w:cs="宋体"/>
          <w:color w:val="auto"/>
          <w:kern w:val="0"/>
          <w:sz w:val="24"/>
          <w:lang w:val="en-US" w:eastAsia="zh-CN" w:bidi="ar"/>
        </w:rPr>
        <w:t>年的设计后续支持，施工图设计前如发包人需对设计方案进行调整，设计人应予配合。</w:t>
      </w:r>
    </w:p>
    <w:p w14:paraId="438F071C">
      <w:pPr>
        <w:keepNext w:val="0"/>
        <w:keepLines w:val="0"/>
        <w:widowControl/>
        <w:jc w:val="left"/>
        <w:rPr>
          <w:rFonts w:hint="eastAsia"/>
          <w:color w:val="auto"/>
          <w:lang w:val="en-US" w:eastAsia="zh-CN"/>
        </w:rPr>
      </w:pPr>
    </w:p>
    <w:p w14:paraId="164CB30B">
      <w:pPr>
        <w:keepNext w:val="0"/>
        <w:keepLines w:val="0"/>
        <w:widowControl/>
        <w:ind w:firstLine="0" w:firstLineChars="0"/>
        <w:jc w:val="left"/>
        <w:rPr>
          <w:color w:val="auto"/>
        </w:rPr>
      </w:pPr>
    </w:p>
    <w:p w14:paraId="71B91021">
      <w:pPr>
        <w:rPr>
          <w:rFonts w:hint="default" w:ascii="Calibri" w:cs="Times New Roman" w:hAnsiTheme="majorHAnsi"/>
          <w:color w:val="auto"/>
        </w:rPr>
      </w:pPr>
    </w:p>
    <w:p w14:paraId="6B839E11">
      <w:pPr>
        <w:pStyle w:val="3"/>
        <w:numPr>
          <w:ilvl w:val="0"/>
          <w:numId w:val="2"/>
        </w:numPr>
        <w:ind w:firstLine="0" w:firstLineChars="0"/>
        <w:rPr>
          <w:rFonts w:hint="eastAsia" w:ascii="宋体" w:hAnsi="宋体" w:cs="宋体"/>
          <w:color w:val="auto"/>
        </w:rPr>
        <w:sectPr>
          <w:pgSz w:w="11906" w:h="16838"/>
          <w:pgMar w:top="1417" w:right="1469" w:bottom="1417" w:left="1317" w:header="851" w:footer="851" w:gutter="0"/>
          <w:cols w:space="708" w:num="1"/>
          <w:docGrid w:linePitch="312" w:charSpace="0"/>
        </w:sectPr>
      </w:pPr>
      <w:bookmarkStart w:id="86" w:name="_Toc16932"/>
    </w:p>
    <w:p w14:paraId="664C249C">
      <w:pPr>
        <w:pStyle w:val="3"/>
        <w:numPr>
          <w:ilvl w:val="0"/>
          <w:numId w:val="2"/>
        </w:numPr>
        <w:rPr>
          <w:rFonts w:hint="eastAsia"/>
        </w:rPr>
      </w:pPr>
      <w:r>
        <w:rPr>
          <w:rFonts w:hint="eastAsia"/>
        </w:rPr>
        <w:t>合同主要条款</w:t>
      </w:r>
      <w:bookmarkEnd w:id="86"/>
    </w:p>
    <w:p w14:paraId="40048C9B">
      <w:pPr>
        <w:autoSpaceDE w:val="0"/>
        <w:autoSpaceDN w:val="0"/>
        <w:spacing w:beforeAutospacing="0" w:after="120" w:afterLines="50" w:afterAutospacing="0" w:line="300" w:lineRule="auto"/>
        <w:jc w:val="center"/>
        <w:outlineLvl w:val="2"/>
        <w:rPr>
          <w:rFonts w:hint="eastAsia" w:ascii="宋体" w:hAnsi="宋体" w:eastAsia="宋体"/>
          <w:b/>
          <w:sz w:val="28"/>
        </w:rPr>
      </w:pPr>
      <w:r>
        <w:rPr>
          <w:rFonts w:hint="eastAsia" w:ascii="宋体" w:hAnsi="宋体" w:eastAsia="宋体"/>
          <w:b/>
          <w:sz w:val="28"/>
        </w:rPr>
        <w:t>第一部分 合同协议书</w:t>
      </w:r>
    </w:p>
    <w:p w14:paraId="00A7552B">
      <w:pPr>
        <w:autoSpaceDE w:val="0"/>
        <w:autoSpaceDN w:val="0"/>
        <w:snapToGrid w:val="0"/>
        <w:spacing w:beforeAutospacing="0" w:afterAutospacing="0" w:line="360" w:lineRule="auto"/>
        <w:rPr>
          <w:rFonts w:hint="eastAsia" w:ascii="宋体" w:hAnsi="宋体" w:eastAsia="宋体" w:cs="Arial"/>
          <w:color w:val="000000"/>
        </w:rPr>
      </w:pPr>
      <w:r>
        <w:rPr>
          <w:rFonts w:hint="eastAsia" w:ascii="宋体" w:hAnsi="宋体" w:eastAsia="宋体" w:cs="Arial"/>
          <w:color w:val="000000"/>
        </w:rPr>
        <w:t>发包人（全称）：       </w:t>
      </w:r>
    </w:p>
    <w:p w14:paraId="20117A8D">
      <w:pPr>
        <w:autoSpaceDE w:val="0"/>
        <w:autoSpaceDN w:val="0"/>
        <w:snapToGrid w:val="0"/>
        <w:spacing w:beforeAutospacing="0" w:afterAutospacing="0" w:line="360" w:lineRule="auto"/>
        <w:rPr>
          <w:rFonts w:hint="eastAsia" w:ascii="宋体" w:hAnsi="宋体" w:eastAsia="宋体" w:cs="Arial"/>
          <w:color w:val="000000"/>
        </w:rPr>
      </w:pPr>
      <w:r>
        <w:rPr>
          <w:rFonts w:hint="eastAsia" w:ascii="宋体" w:hAnsi="宋体" w:eastAsia="宋体" w:cs="Arial"/>
          <w:color w:val="000000"/>
        </w:rPr>
        <w:t>设计人（全称）：       </w:t>
      </w:r>
    </w:p>
    <w:p w14:paraId="0E60F0D1">
      <w:pPr>
        <w:keepNext w:val="0"/>
        <w:keepLines w:val="0"/>
        <w:widowControl/>
        <w:jc w:val="left"/>
        <w:rPr>
          <w:rFonts w:hint="eastAsia" w:ascii="宋体" w:hAnsi="宋体" w:eastAsia="宋体" w:cs="Arial"/>
          <w:color w:val="000000"/>
        </w:rPr>
      </w:pPr>
      <w:r>
        <w:rPr>
          <w:rFonts w:hint="eastAsia" w:ascii="宋体" w:hAnsi="宋体" w:eastAsia="宋体" w:cs="Arial"/>
          <w:color w:val="000000"/>
        </w:rPr>
        <w:t>按照《中华人民共和国政府采购法》等有关规定及经</w:t>
      </w:r>
      <w:r>
        <w:rPr>
          <w:rFonts w:hint="eastAsia" w:ascii="宋体" w:hAnsi="宋体" w:eastAsia="宋体" w:cs="Arial"/>
          <w:color w:val="000000"/>
          <w:u w:val="single"/>
          <w:lang w:eastAsia="zh-CN"/>
        </w:rPr>
        <w:t xml:space="preserve">浙江力德工程顾问有限公司    </w:t>
      </w:r>
      <w:r>
        <w:rPr>
          <w:rFonts w:hint="eastAsia" w:ascii="宋体" w:hAnsi="宋体" w:eastAsia="宋体" w:cs="Arial"/>
          <w:color w:val="000000"/>
        </w:rPr>
        <w:t>组织的</w:t>
      </w:r>
      <w:r>
        <w:rPr>
          <w:rFonts w:hint="eastAsia" w:ascii="宋体" w:hAnsi="宋体" w:cs="Arial"/>
          <w:color w:val="000000"/>
          <w:u w:val="single"/>
          <w:lang w:eastAsia="zh-CN"/>
        </w:rPr>
        <w:t>中国美术学院文创设计制造业协同创新中心上海杨浦滨江国美艺术港创意场馆提升改造设计服务项目(重新招标)</w:t>
      </w:r>
      <w:r>
        <w:rPr>
          <w:rFonts w:hint="eastAsia" w:ascii="宋体" w:hAnsi="宋体" w:eastAsia="宋体" w:cs="Arial"/>
          <w:color w:val="000000"/>
          <w:u w:val="single"/>
        </w:rPr>
        <w:t>（项目编号</w:t>
      </w:r>
      <w:r>
        <w:rPr>
          <w:rFonts w:hint="eastAsia" w:ascii="宋体" w:hAnsi="宋体" w:eastAsia="宋体" w:cs="Arial"/>
          <w:color w:val="000000"/>
          <w:u w:val="single"/>
          <w:lang w:eastAsia="zh-CN"/>
        </w:rPr>
        <w:t>：ZGMY-LD-2025001</w:t>
      </w:r>
      <w:r>
        <w:rPr>
          <w:rFonts w:hint="eastAsia" w:ascii="宋体" w:hAnsi="宋体" w:cs="Arial"/>
          <w:color w:val="000000"/>
          <w:u w:val="single"/>
          <w:lang w:val="en-US" w:eastAsia="zh-CN"/>
        </w:rPr>
        <w:t>-1</w:t>
      </w:r>
      <w:r>
        <w:rPr>
          <w:rFonts w:hint="eastAsia" w:ascii="宋体" w:hAnsi="宋体" w:eastAsia="宋体" w:cs="Arial"/>
          <w:color w:val="000000"/>
          <w:u w:val="single"/>
        </w:rPr>
        <w:t>，采购计</w:t>
      </w:r>
      <w:r>
        <w:rPr>
          <w:rFonts w:hint="eastAsia" w:ascii="宋体" w:hAnsi="宋体" w:eastAsia="宋体" w:cs="Arial"/>
          <w:color w:val="000000"/>
          <w:u w:val="single"/>
          <w:lang w:eastAsia="zh-CN"/>
        </w:rPr>
        <w:t>划书：</w:t>
      </w:r>
      <w:r>
        <w:rPr>
          <w:rFonts w:hint="eastAsia" w:ascii="宋体" w:hAnsi="宋体" w:eastAsia="宋体" w:cs="Arial"/>
          <w:color w:val="000000"/>
          <w:u w:val="single"/>
          <w:lang w:val="en-US" w:eastAsia="zh-CN"/>
        </w:rPr>
        <w:t>[2025]1557号）</w:t>
      </w:r>
      <w:r>
        <w:rPr>
          <w:rFonts w:hint="eastAsia" w:ascii="宋体" w:hAnsi="宋体" w:eastAsia="宋体" w:cs="Arial"/>
          <w:color w:val="000000"/>
        </w:rPr>
        <w:t>项目的招标结果，确定</w:t>
      </w:r>
      <w:r>
        <w:rPr>
          <w:rFonts w:hint="eastAsia" w:ascii="宋体" w:hAnsi="宋体" w:eastAsia="宋体" w:cs="Arial"/>
          <w:color w:val="000000"/>
          <w:u w:val="single"/>
        </w:rPr>
        <w:t>（中标单位）</w:t>
      </w:r>
      <w:r>
        <w:rPr>
          <w:rFonts w:hint="eastAsia" w:ascii="宋体" w:hAnsi="宋体" w:eastAsia="宋体" w:cs="Arial"/>
          <w:color w:val="000000"/>
        </w:rPr>
        <w:t>为中标单位。根据《中华人民共和国民法典》、《中华人民共和国建筑法》及相关法律、法规规定，双方就本项目有关事项协商一致，共同达成如下协议：</w:t>
      </w:r>
    </w:p>
    <w:p w14:paraId="0B980206">
      <w:pPr>
        <w:autoSpaceDE w:val="0"/>
        <w:autoSpaceDN w:val="0"/>
        <w:snapToGrid w:val="0"/>
        <w:spacing w:beforeAutospacing="0" w:afterAutospacing="0" w:line="360" w:lineRule="auto"/>
        <w:ind w:firstLine="480" w:firstLineChars="200"/>
        <w:rPr>
          <w:rFonts w:hint="eastAsia" w:ascii="宋体" w:hAnsi="宋体" w:eastAsia="宋体" w:cs="Arial"/>
          <w:color w:val="000000"/>
        </w:rPr>
      </w:pPr>
      <w:r>
        <w:rPr>
          <w:rFonts w:hint="eastAsia" w:ascii="宋体" w:hAnsi="宋体" w:eastAsia="宋体" w:cs="Arial"/>
          <w:color w:val="000000"/>
        </w:rPr>
        <w:t>一、工程概况</w:t>
      </w:r>
    </w:p>
    <w:p w14:paraId="1C5E9AF9">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1.工程名称：</w:t>
      </w:r>
      <w:r>
        <w:rPr>
          <w:rFonts w:hint="eastAsia" w:ascii="宋体" w:hAnsi="宋体" w:cs="Arial"/>
          <w:color w:val="000000"/>
          <w:u w:val="single"/>
          <w:lang w:eastAsia="zh-CN"/>
        </w:rPr>
        <w:t>中国美术学院文创设计制造业协同创新中心上海杨浦滨江国美艺术港创意场馆提升改造设计服务项目(重新招标)</w:t>
      </w:r>
      <w:r>
        <w:rPr>
          <w:rFonts w:hint="eastAsia" w:ascii="宋体" w:hAnsi="宋体" w:eastAsia="宋体" w:cs="Arial"/>
          <w:color w:val="000000"/>
        </w:rPr>
        <w:t></w:t>
      </w:r>
    </w:p>
    <w:p w14:paraId="6938B3B5">
      <w:pPr>
        <w:keepNext w:val="0"/>
        <w:keepLines w:val="0"/>
        <w:pageBreakBefore w:val="0"/>
        <w:autoSpaceDE w:val="0"/>
        <w:autoSpaceDN w:val="0"/>
        <w:snapToGrid w:val="0"/>
        <w:spacing w:beforeAutospacing="0" w:afterAutospacing="0" w:line="360" w:lineRule="auto"/>
        <w:ind w:firstLine="463" w:firstLineChars="193"/>
        <w:rPr>
          <w:rFonts w:hint="eastAsia" w:ascii="宋体" w:hAnsi="宋体" w:eastAsia="宋体" w:cs="Arial"/>
          <w:color w:val="000000"/>
          <w:u w:val="single"/>
        </w:rPr>
      </w:pPr>
      <w:r>
        <w:rPr>
          <w:rFonts w:hint="eastAsia" w:ascii="宋体" w:hAnsi="宋体" w:eastAsia="宋体" w:cs="Arial"/>
          <w:color w:val="000000"/>
        </w:rPr>
        <w:t>2.工程批准、核准或备案文号：</w:t>
      </w:r>
      <w:r>
        <w:rPr>
          <w:rFonts w:hint="eastAsia" w:ascii="宋体" w:hAnsi="宋体" w:eastAsia="宋体" w:cs="Arial"/>
          <w:color w:val="000000"/>
          <w:u w:val="single"/>
        </w:rPr>
        <w:t xml:space="preserve">      </w:t>
      </w:r>
    </w:p>
    <w:p w14:paraId="17AFC085">
      <w:pPr>
        <w:keepNext w:val="0"/>
        <w:keepLines w:val="0"/>
        <w:pageBreakBefore w:val="0"/>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3.工程内容及规模：</w:t>
      </w:r>
      <w:r>
        <w:rPr>
          <w:rFonts w:hint="eastAsia" w:ascii="宋体" w:hAnsi="宋体" w:eastAsia="宋体" w:cs="Arial"/>
          <w:color w:val="000000"/>
          <w:u w:val="single"/>
        </w:rPr>
        <w:t>具体内容见采购文件</w:t>
      </w:r>
    </w:p>
    <w:p w14:paraId="3EB67E0A">
      <w:pPr>
        <w:keepNext w:val="0"/>
        <w:keepLines w:val="0"/>
        <w:pageBreakBefore w:val="0"/>
        <w:widowControl/>
        <w:numPr>
          <w:ilvl w:val="0"/>
          <w:numId w:val="0"/>
        </w:numPr>
        <w:spacing w:beforeAutospacing="0" w:afterAutospacing="0" w:line="360" w:lineRule="auto"/>
        <w:ind w:left="480" w:leftChars="200"/>
        <w:rPr>
          <w:rFonts w:hint="eastAsia" w:ascii="宋体" w:hAnsi="宋体" w:eastAsia="宋体" w:cs="Arial"/>
          <w:color w:val="000000"/>
        </w:rPr>
      </w:pPr>
      <w:r>
        <w:rPr>
          <w:rFonts w:hint="eastAsia" w:ascii="宋体" w:hAnsi="宋体" w:eastAsia="宋体" w:cs="Arial"/>
          <w:color w:val="000000"/>
        </w:rPr>
        <w:t>4.工程所在地详细地址：</w:t>
      </w:r>
    </w:p>
    <w:p w14:paraId="1E698A3C">
      <w:pPr>
        <w:keepNext w:val="0"/>
        <w:keepLines w:val="0"/>
        <w:pageBreakBefore w:val="0"/>
        <w:autoSpaceDE w:val="0"/>
        <w:autoSpaceDN w:val="0"/>
        <w:snapToGrid w:val="0"/>
        <w:spacing w:beforeAutospacing="0" w:afterAutospacing="0" w:line="360" w:lineRule="auto"/>
        <w:ind w:firstLine="463" w:firstLineChars="193"/>
        <w:rPr>
          <w:rFonts w:hint="eastAsia" w:ascii="宋体" w:hAnsi="宋体" w:eastAsia="宋体" w:cs="Arial"/>
          <w:color w:val="000000"/>
          <w:u w:val="none"/>
          <w:lang w:val="en-US" w:eastAsia="zh-CN"/>
        </w:rPr>
      </w:pPr>
      <w:r>
        <w:rPr>
          <w:rFonts w:hint="eastAsia" w:ascii="宋体" w:hAnsi="宋体" w:eastAsia="宋体" w:cs="Arial"/>
          <w:color w:val="000000"/>
          <w:u w:val="none"/>
          <w:lang w:val="zh-CN" w:eastAsia="zh-CN"/>
        </w:rPr>
        <w:t>绿之丘</w:t>
      </w:r>
      <w:r>
        <w:rPr>
          <w:rFonts w:hint="eastAsia" w:ascii="宋体" w:hAnsi="宋体" w:cs="Arial"/>
          <w:color w:val="000000"/>
          <w:u w:val="none"/>
          <w:lang w:val="zh-CN" w:eastAsia="zh-CN"/>
        </w:rPr>
        <w:t>（</w:t>
      </w:r>
      <w:r>
        <w:rPr>
          <w:rFonts w:hint="eastAsia" w:ascii="宋体" w:hAnsi="宋体" w:eastAsia="宋体" w:cs="Arial"/>
          <w:color w:val="000000"/>
          <w:u w:val="none"/>
        </w:rPr>
        <w:t>DIU</w:t>
      </w:r>
      <w:r>
        <w:rPr>
          <w:rFonts w:hint="eastAsia" w:ascii="宋体" w:hAnsi="宋体" w:eastAsia="宋体" w:cs="Arial"/>
          <w:color w:val="000000"/>
          <w:u w:val="none"/>
          <w:lang w:val="zh-CN" w:eastAsia="zh-CN"/>
        </w:rPr>
        <w:t>上海中心</w:t>
      </w:r>
      <w:r>
        <w:rPr>
          <w:rFonts w:hint="eastAsia" w:ascii="宋体" w:hAnsi="宋体" w:cs="Arial"/>
          <w:color w:val="000000"/>
          <w:u w:val="none"/>
          <w:lang w:val="zh-CN" w:eastAsia="zh-CN"/>
        </w:rPr>
        <w:t>）</w:t>
      </w:r>
      <w:r>
        <w:rPr>
          <w:rFonts w:hint="eastAsia" w:ascii="宋体" w:hAnsi="宋体" w:eastAsia="宋体" w:cs="Arial"/>
          <w:color w:val="000000"/>
          <w:u w:val="none"/>
          <w:lang w:val="zh-CN" w:eastAsia="zh-CN"/>
        </w:rPr>
        <w:t>：</w:t>
      </w:r>
      <w:r>
        <w:rPr>
          <w:rFonts w:hint="eastAsia" w:ascii="宋体" w:hAnsi="宋体" w:eastAsia="宋体" w:cs="Arial"/>
          <w:color w:val="000000"/>
          <w:u w:val="single"/>
        </w:rPr>
        <w:t>上海市杨浦区杨树浦路1500号</w:t>
      </w:r>
      <w:r>
        <w:rPr>
          <w:rFonts w:hint="eastAsia" w:ascii="宋体" w:hAnsi="宋体" w:eastAsia="宋体" w:cs="Arial"/>
          <w:color w:val="000000"/>
          <w:u w:val="single"/>
          <w:lang w:val="zh-CN" w:eastAsia="zh-CN"/>
        </w:rPr>
        <w:t>；</w:t>
      </w:r>
    </w:p>
    <w:p w14:paraId="31DB5A58">
      <w:pPr>
        <w:keepNext w:val="0"/>
        <w:keepLines w:val="0"/>
        <w:pageBreakBefore w:val="0"/>
        <w:autoSpaceDE w:val="0"/>
        <w:autoSpaceDN w:val="0"/>
        <w:snapToGrid w:val="0"/>
        <w:spacing w:beforeAutospacing="0" w:afterAutospacing="0" w:line="360" w:lineRule="auto"/>
        <w:ind w:firstLine="463" w:firstLineChars="193"/>
        <w:rPr>
          <w:rFonts w:hint="eastAsia" w:ascii="宋体" w:hAnsi="宋体" w:eastAsia="宋体" w:cs="Arial"/>
          <w:color w:val="000000"/>
          <w:lang w:val="zh-CN" w:eastAsia="zh-CN"/>
        </w:rPr>
      </w:pPr>
      <w:r>
        <w:rPr>
          <w:rFonts w:hint="eastAsia" w:ascii="宋体" w:hAnsi="宋体" w:eastAsia="宋体" w:cs="Arial"/>
          <w:color w:val="auto"/>
          <w:u w:val="none"/>
          <w:lang w:val="zh-CN" w:eastAsia="zh-CN"/>
        </w:rPr>
        <w:t>永安栈房东楼（CAA科艺馆）</w:t>
      </w:r>
      <w:r>
        <w:rPr>
          <w:rFonts w:hint="eastAsia" w:ascii="宋体" w:hAnsi="宋体" w:eastAsia="宋体" w:cs="Arial"/>
          <w:color w:val="000000"/>
          <w:u w:val="none"/>
          <w:lang w:val="zh-CN" w:eastAsia="zh-CN"/>
        </w:rPr>
        <w:t>：</w:t>
      </w:r>
      <w:r>
        <w:rPr>
          <w:rFonts w:hint="eastAsia" w:ascii="宋体" w:hAnsi="宋体" w:eastAsia="宋体" w:cs="Arial"/>
          <w:strike w:val="0"/>
          <w:dstrike w:val="0"/>
          <w:color w:val="000000"/>
          <w:u w:val="single"/>
        </w:rPr>
        <w:t>上海市杨浦区杨树浦路1578号</w:t>
      </w:r>
      <w:r>
        <w:rPr>
          <w:rFonts w:hint="eastAsia" w:ascii="宋体" w:hAnsi="宋体" w:eastAsia="宋体" w:cs="Arial"/>
          <w:strike w:val="0"/>
          <w:dstrike w:val="0"/>
          <w:color w:val="000000"/>
          <w:u w:val="single"/>
          <w:lang w:val="zh-CN" w:eastAsia="zh-CN"/>
        </w:rPr>
        <w:t>。</w:t>
      </w:r>
    </w:p>
    <w:p w14:paraId="71190697">
      <w:pPr>
        <w:keepNext w:val="0"/>
        <w:keepLines w:val="0"/>
        <w:pageBreakBefore w:val="0"/>
        <w:autoSpaceDE w:val="0"/>
        <w:autoSpaceDN w:val="0"/>
        <w:snapToGrid w:val="0"/>
        <w:spacing w:beforeAutospacing="0" w:afterAutospacing="0" w:line="360" w:lineRule="auto"/>
        <w:ind w:firstLine="463" w:firstLineChars="193"/>
        <w:rPr>
          <w:rFonts w:hint="eastAsia" w:ascii="宋体" w:hAnsi="宋体" w:eastAsia="宋体" w:cs="Arial"/>
          <w:color w:val="000000"/>
          <w:u w:val="single"/>
        </w:rPr>
      </w:pPr>
      <w:r>
        <w:rPr>
          <w:rFonts w:hint="eastAsia" w:ascii="宋体" w:hAnsi="宋体" w:eastAsia="宋体" w:cs="Arial"/>
          <w:color w:val="000000"/>
          <w:lang w:val="en-US" w:eastAsia="zh-CN"/>
        </w:rPr>
        <w:t>5</w:t>
      </w:r>
      <w:r>
        <w:rPr>
          <w:rFonts w:hint="eastAsia" w:ascii="宋体" w:hAnsi="宋体" w:eastAsia="宋体" w:cs="Arial"/>
          <w:color w:val="000000"/>
        </w:rPr>
        <w:t xml:space="preserve">.工程进度安排： </w:t>
      </w:r>
      <w:r>
        <w:rPr>
          <w:rFonts w:hint="eastAsia" w:ascii="宋体" w:hAnsi="宋体" w:eastAsia="宋体" w:cs="Arial"/>
          <w:color w:val="000000"/>
          <w:u w:val="single"/>
        </w:rPr>
        <w:t xml:space="preserve">               </w:t>
      </w:r>
    </w:p>
    <w:sdt>
      <w:sdtPr>
        <w:id w:val="356365571"/>
        <w:docPartObj>
          <w:docPartGallery w:val="Table of Contents"/>
          <w:docPartUnique/>
        </w:docPartObj>
      </w:sdtPr>
      <w:sdtContent>
        <w:p w14:paraId="3D87BFAE">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lang w:val="en-US" w:eastAsia="zh-CN"/>
            </w:rPr>
            <w:t>6</w:t>
          </w:r>
          <w:r>
            <w:rPr>
              <w:rFonts w:hint="eastAsia" w:ascii="宋体" w:hAnsi="宋体" w:eastAsia="宋体" w:cs="Arial"/>
              <w:color w:val="000000"/>
            </w:rPr>
            <w:t>.工程主要技术标准：</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1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①</w:t>
          </w:r>
          <w:r>
            <w:rPr>
              <w:rFonts w:ascii="宋体" w:hAnsi="宋体" w:eastAsia="宋体" w:cs="Arial"/>
              <w:color w:val="000000"/>
              <w:u w:val="single"/>
            </w:rPr>
            <w:fldChar w:fldCharType="end"/>
          </w:r>
          <w:r>
            <w:rPr>
              <w:rFonts w:hint="eastAsia" w:ascii="宋体" w:hAnsi="宋体" w:eastAsia="宋体" w:cs="Arial"/>
              <w:color w:val="000000"/>
              <w:u w:val="single"/>
            </w:rPr>
            <w:t>国家和地方有关文件规范；</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2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②</w:t>
          </w:r>
          <w:r>
            <w:rPr>
              <w:rFonts w:ascii="宋体" w:hAnsi="宋体" w:eastAsia="宋体" w:cs="Arial"/>
              <w:color w:val="000000"/>
              <w:u w:val="single"/>
            </w:rPr>
            <w:fldChar w:fldCharType="end"/>
          </w:r>
          <w:r>
            <w:rPr>
              <w:rFonts w:hint="eastAsia" w:ascii="宋体" w:hAnsi="宋体" w:eastAsia="宋体" w:cs="Arial"/>
              <w:color w:val="000000"/>
              <w:u w:val="single"/>
            </w:rPr>
            <w:t>国家现行的设计规范；</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3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③</w:t>
          </w:r>
          <w:r>
            <w:rPr>
              <w:rFonts w:ascii="宋体" w:hAnsi="宋体" w:eastAsia="宋体" w:cs="Arial"/>
              <w:color w:val="000000"/>
              <w:u w:val="single"/>
            </w:rPr>
            <w:fldChar w:fldCharType="end"/>
          </w:r>
          <w:r>
            <w:rPr>
              <w:rFonts w:hint="eastAsia" w:ascii="宋体" w:hAnsi="宋体" w:eastAsia="宋体" w:cs="Arial"/>
              <w:color w:val="000000"/>
              <w:u w:val="single"/>
              <w:lang w:eastAsia="zh-CN"/>
            </w:rPr>
            <w:t>中国美术学院</w:t>
          </w:r>
          <w:r>
            <w:rPr>
              <w:rFonts w:hint="eastAsia" w:ascii="宋体" w:hAnsi="宋体" w:eastAsia="宋体" w:cs="Arial"/>
              <w:color w:val="000000"/>
              <w:u w:val="single"/>
            </w:rPr>
            <w:t>提供的相关原始图纸；</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4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④</w:t>
          </w:r>
          <w:r>
            <w:rPr>
              <w:rFonts w:ascii="宋体" w:hAnsi="宋体" w:eastAsia="宋体" w:cs="Arial"/>
              <w:color w:val="000000"/>
              <w:u w:val="single"/>
            </w:rPr>
            <w:fldChar w:fldCharType="end"/>
          </w:r>
          <w:r>
            <w:rPr>
              <w:rFonts w:hint="eastAsia" w:ascii="宋体" w:hAnsi="宋体" w:eastAsia="宋体" w:cs="Arial"/>
              <w:color w:val="000000"/>
              <w:u w:val="single"/>
            </w:rPr>
            <w:t>有关合同、协议等；</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5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⑤</w:t>
          </w:r>
          <w:r>
            <w:rPr>
              <w:rFonts w:ascii="宋体" w:hAnsi="宋体" w:eastAsia="宋体" w:cs="Arial"/>
              <w:color w:val="000000"/>
              <w:u w:val="single"/>
            </w:rPr>
            <w:fldChar w:fldCharType="end"/>
          </w:r>
          <w:r>
            <w:rPr>
              <w:rFonts w:hint="eastAsia" w:ascii="宋体" w:hAnsi="宋体" w:eastAsia="宋体" w:cs="Arial"/>
              <w:color w:val="000000"/>
              <w:u w:val="single"/>
            </w:rPr>
            <w:t>其他有关资料</w:t>
          </w:r>
          <w:r>
            <w:rPr>
              <w:rFonts w:hint="eastAsia" w:ascii="宋体" w:hAnsi="宋体" w:eastAsia="宋体" w:cs="Arial"/>
              <w:color w:val="000000"/>
            </w:rPr>
            <w:t>。</w:t>
          </w:r>
        </w:p>
        <w:p w14:paraId="59E42446">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二、工程设计范围、阶段与服务内容</w:t>
          </w:r>
        </w:p>
      </w:sdtContent>
    </w:sdt>
    <w:p w14:paraId="2395DE28">
      <w:pPr>
        <w:autoSpaceDE w:val="0"/>
        <w:autoSpaceDN w:val="0"/>
        <w:snapToGrid w:val="0"/>
        <w:spacing w:beforeAutospacing="0" w:afterAutospacing="0" w:line="360" w:lineRule="auto"/>
        <w:ind w:firstLine="480" w:firstLineChars="200"/>
        <w:rPr>
          <w:rFonts w:hint="default" w:ascii="宋体" w:hAnsi="宋体" w:eastAsia="宋体" w:cs="Arial"/>
          <w:color w:val="000000"/>
          <w:u w:val="single"/>
          <w:lang w:val="en-US" w:eastAsia="zh-CN"/>
        </w:rPr>
      </w:pPr>
      <w:r>
        <w:rPr>
          <w:rFonts w:hint="eastAsia" w:ascii="宋体" w:hAnsi="宋体" w:eastAsia="宋体" w:cs="Arial"/>
          <w:color w:val="000000"/>
        </w:rPr>
        <w:t>1.工程设计范围：</w:t>
      </w:r>
      <w:r>
        <w:rPr>
          <w:rFonts w:hint="eastAsia" w:ascii="宋体" w:hAnsi="宋体" w:cs="Arial"/>
          <w:color w:val="000000"/>
          <w:u w:val="single"/>
          <w:lang w:val="en-US" w:eastAsia="zh-CN"/>
        </w:rPr>
        <w:t>详见招标内容及需求。</w:t>
      </w:r>
    </w:p>
    <w:p w14:paraId="75BC8E00">
      <w:pPr>
        <w:autoSpaceDE w:val="0"/>
        <w:autoSpaceDN w:val="0"/>
        <w:snapToGrid w:val="0"/>
        <w:spacing w:beforeAutospacing="0" w:afterAutospacing="0" w:line="360" w:lineRule="auto"/>
        <w:ind w:firstLine="480" w:firstLineChars="200"/>
        <w:rPr>
          <w:rFonts w:hint="eastAsia" w:ascii="宋体" w:hAnsi="宋体" w:eastAsia="宋体" w:cs="Arial"/>
          <w:color w:val="000000"/>
        </w:rPr>
      </w:pPr>
      <w:r>
        <w:rPr>
          <w:rFonts w:hint="eastAsia" w:ascii="宋体" w:hAnsi="宋体" w:eastAsia="宋体" w:cs="Arial"/>
          <w:color w:val="000000"/>
        </w:rPr>
        <w:t>2.工程设计阶段：</w:t>
      </w:r>
      <w:r>
        <w:rPr>
          <w:rFonts w:hint="eastAsia" w:ascii="宋体" w:hAnsi="宋体" w:eastAsia="宋体" w:cs="Arial"/>
          <w:color w:val="000000"/>
          <w:u w:val="single"/>
          <w:lang w:val="en-US" w:eastAsia="zh-CN"/>
        </w:rPr>
        <w:t>概念</w:t>
      </w:r>
      <w:r>
        <w:rPr>
          <w:rFonts w:hint="eastAsia" w:ascii="宋体" w:hAnsi="宋体" w:eastAsia="宋体" w:cs="Arial"/>
          <w:color w:val="000000"/>
          <w:u w:val="single"/>
          <w:lang w:val="zh-CN" w:eastAsia="zh-CN"/>
        </w:rPr>
        <w:t>方案设计：</w:t>
      </w:r>
      <w:r>
        <w:rPr>
          <w:rFonts w:hint="eastAsia" w:ascii="宋体" w:hAnsi="宋体" w:cs="Arial"/>
          <w:color w:val="000000"/>
          <w:u w:val="single"/>
          <w:lang w:val="en-US" w:eastAsia="zh-CN"/>
        </w:rPr>
        <w:t xml:space="preserve">    </w:t>
      </w:r>
      <w:r>
        <w:rPr>
          <w:rFonts w:hint="eastAsia" w:ascii="宋体" w:hAnsi="宋体" w:eastAsia="宋体" w:cs="Arial"/>
          <w:color w:val="000000"/>
          <w:u w:val="single"/>
        </w:rPr>
        <w:t>；</w:t>
      </w:r>
      <w:r>
        <w:rPr>
          <w:rFonts w:hint="eastAsia" w:ascii="宋体" w:hAnsi="宋体" w:eastAsia="宋体" w:cs="Arial"/>
          <w:color w:val="000000"/>
          <w:u w:val="single"/>
          <w:lang w:val="en-US" w:eastAsia="zh-CN"/>
        </w:rPr>
        <w:t>方案深化</w:t>
      </w:r>
      <w:r>
        <w:rPr>
          <w:rFonts w:hint="eastAsia" w:ascii="宋体" w:hAnsi="宋体" w:eastAsia="宋体" w:cs="Arial"/>
          <w:color w:val="000000"/>
          <w:u w:val="single"/>
          <w:lang w:val="zh-CN" w:eastAsia="zh-CN"/>
        </w:rPr>
        <w:t>设计</w:t>
      </w:r>
      <w:r>
        <w:rPr>
          <w:rFonts w:hint="eastAsia" w:ascii="宋体" w:hAnsi="宋体" w:eastAsia="宋体" w:cs="Arial"/>
          <w:color w:val="000000"/>
          <w:u w:val="single"/>
        </w:rPr>
        <w:t>：</w:t>
      </w:r>
      <w:r>
        <w:rPr>
          <w:rFonts w:hint="eastAsia" w:ascii="宋体" w:hAnsi="宋体" w:cs="Arial"/>
          <w:color w:val="000000"/>
          <w:u w:val="single"/>
          <w:lang w:val="en-US" w:eastAsia="zh-CN"/>
        </w:rPr>
        <w:t xml:space="preserve">      </w:t>
      </w:r>
      <w:r>
        <w:rPr>
          <w:rFonts w:hint="eastAsia" w:ascii="宋体" w:hAnsi="宋体" w:eastAsia="宋体" w:cs="Arial"/>
          <w:color w:val="000000"/>
          <w:u w:val="single"/>
        </w:rPr>
        <w:t>；施工图</w:t>
      </w:r>
      <w:r>
        <w:rPr>
          <w:rFonts w:hint="eastAsia" w:ascii="宋体" w:hAnsi="宋体" w:eastAsia="宋体" w:cs="Arial"/>
          <w:color w:val="000000"/>
          <w:u w:val="single"/>
          <w:lang w:val="en-US" w:eastAsia="zh-CN"/>
        </w:rPr>
        <w:t>设计</w:t>
      </w:r>
      <w:r>
        <w:rPr>
          <w:rFonts w:hint="eastAsia" w:ascii="宋体" w:hAnsi="宋体" w:eastAsia="宋体" w:cs="Arial"/>
          <w:color w:val="000000"/>
          <w:u w:val="single"/>
        </w:rPr>
        <w:t>阶段：</w:t>
      </w:r>
      <w:r>
        <w:rPr>
          <w:rFonts w:hint="eastAsia" w:ascii="宋体" w:hAnsi="宋体" w:cs="Arial"/>
          <w:color w:val="000000"/>
          <w:u w:val="single"/>
          <w:lang w:val="en-US" w:eastAsia="zh-CN"/>
        </w:rPr>
        <w:t xml:space="preserve">    </w:t>
      </w:r>
      <w:r>
        <w:rPr>
          <w:rFonts w:hint="eastAsia" w:ascii="宋体" w:hAnsi="宋体" w:eastAsia="宋体" w:cs="Arial"/>
          <w:color w:val="000000"/>
        </w:rPr>
        <w:t xml:space="preserve">。                                    </w:t>
      </w:r>
    </w:p>
    <w:p w14:paraId="3496ECC8">
      <w:pPr>
        <w:autoSpaceDE w:val="0"/>
        <w:autoSpaceDN w:val="0"/>
        <w:snapToGrid w:val="0"/>
        <w:spacing w:beforeAutospacing="0" w:afterAutospacing="0" w:line="360" w:lineRule="auto"/>
        <w:ind w:firstLine="480" w:firstLineChars="200"/>
        <w:rPr>
          <w:rFonts w:hint="default" w:ascii="宋体" w:hAnsi="宋体" w:eastAsia="宋体" w:cs="Arial"/>
          <w:color w:val="000000"/>
          <w:u w:val="single"/>
          <w:lang w:val="en-US" w:eastAsia="zh-CN"/>
        </w:rPr>
      </w:pPr>
      <w:r>
        <w:rPr>
          <w:rFonts w:hint="eastAsia" w:ascii="宋体" w:hAnsi="宋体" w:eastAsia="宋体" w:cs="Arial"/>
          <w:color w:val="000000"/>
        </w:rPr>
        <w:t>3.工程设计服务内容：</w:t>
      </w:r>
      <w:r>
        <w:rPr>
          <w:rFonts w:hint="eastAsia" w:ascii="宋体" w:hAnsi="宋体" w:cs="Arial"/>
          <w:color w:val="000000"/>
          <w:u w:val="single"/>
          <w:lang w:val="en-US" w:eastAsia="zh-CN"/>
        </w:rPr>
        <w:t>详见招标内容及需求。</w:t>
      </w:r>
    </w:p>
    <w:p w14:paraId="7E290515">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三、工程设计周期</w:t>
      </w:r>
    </w:p>
    <w:p w14:paraId="07ED7B98">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计划开始设计日期： 年  月    日</w:t>
      </w:r>
    </w:p>
    <w:p w14:paraId="4461317F">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计划完成设计日期：   年    月    日</w:t>
      </w:r>
    </w:p>
    <w:p w14:paraId="633CF3BA">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具体工程设计周期以专用合同条款及其附件的约定为准。</w:t>
      </w:r>
    </w:p>
    <w:p w14:paraId="04509F7F">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四、合同价格形式与签约合同价</w:t>
      </w:r>
      <w:r>
        <w:rPr>
          <w:rFonts w:hint="eastAsia" w:ascii="宋体" w:hAnsi="宋体" w:eastAsia="宋体" w:cs="Arial"/>
          <w:color w:val="000000"/>
        </w:rPr>
        <w:tab/>
      </w:r>
    </w:p>
    <w:p w14:paraId="08A35EEA">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1.合同价格形式：</w:t>
      </w:r>
      <w:r>
        <w:rPr>
          <w:rFonts w:hint="eastAsia" w:ascii="宋体" w:hAnsi="宋体" w:eastAsia="宋体" w:cs="Arial"/>
          <w:color w:val="000000"/>
          <w:u w:val="single"/>
        </w:rPr>
        <w:t>固定总价合同</w:t>
      </w:r>
      <w:r>
        <w:rPr>
          <w:rFonts w:hint="eastAsia" w:ascii="宋体" w:hAnsi="宋体" w:eastAsia="宋体" w:cs="Arial"/>
          <w:color w:val="000000"/>
        </w:rPr>
        <w:t>；</w:t>
      </w:r>
    </w:p>
    <w:p w14:paraId="48462EB3">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2.签约合同价为：人民币</w:t>
      </w:r>
      <w:r>
        <w:rPr>
          <w:rFonts w:hint="eastAsia" w:ascii="宋体" w:hAnsi="宋体" w:eastAsia="宋体" w:cs="Arial"/>
          <w:color w:val="000000"/>
          <w:u w:val="single"/>
        </w:rPr>
        <w:t>（大写）          （￥           元）</w:t>
      </w:r>
      <w:r>
        <w:rPr>
          <w:rFonts w:hint="eastAsia" w:ascii="宋体" w:hAnsi="宋体" w:eastAsia="宋体" w:cs="Arial"/>
          <w:color w:val="000000"/>
        </w:rPr>
        <w:t>。</w:t>
      </w:r>
    </w:p>
    <w:p w14:paraId="50956BEA">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五、发包人代表与设计人项目负责人</w:t>
      </w:r>
    </w:p>
    <w:p w14:paraId="34CD6130">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发包人代表：</w:t>
      </w:r>
      <w:r>
        <w:rPr>
          <w:rFonts w:hint="eastAsia" w:ascii="宋体" w:hAnsi="宋体" w:eastAsia="宋体" w:cs="Arial"/>
          <w:color w:val="000000"/>
          <w:u w:val="single"/>
        </w:rPr>
        <w:t xml:space="preserve">                         </w:t>
      </w:r>
    </w:p>
    <w:p w14:paraId="2C053AFA">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设计人项目负责人：</w:t>
      </w:r>
      <w:r>
        <w:rPr>
          <w:rFonts w:hint="eastAsia" w:ascii="宋体" w:hAnsi="宋体" w:eastAsia="宋体" w:cs="Arial"/>
          <w:color w:val="000000"/>
          <w:u w:val="single"/>
        </w:rPr>
        <w:t xml:space="preserve">                      </w:t>
      </w:r>
    </w:p>
    <w:p w14:paraId="6C72613F">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六、合同文件构成</w:t>
      </w:r>
    </w:p>
    <w:sdt>
      <w:sdtPr>
        <w:id w:val="98264362"/>
        <w:docPartObj>
          <w:docPartGallery w:val="Table of Contents"/>
          <w:docPartUnique/>
        </w:docPartObj>
      </w:sdtPr>
      <w:sdtContent>
        <w:p w14:paraId="294F3FF7">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本协议书与下列文件一起构成合同文件：</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1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①</w:t>
          </w:r>
          <w:r>
            <w:rPr>
              <w:rFonts w:ascii="宋体" w:hAnsi="宋体" w:eastAsia="宋体" w:cs="Arial"/>
              <w:color w:val="000000"/>
              <w:u w:val="single"/>
            </w:rPr>
            <w:fldChar w:fldCharType="end"/>
          </w:r>
          <w:r>
            <w:rPr>
              <w:rFonts w:hint="eastAsia" w:ascii="宋体" w:hAnsi="宋体" w:eastAsia="宋体" w:cs="Arial"/>
              <w:color w:val="000000"/>
              <w:u w:val="single"/>
            </w:rPr>
            <w:t xml:space="preserve">专用合同条款及其附件； </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2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②</w:t>
          </w:r>
          <w:r>
            <w:rPr>
              <w:rFonts w:ascii="宋体" w:hAnsi="宋体" w:eastAsia="宋体" w:cs="Arial"/>
              <w:color w:val="000000"/>
              <w:u w:val="single"/>
            </w:rPr>
            <w:fldChar w:fldCharType="end"/>
          </w:r>
          <w:r>
            <w:rPr>
              <w:rFonts w:hint="eastAsia" w:ascii="宋体" w:hAnsi="宋体" w:eastAsia="宋体" w:cs="Arial"/>
              <w:color w:val="000000"/>
              <w:u w:val="single"/>
            </w:rPr>
            <w:t>通用合同条款；</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3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③</w:t>
          </w:r>
          <w:r>
            <w:rPr>
              <w:rFonts w:ascii="宋体" w:hAnsi="宋体" w:eastAsia="宋体" w:cs="Arial"/>
              <w:color w:val="000000"/>
              <w:u w:val="single"/>
            </w:rPr>
            <w:fldChar w:fldCharType="end"/>
          </w:r>
          <w:r>
            <w:rPr>
              <w:rFonts w:hint="eastAsia" w:ascii="宋体" w:hAnsi="宋体" w:eastAsia="宋体" w:cs="Arial"/>
              <w:color w:val="000000"/>
              <w:u w:val="single"/>
            </w:rPr>
            <w:t>中标通知书；</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4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④</w:t>
          </w:r>
          <w:r>
            <w:rPr>
              <w:rFonts w:ascii="宋体" w:hAnsi="宋体" w:eastAsia="宋体" w:cs="Arial"/>
              <w:color w:val="000000"/>
              <w:u w:val="single"/>
            </w:rPr>
            <w:fldChar w:fldCharType="end"/>
          </w:r>
          <w:r>
            <w:rPr>
              <w:rFonts w:ascii="宋体" w:hAnsi="宋体" w:eastAsia="宋体" w:cs="Arial"/>
              <w:color w:val="000000"/>
              <w:u w:val="single"/>
            </w:rPr>
            <w:t>发包人要求</w:t>
          </w:r>
          <w:r>
            <w:rPr>
              <w:rFonts w:hint="eastAsia" w:ascii="宋体" w:hAnsi="宋体" w:eastAsia="宋体" w:cs="Arial"/>
              <w:color w:val="000000"/>
              <w:u w:val="single"/>
            </w:rPr>
            <w:t>；</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5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⑤</w:t>
          </w:r>
          <w:r>
            <w:rPr>
              <w:rFonts w:ascii="宋体" w:hAnsi="宋体" w:eastAsia="宋体" w:cs="Arial"/>
              <w:color w:val="000000"/>
              <w:u w:val="single"/>
            </w:rPr>
            <w:fldChar w:fldCharType="end"/>
          </w:r>
          <w:r>
            <w:rPr>
              <w:rFonts w:hint="eastAsia" w:ascii="宋体" w:hAnsi="宋体" w:eastAsia="宋体" w:cs="Arial"/>
              <w:color w:val="000000"/>
              <w:u w:val="single"/>
            </w:rPr>
            <w:t>招标文件及相关图纸和资料；</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6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⑥</w:t>
          </w:r>
          <w:r>
            <w:rPr>
              <w:rFonts w:ascii="宋体" w:hAnsi="宋体" w:eastAsia="宋体" w:cs="Arial"/>
              <w:color w:val="000000"/>
              <w:u w:val="single"/>
            </w:rPr>
            <w:fldChar w:fldCharType="end"/>
          </w:r>
          <w:r>
            <w:rPr>
              <w:rFonts w:hint="eastAsia" w:ascii="宋体" w:hAnsi="宋体" w:eastAsia="宋体" w:cs="Arial"/>
              <w:color w:val="000000"/>
              <w:u w:val="single"/>
            </w:rPr>
            <w:t>投标函及其附录；</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7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⑦</w:t>
          </w:r>
          <w:r>
            <w:rPr>
              <w:rFonts w:ascii="宋体" w:hAnsi="宋体" w:eastAsia="宋体" w:cs="Arial"/>
              <w:color w:val="000000"/>
              <w:u w:val="single"/>
            </w:rPr>
            <w:fldChar w:fldCharType="end"/>
          </w:r>
          <w:r>
            <w:rPr>
              <w:rFonts w:hint="eastAsia" w:ascii="宋体" w:hAnsi="宋体" w:eastAsia="宋体" w:cs="Arial"/>
              <w:color w:val="000000"/>
              <w:u w:val="single"/>
            </w:rPr>
            <w:t>技术标准；</w:t>
          </w:r>
          <w:r>
            <w:rPr>
              <w:rFonts w:ascii="宋体" w:hAnsi="宋体" w:eastAsia="宋体" w:cs="Arial"/>
              <w:color w:val="000000"/>
              <w:u w:val="single"/>
            </w:rPr>
            <w:fldChar w:fldCharType="begin"/>
          </w:r>
          <w:r>
            <w:rPr>
              <w:rFonts w:ascii="宋体" w:hAnsi="宋体" w:eastAsia="宋体" w:cs="Arial"/>
              <w:color w:val="000000"/>
              <w:u w:val="single"/>
            </w:rPr>
            <w:instrText xml:space="preserve"> </w:instrText>
          </w:r>
          <w:r>
            <w:rPr>
              <w:rFonts w:hint="eastAsia" w:ascii="宋体" w:hAnsi="宋体" w:eastAsia="宋体" w:cs="Arial"/>
              <w:color w:val="000000"/>
              <w:u w:val="single"/>
            </w:rPr>
            <w:instrText xml:space="preserve">= 8 \* GB3</w:instrText>
          </w:r>
          <w:r>
            <w:rPr>
              <w:rFonts w:ascii="宋体" w:hAnsi="宋体" w:eastAsia="宋体" w:cs="Arial"/>
              <w:color w:val="000000"/>
              <w:u w:val="single"/>
            </w:rPr>
            <w:instrText xml:space="preserve"> </w:instrText>
          </w:r>
          <w:r>
            <w:rPr>
              <w:rFonts w:ascii="宋体" w:hAnsi="宋体" w:eastAsia="宋体" w:cs="Arial"/>
              <w:color w:val="000000"/>
              <w:u w:val="single"/>
            </w:rPr>
            <w:fldChar w:fldCharType="separate"/>
          </w:r>
          <w:r>
            <w:rPr>
              <w:rFonts w:hint="eastAsia" w:ascii="宋体" w:hAnsi="宋体" w:eastAsia="宋体" w:cs="Arial"/>
              <w:color w:val="000000"/>
              <w:u w:val="single"/>
            </w:rPr>
            <w:t>⑧</w:t>
          </w:r>
          <w:r>
            <w:rPr>
              <w:rFonts w:ascii="宋体" w:hAnsi="宋体" w:eastAsia="宋体" w:cs="Arial"/>
              <w:color w:val="000000"/>
              <w:u w:val="single"/>
            </w:rPr>
            <w:fldChar w:fldCharType="end"/>
          </w:r>
          <w:r>
            <w:rPr>
              <w:rFonts w:hint="eastAsia" w:ascii="宋体" w:hAnsi="宋体" w:eastAsia="宋体" w:cs="Arial"/>
              <w:color w:val="000000"/>
              <w:u w:val="single"/>
            </w:rPr>
            <w:t>其他合同文件</w:t>
          </w:r>
          <w:r>
            <w:rPr>
              <w:rFonts w:hint="eastAsia" w:ascii="宋体" w:hAnsi="宋体" w:eastAsia="宋体" w:cs="Arial"/>
              <w:color w:val="000000"/>
            </w:rPr>
            <w:t>。</w:t>
          </w:r>
        </w:p>
        <w:p w14:paraId="13F0920B">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在合同履行过程中形成的与合同有关的文件均构成合同文件组成部分。</w:t>
          </w:r>
        </w:p>
      </w:sdtContent>
    </w:sdt>
    <w:p w14:paraId="40271DC2">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上述各项合同文件包括合同当事人就该项合同文件所作出的补充和修改，属于同一类内容的文件，应以最新签署的为准。</w:t>
      </w:r>
    </w:p>
    <w:p w14:paraId="4C4C816D">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七、承诺</w:t>
      </w:r>
    </w:p>
    <w:p w14:paraId="363880C8">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1.发包人承诺按照法律规定履行项目审批手续，按照合同约定提供设计依据，并按合同约定的期限和方式支付合同价款。</w:t>
      </w:r>
    </w:p>
    <w:p w14:paraId="397A0A8E">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2.设计人承诺按照法律和技术标准规定及合同约定提供工程设计服务。</w:t>
      </w:r>
    </w:p>
    <w:p w14:paraId="7F48FBBF">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八、词语含义</w:t>
      </w:r>
    </w:p>
    <w:p w14:paraId="4B1E6683">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本协议书中词语含义与第二部分通用合同条款中赋予的含义相同。</w:t>
      </w:r>
    </w:p>
    <w:p w14:paraId="4556EB24">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九、签订地点</w:t>
      </w:r>
    </w:p>
    <w:p w14:paraId="32F22491">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本合同在</w:t>
      </w:r>
      <w:r>
        <w:rPr>
          <w:rFonts w:hint="eastAsia" w:ascii="宋体" w:hAnsi="宋体" w:eastAsia="宋体" w:cs="Arial"/>
          <w:color w:val="000000"/>
          <w:u w:val="single"/>
          <w:lang w:val="en-US" w:eastAsia="zh-CN"/>
        </w:rPr>
        <w:t xml:space="preserve">       </w:t>
      </w:r>
      <w:r>
        <w:rPr>
          <w:rFonts w:hint="eastAsia" w:ascii="宋体" w:hAnsi="宋体" w:eastAsia="宋体" w:cs="Arial"/>
          <w:color w:val="000000"/>
        </w:rPr>
        <w:t>签订。</w:t>
      </w:r>
    </w:p>
    <w:p w14:paraId="54B12A20">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十、补充协议</w:t>
      </w:r>
    </w:p>
    <w:p w14:paraId="711D7C68">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合同未尽事宜，合同当事人另行签订补充协议，补充协议是合同的组成部分。</w:t>
      </w:r>
    </w:p>
    <w:p w14:paraId="0AABB0E2">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十一、合同生效</w:t>
      </w:r>
    </w:p>
    <w:p w14:paraId="5DE7F00D">
      <w:pPr>
        <w:snapToGrid w:val="0"/>
        <w:spacing w:beforeAutospacing="0" w:afterAutospacing="0" w:line="360" w:lineRule="auto"/>
        <w:ind w:firstLine="480" w:firstLineChars="200"/>
        <w:jc w:val="both"/>
        <w:rPr>
          <w:rFonts w:ascii="宋体" w:hAnsi="宋体" w:cs="宋体"/>
        </w:rPr>
      </w:pPr>
      <w:r>
        <w:rPr>
          <w:rFonts w:hint="eastAsia" w:ascii="宋体" w:hAnsi="宋体" w:cs="宋体"/>
        </w:rPr>
        <w:t>本合同自</w:t>
      </w:r>
      <w:r>
        <w:rPr>
          <w:rFonts w:hint="eastAsia" w:ascii="宋体" w:hAnsi="宋体" w:cs="宋体"/>
          <w:b/>
          <w:u w:val="single"/>
        </w:rPr>
        <w:t>双方签字盖章后且承包人提交足额的履约担保后</w:t>
      </w:r>
      <w:r>
        <w:rPr>
          <w:rFonts w:hint="eastAsia" w:ascii="宋体" w:hAnsi="宋体" w:cs="宋体"/>
        </w:rPr>
        <w:t>生效。</w:t>
      </w:r>
    </w:p>
    <w:p w14:paraId="6910D0F6">
      <w:pPr>
        <w:autoSpaceDE w:val="0"/>
        <w:autoSpaceDN w:val="0"/>
        <w:snapToGrid w:val="0"/>
        <w:spacing w:beforeAutospacing="0" w:afterAutospacing="0" w:line="360" w:lineRule="auto"/>
        <w:ind w:firstLine="463" w:firstLineChars="193"/>
        <w:rPr>
          <w:rFonts w:hint="eastAsia" w:ascii="宋体" w:hAnsi="宋体" w:eastAsia="宋体" w:cs="Arial"/>
          <w:color w:val="000000"/>
        </w:rPr>
      </w:pPr>
      <w:r>
        <w:rPr>
          <w:rFonts w:hint="eastAsia" w:ascii="宋体" w:hAnsi="宋体" w:eastAsia="宋体" w:cs="Arial"/>
          <w:color w:val="000000"/>
        </w:rPr>
        <w:t>十二、合同份数</w:t>
      </w:r>
    </w:p>
    <w:p w14:paraId="304DEB08">
      <w:pPr>
        <w:snapToGrid w:val="0"/>
        <w:spacing w:beforeAutospacing="0" w:afterAutospacing="0" w:line="360" w:lineRule="auto"/>
        <w:ind w:firstLine="480" w:firstLineChars="200"/>
        <w:jc w:val="both"/>
        <w:rPr>
          <w:rFonts w:ascii="宋体" w:hAnsi="宋体" w:cs="宋体"/>
        </w:rPr>
      </w:pPr>
      <w:r>
        <w:rPr>
          <w:rFonts w:hint="eastAsia" w:ascii="宋体" w:hAnsi="宋体" w:cs="宋体"/>
        </w:rPr>
        <w:t>本合同一式</w:t>
      </w:r>
      <w:r>
        <w:rPr>
          <w:rFonts w:hint="eastAsia" w:ascii="宋体" w:hAnsi="宋体" w:cs="宋体"/>
          <w:u w:val="single"/>
          <w:lang w:val="en-US" w:eastAsia="zh-CN"/>
        </w:rPr>
        <w:t>捌</w:t>
      </w:r>
      <w:r>
        <w:rPr>
          <w:rFonts w:hint="eastAsia" w:ascii="宋体" w:hAnsi="宋体" w:cs="宋体"/>
        </w:rPr>
        <w:t>份，均具有同等法律效力，发包人执</w:t>
      </w:r>
      <w:r>
        <w:rPr>
          <w:rFonts w:hint="eastAsia" w:ascii="宋体" w:hAnsi="宋体" w:cs="宋体"/>
          <w:u w:val="single"/>
        </w:rPr>
        <w:t>叁</w:t>
      </w:r>
      <w:r>
        <w:rPr>
          <w:rFonts w:hint="eastAsia" w:ascii="宋体" w:hAnsi="宋体" w:cs="宋体"/>
        </w:rPr>
        <w:t>份，承包人执</w:t>
      </w:r>
      <w:r>
        <w:rPr>
          <w:rFonts w:hint="eastAsia" w:ascii="宋体" w:hAnsi="宋体" w:cs="宋体"/>
          <w:u w:val="single"/>
          <w:lang w:val="en-US" w:eastAsia="zh-CN"/>
        </w:rPr>
        <w:t>肆</w:t>
      </w:r>
      <w:r>
        <w:rPr>
          <w:rFonts w:hint="eastAsia" w:ascii="宋体" w:hAnsi="宋体" w:cs="宋体"/>
        </w:rPr>
        <w:t>份，招标代理机构</w:t>
      </w:r>
      <w:r>
        <w:rPr>
          <w:rFonts w:hint="eastAsia" w:ascii="宋体" w:hAnsi="宋体" w:cs="宋体"/>
          <w:u w:val="single"/>
        </w:rPr>
        <w:t>壹</w:t>
      </w:r>
      <w:r>
        <w:rPr>
          <w:rFonts w:hint="eastAsia" w:ascii="宋体" w:hAnsi="宋体" w:cs="宋体"/>
        </w:rPr>
        <w:t>份。</w:t>
      </w:r>
    </w:p>
    <w:p w14:paraId="1B06AA93">
      <w:pPr>
        <w:snapToGrid w:val="0"/>
        <w:spacing w:beforeAutospacing="0" w:afterAutospacing="0" w:line="360" w:lineRule="auto"/>
        <w:ind w:firstLine="480" w:firstLineChars="200"/>
        <w:jc w:val="both"/>
        <w:rPr>
          <w:rFonts w:ascii="宋体" w:hAnsi="宋体" w:cs="宋体"/>
        </w:rPr>
      </w:pPr>
    </w:p>
    <w:p w14:paraId="5568A07D">
      <w:pPr>
        <w:snapToGrid w:val="0"/>
        <w:spacing w:beforeAutospacing="0" w:afterAutospacing="0" w:line="360" w:lineRule="auto"/>
        <w:jc w:val="both"/>
        <w:rPr>
          <w:rFonts w:ascii="宋体" w:hAnsi="宋体" w:cs="宋体"/>
          <w:u w:val="single"/>
        </w:rPr>
      </w:pPr>
      <w:r>
        <w:rPr>
          <w:rFonts w:hint="eastAsia" w:ascii="宋体" w:hAnsi="宋体" w:cs="宋体"/>
        </w:rPr>
        <w:t xml:space="preserve">发包人：  </w:t>
      </w:r>
      <w:r>
        <w:rPr>
          <w:rFonts w:hint="eastAsia" w:ascii="宋体" w:hAnsi="宋体" w:eastAsia="宋体" w:cs="Times New Roman"/>
          <w:spacing w:val="-6"/>
        </w:rPr>
        <w:t>（公章/合同专用章）</w:t>
      </w:r>
      <w:r>
        <w:rPr>
          <w:rFonts w:hint="eastAsia" w:ascii="宋体" w:hAnsi="宋体" w:cs="宋体"/>
        </w:rPr>
        <w:t xml:space="preserve">          </w:t>
      </w:r>
      <w:r>
        <w:rPr>
          <w:rFonts w:hint="eastAsia" w:ascii="宋体" w:hAnsi="宋体" w:cs="宋体"/>
          <w:lang w:val="en-US" w:eastAsia="zh-CN"/>
        </w:rPr>
        <w:t xml:space="preserve"> </w:t>
      </w:r>
      <w:r>
        <w:rPr>
          <w:rFonts w:hint="eastAsia" w:ascii="宋体" w:hAnsi="宋体" w:cs="宋体"/>
        </w:rPr>
        <w:t xml:space="preserve">承包人：  </w:t>
      </w:r>
      <w:r>
        <w:rPr>
          <w:rFonts w:hint="eastAsia" w:ascii="宋体" w:hAnsi="宋体" w:eastAsia="宋体" w:cs="Times New Roman"/>
          <w:spacing w:val="-6"/>
        </w:rPr>
        <w:t>（公章/合同专用章）</w:t>
      </w:r>
      <w:r>
        <w:rPr>
          <w:rFonts w:hint="eastAsia" w:ascii="宋体" w:hAnsi="宋体" w:cs="宋体"/>
        </w:rPr>
        <w:t xml:space="preserve">                         </w:t>
      </w:r>
    </w:p>
    <w:p w14:paraId="3E9D6CA8">
      <w:pPr>
        <w:snapToGrid w:val="0"/>
        <w:spacing w:beforeAutospacing="0" w:afterAutospacing="0" w:line="360" w:lineRule="auto"/>
        <w:jc w:val="both"/>
        <w:rPr>
          <w:rFonts w:ascii="宋体" w:hAnsi="宋体" w:cs="宋体"/>
        </w:rPr>
      </w:pPr>
      <w:r>
        <w:rPr>
          <w:rFonts w:hint="eastAsia" w:ascii="宋体" w:hAnsi="宋体" w:cs="宋体"/>
        </w:rPr>
        <w:t>法定代表人或其委托代理人：             法定代表人或其委托代理人：</w:t>
      </w:r>
    </w:p>
    <w:p w14:paraId="2D75BF97">
      <w:pPr>
        <w:snapToGrid w:val="0"/>
        <w:spacing w:beforeAutospacing="0" w:afterAutospacing="0" w:line="360" w:lineRule="auto"/>
        <w:jc w:val="both"/>
        <w:rPr>
          <w:rFonts w:ascii="宋体" w:hAnsi="宋体" w:cs="宋体"/>
          <w:u w:val="single"/>
        </w:rPr>
      </w:pPr>
      <w:r>
        <w:rPr>
          <w:rFonts w:hint="eastAsia" w:ascii="宋体" w:hAnsi="宋体" w:cs="宋体"/>
        </w:rPr>
        <w:t>（签字）                              （签字）</w:t>
      </w:r>
    </w:p>
    <w:p w14:paraId="2AAC155F">
      <w:pPr>
        <w:tabs>
          <w:tab w:val="left" w:pos="4410"/>
        </w:tabs>
        <w:spacing w:beforeAutospacing="0" w:afterAutospacing="0" w:line="400" w:lineRule="exact"/>
        <w:rPr>
          <w:rFonts w:ascii="宋体" w:hAnsi="宋体"/>
          <w:u w:val="single"/>
        </w:rPr>
      </w:pPr>
      <w:r>
        <w:rPr>
          <w:rFonts w:hint="eastAsia" w:ascii="宋体" w:hAnsi="宋体"/>
        </w:rPr>
        <w:t xml:space="preserve">组织机构代码：                  </w:t>
      </w:r>
      <w:r>
        <w:rPr>
          <w:rFonts w:ascii="宋体" w:hAnsi="宋体"/>
        </w:rPr>
        <w:t xml:space="preserve"> </w:t>
      </w:r>
      <w:r>
        <w:rPr>
          <w:rFonts w:hint="eastAsia" w:ascii="宋体" w:hAnsi="宋体"/>
        </w:rPr>
        <w:t xml:space="preserve"> </w:t>
      </w:r>
      <w:r>
        <w:rPr>
          <w:rFonts w:ascii="宋体" w:hAnsi="宋体"/>
        </w:rPr>
        <w:t xml:space="preserve">      </w:t>
      </w:r>
      <w:r>
        <w:rPr>
          <w:rFonts w:hint="eastAsia" w:ascii="宋体" w:hAnsi="宋体"/>
        </w:rPr>
        <w:t>组织机构代码：</w:t>
      </w:r>
    </w:p>
    <w:p w14:paraId="0FB26551">
      <w:pPr>
        <w:spacing w:beforeAutospacing="0" w:afterAutospacing="0" w:line="400" w:lineRule="exact"/>
        <w:ind w:left="5760" w:leftChars="200" w:hanging="5280" w:hangingChars="2200"/>
        <w:rPr>
          <w:rFonts w:ascii="宋体" w:hAnsi="宋体"/>
          <w:u w:val="single"/>
        </w:rPr>
      </w:pPr>
      <w:r>
        <w:rPr>
          <w:rFonts w:ascii="宋体" w:hAnsi="宋体"/>
        </w:rPr>
        <w:t xml:space="preserve">地  址： </w:t>
      </w:r>
      <w:r>
        <w:rPr>
          <w:rFonts w:hint="eastAsia" w:ascii="宋体" w:hAnsi="宋体"/>
        </w:rPr>
        <w:t xml:space="preserve">                       </w:t>
      </w:r>
      <w:r>
        <w:rPr>
          <w:rFonts w:ascii="宋体" w:hAnsi="宋体"/>
        </w:rPr>
        <w:t xml:space="preserve"> </w:t>
      </w:r>
      <w:r>
        <w:rPr>
          <w:rFonts w:hint="eastAsia" w:ascii="宋体" w:hAnsi="宋体"/>
        </w:rPr>
        <w:t xml:space="preserve">     </w:t>
      </w:r>
      <w:r>
        <w:rPr>
          <w:rFonts w:hint="eastAsia" w:ascii="宋体" w:hAnsi="宋体"/>
          <w:lang w:val="en-US" w:eastAsia="zh-CN"/>
        </w:rPr>
        <w:t xml:space="preserve"> </w:t>
      </w:r>
      <w:r>
        <w:rPr>
          <w:rFonts w:ascii="宋体" w:hAnsi="宋体"/>
        </w:rPr>
        <w:t>地  址：</w:t>
      </w:r>
    </w:p>
    <w:p w14:paraId="548E602C">
      <w:pPr>
        <w:spacing w:beforeAutospacing="0" w:afterAutospacing="0" w:line="400" w:lineRule="exact"/>
        <w:rPr>
          <w:rFonts w:hint="eastAsia" w:ascii="宋体" w:hAnsi="宋体"/>
          <w:u w:val="single"/>
        </w:rPr>
      </w:pPr>
      <w:r>
        <w:rPr>
          <w:rFonts w:ascii="宋体" w:hAnsi="宋体"/>
        </w:rPr>
        <w:t xml:space="preserve">邮政编码：  </w:t>
      </w:r>
      <w:r>
        <w:rPr>
          <w:rFonts w:hint="eastAsia" w:ascii="宋体" w:hAnsi="宋体"/>
        </w:rPr>
        <w:t xml:space="preserve">                    </w:t>
      </w:r>
      <w:r>
        <w:rPr>
          <w:rFonts w:ascii="宋体" w:hAnsi="宋体"/>
        </w:rPr>
        <w:t xml:space="preserve"> </w:t>
      </w:r>
      <w:r>
        <w:rPr>
          <w:rFonts w:hint="eastAsia" w:ascii="宋体" w:hAnsi="宋体"/>
        </w:rPr>
        <w:t xml:space="preserve"> </w:t>
      </w:r>
      <w:r>
        <w:rPr>
          <w:rFonts w:ascii="宋体" w:hAnsi="宋体"/>
        </w:rPr>
        <w:t xml:space="preserve">      邮政编码：</w:t>
      </w:r>
    </w:p>
    <w:p w14:paraId="0D2B9F53">
      <w:pPr>
        <w:spacing w:beforeAutospacing="0" w:afterAutospacing="0" w:line="400" w:lineRule="exact"/>
        <w:rPr>
          <w:rFonts w:hint="eastAsia" w:ascii="宋体" w:hAnsi="宋体"/>
        </w:rPr>
      </w:pPr>
      <w:r>
        <w:rPr>
          <w:rFonts w:ascii="宋体" w:hAnsi="宋体"/>
        </w:rPr>
        <w:t xml:space="preserve">法定代表人： </w:t>
      </w:r>
      <w:r>
        <w:rPr>
          <w:rFonts w:hint="eastAsia" w:ascii="宋体" w:hAnsi="宋体"/>
        </w:rPr>
        <w:t xml:space="preserve">                  </w:t>
      </w:r>
      <w:r>
        <w:rPr>
          <w:rFonts w:ascii="宋体" w:hAnsi="宋体"/>
        </w:rPr>
        <w:t xml:space="preserve"> </w:t>
      </w:r>
      <w:r>
        <w:rPr>
          <w:rFonts w:hint="eastAsia" w:ascii="宋体" w:hAnsi="宋体"/>
        </w:rPr>
        <w:t xml:space="preserve"> </w:t>
      </w:r>
      <w:r>
        <w:rPr>
          <w:rFonts w:ascii="宋体" w:hAnsi="宋体"/>
        </w:rPr>
        <w:t xml:space="preserve">  </w:t>
      </w:r>
      <w:r>
        <w:rPr>
          <w:rFonts w:hint="eastAsia" w:ascii="宋体" w:hAnsi="宋体"/>
        </w:rPr>
        <w:t xml:space="preserve"> </w:t>
      </w:r>
      <w:r>
        <w:rPr>
          <w:rFonts w:ascii="宋体" w:hAnsi="宋体"/>
        </w:rPr>
        <w:t xml:space="preserve">    法定代表人：</w:t>
      </w:r>
    </w:p>
    <w:p w14:paraId="36DF8515">
      <w:pPr>
        <w:spacing w:beforeAutospacing="0" w:afterAutospacing="0" w:line="400" w:lineRule="exact"/>
        <w:rPr>
          <w:rFonts w:ascii="宋体" w:hAnsi="宋体"/>
        </w:rPr>
      </w:pPr>
      <w:r>
        <w:rPr>
          <w:rFonts w:ascii="宋体" w:hAnsi="宋体"/>
        </w:rPr>
        <w:t xml:space="preserve">委托代理人：   </w:t>
      </w:r>
      <w:r>
        <w:rPr>
          <w:rFonts w:hint="eastAsia" w:ascii="宋体" w:hAnsi="宋体"/>
        </w:rPr>
        <w:t xml:space="preserve">     </w:t>
      </w:r>
      <w:r>
        <w:rPr>
          <w:rFonts w:ascii="宋体" w:hAnsi="宋体"/>
        </w:rPr>
        <w:t xml:space="preserve"> </w:t>
      </w:r>
      <w:r>
        <w:rPr>
          <w:rFonts w:hint="eastAsia" w:ascii="宋体" w:hAnsi="宋体"/>
        </w:rPr>
        <w:t xml:space="preserve"> </w:t>
      </w:r>
      <w:r>
        <w:rPr>
          <w:rFonts w:ascii="宋体" w:hAnsi="宋体"/>
        </w:rPr>
        <w:t xml:space="preserve"> </w:t>
      </w:r>
      <w:r>
        <w:rPr>
          <w:rFonts w:hint="eastAsia" w:ascii="宋体" w:hAnsi="宋体"/>
        </w:rPr>
        <w:t xml:space="preserve">  </w:t>
      </w:r>
      <w:r>
        <w:rPr>
          <w:rFonts w:ascii="宋体" w:hAnsi="宋体"/>
        </w:rPr>
        <w:t xml:space="preserve">   </w:t>
      </w:r>
      <w:r>
        <w:rPr>
          <w:rFonts w:hint="eastAsia" w:ascii="宋体" w:hAnsi="宋体"/>
        </w:rPr>
        <w:t xml:space="preserve"> </w:t>
      </w:r>
      <w:r>
        <w:rPr>
          <w:rFonts w:ascii="宋体" w:hAnsi="宋体"/>
        </w:rPr>
        <w:t xml:space="preserve">           委托代理人：</w:t>
      </w:r>
    </w:p>
    <w:p w14:paraId="16E7A5D9">
      <w:pPr>
        <w:spacing w:beforeAutospacing="0" w:afterAutospacing="0" w:line="400" w:lineRule="exact"/>
        <w:rPr>
          <w:rFonts w:ascii="宋体" w:hAnsi="宋体"/>
        </w:rPr>
      </w:pPr>
      <w:r>
        <w:rPr>
          <w:rFonts w:ascii="宋体" w:hAnsi="宋体"/>
        </w:rPr>
        <w:t>电  话：</w:t>
      </w:r>
      <w:r>
        <w:rPr>
          <w:rFonts w:hint="eastAsia" w:ascii="宋体" w:hAnsi="宋体"/>
        </w:rPr>
        <w:t xml:space="preserve">                   </w:t>
      </w:r>
      <w:r>
        <w:rPr>
          <w:rFonts w:ascii="宋体" w:hAnsi="宋体"/>
        </w:rPr>
        <w:t xml:space="preserve"> </w:t>
      </w:r>
      <w:r>
        <w:rPr>
          <w:rFonts w:hint="eastAsia" w:ascii="宋体" w:hAnsi="宋体"/>
        </w:rPr>
        <w:t xml:space="preserve"> </w:t>
      </w:r>
      <w:r>
        <w:rPr>
          <w:rFonts w:ascii="宋体" w:hAnsi="宋体"/>
        </w:rPr>
        <w:t xml:space="preserve">           电  话：</w:t>
      </w:r>
    </w:p>
    <w:p w14:paraId="58099669">
      <w:pPr>
        <w:spacing w:beforeAutospacing="0" w:afterAutospacing="0" w:line="400" w:lineRule="exact"/>
        <w:rPr>
          <w:rFonts w:ascii="宋体" w:hAnsi="宋体"/>
        </w:rPr>
      </w:pPr>
      <w:r>
        <w:rPr>
          <w:rFonts w:ascii="宋体" w:hAnsi="宋体"/>
        </w:rPr>
        <w:t xml:space="preserve">传  真：    </w:t>
      </w:r>
      <w:r>
        <w:rPr>
          <w:rFonts w:hint="eastAsia" w:ascii="宋体" w:hAnsi="宋体"/>
        </w:rPr>
        <w:t xml:space="preserve">  </w:t>
      </w:r>
      <w:r>
        <w:rPr>
          <w:rFonts w:ascii="宋体" w:hAnsi="宋体"/>
        </w:rPr>
        <w:t xml:space="preserve">   </w:t>
      </w:r>
      <w:r>
        <w:rPr>
          <w:rFonts w:hint="eastAsia" w:ascii="宋体" w:hAnsi="宋体"/>
        </w:rPr>
        <w:t xml:space="preserve">          </w:t>
      </w:r>
      <w:r>
        <w:rPr>
          <w:rFonts w:ascii="宋体" w:hAnsi="宋体"/>
        </w:rPr>
        <w:t xml:space="preserve">  </w:t>
      </w:r>
      <w:r>
        <w:rPr>
          <w:rFonts w:hint="eastAsia" w:ascii="宋体" w:hAnsi="宋体"/>
        </w:rPr>
        <w:t xml:space="preserve"> </w:t>
      </w:r>
      <w:r>
        <w:rPr>
          <w:rFonts w:ascii="宋体" w:hAnsi="宋体"/>
        </w:rPr>
        <w:t xml:space="preserve">          传  真：</w:t>
      </w:r>
    </w:p>
    <w:p w14:paraId="15D76D10">
      <w:pPr>
        <w:spacing w:beforeAutospacing="0" w:afterAutospacing="0" w:line="400" w:lineRule="exact"/>
        <w:rPr>
          <w:rFonts w:ascii="宋体" w:hAnsi="宋体"/>
        </w:rPr>
      </w:pPr>
      <w:r>
        <w:rPr>
          <w:rFonts w:ascii="宋体" w:hAnsi="宋体"/>
        </w:rPr>
        <w:t xml:space="preserve">电子信箱： </w:t>
      </w:r>
      <w:r>
        <w:rPr>
          <w:rFonts w:hint="eastAsia" w:ascii="宋体" w:hAnsi="宋体"/>
        </w:rPr>
        <w:t xml:space="preserve">                    </w:t>
      </w:r>
      <w:r>
        <w:rPr>
          <w:rFonts w:ascii="宋体" w:hAnsi="宋体"/>
        </w:rPr>
        <w:t xml:space="preserve"> </w:t>
      </w:r>
      <w:r>
        <w:rPr>
          <w:rFonts w:hint="eastAsia" w:ascii="宋体" w:hAnsi="宋体"/>
        </w:rPr>
        <w:t xml:space="preserve"> </w:t>
      </w:r>
      <w:r>
        <w:rPr>
          <w:rFonts w:ascii="宋体" w:hAnsi="宋体"/>
        </w:rPr>
        <w:t xml:space="preserve">       电子信箱：</w:t>
      </w:r>
    </w:p>
    <w:p w14:paraId="7ECC67A3">
      <w:pPr>
        <w:spacing w:beforeAutospacing="0" w:afterAutospacing="0" w:line="400" w:lineRule="exact"/>
        <w:rPr>
          <w:rFonts w:ascii="宋体" w:hAnsi="宋体"/>
        </w:rPr>
      </w:pPr>
      <w:r>
        <w:rPr>
          <w:rFonts w:ascii="宋体" w:hAnsi="宋体"/>
        </w:rPr>
        <w:t>开户银行：</w:t>
      </w:r>
      <w:r>
        <w:rPr>
          <w:rFonts w:hint="eastAsia" w:ascii="宋体" w:hAnsi="宋体"/>
        </w:rPr>
        <w:t xml:space="preserve">                      </w:t>
      </w:r>
      <w:r>
        <w:rPr>
          <w:rFonts w:ascii="宋体" w:hAnsi="宋体"/>
        </w:rPr>
        <w:t xml:space="preserve">  </w:t>
      </w:r>
      <w:r>
        <w:rPr>
          <w:rFonts w:hint="eastAsia" w:ascii="宋体" w:hAnsi="宋体"/>
        </w:rPr>
        <w:t xml:space="preserve"> </w:t>
      </w:r>
      <w:r>
        <w:rPr>
          <w:rFonts w:ascii="宋体" w:hAnsi="宋体"/>
        </w:rPr>
        <w:t xml:space="preserve">     开户银行：</w:t>
      </w:r>
    </w:p>
    <w:p w14:paraId="08BAC5FD">
      <w:pPr>
        <w:spacing w:beforeAutospacing="0" w:afterAutospacing="0" w:line="400" w:lineRule="exact"/>
        <w:rPr>
          <w:rFonts w:hint="eastAsia" w:ascii="宋体" w:hAnsi="宋体"/>
        </w:rPr>
      </w:pPr>
      <w:r>
        <w:rPr>
          <w:rFonts w:ascii="宋体" w:hAnsi="宋体"/>
        </w:rPr>
        <w:t>账  号：</w:t>
      </w:r>
      <w:r>
        <w:rPr>
          <w:rFonts w:hint="eastAsia" w:ascii="宋体" w:hAnsi="宋体"/>
        </w:rPr>
        <w:t xml:space="preserve">                                </w:t>
      </w:r>
      <w:r>
        <w:rPr>
          <w:rFonts w:ascii="宋体" w:hAnsi="宋体"/>
        </w:rPr>
        <w:t>账</w:t>
      </w:r>
      <w:r>
        <w:rPr>
          <w:rFonts w:hint="eastAsia" w:ascii="宋体" w:hAnsi="宋体"/>
        </w:rPr>
        <w:t xml:space="preserve"> </w:t>
      </w:r>
      <w:r>
        <w:rPr>
          <w:rFonts w:ascii="宋体" w:hAnsi="宋体"/>
        </w:rPr>
        <w:t xml:space="preserve"> 号：</w:t>
      </w:r>
    </w:p>
    <w:p w14:paraId="33BCF9D0">
      <w:pPr>
        <w:snapToGrid w:val="0"/>
        <w:spacing w:beforeAutospacing="0" w:afterAutospacing="0" w:line="360" w:lineRule="auto"/>
        <w:ind w:firstLine="480" w:firstLineChars="200"/>
        <w:jc w:val="both"/>
        <w:rPr>
          <w:rFonts w:ascii="宋体" w:hAnsi="宋体" w:cs="宋体"/>
        </w:rPr>
      </w:pPr>
    </w:p>
    <w:p w14:paraId="643349A7">
      <w:pPr>
        <w:snapToGrid w:val="0"/>
        <w:spacing w:beforeAutospacing="0" w:afterAutospacing="0" w:line="360" w:lineRule="auto"/>
        <w:ind w:firstLine="480" w:firstLineChars="200"/>
        <w:jc w:val="both"/>
        <w:rPr>
          <w:rFonts w:ascii="宋体" w:hAnsi="宋体" w:cs="宋体"/>
        </w:rPr>
      </w:pPr>
      <w:r>
        <w:rPr>
          <w:rFonts w:hint="eastAsia" w:ascii="宋体" w:hAnsi="宋体" w:cs="宋体"/>
        </w:rPr>
        <w:t xml:space="preserve">采购代理机构： </w:t>
      </w:r>
      <w:r>
        <w:rPr>
          <w:rFonts w:hint="eastAsia" w:ascii="宋体" w:hAnsi="宋体" w:eastAsia="宋体" w:cs="Times New Roman"/>
          <w:spacing w:val="-6"/>
        </w:rPr>
        <w:t>（公章/合同专用章）</w:t>
      </w:r>
    </w:p>
    <w:p w14:paraId="195185D1">
      <w:pPr>
        <w:snapToGrid w:val="0"/>
        <w:spacing w:beforeAutospacing="0" w:afterAutospacing="0" w:line="360" w:lineRule="auto"/>
        <w:ind w:firstLine="480" w:firstLineChars="200"/>
        <w:jc w:val="both"/>
        <w:rPr>
          <w:rFonts w:ascii="宋体" w:hAnsi="宋体" w:cs="宋体"/>
        </w:rPr>
      </w:pPr>
      <w:r>
        <w:rPr>
          <w:rFonts w:hint="eastAsia" w:ascii="宋体" w:hAnsi="宋体" w:cs="宋体"/>
        </w:rPr>
        <w:t>采购代理机构代表：（签字）</w:t>
      </w:r>
    </w:p>
    <w:p w14:paraId="5B872E4B">
      <w:pPr>
        <w:snapToGrid w:val="0"/>
        <w:spacing w:beforeAutospacing="0" w:afterAutospacing="0" w:line="360" w:lineRule="auto"/>
        <w:ind w:firstLine="480" w:firstLineChars="200"/>
        <w:jc w:val="both"/>
        <w:rPr>
          <w:rFonts w:ascii="宋体" w:hAnsi="宋体" w:cs="宋体"/>
        </w:rPr>
      </w:pPr>
      <w:r>
        <w:rPr>
          <w:rFonts w:hint="eastAsia" w:ascii="宋体" w:hAnsi="宋体" w:cs="宋体"/>
        </w:rPr>
        <w:t>地址：</w:t>
      </w:r>
    </w:p>
    <w:p w14:paraId="520B12EB">
      <w:pPr>
        <w:snapToGrid w:val="0"/>
        <w:spacing w:beforeAutospacing="0" w:afterAutospacing="0" w:line="360" w:lineRule="auto"/>
        <w:ind w:firstLine="480" w:firstLineChars="200"/>
        <w:jc w:val="both"/>
        <w:rPr>
          <w:rFonts w:ascii="宋体" w:hAnsi="宋体" w:cs="宋体"/>
        </w:rPr>
      </w:pPr>
      <w:r>
        <w:rPr>
          <w:rFonts w:hint="eastAsia" w:ascii="宋体" w:hAnsi="宋体" w:cs="宋体"/>
        </w:rPr>
        <w:t>电话：</w:t>
      </w:r>
    </w:p>
    <w:p w14:paraId="2CE46E23">
      <w:pPr>
        <w:autoSpaceDE w:val="0"/>
        <w:autoSpaceDN w:val="0"/>
        <w:spacing w:beforeAutospacing="0" w:afterAutospacing="0" w:line="360" w:lineRule="auto"/>
        <w:ind w:firstLine="463" w:firstLineChars="193"/>
        <w:rPr>
          <w:rFonts w:hint="eastAsia" w:ascii="宋体" w:hAnsi="宋体" w:eastAsia="宋体" w:cs="Arial"/>
          <w:color w:val="000000"/>
          <w:sz w:val="22"/>
        </w:rPr>
      </w:pPr>
      <w:r>
        <w:rPr>
          <w:rFonts w:hint="eastAsia" w:ascii="宋体" w:hAnsi="宋体" w:cs="宋体"/>
        </w:rPr>
        <w:t>鉴证时间：    年   月   日</w:t>
      </w:r>
    </w:p>
    <w:p w14:paraId="74D0E5CF">
      <w:pPr>
        <w:autoSpaceDE w:val="0"/>
        <w:autoSpaceDN w:val="0"/>
        <w:snapToGrid w:val="0"/>
        <w:spacing w:beforeAutospacing="0" w:afterAutospacing="0" w:line="360" w:lineRule="auto"/>
        <w:jc w:val="center"/>
        <w:rPr>
          <w:rFonts w:hint="eastAsia" w:ascii="宋体" w:hAnsi="宋体" w:eastAsia="宋体"/>
          <w:b/>
          <w:sz w:val="30"/>
        </w:rPr>
      </w:pPr>
      <w:bookmarkStart w:id="87" w:name="_Toc351203494"/>
      <w:r>
        <w:br w:type="page"/>
      </w:r>
    </w:p>
    <w:p w14:paraId="2B246FCA">
      <w:pPr>
        <w:autoSpaceDE w:val="0"/>
        <w:autoSpaceDN w:val="0"/>
        <w:snapToGrid w:val="0"/>
        <w:spacing w:beforeAutospacing="0" w:afterAutospacing="0" w:line="360" w:lineRule="auto"/>
        <w:jc w:val="center"/>
        <w:rPr>
          <w:rFonts w:hint="eastAsia" w:ascii="宋体" w:hAnsi="宋体" w:eastAsia="宋体"/>
          <w:b/>
          <w:sz w:val="28"/>
        </w:rPr>
      </w:pPr>
      <w:r>
        <w:rPr>
          <w:rFonts w:ascii="宋体" w:hAnsi="宋体" w:eastAsia="宋体"/>
          <w:b/>
          <w:sz w:val="28"/>
        </w:rPr>
        <w:t>第二部分 通用合同条款</w:t>
      </w:r>
      <w:bookmarkEnd w:id="87"/>
      <w:r>
        <w:rPr>
          <w:rFonts w:hint="eastAsia" w:ascii="宋体" w:hAnsi="宋体" w:eastAsia="宋体"/>
          <w:b/>
          <w:sz w:val="28"/>
        </w:rPr>
        <w:t>（略）</w:t>
      </w:r>
    </w:p>
    <w:p w14:paraId="04BC0F24">
      <w:pPr>
        <w:autoSpaceDE w:val="0"/>
        <w:autoSpaceDN w:val="0"/>
        <w:spacing w:beforeAutospacing="0" w:after="120" w:afterLines="50" w:afterAutospacing="0" w:line="300" w:lineRule="auto"/>
        <w:jc w:val="center"/>
        <w:outlineLvl w:val="2"/>
        <w:rPr>
          <w:rFonts w:hint="eastAsia" w:ascii="宋体" w:hAnsi="宋体" w:eastAsia="宋体"/>
          <w:b/>
          <w:sz w:val="28"/>
        </w:rPr>
      </w:pPr>
      <w:r>
        <w:rPr>
          <w:rFonts w:hint="eastAsia" w:ascii="宋体" w:hAnsi="宋体" w:eastAsia="宋体"/>
          <w:b/>
          <w:sz w:val="28"/>
        </w:rPr>
        <w:t>执行GF-2015-0210中“通用合同条款”</w:t>
      </w:r>
    </w:p>
    <w:p w14:paraId="2CE8E9A5">
      <w:pPr>
        <w:autoSpaceDE w:val="0"/>
        <w:autoSpaceDN w:val="0"/>
        <w:spacing w:beforeAutospacing="0" w:after="120" w:afterLines="50" w:afterAutospacing="0" w:line="300" w:lineRule="auto"/>
        <w:jc w:val="center"/>
        <w:outlineLvl w:val="2"/>
        <w:rPr>
          <w:rFonts w:hint="eastAsia" w:ascii="宋体" w:hAnsi="宋体" w:eastAsia="宋体"/>
          <w:b/>
          <w:sz w:val="28"/>
        </w:rPr>
      </w:pPr>
      <w:r>
        <w:rPr>
          <w:rFonts w:ascii="宋体" w:hAnsi="宋体" w:eastAsia="宋体"/>
          <w:b/>
          <w:sz w:val="28"/>
        </w:rPr>
        <w:t xml:space="preserve">第三部分 </w:t>
      </w:r>
      <w:r>
        <w:rPr>
          <w:rFonts w:hint="eastAsia" w:ascii="宋体" w:hAnsi="宋体" w:eastAsia="宋体"/>
          <w:b/>
          <w:sz w:val="28"/>
        </w:rPr>
        <w:t>专用合同条款</w:t>
      </w:r>
    </w:p>
    <w:p w14:paraId="021C56B4">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1. 一般约定</w:t>
      </w:r>
    </w:p>
    <w:p w14:paraId="4FE4F68C">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1.1 词语定义与解释</w:t>
      </w:r>
    </w:p>
    <w:p w14:paraId="1BFBBDB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1.1.1合同</w:t>
      </w:r>
    </w:p>
    <w:p w14:paraId="471E0CC3">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1.1.1.8 其他合同文件包括：</w:t>
      </w:r>
    </w:p>
    <w:p w14:paraId="2C69CE8A">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 xml:space="preserve">1.3 法律 </w:t>
      </w:r>
    </w:p>
    <w:p w14:paraId="194BDDF2">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适用于合同的其他规范性文件：</w:t>
      </w:r>
      <w:r>
        <w:rPr>
          <w:rFonts w:hint="eastAsia" w:ascii="宋体" w:hAnsi="宋体" w:eastAsia="宋体" w:cs="仿宋"/>
          <w:color w:val="000000"/>
          <w:kern w:val="2"/>
          <w:u w:val="single"/>
        </w:rPr>
        <w:t>通用合同条款；中标通知书；发包人要求；招标文件及相关图纸及资料；投标函及其附录；技术标准；其他合同文件</w:t>
      </w:r>
      <w:r>
        <w:rPr>
          <w:rFonts w:hint="eastAsia" w:ascii="宋体" w:hAnsi="宋体" w:eastAsia="宋体" w:cs="仿宋"/>
          <w:color w:val="000000"/>
          <w:kern w:val="2"/>
        </w:rPr>
        <w:t>。</w:t>
      </w:r>
    </w:p>
    <w:p w14:paraId="5F2C5B27">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1.4 技术标准</w:t>
      </w:r>
    </w:p>
    <w:p w14:paraId="5545A266">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1.4.1适用于工程的技术标准包括：满足现行版本的中华人民共和国建设、消防等相关法律法规及设计规范、规定的要求；满足原建筑结构设计荷载要求。</w:t>
      </w:r>
    </w:p>
    <w:p w14:paraId="69551AD5">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1.4.2 国外技术标准原文版本和中文译本的提供方：</w:t>
      </w:r>
      <w:r>
        <w:rPr>
          <w:rFonts w:hint="eastAsia" w:ascii="宋体" w:hAnsi="宋体" w:eastAsia="宋体" w:cs="仿宋"/>
          <w:color w:val="000000"/>
          <w:kern w:val="2"/>
          <w:u w:val="single"/>
        </w:rPr>
        <w:t>/</w:t>
      </w:r>
    </w:p>
    <w:p w14:paraId="7E6B19C9">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提供国外技术标准的名称：</w:t>
      </w:r>
      <w:r>
        <w:rPr>
          <w:rFonts w:hint="eastAsia" w:ascii="宋体" w:hAnsi="宋体" w:eastAsia="宋体" w:cs="仿宋"/>
          <w:color w:val="000000"/>
          <w:kern w:val="2"/>
          <w:u w:val="single"/>
        </w:rPr>
        <w:t>/</w:t>
      </w:r>
    </w:p>
    <w:p w14:paraId="4A3B1E6A">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提供国外技术标准的份数：</w:t>
      </w:r>
      <w:r>
        <w:rPr>
          <w:rFonts w:hint="eastAsia" w:ascii="宋体" w:hAnsi="宋体" w:eastAsia="宋体" w:cs="仿宋"/>
          <w:color w:val="000000"/>
          <w:kern w:val="2"/>
          <w:u w:val="single"/>
        </w:rPr>
        <w:t>/</w:t>
      </w:r>
    </w:p>
    <w:p w14:paraId="2840C525">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提供国外技术标准的时间：</w:t>
      </w:r>
      <w:r>
        <w:rPr>
          <w:rFonts w:hint="eastAsia" w:ascii="宋体" w:hAnsi="宋体" w:eastAsia="宋体" w:cs="仿宋"/>
          <w:color w:val="000000"/>
          <w:kern w:val="2"/>
          <w:u w:val="single"/>
        </w:rPr>
        <w:t>/</w:t>
      </w:r>
    </w:p>
    <w:p w14:paraId="0C3EBB66">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提供国外技术标准的费用承担：</w:t>
      </w:r>
      <w:r>
        <w:rPr>
          <w:rFonts w:hint="eastAsia" w:ascii="宋体" w:hAnsi="宋体" w:eastAsia="宋体" w:cs="仿宋"/>
          <w:color w:val="000000"/>
          <w:kern w:val="2"/>
          <w:u w:val="single"/>
        </w:rPr>
        <w:t>/</w:t>
      </w:r>
    </w:p>
    <w:p w14:paraId="3FF83CF7">
      <w:pPr>
        <w:autoSpaceDE w:val="0"/>
        <w:autoSpaceDN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1.4.3 发包人对工程的技术标准和功能要求的特殊要求：</w:t>
      </w:r>
      <w:r>
        <w:rPr>
          <w:rFonts w:ascii="宋体" w:hAnsi="宋体" w:eastAsia="宋体" w:cs="仿宋"/>
          <w:color w:val="000000"/>
          <w:u w:val="single"/>
          <w:lang w:bidi="ar"/>
        </w:rPr>
        <w:t>设计所有装修材料的选择</w:t>
      </w:r>
      <w:r>
        <w:rPr>
          <w:rFonts w:hint="eastAsia" w:ascii="宋体" w:hAnsi="宋体" w:eastAsia="宋体" w:cs="仿宋"/>
          <w:color w:val="000000"/>
          <w:u w:val="single"/>
          <w:lang w:bidi="ar"/>
        </w:rPr>
        <w:t>要考虑易于维护和使用寿命，并满足环保要求</w:t>
      </w:r>
      <w:r>
        <w:rPr>
          <w:rFonts w:hint="eastAsia" w:ascii="宋体" w:hAnsi="宋体" w:eastAsia="宋体" w:cs="仿宋"/>
          <w:color w:val="000000"/>
          <w:lang w:bidi="ar"/>
        </w:rPr>
        <w:t>。</w:t>
      </w:r>
      <w:r>
        <w:rPr>
          <w:rFonts w:hint="eastAsia" w:ascii="宋体" w:hAnsi="宋体" w:eastAsia="宋体" w:cs="仿宋"/>
          <w:color w:val="000000"/>
          <w:kern w:val="2"/>
        </w:rPr>
        <w:t xml:space="preserve">                  </w:t>
      </w:r>
    </w:p>
    <w:p w14:paraId="30DF8D3A">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1.5 合同文件的优先顺序</w:t>
      </w:r>
    </w:p>
    <w:p w14:paraId="03863D13">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合同文件组成及优先顺序为：</w:t>
      </w:r>
      <w:r>
        <w:rPr>
          <w:rFonts w:ascii="宋体" w:hAnsi="宋体" w:eastAsia="宋体" w:cs="仿宋"/>
          <w:color w:val="000000"/>
          <w:kern w:val="2"/>
          <w:u w:val="single"/>
        </w:rPr>
        <w:fldChar w:fldCharType="begin"/>
      </w:r>
      <w:r>
        <w:rPr>
          <w:rFonts w:ascii="宋体" w:hAnsi="宋体" w:eastAsia="宋体" w:cs="仿宋"/>
          <w:color w:val="000000"/>
          <w:kern w:val="2"/>
          <w:u w:val="single"/>
        </w:rPr>
        <w:instrText xml:space="preserve"> </w:instrText>
      </w:r>
      <w:r>
        <w:rPr>
          <w:rFonts w:hint="eastAsia" w:ascii="宋体" w:hAnsi="宋体" w:eastAsia="宋体" w:cs="仿宋"/>
          <w:color w:val="000000"/>
          <w:kern w:val="2"/>
          <w:u w:val="single"/>
        </w:rPr>
        <w:instrText xml:space="preserve">= 1 \* GB3</w:instrText>
      </w:r>
      <w:r>
        <w:rPr>
          <w:rFonts w:ascii="宋体" w:hAnsi="宋体" w:eastAsia="宋体" w:cs="仿宋"/>
          <w:color w:val="000000"/>
          <w:kern w:val="2"/>
          <w:u w:val="single"/>
        </w:rPr>
        <w:instrText xml:space="preserve"> </w:instrText>
      </w:r>
      <w:r>
        <w:rPr>
          <w:rFonts w:ascii="宋体" w:hAnsi="宋体" w:eastAsia="宋体" w:cs="仿宋"/>
          <w:color w:val="000000"/>
          <w:kern w:val="2"/>
          <w:u w:val="single"/>
        </w:rPr>
        <w:fldChar w:fldCharType="separate"/>
      </w:r>
      <w:r>
        <w:rPr>
          <w:rFonts w:hint="eastAsia" w:ascii="宋体" w:hAnsi="宋体" w:eastAsia="宋体" w:cs="仿宋"/>
          <w:color w:val="000000"/>
          <w:kern w:val="2"/>
          <w:u w:val="single"/>
        </w:rPr>
        <w:t>①</w:t>
      </w:r>
      <w:r>
        <w:rPr>
          <w:rFonts w:ascii="宋体" w:hAnsi="宋体" w:eastAsia="宋体" w:cs="仿宋"/>
          <w:color w:val="000000"/>
          <w:kern w:val="2"/>
          <w:u w:val="single"/>
        </w:rPr>
        <w:fldChar w:fldCharType="end"/>
      </w:r>
      <w:r>
        <w:rPr>
          <w:rFonts w:hint="eastAsia" w:ascii="宋体" w:hAnsi="宋体" w:eastAsia="宋体" w:cs="仿宋"/>
          <w:color w:val="000000"/>
          <w:kern w:val="2"/>
          <w:u w:val="single"/>
        </w:rPr>
        <w:t>本合同协议书；</w:t>
      </w:r>
      <w:r>
        <w:rPr>
          <w:rFonts w:ascii="宋体" w:hAnsi="宋体" w:eastAsia="宋体" w:cs="仿宋"/>
          <w:color w:val="000000"/>
          <w:kern w:val="2"/>
          <w:u w:val="single"/>
        </w:rPr>
        <w:fldChar w:fldCharType="begin"/>
      </w:r>
      <w:r>
        <w:rPr>
          <w:rFonts w:ascii="宋体" w:hAnsi="宋体" w:eastAsia="宋体" w:cs="仿宋"/>
          <w:color w:val="000000"/>
          <w:kern w:val="2"/>
          <w:u w:val="single"/>
        </w:rPr>
        <w:instrText xml:space="preserve"> </w:instrText>
      </w:r>
      <w:r>
        <w:rPr>
          <w:rFonts w:hint="eastAsia" w:ascii="宋体" w:hAnsi="宋体" w:eastAsia="宋体" w:cs="仿宋"/>
          <w:color w:val="000000"/>
          <w:kern w:val="2"/>
          <w:u w:val="single"/>
        </w:rPr>
        <w:instrText xml:space="preserve">= 2 \* GB3</w:instrText>
      </w:r>
      <w:r>
        <w:rPr>
          <w:rFonts w:ascii="宋体" w:hAnsi="宋体" w:eastAsia="宋体" w:cs="仿宋"/>
          <w:color w:val="000000"/>
          <w:kern w:val="2"/>
          <w:u w:val="single"/>
        </w:rPr>
        <w:instrText xml:space="preserve"> </w:instrText>
      </w:r>
      <w:r>
        <w:rPr>
          <w:rFonts w:ascii="宋体" w:hAnsi="宋体" w:eastAsia="宋体" w:cs="仿宋"/>
          <w:color w:val="000000"/>
          <w:kern w:val="2"/>
          <w:u w:val="single"/>
        </w:rPr>
        <w:fldChar w:fldCharType="separate"/>
      </w:r>
      <w:r>
        <w:rPr>
          <w:rFonts w:hint="eastAsia" w:ascii="宋体" w:hAnsi="宋体" w:eastAsia="宋体" w:cs="仿宋"/>
          <w:color w:val="000000"/>
          <w:kern w:val="2"/>
          <w:u w:val="single"/>
        </w:rPr>
        <w:t>②</w:t>
      </w:r>
      <w:r>
        <w:rPr>
          <w:rFonts w:ascii="宋体" w:hAnsi="宋体" w:eastAsia="宋体" w:cs="仿宋"/>
          <w:color w:val="000000"/>
          <w:kern w:val="2"/>
          <w:u w:val="single"/>
        </w:rPr>
        <w:fldChar w:fldCharType="end"/>
      </w:r>
      <w:r>
        <w:rPr>
          <w:rFonts w:hint="eastAsia" w:ascii="宋体" w:hAnsi="宋体" w:eastAsia="宋体" w:cs="仿宋"/>
          <w:color w:val="000000"/>
          <w:kern w:val="2"/>
          <w:u w:val="single"/>
        </w:rPr>
        <w:t>专用合同条款及其附件；</w:t>
      </w:r>
      <w:r>
        <w:rPr>
          <w:rFonts w:ascii="宋体" w:hAnsi="宋体" w:eastAsia="宋体" w:cs="仿宋"/>
          <w:color w:val="000000"/>
          <w:kern w:val="2"/>
          <w:u w:val="single"/>
        </w:rPr>
        <w:fldChar w:fldCharType="begin"/>
      </w:r>
      <w:r>
        <w:rPr>
          <w:rFonts w:ascii="宋体" w:hAnsi="宋体" w:eastAsia="宋体" w:cs="仿宋"/>
          <w:color w:val="000000"/>
          <w:kern w:val="2"/>
          <w:u w:val="single"/>
        </w:rPr>
        <w:instrText xml:space="preserve"> </w:instrText>
      </w:r>
      <w:r>
        <w:rPr>
          <w:rFonts w:hint="eastAsia" w:ascii="宋体" w:hAnsi="宋体" w:eastAsia="宋体" w:cs="仿宋"/>
          <w:color w:val="000000"/>
          <w:kern w:val="2"/>
          <w:u w:val="single"/>
        </w:rPr>
        <w:instrText xml:space="preserve">= 3 \* GB3</w:instrText>
      </w:r>
      <w:r>
        <w:rPr>
          <w:rFonts w:ascii="宋体" w:hAnsi="宋体" w:eastAsia="宋体" w:cs="仿宋"/>
          <w:color w:val="000000"/>
          <w:kern w:val="2"/>
          <w:u w:val="single"/>
        </w:rPr>
        <w:instrText xml:space="preserve"> </w:instrText>
      </w:r>
      <w:r>
        <w:rPr>
          <w:rFonts w:ascii="宋体" w:hAnsi="宋体" w:eastAsia="宋体" w:cs="仿宋"/>
          <w:color w:val="000000"/>
          <w:kern w:val="2"/>
          <w:u w:val="single"/>
        </w:rPr>
        <w:fldChar w:fldCharType="separate"/>
      </w:r>
      <w:r>
        <w:rPr>
          <w:rFonts w:hint="eastAsia" w:ascii="宋体" w:hAnsi="宋体" w:eastAsia="宋体" w:cs="仿宋"/>
          <w:color w:val="000000"/>
          <w:kern w:val="2"/>
          <w:u w:val="single"/>
        </w:rPr>
        <w:t>③</w:t>
      </w:r>
      <w:r>
        <w:rPr>
          <w:rFonts w:ascii="宋体" w:hAnsi="宋体" w:eastAsia="宋体" w:cs="仿宋"/>
          <w:color w:val="000000"/>
          <w:kern w:val="2"/>
          <w:u w:val="single"/>
        </w:rPr>
        <w:fldChar w:fldCharType="end"/>
      </w:r>
      <w:r>
        <w:rPr>
          <w:rFonts w:hint="eastAsia" w:ascii="宋体" w:hAnsi="宋体" w:eastAsia="宋体" w:cs="仿宋"/>
          <w:color w:val="000000"/>
          <w:kern w:val="2"/>
          <w:u w:val="single"/>
        </w:rPr>
        <w:t>通用合同条款；</w:t>
      </w:r>
      <w:r>
        <w:rPr>
          <w:rFonts w:ascii="宋体" w:hAnsi="宋体" w:eastAsia="宋体" w:cs="仿宋"/>
          <w:color w:val="000000"/>
          <w:kern w:val="2"/>
          <w:u w:val="single"/>
        </w:rPr>
        <w:fldChar w:fldCharType="begin"/>
      </w:r>
      <w:r>
        <w:rPr>
          <w:rFonts w:ascii="宋体" w:hAnsi="宋体" w:eastAsia="宋体" w:cs="仿宋"/>
          <w:color w:val="000000"/>
          <w:kern w:val="2"/>
          <w:u w:val="single"/>
        </w:rPr>
        <w:instrText xml:space="preserve"> </w:instrText>
      </w:r>
      <w:r>
        <w:rPr>
          <w:rFonts w:hint="eastAsia" w:ascii="宋体" w:hAnsi="宋体" w:eastAsia="宋体" w:cs="仿宋"/>
          <w:color w:val="000000"/>
          <w:kern w:val="2"/>
          <w:u w:val="single"/>
        </w:rPr>
        <w:instrText xml:space="preserve">= 4 \* GB3</w:instrText>
      </w:r>
      <w:r>
        <w:rPr>
          <w:rFonts w:ascii="宋体" w:hAnsi="宋体" w:eastAsia="宋体" w:cs="仿宋"/>
          <w:color w:val="000000"/>
          <w:kern w:val="2"/>
          <w:u w:val="single"/>
        </w:rPr>
        <w:instrText xml:space="preserve"> </w:instrText>
      </w:r>
      <w:r>
        <w:rPr>
          <w:rFonts w:ascii="宋体" w:hAnsi="宋体" w:eastAsia="宋体" w:cs="仿宋"/>
          <w:color w:val="000000"/>
          <w:kern w:val="2"/>
          <w:u w:val="single"/>
        </w:rPr>
        <w:fldChar w:fldCharType="separate"/>
      </w:r>
      <w:r>
        <w:rPr>
          <w:rFonts w:hint="eastAsia" w:ascii="宋体" w:hAnsi="宋体" w:eastAsia="宋体" w:cs="仿宋"/>
          <w:color w:val="000000"/>
          <w:kern w:val="2"/>
          <w:u w:val="single"/>
        </w:rPr>
        <w:t>④</w:t>
      </w:r>
      <w:r>
        <w:rPr>
          <w:rFonts w:ascii="宋体" w:hAnsi="宋体" w:eastAsia="宋体" w:cs="仿宋"/>
          <w:color w:val="000000"/>
          <w:kern w:val="2"/>
          <w:u w:val="single"/>
        </w:rPr>
        <w:fldChar w:fldCharType="end"/>
      </w:r>
      <w:r>
        <w:rPr>
          <w:rFonts w:hint="eastAsia" w:ascii="宋体" w:hAnsi="宋体" w:eastAsia="宋体" w:cs="仿宋"/>
          <w:color w:val="000000"/>
          <w:kern w:val="2"/>
          <w:u w:val="single"/>
        </w:rPr>
        <w:t>中标通知书；</w:t>
      </w:r>
      <w:r>
        <w:rPr>
          <w:rFonts w:ascii="宋体" w:hAnsi="宋体" w:eastAsia="宋体" w:cs="仿宋"/>
          <w:color w:val="000000"/>
          <w:kern w:val="2"/>
          <w:u w:val="single"/>
        </w:rPr>
        <w:fldChar w:fldCharType="begin"/>
      </w:r>
      <w:r>
        <w:rPr>
          <w:rFonts w:ascii="宋体" w:hAnsi="宋体" w:eastAsia="宋体" w:cs="仿宋"/>
          <w:color w:val="000000"/>
          <w:kern w:val="2"/>
          <w:u w:val="single"/>
        </w:rPr>
        <w:instrText xml:space="preserve"> </w:instrText>
      </w:r>
      <w:r>
        <w:rPr>
          <w:rFonts w:hint="eastAsia" w:ascii="宋体" w:hAnsi="宋体" w:eastAsia="宋体" w:cs="仿宋"/>
          <w:color w:val="000000"/>
          <w:kern w:val="2"/>
          <w:u w:val="single"/>
        </w:rPr>
        <w:instrText xml:space="preserve">= 5 \* GB3</w:instrText>
      </w:r>
      <w:r>
        <w:rPr>
          <w:rFonts w:ascii="宋体" w:hAnsi="宋体" w:eastAsia="宋体" w:cs="仿宋"/>
          <w:color w:val="000000"/>
          <w:kern w:val="2"/>
          <w:u w:val="single"/>
        </w:rPr>
        <w:instrText xml:space="preserve"> </w:instrText>
      </w:r>
      <w:r>
        <w:rPr>
          <w:rFonts w:ascii="宋体" w:hAnsi="宋体" w:eastAsia="宋体" w:cs="仿宋"/>
          <w:color w:val="000000"/>
          <w:kern w:val="2"/>
          <w:u w:val="single"/>
        </w:rPr>
        <w:fldChar w:fldCharType="separate"/>
      </w:r>
      <w:r>
        <w:rPr>
          <w:rFonts w:hint="eastAsia" w:ascii="宋体" w:hAnsi="宋体" w:eastAsia="宋体" w:cs="仿宋"/>
          <w:color w:val="000000"/>
          <w:kern w:val="2"/>
          <w:u w:val="single"/>
        </w:rPr>
        <w:t>⑤</w:t>
      </w:r>
      <w:r>
        <w:rPr>
          <w:rFonts w:ascii="宋体" w:hAnsi="宋体" w:eastAsia="宋体" w:cs="仿宋"/>
          <w:color w:val="000000"/>
          <w:kern w:val="2"/>
          <w:u w:val="single"/>
        </w:rPr>
        <w:fldChar w:fldCharType="end"/>
      </w:r>
      <w:r>
        <w:rPr>
          <w:rFonts w:hint="eastAsia" w:ascii="宋体" w:hAnsi="宋体" w:eastAsia="宋体" w:cs="仿宋"/>
          <w:color w:val="000000"/>
          <w:kern w:val="2"/>
          <w:u w:val="single"/>
        </w:rPr>
        <w:t>发包人要求；</w:t>
      </w:r>
      <w:r>
        <w:rPr>
          <w:rFonts w:ascii="宋体" w:hAnsi="宋体" w:eastAsia="宋体" w:cs="仿宋"/>
          <w:color w:val="000000"/>
          <w:kern w:val="2"/>
          <w:u w:val="single"/>
        </w:rPr>
        <w:fldChar w:fldCharType="begin"/>
      </w:r>
      <w:r>
        <w:rPr>
          <w:rFonts w:ascii="宋体" w:hAnsi="宋体" w:eastAsia="宋体" w:cs="仿宋"/>
          <w:color w:val="000000"/>
          <w:kern w:val="2"/>
          <w:u w:val="single"/>
        </w:rPr>
        <w:instrText xml:space="preserve"> </w:instrText>
      </w:r>
      <w:r>
        <w:rPr>
          <w:rFonts w:hint="eastAsia" w:ascii="宋体" w:hAnsi="宋体" w:eastAsia="宋体" w:cs="仿宋"/>
          <w:color w:val="000000"/>
          <w:kern w:val="2"/>
          <w:u w:val="single"/>
        </w:rPr>
        <w:instrText xml:space="preserve">= 6 \* GB3</w:instrText>
      </w:r>
      <w:r>
        <w:rPr>
          <w:rFonts w:ascii="宋体" w:hAnsi="宋体" w:eastAsia="宋体" w:cs="仿宋"/>
          <w:color w:val="000000"/>
          <w:kern w:val="2"/>
          <w:u w:val="single"/>
        </w:rPr>
        <w:instrText xml:space="preserve"> </w:instrText>
      </w:r>
      <w:r>
        <w:rPr>
          <w:rFonts w:ascii="宋体" w:hAnsi="宋体" w:eastAsia="宋体" w:cs="仿宋"/>
          <w:color w:val="000000"/>
          <w:kern w:val="2"/>
          <w:u w:val="single"/>
        </w:rPr>
        <w:fldChar w:fldCharType="separate"/>
      </w:r>
      <w:r>
        <w:rPr>
          <w:rFonts w:hint="eastAsia" w:ascii="宋体" w:hAnsi="宋体" w:eastAsia="宋体" w:cs="仿宋"/>
          <w:color w:val="000000"/>
          <w:kern w:val="2"/>
          <w:u w:val="single"/>
        </w:rPr>
        <w:t>⑥</w:t>
      </w:r>
      <w:r>
        <w:rPr>
          <w:rFonts w:ascii="宋体" w:hAnsi="宋体" w:eastAsia="宋体" w:cs="仿宋"/>
          <w:color w:val="000000"/>
          <w:kern w:val="2"/>
          <w:u w:val="single"/>
        </w:rPr>
        <w:fldChar w:fldCharType="end"/>
      </w:r>
      <w:r>
        <w:rPr>
          <w:rFonts w:hint="eastAsia" w:ascii="宋体" w:hAnsi="宋体" w:eastAsia="宋体" w:cs="仿宋"/>
          <w:color w:val="000000"/>
          <w:kern w:val="2"/>
          <w:u w:val="single"/>
        </w:rPr>
        <w:t>招标文件及相关图纸及资料；</w:t>
      </w:r>
      <w:r>
        <w:rPr>
          <w:rFonts w:ascii="宋体" w:hAnsi="宋体" w:eastAsia="宋体" w:cs="仿宋"/>
          <w:color w:val="000000"/>
          <w:kern w:val="2"/>
          <w:u w:val="single"/>
        </w:rPr>
        <w:fldChar w:fldCharType="begin"/>
      </w:r>
      <w:r>
        <w:rPr>
          <w:rFonts w:ascii="宋体" w:hAnsi="宋体" w:eastAsia="宋体" w:cs="仿宋"/>
          <w:color w:val="000000"/>
          <w:kern w:val="2"/>
          <w:u w:val="single"/>
        </w:rPr>
        <w:instrText xml:space="preserve"> </w:instrText>
      </w:r>
      <w:r>
        <w:rPr>
          <w:rFonts w:hint="eastAsia" w:ascii="宋体" w:hAnsi="宋体" w:eastAsia="宋体" w:cs="仿宋"/>
          <w:color w:val="000000"/>
          <w:kern w:val="2"/>
          <w:u w:val="single"/>
        </w:rPr>
        <w:instrText xml:space="preserve">= 7 \* GB3</w:instrText>
      </w:r>
      <w:r>
        <w:rPr>
          <w:rFonts w:ascii="宋体" w:hAnsi="宋体" w:eastAsia="宋体" w:cs="仿宋"/>
          <w:color w:val="000000"/>
          <w:kern w:val="2"/>
          <w:u w:val="single"/>
        </w:rPr>
        <w:instrText xml:space="preserve"> </w:instrText>
      </w:r>
      <w:r>
        <w:rPr>
          <w:rFonts w:ascii="宋体" w:hAnsi="宋体" w:eastAsia="宋体" w:cs="仿宋"/>
          <w:color w:val="000000"/>
          <w:kern w:val="2"/>
          <w:u w:val="single"/>
        </w:rPr>
        <w:fldChar w:fldCharType="separate"/>
      </w:r>
      <w:r>
        <w:rPr>
          <w:rFonts w:hint="eastAsia" w:ascii="宋体" w:hAnsi="宋体" w:eastAsia="宋体" w:cs="仿宋"/>
          <w:color w:val="000000"/>
          <w:kern w:val="2"/>
          <w:u w:val="single"/>
        </w:rPr>
        <w:t>⑦</w:t>
      </w:r>
      <w:r>
        <w:rPr>
          <w:rFonts w:ascii="宋体" w:hAnsi="宋体" w:eastAsia="宋体" w:cs="仿宋"/>
          <w:color w:val="000000"/>
          <w:kern w:val="2"/>
          <w:u w:val="single"/>
        </w:rPr>
        <w:fldChar w:fldCharType="end"/>
      </w:r>
      <w:r>
        <w:rPr>
          <w:rFonts w:hint="eastAsia" w:ascii="宋体" w:hAnsi="宋体" w:eastAsia="宋体" w:cs="仿宋"/>
          <w:color w:val="000000"/>
          <w:kern w:val="2"/>
          <w:u w:val="single"/>
        </w:rPr>
        <w:t>投标函及其附录；</w:t>
      </w:r>
      <w:r>
        <w:rPr>
          <w:rFonts w:ascii="宋体" w:hAnsi="宋体" w:eastAsia="宋体" w:cs="仿宋"/>
          <w:color w:val="000000"/>
          <w:kern w:val="2"/>
          <w:u w:val="single"/>
        </w:rPr>
        <w:fldChar w:fldCharType="begin"/>
      </w:r>
      <w:r>
        <w:rPr>
          <w:rFonts w:ascii="宋体" w:hAnsi="宋体" w:eastAsia="宋体" w:cs="仿宋"/>
          <w:color w:val="000000"/>
          <w:kern w:val="2"/>
          <w:u w:val="single"/>
        </w:rPr>
        <w:instrText xml:space="preserve"> </w:instrText>
      </w:r>
      <w:r>
        <w:rPr>
          <w:rFonts w:hint="eastAsia" w:ascii="宋体" w:hAnsi="宋体" w:eastAsia="宋体" w:cs="仿宋"/>
          <w:color w:val="000000"/>
          <w:kern w:val="2"/>
          <w:u w:val="single"/>
        </w:rPr>
        <w:instrText xml:space="preserve">= 8 \* GB3</w:instrText>
      </w:r>
      <w:r>
        <w:rPr>
          <w:rFonts w:ascii="宋体" w:hAnsi="宋体" w:eastAsia="宋体" w:cs="仿宋"/>
          <w:color w:val="000000"/>
          <w:kern w:val="2"/>
          <w:u w:val="single"/>
        </w:rPr>
        <w:instrText xml:space="preserve"> </w:instrText>
      </w:r>
      <w:r>
        <w:rPr>
          <w:rFonts w:ascii="宋体" w:hAnsi="宋体" w:eastAsia="宋体" w:cs="仿宋"/>
          <w:color w:val="000000"/>
          <w:kern w:val="2"/>
          <w:u w:val="single"/>
        </w:rPr>
        <w:fldChar w:fldCharType="separate"/>
      </w:r>
      <w:r>
        <w:rPr>
          <w:rFonts w:hint="eastAsia" w:ascii="宋体" w:hAnsi="宋体" w:eastAsia="宋体" w:cs="仿宋"/>
          <w:color w:val="000000"/>
          <w:kern w:val="2"/>
          <w:u w:val="single"/>
        </w:rPr>
        <w:t>⑧</w:t>
      </w:r>
      <w:r>
        <w:rPr>
          <w:rFonts w:ascii="宋体" w:hAnsi="宋体" w:eastAsia="宋体" w:cs="仿宋"/>
          <w:color w:val="000000"/>
          <w:kern w:val="2"/>
          <w:u w:val="single"/>
        </w:rPr>
        <w:fldChar w:fldCharType="end"/>
      </w:r>
      <w:r>
        <w:rPr>
          <w:rFonts w:hint="eastAsia" w:ascii="宋体" w:hAnsi="宋体" w:eastAsia="宋体" w:cs="仿宋"/>
          <w:color w:val="000000"/>
          <w:kern w:val="2"/>
          <w:u w:val="single"/>
        </w:rPr>
        <w:t>技术标准；</w:t>
      </w:r>
      <w:r>
        <w:rPr>
          <w:rFonts w:ascii="宋体" w:hAnsi="宋体" w:eastAsia="宋体" w:cs="仿宋"/>
          <w:color w:val="000000"/>
          <w:kern w:val="2"/>
          <w:u w:val="single"/>
        </w:rPr>
        <w:fldChar w:fldCharType="begin"/>
      </w:r>
      <w:r>
        <w:rPr>
          <w:rFonts w:ascii="宋体" w:hAnsi="宋体" w:eastAsia="宋体" w:cs="仿宋"/>
          <w:color w:val="000000"/>
          <w:kern w:val="2"/>
          <w:u w:val="single"/>
        </w:rPr>
        <w:instrText xml:space="preserve"> </w:instrText>
      </w:r>
      <w:r>
        <w:rPr>
          <w:rFonts w:hint="eastAsia" w:ascii="宋体" w:hAnsi="宋体" w:eastAsia="宋体" w:cs="仿宋"/>
          <w:color w:val="000000"/>
          <w:kern w:val="2"/>
          <w:u w:val="single"/>
        </w:rPr>
        <w:instrText xml:space="preserve">= 9 \* GB3</w:instrText>
      </w:r>
      <w:r>
        <w:rPr>
          <w:rFonts w:ascii="宋体" w:hAnsi="宋体" w:eastAsia="宋体" w:cs="仿宋"/>
          <w:color w:val="000000"/>
          <w:kern w:val="2"/>
          <w:u w:val="single"/>
        </w:rPr>
        <w:instrText xml:space="preserve"> </w:instrText>
      </w:r>
      <w:r>
        <w:rPr>
          <w:rFonts w:ascii="宋体" w:hAnsi="宋体" w:eastAsia="宋体" w:cs="仿宋"/>
          <w:color w:val="000000"/>
          <w:kern w:val="2"/>
          <w:u w:val="single"/>
        </w:rPr>
        <w:fldChar w:fldCharType="separate"/>
      </w:r>
      <w:r>
        <w:rPr>
          <w:rFonts w:hint="eastAsia" w:ascii="宋体" w:hAnsi="宋体" w:eastAsia="宋体" w:cs="仿宋"/>
          <w:color w:val="000000"/>
          <w:kern w:val="2"/>
          <w:u w:val="single"/>
        </w:rPr>
        <w:t>⑨</w:t>
      </w:r>
      <w:r>
        <w:rPr>
          <w:rFonts w:ascii="宋体" w:hAnsi="宋体" w:eastAsia="宋体" w:cs="仿宋"/>
          <w:color w:val="000000"/>
          <w:kern w:val="2"/>
          <w:u w:val="single"/>
        </w:rPr>
        <w:fldChar w:fldCharType="end"/>
      </w:r>
      <w:r>
        <w:rPr>
          <w:rFonts w:hint="eastAsia" w:ascii="宋体" w:hAnsi="宋体" w:eastAsia="宋体" w:cs="仿宋"/>
          <w:color w:val="000000"/>
          <w:kern w:val="2"/>
          <w:u w:val="single"/>
        </w:rPr>
        <w:t>其他合同文件</w:t>
      </w:r>
      <w:r>
        <w:rPr>
          <w:rFonts w:hint="eastAsia" w:ascii="宋体" w:hAnsi="宋体" w:eastAsia="宋体" w:cs="仿宋"/>
          <w:color w:val="000000"/>
          <w:kern w:val="2"/>
        </w:rPr>
        <w:t>。</w:t>
      </w:r>
    </w:p>
    <w:p w14:paraId="2E9E6C24">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1.6 联络</w:t>
      </w:r>
    </w:p>
    <w:p w14:paraId="6331017C">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1.6.1 发包人和设计人应当在</w:t>
      </w:r>
      <w:r>
        <w:rPr>
          <w:rFonts w:hint="eastAsia" w:ascii="宋体" w:hAnsi="宋体" w:eastAsia="宋体" w:cs="仿宋"/>
          <w:color w:val="000000"/>
          <w:kern w:val="2"/>
          <w:u w:val="single"/>
        </w:rPr>
        <w:t>7</w:t>
      </w:r>
      <w:r>
        <w:rPr>
          <w:rFonts w:hint="eastAsia" w:ascii="宋体" w:hAnsi="宋体" w:eastAsia="宋体" w:cs="仿宋"/>
          <w:color w:val="000000"/>
          <w:kern w:val="2"/>
        </w:rPr>
        <w:t>天内将与合同有关的通知、批准、证明、证书、指示、指令、要求、请求、同意、确定和决定等书面函件送达对方当事人。</w:t>
      </w:r>
    </w:p>
    <w:p w14:paraId="64758223">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1.6.2 发包人和设计人联系信息</w:t>
      </w:r>
    </w:p>
    <w:p w14:paraId="6596E845">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发包人接收文件的地点：</w:t>
      </w:r>
      <w:r>
        <w:rPr>
          <w:rFonts w:hint="eastAsia" w:ascii="宋体" w:hAnsi="宋体" w:eastAsia="宋体" w:cs="仿宋"/>
          <w:color w:val="000000"/>
          <w:kern w:val="2"/>
          <w:u w:val="single"/>
        </w:rPr>
        <w:t xml:space="preserve">          </w:t>
      </w:r>
      <w:r>
        <w:rPr>
          <w:rFonts w:hint="eastAsia" w:ascii="宋体" w:hAnsi="宋体" w:eastAsia="宋体" w:cs="仿宋"/>
          <w:color w:val="000000"/>
          <w:kern w:val="2"/>
        </w:rPr>
        <w:t xml:space="preserve"> ；</w:t>
      </w:r>
    </w:p>
    <w:p w14:paraId="10578214">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发包人指定的接收人为：</w:t>
      </w:r>
      <w:r>
        <w:rPr>
          <w:rFonts w:hint="eastAsia" w:ascii="宋体" w:hAnsi="宋体" w:eastAsia="宋体" w:cs="仿宋"/>
          <w:color w:val="000000"/>
          <w:kern w:val="2"/>
          <w:u w:val="single"/>
        </w:rPr>
        <w:t xml:space="preserve">                 </w:t>
      </w:r>
      <w:r>
        <w:rPr>
          <w:rFonts w:hint="eastAsia" w:ascii="宋体" w:hAnsi="宋体" w:eastAsia="宋体" w:cs="仿宋"/>
          <w:color w:val="000000"/>
          <w:kern w:val="2"/>
        </w:rPr>
        <w:t>；</w:t>
      </w:r>
    </w:p>
    <w:p w14:paraId="7C38287A">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发包人指定的联系电话及传真号码：</w:t>
      </w:r>
      <w:r>
        <w:rPr>
          <w:rFonts w:hint="eastAsia" w:ascii="宋体" w:hAnsi="宋体" w:eastAsia="宋体" w:cs="仿宋"/>
          <w:color w:val="000000"/>
          <w:kern w:val="2"/>
          <w:u w:val="single"/>
        </w:rPr>
        <w:t xml:space="preserve">             </w:t>
      </w:r>
      <w:r>
        <w:rPr>
          <w:rFonts w:hint="eastAsia" w:ascii="宋体" w:hAnsi="宋体" w:eastAsia="宋体" w:cs="仿宋"/>
          <w:color w:val="000000"/>
          <w:kern w:val="2"/>
        </w:rPr>
        <w:t>；</w:t>
      </w:r>
    </w:p>
    <w:p w14:paraId="3CAEF476">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发包人指定的电子邮箱：</w:t>
      </w:r>
      <w:r>
        <w:rPr>
          <w:rFonts w:hint="eastAsia" w:ascii="宋体" w:hAnsi="宋体" w:eastAsia="宋体" w:cs="仿宋"/>
          <w:color w:val="000000"/>
          <w:kern w:val="2"/>
          <w:u w:val="single"/>
        </w:rPr>
        <w:t xml:space="preserve">                               </w:t>
      </w:r>
      <w:r>
        <w:rPr>
          <w:rFonts w:hint="eastAsia" w:ascii="宋体" w:hAnsi="宋体" w:eastAsia="宋体" w:cs="仿宋"/>
          <w:color w:val="000000"/>
          <w:kern w:val="2"/>
        </w:rPr>
        <w:t>。</w:t>
      </w:r>
    </w:p>
    <w:p w14:paraId="00BF75F7">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设计人接收文件的地点：</w:t>
      </w:r>
      <w:r>
        <w:rPr>
          <w:rFonts w:hint="eastAsia" w:ascii="宋体" w:hAnsi="宋体" w:eastAsia="宋体" w:cs="仿宋"/>
          <w:color w:val="000000"/>
          <w:kern w:val="2"/>
          <w:u w:val="single"/>
        </w:rPr>
        <w:t xml:space="preserve">              </w:t>
      </w:r>
      <w:r>
        <w:rPr>
          <w:rFonts w:hint="eastAsia" w:ascii="宋体" w:hAnsi="宋体" w:eastAsia="宋体" w:cs="仿宋"/>
          <w:color w:val="000000"/>
          <w:kern w:val="2"/>
        </w:rPr>
        <w:t>；</w:t>
      </w:r>
    </w:p>
    <w:p w14:paraId="3EFD3BA7">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设计人指定的接收人为：</w:t>
      </w:r>
      <w:r>
        <w:rPr>
          <w:rFonts w:hint="eastAsia" w:ascii="宋体" w:hAnsi="宋体" w:eastAsia="宋体" w:cs="仿宋"/>
          <w:color w:val="000000"/>
          <w:kern w:val="2"/>
          <w:u w:val="single"/>
        </w:rPr>
        <w:t xml:space="preserve">              </w:t>
      </w:r>
      <w:r>
        <w:rPr>
          <w:rFonts w:hint="eastAsia" w:ascii="宋体" w:hAnsi="宋体" w:eastAsia="宋体" w:cs="仿宋"/>
          <w:color w:val="000000"/>
          <w:kern w:val="2"/>
        </w:rPr>
        <w:t xml:space="preserve"> ；</w:t>
      </w:r>
    </w:p>
    <w:p w14:paraId="59E1D1CD">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设计人指定的联系电话及传真号码：</w:t>
      </w:r>
      <w:r>
        <w:rPr>
          <w:rFonts w:hint="eastAsia" w:ascii="宋体" w:hAnsi="宋体" w:eastAsia="宋体" w:cs="仿宋"/>
          <w:color w:val="000000"/>
          <w:kern w:val="2"/>
          <w:u w:val="single"/>
        </w:rPr>
        <w:t xml:space="preserve">             </w:t>
      </w:r>
      <w:r>
        <w:rPr>
          <w:rFonts w:hint="eastAsia" w:ascii="宋体" w:hAnsi="宋体" w:eastAsia="宋体" w:cs="仿宋"/>
          <w:color w:val="000000"/>
          <w:kern w:val="2"/>
        </w:rPr>
        <w:t>；</w:t>
      </w:r>
    </w:p>
    <w:p w14:paraId="1DDB85D6">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设计人指定的电子邮箱：</w:t>
      </w:r>
      <w:r>
        <w:rPr>
          <w:rFonts w:hint="eastAsia" w:ascii="宋体" w:hAnsi="宋体" w:eastAsia="宋体" w:cs="仿宋"/>
          <w:strike/>
          <w:color w:val="000000"/>
          <w:kern w:val="2"/>
        </w:rPr>
        <w:t xml:space="preserve">                               </w:t>
      </w:r>
      <w:r>
        <w:rPr>
          <w:rFonts w:hint="eastAsia" w:ascii="宋体" w:hAnsi="宋体" w:eastAsia="宋体" w:cs="仿宋"/>
          <w:color w:val="000000"/>
          <w:kern w:val="2"/>
        </w:rPr>
        <w:t>。</w:t>
      </w:r>
    </w:p>
    <w:p w14:paraId="1BE2B2A5">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2. 发包人</w:t>
      </w:r>
    </w:p>
    <w:p w14:paraId="79E04411">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2.1 发包人一般义务</w:t>
      </w:r>
    </w:p>
    <w:p w14:paraId="4545A183">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2.1.3 发包人其它义务：</w:t>
      </w:r>
      <w:r>
        <w:rPr>
          <w:rFonts w:hint="eastAsia" w:ascii="宋体" w:hAnsi="宋体" w:eastAsia="宋体" w:cs="仿宋"/>
          <w:color w:val="000000"/>
          <w:kern w:val="2"/>
          <w:u w:val="single"/>
        </w:rPr>
        <w:t xml:space="preserve">                               </w:t>
      </w:r>
      <w:r>
        <w:rPr>
          <w:rFonts w:hint="eastAsia" w:ascii="宋体" w:hAnsi="宋体" w:eastAsia="宋体" w:cs="仿宋"/>
          <w:color w:val="000000"/>
          <w:kern w:val="2"/>
        </w:rPr>
        <w:t>。</w:t>
      </w:r>
    </w:p>
    <w:p w14:paraId="2A040826">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2.2 发包人代表</w:t>
      </w:r>
    </w:p>
    <w:p w14:paraId="40774467">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发包人代表</w:t>
      </w:r>
    </w:p>
    <w:p w14:paraId="12B08CF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姓    名：</w:t>
      </w:r>
      <w:r>
        <w:rPr>
          <w:rFonts w:hint="eastAsia" w:ascii="宋体" w:hAnsi="宋体" w:eastAsia="宋体" w:cs="仿宋"/>
          <w:color w:val="000000"/>
          <w:kern w:val="2"/>
          <w:u w:val="single"/>
        </w:rPr>
        <w:t xml:space="preserve">              </w:t>
      </w:r>
      <w:r>
        <w:rPr>
          <w:rFonts w:hint="eastAsia" w:ascii="宋体" w:hAnsi="宋体" w:eastAsia="宋体" w:cs="仿宋"/>
          <w:color w:val="000000"/>
          <w:kern w:val="2"/>
        </w:rPr>
        <w:t xml:space="preserve"> ；</w:t>
      </w:r>
    </w:p>
    <w:p w14:paraId="0FB83B78">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身份证号：</w:t>
      </w:r>
      <w:r>
        <w:rPr>
          <w:rFonts w:hint="eastAsia" w:ascii="宋体" w:hAnsi="宋体" w:eastAsia="宋体" w:cs="仿宋"/>
          <w:color w:val="000000"/>
          <w:kern w:val="2"/>
          <w:u w:val="single"/>
        </w:rPr>
        <w:t xml:space="preserve">                 </w:t>
      </w:r>
      <w:r>
        <w:rPr>
          <w:rFonts w:hint="eastAsia" w:ascii="宋体" w:hAnsi="宋体" w:eastAsia="宋体" w:cs="仿宋"/>
          <w:color w:val="000000"/>
          <w:kern w:val="2"/>
        </w:rPr>
        <w:t>；</w:t>
      </w:r>
    </w:p>
    <w:p w14:paraId="0BA977D9">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职    务：</w:t>
      </w:r>
      <w:r>
        <w:rPr>
          <w:rFonts w:hint="eastAsia" w:ascii="宋体" w:hAnsi="宋体" w:eastAsia="宋体" w:cs="仿宋"/>
          <w:color w:val="000000"/>
          <w:kern w:val="2"/>
          <w:u w:val="single"/>
        </w:rPr>
        <w:t xml:space="preserve">                 </w:t>
      </w:r>
      <w:r>
        <w:rPr>
          <w:rFonts w:hint="eastAsia" w:ascii="宋体" w:hAnsi="宋体" w:eastAsia="宋体" w:cs="仿宋"/>
          <w:color w:val="000000"/>
          <w:kern w:val="2"/>
        </w:rPr>
        <w:t>；</w:t>
      </w:r>
    </w:p>
    <w:p w14:paraId="38669DBD">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联系电话：</w:t>
      </w:r>
      <w:r>
        <w:rPr>
          <w:rFonts w:hint="eastAsia" w:ascii="宋体" w:hAnsi="宋体" w:eastAsia="宋体" w:cs="仿宋"/>
          <w:color w:val="000000"/>
          <w:kern w:val="2"/>
          <w:u w:val="single"/>
        </w:rPr>
        <w:t xml:space="preserve">                   </w:t>
      </w:r>
      <w:r>
        <w:rPr>
          <w:rFonts w:hint="eastAsia" w:ascii="宋体" w:hAnsi="宋体" w:eastAsia="宋体" w:cs="仿宋"/>
          <w:color w:val="000000"/>
          <w:kern w:val="2"/>
        </w:rPr>
        <w:t>；</w:t>
      </w:r>
    </w:p>
    <w:p w14:paraId="31C7B7FC">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电子信箱：</w:t>
      </w:r>
      <w:r>
        <w:rPr>
          <w:rFonts w:hint="eastAsia" w:ascii="宋体" w:hAnsi="宋体" w:eastAsia="宋体" w:cs="仿宋"/>
          <w:color w:val="000000"/>
          <w:kern w:val="2"/>
          <w:u w:val="single"/>
        </w:rPr>
        <w:t xml:space="preserve">                   </w:t>
      </w:r>
      <w:r>
        <w:rPr>
          <w:rFonts w:hint="eastAsia" w:ascii="宋体" w:hAnsi="宋体" w:eastAsia="宋体" w:cs="仿宋"/>
          <w:color w:val="000000"/>
          <w:kern w:val="2"/>
        </w:rPr>
        <w:t>；</w:t>
      </w:r>
    </w:p>
    <w:p w14:paraId="418A3616">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通信地址：</w:t>
      </w:r>
      <w:r>
        <w:rPr>
          <w:rFonts w:hint="eastAsia" w:ascii="宋体" w:hAnsi="宋体" w:eastAsia="宋体" w:cs="仿宋"/>
          <w:color w:val="000000"/>
          <w:kern w:val="2"/>
          <w:u w:val="single"/>
        </w:rPr>
        <w:t xml:space="preserve">                   </w:t>
      </w:r>
      <w:r>
        <w:rPr>
          <w:rFonts w:hint="eastAsia" w:ascii="宋体" w:hAnsi="宋体" w:eastAsia="宋体" w:cs="仿宋"/>
          <w:color w:val="000000"/>
          <w:kern w:val="2"/>
        </w:rPr>
        <w:t>。</w:t>
      </w:r>
    </w:p>
    <w:p w14:paraId="2D7A7FD6">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发包人对发包人代表的授权范围如下：</w:t>
      </w:r>
      <w:r>
        <w:rPr>
          <w:rFonts w:hint="eastAsia" w:ascii="宋体" w:hAnsi="宋体" w:eastAsia="宋体" w:cs="仿宋"/>
          <w:color w:val="000000"/>
          <w:kern w:val="2"/>
          <w:u w:val="single"/>
        </w:rPr>
        <w:t>负责处理合同履行过程中与发包人有关的具体事宜</w:t>
      </w:r>
      <w:r>
        <w:rPr>
          <w:rFonts w:hint="eastAsia" w:ascii="宋体" w:hAnsi="宋体" w:eastAsia="宋体" w:cs="仿宋"/>
          <w:color w:val="000000"/>
          <w:kern w:val="2"/>
        </w:rPr>
        <w:t>。</w:t>
      </w:r>
    </w:p>
    <w:p w14:paraId="03ECC15E">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发包人更换发包人代表的，应当提前</w:t>
      </w:r>
      <w:r>
        <w:rPr>
          <w:rFonts w:hint="eastAsia" w:ascii="宋体" w:hAnsi="宋体" w:eastAsia="宋体" w:cs="仿宋"/>
          <w:color w:val="000000"/>
          <w:kern w:val="2"/>
          <w:u w:val="single"/>
        </w:rPr>
        <w:t>10</w:t>
      </w:r>
      <w:r>
        <w:rPr>
          <w:rFonts w:hint="eastAsia" w:ascii="宋体" w:hAnsi="宋体" w:eastAsia="宋体" w:cs="仿宋"/>
          <w:color w:val="000000"/>
          <w:kern w:val="2"/>
        </w:rPr>
        <w:t>天书面通知设计人。</w:t>
      </w:r>
    </w:p>
    <w:p w14:paraId="6A425619">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2.3 发包人决定</w:t>
      </w:r>
    </w:p>
    <w:p w14:paraId="475FCA9B">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2.3.2 发包人应在</w:t>
      </w:r>
      <w:r>
        <w:rPr>
          <w:rFonts w:hint="eastAsia" w:ascii="宋体" w:hAnsi="宋体" w:eastAsia="宋体" w:cs="仿宋"/>
          <w:color w:val="000000"/>
          <w:kern w:val="2"/>
          <w:u w:val="single"/>
        </w:rPr>
        <w:t>7</w:t>
      </w:r>
      <w:r>
        <w:rPr>
          <w:rFonts w:hint="eastAsia" w:ascii="宋体" w:hAnsi="宋体" w:eastAsia="宋体" w:cs="仿宋"/>
          <w:color w:val="000000"/>
          <w:kern w:val="2"/>
        </w:rPr>
        <w:t>天内对设计人书面提出的事项作出书面决定。</w:t>
      </w:r>
    </w:p>
    <w:p w14:paraId="0F6D26C8">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3. 设计人</w:t>
      </w:r>
    </w:p>
    <w:p w14:paraId="0D64E00B">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3.1 设计人一般义务</w:t>
      </w:r>
    </w:p>
    <w:p w14:paraId="722C60F9">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3.1.1 设计人</w:t>
      </w:r>
      <w:r>
        <w:rPr>
          <w:rFonts w:hint="eastAsia" w:ascii="宋体" w:hAnsi="宋体" w:eastAsia="宋体" w:cs="仿宋"/>
          <w:color w:val="000000"/>
          <w:kern w:val="2"/>
          <w:u w:val="single"/>
        </w:rPr>
        <w:t>需</w:t>
      </w:r>
      <w:r>
        <w:rPr>
          <w:rFonts w:hint="eastAsia" w:ascii="宋体" w:hAnsi="宋体" w:eastAsia="宋体" w:cs="仿宋"/>
          <w:color w:val="000000"/>
          <w:kern w:val="2"/>
        </w:rPr>
        <w:t>配合发包人办理有关许可、批准或备案手续。</w:t>
      </w:r>
    </w:p>
    <w:p w14:paraId="43DF75F2">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3.1.3 设计人其他义务：</w:t>
      </w:r>
      <w:r>
        <w:rPr>
          <w:rFonts w:hint="eastAsia" w:ascii="宋体" w:hAnsi="宋体" w:eastAsia="宋体" w:cs="仿宋"/>
          <w:color w:val="000000"/>
          <w:kern w:val="2"/>
          <w:u w:val="single"/>
        </w:rPr>
        <w:t xml:space="preserve"> / </w:t>
      </w:r>
    </w:p>
    <w:p w14:paraId="11F186B5">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3.2 项目负责人</w:t>
      </w:r>
    </w:p>
    <w:p w14:paraId="35A17F30">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3.2.1 项目负责人</w:t>
      </w:r>
    </w:p>
    <w:p w14:paraId="56A24D0C">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姓    名：</w:t>
      </w:r>
      <w:r>
        <w:rPr>
          <w:rFonts w:hint="eastAsia" w:ascii="宋体" w:hAnsi="宋体" w:eastAsia="宋体" w:cs="仿宋"/>
          <w:color w:val="000000"/>
          <w:kern w:val="2"/>
          <w:u w:val="single"/>
        </w:rPr>
        <w:t xml:space="preserve">               </w:t>
      </w:r>
      <w:r>
        <w:rPr>
          <w:rFonts w:hint="eastAsia" w:ascii="宋体" w:hAnsi="宋体" w:eastAsia="宋体" w:cs="仿宋"/>
          <w:color w:val="000000"/>
          <w:kern w:val="2"/>
        </w:rPr>
        <w:t>；</w:t>
      </w:r>
    </w:p>
    <w:p w14:paraId="474D3DED">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执业资格及等级：</w:t>
      </w:r>
      <w:r>
        <w:rPr>
          <w:rFonts w:hint="eastAsia" w:ascii="宋体" w:hAnsi="宋体" w:eastAsia="宋体" w:cs="仿宋"/>
          <w:color w:val="000000"/>
          <w:kern w:val="2"/>
          <w:u w:val="single"/>
        </w:rPr>
        <w:t xml:space="preserve">                </w:t>
      </w:r>
      <w:r>
        <w:rPr>
          <w:rFonts w:hint="eastAsia" w:ascii="宋体" w:hAnsi="宋体" w:eastAsia="宋体" w:cs="仿宋"/>
          <w:color w:val="000000"/>
          <w:kern w:val="2"/>
        </w:rPr>
        <w:t>；</w:t>
      </w:r>
    </w:p>
    <w:p w14:paraId="78846BA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注册证书号：</w:t>
      </w:r>
      <w:r>
        <w:rPr>
          <w:rFonts w:hint="eastAsia" w:ascii="宋体" w:hAnsi="宋体" w:eastAsia="宋体" w:cs="仿宋"/>
          <w:color w:val="000000"/>
          <w:kern w:val="2"/>
          <w:u w:val="single"/>
        </w:rPr>
        <w:t xml:space="preserve">               </w:t>
      </w:r>
      <w:r>
        <w:rPr>
          <w:rFonts w:hint="eastAsia" w:ascii="宋体" w:hAnsi="宋体" w:eastAsia="宋体" w:cs="仿宋"/>
          <w:color w:val="000000"/>
          <w:kern w:val="2"/>
        </w:rPr>
        <w:t>；</w:t>
      </w:r>
    </w:p>
    <w:p w14:paraId="612B985D">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联系电话：</w:t>
      </w:r>
      <w:r>
        <w:rPr>
          <w:rFonts w:hint="eastAsia" w:ascii="宋体" w:hAnsi="宋体" w:eastAsia="宋体" w:cs="仿宋"/>
          <w:color w:val="000000"/>
          <w:kern w:val="2"/>
          <w:u w:val="single"/>
        </w:rPr>
        <w:t xml:space="preserve">               </w:t>
      </w:r>
      <w:r>
        <w:rPr>
          <w:rFonts w:hint="eastAsia" w:ascii="宋体" w:hAnsi="宋体" w:eastAsia="宋体" w:cs="仿宋"/>
          <w:color w:val="000000"/>
          <w:kern w:val="2"/>
        </w:rPr>
        <w:t>；</w:t>
      </w:r>
    </w:p>
    <w:p w14:paraId="69E74D9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电子信箱：</w:t>
      </w:r>
      <w:r>
        <w:rPr>
          <w:rFonts w:hint="eastAsia" w:ascii="宋体" w:hAnsi="宋体" w:eastAsia="宋体" w:cs="仿宋"/>
          <w:color w:val="000000"/>
          <w:kern w:val="2"/>
          <w:u w:val="single"/>
        </w:rPr>
        <w:t xml:space="preserve">               </w:t>
      </w:r>
      <w:r>
        <w:rPr>
          <w:rFonts w:hint="eastAsia" w:ascii="宋体" w:hAnsi="宋体" w:eastAsia="宋体" w:cs="仿宋"/>
          <w:color w:val="000000"/>
          <w:kern w:val="2"/>
        </w:rPr>
        <w:t>；</w:t>
      </w:r>
    </w:p>
    <w:p w14:paraId="4F6976C0">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通信地址：</w:t>
      </w:r>
      <w:r>
        <w:rPr>
          <w:rFonts w:hint="eastAsia" w:ascii="宋体" w:hAnsi="宋体" w:eastAsia="宋体" w:cs="仿宋"/>
          <w:color w:val="000000"/>
          <w:kern w:val="2"/>
          <w:u w:val="single"/>
        </w:rPr>
        <w:t xml:space="preserve">               </w:t>
      </w:r>
      <w:r>
        <w:rPr>
          <w:rFonts w:hint="eastAsia" w:ascii="宋体" w:hAnsi="宋体" w:eastAsia="宋体" w:cs="仿宋"/>
          <w:color w:val="000000"/>
          <w:kern w:val="2"/>
        </w:rPr>
        <w:t>；</w:t>
      </w:r>
    </w:p>
    <w:p w14:paraId="4B11386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设计人对项目负责人的授权范围如下：</w:t>
      </w:r>
      <w:r>
        <w:rPr>
          <w:rFonts w:hint="eastAsia" w:ascii="宋体" w:hAnsi="宋体" w:eastAsia="宋体" w:cs="仿宋"/>
          <w:color w:val="000000"/>
          <w:kern w:val="2"/>
          <w:u w:val="single"/>
        </w:rPr>
        <w:t xml:space="preserve">               </w:t>
      </w:r>
    </w:p>
    <w:p w14:paraId="473A9E85">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3.2.2 设计人更换项目负责人的，应提前</w:t>
      </w:r>
      <w:r>
        <w:rPr>
          <w:rFonts w:hint="eastAsia" w:ascii="宋体" w:hAnsi="宋体" w:eastAsia="宋体" w:cs="仿宋"/>
          <w:color w:val="000000"/>
          <w:kern w:val="2"/>
          <w:u w:val="single"/>
        </w:rPr>
        <w:t>10</w:t>
      </w:r>
      <w:r>
        <w:rPr>
          <w:rFonts w:hint="eastAsia" w:ascii="宋体" w:hAnsi="宋体" w:eastAsia="宋体" w:cs="仿宋"/>
          <w:color w:val="000000"/>
          <w:kern w:val="2"/>
        </w:rPr>
        <w:t>天书面通知发包人。</w:t>
      </w:r>
    </w:p>
    <w:p w14:paraId="13608C76">
      <w:pPr>
        <w:autoSpaceDE w:val="0"/>
        <w:autoSpaceDN w:val="0"/>
        <w:spacing w:beforeAutospacing="0" w:afterAutospacing="0" w:line="360" w:lineRule="auto"/>
        <w:ind w:firstLine="480" w:firstLineChars="200"/>
        <w:rPr>
          <w:rFonts w:hint="eastAsia" w:ascii="宋体" w:hAnsi="宋体" w:eastAsia="宋体" w:cs="仿宋"/>
          <w:color w:val="000000"/>
          <w:u w:val="single"/>
          <w:lang w:bidi="ar"/>
        </w:rPr>
      </w:pPr>
      <w:r>
        <w:rPr>
          <w:rFonts w:hint="eastAsia" w:ascii="宋体" w:hAnsi="宋体" w:eastAsia="宋体" w:cs="仿宋"/>
          <w:color w:val="000000"/>
          <w:kern w:val="2"/>
        </w:rPr>
        <w:t>设计人擅自更换项目负责人的违约责任：</w:t>
      </w:r>
      <w:r>
        <w:rPr>
          <w:rFonts w:ascii="宋体" w:hAnsi="宋体" w:eastAsia="宋体" w:cs="仿宋"/>
          <w:color w:val="000000"/>
          <w:u w:val="single"/>
          <w:lang w:bidi="ar"/>
        </w:rPr>
        <w:t>承担签约合同价5%的违约金</w:t>
      </w:r>
    </w:p>
    <w:p w14:paraId="7D87A627">
      <w:pPr>
        <w:autoSpaceDE w:val="0"/>
        <w:autoSpaceDN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3.2.3 设计人应在收到书面更换通知后</w:t>
      </w:r>
      <w:r>
        <w:rPr>
          <w:rFonts w:hint="eastAsia" w:ascii="宋体" w:hAnsi="宋体" w:eastAsia="宋体" w:cs="仿宋"/>
          <w:color w:val="000000"/>
          <w:kern w:val="2"/>
          <w:u w:val="single"/>
        </w:rPr>
        <w:t>10</w:t>
      </w:r>
      <w:r>
        <w:rPr>
          <w:rFonts w:hint="eastAsia" w:ascii="宋体" w:hAnsi="宋体" w:eastAsia="宋体" w:cs="仿宋"/>
          <w:color w:val="000000"/>
          <w:kern w:val="2"/>
        </w:rPr>
        <w:t>天内更换项目负责人。</w:t>
      </w:r>
    </w:p>
    <w:p w14:paraId="3ED46AE4">
      <w:pPr>
        <w:autoSpaceDE w:val="0"/>
        <w:autoSpaceDN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设计人无正当理由拒绝更换项目负责人的违约责任：</w:t>
      </w:r>
      <w:r>
        <w:rPr>
          <w:rFonts w:ascii="宋体" w:hAnsi="宋体" w:eastAsia="宋体" w:cs="仿宋"/>
          <w:color w:val="000000"/>
          <w:u w:val="single"/>
          <w:lang w:bidi="ar"/>
        </w:rPr>
        <w:t>承担签约合同价5%的违约金。</w:t>
      </w:r>
    </w:p>
    <w:p w14:paraId="2CB13614">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3.3 设计人人员</w:t>
      </w:r>
    </w:p>
    <w:p w14:paraId="0E82A7DF">
      <w:pPr>
        <w:autoSpaceDE w:val="0"/>
        <w:autoSpaceDN w:val="0"/>
        <w:spacing w:beforeAutospacing="0" w:afterAutospacing="0" w:line="360" w:lineRule="auto"/>
        <w:ind w:firstLine="480" w:firstLineChars="200"/>
        <w:rPr>
          <w:rFonts w:hint="eastAsia" w:ascii="宋体" w:hAnsi="宋体" w:eastAsia="宋体"/>
          <w:kern w:val="2"/>
          <w:sz w:val="21"/>
          <w:u w:val="single"/>
        </w:rPr>
      </w:pPr>
      <w:r>
        <w:rPr>
          <w:rFonts w:hint="eastAsia" w:ascii="宋体" w:hAnsi="宋体" w:eastAsia="宋体" w:cs="仿宋"/>
          <w:color w:val="000000"/>
          <w:kern w:val="2"/>
        </w:rPr>
        <w:t>3.3.1 设计人提交项目管理机构及人员安排报告的期限：</w:t>
      </w:r>
      <w:r>
        <w:rPr>
          <w:rFonts w:ascii="宋体" w:hAnsi="宋体" w:eastAsia="宋体" w:cs="仿宋"/>
          <w:color w:val="000000"/>
          <w:u w:val="single"/>
          <w:lang w:bidi="ar"/>
        </w:rPr>
        <w:t>收到成交通知书后10天</w:t>
      </w:r>
      <w:r>
        <w:rPr>
          <w:rFonts w:hint="eastAsia" w:ascii="宋体" w:hAnsi="宋体" w:eastAsia="宋体" w:cs="仿宋"/>
          <w:color w:val="000000"/>
          <w:u w:val="single"/>
          <w:lang w:bidi="ar"/>
        </w:rPr>
        <w:t>内</w:t>
      </w:r>
    </w:p>
    <w:p w14:paraId="61BBB115">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3.3.3 设计人无正当理由拒绝撤换主要设计人员的违约责任：</w:t>
      </w:r>
      <w:r>
        <w:rPr>
          <w:rFonts w:hint="eastAsia" w:ascii="宋体" w:hAnsi="宋体" w:eastAsia="宋体" w:cs="仿宋"/>
          <w:color w:val="000000"/>
          <w:kern w:val="2"/>
          <w:u w:val="single"/>
        </w:rPr>
        <w:t>每更换一人承担签约合同价 0.5%的违约金</w:t>
      </w:r>
      <w:r>
        <w:rPr>
          <w:rFonts w:hint="eastAsia" w:ascii="宋体" w:hAnsi="宋体" w:eastAsia="宋体" w:cs="仿宋"/>
          <w:color w:val="000000"/>
          <w:kern w:val="2"/>
        </w:rPr>
        <w:t>。</w:t>
      </w:r>
    </w:p>
    <w:p w14:paraId="480B391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3.4 设计分包</w:t>
      </w:r>
    </w:p>
    <w:p w14:paraId="3D9EB702">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3.4.1 设计分包的一般约定</w:t>
      </w:r>
    </w:p>
    <w:p w14:paraId="20806D0D">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禁止设计分包的工程包括：</w:t>
      </w:r>
      <w:r>
        <w:rPr>
          <w:rFonts w:hint="eastAsia" w:ascii="宋体" w:hAnsi="宋体" w:eastAsia="宋体" w:cs="仿宋"/>
          <w:color w:val="000000"/>
          <w:kern w:val="2"/>
          <w:u w:val="single"/>
        </w:rPr>
        <w:t xml:space="preserve">      </w:t>
      </w:r>
    </w:p>
    <w:p w14:paraId="63EBCFFB">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主体结构、关键性工作的范围：</w:t>
      </w:r>
      <w:r>
        <w:rPr>
          <w:rFonts w:hint="eastAsia" w:ascii="宋体" w:hAnsi="宋体" w:eastAsia="宋体" w:cs="仿宋"/>
          <w:color w:val="000000"/>
          <w:kern w:val="2"/>
          <w:u w:val="single"/>
        </w:rPr>
        <w:t xml:space="preserve">     </w:t>
      </w:r>
    </w:p>
    <w:p w14:paraId="2C84B49E">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3.4.2设计分包的确定</w:t>
      </w:r>
    </w:p>
    <w:p w14:paraId="391E6D87">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允许分包的专业工程包括：</w:t>
      </w:r>
      <w:r>
        <w:rPr>
          <w:rFonts w:hint="eastAsia" w:ascii="宋体" w:hAnsi="宋体" w:eastAsia="宋体" w:cs="仿宋"/>
          <w:color w:val="000000"/>
          <w:kern w:val="2"/>
          <w:u w:val="single"/>
        </w:rPr>
        <w:t xml:space="preserve">  </w:t>
      </w:r>
    </w:p>
    <w:p w14:paraId="155EE11E">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其他关于分包的约定：</w:t>
      </w:r>
      <w:r>
        <w:rPr>
          <w:rFonts w:hint="eastAsia" w:ascii="宋体" w:hAnsi="宋体" w:eastAsia="宋体" w:cs="仿宋"/>
          <w:color w:val="000000"/>
          <w:kern w:val="2"/>
          <w:u w:val="single"/>
        </w:rPr>
        <w:t xml:space="preserve">   </w:t>
      </w:r>
    </w:p>
    <w:p w14:paraId="709A8BF7">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3.4.3 设计人向发包人提交有关分包人资料包括：</w:t>
      </w:r>
      <w:r>
        <w:rPr>
          <w:rFonts w:hint="eastAsia" w:ascii="宋体" w:hAnsi="宋体" w:eastAsia="宋体" w:cs="仿宋"/>
          <w:color w:val="000000"/>
          <w:kern w:val="2"/>
          <w:u w:val="single"/>
        </w:rPr>
        <w:t xml:space="preserve">   </w:t>
      </w:r>
      <w:r>
        <w:rPr>
          <w:rFonts w:hint="eastAsia" w:ascii="宋体" w:hAnsi="宋体" w:eastAsia="宋体" w:cs="仿宋"/>
          <w:color w:val="000000"/>
          <w:kern w:val="2"/>
        </w:rPr>
        <w:t>。</w:t>
      </w:r>
    </w:p>
    <w:p w14:paraId="07E0672C">
      <w:pPr>
        <w:autoSpaceDE w:val="0"/>
        <w:autoSpaceDN w:val="0"/>
        <w:spacing w:beforeAutospacing="0" w:afterAutospacing="0" w:line="360" w:lineRule="auto"/>
        <w:ind w:firstLine="480" w:firstLineChars="200"/>
        <w:rPr>
          <w:rFonts w:hint="eastAsia" w:ascii="宋体" w:hAnsi="宋体" w:eastAsia="宋体"/>
          <w:kern w:val="2"/>
          <w:sz w:val="21"/>
          <w:u w:val="single"/>
        </w:rPr>
      </w:pPr>
      <w:r>
        <w:rPr>
          <w:rFonts w:hint="eastAsia" w:ascii="宋体" w:hAnsi="宋体" w:eastAsia="宋体" w:cs="仿宋"/>
          <w:color w:val="000000"/>
          <w:kern w:val="2"/>
        </w:rPr>
        <w:t>3.4.4 分包工程设计费支付方式：</w:t>
      </w:r>
      <w:r>
        <w:rPr>
          <w:rFonts w:hint="eastAsia" w:ascii="宋体" w:hAnsi="宋体" w:eastAsia="宋体" w:cs="仿宋"/>
          <w:color w:val="000000"/>
          <w:u w:val="single"/>
          <w:lang w:bidi="ar"/>
        </w:rPr>
        <w:t xml:space="preserve">     </w:t>
      </w:r>
      <w:r>
        <w:rPr>
          <w:rFonts w:ascii="宋体" w:hAnsi="宋体" w:eastAsia="宋体" w:cs="仿宋"/>
          <w:color w:val="000000"/>
          <w:lang w:bidi="ar"/>
        </w:rPr>
        <w:t>。</w:t>
      </w:r>
    </w:p>
    <w:p w14:paraId="781C022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3.5 联合体</w:t>
      </w:r>
    </w:p>
    <w:p w14:paraId="7BD5A80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3.5.4 发包人向联合体支付设计费用的方式：</w:t>
      </w:r>
      <w:r>
        <w:rPr>
          <w:rFonts w:hint="eastAsia" w:ascii="宋体" w:hAnsi="宋体" w:cs="仿宋"/>
          <w:color w:val="000000"/>
          <w:kern w:val="2"/>
          <w:u w:val="single"/>
          <w:lang w:val="en-US" w:eastAsia="zh-CN"/>
        </w:rPr>
        <w:t>若联合体形式的，统一支付至联合体牵头单位</w:t>
      </w:r>
      <w:r>
        <w:rPr>
          <w:rFonts w:hint="eastAsia" w:ascii="宋体" w:hAnsi="宋体" w:eastAsia="宋体" w:cs="仿宋"/>
          <w:color w:val="000000"/>
          <w:kern w:val="2"/>
        </w:rPr>
        <w:t>；</w:t>
      </w:r>
    </w:p>
    <w:p w14:paraId="747F450C">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5. 工程设计要求</w:t>
      </w:r>
    </w:p>
    <w:p w14:paraId="10483681">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5.1 工程设计一般要求</w:t>
      </w:r>
    </w:p>
    <w:p w14:paraId="09087B61">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5.1.2.1 工程设计的特殊标准或要求：</w:t>
      </w:r>
      <w:r>
        <w:rPr>
          <w:rFonts w:hint="eastAsia" w:ascii="宋体" w:hAnsi="宋体" w:eastAsia="宋体" w:cs="仿宋"/>
          <w:color w:val="000000"/>
          <w:kern w:val="2"/>
          <w:u w:val="single"/>
        </w:rPr>
        <w:t>按招标文件要求</w:t>
      </w:r>
      <w:r>
        <w:rPr>
          <w:rFonts w:hint="eastAsia" w:ascii="宋体" w:hAnsi="宋体" w:eastAsia="宋体" w:cs="仿宋"/>
          <w:color w:val="000000"/>
          <w:kern w:val="2"/>
        </w:rPr>
        <w:t>。</w:t>
      </w:r>
    </w:p>
    <w:p w14:paraId="39D814BB">
      <w:pPr>
        <w:autoSpaceDE w:val="0"/>
        <w:autoSpaceDN w:val="0"/>
        <w:spacing w:beforeAutospacing="0" w:afterAutospacing="0" w:line="360" w:lineRule="auto"/>
        <w:ind w:firstLine="480" w:firstLineChars="200"/>
        <w:rPr>
          <w:rFonts w:hint="eastAsia" w:ascii="宋体" w:hAnsi="宋体" w:eastAsia="宋体"/>
          <w:kern w:val="2"/>
          <w:sz w:val="21"/>
        </w:rPr>
      </w:pPr>
      <w:r>
        <w:rPr>
          <w:rFonts w:hint="eastAsia" w:ascii="宋体" w:hAnsi="宋体" w:eastAsia="宋体" w:cs="仿宋"/>
          <w:color w:val="000000"/>
          <w:kern w:val="2"/>
        </w:rPr>
        <w:t>5.1.2.2 工程设计适用的技术标准：</w:t>
      </w:r>
      <w:r>
        <w:rPr>
          <w:rFonts w:ascii="宋体" w:hAnsi="宋体" w:eastAsia="宋体" w:cs="仿宋"/>
          <w:color w:val="000000"/>
          <w:u w:val="single"/>
          <w:lang w:bidi="ar"/>
        </w:rPr>
        <w:t>设计人完成设计工作所应遵守的法律以及技术</w:t>
      </w:r>
      <w:r>
        <w:rPr>
          <w:rFonts w:hint="eastAsia" w:ascii="宋体" w:hAnsi="宋体" w:eastAsia="宋体" w:cs="仿宋"/>
          <w:color w:val="000000"/>
          <w:u w:val="single"/>
          <w:lang w:bidi="ar"/>
        </w:rPr>
        <w:t>标准，均应视为在基准日期适用的版本。基准日期之后，前述版本发生重大变化，或者有新的法律以及技术标准实施的，设计人应就推荐性标准向发包人提出遵守新标准的建议，对强制性的规定或标准应当遵照执行</w:t>
      </w:r>
      <w:r>
        <w:rPr>
          <w:rFonts w:hint="eastAsia" w:ascii="宋体" w:hAnsi="宋体" w:eastAsia="宋体" w:cs="仿宋"/>
          <w:color w:val="000000"/>
          <w:lang w:bidi="ar"/>
        </w:rPr>
        <w:t>。</w:t>
      </w:r>
    </w:p>
    <w:p w14:paraId="7173E002">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5.3 工程设计文件的要求</w:t>
      </w:r>
    </w:p>
    <w:p w14:paraId="2A35F1A9">
      <w:pPr>
        <w:autoSpaceDE w:val="0"/>
        <w:autoSpaceDN w:val="0"/>
        <w:spacing w:beforeAutospacing="0" w:afterAutospacing="0" w:line="360" w:lineRule="auto"/>
        <w:ind w:firstLine="480" w:firstLineChars="200"/>
        <w:rPr>
          <w:rFonts w:hint="eastAsia" w:ascii="宋体" w:hAnsi="宋体" w:eastAsia="宋体"/>
          <w:kern w:val="2"/>
          <w:sz w:val="21"/>
        </w:rPr>
      </w:pPr>
      <w:r>
        <w:rPr>
          <w:rFonts w:hint="eastAsia" w:ascii="宋体" w:hAnsi="宋体" w:eastAsia="宋体" w:cs="仿宋"/>
          <w:color w:val="000000"/>
          <w:kern w:val="2"/>
        </w:rPr>
        <w:t>5.3.3 工程设计文件深度规定：</w:t>
      </w:r>
      <w:r>
        <w:rPr>
          <w:rFonts w:ascii="宋体" w:hAnsi="宋体" w:eastAsia="宋体" w:cs="仿宋"/>
          <w:color w:val="000000"/>
          <w:lang w:bidi="ar"/>
        </w:rPr>
        <w:t>设计各阶段深度要求应符合建设部《建筑工程设计</w:t>
      </w:r>
      <w:r>
        <w:rPr>
          <w:rFonts w:hint="eastAsia" w:ascii="宋体" w:hAnsi="宋体" w:eastAsia="宋体" w:cs="仿宋"/>
          <w:color w:val="000000"/>
          <w:lang w:bidi="ar"/>
        </w:rPr>
        <w:t>文件编制深度规定》（现行版）的要求，并提交符合设计任务书和国家及项目所在地的有关规定要求及深度，能够获得政府相关部门批准的设计文件和设计成果，并对其成果负责。</w:t>
      </w:r>
    </w:p>
    <w:p w14:paraId="353E4F57">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5.3.5 工程的合理使用寿命年限：</w:t>
      </w:r>
      <w:r>
        <w:rPr>
          <w:rFonts w:hint="eastAsia" w:ascii="宋体" w:hAnsi="宋体" w:eastAsia="宋体" w:cs="仿宋"/>
          <w:color w:val="000000"/>
          <w:kern w:val="2"/>
          <w:u w:val="single"/>
        </w:rPr>
        <w:t xml:space="preserve">    </w:t>
      </w:r>
      <w:r>
        <w:rPr>
          <w:rFonts w:hint="eastAsia" w:ascii="宋体" w:hAnsi="宋体" w:eastAsia="宋体" w:cs="仿宋"/>
          <w:color w:val="000000"/>
          <w:kern w:val="2"/>
        </w:rPr>
        <w:t xml:space="preserve">。 </w:t>
      </w:r>
    </w:p>
    <w:p w14:paraId="7353BDAA">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6. 工程设计进度与周期</w:t>
      </w:r>
    </w:p>
    <w:p w14:paraId="414B7D6C">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6.1 工程设计进度计划</w:t>
      </w:r>
    </w:p>
    <w:p w14:paraId="3EFA242E">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6.1.1 工程设计进度计划的编制</w:t>
      </w:r>
    </w:p>
    <w:p w14:paraId="76B5B3A1">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合同当事人约定的工程设计进度计划提交的时间：</w:t>
      </w:r>
      <w:r>
        <w:rPr>
          <w:rFonts w:hint="eastAsia" w:ascii="宋体" w:hAnsi="宋体" w:eastAsia="宋体" w:cs="仿宋"/>
          <w:color w:val="000000"/>
          <w:kern w:val="2"/>
          <w:u w:val="single"/>
        </w:rPr>
        <w:t>设计人在合同签订后10天内向发包人提交工程设计进度计划</w:t>
      </w:r>
      <w:r>
        <w:rPr>
          <w:rFonts w:hint="eastAsia" w:ascii="宋体" w:hAnsi="宋体" w:eastAsia="宋体" w:cs="仿宋"/>
          <w:color w:val="000000"/>
          <w:kern w:val="2"/>
        </w:rPr>
        <w:t>。</w:t>
      </w:r>
    </w:p>
    <w:p w14:paraId="7231CA21">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合同当事人约定的工程设计进度计划应包括的内容：</w:t>
      </w:r>
      <w:r>
        <w:rPr>
          <w:rFonts w:hint="eastAsia" w:ascii="宋体" w:hAnsi="宋体" w:eastAsia="宋体" w:cs="仿宋"/>
          <w:color w:val="000000"/>
          <w:kern w:val="2"/>
          <w:u w:val="single"/>
        </w:rPr>
        <w:t xml:space="preserve">                   </w:t>
      </w:r>
    </w:p>
    <w:p w14:paraId="062E504B">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6.1.2 工程设计进度计划的修订</w:t>
      </w:r>
    </w:p>
    <w:p w14:paraId="10821920">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发包人在收到工程设计进度计划后确认或提出修改意见的期限：</w:t>
      </w:r>
      <w:r>
        <w:rPr>
          <w:rFonts w:hint="eastAsia" w:ascii="宋体" w:hAnsi="宋体" w:eastAsia="宋体" w:cs="仿宋"/>
          <w:color w:val="000000"/>
          <w:kern w:val="2"/>
          <w:u w:val="single"/>
        </w:rPr>
        <w:t xml:space="preserve">             </w:t>
      </w:r>
    </w:p>
    <w:p w14:paraId="400DC64B">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6.3 工程设计进度延误</w:t>
      </w:r>
    </w:p>
    <w:p w14:paraId="5E1CC242">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6.3.1 因发包人原因导致工程设计进度延误</w:t>
      </w:r>
    </w:p>
    <w:p w14:paraId="3D70D89D">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（4）因发包人原因导致工程设计进度延误的其他情形：</w:t>
      </w:r>
      <w:r>
        <w:rPr>
          <w:rFonts w:hint="eastAsia" w:ascii="宋体" w:hAnsi="宋体" w:eastAsia="宋体" w:cs="仿宋"/>
          <w:color w:val="000000"/>
          <w:kern w:val="2"/>
          <w:u w:val="single"/>
        </w:rPr>
        <w:t>/</w:t>
      </w:r>
    </w:p>
    <w:p w14:paraId="525D1C0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设计人应在发生进度延误的情形后</w:t>
      </w:r>
      <w:r>
        <w:rPr>
          <w:rFonts w:hint="eastAsia" w:ascii="宋体" w:hAnsi="宋体" w:eastAsia="宋体" w:cs="仿宋"/>
          <w:color w:val="000000"/>
          <w:kern w:val="2"/>
          <w:u w:val="single"/>
        </w:rPr>
        <w:t>/</w:t>
      </w:r>
      <w:r>
        <w:rPr>
          <w:rFonts w:hint="eastAsia" w:ascii="宋体" w:hAnsi="宋体" w:eastAsia="宋体" w:cs="仿宋"/>
          <w:color w:val="000000"/>
          <w:kern w:val="2"/>
        </w:rPr>
        <w:t>天内向发包人发出要求延期的书面通知，在发生该情形后</w:t>
      </w:r>
      <w:r>
        <w:rPr>
          <w:rFonts w:hint="eastAsia" w:ascii="宋体" w:hAnsi="宋体" w:eastAsia="宋体" w:cs="仿宋"/>
          <w:color w:val="000000"/>
          <w:kern w:val="2"/>
          <w:u w:val="single"/>
        </w:rPr>
        <w:t>/</w:t>
      </w:r>
      <w:r>
        <w:rPr>
          <w:rFonts w:hint="eastAsia" w:ascii="宋体" w:hAnsi="宋体" w:eastAsia="宋体" w:cs="仿宋"/>
          <w:color w:val="000000"/>
          <w:kern w:val="2"/>
        </w:rPr>
        <w:t>天内提交要求延期的详细说明。</w:t>
      </w:r>
    </w:p>
    <w:p w14:paraId="296B2E08">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发包人收到设计人要求延期的详细说明后，应在</w:t>
      </w:r>
      <w:r>
        <w:rPr>
          <w:rFonts w:hint="eastAsia" w:ascii="宋体" w:hAnsi="宋体" w:eastAsia="宋体" w:cs="仿宋"/>
          <w:color w:val="000000"/>
          <w:kern w:val="2"/>
          <w:u w:val="single"/>
        </w:rPr>
        <w:t>/</w:t>
      </w:r>
      <w:r>
        <w:rPr>
          <w:rFonts w:hint="eastAsia" w:ascii="宋体" w:hAnsi="宋体" w:eastAsia="宋体" w:cs="仿宋"/>
          <w:color w:val="000000"/>
          <w:kern w:val="2"/>
        </w:rPr>
        <w:t>天内进行审查并书面答复。</w:t>
      </w:r>
    </w:p>
    <w:p w14:paraId="5068E063">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6.5 提前交付工程设计文件</w:t>
      </w:r>
    </w:p>
    <w:p w14:paraId="7F5E01B0">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6.5.2 提前交付工程设计文件的奖励：</w:t>
      </w:r>
      <w:r>
        <w:rPr>
          <w:rFonts w:hint="eastAsia" w:ascii="宋体" w:hAnsi="宋体" w:eastAsia="宋体" w:cs="仿宋"/>
          <w:color w:val="000000"/>
          <w:kern w:val="2"/>
          <w:u w:val="single"/>
        </w:rPr>
        <w:t>/</w:t>
      </w:r>
      <w:r>
        <w:rPr>
          <w:rFonts w:hint="eastAsia" w:ascii="宋体" w:hAnsi="宋体" w:eastAsia="宋体" w:cs="仿宋"/>
          <w:color w:val="000000"/>
          <w:kern w:val="2"/>
        </w:rPr>
        <w:t>。</w:t>
      </w:r>
    </w:p>
    <w:p w14:paraId="4268E102">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7． 工程设计文件交付</w:t>
      </w:r>
    </w:p>
    <w:p w14:paraId="5DC579AE">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highlight w:val="none"/>
        </w:rPr>
      </w:pPr>
      <w:r>
        <w:rPr>
          <w:rFonts w:hint="eastAsia" w:ascii="宋体" w:hAnsi="宋体" w:eastAsia="宋体" w:cs="仿宋"/>
          <w:color w:val="000000"/>
          <w:kern w:val="2"/>
        </w:rPr>
        <w:t>7.1 工程设计文件交付的内容</w:t>
      </w:r>
    </w:p>
    <w:p w14:paraId="2D22EC28">
      <w:pPr>
        <w:autoSpaceDE w:val="0"/>
        <w:autoSpaceDN w:val="0"/>
        <w:spacing w:beforeAutospacing="0" w:afterAutospacing="0" w:line="360" w:lineRule="auto"/>
        <w:ind w:firstLine="480" w:firstLineChars="200"/>
        <w:rPr>
          <w:rFonts w:hint="eastAsia" w:ascii="宋体" w:hAnsi="宋体" w:eastAsia="宋体" w:cs="仿宋"/>
          <w:color w:val="000000"/>
          <w:kern w:val="2"/>
          <w:highlight w:val="none"/>
        </w:rPr>
      </w:pPr>
      <w:r>
        <w:rPr>
          <w:rFonts w:hint="eastAsia" w:ascii="宋体" w:hAnsi="宋体" w:eastAsia="宋体" w:cs="仿宋"/>
          <w:color w:val="000000"/>
          <w:kern w:val="2"/>
          <w:highlight w:val="none"/>
        </w:rPr>
        <w:t>7.1.2 发包人要求设计人提交电子版设计文件的具体形式为：</w:t>
      </w:r>
      <w:r>
        <w:rPr>
          <w:rFonts w:hint="eastAsia" w:ascii="宋体" w:hAnsi="宋体" w:eastAsia="宋体" w:cs="仿宋"/>
          <w:b/>
          <w:color w:val="000000"/>
          <w:highlight w:val="none"/>
          <w:u w:val="single"/>
          <w:lang w:val="en-US" w:eastAsia="zh-CN" w:bidi="ar"/>
        </w:rPr>
        <w:t>详见7.1.3</w:t>
      </w:r>
      <w:r>
        <w:rPr>
          <w:rFonts w:ascii="宋体" w:hAnsi="宋体" w:eastAsia="宋体" w:cs="仿宋"/>
          <w:color w:val="000000"/>
          <w:highlight w:val="none"/>
          <w:u w:val="single"/>
          <w:lang w:bidi="ar"/>
        </w:rPr>
        <w:t>。</w:t>
      </w:r>
    </w:p>
    <w:p w14:paraId="07C6A0E8">
      <w:pPr>
        <w:autoSpaceDE w:val="0"/>
        <w:autoSpaceDN w:val="0"/>
        <w:spacing w:beforeAutospacing="0" w:afterAutospacing="0" w:line="360" w:lineRule="auto"/>
        <w:ind w:firstLine="480" w:firstLineChars="200"/>
        <w:rPr>
          <w:rFonts w:hint="eastAsia" w:ascii="宋体" w:hAnsi="宋体" w:eastAsia="宋体" w:cs="仿宋"/>
          <w:b/>
          <w:color w:val="000000"/>
          <w:highlight w:val="none"/>
          <w:u w:val="single"/>
          <w:lang w:bidi="ar"/>
        </w:rPr>
      </w:pPr>
      <w:r>
        <w:rPr>
          <w:rFonts w:ascii="宋体" w:hAnsi="宋体" w:eastAsia="宋体" w:cs="仿宋"/>
          <w:color w:val="000000"/>
          <w:highlight w:val="none"/>
          <w:lang w:bidi="ar"/>
        </w:rPr>
        <w:t>7.1.3 设计人须按发包人要求提供</w:t>
      </w:r>
      <w:r>
        <w:rPr>
          <w:rFonts w:hint="eastAsia" w:ascii="宋体" w:hAnsi="宋体" w:eastAsia="宋体" w:cs="仿宋"/>
          <w:b/>
          <w:color w:val="000000"/>
          <w:highlight w:val="none"/>
          <w:u w:val="single"/>
          <w:lang w:bidi="ar"/>
        </w:rPr>
        <w:t>（1）方案设计资料、设计</w:t>
      </w:r>
      <w:r>
        <w:rPr>
          <w:rFonts w:hint="eastAsia" w:ascii="宋体" w:hAnsi="宋体" w:cs="仿宋"/>
          <w:b/>
          <w:color w:val="000000"/>
          <w:highlight w:val="none"/>
          <w:u w:val="single"/>
          <w:lang w:val="en-US" w:eastAsia="zh-CN" w:bidi="ar"/>
        </w:rPr>
        <w:t>估</w:t>
      </w:r>
      <w:r>
        <w:rPr>
          <w:rFonts w:hint="eastAsia" w:ascii="宋体" w:hAnsi="宋体" w:eastAsia="宋体" w:cs="仿宋"/>
          <w:b/>
          <w:color w:val="000000"/>
          <w:highlight w:val="none"/>
          <w:u w:val="single"/>
          <w:lang w:bidi="ar"/>
        </w:rPr>
        <w:t>算、设计图纸资料</w:t>
      </w:r>
      <w:r>
        <w:rPr>
          <w:rFonts w:hint="eastAsia" w:ascii="宋体" w:hAnsi="宋体" w:cs="仿宋"/>
          <w:b/>
          <w:color w:val="000000"/>
          <w:highlight w:val="none"/>
          <w:u w:val="single"/>
          <w:lang w:eastAsia="zh-CN" w:bidi="ar"/>
        </w:rPr>
        <w:t>【</w:t>
      </w:r>
      <w:r>
        <w:rPr>
          <w:rFonts w:hint="eastAsia" w:ascii="宋体" w:hAnsi="宋体" w:eastAsia="宋体" w:cs="仿宋"/>
          <w:b/>
          <w:color w:val="000000"/>
          <w:highlight w:val="none"/>
          <w:u w:val="single"/>
          <w:lang w:bidi="ar"/>
        </w:rPr>
        <w:t>共12套和全部施工图（DWG</w:t>
      </w:r>
      <w:r>
        <w:rPr>
          <w:rFonts w:hint="eastAsia" w:ascii="宋体" w:hAnsi="宋体" w:cs="仿宋"/>
          <w:b/>
          <w:color w:val="000000"/>
          <w:highlight w:val="none"/>
          <w:u w:val="single"/>
          <w:lang w:eastAsia="zh-CN" w:bidi="ar"/>
        </w:rPr>
        <w:t>、</w:t>
      </w:r>
      <w:r>
        <w:rPr>
          <w:rFonts w:hint="eastAsia" w:ascii="宋体" w:hAnsi="宋体" w:cs="仿宋"/>
          <w:b/>
          <w:color w:val="000000"/>
          <w:highlight w:val="none"/>
          <w:u w:val="single"/>
          <w:lang w:val="en-US" w:eastAsia="zh-CN" w:bidi="ar"/>
        </w:rPr>
        <w:t>PDF</w:t>
      </w:r>
      <w:r>
        <w:rPr>
          <w:rFonts w:hint="eastAsia" w:ascii="宋体" w:hAnsi="宋体" w:eastAsia="宋体" w:cs="仿宋"/>
          <w:b/>
          <w:color w:val="000000"/>
          <w:highlight w:val="none"/>
          <w:u w:val="single"/>
          <w:lang w:bidi="ar"/>
        </w:rPr>
        <w:t>格式）的电子文件一套</w:t>
      </w:r>
      <w:r>
        <w:rPr>
          <w:rFonts w:hint="eastAsia" w:ascii="宋体" w:hAnsi="宋体" w:cs="仿宋"/>
          <w:b/>
          <w:color w:val="000000"/>
          <w:highlight w:val="none"/>
          <w:u w:val="single"/>
          <w:lang w:eastAsia="zh-CN" w:bidi="ar"/>
        </w:rPr>
        <w:t>】</w:t>
      </w:r>
      <w:r>
        <w:rPr>
          <w:rFonts w:hint="eastAsia" w:ascii="宋体" w:hAnsi="宋体" w:eastAsia="宋体" w:cs="仿宋"/>
          <w:b/>
          <w:color w:val="000000"/>
          <w:highlight w:val="none"/>
          <w:u w:val="single"/>
          <w:lang w:bidi="ar"/>
        </w:rPr>
        <w:t>；（2）视觉VI（包括不限于标志、标识、标准字体、标准色、平面导向等）的衍生、变化及落地实施应用文件</w:t>
      </w:r>
      <w:r>
        <w:rPr>
          <w:rFonts w:hint="eastAsia" w:ascii="宋体" w:hAnsi="宋体" w:cs="仿宋"/>
          <w:b/>
          <w:color w:val="000000"/>
          <w:highlight w:val="none"/>
          <w:u w:val="single"/>
          <w:lang w:eastAsia="zh-CN" w:bidi="ar"/>
        </w:rPr>
        <w:t>（</w:t>
      </w:r>
      <w:r>
        <w:rPr>
          <w:rFonts w:hint="eastAsia" w:ascii="宋体" w:hAnsi="宋体" w:eastAsia="宋体" w:cs="仿宋"/>
          <w:b/>
          <w:color w:val="000000"/>
          <w:highlight w:val="none"/>
          <w:u w:val="single"/>
          <w:lang w:bidi="ar"/>
        </w:rPr>
        <w:t>12套，电子文档一套</w:t>
      </w:r>
      <w:r>
        <w:rPr>
          <w:rFonts w:hint="eastAsia" w:ascii="宋体" w:hAnsi="宋体" w:cs="仿宋"/>
          <w:b/>
          <w:color w:val="000000"/>
          <w:highlight w:val="none"/>
          <w:u w:val="single"/>
          <w:lang w:eastAsia="zh-CN" w:bidi="ar"/>
        </w:rPr>
        <w:t>）</w:t>
      </w:r>
      <w:r>
        <w:rPr>
          <w:rFonts w:hint="eastAsia" w:ascii="宋体" w:hAnsi="宋体" w:eastAsia="宋体" w:cs="仿宋"/>
          <w:b/>
          <w:color w:val="000000"/>
          <w:highlight w:val="none"/>
          <w:lang w:bidi="ar"/>
        </w:rPr>
        <w:t>。</w:t>
      </w:r>
    </w:p>
    <w:p w14:paraId="1E7A7F56">
      <w:pPr>
        <w:autoSpaceDE w:val="0"/>
        <w:autoSpaceDN w:val="0"/>
        <w:spacing w:beforeAutospacing="0" w:afterAutospacing="0" w:line="360" w:lineRule="auto"/>
        <w:ind w:firstLine="562" w:firstLineChars="200"/>
        <w:rPr>
          <w:rFonts w:hint="eastAsia" w:ascii="宋体" w:hAnsi="宋体" w:eastAsia="宋体" w:cs="仿宋"/>
          <w:b/>
          <w:color w:val="000000"/>
          <w:u w:val="single"/>
          <w:lang w:bidi="ar"/>
        </w:rPr>
      </w:pPr>
      <w:r>
        <w:rPr>
          <w:rFonts w:hint="eastAsia" w:ascii="宋体" w:hAnsi="宋体" w:eastAsia="宋体" w:cs="仿宋"/>
          <w:b/>
          <w:color w:val="000000"/>
          <w:kern w:val="2"/>
          <w:sz w:val="28"/>
        </w:rPr>
        <w:t>8. 工程设计文件审查</w:t>
      </w:r>
    </w:p>
    <w:p w14:paraId="75C131D5">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8.1 发包人对设计人的设计文件审查期限不超过</w:t>
      </w:r>
      <w:r>
        <w:rPr>
          <w:rFonts w:hint="eastAsia" w:ascii="宋体" w:hAnsi="宋体" w:eastAsia="宋体" w:cs="仿宋"/>
          <w:color w:val="000000"/>
          <w:kern w:val="2"/>
          <w:u w:val="single"/>
        </w:rPr>
        <w:t xml:space="preserve"> / </w:t>
      </w:r>
      <w:r>
        <w:rPr>
          <w:rFonts w:hint="eastAsia" w:ascii="宋体" w:hAnsi="宋体" w:eastAsia="宋体" w:cs="仿宋"/>
          <w:color w:val="000000"/>
          <w:kern w:val="2"/>
        </w:rPr>
        <w:t>天。</w:t>
      </w:r>
    </w:p>
    <w:p w14:paraId="470FD4D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8.3发包人应在审查同意设计人的工程设计文件后在</w:t>
      </w:r>
      <w:r>
        <w:rPr>
          <w:rFonts w:hint="eastAsia" w:ascii="宋体" w:hAnsi="宋体" w:eastAsia="宋体" w:cs="仿宋"/>
          <w:color w:val="000000"/>
          <w:kern w:val="2"/>
          <w:u w:val="single"/>
        </w:rPr>
        <w:t xml:space="preserve"> 7</w:t>
      </w:r>
      <w:r>
        <w:rPr>
          <w:rFonts w:hint="eastAsia" w:ascii="宋体" w:hAnsi="宋体" w:eastAsia="宋体" w:cs="仿宋"/>
          <w:color w:val="000000"/>
          <w:kern w:val="2"/>
        </w:rPr>
        <w:t>天内，向政府有关部门报送工程设计文件。</w:t>
      </w:r>
    </w:p>
    <w:p w14:paraId="7B2DBAD1">
      <w:pPr>
        <w:autoSpaceDE w:val="0"/>
        <w:autoSpaceDN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8.4 工程设计审查形式及时间安排：</w:t>
      </w:r>
      <w:r>
        <w:rPr>
          <w:rFonts w:ascii="宋体" w:hAnsi="宋体" w:eastAsia="宋体" w:cs="仿宋"/>
          <w:color w:val="000000"/>
          <w:u w:val="single"/>
          <w:lang w:bidi="ar"/>
        </w:rPr>
        <w:t>建设主管部门委托的第三方图审机构进行审</w:t>
      </w:r>
      <w:r>
        <w:rPr>
          <w:rFonts w:hint="eastAsia" w:ascii="宋体" w:hAnsi="宋体" w:eastAsia="宋体" w:cs="仿宋"/>
          <w:color w:val="000000"/>
          <w:u w:val="single"/>
          <w:lang w:bidi="ar"/>
        </w:rPr>
        <w:t>查（如需），具体时间安排按建设主管部门得相关规定</w:t>
      </w:r>
      <w:r>
        <w:rPr>
          <w:rFonts w:hint="eastAsia" w:ascii="宋体" w:hAnsi="宋体" w:eastAsia="宋体" w:cs="仿宋"/>
          <w:color w:val="000000"/>
          <w:lang w:bidi="ar"/>
        </w:rPr>
        <w:t>。</w:t>
      </w:r>
    </w:p>
    <w:p w14:paraId="4625D92B">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9. 施工现场配合服务</w:t>
      </w:r>
    </w:p>
    <w:p w14:paraId="7078E77E">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9.1 发包人为设计人派赴现场的工作人员提供便利条件的内容包括：</w:t>
      </w:r>
      <w:r>
        <w:rPr>
          <w:rFonts w:hint="eastAsia" w:ascii="宋体" w:hAnsi="宋体" w:eastAsia="宋体" w:cs="仿宋"/>
          <w:color w:val="000000"/>
          <w:kern w:val="2"/>
          <w:u w:val="single"/>
        </w:rPr>
        <w:t xml:space="preserve"> / </w:t>
      </w:r>
    </w:p>
    <w:p w14:paraId="19453753">
      <w:pPr>
        <w:autoSpaceDE w:val="0"/>
        <w:autoSpaceDN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9.2 设计人应当在交付施工图设计文件并经审查合格后</w:t>
      </w:r>
      <w:r>
        <w:rPr>
          <w:rFonts w:ascii="宋体" w:hAnsi="宋体" w:eastAsia="宋体" w:cs="仿宋"/>
          <w:color w:val="000000"/>
          <w:u w:val="single"/>
          <w:lang w:bidi="ar"/>
        </w:rPr>
        <w:t>工程竣工验收合格前</w:t>
      </w:r>
      <w:r>
        <w:rPr>
          <w:rFonts w:hint="eastAsia" w:ascii="宋体" w:hAnsi="宋体" w:eastAsia="宋体" w:cs="仿宋"/>
          <w:color w:val="000000"/>
          <w:kern w:val="2"/>
        </w:rPr>
        <w:t>时间内提供施工现场配合服务。</w:t>
      </w:r>
    </w:p>
    <w:p w14:paraId="5D9B93E3">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10. 合同价款与支付</w:t>
      </w:r>
    </w:p>
    <w:p w14:paraId="36A83ED9">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10.2 合同价格形式</w:t>
      </w:r>
    </w:p>
    <w:p w14:paraId="408E1F8E">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（1）单价合同</w:t>
      </w:r>
    </w:p>
    <w:p w14:paraId="12AD8888">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单价包含的风险范围：</w:t>
      </w:r>
      <w:r>
        <w:rPr>
          <w:rFonts w:hint="eastAsia" w:ascii="宋体" w:hAnsi="宋体" w:eastAsia="宋体" w:cs="仿宋"/>
          <w:color w:val="000000"/>
          <w:kern w:val="2"/>
          <w:u w:val="single"/>
        </w:rPr>
        <w:t>/</w:t>
      </w:r>
    </w:p>
    <w:p w14:paraId="2A8345AB">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风险费用的计算方法：</w:t>
      </w:r>
      <w:r>
        <w:rPr>
          <w:rFonts w:hint="eastAsia" w:ascii="宋体" w:hAnsi="宋体" w:eastAsia="宋体" w:cs="仿宋"/>
          <w:color w:val="000000"/>
          <w:kern w:val="2"/>
          <w:u w:val="single"/>
        </w:rPr>
        <w:t>/</w:t>
      </w:r>
    </w:p>
    <w:p w14:paraId="7F271D2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风险范围以外合同价格的调整方法：</w:t>
      </w:r>
      <w:r>
        <w:rPr>
          <w:rFonts w:hint="eastAsia" w:ascii="宋体" w:hAnsi="宋体" w:eastAsia="宋体" w:cs="仿宋"/>
          <w:color w:val="000000"/>
          <w:kern w:val="2"/>
          <w:u w:val="single"/>
        </w:rPr>
        <w:t>/</w:t>
      </w:r>
    </w:p>
    <w:p w14:paraId="1A7D562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（2）总价合同</w:t>
      </w:r>
    </w:p>
    <w:p w14:paraId="782B129D">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总价包含的风险范围：</w:t>
      </w:r>
      <w:r>
        <w:rPr>
          <w:rFonts w:hint="eastAsia" w:ascii="宋体" w:hAnsi="宋体" w:eastAsia="宋体" w:cs="仿宋"/>
          <w:color w:val="000000"/>
          <w:kern w:val="2"/>
          <w:u w:val="single"/>
        </w:rPr>
        <w:t>投资金额发生变化；开工时间、建设周期发生变化等。</w:t>
      </w:r>
    </w:p>
    <w:p w14:paraId="73F6AF16">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风险费用的计算方法：</w:t>
      </w:r>
      <w:r>
        <w:rPr>
          <w:rFonts w:hint="eastAsia" w:ascii="宋体" w:hAnsi="宋体" w:eastAsia="宋体" w:cs="仿宋"/>
          <w:color w:val="000000"/>
          <w:kern w:val="2"/>
          <w:u w:val="single"/>
        </w:rPr>
        <w:t>/</w:t>
      </w:r>
    </w:p>
    <w:p w14:paraId="3C66FE7D">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风险范围以外合同价格的调整方法：</w:t>
      </w:r>
      <w:r>
        <w:rPr>
          <w:rFonts w:hint="eastAsia" w:ascii="宋体" w:hAnsi="宋体" w:eastAsia="宋体" w:cs="仿宋"/>
          <w:color w:val="000000"/>
          <w:kern w:val="2"/>
          <w:u w:val="single"/>
        </w:rPr>
        <w:t>不调整</w:t>
      </w:r>
    </w:p>
    <w:p w14:paraId="6F88A453">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（3）其他价格形式：</w:t>
      </w:r>
      <w:r>
        <w:rPr>
          <w:rFonts w:hint="eastAsia" w:ascii="宋体" w:hAnsi="宋体" w:eastAsia="宋体" w:cs="仿宋"/>
          <w:color w:val="000000"/>
          <w:kern w:val="2"/>
          <w:u w:val="single"/>
        </w:rPr>
        <w:t>/</w:t>
      </w:r>
    </w:p>
    <w:p w14:paraId="3C1FBA4D">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10.3 定金或预付款</w:t>
      </w:r>
    </w:p>
    <w:p w14:paraId="0999F913">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10.3.1 定金或预付款的比例</w:t>
      </w:r>
    </w:p>
    <w:p w14:paraId="16A1B004">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定金的比例</w:t>
      </w:r>
      <w:r>
        <w:rPr>
          <w:rFonts w:hint="eastAsia" w:ascii="宋体" w:hAnsi="宋体" w:eastAsia="宋体" w:cs="仿宋"/>
          <w:color w:val="000000"/>
          <w:kern w:val="2"/>
          <w:u w:val="single"/>
        </w:rPr>
        <w:t>/</w:t>
      </w:r>
      <w:r>
        <w:rPr>
          <w:rFonts w:hint="eastAsia" w:ascii="宋体" w:hAnsi="宋体" w:eastAsia="宋体" w:cs="仿宋"/>
          <w:color w:val="000000"/>
          <w:kern w:val="2"/>
        </w:rPr>
        <w:t>或预付款的比例</w:t>
      </w:r>
      <w:r>
        <w:rPr>
          <w:rFonts w:ascii="宋体" w:hAnsi="宋体" w:eastAsia="宋体" w:cs="仿宋"/>
          <w:color w:val="000000"/>
          <w:u w:val="single"/>
          <w:lang w:bidi="ar"/>
        </w:rPr>
        <w:t>签约合同价</w:t>
      </w:r>
      <w:r>
        <w:rPr>
          <w:rFonts w:hint="eastAsia" w:ascii="宋体" w:hAnsi="宋体" w:cs="仿宋"/>
          <w:color w:val="000000"/>
          <w:u w:val="single"/>
          <w:lang w:val="en-US" w:eastAsia="zh-CN" w:bidi="ar"/>
        </w:rPr>
        <w:t>4</w:t>
      </w:r>
      <w:r>
        <w:rPr>
          <w:rFonts w:ascii="宋体" w:hAnsi="宋体" w:eastAsia="宋体" w:cs="仿宋"/>
          <w:color w:val="000000"/>
          <w:u w:val="single"/>
          <w:lang w:bidi="ar"/>
        </w:rPr>
        <w:t>0%</w:t>
      </w:r>
      <w:r>
        <w:rPr>
          <w:rFonts w:hint="eastAsia" w:ascii="宋体" w:hAnsi="宋体" w:eastAsia="宋体" w:cs="仿宋"/>
          <w:color w:val="000000"/>
          <w:u w:val="single"/>
          <w:lang w:bidi="ar"/>
        </w:rPr>
        <w:t>。</w:t>
      </w:r>
    </w:p>
    <w:p w14:paraId="1FF79A7B">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10.3.2 定金或预付款的支付</w:t>
      </w:r>
    </w:p>
    <w:p w14:paraId="38981DBF">
      <w:pPr>
        <w:autoSpaceDE w:val="0"/>
        <w:autoSpaceDN w:val="0"/>
        <w:spacing w:beforeAutospacing="0" w:afterAutospacing="0" w:line="360" w:lineRule="auto"/>
        <w:ind w:firstLine="480" w:firstLineChars="200"/>
        <w:rPr>
          <w:rFonts w:hint="default" w:ascii="宋体" w:hAnsi="宋体" w:cs="仿宋" w:eastAsiaTheme="minorEastAsia"/>
          <w:color w:val="000000"/>
          <w:u w:val="single"/>
          <w:lang w:val="en-US" w:eastAsia="zh-CN" w:bidi="ar"/>
        </w:rPr>
      </w:pPr>
      <w:r>
        <w:rPr>
          <w:rFonts w:hint="eastAsia" w:ascii="宋体" w:hAnsi="宋体" w:eastAsia="宋体" w:cs="仿宋"/>
          <w:color w:val="000000"/>
          <w:kern w:val="2"/>
        </w:rPr>
        <w:t>定金或预付款的支付时间：</w:t>
      </w:r>
      <w:r>
        <w:rPr>
          <w:rFonts w:ascii="宋体" w:hAnsi="宋体" w:eastAsia="宋体" w:cs="仿宋"/>
          <w:color w:val="000000"/>
          <w:u w:val="single"/>
          <w:lang w:bidi="ar"/>
        </w:rPr>
        <w:t>合同生效并</w:t>
      </w:r>
      <w:r>
        <w:rPr>
          <w:rFonts w:hint="eastAsia" w:ascii="宋体" w:hAnsi="宋体" w:eastAsia="宋体" w:cs="仿宋"/>
          <w:color w:val="000000"/>
          <w:u w:val="single"/>
          <w:lang w:val="en-US" w:eastAsia="zh-CN" w:bidi="ar"/>
        </w:rPr>
        <w:t>收到</w:t>
      </w:r>
      <w:r>
        <w:rPr>
          <w:rFonts w:hint="eastAsia" w:ascii="宋体" w:hAnsi="宋体" w:eastAsia="宋体" w:cs="仿宋"/>
          <w:color w:val="000000"/>
          <w:u w:val="single"/>
          <w:lang w:bidi="ar"/>
        </w:rPr>
        <w:t>履约保证金或履约保函</w:t>
      </w:r>
      <w:r>
        <w:rPr>
          <w:rFonts w:hint="eastAsia" w:ascii="宋体" w:hAnsi="宋体" w:eastAsia="宋体" w:cs="仿宋"/>
          <w:color w:val="000000"/>
          <w:u w:val="single"/>
          <w:lang w:val="en-US" w:eastAsia="zh-CN" w:bidi="ar"/>
        </w:rPr>
        <w:t>后支付。</w:t>
      </w:r>
    </w:p>
    <w:p w14:paraId="5A18ACC2">
      <w:pPr>
        <w:autoSpaceDE w:val="0"/>
        <w:autoSpaceDN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10.3.3 设计费的支付：</w:t>
      </w:r>
      <w:r>
        <w:rPr>
          <w:rFonts w:hint="eastAsia" w:ascii="宋体" w:hAnsi="宋体" w:eastAsia="宋体" w:cs="仿宋"/>
          <w:color w:val="000000"/>
          <w:kern w:val="2"/>
          <w:u w:val="single"/>
          <w:lang w:val="en-US" w:eastAsia="zh-CN"/>
        </w:rPr>
        <w:t>详见附件4.</w:t>
      </w:r>
      <w:r>
        <w:rPr>
          <w:rFonts w:hint="eastAsia" w:ascii="宋体" w:hAnsi="宋体" w:eastAsia="宋体" w:cs="仿宋"/>
          <w:color w:val="000000"/>
          <w:kern w:val="2"/>
          <w:u w:val="single"/>
        </w:rPr>
        <w:t xml:space="preserve">  </w:t>
      </w:r>
    </w:p>
    <w:p w14:paraId="25177301">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11. 工程设计变更与索赔</w:t>
      </w:r>
    </w:p>
    <w:p w14:paraId="4F3A6474">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11.5 设计人应于认为有理由提出增加合同价款或延长设计周期的要求事项发生后</w:t>
      </w:r>
      <w:r>
        <w:rPr>
          <w:rFonts w:hint="eastAsia" w:ascii="宋体" w:hAnsi="宋体" w:eastAsia="宋体" w:cs="仿宋"/>
          <w:color w:val="000000"/>
          <w:kern w:val="2"/>
          <w:u w:val="single"/>
        </w:rPr>
        <w:t>7</w:t>
      </w:r>
      <w:r>
        <w:rPr>
          <w:rFonts w:hint="eastAsia" w:ascii="宋体" w:hAnsi="宋体" w:eastAsia="宋体" w:cs="仿宋"/>
          <w:color w:val="000000"/>
          <w:kern w:val="2"/>
        </w:rPr>
        <w:t>天内书面通知发包人。</w:t>
      </w:r>
    </w:p>
    <w:p w14:paraId="0BBFE95E">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设计人应在该事项发生后</w:t>
      </w:r>
      <w:r>
        <w:rPr>
          <w:rFonts w:hint="eastAsia" w:ascii="宋体" w:hAnsi="宋体" w:eastAsia="宋体" w:cs="仿宋"/>
          <w:color w:val="000000"/>
          <w:kern w:val="2"/>
          <w:u w:val="single"/>
        </w:rPr>
        <w:t>7</w:t>
      </w:r>
      <w:r>
        <w:rPr>
          <w:rFonts w:hint="eastAsia" w:ascii="宋体" w:hAnsi="宋体" w:eastAsia="宋体" w:cs="仿宋"/>
          <w:color w:val="000000"/>
          <w:kern w:val="2"/>
        </w:rPr>
        <w:t>天内向发包人提供证明设计人要求的书面声明。</w:t>
      </w:r>
    </w:p>
    <w:p w14:paraId="697CD5FE">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发包人应在接到设计人书面声明后的</w:t>
      </w:r>
      <w:r>
        <w:rPr>
          <w:rFonts w:hint="eastAsia" w:ascii="宋体" w:hAnsi="宋体" w:eastAsia="宋体" w:cs="仿宋"/>
          <w:color w:val="000000"/>
          <w:kern w:val="2"/>
          <w:u w:val="single"/>
        </w:rPr>
        <w:t>7</w:t>
      </w:r>
      <w:r>
        <w:rPr>
          <w:rFonts w:hint="eastAsia" w:ascii="宋体" w:hAnsi="宋体" w:eastAsia="宋体" w:cs="仿宋"/>
          <w:color w:val="000000"/>
          <w:kern w:val="2"/>
        </w:rPr>
        <w:t>天内，予以书面答复。</w:t>
      </w:r>
    </w:p>
    <w:p w14:paraId="0F22970D">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12. 专业责任与保险</w:t>
      </w:r>
    </w:p>
    <w:p w14:paraId="2116DDDB">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12.2 设计人</w:t>
      </w:r>
      <w:r>
        <w:rPr>
          <w:rFonts w:hint="eastAsia" w:ascii="宋体" w:hAnsi="宋体" w:eastAsia="宋体" w:cs="仿宋"/>
          <w:color w:val="000000"/>
          <w:kern w:val="2"/>
          <w:u w:val="single"/>
        </w:rPr>
        <w:t>需</w:t>
      </w:r>
      <w:r>
        <w:rPr>
          <w:rFonts w:hint="eastAsia" w:ascii="宋体" w:hAnsi="宋体" w:eastAsia="宋体" w:cs="仿宋"/>
          <w:color w:val="000000"/>
          <w:kern w:val="2"/>
        </w:rPr>
        <w:t>（需/不需）有发包人认可的工程设计责任保险。</w:t>
      </w:r>
    </w:p>
    <w:p w14:paraId="0DB0D9EF">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13. 知识产权</w:t>
      </w:r>
    </w:p>
    <w:p w14:paraId="349C33BC">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13.1关于发包人提供给设计人的图纸、发包人为实施工程自行编制或委托编制的技术格以及反映发包人关于合同要求或其他类似性质的文件的著作权的归属：</w:t>
      </w:r>
      <w:r>
        <w:rPr>
          <w:rFonts w:hint="eastAsia" w:ascii="宋体" w:hAnsi="宋体" w:eastAsia="宋体" w:cs="仿宋"/>
          <w:color w:val="000000"/>
          <w:kern w:val="2"/>
          <w:u w:val="single"/>
        </w:rPr>
        <w:t>归发包人所有</w:t>
      </w:r>
      <w:r>
        <w:rPr>
          <w:rFonts w:hint="eastAsia" w:ascii="宋体" w:hAnsi="宋体" w:eastAsia="宋体" w:cs="仿宋"/>
          <w:color w:val="000000"/>
          <w:kern w:val="2"/>
        </w:rPr>
        <w:t>。</w:t>
      </w:r>
    </w:p>
    <w:p w14:paraId="03AF5815">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关于发包人提供的上述文件的使用限制的要求：</w:t>
      </w:r>
      <w:r>
        <w:rPr>
          <w:rFonts w:hint="eastAsia" w:ascii="宋体" w:hAnsi="宋体" w:eastAsia="宋体" w:cs="仿宋"/>
          <w:color w:val="000000"/>
          <w:kern w:val="2"/>
          <w:u w:val="single"/>
        </w:rPr>
        <w:t>在本合同履行期限内使用</w:t>
      </w:r>
      <w:r>
        <w:rPr>
          <w:rFonts w:hint="eastAsia" w:ascii="宋体" w:hAnsi="宋体" w:eastAsia="宋体" w:cs="仿宋"/>
          <w:color w:val="000000"/>
          <w:kern w:val="2"/>
        </w:rPr>
        <w:t>。</w:t>
      </w:r>
    </w:p>
    <w:p w14:paraId="43755729">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13.2 关于设计人为实施工程所编制文件的著作权的归属：</w:t>
      </w:r>
      <w:r>
        <w:rPr>
          <w:rFonts w:hint="eastAsia" w:ascii="宋体" w:hAnsi="宋体" w:eastAsia="宋体" w:cs="仿宋"/>
          <w:color w:val="000000"/>
          <w:kern w:val="2"/>
          <w:u w:val="single"/>
        </w:rPr>
        <w:t>各阶段设计成果使用权归发包人所有</w:t>
      </w:r>
      <w:r>
        <w:rPr>
          <w:rFonts w:hint="eastAsia" w:ascii="宋体" w:hAnsi="宋体" w:eastAsia="宋体" w:cs="仿宋"/>
          <w:color w:val="000000"/>
          <w:kern w:val="2"/>
        </w:rPr>
        <w:t xml:space="preserve">。    </w:t>
      </w:r>
    </w:p>
    <w:p w14:paraId="599EB2A4">
      <w:pPr>
        <w:autoSpaceDE w:val="0"/>
        <w:autoSpaceDN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关于设计人提供的上述文件的使用限制的要求：</w:t>
      </w:r>
      <w:r>
        <w:rPr>
          <w:rFonts w:ascii="宋体" w:hAnsi="宋体" w:eastAsia="宋体" w:cs="仿宋"/>
          <w:color w:val="000000"/>
          <w:u w:val="single"/>
          <w:lang w:bidi="ar"/>
        </w:rPr>
        <w:t>按政府有关部门要求</w:t>
      </w:r>
      <w:r>
        <w:rPr>
          <w:rFonts w:ascii="宋体" w:hAnsi="宋体" w:eastAsia="宋体" w:cs="仿宋"/>
          <w:color w:val="000000"/>
          <w:lang w:bidi="ar"/>
        </w:rPr>
        <w:t>。</w:t>
      </w:r>
      <w:r>
        <w:rPr>
          <w:rFonts w:hint="eastAsia" w:ascii="宋体" w:hAnsi="宋体" w:eastAsia="宋体" w:cs="仿宋"/>
          <w:color w:val="000000"/>
          <w:kern w:val="2"/>
        </w:rPr>
        <w:t>   </w:t>
      </w:r>
    </w:p>
    <w:p w14:paraId="4C25B2B0">
      <w:pPr>
        <w:autoSpaceDE w:val="0"/>
        <w:autoSpaceDN w:val="0"/>
        <w:spacing w:beforeAutospacing="0" w:afterAutospacing="0" w:line="360" w:lineRule="auto"/>
        <w:ind w:firstLine="480" w:firstLineChars="200"/>
        <w:rPr>
          <w:rFonts w:hint="eastAsia" w:ascii="宋体" w:hAnsi="宋体" w:eastAsia="宋体"/>
          <w:kern w:val="2"/>
          <w:sz w:val="21"/>
          <w:u w:val="single"/>
        </w:rPr>
      </w:pPr>
      <w:r>
        <w:rPr>
          <w:rFonts w:hint="eastAsia" w:ascii="宋体" w:hAnsi="宋体" w:eastAsia="宋体" w:cs="仿宋"/>
          <w:color w:val="000000"/>
          <w:kern w:val="2"/>
        </w:rPr>
        <w:t>13.5 设计人在设计过程中所采用的专利、专有技术的使用费的承担方式：</w:t>
      </w:r>
      <w:r>
        <w:rPr>
          <w:rFonts w:ascii="宋体" w:hAnsi="宋体" w:eastAsia="宋体" w:cs="仿宋"/>
          <w:color w:val="000000"/>
          <w:u w:val="single"/>
          <w:lang w:bidi="ar"/>
        </w:rPr>
        <w:t>由设计</w:t>
      </w:r>
      <w:r>
        <w:rPr>
          <w:rFonts w:hint="eastAsia" w:ascii="宋体" w:hAnsi="宋体" w:eastAsia="宋体" w:cs="仿宋"/>
          <w:color w:val="000000"/>
          <w:u w:val="single"/>
          <w:lang w:bidi="ar"/>
        </w:rPr>
        <w:t>人自行承担</w:t>
      </w:r>
      <w:r>
        <w:rPr>
          <w:rFonts w:hint="eastAsia" w:ascii="宋体" w:hAnsi="宋体" w:eastAsia="宋体" w:cs="仿宋"/>
          <w:color w:val="000000"/>
          <w:lang w:bidi="ar"/>
        </w:rPr>
        <w:t>。</w:t>
      </w:r>
    </w:p>
    <w:p w14:paraId="70BC4048">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14. 违约责任</w:t>
      </w:r>
    </w:p>
    <w:p w14:paraId="75D45705">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14.1 发包人违约责任</w:t>
      </w:r>
    </w:p>
    <w:p w14:paraId="30137BA3">
      <w:pPr>
        <w:autoSpaceDE w:val="0"/>
        <w:autoSpaceDN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14.1.1 发包人支付设计人违约金：</w:t>
      </w:r>
      <w:r>
        <w:rPr>
          <w:rFonts w:ascii="宋体" w:hAnsi="宋体" w:eastAsia="宋体" w:cs="仿宋"/>
          <w:color w:val="000000"/>
          <w:u w:val="single"/>
          <w:lang w:bidi="ar"/>
        </w:rPr>
        <w:t>按通用条款</w:t>
      </w:r>
      <w:r>
        <w:rPr>
          <w:rFonts w:ascii="宋体" w:hAnsi="宋体" w:eastAsia="宋体" w:cs="仿宋"/>
          <w:color w:val="000000"/>
          <w:lang w:bidi="ar"/>
        </w:rPr>
        <w:t>。</w:t>
      </w:r>
    </w:p>
    <w:p w14:paraId="115C872E">
      <w:pPr>
        <w:autoSpaceDE w:val="0"/>
        <w:autoSpaceDN w:val="0"/>
        <w:spacing w:beforeAutospacing="0" w:afterAutospacing="0" w:line="360" w:lineRule="auto"/>
        <w:ind w:firstLine="480" w:firstLineChars="200"/>
        <w:rPr>
          <w:rFonts w:hint="eastAsia" w:ascii="宋体" w:hAnsi="宋体" w:eastAsia="宋体"/>
          <w:kern w:val="2"/>
          <w:sz w:val="21"/>
        </w:rPr>
      </w:pPr>
      <w:r>
        <w:rPr>
          <w:rFonts w:hint="eastAsia" w:ascii="宋体" w:hAnsi="宋体" w:eastAsia="宋体" w:cs="仿宋"/>
          <w:color w:val="000000"/>
          <w:kern w:val="2"/>
        </w:rPr>
        <w:t>14.1.2 发包人逾期支付设计费的违约金：</w:t>
      </w:r>
      <w:r>
        <w:rPr>
          <w:rFonts w:ascii="宋体" w:hAnsi="宋体" w:eastAsia="宋体" w:cs="仿宋"/>
          <w:color w:val="000000"/>
          <w:u w:val="single"/>
          <w:lang w:bidi="ar"/>
        </w:rPr>
        <w:t>每天人民币</w:t>
      </w:r>
      <w:r>
        <w:rPr>
          <w:rFonts w:hint="eastAsia" w:ascii="宋体" w:hAnsi="宋体" w:eastAsia="宋体" w:cs="仿宋"/>
          <w:color w:val="000000"/>
          <w:u w:val="single"/>
          <w:lang w:bidi="ar"/>
        </w:rPr>
        <w:t>1000.00</w:t>
      </w:r>
      <w:r>
        <w:rPr>
          <w:rFonts w:ascii="宋体" w:hAnsi="宋体" w:eastAsia="宋体" w:cs="仿宋"/>
          <w:color w:val="000000"/>
          <w:u w:val="single"/>
          <w:lang w:bidi="ar"/>
        </w:rPr>
        <w:t>元违约金</w:t>
      </w:r>
      <w:r>
        <w:rPr>
          <w:rFonts w:ascii="宋体" w:hAnsi="宋体" w:eastAsia="宋体" w:cs="仿宋"/>
          <w:color w:val="000000"/>
          <w:lang w:bidi="ar"/>
        </w:rPr>
        <w:t>。</w:t>
      </w:r>
    </w:p>
    <w:p w14:paraId="6A11AA7A">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14.2 设计人违约责任</w:t>
      </w:r>
    </w:p>
    <w:p w14:paraId="1A181CBE">
      <w:pPr>
        <w:autoSpaceDE w:val="0"/>
        <w:autoSpaceDN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14.2.1 设计人支付发包人的违约金：</w:t>
      </w:r>
      <w:r>
        <w:rPr>
          <w:rFonts w:ascii="宋体" w:hAnsi="宋体" w:eastAsia="宋体" w:cs="仿宋"/>
          <w:color w:val="000000"/>
          <w:u w:val="single"/>
          <w:lang w:bidi="ar"/>
        </w:rPr>
        <w:t>按通用条款。</w:t>
      </w:r>
    </w:p>
    <w:p w14:paraId="43538467">
      <w:pPr>
        <w:autoSpaceDE w:val="0"/>
        <w:autoSpaceDN w:val="0"/>
        <w:spacing w:beforeAutospacing="0" w:afterAutospacing="0" w:line="360" w:lineRule="auto"/>
        <w:ind w:firstLine="480" w:firstLineChars="200"/>
        <w:rPr>
          <w:rFonts w:hint="eastAsia" w:ascii="宋体" w:hAnsi="宋体" w:eastAsia="宋体"/>
          <w:kern w:val="2"/>
          <w:sz w:val="21"/>
          <w:u w:val="single"/>
        </w:rPr>
      </w:pPr>
      <w:r>
        <w:rPr>
          <w:rFonts w:hint="eastAsia" w:ascii="宋体" w:hAnsi="宋体" w:eastAsia="宋体" w:cs="仿宋"/>
          <w:color w:val="000000"/>
          <w:kern w:val="2"/>
        </w:rPr>
        <w:t>14.2.2设计人逾期交付工程设计文件的违约金：</w:t>
      </w:r>
      <w:r>
        <w:rPr>
          <w:rFonts w:ascii="宋体" w:hAnsi="宋体" w:eastAsia="宋体" w:cs="仿宋"/>
          <w:color w:val="000000"/>
          <w:u w:val="single"/>
          <w:lang w:bidi="ar"/>
        </w:rPr>
        <w:t>设计人承担每天人民币</w:t>
      </w:r>
      <w:r>
        <w:rPr>
          <w:rFonts w:hint="eastAsia" w:ascii="宋体" w:hAnsi="宋体" w:eastAsia="宋体" w:cs="仿宋"/>
          <w:color w:val="000000"/>
          <w:u w:val="single"/>
          <w:lang w:bidi="ar"/>
        </w:rPr>
        <w:t>1000.00</w:t>
      </w:r>
      <w:r>
        <w:rPr>
          <w:rFonts w:ascii="宋体" w:hAnsi="宋体" w:eastAsia="宋体" w:cs="仿宋"/>
          <w:color w:val="000000"/>
          <w:u w:val="single"/>
          <w:lang w:bidi="ar"/>
        </w:rPr>
        <w:t>元违</w:t>
      </w:r>
      <w:r>
        <w:rPr>
          <w:rFonts w:hint="eastAsia" w:ascii="宋体" w:hAnsi="宋体" w:eastAsia="宋体" w:cs="仿宋"/>
          <w:color w:val="000000"/>
          <w:u w:val="single"/>
          <w:lang w:bidi="ar"/>
        </w:rPr>
        <w:t>约金</w:t>
      </w:r>
      <w:r>
        <w:rPr>
          <w:rFonts w:hint="eastAsia" w:ascii="宋体" w:hAnsi="宋体" w:eastAsia="宋体" w:cs="仿宋"/>
          <w:color w:val="000000"/>
          <w:lang w:bidi="ar"/>
        </w:rPr>
        <w:t>。</w:t>
      </w:r>
    </w:p>
    <w:p w14:paraId="5A337F76">
      <w:pPr>
        <w:autoSpaceDE w:val="0"/>
        <w:autoSpaceDN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设计人逾期交付工程设计文件的违约金的上限：</w:t>
      </w:r>
      <w:r>
        <w:rPr>
          <w:rFonts w:ascii="宋体" w:hAnsi="宋体" w:eastAsia="宋体" w:cs="仿宋"/>
          <w:color w:val="000000"/>
          <w:u w:val="single"/>
          <w:lang w:bidi="ar"/>
        </w:rPr>
        <w:t>签约合同价的10%</w:t>
      </w:r>
      <w:r>
        <w:rPr>
          <w:rFonts w:ascii="宋体" w:hAnsi="宋体" w:eastAsia="宋体" w:cs="仿宋"/>
          <w:color w:val="000000"/>
          <w:lang w:bidi="ar"/>
        </w:rPr>
        <w:t>。</w:t>
      </w:r>
      <w:r>
        <w:rPr>
          <w:rFonts w:hint="eastAsia" w:ascii="宋体" w:hAnsi="宋体" w:eastAsia="宋体" w:cs="仿宋"/>
          <w:color w:val="000000"/>
          <w:kern w:val="2"/>
        </w:rPr>
        <w:t xml:space="preserve">    </w:t>
      </w:r>
    </w:p>
    <w:p w14:paraId="36CAE73B">
      <w:pPr>
        <w:autoSpaceDE w:val="0"/>
        <w:autoSpaceDN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14.2.3 设计人设计文件不合格的损失赔偿金的上限：</w:t>
      </w:r>
      <w:r>
        <w:rPr>
          <w:rFonts w:ascii="宋体" w:hAnsi="宋体" w:eastAsia="宋体" w:cs="仿宋"/>
          <w:color w:val="000000"/>
          <w:u w:val="single"/>
          <w:lang w:bidi="ar"/>
        </w:rPr>
        <w:t>签约合同价的30%</w:t>
      </w:r>
      <w:r>
        <w:rPr>
          <w:rFonts w:ascii="宋体" w:hAnsi="宋体" w:eastAsia="宋体" w:cs="仿宋"/>
          <w:color w:val="000000"/>
          <w:lang w:bidi="ar"/>
        </w:rPr>
        <w:t>。</w:t>
      </w:r>
      <w:r>
        <w:rPr>
          <w:rFonts w:hint="eastAsia" w:ascii="宋体" w:hAnsi="宋体" w:eastAsia="宋体" w:cs="仿宋"/>
          <w:color w:val="000000"/>
          <w:kern w:val="2"/>
        </w:rPr>
        <w:t xml:space="preserve">        </w:t>
      </w:r>
    </w:p>
    <w:p w14:paraId="6D4CB5ED">
      <w:pPr>
        <w:autoSpaceDE w:val="0"/>
        <w:autoSpaceDN w:val="0"/>
        <w:spacing w:beforeAutospacing="0" w:afterAutospacing="0" w:line="360" w:lineRule="auto"/>
        <w:ind w:firstLine="480" w:firstLineChars="200"/>
        <w:rPr>
          <w:rFonts w:hint="eastAsia" w:ascii="宋体" w:hAnsi="宋体" w:eastAsia="宋体" w:cs="仿宋"/>
          <w:color w:val="000000"/>
          <w:lang w:bidi="ar"/>
        </w:rPr>
      </w:pPr>
      <w:r>
        <w:rPr>
          <w:rFonts w:hint="eastAsia" w:ascii="宋体" w:hAnsi="宋体" w:eastAsia="宋体" w:cs="仿宋"/>
          <w:color w:val="000000"/>
          <w:kern w:val="2"/>
        </w:rPr>
        <w:t>14.2.4 设计人未经发包人同意擅自对工程设计进行分包的违约责任：</w:t>
      </w:r>
      <w:r>
        <w:rPr>
          <w:rFonts w:ascii="宋体" w:hAnsi="宋体" w:eastAsia="宋体" w:cs="仿宋"/>
          <w:color w:val="000000"/>
          <w:lang w:bidi="ar"/>
        </w:rPr>
        <w:t>设计人修</w:t>
      </w:r>
      <w:r>
        <w:rPr>
          <w:rFonts w:hint="eastAsia" w:ascii="宋体" w:hAnsi="宋体" w:eastAsia="宋体" w:cs="仿宋"/>
          <w:color w:val="000000"/>
          <w:lang w:bidi="ar"/>
        </w:rPr>
        <w:t>改设计，直至达到有关审批部门要求，并视对项目的影响程度，承担签约合同价1%-5%的违约金。</w:t>
      </w:r>
    </w:p>
    <w:p w14:paraId="51DC74E2">
      <w:pPr>
        <w:autoSpaceDE w:val="0"/>
        <w:autoSpaceDN w:val="0"/>
        <w:spacing w:beforeAutospacing="0" w:afterAutospacing="0" w:line="360" w:lineRule="auto"/>
        <w:ind w:firstLine="480" w:firstLineChars="200"/>
        <w:rPr>
          <w:rFonts w:hint="eastAsia" w:ascii="宋体" w:hAnsi="宋体" w:eastAsia="宋体" w:cs="仿宋"/>
          <w:color w:val="000000"/>
          <w:lang w:bidi="ar"/>
        </w:rPr>
      </w:pPr>
      <w:r>
        <w:rPr>
          <w:rFonts w:ascii="宋体" w:hAnsi="宋体" w:eastAsia="宋体" w:cs="仿宋"/>
          <w:color w:val="000000"/>
          <w:lang w:bidi="ar"/>
        </w:rPr>
        <w:t>14.2.5 设计人未经发包人同意擅自对工程设计进行分包的违约责任：</w:t>
      </w:r>
      <w:r>
        <w:rPr>
          <w:rFonts w:ascii="宋体" w:hAnsi="宋体" w:eastAsia="宋体" w:cs="仿宋"/>
          <w:color w:val="000000"/>
          <w:u w:val="single"/>
          <w:lang w:bidi="ar"/>
        </w:rPr>
        <w:t>停止分包，</w:t>
      </w:r>
      <w:r>
        <w:rPr>
          <w:rFonts w:hint="eastAsia" w:ascii="宋体" w:hAnsi="宋体" w:eastAsia="宋体" w:cs="仿宋"/>
          <w:color w:val="000000"/>
          <w:u w:val="single"/>
          <w:lang w:bidi="ar"/>
        </w:rPr>
        <w:t>并承担签约合同价10%的违约金</w:t>
      </w:r>
      <w:r>
        <w:rPr>
          <w:rFonts w:hint="eastAsia" w:ascii="宋体" w:hAnsi="宋体" w:eastAsia="宋体" w:cs="仿宋"/>
          <w:color w:val="000000"/>
          <w:lang w:bidi="ar"/>
        </w:rPr>
        <w:t>。</w:t>
      </w:r>
    </w:p>
    <w:p w14:paraId="185F81FC">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 xml:space="preserve">15. 不可抗力 </w:t>
      </w:r>
    </w:p>
    <w:p w14:paraId="743A2782">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15.1 不可抗力的确认</w:t>
      </w:r>
    </w:p>
    <w:p w14:paraId="2D22F038">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除通用合同条款约定的不可抗力事件之外，视为不可抗力的其他情形：</w:t>
      </w:r>
      <w:r>
        <w:rPr>
          <w:rFonts w:hint="eastAsia" w:ascii="宋体" w:hAnsi="宋体" w:eastAsia="宋体" w:cs="仿宋"/>
          <w:color w:val="000000"/>
          <w:kern w:val="2"/>
          <w:u w:val="single"/>
        </w:rPr>
        <w:t>/</w:t>
      </w:r>
    </w:p>
    <w:p w14:paraId="02070159">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 xml:space="preserve">16. 合同解除 </w:t>
      </w:r>
    </w:p>
    <w:p w14:paraId="1CEC1BF2">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16.2 有下列情形之一的，可以解除合同：</w:t>
      </w:r>
    </w:p>
    <w:p w14:paraId="18633FB2">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（3）暂停设计期限已连续超过</w:t>
      </w:r>
      <w:r>
        <w:rPr>
          <w:rFonts w:hint="eastAsia" w:ascii="宋体" w:hAnsi="宋体" w:eastAsia="宋体" w:cs="仿宋"/>
          <w:color w:val="000000"/>
          <w:kern w:val="2"/>
          <w:u w:val="single"/>
        </w:rPr>
        <w:t>90</w:t>
      </w:r>
      <w:r>
        <w:rPr>
          <w:rFonts w:hint="eastAsia" w:ascii="宋体" w:hAnsi="宋体" w:eastAsia="宋体" w:cs="仿宋"/>
          <w:color w:val="000000"/>
          <w:kern w:val="2"/>
        </w:rPr>
        <w:t>天。</w:t>
      </w:r>
    </w:p>
    <w:p w14:paraId="0BF0BC2D">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16.4 发包人向设计人支付已完工作设计费的期限为</w:t>
      </w:r>
      <w:r>
        <w:rPr>
          <w:rFonts w:hint="eastAsia" w:ascii="宋体" w:hAnsi="宋体" w:eastAsia="宋体" w:cs="仿宋"/>
          <w:color w:val="000000"/>
          <w:kern w:val="2"/>
          <w:u w:val="single"/>
        </w:rPr>
        <w:t>15</w:t>
      </w:r>
      <w:r>
        <w:rPr>
          <w:rFonts w:hint="eastAsia" w:ascii="宋体" w:hAnsi="宋体" w:eastAsia="宋体" w:cs="仿宋"/>
          <w:color w:val="000000"/>
          <w:kern w:val="2"/>
        </w:rPr>
        <w:t>天内。</w:t>
      </w:r>
    </w:p>
    <w:p w14:paraId="68A57BE7">
      <w:pPr>
        <w:autoSpaceDE w:val="0"/>
        <w:autoSpaceDN w:val="0"/>
        <w:snapToGrid w:val="0"/>
        <w:spacing w:beforeAutospacing="0" w:afterAutospacing="0" w:line="360" w:lineRule="auto"/>
        <w:ind w:firstLine="562" w:firstLineChars="200"/>
        <w:rPr>
          <w:rFonts w:hint="eastAsia" w:ascii="宋体" w:hAnsi="宋体" w:eastAsia="宋体" w:cs="仿宋"/>
          <w:b/>
          <w:color w:val="000000"/>
          <w:kern w:val="2"/>
          <w:sz w:val="28"/>
        </w:rPr>
      </w:pPr>
      <w:r>
        <w:rPr>
          <w:rFonts w:hint="eastAsia" w:ascii="宋体" w:hAnsi="宋体" w:eastAsia="宋体" w:cs="仿宋"/>
          <w:b/>
          <w:color w:val="000000"/>
          <w:kern w:val="2"/>
          <w:sz w:val="28"/>
        </w:rPr>
        <w:t>17. 争议解决</w:t>
      </w:r>
    </w:p>
    <w:p w14:paraId="4A8654DE">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17.3 争议评审</w:t>
      </w:r>
    </w:p>
    <w:p w14:paraId="2DAB22F4">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合同当事人是否同意将工程争议提交争议评审小组决定：</w:t>
      </w:r>
      <w:r>
        <w:rPr>
          <w:rFonts w:hint="eastAsia" w:ascii="宋体" w:hAnsi="宋体" w:eastAsia="宋体" w:cs="仿宋"/>
          <w:color w:val="000000"/>
          <w:kern w:val="2"/>
          <w:u w:val="single"/>
        </w:rPr>
        <w:t>否</w:t>
      </w:r>
    </w:p>
    <w:p w14:paraId="5679FC90">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17.3.1 争议评审小组的确定</w:t>
      </w:r>
    </w:p>
    <w:p w14:paraId="741B1C8B">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争议评审小组成员的确定：</w:t>
      </w:r>
      <w:r>
        <w:rPr>
          <w:rFonts w:hint="eastAsia" w:ascii="宋体" w:hAnsi="宋体" w:eastAsia="宋体" w:cs="仿宋"/>
          <w:color w:val="000000"/>
          <w:kern w:val="2"/>
          <w:u w:val="single"/>
        </w:rPr>
        <w:t>/</w:t>
      </w:r>
    </w:p>
    <w:p w14:paraId="50F38AA9">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选定争议评审员的期限：</w:t>
      </w:r>
      <w:r>
        <w:rPr>
          <w:rFonts w:hint="eastAsia" w:ascii="宋体" w:hAnsi="宋体" w:eastAsia="宋体" w:cs="仿宋"/>
          <w:color w:val="000000"/>
          <w:kern w:val="2"/>
          <w:u w:val="single"/>
        </w:rPr>
        <w:t>/</w:t>
      </w:r>
    </w:p>
    <w:p w14:paraId="455CBEB6">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评审所发生的费用承担方式：</w:t>
      </w:r>
      <w:r>
        <w:rPr>
          <w:rFonts w:hint="eastAsia" w:ascii="宋体" w:hAnsi="宋体" w:eastAsia="宋体" w:cs="仿宋"/>
          <w:color w:val="000000"/>
          <w:kern w:val="2"/>
          <w:u w:val="single"/>
        </w:rPr>
        <w:t>/</w:t>
      </w:r>
    </w:p>
    <w:p w14:paraId="067F668B">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u w:val="single"/>
        </w:rPr>
      </w:pPr>
      <w:r>
        <w:rPr>
          <w:rFonts w:hint="eastAsia" w:ascii="宋体" w:hAnsi="宋体" w:eastAsia="宋体" w:cs="仿宋"/>
          <w:color w:val="000000"/>
          <w:kern w:val="2"/>
        </w:rPr>
        <w:t>其他事项的约定：</w:t>
      </w:r>
      <w:r>
        <w:rPr>
          <w:rFonts w:hint="eastAsia" w:ascii="宋体" w:hAnsi="宋体" w:eastAsia="宋体" w:cs="仿宋"/>
          <w:color w:val="000000"/>
          <w:kern w:val="2"/>
          <w:u w:val="single"/>
        </w:rPr>
        <w:t>/</w:t>
      </w:r>
    </w:p>
    <w:p w14:paraId="31C1A903">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17.3.2 争议评审小组的决定</w:t>
      </w:r>
    </w:p>
    <w:p w14:paraId="4604EFFE">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合同当事人关于本事项的约定：</w:t>
      </w:r>
      <w:r>
        <w:rPr>
          <w:rFonts w:hint="eastAsia" w:ascii="宋体" w:hAnsi="宋体" w:eastAsia="宋体" w:cs="仿宋"/>
          <w:color w:val="000000"/>
          <w:kern w:val="2"/>
          <w:u w:val="single"/>
        </w:rPr>
        <w:t>/</w:t>
      </w:r>
    </w:p>
    <w:p w14:paraId="2BCFBD54">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17.4仲裁或诉讼</w:t>
      </w:r>
    </w:p>
    <w:p w14:paraId="5F49DAEA">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因合同及合同有关事项发生的争议，按下列第</w:t>
      </w:r>
      <w:r>
        <w:rPr>
          <w:rFonts w:hint="eastAsia" w:ascii="宋体" w:hAnsi="宋体" w:eastAsia="宋体" w:cs="仿宋"/>
          <w:color w:val="000000"/>
          <w:kern w:val="2"/>
          <w:u w:val="single"/>
        </w:rPr>
        <w:t>（2）</w:t>
      </w:r>
      <w:r>
        <w:rPr>
          <w:rFonts w:hint="eastAsia" w:ascii="宋体" w:hAnsi="宋体" w:eastAsia="宋体" w:cs="仿宋"/>
          <w:color w:val="000000"/>
          <w:kern w:val="2"/>
        </w:rPr>
        <w:t>种方式解决：</w:t>
      </w:r>
    </w:p>
    <w:p w14:paraId="2AB5942B">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（1）向</w:t>
      </w:r>
      <w:r>
        <w:rPr>
          <w:rFonts w:hint="eastAsia" w:ascii="宋体" w:hAnsi="宋体" w:eastAsia="宋体" w:cs="仿宋"/>
          <w:color w:val="000000"/>
          <w:kern w:val="2"/>
          <w:u w:val="single"/>
        </w:rPr>
        <w:t>/</w:t>
      </w:r>
      <w:r>
        <w:rPr>
          <w:rFonts w:hint="eastAsia" w:ascii="宋体" w:hAnsi="宋体" w:eastAsia="宋体" w:cs="仿宋"/>
          <w:color w:val="000000"/>
          <w:kern w:val="2"/>
        </w:rPr>
        <w:t>仲裁委员会申请仲裁；</w:t>
      </w:r>
    </w:p>
    <w:p w14:paraId="3B13C77F">
      <w:pPr>
        <w:autoSpaceDE w:val="0"/>
        <w:autoSpaceDN w:val="0"/>
        <w:snapToGrid w:val="0"/>
        <w:spacing w:beforeAutospacing="0" w:afterAutospacing="0" w:line="360" w:lineRule="auto"/>
        <w:ind w:firstLine="480" w:firstLineChars="200"/>
        <w:rPr>
          <w:rFonts w:hint="eastAsia" w:ascii="宋体" w:hAnsi="宋体" w:eastAsia="宋体" w:cs="仿宋"/>
          <w:color w:val="000000"/>
          <w:kern w:val="2"/>
        </w:rPr>
      </w:pPr>
      <w:r>
        <w:rPr>
          <w:rFonts w:hint="eastAsia" w:ascii="宋体" w:hAnsi="宋体" w:eastAsia="宋体" w:cs="仿宋"/>
          <w:color w:val="000000"/>
          <w:kern w:val="2"/>
        </w:rPr>
        <w:t>（2）向</w:t>
      </w:r>
      <w:r>
        <w:rPr>
          <w:rFonts w:hint="eastAsia" w:ascii="宋体" w:hAnsi="宋体" w:eastAsia="宋体" w:cs="仿宋"/>
          <w:color w:val="000000"/>
          <w:kern w:val="2"/>
          <w:u w:val="single"/>
        </w:rPr>
        <w:t>工程所在地</w:t>
      </w:r>
      <w:r>
        <w:rPr>
          <w:rFonts w:hint="eastAsia" w:ascii="宋体" w:hAnsi="宋体" w:eastAsia="宋体" w:cs="仿宋"/>
          <w:color w:val="000000"/>
          <w:kern w:val="2"/>
        </w:rPr>
        <w:t>人民法院起诉。</w:t>
      </w:r>
    </w:p>
    <w:p w14:paraId="073687AB">
      <w:pPr>
        <w:autoSpaceDE w:val="0"/>
        <w:autoSpaceDN w:val="0"/>
        <w:snapToGrid w:val="0"/>
        <w:spacing w:beforeAutospacing="0" w:afterAutospacing="0" w:line="360" w:lineRule="auto"/>
        <w:rPr>
          <w:rFonts w:hint="eastAsia" w:ascii="宋体" w:hAnsi="宋体" w:eastAsia="宋体" w:cs="仿宋"/>
          <w:color w:val="000000"/>
          <w:kern w:val="2"/>
        </w:rPr>
      </w:pPr>
      <w:r>
        <w:rPr>
          <w:rFonts w:hint="eastAsia" w:ascii="宋体" w:hAnsi="宋体" w:eastAsia="宋体" w:cs="仿宋"/>
          <w:color w:val="000000"/>
          <w:kern w:val="2"/>
        </w:rPr>
        <w:t>18. 其他</w:t>
      </w:r>
    </w:p>
    <w:p w14:paraId="5745F59E">
      <w:pPr>
        <w:rPr>
          <w:rFonts w:hint="eastAsia" w:ascii="宋体" w:hAnsi="宋体" w:eastAsia="宋体" w:cs="仿宋_GB2312"/>
          <w:kern w:val="2"/>
        </w:rPr>
      </w:pPr>
      <w:r>
        <w:rPr>
          <w:rFonts w:hint="eastAsia" w:ascii="宋体" w:hAnsi="宋体" w:eastAsia="宋体" w:cs="仿宋_GB2312"/>
          <w:kern w:val="2"/>
        </w:rPr>
        <w:br w:type="page"/>
      </w:r>
    </w:p>
    <w:p w14:paraId="019D7623">
      <w:pPr>
        <w:autoSpaceDE w:val="0"/>
        <w:autoSpaceDN w:val="0"/>
        <w:snapToGrid w:val="0"/>
        <w:spacing w:beforeAutospacing="0" w:afterAutospacing="0" w:line="360" w:lineRule="auto"/>
        <w:rPr>
          <w:rFonts w:hint="eastAsia" w:ascii="宋体" w:hAnsi="宋体" w:eastAsia="宋体" w:cs="仿宋"/>
          <w:color w:val="000000"/>
          <w:kern w:val="2"/>
        </w:rPr>
      </w:pPr>
      <w:r>
        <w:rPr>
          <w:rFonts w:hint="eastAsia" w:ascii="宋体" w:hAnsi="宋体" w:eastAsia="宋体" w:cs="仿宋_GB2312"/>
          <w:kern w:val="2"/>
        </w:rPr>
        <w:t>附件1</w:t>
      </w:r>
    </w:p>
    <w:p w14:paraId="356F4836">
      <w:pPr>
        <w:widowControl w:val="0"/>
        <w:autoSpaceDE w:val="0"/>
        <w:autoSpaceDN w:val="0"/>
        <w:jc w:val="center"/>
        <w:rPr>
          <w:rFonts w:hint="eastAsia" w:ascii="宋体" w:hAnsi="宋体" w:eastAsia="宋体" w:cs="仿宋"/>
          <w:kern w:val="2"/>
          <w:sz w:val="21"/>
        </w:rPr>
      </w:pPr>
      <w:r>
        <w:rPr>
          <w:rFonts w:hint="eastAsia" w:ascii="宋体" w:hAnsi="宋体" w:eastAsia="宋体" w:cs="仿宋"/>
          <w:b/>
          <w:kern w:val="2"/>
        </w:rPr>
        <w:t>设计人主要设计人员表</w:t>
      </w:r>
    </w:p>
    <w:tbl>
      <w:tblPr>
        <w:tblStyle w:val="30"/>
        <w:tblW w:w="948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701"/>
        <w:gridCol w:w="1266"/>
        <w:gridCol w:w="1134"/>
        <w:gridCol w:w="1427"/>
        <w:gridCol w:w="3959"/>
      </w:tblGrid>
      <w:tr w14:paraId="48497B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701" w:type="dxa"/>
            <w:tcBorders>
              <w:bottom w:val="single" w:color="auto" w:sz="12" w:space="0"/>
            </w:tcBorders>
            <w:vAlign w:val="center"/>
          </w:tcPr>
          <w:p w14:paraId="023D39AE">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名    称</w:t>
            </w:r>
          </w:p>
        </w:tc>
        <w:tc>
          <w:tcPr>
            <w:tcW w:w="1266" w:type="dxa"/>
            <w:tcBorders>
              <w:bottom w:val="single" w:color="auto" w:sz="12" w:space="0"/>
            </w:tcBorders>
            <w:vAlign w:val="center"/>
          </w:tcPr>
          <w:p w14:paraId="50A0A3B6">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r>
              <w:rPr>
                <w:rFonts w:hint="eastAsia" w:ascii="宋体" w:hAnsi="宋体" w:eastAsia="宋体" w:cs="仿宋"/>
                <w:kern w:val="2"/>
                <w:sz w:val="21"/>
              </w:rPr>
              <w:t>姓名</w:t>
            </w:r>
          </w:p>
        </w:tc>
        <w:tc>
          <w:tcPr>
            <w:tcW w:w="1134" w:type="dxa"/>
            <w:tcBorders>
              <w:bottom w:val="single" w:color="auto" w:sz="12" w:space="0"/>
            </w:tcBorders>
            <w:vAlign w:val="center"/>
          </w:tcPr>
          <w:p w14:paraId="2E47F3C6">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r>
              <w:rPr>
                <w:rFonts w:hint="eastAsia" w:ascii="宋体" w:hAnsi="宋体" w:eastAsia="宋体" w:cs="仿宋"/>
                <w:kern w:val="2"/>
                <w:sz w:val="21"/>
              </w:rPr>
              <w:t>职务</w:t>
            </w:r>
          </w:p>
        </w:tc>
        <w:tc>
          <w:tcPr>
            <w:tcW w:w="1427" w:type="dxa"/>
            <w:tcBorders>
              <w:bottom w:val="single" w:color="auto" w:sz="12" w:space="0"/>
            </w:tcBorders>
            <w:vAlign w:val="center"/>
          </w:tcPr>
          <w:p w14:paraId="6FCAFCC5">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注册执业资格</w:t>
            </w:r>
          </w:p>
        </w:tc>
        <w:tc>
          <w:tcPr>
            <w:tcW w:w="3959" w:type="dxa"/>
            <w:tcBorders>
              <w:bottom w:val="single" w:color="auto" w:sz="12" w:space="0"/>
            </w:tcBorders>
            <w:vAlign w:val="center"/>
          </w:tcPr>
          <w:p w14:paraId="0AB32367">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r>
              <w:rPr>
                <w:rFonts w:hint="eastAsia" w:ascii="宋体" w:hAnsi="宋体" w:eastAsia="宋体" w:cs="仿宋"/>
                <w:kern w:val="2"/>
                <w:sz w:val="21"/>
              </w:rPr>
              <w:t>承担过的主要项目</w:t>
            </w:r>
          </w:p>
        </w:tc>
      </w:tr>
      <w:tr w14:paraId="3CF1F3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487" w:type="dxa"/>
            <w:gridSpan w:val="5"/>
            <w:tcBorders>
              <w:top w:val="single" w:color="auto" w:sz="12" w:space="0"/>
              <w:bottom w:val="single" w:color="auto" w:sz="6" w:space="0"/>
            </w:tcBorders>
            <w:vAlign w:val="center"/>
          </w:tcPr>
          <w:p w14:paraId="28A779BA">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r>
              <w:rPr>
                <w:rFonts w:hint="eastAsia" w:ascii="宋体" w:hAnsi="宋体" w:eastAsia="宋体" w:cs="仿宋"/>
                <w:kern w:val="2"/>
                <w:sz w:val="21"/>
              </w:rPr>
              <w:t>一、总部人员</w:t>
            </w:r>
          </w:p>
        </w:tc>
      </w:tr>
      <w:tr w14:paraId="18BA37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701" w:type="dxa"/>
            <w:tcBorders>
              <w:top w:val="nil"/>
              <w:bottom w:val="single" w:color="auto" w:sz="4" w:space="0"/>
            </w:tcBorders>
            <w:vAlign w:val="center"/>
          </w:tcPr>
          <w:p w14:paraId="53C3C91D">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项目主管</w:t>
            </w:r>
          </w:p>
        </w:tc>
        <w:tc>
          <w:tcPr>
            <w:tcW w:w="1266" w:type="dxa"/>
            <w:tcBorders>
              <w:top w:val="nil"/>
            </w:tcBorders>
            <w:vAlign w:val="center"/>
          </w:tcPr>
          <w:p w14:paraId="2F3597B4">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134" w:type="dxa"/>
            <w:tcBorders>
              <w:top w:val="nil"/>
            </w:tcBorders>
            <w:vAlign w:val="center"/>
          </w:tcPr>
          <w:p w14:paraId="3D3BD308">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427" w:type="dxa"/>
            <w:tcBorders>
              <w:top w:val="nil"/>
            </w:tcBorders>
            <w:vAlign w:val="center"/>
          </w:tcPr>
          <w:p w14:paraId="2FC92BD4">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3959" w:type="dxa"/>
            <w:tcBorders>
              <w:top w:val="nil"/>
            </w:tcBorders>
            <w:vAlign w:val="center"/>
          </w:tcPr>
          <w:p w14:paraId="1C1FC316">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r>
      <w:tr w14:paraId="390297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701" w:type="dxa"/>
            <w:tcBorders>
              <w:top w:val="single" w:color="auto" w:sz="4" w:space="0"/>
              <w:bottom w:val="nil"/>
            </w:tcBorders>
            <w:vAlign w:val="center"/>
          </w:tcPr>
          <w:p w14:paraId="72882B65">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其他人员</w:t>
            </w:r>
          </w:p>
        </w:tc>
        <w:tc>
          <w:tcPr>
            <w:tcW w:w="1266" w:type="dxa"/>
            <w:vAlign w:val="center"/>
          </w:tcPr>
          <w:p w14:paraId="19A7C46C">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134" w:type="dxa"/>
            <w:vAlign w:val="center"/>
          </w:tcPr>
          <w:p w14:paraId="4FD47258">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427" w:type="dxa"/>
            <w:vAlign w:val="center"/>
          </w:tcPr>
          <w:p w14:paraId="5DA038EE">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3959" w:type="dxa"/>
            <w:vAlign w:val="center"/>
          </w:tcPr>
          <w:p w14:paraId="77F5333C">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r>
      <w:tr w14:paraId="050F2B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487" w:type="dxa"/>
            <w:gridSpan w:val="5"/>
            <w:tcBorders>
              <w:top w:val="single" w:color="auto" w:sz="6" w:space="0"/>
              <w:bottom w:val="single" w:color="auto" w:sz="6" w:space="0"/>
            </w:tcBorders>
            <w:vAlign w:val="center"/>
          </w:tcPr>
          <w:p w14:paraId="76EAD744">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r>
              <w:rPr>
                <w:rFonts w:hint="eastAsia" w:ascii="宋体" w:hAnsi="宋体" w:eastAsia="宋体" w:cs="仿宋"/>
                <w:kern w:val="2"/>
                <w:sz w:val="21"/>
              </w:rPr>
              <w:t>二、项目组成员</w:t>
            </w:r>
          </w:p>
        </w:tc>
      </w:tr>
      <w:tr w14:paraId="669B74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701" w:type="dxa"/>
            <w:tcBorders>
              <w:top w:val="single" w:color="auto" w:sz="6" w:space="0"/>
              <w:bottom w:val="single" w:color="auto" w:sz="6" w:space="0"/>
            </w:tcBorders>
            <w:vAlign w:val="center"/>
          </w:tcPr>
          <w:p w14:paraId="60552C92">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项目负责人</w:t>
            </w:r>
          </w:p>
        </w:tc>
        <w:tc>
          <w:tcPr>
            <w:tcW w:w="1266" w:type="dxa"/>
            <w:vAlign w:val="center"/>
          </w:tcPr>
          <w:p w14:paraId="1AD5D5EA">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134" w:type="dxa"/>
            <w:vAlign w:val="center"/>
          </w:tcPr>
          <w:p w14:paraId="2F647CDA">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427" w:type="dxa"/>
            <w:vAlign w:val="center"/>
          </w:tcPr>
          <w:p w14:paraId="59FBBE4D">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3959" w:type="dxa"/>
            <w:vAlign w:val="center"/>
          </w:tcPr>
          <w:p w14:paraId="46D1E8B1">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r>
      <w:tr w14:paraId="1CCE53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701" w:type="dxa"/>
            <w:tcBorders>
              <w:top w:val="single" w:color="auto" w:sz="6" w:space="0"/>
              <w:bottom w:val="single" w:color="auto" w:sz="6" w:space="0"/>
            </w:tcBorders>
            <w:vAlign w:val="center"/>
          </w:tcPr>
          <w:p w14:paraId="59D3B643">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项目副负责人</w:t>
            </w:r>
          </w:p>
        </w:tc>
        <w:tc>
          <w:tcPr>
            <w:tcW w:w="1266" w:type="dxa"/>
            <w:vAlign w:val="center"/>
          </w:tcPr>
          <w:p w14:paraId="649F9042">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134" w:type="dxa"/>
            <w:vAlign w:val="center"/>
          </w:tcPr>
          <w:p w14:paraId="457D0492">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427" w:type="dxa"/>
            <w:vAlign w:val="center"/>
          </w:tcPr>
          <w:p w14:paraId="15B675B6">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3959" w:type="dxa"/>
            <w:vAlign w:val="center"/>
          </w:tcPr>
          <w:p w14:paraId="3E74634C">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r>
      <w:tr w14:paraId="108278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701" w:type="dxa"/>
            <w:tcBorders>
              <w:top w:val="single" w:color="auto" w:sz="6" w:space="0"/>
              <w:bottom w:val="single" w:color="auto" w:sz="6" w:space="0"/>
            </w:tcBorders>
            <w:vAlign w:val="center"/>
          </w:tcPr>
          <w:p w14:paraId="4BD6457A">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建筑专业负责人</w:t>
            </w:r>
          </w:p>
        </w:tc>
        <w:tc>
          <w:tcPr>
            <w:tcW w:w="1266" w:type="dxa"/>
            <w:vAlign w:val="center"/>
          </w:tcPr>
          <w:p w14:paraId="56BD9411">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134" w:type="dxa"/>
            <w:vAlign w:val="center"/>
          </w:tcPr>
          <w:p w14:paraId="6E54C309">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427" w:type="dxa"/>
            <w:vAlign w:val="center"/>
          </w:tcPr>
          <w:p w14:paraId="6EA4686D">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3959" w:type="dxa"/>
            <w:vAlign w:val="center"/>
          </w:tcPr>
          <w:p w14:paraId="481D6C3A">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r>
      <w:tr w14:paraId="69BC40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701" w:type="dxa"/>
            <w:tcBorders>
              <w:top w:val="single" w:color="auto" w:sz="6" w:space="0"/>
              <w:bottom w:val="single" w:color="auto" w:sz="6" w:space="0"/>
            </w:tcBorders>
            <w:vAlign w:val="center"/>
          </w:tcPr>
          <w:p w14:paraId="002FC30B">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结构专业负责人</w:t>
            </w:r>
          </w:p>
        </w:tc>
        <w:tc>
          <w:tcPr>
            <w:tcW w:w="1266" w:type="dxa"/>
            <w:vAlign w:val="center"/>
          </w:tcPr>
          <w:p w14:paraId="6D263A10">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134" w:type="dxa"/>
            <w:vAlign w:val="center"/>
          </w:tcPr>
          <w:p w14:paraId="16E3ECE0">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427" w:type="dxa"/>
            <w:vAlign w:val="center"/>
          </w:tcPr>
          <w:p w14:paraId="0C1FA264">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3959" w:type="dxa"/>
            <w:vAlign w:val="center"/>
          </w:tcPr>
          <w:p w14:paraId="69EA408E">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r>
      <w:tr w14:paraId="7757F9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701" w:type="dxa"/>
            <w:tcBorders>
              <w:top w:val="single" w:color="auto" w:sz="6" w:space="0"/>
              <w:bottom w:val="single" w:color="auto" w:sz="6" w:space="0"/>
            </w:tcBorders>
            <w:vAlign w:val="center"/>
          </w:tcPr>
          <w:p w14:paraId="1BAD3739">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给水排水专业负责人</w:t>
            </w:r>
          </w:p>
        </w:tc>
        <w:tc>
          <w:tcPr>
            <w:tcW w:w="1266" w:type="dxa"/>
            <w:vAlign w:val="center"/>
          </w:tcPr>
          <w:p w14:paraId="7B11C0D7">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134" w:type="dxa"/>
            <w:vAlign w:val="center"/>
          </w:tcPr>
          <w:p w14:paraId="6707DFBD">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427" w:type="dxa"/>
            <w:vAlign w:val="center"/>
          </w:tcPr>
          <w:p w14:paraId="50A6CC54">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3959" w:type="dxa"/>
            <w:vAlign w:val="center"/>
          </w:tcPr>
          <w:p w14:paraId="2154A095">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r>
      <w:tr w14:paraId="23307A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701" w:type="dxa"/>
            <w:tcBorders>
              <w:top w:val="single" w:color="auto" w:sz="6" w:space="0"/>
              <w:bottom w:val="single" w:color="auto" w:sz="6" w:space="0"/>
            </w:tcBorders>
            <w:vAlign w:val="center"/>
          </w:tcPr>
          <w:p w14:paraId="604E5CC8">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暖通空调</w:t>
            </w:r>
          </w:p>
          <w:p w14:paraId="02FA4D58">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专业负责人</w:t>
            </w:r>
          </w:p>
        </w:tc>
        <w:tc>
          <w:tcPr>
            <w:tcW w:w="1266" w:type="dxa"/>
            <w:vAlign w:val="center"/>
          </w:tcPr>
          <w:p w14:paraId="36AA44A3">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134" w:type="dxa"/>
            <w:vAlign w:val="center"/>
          </w:tcPr>
          <w:p w14:paraId="29A47D96">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427" w:type="dxa"/>
            <w:vAlign w:val="center"/>
          </w:tcPr>
          <w:p w14:paraId="106CE712">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3959" w:type="dxa"/>
            <w:vAlign w:val="center"/>
          </w:tcPr>
          <w:p w14:paraId="23A42366">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r>
      <w:tr w14:paraId="279F31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701" w:type="dxa"/>
            <w:tcBorders>
              <w:top w:val="single" w:color="auto" w:sz="6" w:space="0"/>
              <w:bottom w:val="single" w:color="auto" w:sz="6" w:space="0"/>
            </w:tcBorders>
            <w:vAlign w:val="center"/>
          </w:tcPr>
          <w:p w14:paraId="68439A23">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建筑电气</w:t>
            </w:r>
          </w:p>
          <w:p w14:paraId="1FA72728">
            <w:pPr>
              <w:keepNext/>
              <w:widowControl w:val="0"/>
              <w:autoSpaceDE w:val="0"/>
              <w:autoSpaceDN w:val="0"/>
              <w:spacing w:beforeAutospacing="0" w:after="120" w:afterAutospacing="0"/>
              <w:ind w:left="0" w:leftChars="0" w:right="63" w:firstLine="0" w:firstLineChars="0"/>
              <w:jc w:val="both"/>
              <w:rPr>
                <w:rFonts w:hint="eastAsia" w:ascii="宋体" w:hAnsi="宋体" w:eastAsia="宋体" w:cs="仿宋"/>
                <w:kern w:val="2"/>
                <w:sz w:val="21"/>
              </w:rPr>
            </w:pPr>
            <w:r>
              <w:rPr>
                <w:rFonts w:hint="eastAsia" w:ascii="宋体" w:hAnsi="宋体" w:eastAsia="宋体" w:cs="仿宋"/>
                <w:kern w:val="2"/>
                <w:sz w:val="21"/>
              </w:rPr>
              <w:t>专业负责人</w:t>
            </w:r>
          </w:p>
        </w:tc>
        <w:tc>
          <w:tcPr>
            <w:tcW w:w="1266" w:type="dxa"/>
            <w:vAlign w:val="center"/>
          </w:tcPr>
          <w:p w14:paraId="3A74797B">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134" w:type="dxa"/>
            <w:vAlign w:val="center"/>
          </w:tcPr>
          <w:p w14:paraId="2341E3F2">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427" w:type="dxa"/>
            <w:vAlign w:val="center"/>
          </w:tcPr>
          <w:p w14:paraId="41540BD8">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3959" w:type="dxa"/>
            <w:vAlign w:val="center"/>
          </w:tcPr>
          <w:p w14:paraId="15AB4D4A">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r>
      <w:tr w14:paraId="4B723B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701" w:type="dxa"/>
            <w:tcBorders>
              <w:top w:val="single" w:color="auto" w:sz="6" w:space="0"/>
              <w:bottom w:val="single" w:color="auto" w:sz="6" w:space="0"/>
            </w:tcBorders>
            <w:vAlign w:val="center"/>
          </w:tcPr>
          <w:p w14:paraId="53820E5D">
            <w:pPr>
              <w:keepNext/>
              <w:widowControl w:val="0"/>
              <w:autoSpaceDE w:val="0"/>
              <w:autoSpaceDN w:val="0"/>
              <w:spacing w:beforeAutospacing="0" w:after="120" w:afterAutospacing="0"/>
              <w:ind w:left="0" w:leftChars="0" w:right="63" w:firstLine="0" w:firstLineChars="0"/>
              <w:jc w:val="both"/>
              <w:rPr>
                <w:rFonts w:hint="default" w:ascii="宋体" w:hAnsi="宋体" w:eastAsia="宋体" w:cs="仿宋"/>
                <w:kern w:val="2"/>
                <w:sz w:val="21"/>
                <w:lang w:val="en-US" w:eastAsia="zh-CN"/>
              </w:rPr>
            </w:pPr>
            <w:r>
              <w:rPr>
                <w:rFonts w:hint="eastAsia" w:ascii="宋体" w:hAnsi="宋体" w:eastAsia="宋体" w:cs="仿宋"/>
                <w:kern w:val="2"/>
                <w:sz w:val="21"/>
                <w:lang w:val="en-US" w:eastAsia="zh-CN"/>
              </w:rPr>
              <w:t>造价师</w:t>
            </w:r>
          </w:p>
        </w:tc>
        <w:tc>
          <w:tcPr>
            <w:tcW w:w="1266" w:type="dxa"/>
            <w:vAlign w:val="center"/>
          </w:tcPr>
          <w:p w14:paraId="0A393B11">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134" w:type="dxa"/>
            <w:vAlign w:val="center"/>
          </w:tcPr>
          <w:p w14:paraId="0386B685">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1427" w:type="dxa"/>
            <w:vAlign w:val="center"/>
          </w:tcPr>
          <w:p w14:paraId="22B7B6D8">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c>
          <w:tcPr>
            <w:tcW w:w="3959" w:type="dxa"/>
            <w:vAlign w:val="center"/>
          </w:tcPr>
          <w:p w14:paraId="41E0788F">
            <w:pPr>
              <w:keepNext/>
              <w:widowControl w:val="0"/>
              <w:autoSpaceDE w:val="0"/>
              <w:autoSpaceDN w:val="0"/>
              <w:spacing w:beforeAutospacing="0" w:after="120" w:afterAutospacing="0"/>
              <w:ind w:left="63" w:right="63"/>
              <w:jc w:val="both"/>
              <w:rPr>
                <w:rFonts w:hint="eastAsia" w:ascii="宋体" w:hAnsi="宋体" w:eastAsia="宋体" w:cs="仿宋"/>
                <w:kern w:val="2"/>
                <w:sz w:val="21"/>
              </w:rPr>
            </w:pPr>
          </w:p>
        </w:tc>
      </w:tr>
    </w:tbl>
    <w:p w14:paraId="00BC3D97">
      <w:pPr>
        <w:widowControl w:val="0"/>
        <w:autoSpaceDE w:val="0"/>
        <w:autoSpaceDN w:val="0"/>
        <w:spacing w:beforeAutospacing="0" w:after="120" w:afterAutospacing="0"/>
        <w:jc w:val="both"/>
        <w:rPr>
          <w:rFonts w:hint="eastAsia" w:ascii="宋体" w:hAnsi="宋体" w:eastAsia="宋体"/>
          <w:kern w:val="2"/>
          <w:sz w:val="21"/>
        </w:rPr>
      </w:pPr>
    </w:p>
    <w:p w14:paraId="2DA72763">
      <w:pPr>
        <w:widowControl w:val="0"/>
        <w:autoSpaceDE w:val="0"/>
        <w:autoSpaceDN w:val="0"/>
        <w:spacing w:beforeAutospacing="0" w:after="120" w:afterAutospacing="0"/>
        <w:ind w:left="480" w:leftChars="200"/>
        <w:jc w:val="both"/>
        <w:rPr>
          <w:rFonts w:hint="eastAsia" w:ascii="宋体" w:hAnsi="宋体" w:eastAsia="宋体"/>
          <w:kern w:val="2"/>
          <w:sz w:val="21"/>
        </w:rPr>
      </w:pPr>
    </w:p>
    <w:p w14:paraId="5EF81299">
      <w:pPr>
        <w:widowControl w:val="0"/>
        <w:autoSpaceDE w:val="0"/>
        <w:autoSpaceDN w:val="0"/>
        <w:spacing w:beforeAutospacing="0" w:afterAutospacing="0" w:line="360" w:lineRule="auto"/>
        <w:jc w:val="both"/>
        <w:rPr>
          <w:rFonts w:hint="eastAsia" w:ascii="宋体" w:hAnsi="宋体" w:eastAsia="宋体" w:cs="仿宋_GB2312"/>
          <w:kern w:val="2"/>
        </w:rPr>
      </w:pPr>
      <w:r>
        <w:br w:type="page"/>
      </w:r>
    </w:p>
    <w:p w14:paraId="20E30A71">
      <w:pPr>
        <w:widowControl w:val="0"/>
        <w:autoSpaceDE w:val="0"/>
        <w:autoSpaceDN w:val="0"/>
        <w:spacing w:beforeAutospacing="0" w:afterAutospacing="0" w:line="360" w:lineRule="auto"/>
        <w:jc w:val="both"/>
        <w:rPr>
          <w:rFonts w:hint="eastAsia" w:ascii="宋体" w:hAnsi="宋体" w:eastAsia="宋体" w:cs="仿宋_GB2312"/>
          <w:kern w:val="2"/>
        </w:rPr>
      </w:pPr>
      <w:r>
        <w:rPr>
          <w:rFonts w:hint="eastAsia" w:ascii="宋体" w:hAnsi="宋体" w:eastAsia="宋体" w:cs="仿宋_GB2312"/>
          <w:kern w:val="2"/>
        </w:rPr>
        <w:t>附件2</w:t>
      </w:r>
    </w:p>
    <w:p w14:paraId="6F602794">
      <w:pPr>
        <w:widowControl w:val="0"/>
        <w:autoSpaceDE w:val="0"/>
        <w:autoSpaceDN w:val="0"/>
        <w:spacing w:beforeAutospacing="0" w:afterAutospacing="0" w:line="440" w:lineRule="exact"/>
        <w:jc w:val="center"/>
        <w:rPr>
          <w:rFonts w:hint="eastAsia" w:ascii="宋体" w:hAnsi="宋体" w:eastAsia="宋体" w:cs="仿宋"/>
          <w:b/>
          <w:kern w:val="2"/>
        </w:rPr>
      </w:pPr>
      <w:r>
        <w:rPr>
          <w:rFonts w:hint="eastAsia" w:ascii="宋体" w:hAnsi="宋体" w:eastAsia="宋体" w:cs="仿宋"/>
          <w:b/>
          <w:kern w:val="2"/>
        </w:rPr>
        <w:t>采购人向中标人提交有关资料及文件一览表</w:t>
      </w:r>
    </w:p>
    <w:tbl>
      <w:tblPr>
        <w:tblStyle w:val="30"/>
        <w:tblW w:w="8813"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4489"/>
        <w:gridCol w:w="709"/>
        <w:gridCol w:w="2977"/>
      </w:tblGrid>
      <w:tr w14:paraId="52CA6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trPr>
        <w:tc>
          <w:tcPr>
            <w:tcW w:w="638" w:type="dxa"/>
            <w:vAlign w:val="center"/>
          </w:tcPr>
          <w:p w14:paraId="15E0AF9C">
            <w:pPr>
              <w:widowControl w:val="0"/>
              <w:autoSpaceDE w:val="0"/>
              <w:autoSpaceDN w:val="0"/>
              <w:snapToGrid w:val="0"/>
              <w:ind w:left="0" w:leftChars="0" w:firstLine="0" w:firstLineChars="0"/>
              <w:jc w:val="center"/>
              <w:rPr>
                <w:rFonts w:hint="eastAsia" w:ascii="宋体" w:hAnsi="宋体" w:eastAsia="宋体" w:cs="仿宋"/>
                <w:b/>
                <w:kern w:val="2"/>
              </w:rPr>
            </w:pPr>
            <w:r>
              <w:rPr>
                <w:rFonts w:hint="eastAsia" w:ascii="宋体" w:hAnsi="宋体" w:eastAsia="宋体" w:cs="仿宋"/>
                <w:b/>
                <w:kern w:val="2"/>
              </w:rPr>
              <w:t>序号</w:t>
            </w:r>
          </w:p>
        </w:tc>
        <w:tc>
          <w:tcPr>
            <w:tcW w:w="4489" w:type="dxa"/>
            <w:vAlign w:val="center"/>
          </w:tcPr>
          <w:p w14:paraId="7F47B496">
            <w:pPr>
              <w:widowControl w:val="0"/>
              <w:autoSpaceDE w:val="0"/>
              <w:autoSpaceDN w:val="0"/>
              <w:snapToGrid w:val="0"/>
              <w:ind w:left="0" w:leftChars="0" w:firstLine="0" w:firstLineChars="0"/>
              <w:jc w:val="center"/>
              <w:rPr>
                <w:rFonts w:hint="eastAsia" w:ascii="宋体" w:hAnsi="宋体" w:eastAsia="宋体" w:cs="仿宋"/>
                <w:b/>
                <w:kern w:val="2"/>
              </w:rPr>
            </w:pPr>
            <w:r>
              <w:rPr>
                <w:rFonts w:hint="eastAsia" w:ascii="宋体" w:hAnsi="宋体" w:eastAsia="宋体" w:cs="仿宋"/>
                <w:b/>
                <w:kern w:val="2"/>
              </w:rPr>
              <w:t>资料及文件名称</w:t>
            </w:r>
          </w:p>
        </w:tc>
        <w:tc>
          <w:tcPr>
            <w:tcW w:w="709" w:type="dxa"/>
            <w:vAlign w:val="center"/>
          </w:tcPr>
          <w:p w14:paraId="2E6B7839">
            <w:pPr>
              <w:widowControl w:val="0"/>
              <w:autoSpaceDE w:val="0"/>
              <w:autoSpaceDN w:val="0"/>
              <w:snapToGrid w:val="0"/>
              <w:ind w:left="0" w:leftChars="0" w:firstLine="0" w:firstLineChars="0"/>
              <w:jc w:val="center"/>
              <w:rPr>
                <w:rFonts w:hint="eastAsia" w:ascii="宋体" w:hAnsi="宋体" w:eastAsia="宋体" w:cs="仿宋"/>
                <w:b/>
                <w:kern w:val="2"/>
              </w:rPr>
            </w:pPr>
            <w:r>
              <w:rPr>
                <w:rFonts w:hint="eastAsia" w:ascii="宋体" w:hAnsi="宋体" w:eastAsia="宋体" w:cs="仿宋"/>
                <w:b/>
                <w:kern w:val="2"/>
              </w:rPr>
              <w:t>份数</w:t>
            </w:r>
          </w:p>
        </w:tc>
        <w:tc>
          <w:tcPr>
            <w:tcW w:w="2977" w:type="dxa"/>
            <w:vAlign w:val="center"/>
          </w:tcPr>
          <w:p w14:paraId="00641ACC">
            <w:pPr>
              <w:widowControl w:val="0"/>
              <w:autoSpaceDE w:val="0"/>
              <w:autoSpaceDN w:val="0"/>
              <w:snapToGrid w:val="0"/>
              <w:jc w:val="center"/>
              <w:rPr>
                <w:rFonts w:hint="eastAsia" w:ascii="宋体" w:hAnsi="宋体" w:eastAsia="宋体" w:cs="仿宋"/>
                <w:b/>
                <w:kern w:val="2"/>
              </w:rPr>
            </w:pPr>
            <w:r>
              <w:rPr>
                <w:rFonts w:hint="eastAsia" w:ascii="宋体" w:hAnsi="宋体" w:eastAsia="宋体" w:cs="仿宋"/>
                <w:b/>
                <w:kern w:val="2"/>
              </w:rPr>
              <w:t>提交日期</w:t>
            </w:r>
          </w:p>
        </w:tc>
      </w:tr>
      <w:tr w14:paraId="5AAE7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trPr>
        <w:tc>
          <w:tcPr>
            <w:tcW w:w="638" w:type="dxa"/>
            <w:vAlign w:val="center"/>
          </w:tcPr>
          <w:p w14:paraId="341AED48">
            <w:pPr>
              <w:widowControl w:val="0"/>
              <w:autoSpaceDE w:val="0"/>
              <w:autoSpaceDN w:val="0"/>
              <w:snapToGrid w:val="0"/>
              <w:ind w:left="0" w:leftChars="0" w:firstLine="0" w:firstLineChars="0"/>
              <w:jc w:val="center"/>
              <w:rPr>
                <w:rFonts w:hint="eastAsia" w:ascii="宋体" w:hAnsi="宋体" w:eastAsia="宋体" w:cs="仿宋"/>
                <w:kern w:val="2"/>
              </w:rPr>
            </w:pPr>
            <w:r>
              <w:rPr>
                <w:rFonts w:hint="eastAsia" w:ascii="宋体" w:hAnsi="宋体" w:eastAsia="宋体" w:cs="仿宋"/>
                <w:kern w:val="2"/>
              </w:rPr>
              <w:t>1</w:t>
            </w:r>
          </w:p>
        </w:tc>
        <w:tc>
          <w:tcPr>
            <w:tcW w:w="4489" w:type="dxa"/>
            <w:vAlign w:val="center"/>
          </w:tcPr>
          <w:p w14:paraId="0A0DA04B">
            <w:pPr>
              <w:widowControl w:val="0"/>
              <w:autoSpaceDE w:val="0"/>
              <w:autoSpaceDN w:val="0"/>
              <w:snapToGrid w:val="0"/>
              <w:ind w:left="0" w:leftChars="0" w:firstLine="0" w:firstLineChars="0"/>
              <w:jc w:val="center"/>
              <w:rPr>
                <w:rFonts w:hint="eastAsia" w:ascii="宋体" w:hAnsi="宋体" w:eastAsia="宋体" w:cs="仿宋"/>
                <w:kern w:val="2"/>
              </w:rPr>
            </w:pPr>
            <w:r>
              <w:rPr>
                <w:rFonts w:hint="eastAsia" w:ascii="宋体" w:hAnsi="宋体" w:eastAsia="宋体" w:cs="仿宋"/>
                <w:kern w:val="2"/>
              </w:rPr>
              <w:t>各专业竣工图（电子版）</w:t>
            </w:r>
          </w:p>
        </w:tc>
        <w:tc>
          <w:tcPr>
            <w:tcW w:w="709" w:type="dxa"/>
            <w:vAlign w:val="center"/>
          </w:tcPr>
          <w:p w14:paraId="6DE3A377">
            <w:pPr>
              <w:widowControl w:val="0"/>
              <w:autoSpaceDE w:val="0"/>
              <w:autoSpaceDN w:val="0"/>
              <w:snapToGrid w:val="0"/>
              <w:ind w:left="0" w:leftChars="0" w:firstLine="0" w:firstLineChars="0"/>
              <w:jc w:val="center"/>
              <w:rPr>
                <w:rFonts w:hint="eastAsia" w:ascii="宋体" w:hAnsi="宋体" w:eastAsia="宋体" w:cs="仿宋"/>
                <w:kern w:val="2"/>
              </w:rPr>
            </w:pPr>
            <w:r>
              <w:rPr>
                <w:rFonts w:hint="eastAsia" w:ascii="宋体" w:hAnsi="宋体" w:eastAsia="宋体" w:cs="仿宋"/>
                <w:kern w:val="2"/>
              </w:rPr>
              <w:t>各1</w:t>
            </w:r>
          </w:p>
        </w:tc>
        <w:tc>
          <w:tcPr>
            <w:tcW w:w="2977" w:type="dxa"/>
            <w:vAlign w:val="center"/>
          </w:tcPr>
          <w:p w14:paraId="7EFB1807">
            <w:pPr>
              <w:widowControl w:val="0"/>
              <w:autoSpaceDE w:val="0"/>
              <w:autoSpaceDN w:val="0"/>
              <w:snapToGrid w:val="0"/>
              <w:ind w:left="0" w:leftChars="0" w:firstLine="0" w:firstLineChars="0"/>
              <w:jc w:val="center"/>
              <w:rPr>
                <w:rFonts w:hint="eastAsia" w:ascii="宋体" w:hAnsi="宋体" w:eastAsia="宋体" w:cs="仿宋"/>
                <w:kern w:val="2"/>
              </w:rPr>
            </w:pPr>
            <w:r>
              <w:rPr>
                <w:rFonts w:hint="eastAsia" w:ascii="宋体" w:hAnsi="宋体" w:eastAsia="宋体" w:cs="仿宋"/>
                <w:kern w:val="2"/>
              </w:rPr>
              <w:t>方案开始3天前</w:t>
            </w:r>
          </w:p>
        </w:tc>
      </w:tr>
      <w:tr w14:paraId="4CA50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638" w:type="dxa"/>
            <w:vAlign w:val="center"/>
          </w:tcPr>
          <w:p w14:paraId="59E463CD">
            <w:pPr>
              <w:widowControl w:val="0"/>
              <w:autoSpaceDE w:val="0"/>
              <w:autoSpaceDN w:val="0"/>
              <w:snapToGrid w:val="0"/>
              <w:ind w:left="0" w:leftChars="0" w:firstLine="0" w:firstLineChars="0"/>
              <w:jc w:val="center"/>
              <w:rPr>
                <w:rFonts w:hint="eastAsia" w:ascii="宋体" w:hAnsi="宋体" w:eastAsia="宋体" w:cs="仿宋"/>
                <w:kern w:val="2"/>
              </w:rPr>
            </w:pPr>
            <w:r>
              <w:rPr>
                <w:rFonts w:hint="eastAsia" w:ascii="宋体" w:hAnsi="宋体" w:eastAsia="宋体" w:cs="仿宋"/>
                <w:kern w:val="2"/>
              </w:rPr>
              <w:t>2</w:t>
            </w:r>
          </w:p>
        </w:tc>
        <w:tc>
          <w:tcPr>
            <w:tcW w:w="4489" w:type="dxa"/>
            <w:vAlign w:val="center"/>
          </w:tcPr>
          <w:p w14:paraId="070A1948">
            <w:pPr>
              <w:widowControl w:val="0"/>
              <w:autoSpaceDE w:val="0"/>
              <w:autoSpaceDN w:val="0"/>
              <w:snapToGrid w:val="0"/>
              <w:ind w:left="0" w:leftChars="0" w:firstLine="0" w:firstLineChars="0"/>
              <w:jc w:val="center"/>
              <w:rPr>
                <w:rFonts w:hint="eastAsia" w:ascii="宋体" w:hAnsi="宋体" w:eastAsia="宋体" w:cs="仿宋"/>
                <w:kern w:val="2"/>
              </w:rPr>
            </w:pPr>
            <w:r>
              <w:rPr>
                <w:rFonts w:hint="eastAsia" w:ascii="宋体" w:hAnsi="宋体" w:eastAsia="宋体" w:cs="仿宋"/>
                <w:kern w:val="2"/>
              </w:rPr>
              <w:t>其它设计资料</w:t>
            </w:r>
          </w:p>
        </w:tc>
        <w:tc>
          <w:tcPr>
            <w:tcW w:w="709" w:type="dxa"/>
            <w:vAlign w:val="center"/>
          </w:tcPr>
          <w:p w14:paraId="78F609EC">
            <w:pPr>
              <w:widowControl w:val="0"/>
              <w:autoSpaceDE w:val="0"/>
              <w:autoSpaceDN w:val="0"/>
              <w:snapToGrid w:val="0"/>
              <w:ind w:left="0" w:leftChars="0" w:firstLine="0" w:firstLineChars="0"/>
              <w:jc w:val="center"/>
              <w:rPr>
                <w:rFonts w:hint="eastAsia" w:ascii="宋体" w:hAnsi="宋体" w:eastAsia="宋体" w:cs="仿宋"/>
                <w:kern w:val="2"/>
              </w:rPr>
            </w:pPr>
            <w:r>
              <w:rPr>
                <w:rFonts w:hint="eastAsia" w:ascii="宋体" w:hAnsi="宋体" w:eastAsia="宋体" w:cs="仿宋"/>
                <w:kern w:val="2"/>
              </w:rPr>
              <w:t>1</w:t>
            </w:r>
          </w:p>
        </w:tc>
        <w:tc>
          <w:tcPr>
            <w:tcW w:w="2977" w:type="dxa"/>
            <w:vAlign w:val="center"/>
          </w:tcPr>
          <w:p w14:paraId="6905BDA2">
            <w:pPr>
              <w:widowControl w:val="0"/>
              <w:autoSpaceDE w:val="0"/>
              <w:autoSpaceDN w:val="0"/>
              <w:snapToGrid w:val="0"/>
              <w:ind w:left="0" w:leftChars="0" w:firstLine="0" w:firstLineChars="0"/>
              <w:jc w:val="center"/>
              <w:rPr>
                <w:rFonts w:hint="eastAsia" w:ascii="宋体" w:hAnsi="宋体" w:eastAsia="宋体" w:cs="仿宋"/>
                <w:kern w:val="2"/>
              </w:rPr>
            </w:pPr>
            <w:r>
              <w:rPr>
                <w:rFonts w:hint="eastAsia" w:ascii="宋体" w:hAnsi="宋体" w:eastAsia="宋体" w:cs="仿宋"/>
                <w:kern w:val="2"/>
              </w:rPr>
              <w:t>各设计阶段设计开始3天前</w:t>
            </w:r>
          </w:p>
        </w:tc>
      </w:tr>
      <w:tr w14:paraId="41467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638" w:type="dxa"/>
            <w:vAlign w:val="center"/>
          </w:tcPr>
          <w:p w14:paraId="6BA07E0E">
            <w:pPr>
              <w:widowControl w:val="0"/>
              <w:autoSpaceDE w:val="0"/>
              <w:autoSpaceDN w:val="0"/>
              <w:snapToGrid w:val="0"/>
              <w:ind w:firstLine="0" w:firstLineChars="0"/>
              <w:jc w:val="center"/>
              <w:rPr>
                <w:rFonts w:hint="eastAsia" w:ascii="宋体" w:hAnsi="宋体" w:eastAsia="宋体" w:cs="仿宋"/>
                <w:kern w:val="2"/>
                <w:lang w:eastAsia="zh-CN"/>
              </w:rPr>
            </w:pPr>
            <w:r>
              <w:rPr>
                <w:rFonts w:hint="eastAsia" w:ascii="宋体" w:hAnsi="宋体" w:eastAsia="宋体" w:cs="仿宋"/>
                <w:kern w:val="2"/>
                <w:lang w:val="en-US" w:eastAsia="zh-CN"/>
              </w:rPr>
              <w:t>3</w:t>
            </w:r>
          </w:p>
        </w:tc>
        <w:tc>
          <w:tcPr>
            <w:tcW w:w="4489" w:type="dxa"/>
            <w:vAlign w:val="center"/>
          </w:tcPr>
          <w:p w14:paraId="5F8021C2">
            <w:pPr>
              <w:widowControl w:val="0"/>
              <w:autoSpaceDE w:val="0"/>
              <w:autoSpaceDN w:val="0"/>
              <w:snapToGrid w:val="0"/>
              <w:ind w:firstLine="0" w:firstLineChars="0"/>
              <w:jc w:val="center"/>
              <w:rPr>
                <w:rFonts w:hint="default" w:ascii="宋体" w:hAnsi="宋体" w:eastAsia="宋体" w:cs="仿宋"/>
                <w:kern w:val="2"/>
                <w:lang w:val="en-US" w:eastAsia="zh-CN"/>
              </w:rPr>
            </w:pPr>
            <w:r>
              <w:rPr>
                <w:rFonts w:hint="eastAsia" w:ascii="宋体" w:hAnsi="宋体" w:eastAsia="宋体" w:cs="仿宋"/>
                <w:kern w:val="2"/>
                <w:lang w:val="en-US" w:eastAsia="zh-CN"/>
              </w:rPr>
              <w:t>结构相关资料（包含但不限于房屋结构安全鉴定及房屋检测报告）</w:t>
            </w:r>
          </w:p>
        </w:tc>
        <w:tc>
          <w:tcPr>
            <w:tcW w:w="709" w:type="dxa"/>
            <w:vAlign w:val="center"/>
          </w:tcPr>
          <w:p w14:paraId="1160841C">
            <w:pPr>
              <w:widowControl w:val="0"/>
              <w:autoSpaceDE w:val="0"/>
              <w:autoSpaceDN w:val="0"/>
              <w:snapToGrid w:val="0"/>
              <w:ind w:firstLine="0" w:firstLineChars="0"/>
              <w:jc w:val="center"/>
              <w:rPr>
                <w:rFonts w:hint="eastAsia" w:ascii="宋体" w:hAnsi="宋体" w:eastAsia="宋体" w:cs="仿宋"/>
                <w:kern w:val="2"/>
                <w:lang w:val="en-US" w:eastAsia="zh-CN"/>
              </w:rPr>
            </w:pPr>
            <w:r>
              <w:rPr>
                <w:rFonts w:hint="eastAsia" w:ascii="宋体" w:hAnsi="宋体" w:eastAsia="宋体" w:cs="仿宋"/>
                <w:kern w:val="2"/>
                <w:lang w:val="en-US" w:eastAsia="zh-CN"/>
              </w:rPr>
              <w:t>1</w:t>
            </w:r>
          </w:p>
        </w:tc>
        <w:tc>
          <w:tcPr>
            <w:tcW w:w="2977" w:type="dxa"/>
            <w:vAlign w:val="center"/>
          </w:tcPr>
          <w:p w14:paraId="3169FC40">
            <w:pPr>
              <w:widowControl w:val="0"/>
              <w:autoSpaceDE w:val="0"/>
              <w:autoSpaceDN w:val="0"/>
              <w:snapToGrid w:val="0"/>
              <w:ind w:firstLine="0" w:firstLineChars="0"/>
              <w:jc w:val="center"/>
              <w:rPr>
                <w:rFonts w:hint="eastAsia" w:ascii="宋体" w:hAnsi="宋体" w:eastAsia="宋体" w:cs="仿宋"/>
                <w:kern w:val="2"/>
              </w:rPr>
            </w:pPr>
            <w:r>
              <w:rPr>
                <w:rFonts w:hint="eastAsia" w:ascii="宋体" w:hAnsi="宋体" w:eastAsia="宋体" w:cs="仿宋"/>
                <w:kern w:val="2"/>
              </w:rPr>
              <w:t>各设计阶段设计开始3天前</w:t>
            </w:r>
          </w:p>
        </w:tc>
      </w:tr>
    </w:tbl>
    <w:p w14:paraId="74E0E486">
      <w:pPr>
        <w:widowControl w:val="0"/>
        <w:autoSpaceDE w:val="0"/>
        <w:autoSpaceDN w:val="0"/>
        <w:spacing w:beforeAutospacing="0" w:afterAutospacing="0" w:line="440" w:lineRule="exact"/>
        <w:jc w:val="both"/>
        <w:rPr>
          <w:rFonts w:hint="eastAsia" w:ascii="宋体" w:hAnsi="宋体" w:eastAsia="宋体" w:cs="仿宋"/>
          <w:kern w:val="2"/>
        </w:rPr>
      </w:pPr>
    </w:p>
    <w:p w14:paraId="504E51B2">
      <w:pPr>
        <w:widowControl w:val="0"/>
        <w:autoSpaceDE w:val="0"/>
        <w:autoSpaceDN w:val="0"/>
        <w:spacing w:beforeAutospacing="0" w:afterAutospacing="0" w:line="440" w:lineRule="exact"/>
        <w:jc w:val="both"/>
        <w:rPr>
          <w:rFonts w:hint="eastAsia" w:ascii="宋体" w:hAnsi="宋体" w:eastAsia="宋体" w:cs="仿宋"/>
          <w:kern w:val="2"/>
        </w:rPr>
      </w:pPr>
      <w:r>
        <w:br w:type="page"/>
      </w:r>
    </w:p>
    <w:p w14:paraId="544102FB">
      <w:pPr>
        <w:widowControl w:val="0"/>
        <w:autoSpaceDE w:val="0"/>
        <w:autoSpaceDN w:val="0"/>
        <w:spacing w:beforeAutospacing="0" w:afterAutospacing="0" w:line="440" w:lineRule="exact"/>
        <w:jc w:val="both"/>
        <w:rPr>
          <w:rFonts w:hint="eastAsia" w:ascii="宋体" w:hAnsi="宋体" w:eastAsia="宋体" w:cs="仿宋"/>
          <w:kern w:val="2"/>
        </w:rPr>
      </w:pPr>
      <w:r>
        <w:rPr>
          <w:rFonts w:hint="eastAsia" w:ascii="宋体" w:hAnsi="宋体" w:eastAsia="宋体" w:cs="仿宋"/>
          <w:kern w:val="2"/>
        </w:rPr>
        <w:t>附件3</w:t>
      </w:r>
    </w:p>
    <w:p w14:paraId="335F909B">
      <w:pPr>
        <w:widowControl w:val="0"/>
        <w:autoSpaceDE w:val="0"/>
        <w:autoSpaceDN w:val="0"/>
        <w:spacing w:beforeAutospacing="0" w:afterAutospacing="0" w:line="440" w:lineRule="exact"/>
        <w:jc w:val="center"/>
        <w:rPr>
          <w:rFonts w:hint="eastAsia" w:ascii="宋体" w:hAnsi="宋体" w:eastAsia="宋体" w:cs="仿宋"/>
          <w:kern w:val="2"/>
        </w:rPr>
      </w:pPr>
      <w:r>
        <w:rPr>
          <w:rFonts w:hint="eastAsia" w:ascii="宋体" w:hAnsi="宋体" w:eastAsia="宋体" w:cs="仿宋"/>
          <w:b/>
          <w:kern w:val="2"/>
        </w:rPr>
        <w:t>中标人向采购人交付的工程设计文件目录</w:t>
      </w:r>
    </w:p>
    <w:tbl>
      <w:tblPr>
        <w:tblStyle w:val="30"/>
        <w:tblW w:w="8789" w:type="dxa"/>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523"/>
        <w:gridCol w:w="708"/>
        <w:gridCol w:w="3402"/>
        <w:gridCol w:w="1447"/>
      </w:tblGrid>
      <w:tr w14:paraId="1D9E8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trPr>
        <w:tc>
          <w:tcPr>
            <w:tcW w:w="709" w:type="dxa"/>
            <w:vAlign w:val="center"/>
          </w:tcPr>
          <w:p w14:paraId="6F4B3626">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序号</w:t>
            </w:r>
          </w:p>
        </w:tc>
        <w:tc>
          <w:tcPr>
            <w:tcW w:w="2523" w:type="dxa"/>
            <w:vAlign w:val="center"/>
          </w:tcPr>
          <w:p w14:paraId="36B4F834">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资料及文件名称</w:t>
            </w:r>
          </w:p>
        </w:tc>
        <w:tc>
          <w:tcPr>
            <w:tcW w:w="708" w:type="dxa"/>
            <w:vAlign w:val="center"/>
          </w:tcPr>
          <w:p w14:paraId="4D3768BB">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份数</w:t>
            </w:r>
          </w:p>
        </w:tc>
        <w:tc>
          <w:tcPr>
            <w:tcW w:w="3402" w:type="dxa"/>
            <w:vAlign w:val="center"/>
          </w:tcPr>
          <w:p w14:paraId="7E7F56BE">
            <w:pPr>
              <w:widowControl w:val="0"/>
              <w:autoSpaceDE w:val="0"/>
              <w:autoSpaceDN w:val="0"/>
              <w:snapToGrid w:val="0"/>
              <w:jc w:val="center"/>
              <w:rPr>
                <w:rFonts w:hint="eastAsia" w:ascii="宋体" w:hAnsi="宋体" w:eastAsia="宋体" w:cs="仿宋"/>
                <w:kern w:val="2"/>
              </w:rPr>
            </w:pPr>
            <w:r>
              <w:rPr>
                <w:rFonts w:hint="eastAsia" w:ascii="宋体" w:hAnsi="宋体" w:eastAsia="宋体" w:cs="仿宋"/>
                <w:kern w:val="2"/>
              </w:rPr>
              <w:t>提交日期</w:t>
            </w:r>
          </w:p>
        </w:tc>
        <w:tc>
          <w:tcPr>
            <w:tcW w:w="1447" w:type="dxa"/>
            <w:vAlign w:val="center"/>
          </w:tcPr>
          <w:p w14:paraId="0EA8D72E">
            <w:pPr>
              <w:widowControl w:val="0"/>
              <w:autoSpaceDE w:val="0"/>
              <w:autoSpaceDN w:val="0"/>
              <w:snapToGrid w:val="0"/>
              <w:jc w:val="center"/>
              <w:rPr>
                <w:rFonts w:hint="eastAsia" w:ascii="宋体" w:hAnsi="宋体" w:eastAsia="宋体" w:cs="仿宋"/>
                <w:kern w:val="2"/>
              </w:rPr>
            </w:pPr>
            <w:r>
              <w:rPr>
                <w:rFonts w:hint="eastAsia" w:ascii="宋体" w:hAnsi="宋体" w:eastAsia="宋体" w:cs="仿宋"/>
                <w:kern w:val="2"/>
              </w:rPr>
              <w:t>有关事宜</w:t>
            </w:r>
          </w:p>
        </w:tc>
      </w:tr>
      <w:tr w14:paraId="409B2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2" w:hRule="atLeast"/>
        </w:trPr>
        <w:tc>
          <w:tcPr>
            <w:tcW w:w="709" w:type="dxa"/>
            <w:vAlign w:val="center"/>
          </w:tcPr>
          <w:p w14:paraId="39C66496">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1</w:t>
            </w:r>
          </w:p>
        </w:tc>
        <w:tc>
          <w:tcPr>
            <w:tcW w:w="2523" w:type="dxa"/>
            <w:vAlign w:val="center"/>
          </w:tcPr>
          <w:p w14:paraId="5A76A219">
            <w:pPr>
              <w:widowControl w:val="0"/>
              <w:autoSpaceDE w:val="0"/>
              <w:autoSpaceDN w:val="0"/>
              <w:snapToGrid w:val="0"/>
              <w:ind w:left="0" w:leftChars="0" w:firstLine="0" w:firstLineChars="0"/>
              <w:jc w:val="both"/>
              <w:rPr>
                <w:rFonts w:hint="eastAsia" w:ascii="宋体" w:hAnsi="宋体" w:eastAsia="宋体" w:cs="仿宋"/>
                <w:kern w:val="2"/>
                <w:lang w:val="en-US" w:eastAsia="zh-CN"/>
              </w:rPr>
            </w:pPr>
            <w:r>
              <w:rPr>
                <w:rFonts w:hint="eastAsia" w:ascii="宋体" w:hAnsi="宋体" w:eastAsia="宋体" w:cs="仿宋"/>
                <w:kern w:val="2"/>
              </w:rPr>
              <w:t>方案设计资料、设计</w:t>
            </w:r>
            <w:r>
              <w:rPr>
                <w:rFonts w:hint="eastAsia" w:ascii="宋体" w:hAnsi="宋体" w:cs="仿宋"/>
                <w:kern w:val="2"/>
                <w:lang w:val="en-US" w:eastAsia="zh-CN"/>
              </w:rPr>
              <w:t>估算</w:t>
            </w:r>
          </w:p>
        </w:tc>
        <w:tc>
          <w:tcPr>
            <w:tcW w:w="708" w:type="dxa"/>
            <w:vAlign w:val="center"/>
          </w:tcPr>
          <w:p w14:paraId="11015F90">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12</w:t>
            </w:r>
          </w:p>
        </w:tc>
        <w:tc>
          <w:tcPr>
            <w:tcW w:w="3402" w:type="dxa"/>
            <w:vAlign w:val="center"/>
          </w:tcPr>
          <w:p w14:paraId="7E18F3E5">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设计合同签订后</w:t>
            </w:r>
            <w:r>
              <w:rPr>
                <w:rFonts w:hint="eastAsia" w:ascii="宋体" w:hAnsi="宋体" w:cs="仿宋"/>
                <w:kern w:val="2"/>
                <w:lang w:val="en-US" w:eastAsia="zh-CN"/>
              </w:rPr>
              <w:t xml:space="preserve">  </w:t>
            </w:r>
            <w:r>
              <w:rPr>
                <w:rFonts w:hint="eastAsia" w:ascii="宋体" w:hAnsi="宋体" w:eastAsia="宋体" w:cs="仿宋"/>
                <w:kern w:val="2"/>
              </w:rPr>
              <w:t>日历天内</w:t>
            </w:r>
          </w:p>
        </w:tc>
        <w:tc>
          <w:tcPr>
            <w:tcW w:w="1447" w:type="dxa"/>
            <w:vMerge w:val="restart"/>
            <w:vAlign w:val="center"/>
          </w:tcPr>
          <w:p w14:paraId="4FA30C9D">
            <w:pPr>
              <w:widowControl w:val="0"/>
              <w:autoSpaceDE w:val="0"/>
              <w:autoSpaceDN w:val="0"/>
              <w:snapToGrid w:val="0"/>
              <w:jc w:val="center"/>
              <w:rPr>
                <w:rFonts w:hint="eastAsia" w:ascii="宋体" w:hAnsi="宋体" w:eastAsia="宋体" w:cs="仿宋"/>
                <w:kern w:val="2"/>
              </w:rPr>
            </w:pPr>
          </w:p>
        </w:tc>
      </w:tr>
      <w:tr w14:paraId="1AFA9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709" w:type="dxa"/>
            <w:vAlign w:val="center"/>
          </w:tcPr>
          <w:p w14:paraId="62331BA1">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2</w:t>
            </w:r>
          </w:p>
        </w:tc>
        <w:tc>
          <w:tcPr>
            <w:tcW w:w="2523" w:type="dxa"/>
            <w:vAlign w:val="center"/>
          </w:tcPr>
          <w:p w14:paraId="6CCE10FB">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施工图</w:t>
            </w:r>
          </w:p>
        </w:tc>
        <w:tc>
          <w:tcPr>
            <w:tcW w:w="708" w:type="dxa"/>
            <w:vAlign w:val="center"/>
          </w:tcPr>
          <w:p w14:paraId="340E2D89">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12</w:t>
            </w:r>
          </w:p>
        </w:tc>
        <w:tc>
          <w:tcPr>
            <w:tcW w:w="3402" w:type="dxa"/>
            <w:vAlign w:val="center"/>
          </w:tcPr>
          <w:p w14:paraId="5B5221D4">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方案设计确定后</w:t>
            </w:r>
            <w:r>
              <w:rPr>
                <w:rFonts w:hint="eastAsia" w:ascii="宋体" w:hAnsi="宋体" w:cs="仿宋"/>
                <w:kern w:val="2"/>
                <w:lang w:val="en-US" w:eastAsia="zh-CN"/>
              </w:rPr>
              <w:t xml:space="preserve">  </w:t>
            </w:r>
            <w:r>
              <w:rPr>
                <w:rFonts w:hint="eastAsia" w:ascii="宋体" w:hAnsi="宋体" w:eastAsia="宋体" w:cs="仿宋"/>
                <w:kern w:val="2"/>
              </w:rPr>
              <w:t>日历天内</w:t>
            </w:r>
          </w:p>
        </w:tc>
        <w:tc>
          <w:tcPr>
            <w:tcW w:w="1447" w:type="dxa"/>
            <w:vMerge w:val="continue"/>
          </w:tcPr>
          <w:p w14:paraId="517E75E2">
            <w:pPr>
              <w:widowControl w:val="0"/>
              <w:autoSpaceDE w:val="0"/>
              <w:autoSpaceDN w:val="0"/>
              <w:snapToGrid w:val="0"/>
              <w:jc w:val="both"/>
              <w:rPr>
                <w:rFonts w:hint="eastAsia" w:ascii="宋体" w:hAnsi="宋体" w:eastAsia="宋体" w:cs="仿宋"/>
                <w:kern w:val="2"/>
              </w:rPr>
            </w:pPr>
          </w:p>
        </w:tc>
      </w:tr>
      <w:tr w14:paraId="55DB9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709" w:type="dxa"/>
            <w:vAlign w:val="center"/>
          </w:tcPr>
          <w:p w14:paraId="0330E409">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3</w:t>
            </w:r>
          </w:p>
        </w:tc>
        <w:tc>
          <w:tcPr>
            <w:tcW w:w="2523" w:type="dxa"/>
            <w:vAlign w:val="center"/>
          </w:tcPr>
          <w:p w14:paraId="1C33253C">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全套设计文件电子文档（DWG格式、PDF格式）</w:t>
            </w:r>
          </w:p>
        </w:tc>
        <w:tc>
          <w:tcPr>
            <w:tcW w:w="708" w:type="dxa"/>
            <w:vAlign w:val="center"/>
          </w:tcPr>
          <w:p w14:paraId="4AC89CF4">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1</w:t>
            </w:r>
          </w:p>
        </w:tc>
        <w:tc>
          <w:tcPr>
            <w:tcW w:w="3402" w:type="dxa"/>
            <w:vAlign w:val="center"/>
          </w:tcPr>
          <w:p w14:paraId="226DA626">
            <w:pPr>
              <w:widowControl w:val="0"/>
              <w:autoSpaceDE w:val="0"/>
              <w:autoSpaceDN w:val="0"/>
              <w:snapToGrid w:val="0"/>
              <w:ind w:left="0" w:leftChars="0" w:firstLine="0" w:firstLineChars="0"/>
              <w:jc w:val="both"/>
              <w:rPr>
                <w:rFonts w:hint="eastAsia" w:ascii="宋体" w:hAnsi="宋体" w:eastAsia="宋体" w:cs="仿宋"/>
                <w:kern w:val="2"/>
              </w:rPr>
            </w:pPr>
            <w:r>
              <w:rPr>
                <w:rFonts w:hint="eastAsia" w:ascii="宋体" w:hAnsi="宋体" w:eastAsia="宋体" w:cs="仿宋"/>
                <w:kern w:val="2"/>
              </w:rPr>
              <w:t>方案设计确定后</w:t>
            </w:r>
            <w:r>
              <w:rPr>
                <w:rFonts w:hint="eastAsia" w:ascii="宋体" w:hAnsi="宋体" w:cs="仿宋"/>
                <w:kern w:val="2"/>
                <w:lang w:val="en-US" w:eastAsia="zh-CN"/>
              </w:rPr>
              <w:t xml:space="preserve">  </w:t>
            </w:r>
            <w:r>
              <w:rPr>
                <w:rFonts w:hint="eastAsia" w:ascii="宋体" w:hAnsi="宋体" w:eastAsia="宋体" w:cs="仿宋"/>
                <w:kern w:val="2"/>
              </w:rPr>
              <w:t>日历天内</w:t>
            </w:r>
          </w:p>
        </w:tc>
        <w:tc>
          <w:tcPr>
            <w:tcW w:w="1447" w:type="dxa"/>
          </w:tcPr>
          <w:p w14:paraId="0B790D6F">
            <w:pPr>
              <w:widowControl w:val="0"/>
              <w:autoSpaceDE w:val="0"/>
              <w:autoSpaceDN w:val="0"/>
              <w:snapToGrid w:val="0"/>
              <w:jc w:val="both"/>
              <w:rPr>
                <w:rFonts w:hint="eastAsia" w:ascii="宋体" w:hAnsi="宋体" w:eastAsia="宋体" w:cs="仿宋"/>
                <w:kern w:val="2"/>
              </w:rPr>
            </w:pPr>
          </w:p>
        </w:tc>
      </w:tr>
      <w:tr w14:paraId="07D8E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8789" w:type="dxa"/>
            <w:gridSpan w:val="5"/>
            <w:vAlign w:val="center"/>
          </w:tcPr>
          <w:p w14:paraId="21719EF0">
            <w:pPr>
              <w:widowControl w:val="0"/>
              <w:numPr>
                <w:ilvl w:val="0"/>
                <w:numId w:val="34"/>
              </w:numPr>
              <w:autoSpaceDE w:val="0"/>
              <w:autoSpaceDN w:val="0"/>
              <w:snapToGrid w:val="0"/>
              <w:ind w:hanging="4"/>
              <w:jc w:val="both"/>
              <w:rPr>
                <w:rFonts w:hint="eastAsia" w:ascii="宋体" w:hAnsi="宋体" w:eastAsia="宋体" w:cs="仿宋"/>
                <w:kern w:val="2"/>
              </w:rPr>
            </w:pPr>
            <w:r>
              <w:rPr>
                <w:rFonts w:hint="eastAsia" w:ascii="宋体" w:hAnsi="宋体" w:eastAsia="宋体" w:cs="仿宋"/>
                <w:kern w:val="2"/>
              </w:rPr>
              <w:t>在方案阶段进行调整时所产生的制作效果图、文本制作等费用均包含在本次采购设计费用中。</w:t>
            </w:r>
          </w:p>
          <w:p w14:paraId="4D0BC0A2">
            <w:pPr>
              <w:widowControl w:val="0"/>
              <w:numPr>
                <w:ilvl w:val="0"/>
                <w:numId w:val="34"/>
              </w:numPr>
              <w:autoSpaceDE w:val="0"/>
              <w:autoSpaceDN w:val="0"/>
              <w:snapToGrid w:val="0"/>
              <w:ind w:hanging="4"/>
              <w:jc w:val="both"/>
              <w:rPr>
                <w:rFonts w:hint="eastAsia" w:ascii="宋体" w:hAnsi="宋体" w:eastAsia="宋体" w:cs="仿宋"/>
                <w:kern w:val="2"/>
              </w:rPr>
            </w:pPr>
            <w:r>
              <w:rPr>
                <w:rFonts w:hint="eastAsia" w:ascii="宋体" w:hAnsi="宋体" w:eastAsia="宋体" w:cs="仿宋"/>
                <w:kern w:val="2"/>
              </w:rPr>
              <w:t>提供各阶段所有电子文件（包括DWG格式文件)。</w:t>
            </w:r>
          </w:p>
          <w:p w14:paraId="61E941A0">
            <w:pPr>
              <w:widowControl w:val="0"/>
              <w:numPr>
                <w:ilvl w:val="0"/>
                <w:numId w:val="34"/>
              </w:numPr>
              <w:autoSpaceDE w:val="0"/>
              <w:autoSpaceDN w:val="0"/>
              <w:snapToGrid w:val="0"/>
              <w:ind w:hanging="4"/>
              <w:jc w:val="both"/>
              <w:rPr>
                <w:rFonts w:hint="eastAsia" w:ascii="宋体" w:hAnsi="宋体" w:eastAsia="宋体" w:cs="仿宋"/>
                <w:kern w:val="2"/>
              </w:rPr>
            </w:pPr>
            <w:r>
              <w:rPr>
                <w:rFonts w:hint="eastAsia" w:ascii="宋体" w:hAnsi="宋体" w:eastAsia="宋体" w:cs="仿宋"/>
                <w:kern w:val="2"/>
              </w:rPr>
              <w:t>以上成果文件由中标人送至采购人，相关运费已包含在签约合同价中。</w:t>
            </w:r>
          </w:p>
        </w:tc>
      </w:tr>
    </w:tbl>
    <w:p w14:paraId="50EFC617">
      <w:pPr>
        <w:widowControl w:val="0"/>
        <w:autoSpaceDE w:val="0"/>
        <w:autoSpaceDN w:val="0"/>
        <w:spacing w:beforeAutospacing="0" w:afterAutospacing="0" w:line="360" w:lineRule="auto"/>
        <w:ind w:left="-120" w:leftChars="-50" w:firstLine="78" w:firstLineChars="37"/>
        <w:rPr>
          <w:rFonts w:hint="eastAsia" w:ascii="宋体" w:hAnsi="宋体" w:eastAsia="宋体" w:cs="仿宋"/>
          <w:b/>
          <w:kern w:val="2"/>
          <w:sz w:val="21"/>
        </w:rPr>
      </w:pPr>
      <w:r>
        <w:rPr>
          <w:rFonts w:hint="eastAsia" w:ascii="宋体" w:hAnsi="宋体" w:eastAsia="宋体" w:cs="仿宋"/>
          <w:b/>
          <w:kern w:val="2"/>
          <w:sz w:val="21"/>
        </w:rPr>
        <w:t>特别约定：</w:t>
      </w:r>
    </w:p>
    <w:p w14:paraId="60AF5C6D">
      <w:pPr>
        <w:widowControl w:val="0"/>
        <w:autoSpaceDE w:val="0"/>
        <w:autoSpaceDN w:val="0"/>
        <w:spacing w:beforeAutospacing="0" w:afterAutospacing="0" w:line="360" w:lineRule="auto"/>
        <w:ind w:firstLine="420" w:firstLineChars="200"/>
        <w:rPr>
          <w:rFonts w:hint="eastAsia" w:ascii="宋体" w:hAnsi="宋体" w:eastAsia="宋体" w:cs="仿宋"/>
          <w:kern w:val="2"/>
          <w:sz w:val="21"/>
        </w:rPr>
      </w:pPr>
      <w:r>
        <w:rPr>
          <w:rFonts w:hint="eastAsia" w:ascii="宋体" w:hAnsi="宋体" w:eastAsia="宋体" w:cs="仿宋"/>
          <w:kern w:val="2"/>
          <w:sz w:val="21"/>
        </w:rPr>
        <w:t>1.在采购人所提供的设计资料（含设计确认单、规划部门批文、政府各部门批文等）能满足中标人进行各阶段设计的前提下开始计算各阶段的设计时间。</w:t>
      </w:r>
    </w:p>
    <w:p w14:paraId="5DED7884">
      <w:pPr>
        <w:widowControl w:val="0"/>
        <w:autoSpaceDE w:val="0"/>
        <w:autoSpaceDN w:val="0"/>
        <w:spacing w:beforeAutospacing="0" w:afterAutospacing="0" w:line="360" w:lineRule="auto"/>
        <w:ind w:firstLine="420" w:firstLineChars="200"/>
        <w:jc w:val="both"/>
        <w:rPr>
          <w:rFonts w:hint="eastAsia" w:ascii="宋体" w:hAnsi="宋体" w:eastAsia="宋体" w:cs="仿宋"/>
          <w:kern w:val="2"/>
          <w:sz w:val="21"/>
        </w:rPr>
      </w:pPr>
      <w:r>
        <w:rPr>
          <w:rFonts w:hint="eastAsia" w:ascii="宋体" w:hAnsi="宋体" w:eastAsia="宋体" w:cs="仿宋"/>
          <w:kern w:val="2"/>
          <w:sz w:val="21"/>
        </w:rPr>
        <w:t>2.上述设计时间包括法定的节假日。</w:t>
      </w:r>
    </w:p>
    <w:p w14:paraId="6D2750EF">
      <w:pPr>
        <w:widowControl w:val="0"/>
        <w:autoSpaceDE w:val="0"/>
        <w:autoSpaceDN w:val="0"/>
        <w:spacing w:beforeAutospacing="0" w:afterAutospacing="0" w:line="360" w:lineRule="auto"/>
        <w:ind w:firstLine="420" w:firstLineChars="200"/>
        <w:jc w:val="both"/>
        <w:rPr>
          <w:rFonts w:hint="eastAsia" w:ascii="宋体" w:hAnsi="宋体" w:eastAsia="宋体" w:cs="仿宋"/>
          <w:kern w:val="2"/>
          <w:sz w:val="21"/>
        </w:rPr>
      </w:pPr>
      <w:r>
        <w:rPr>
          <w:rFonts w:hint="eastAsia" w:ascii="宋体" w:hAnsi="宋体" w:eastAsia="宋体" w:cs="仿宋"/>
          <w:kern w:val="2"/>
          <w:sz w:val="21"/>
        </w:rPr>
        <w:t>3.图纸交付地点：采购人指定地。采购人要求中标人提供电子版设计文件时，中标人不得对电子版设计文件采取加密、设置访问权限、限期使用等保护措施。</w:t>
      </w:r>
    </w:p>
    <w:p w14:paraId="3F29F665">
      <w:pPr>
        <w:widowControl w:val="0"/>
        <w:autoSpaceDE w:val="0"/>
        <w:autoSpaceDN w:val="0"/>
        <w:spacing w:beforeAutospacing="0" w:afterAutospacing="0" w:line="440" w:lineRule="exact"/>
        <w:jc w:val="both"/>
        <w:rPr>
          <w:rFonts w:hint="eastAsia" w:ascii="宋体" w:hAnsi="宋体" w:eastAsia="宋体" w:cs="仿宋"/>
          <w:kern w:val="2"/>
          <w:lang w:eastAsia="zh-CN"/>
        </w:rPr>
      </w:pPr>
      <w:r>
        <w:br w:type="page"/>
      </w:r>
    </w:p>
    <w:p w14:paraId="3A55DB18">
      <w:pPr>
        <w:widowControl w:val="0"/>
        <w:autoSpaceDE w:val="0"/>
        <w:autoSpaceDN w:val="0"/>
        <w:spacing w:beforeAutospacing="0" w:afterAutospacing="0" w:line="440" w:lineRule="exact"/>
        <w:jc w:val="both"/>
        <w:rPr>
          <w:rFonts w:hint="eastAsia" w:ascii="宋体" w:hAnsi="宋体" w:eastAsia="宋体" w:cs="仿宋"/>
          <w:kern w:val="2"/>
          <w:lang w:eastAsia="zh-CN"/>
        </w:rPr>
      </w:pPr>
      <w:r>
        <w:rPr>
          <w:rFonts w:hint="eastAsia" w:ascii="宋体" w:hAnsi="宋体" w:eastAsia="宋体" w:cs="仿宋"/>
          <w:kern w:val="2"/>
        </w:rPr>
        <w:t>附件</w:t>
      </w:r>
      <w:r>
        <w:rPr>
          <w:rFonts w:hint="eastAsia" w:ascii="宋体" w:hAnsi="宋体" w:eastAsia="宋体" w:cs="仿宋"/>
          <w:kern w:val="2"/>
          <w:lang w:val="en-US" w:eastAsia="zh-CN"/>
        </w:rPr>
        <w:t>4</w:t>
      </w:r>
    </w:p>
    <w:p w14:paraId="1740D98F">
      <w:pPr>
        <w:keepNext w:val="0"/>
        <w:keepLines w:val="0"/>
        <w:widowControl/>
        <w:jc w:val="center"/>
      </w:pPr>
      <w:r>
        <w:rPr>
          <w:rFonts w:ascii="宋体" w:hAnsi="宋体" w:eastAsia="宋体" w:cs="宋体"/>
          <w:color w:val="000000"/>
          <w:kern w:val="0"/>
          <w:sz w:val="28"/>
          <w:lang w:val="en-US" w:eastAsia="zh-CN" w:bidi="ar"/>
        </w:rPr>
        <w:t>设计费明细及支付方式</w:t>
      </w:r>
    </w:p>
    <w:p w14:paraId="09D98FFA">
      <w:pPr>
        <w:keepNext w:val="0"/>
        <w:keepLines w:val="0"/>
        <w:widowControl/>
        <w:jc w:val="left"/>
      </w:pPr>
      <w:r>
        <w:rPr>
          <w:rFonts w:ascii="宋体" w:hAnsi="宋体" w:eastAsia="宋体" w:cs="宋体"/>
          <w:color w:val="000000"/>
          <w:kern w:val="0"/>
          <w:sz w:val="24"/>
          <w:lang w:val="en-US" w:eastAsia="zh-CN" w:bidi="ar"/>
        </w:rPr>
        <w:t xml:space="preserve">一、设计费总额： </w:t>
      </w:r>
      <w:r>
        <w:rPr>
          <w:rFonts w:hint="eastAsia" w:ascii="宋体" w:hAnsi="宋体" w:eastAsia="宋体" w:cs="宋体"/>
          <w:color w:val="000000"/>
          <w:kern w:val="0"/>
          <w:sz w:val="24"/>
          <w:lang w:val="en-US" w:eastAsia="zh-CN" w:bidi="ar"/>
        </w:rPr>
        <w:t xml:space="preserve">    </w:t>
      </w:r>
      <w:r>
        <w:rPr>
          <w:rFonts w:ascii="宋体" w:hAnsi="宋体" w:eastAsia="宋体" w:cs="宋体"/>
          <w:color w:val="000000"/>
          <w:kern w:val="0"/>
          <w:sz w:val="24"/>
          <w:lang w:val="en-US" w:eastAsia="zh-CN" w:bidi="ar"/>
        </w:rPr>
        <w:t xml:space="preserve">元（¥ </w:t>
      </w:r>
      <w:r>
        <w:rPr>
          <w:rFonts w:hint="eastAsia" w:ascii="宋体" w:hAnsi="宋体" w:eastAsia="宋体" w:cs="宋体"/>
          <w:color w:val="000000"/>
          <w:kern w:val="0"/>
          <w:sz w:val="24"/>
          <w:lang w:val="en-US" w:eastAsia="zh-CN" w:bidi="ar"/>
        </w:rPr>
        <w:t xml:space="preserve">      </w:t>
      </w:r>
      <w:r>
        <w:rPr>
          <w:rFonts w:ascii="宋体" w:hAnsi="宋体" w:eastAsia="宋体" w:cs="宋体"/>
          <w:color w:val="000000"/>
          <w:kern w:val="0"/>
          <w:sz w:val="24"/>
          <w:lang w:val="en-US" w:eastAsia="zh-CN" w:bidi="ar"/>
        </w:rPr>
        <w:t xml:space="preserve">元）。 </w:t>
      </w:r>
    </w:p>
    <w:p w14:paraId="7E9EAF77">
      <w:pPr>
        <w:keepNext w:val="0"/>
        <w:keepLines w:val="0"/>
        <w:widowControl/>
        <w:jc w:val="left"/>
      </w:pPr>
      <w:r>
        <w:rPr>
          <w:rFonts w:ascii="宋体" w:hAnsi="宋体" w:eastAsia="宋体" w:cs="宋体"/>
          <w:color w:val="000000"/>
          <w:kern w:val="0"/>
          <w:sz w:val="24"/>
          <w:lang w:val="en-US" w:eastAsia="zh-CN" w:bidi="ar"/>
        </w:rPr>
        <w:t xml:space="preserve">二、设计费总额构成： </w:t>
      </w:r>
    </w:p>
    <w:p w14:paraId="420DCF35">
      <w:pPr>
        <w:keepNext w:val="0"/>
        <w:keepLines w:val="0"/>
        <w:widowControl/>
        <w:jc w:val="left"/>
      </w:pPr>
      <w:r>
        <w:rPr>
          <w:rFonts w:ascii="宋体" w:hAnsi="宋体" w:eastAsia="宋体" w:cs="宋体"/>
          <w:color w:val="000000"/>
          <w:kern w:val="0"/>
          <w:sz w:val="24"/>
          <w:lang w:val="en-US" w:eastAsia="zh-CN" w:bidi="ar"/>
        </w:rPr>
        <w:t>1.工程设计基本服务费用：固定总价：</w:t>
      </w:r>
      <w:r>
        <w:rPr>
          <w:rFonts w:ascii="宋体" w:hAnsi="宋体" w:eastAsia="宋体" w:cs="宋体"/>
          <w:color w:val="000000"/>
          <w:kern w:val="0"/>
          <w:sz w:val="24"/>
          <w:u w:val="single"/>
          <w:lang w:val="en-US" w:eastAsia="zh-CN" w:bidi="ar"/>
        </w:rPr>
        <w:t>/。</w:t>
      </w:r>
      <w:r>
        <w:rPr>
          <w:rFonts w:ascii="宋体" w:hAnsi="宋体" w:eastAsia="宋体" w:cs="宋体"/>
          <w:color w:val="000000"/>
          <w:kern w:val="0"/>
          <w:sz w:val="24"/>
          <w:lang w:val="en-US" w:eastAsia="zh-CN" w:bidi="ar"/>
        </w:rPr>
        <w:t xml:space="preserve"> </w:t>
      </w:r>
    </w:p>
    <w:p w14:paraId="0AF9483C">
      <w:pPr>
        <w:keepNext w:val="0"/>
        <w:keepLines w:val="0"/>
        <w:widowControl/>
        <w:jc w:val="left"/>
      </w:pPr>
      <w:r>
        <w:rPr>
          <w:rFonts w:ascii="宋体" w:hAnsi="宋体" w:eastAsia="宋体" w:cs="宋体"/>
          <w:color w:val="000000"/>
          <w:kern w:val="0"/>
          <w:sz w:val="24"/>
          <w:lang w:val="en-US" w:eastAsia="zh-CN" w:bidi="ar"/>
        </w:rPr>
        <w:t>固定单价(</w:t>
      </w:r>
      <w:r>
        <w:rPr>
          <w:rFonts w:hint="default" w:ascii="Bold" w:hAnsi="Bold" w:eastAsia="Bold" w:cs="Bold"/>
          <w:b/>
          <w:color w:val="000000"/>
          <w:kern w:val="0"/>
          <w:sz w:val="24"/>
          <w:lang w:val="en-US" w:eastAsia="zh-CN" w:bidi="ar"/>
        </w:rPr>
        <w:t>/</w:t>
      </w:r>
      <w:r>
        <w:rPr>
          <w:rFonts w:ascii="宋体" w:hAnsi="宋体" w:eastAsia="宋体" w:cs="宋体"/>
          <w:color w:val="000000"/>
          <w:kern w:val="0"/>
          <w:sz w:val="24"/>
          <w:lang w:val="en-US" w:eastAsia="zh-CN" w:bidi="ar"/>
        </w:rPr>
        <w:t xml:space="preserve">元/平方米或费率 /%)（注：单价分类参照投标函附表备注栏） </w:t>
      </w:r>
    </w:p>
    <w:p w14:paraId="3C3A8968">
      <w:pPr>
        <w:keepNext w:val="0"/>
        <w:keepLines w:val="0"/>
        <w:widowControl/>
        <w:jc w:val="left"/>
      </w:pPr>
      <w:r>
        <w:rPr>
          <w:rFonts w:ascii="宋体" w:hAnsi="宋体" w:eastAsia="宋体" w:cs="宋体"/>
          <w:color w:val="000000"/>
          <w:kern w:val="0"/>
          <w:sz w:val="24"/>
          <w:lang w:val="en-US" w:eastAsia="zh-CN" w:bidi="ar"/>
        </w:rPr>
        <w:t xml:space="preserve">2.工程设计其他服务费用： </w:t>
      </w:r>
    </w:p>
    <w:p w14:paraId="753D7C98">
      <w:pPr>
        <w:keepNext w:val="0"/>
        <w:keepLines w:val="0"/>
        <w:widowControl/>
        <w:jc w:val="left"/>
      </w:pPr>
      <w:r>
        <w:rPr>
          <w:rFonts w:ascii="宋体" w:hAnsi="宋体" w:eastAsia="宋体" w:cs="宋体"/>
          <w:color w:val="000000"/>
          <w:kern w:val="0"/>
          <w:sz w:val="24"/>
          <w:lang w:val="en-US" w:eastAsia="zh-CN" w:bidi="ar"/>
        </w:rPr>
        <w:t xml:space="preserve">设计费报价应包括但不限于设计人为完成本合同约定的所有服务内容所需的调研、场地踏勘、资料搜集、各阶段设计及修改调整、人工、专家评审、文本制作、后期资料提供、晒图、会务、交通、办公、赶工费用、技术服务、利润、税费、保险、风险，以及估算编制调整、概算编制调整、后续配合服务等为完成本项目设计范围内包含的所有工作涉及的一切费用。招标人未明示，但属于设计方必须承担的服务工作所涉及的费用也应含在内。此外，还应包括以下费用： </w:t>
      </w:r>
    </w:p>
    <w:p w14:paraId="0D776D32">
      <w:pPr>
        <w:keepNext w:val="0"/>
        <w:keepLines w:val="0"/>
        <w:widowControl/>
        <w:jc w:val="left"/>
      </w:pPr>
      <w:r>
        <w:rPr>
          <w:rFonts w:ascii="宋体" w:hAnsi="宋体" w:eastAsia="宋体" w:cs="宋体"/>
          <w:color w:val="000000"/>
          <w:kern w:val="0"/>
          <w:sz w:val="24"/>
          <w:lang w:val="en-US" w:eastAsia="zh-CN" w:bidi="ar"/>
        </w:rPr>
        <w:t xml:space="preserve">1)设计期间各类价格的风险、物价上涨因素、国家政策性调整风险和自然条件； </w:t>
      </w:r>
    </w:p>
    <w:p w14:paraId="183BAC31">
      <w:pPr>
        <w:keepNext w:val="0"/>
        <w:keepLines w:val="0"/>
        <w:widowControl/>
        <w:jc w:val="left"/>
      </w:pPr>
      <w:r>
        <w:rPr>
          <w:rFonts w:ascii="宋体" w:hAnsi="宋体" w:eastAsia="宋体" w:cs="宋体"/>
          <w:color w:val="000000"/>
          <w:kern w:val="0"/>
          <w:sz w:val="24"/>
          <w:lang w:val="en-US" w:eastAsia="zh-CN" w:bidi="ar"/>
        </w:rPr>
        <w:t xml:space="preserve">2)设计方在各设计阶段进行调整时所产生的制作效果图、模型、三维动画、文本等费（包括所有方案评审、论证涉及的费用，但不包括施工图审查费用）； </w:t>
      </w:r>
    </w:p>
    <w:p w14:paraId="127903E6">
      <w:pPr>
        <w:keepNext w:val="0"/>
        <w:keepLines w:val="0"/>
        <w:widowControl/>
        <w:jc w:val="left"/>
      </w:pPr>
      <w:r>
        <w:rPr>
          <w:rFonts w:ascii="宋体" w:hAnsi="宋体" w:eastAsia="宋体" w:cs="宋体"/>
          <w:color w:val="000000"/>
          <w:kern w:val="0"/>
          <w:sz w:val="24"/>
          <w:lang w:val="en-US" w:eastAsia="zh-CN" w:bidi="ar"/>
        </w:rPr>
        <w:t xml:space="preserve">3)设计人员赴工地现场的差旅费，包括往返机票费、机场建设费、交通费、食宿费、 保险费、工地现场例会、施工配合、出具设计变更文件、配合发包人进行各阶段验收、配合完成竣工图、长期驻现场的设计工地代表和现场服务费等； </w:t>
      </w:r>
    </w:p>
    <w:p w14:paraId="25EB40C9">
      <w:pPr>
        <w:keepNext w:val="0"/>
        <w:keepLines w:val="0"/>
        <w:widowControl/>
        <w:jc w:val="left"/>
      </w:pPr>
      <w:r>
        <w:rPr>
          <w:rFonts w:ascii="宋体" w:hAnsi="宋体" w:eastAsia="宋体" w:cs="宋体"/>
          <w:color w:val="000000"/>
          <w:kern w:val="0"/>
          <w:sz w:val="24"/>
          <w:lang w:val="en-US" w:eastAsia="zh-CN" w:bidi="ar"/>
        </w:rPr>
        <w:t xml:space="preserve">4)其它涉及的费用（设计评审、论证等，以及设计人自行委托第三方进行的专项设 计）； </w:t>
      </w:r>
    </w:p>
    <w:p w14:paraId="6A2C2917">
      <w:pPr>
        <w:keepNext w:val="0"/>
        <w:keepLines w:val="0"/>
        <w:widowControl/>
        <w:jc w:val="left"/>
      </w:pPr>
      <w:r>
        <w:rPr>
          <w:rFonts w:ascii="宋体" w:hAnsi="宋体" w:eastAsia="宋体" w:cs="宋体"/>
          <w:color w:val="000000"/>
          <w:kern w:val="0"/>
          <w:sz w:val="24"/>
          <w:lang w:val="en-US" w:eastAsia="zh-CN" w:bidi="ar"/>
        </w:rPr>
        <w:t xml:space="preserve">5)应由设计方支付的所有税费和保险。 </w:t>
      </w:r>
    </w:p>
    <w:p w14:paraId="29F3DC96">
      <w:pPr>
        <w:keepNext w:val="0"/>
        <w:keepLines w:val="0"/>
        <w:widowControl/>
        <w:ind w:left="0" w:leftChars="0" w:firstLine="480" w:firstLineChars="200"/>
        <w:jc w:val="left"/>
      </w:pPr>
      <w:r>
        <w:rPr>
          <w:rFonts w:ascii="宋体" w:hAnsi="宋体" w:eastAsia="宋体" w:cs="宋体"/>
          <w:color w:val="000000"/>
          <w:kern w:val="0"/>
          <w:sz w:val="24"/>
          <w:lang w:val="en-US" w:eastAsia="zh-CN" w:bidi="ar"/>
        </w:rPr>
        <w:t xml:space="preserve">对于设计过程中出现的补充、修改、完善，中标人应不计次数的免费承担，直至通过相关部门的审核。 </w:t>
      </w:r>
    </w:p>
    <w:p w14:paraId="62C7B988">
      <w:pPr>
        <w:keepNext w:val="0"/>
        <w:keepLines w:val="0"/>
        <w:widowControl/>
        <w:jc w:val="left"/>
      </w:pPr>
      <w:r>
        <w:rPr>
          <w:rFonts w:ascii="宋体" w:hAnsi="宋体" w:eastAsia="宋体" w:cs="宋体"/>
          <w:color w:val="000000"/>
          <w:kern w:val="0"/>
          <w:sz w:val="24"/>
          <w:lang w:val="en-US" w:eastAsia="zh-CN" w:bidi="ar"/>
        </w:rPr>
        <w:t xml:space="preserve">3.合同签订前设计人已完成工作的费用：无 </w:t>
      </w:r>
    </w:p>
    <w:p w14:paraId="167B5690">
      <w:pPr>
        <w:keepNext w:val="0"/>
        <w:keepLines w:val="0"/>
        <w:widowControl/>
        <w:jc w:val="left"/>
      </w:pPr>
      <w:r>
        <w:rPr>
          <w:rFonts w:hint="eastAsia" w:ascii="宋体" w:hAnsi="宋体" w:eastAsia="宋体" w:cs="宋体"/>
          <w:color w:val="000000"/>
          <w:kern w:val="0"/>
          <w:sz w:val="24"/>
          <w:lang w:val="en-US" w:eastAsia="zh-CN" w:bidi="ar"/>
        </w:rPr>
        <w:t>三</w:t>
      </w:r>
      <w:r>
        <w:rPr>
          <w:rFonts w:ascii="宋体" w:hAnsi="宋体" w:eastAsia="宋体" w:cs="宋体"/>
          <w:color w:val="000000"/>
          <w:kern w:val="0"/>
          <w:sz w:val="24"/>
          <w:lang w:val="en-US" w:eastAsia="zh-CN" w:bidi="ar"/>
        </w:rPr>
        <w:t xml:space="preserve">、设计费支付方式 </w:t>
      </w:r>
    </w:p>
    <w:p w14:paraId="3ADD727F">
      <w:pPr>
        <w:keepNext w:val="0"/>
        <w:keepLines w:val="0"/>
        <w:widowControl/>
        <w:jc w:val="left"/>
      </w:pPr>
      <w:r>
        <w:rPr>
          <w:rFonts w:ascii="宋体" w:hAnsi="宋体" w:eastAsia="宋体" w:cs="宋体"/>
          <w:color w:val="000000"/>
          <w:kern w:val="0"/>
          <w:sz w:val="24"/>
          <w:lang w:val="en-US" w:eastAsia="zh-CN" w:bidi="ar"/>
        </w:rPr>
        <w:t xml:space="preserve">发包人根据各地块设计进度，按以下节点支付相应地块的设计费： </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49"/>
        <w:gridCol w:w="1365"/>
        <w:gridCol w:w="5859"/>
      </w:tblGrid>
      <w:tr w14:paraId="3EE14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49" w:type="dxa"/>
          </w:tcPr>
          <w:p w14:paraId="436C6BF1">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val="0"/>
                <w:bCs/>
                <w:i w:val="0"/>
                <w:strike w:val="0"/>
                <w:dstrike w:val="0"/>
                <w:sz w:val="24"/>
                <w:szCs w:val="24"/>
                <w:vertAlign w:val="baseline"/>
                <w:lang w:val="en-US" w:eastAsia="zh-CN"/>
              </w:rPr>
            </w:pPr>
            <w:r>
              <w:rPr>
                <w:rFonts w:hint="eastAsia" w:ascii="宋体" w:hAnsi="宋体" w:eastAsia="宋体" w:cs="宋体"/>
                <w:b w:val="0"/>
                <w:bCs/>
                <w:i w:val="0"/>
                <w:strike w:val="0"/>
                <w:dstrike w:val="0"/>
                <w:sz w:val="24"/>
                <w:szCs w:val="24"/>
                <w:vertAlign w:val="baseline"/>
                <w:lang w:val="en-US" w:eastAsia="zh-CN"/>
              </w:rPr>
              <w:t>付款</w:t>
            </w:r>
          </w:p>
        </w:tc>
        <w:tc>
          <w:tcPr>
            <w:tcW w:w="1365" w:type="dxa"/>
          </w:tcPr>
          <w:p w14:paraId="71848199">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val="0"/>
                <w:bCs/>
                <w:i w:val="0"/>
                <w:strike w:val="0"/>
                <w:dstrike w:val="0"/>
                <w:sz w:val="24"/>
                <w:szCs w:val="24"/>
                <w:vertAlign w:val="baseline"/>
                <w:lang w:val="en-US" w:eastAsia="zh-CN"/>
              </w:rPr>
            </w:pPr>
            <w:r>
              <w:rPr>
                <w:rFonts w:hint="eastAsia" w:ascii="宋体" w:hAnsi="宋体" w:eastAsia="宋体" w:cs="宋体"/>
                <w:b w:val="0"/>
                <w:bCs/>
                <w:i w:val="0"/>
                <w:strike w:val="0"/>
                <w:dstrike w:val="0"/>
                <w:sz w:val="24"/>
                <w:szCs w:val="24"/>
                <w:vertAlign w:val="baseline"/>
                <w:lang w:val="en-US" w:eastAsia="zh-CN"/>
              </w:rPr>
              <w:t>支付比例</w:t>
            </w:r>
          </w:p>
        </w:tc>
        <w:tc>
          <w:tcPr>
            <w:tcW w:w="5859" w:type="dxa"/>
          </w:tcPr>
          <w:p w14:paraId="6C350905">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val="0"/>
                <w:bCs/>
                <w:i w:val="0"/>
                <w:strike w:val="0"/>
                <w:dstrike w:val="0"/>
                <w:sz w:val="24"/>
                <w:szCs w:val="24"/>
                <w:vertAlign w:val="baseline"/>
                <w:lang w:val="en-US" w:eastAsia="zh-CN"/>
              </w:rPr>
            </w:pPr>
            <w:r>
              <w:rPr>
                <w:rFonts w:hint="eastAsia" w:ascii="宋体" w:hAnsi="宋体" w:eastAsia="宋体" w:cs="宋体"/>
                <w:b w:val="0"/>
                <w:bCs/>
                <w:i w:val="0"/>
                <w:strike w:val="0"/>
                <w:dstrike w:val="0"/>
                <w:sz w:val="24"/>
                <w:szCs w:val="24"/>
                <w:vertAlign w:val="baseline"/>
                <w:lang w:val="en-US" w:eastAsia="zh-CN"/>
              </w:rPr>
              <w:t>支付节点</w:t>
            </w:r>
          </w:p>
        </w:tc>
      </w:tr>
      <w:tr w14:paraId="431D1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49" w:type="dxa"/>
          </w:tcPr>
          <w:p w14:paraId="5895BB12">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val="0"/>
                <w:bCs/>
                <w:i w:val="0"/>
                <w:strike w:val="0"/>
                <w:dstrike w:val="0"/>
                <w:color w:val="auto"/>
                <w:sz w:val="24"/>
                <w:szCs w:val="24"/>
                <w:vertAlign w:val="baseline"/>
                <w:lang w:val="en-US" w:eastAsia="zh-CN"/>
              </w:rPr>
            </w:pPr>
            <w:r>
              <w:rPr>
                <w:rFonts w:hint="eastAsia" w:ascii="宋体" w:hAnsi="宋体" w:eastAsia="宋体" w:cs="宋体"/>
                <w:b w:val="0"/>
                <w:bCs/>
                <w:i w:val="0"/>
                <w:strike w:val="0"/>
                <w:dstrike w:val="0"/>
                <w:color w:val="auto"/>
                <w:sz w:val="24"/>
                <w:szCs w:val="24"/>
                <w:vertAlign w:val="baseline"/>
                <w:lang w:val="en-US" w:eastAsia="zh-CN"/>
              </w:rPr>
              <w:t>第一笔</w:t>
            </w:r>
          </w:p>
        </w:tc>
        <w:tc>
          <w:tcPr>
            <w:tcW w:w="1365" w:type="dxa"/>
          </w:tcPr>
          <w:p w14:paraId="7BC8643E">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val="0"/>
                <w:bCs/>
                <w:i w:val="0"/>
                <w:strike w:val="0"/>
                <w:dstrike w:val="0"/>
                <w:color w:val="auto"/>
                <w:sz w:val="24"/>
                <w:szCs w:val="24"/>
                <w:vertAlign w:val="baseline"/>
                <w:lang w:val="en-US" w:eastAsia="zh-CN"/>
              </w:rPr>
            </w:pPr>
            <w:r>
              <w:rPr>
                <w:rFonts w:hint="eastAsia" w:ascii="宋体" w:hAnsi="宋体" w:eastAsia="宋体" w:cs="宋体"/>
                <w:b w:val="0"/>
                <w:bCs/>
                <w:color w:val="auto"/>
                <w:sz w:val="24"/>
                <w:szCs w:val="24"/>
                <w:lang w:val="en-US" w:eastAsia="zh-CN"/>
              </w:rPr>
              <w:t>40</w:t>
            </w:r>
            <w:r>
              <w:rPr>
                <w:rFonts w:hint="eastAsia" w:ascii="宋体" w:hAnsi="宋体" w:eastAsia="宋体" w:cs="宋体"/>
                <w:b w:val="0"/>
                <w:bCs/>
                <w:color w:val="auto"/>
                <w:sz w:val="24"/>
                <w:szCs w:val="24"/>
              </w:rPr>
              <w:t>%</w:t>
            </w:r>
          </w:p>
        </w:tc>
        <w:tc>
          <w:tcPr>
            <w:tcW w:w="5859" w:type="dxa"/>
            <w:vAlign w:val="top"/>
          </w:tcPr>
          <w:p w14:paraId="66F03971">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both"/>
              <w:rPr>
                <w:rFonts w:hint="eastAsia" w:ascii="宋体" w:hAnsi="宋体" w:eastAsia="宋体" w:cs="宋体"/>
                <w:b w:val="0"/>
                <w:bCs/>
                <w:i w:val="0"/>
                <w:strike w:val="0"/>
                <w:dstrike w:val="0"/>
                <w:color w:val="auto"/>
                <w:sz w:val="24"/>
                <w:szCs w:val="24"/>
                <w:highlight w:val="none"/>
                <w:vertAlign w:val="baseline"/>
                <w:lang w:val="en-US" w:eastAsia="zh-CN"/>
              </w:rPr>
            </w:pPr>
            <w:r>
              <w:rPr>
                <w:rFonts w:hint="eastAsia" w:ascii="宋体" w:hAnsi="宋体" w:eastAsia="宋体" w:cs="宋体"/>
                <w:color w:val="auto"/>
                <w:sz w:val="24"/>
                <w:highlight w:val="none"/>
              </w:rPr>
              <w:t>合同签订生效且项目具备实施条件后7个工作日内，且供应商已向采购人提交履约保证金或履约保函</w:t>
            </w:r>
            <w:r>
              <w:rPr>
                <w:rFonts w:hint="eastAsia" w:ascii="宋体" w:hAnsi="宋体" w:eastAsia="宋体" w:cs="宋体"/>
                <w:color w:val="auto"/>
                <w:sz w:val="24"/>
                <w:highlight w:val="none"/>
                <w:lang w:val="en-US" w:eastAsia="zh-CN"/>
              </w:rPr>
              <w:t>后支付。</w:t>
            </w:r>
          </w:p>
        </w:tc>
      </w:tr>
      <w:tr w14:paraId="74AA5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49" w:type="dxa"/>
          </w:tcPr>
          <w:p w14:paraId="22AA3609">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val="0"/>
                <w:bCs/>
                <w:i w:val="0"/>
                <w:strike w:val="0"/>
                <w:dstrike w:val="0"/>
                <w:color w:val="auto"/>
                <w:sz w:val="24"/>
                <w:szCs w:val="24"/>
                <w:vertAlign w:val="baseline"/>
                <w:lang w:val="en-US" w:eastAsia="zh-CN"/>
              </w:rPr>
            </w:pPr>
            <w:r>
              <w:rPr>
                <w:rFonts w:hint="eastAsia" w:ascii="宋体" w:hAnsi="宋体" w:eastAsia="宋体" w:cs="宋体"/>
                <w:b w:val="0"/>
                <w:bCs/>
                <w:i w:val="0"/>
                <w:strike w:val="0"/>
                <w:dstrike w:val="0"/>
                <w:color w:val="auto"/>
                <w:sz w:val="24"/>
                <w:szCs w:val="24"/>
                <w:vertAlign w:val="baseline"/>
                <w:lang w:val="en-US" w:eastAsia="zh-CN"/>
              </w:rPr>
              <w:t>第二笔</w:t>
            </w:r>
          </w:p>
        </w:tc>
        <w:tc>
          <w:tcPr>
            <w:tcW w:w="1365" w:type="dxa"/>
          </w:tcPr>
          <w:p w14:paraId="11C3DF5D">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val="0"/>
                <w:bCs/>
                <w:i w:val="0"/>
                <w:strike w:val="0"/>
                <w:dstrike w:val="0"/>
                <w:color w:val="auto"/>
                <w:sz w:val="24"/>
                <w:szCs w:val="24"/>
                <w:vertAlign w:val="baseline"/>
                <w:lang w:val="en-US" w:eastAsia="zh-CN"/>
              </w:rPr>
            </w:pPr>
            <w:r>
              <w:rPr>
                <w:rFonts w:hint="eastAsia" w:ascii="宋体" w:hAnsi="宋体" w:eastAsia="宋体" w:cs="宋体"/>
                <w:b w:val="0"/>
                <w:bCs/>
                <w:color w:val="auto"/>
                <w:sz w:val="24"/>
                <w:szCs w:val="24"/>
                <w:lang w:val="en-US" w:eastAsia="zh-CN"/>
              </w:rPr>
              <w:t>2</w:t>
            </w:r>
            <w:r>
              <w:rPr>
                <w:rFonts w:hint="eastAsia" w:ascii="宋体" w:hAnsi="宋体" w:eastAsia="宋体" w:cs="宋体"/>
                <w:b w:val="0"/>
                <w:bCs/>
                <w:color w:val="auto"/>
                <w:sz w:val="24"/>
                <w:szCs w:val="24"/>
              </w:rPr>
              <w:t>0%</w:t>
            </w:r>
          </w:p>
        </w:tc>
        <w:tc>
          <w:tcPr>
            <w:tcW w:w="5859" w:type="dxa"/>
            <w:vAlign w:val="top"/>
          </w:tcPr>
          <w:p w14:paraId="013AD5D6">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both"/>
              <w:rPr>
                <w:rFonts w:hint="eastAsia" w:ascii="宋体" w:hAnsi="宋体" w:eastAsia="宋体" w:cs="宋体"/>
                <w:b w:val="0"/>
                <w:bCs/>
                <w:i w:val="0"/>
                <w:strike w:val="0"/>
                <w:dstrike w:val="0"/>
                <w:color w:val="auto"/>
                <w:sz w:val="24"/>
                <w:szCs w:val="24"/>
                <w:vertAlign w:val="baseline"/>
                <w:lang w:val="en-US" w:eastAsia="zh-CN"/>
              </w:rPr>
            </w:pPr>
            <w:r>
              <w:rPr>
                <w:rFonts w:hint="eastAsia" w:ascii="宋体" w:hAnsi="宋体" w:eastAsia="宋体" w:cs="宋体"/>
                <w:color w:val="auto"/>
                <w:sz w:val="24"/>
                <w:lang w:val="zh-CN" w:eastAsia="zh-CN"/>
              </w:rPr>
              <w:t>深化设计完成并</w:t>
            </w:r>
            <w:r>
              <w:rPr>
                <w:rFonts w:hint="eastAsia" w:ascii="宋体" w:hAnsi="宋体" w:cs="宋体"/>
                <w:color w:val="auto"/>
                <w:sz w:val="24"/>
                <w:lang w:val="en-US" w:eastAsia="zh-CN"/>
              </w:rPr>
              <w:t>经采购人</w:t>
            </w:r>
            <w:r>
              <w:rPr>
                <w:rFonts w:hint="eastAsia" w:ascii="宋体" w:hAnsi="宋体" w:eastAsia="宋体" w:cs="宋体"/>
                <w:color w:val="auto"/>
                <w:sz w:val="24"/>
                <w:lang w:val="zh-CN" w:eastAsia="zh-CN"/>
              </w:rPr>
              <w:t>审核通过</w:t>
            </w:r>
            <w:r>
              <w:rPr>
                <w:rFonts w:hint="eastAsia" w:ascii="宋体" w:hAnsi="宋体" w:cs="宋体"/>
                <w:color w:val="auto"/>
                <w:sz w:val="24"/>
                <w:lang w:val="en-US" w:eastAsia="zh-CN"/>
              </w:rPr>
              <w:t>且</w:t>
            </w:r>
            <w:r>
              <w:rPr>
                <w:rFonts w:hint="eastAsia" w:ascii="宋体" w:hAnsi="宋体" w:eastAsia="宋体" w:cs="宋体"/>
                <w:color w:val="auto"/>
                <w:spacing w:val="-6"/>
                <w:kern w:val="0"/>
                <w:sz w:val="24"/>
              </w:rPr>
              <w:t>采购人收到发票后</w:t>
            </w:r>
            <w:r>
              <w:rPr>
                <w:rFonts w:hint="eastAsia" w:ascii="宋体" w:hAnsi="宋体" w:cs="宋体"/>
                <w:color w:val="auto"/>
                <w:spacing w:val="-6"/>
                <w:kern w:val="0"/>
                <w:sz w:val="24"/>
                <w:lang w:val="en-US" w:eastAsia="zh-CN"/>
              </w:rPr>
              <w:t>支付第二笔款项。</w:t>
            </w:r>
          </w:p>
        </w:tc>
      </w:tr>
      <w:tr w14:paraId="0E5EF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49" w:type="dxa"/>
          </w:tcPr>
          <w:p w14:paraId="33D9EE39">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val="0"/>
                <w:bCs/>
                <w:i w:val="0"/>
                <w:strike w:val="0"/>
                <w:dstrike w:val="0"/>
                <w:color w:val="auto"/>
                <w:sz w:val="24"/>
                <w:szCs w:val="24"/>
                <w:vertAlign w:val="baseline"/>
                <w:lang w:val="en-US" w:eastAsia="zh-CN"/>
              </w:rPr>
            </w:pPr>
            <w:r>
              <w:rPr>
                <w:rFonts w:hint="eastAsia" w:ascii="宋体" w:hAnsi="宋体" w:eastAsia="宋体" w:cs="宋体"/>
                <w:b w:val="0"/>
                <w:bCs/>
                <w:i w:val="0"/>
                <w:strike w:val="0"/>
                <w:dstrike w:val="0"/>
                <w:color w:val="auto"/>
                <w:sz w:val="24"/>
                <w:szCs w:val="24"/>
                <w:vertAlign w:val="baseline"/>
                <w:lang w:val="en-US" w:eastAsia="zh-CN"/>
              </w:rPr>
              <w:t>第三笔</w:t>
            </w:r>
          </w:p>
        </w:tc>
        <w:tc>
          <w:tcPr>
            <w:tcW w:w="1365" w:type="dxa"/>
          </w:tcPr>
          <w:p w14:paraId="13CCA982">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val="0"/>
                <w:bCs/>
                <w:i w:val="0"/>
                <w:strike w:val="0"/>
                <w:dstrike w:val="0"/>
                <w:color w:val="auto"/>
                <w:sz w:val="24"/>
                <w:szCs w:val="24"/>
                <w:vertAlign w:val="baseline"/>
                <w:lang w:val="en-US" w:eastAsia="zh-CN"/>
              </w:rPr>
            </w:pPr>
            <w:r>
              <w:rPr>
                <w:rFonts w:hint="eastAsia" w:ascii="宋体" w:hAnsi="宋体" w:eastAsia="宋体" w:cs="宋体"/>
                <w:b w:val="0"/>
                <w:bCs/>
                <w:color w:val="auto"/>
                <w:sz w:val="24"/>
                <w:szCs w:val="24"/>
                <w:lang w:val="en-US" w:eastAsia="zh-CN"/>
              </w:rPr>
              <w:t>25</w:t>
            </w:r>
            <w:r>
              <w:rPr>
                <w:rFonts w:hint="eastAsia" w:ascii="宋体" w:hAnsi="宋体" w:eastAsia="宋体" w:cs="宋体"/>
                <w:b w:val="0"/>
                <w:bCs/>
                <w:color w:val="auto"/>
                <w:sz w:val="24"/>
                <w:szCs w:val="24"/>
              </w:rPr>
              <w:t>%</w:t>
            </w:r>
          </w:p>
        </w:tc>
        <w:tc>
          <w:tcPr>
            <w:tcW w:w="5859" w:type="dxa"/>
            <w:vAlign w:val="top"/>
          </w:tcPr>
          <w:p w14:paraId="723D916D">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both"/>
              <w:rPr>
                <w:rFonts w:hint="eastAsia" w:ascii="宋体" w:hAnsi="宋体" w:eastAsia="宋体" w:cs="宋体"/>
                <w:b w:val="0"/>
                <w:bCs/>
                <w:i w:val="0"/>
                <w:strike w:val="0"/>
                <w:dstrike w:val="0"/>
                <w:color w:val="auto"/>
                <w:sz w:val="24"/>
                <w:szCs w:val="24"/>
                <w:vertAlign w:val="baseline"/>
                <w:lang w:val="en-US" w:eastAsia="zh-CN"/>
              </w:rPr>
            </w:pPr>
            <w:r>
              <w:rPr>
                <w:rFonts w:hint="eastAsia" w:ascii="宋体" w:hAnsi="宋体" w:eastAsia="宋体" w:cs="宋体"/>
                <w:color w:val="auto"/>
                <w:sz w:val="24"/>
                <w:lang w:val="en-US" w:eastAsia="zh-CN"/>
              </w:rPr>
              <w:t>施工图设计图审完成</w:t>
            </w:r>
            <w:r>
              <w:rPr>
                <w:rFonts w:hint="eastAsia" w:ascii="宋体" w:hAnsi="宋体" w:eastAsia="宋体" w:cs="宋体"/>
                <w:color w:val="auto"/>
                <w:sz w:val="24"/>
                <w:lang w:val="zh-CN" w:eastAsia="zh-CN"/>
              </w:rPr>
              <w:t>，</w:t>
            </w:r>
            <w:r>
              <w:rPr>
                <w:rFonts w:hint="eastAsia" w:ascii="宋体" w:hAnsi="宋体" w:cs="宋体"/>
                <w:color w:val="auto"/>
                <w:sz w:val="24"/>
                <w:lang w:val="en-US" w:eastAsia="zh-CN"/>
              </w:rPr>
              <w:t>经</w:t>
            </w:r>
            <w:r>
              <w:rPr>
                <w:rFonts w:hint="eastAsia" w:ascii="宋体" w:hAnsi="宋体" w:eastAsia="宋体" w:cs="宋体"/>
                <w:color w:val="auto"/>
                <w:spacing w:val="-6"/>
                <w:kern w:val="0"/>
                <w:sz w:val="24"/>
              </w:rPr>
              <w:t>采购人</w:t>
            </w:r>
            <w:r>
              <w:rPr>
                <w:rFonts w:hint="eastAsia" w:ascii="宋体" w:hAnsi="宋体" w:cs="宋体"/>
                <w:color w:val="auto"/>
                <w:spacing w:val="-6"/>
                <w:kern w:val="0"/>
                <w:sz w:val="24"/>
                <w:lang w:val="en-US" w:eastAsia="zh-CN"/>
              </w:rPr>
              <w:t>验收合格且</w:t>
            </w:r>
            <w:r>
              <w:rPr>
                <w:rFonts w:hint="eastAsia" w:ascii="宋体" w:hAnsi="宋体" w:eastAsia="宋体" w:cs="宋体"/>
                <w:color w:val="auto"/>
                <w:spacing w:val="-6"/>
                <w:kern w:val="0"/>
                <w:sz w:val="24"/>
              </w:rPr>
              <w:t>收到发票后</w:t>
            </w:r>
            <w:r>
              <w:rPr>
                <w:rFonts w:hint="eastAsia" w:ascii="宋体" w:hAnsi="宋体" w:cs="宋体"/>
                <w:color w:val="auto"/>
                <w:spacing w:val="-6"/>
                <w:kern w:val="0"/>
                <w:sz w:val="24"/>
                <w:lang w:val="en-US" w:eastAsia="zh-CN"/>
              </w:rPr>
              <w:t>支付第三笔款项。</w:t>
            </w:r>
          </w:p>
        </w:tc>
      </w:tr>
      <w:tr w14:paraId="7EB37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49" w:type="dxa"/>
          </w:tcPr>
          <w:p w14:paraId="7644A992">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val="0"/>
                <w:bCs/>
                <w:i w:val="0"/>
                <w:strike w:val="0"/>
                <w:dstrike w:val="0"/>
                <w:color w:val="auto"/>
                <w:sz w:val="24"/>
                <w:szCs w:val="24"/>
                <w:vertAlign w:val="baseline"/>
                <w:lang w:val="en-US" w:eastAsia="zh-CN"/>
              </w:rPr>
            </w:pPr>
            <w:r>
              <w:rPr>
                <w:rFonts w:hint="eastAsia" w:ascii="宋体" w:hAnsi="宋体" w:eastAsia="宋体" w:cs="宋体"/>
                <w:b w:val="0"/>
                <w:bCs/>
                <w:i w:val="0"/>
                <w:strike w:val="0"/>
                <w:dstrike w:val="0"/>
                <w:color w:val="auto"/>
                <w:sz w:val="24"/>
                <w:szCs w:val="24"/>
                <w:vertAlign w:val="baseline"/>
                <w:lang w:val="en-US" w:eastAsia="zh-CN"/>
              </w:rPr>
              <w:t>第四笔</w:t>
            </w:r>
          </w:p>
        </w:tc>
        <w:tc>
          <w:tcPr>
            <w:tcW w:w="1365" w:type="dxa"/>
          </w:tcPr>
          <w:p w14:paraId="67E180D9">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center"/>
              <w:rPr>
                <w:rFonts w:hint="eastAsia" w:ascii="宋体" w:hAnsi="宋体" w:eastAsia="宋体" w:cs="宋体"/>
                <w:b w:val="0"/>
                <w:bCs/>
                <w:color w:val="auto"/>
                <w:sz w:val="24"/>
                <w:szCs w:val="24"/>
                <w:lang w:val="zh-CN" w:eastAsia="zh-CN"/>
              </w:rPr>
            </w:pPr>
            <w:r>
              <w:rPr>
                <w:rFonts w:hint="eastAsia" w:ascii="宋体" w:hAnsi="宋体" w:eastAsia="宋体" w:cs="宋体"/>
                <w:b w:val="0"/>
                <w:bCs/>
                <w:color w:val="auto"/>
                <w:sz w:val="24"/>
                <w:szCs w:val="24"/>
                <w:lang w:val="en-US" w:eastAsia="zh-CN"/>
              </w:rPr>
              <w:t>15</w:t>
            </w:r>
            <w:r>
              <w:rPr>
                <w:rFonts w:hint="eastAsia" w:ascii="宋体" w:hAnsi="宋体" w:eastAsia="宋体" w:cs="宋体"/>
                <w:b w:val="0"/>
                <w:bCs/>
                <w:color w:val="auto"/>
                <w:sz w:val="24"/>
                <w:szCs w:val="24"/>
              </w:rPr>
              <w:t>%</w:t>
            </w:r>
          </w:p>
        </w:tc>
        <w:tc>
          <w:tcPr>
            <w:tcW w:w="5859" w:type="dxa"/>
            <w:vAlign w:val="top"/>
          </w:tcPr>
          <w:p w14:paraId="5ABB647A">
            <w:pPr>
              <w:keepNext w:val="0"/>
              <w:keepLines w:val="0"/>
              <w:pageBreakBefore w:val="0"/>
              <w:widowControl/>
              <w:numPr>
                <w:ilvl w:val="0"/>
                <w:numId w:val="0"/>
              </w:numPr>
              <w:pBdr>
                <w:top w:val="none" w:color="auto" w:sz="0" w:space="0"/>
                <w:left w:val="none" w:color="auto" w:sz="0" w:space="0"/>
                <w:bottom w:val="none" w:color="auto" w:sz="0" w:space="0"/>
                <w:right w:val="none" w:color="auto" w:sz="0" w:space="0"/>
                <w:between w:val="none" w:color="auto" w:sz="0" w:space="0"/>
              </w:pBdr>
              <w:spacing w:before="0" w:beforeAutospacing="0" w:afterAutospacing="0" w:line="440" w:lineRule="exact"/>
              <w:ind w:left="0" w:leftChars="0" w:right="0" w:rightChars="0" w:firstLine="0" w:firstLineChars="0"/>
              <w:jc w:val="both"/>
              <w:rPr>
                <w:rFonts w:hint="eastAsia" w:ascii="宋体" w:hAnsi="宋体" w:eastAsia="宋体" w:cs="宋体"/>
                <w:b w:val="0"/>
                <w:bCs/>
                <w:color w:val="auto"/>
                <w:sz w:val="24"/>
                <w:szCs w:val="24"/>
                <w:lang w:val="en-US" w:eastAsia="zh-CN"/>
              </w:rPr>
            </w:pPr>
            <w:r>
              <w:rPr>
                <w:rFonts w:hint="eastAsia" w:ascii="宋体" w:hAnsi="宋体" w:eastAsia="宋体" w:cs="宋体"/>
                <w:color w:val="auto"/>
                <w:sz w:val="24"/>
                <w:lang w:val="en-US" w:eastAsia="zh-CN"/>
              </w:rPr>
              <w:t>竣工验收完成，</w:t>
            </w:r>
            <w:r>
              <w:rPr>
                <w:rFonts w:hint="eastAsia" w:ascii="宋体" w:hAnsi="宋体" w:cs="宋体"/>
                <w:color w:val="auto"/>
                <w:sz w:val="24"/>
                <w:lang w:val="en-US" w:eastAsia="zh-CN"/>
              </w:rPr>
              <w:t>且验收合格，</w:t>
            </w:r>
            <w:r>
              <w:rPr>
                <w:rFonts w:hint="eastAsia" w:ascii="宋体" w:hAnsi="宋体" w:eastAsia="宋体" w:cs="宋体"/>
                <w:color w:val="auto"/>
                <w:spacing w:val="-6"/>
                <w:kern w:val="0"/>
                <w:sz w:val="24"/>
              </w:rPr>
              <w:t>采购人收到发票后</w:t>
            </w:r>
            <w:r>
              <w:rPr>
                <w:rFonts w:hint="eastAsia" w:ascii="宋体" w:hAnsi="宋体" w:cs="宋体"/>
                <w:color w:val="auto"/>
                <w:spacing w:val="-6"/>
                <w:kern w:val="0"/>
                <w:sz w:val="24"/>
                <w:lang w:val="en-US" w:eastAsia="zh-CN"/>
              </w:rPr>
              <w:t>支付剩余款项。</w:t>
            </w:r>
          </w:p>
        </w:tc>
      </w:tr>
    </w:tbl>
    <w:p w14:paraId="44C42FA6">
      <w:pPr>
        <w:keepNext w:val="0"/>
        <w:keepLines w:val="0"/>
        <w:widowControl/>
        <w:jc w:val="left"/>
      </w:pPr>
      <w:r>
        <w:rPr>
          <w:rFonts w:ascii="宋体" w:hAnsi="宋体" w:eastAsia="宋体" w:cs="宋体"/>
          <w:color w:val="000000"/>
          <w:kern w:val="0"/>
          <w:sz w:val="24"/>
          <w:lang w:val="en-US" w:eastAsia="zh-CN" w:bidi="ar"/>
        </w:rPr>
        <w:t xml:space="preserve">若本次设计任务由联合体承包的，上述设计费进度款将统一支付给牵头单位，成员单位的设计费由牵头单位结转。 </w:t>
      </w:r>
    </w:p>
    <w:p w14:paraId="52113F28">
      <w:pPr>
        <w:keepNext w:val="0"/>
        <w:keepLines w:val="0"/>
        <w:widowControl/>
        <w:jc w:val="left"/>
      </w:pPr>
      <w:r>
        <w:rPr>
          <w:rFonts w:ascii="宋体" w:hAnsi="宋体" w:eastAsia="宋体" w:cs="宋体"/>
          <w:color w:val="000000"/>
          <w:kern w:val="0"/>
          <w:sz w:val="24"/>
          <w:lang w:val="en-US" w:eastAsia="zh-CN" w:bidi="ar"/>
        </w:rPr>
        <w:t xml:space="preserve">在方案阶段进行调整时（可能进行多轮调整）所产生的制作效果图、模型、文本等费用均包含在本次招标设计费用中。施工图设计阶段需取得发包人的书面通知后，设计人方可进入下一设计阶段，发包人未书面通知设计人开始设计的设计范围和设计内容均不支付设计费。 </w:t>
      </w:r>
    </w:p>
    <w:p w14:paraId="5702EAD7">
      <w:pPr>
        <w:keepNext w:val="0"/>
        <w:keepLines w:val="0"/>
        <w:widowControl/>
        <w:jc w:val="left"/>
      </w:pPr>
      <w:r>
        <w:rPr>
          <w:rFonts w:hint="eastAsia" w:ascii="宋体" w:hAnsi="宋体" w:eastAsia="宋体" w:cs="宋体"/>
          <w:color w:val="000000"/>
          <w:kern w:val="0"/>
          <w:sz w:val="24"/>
          <w:lang w:val="en-US" w:eastAsia="zh-CN" w:bidi="ar"/>
        </w:rPr>
        <w:t>四</w:t>
      </w:r>
      <w:r>
        <w:rPr>
          <w:rFonts w:ascii="宋体" w:hAnsi="宋体" w:eastAsia="宋体" w:cs="宋体"/>
          <w:color w:val="000000"/>
          <w:kern w:val="0"/>
          <w:sz w:val="24"/>
          <w:lang w:val="en-US" w:eastAsia="zh-CN" w:bidi="ar"/>
        </w:rPr>
        <w:t xml:space="preserve">、履约担保 </w:t>
      </w:r>
    </w:p>
    <w:p w14:paraId="3B2883B2">
      <w:pPr>
        <w:keepNext w:val="0"/>
        <w:keepLines w:val="0"/>
        <w:widowControl/>
        <w:jc w:val="left"/>
      </w:pPr>
      <w:r>
        <w:rPr>
          <w:rFonts w:ascii="宋体" w:hAnsi="宋体" w:eastAsia="宋体" w:cs="宋体"/>
          <w:color w:val="000000"/>
          <w:kern w:val="0"/>
          <w:sz w:val="24"/>
          <w:lang w:val="en-US" w:eastAsia="zh-CN" w:bidi="ar"/>
        </w:rPr>
        <w:t xml:space="preserve">10.5.1 承包人是否提供履约担保：是。 </w:t>
      </w:r>
    </w:p>
    <w:p w14:paraId="206D28D8">
      <w:pPr>
        <w:keepNext w:val="0"/>
        <w:keepLines w:val="0"/>
        <w:widowControl/>
        <w:jc w:val="left"/>
      </w:pPr>
      <w:r>
        <w:rPr>
          <w:rFonts w:ascii="宋体" w:hAnsi="宋体" w:eastAsia="宋体" w:cs="宋体"/>
          <w:color w:val="000000"/>
          <w:kern w:val="0"/>
          <w:sz w:val="24"/>
          <w:lang w:val="en-US" w:eastAsia="zh-CN" w:bidi="ar"/>
        </w:rPr>
        <w:t>10.5.2 要求中标人按建设单位要求及时处理方案设计深化、施工图设计、设计变更、变更造价估算、竣工验收等事</w:t>
      </w:r>
      <w:r>
        <w:rPr>
          <w:rFonts w:ascii="宋体" w:hAnsi="宋体" w:eastAsia="宋体" w:cs="宋体"/>
          <w:color w:val="auto"/>
          <w:kern w:val="0"/>
          <w:sz w:val="24"/>
          <w:lang w:val="en-US" w:eastAsia="zh-CN" w:bidi="ar"/>
        </w:rPr>
        <w:t>宜。如不及时处理或影响项目建设进度等，扣除相应履约保证金。履约保证金金额为</w:t>
      </w:r>
      <w:r>
        <w:rPr>
          <w:rFonts w:hint="eastAsia" w:ascii="宋体" w:hAnsi="宋体" w:cs="宋体"/>
          <w:color w:val="auto"/>
          <w:kern w:val="0"/>
          <w:sz w:val="24"/>
          <w:lang w:val="en-US" w:eastAsia="zh-CN" w:bidi="ar"/>
        </w:rPr>
        <w:t>合同价</w:t>
      </w:r>
      <w:r>
        <w:rPr>
          <w:rFonts w:ascii="宋体" w:hAnsi="宋体" w:eastAsia="宋体" w:cs="宋体"/>
          <w:color w:val="auto"/>
          <w:kern w:val="0"/>
          <w:sz w:val="24"/>
          <w:lang w:val="en-US" w:eastAsia="zh-CN" w:bidi="ar"/>
        </w:rPr>
        <w:t>的</w:t>
      </w:r>
      <w:r>
        <w:rPr>
          <w:rFonts w:hint="eastAsia" w:ascii="宋体" w:hAnsi="宋体" w:cs="宋体"/>
          <w:color w:val="auto"/>
          <w:kern w:val="0"/>
          <w:sz w:val="24"/>
          <w:lang w:val="en-US" w:eastAsia="zh-CN" w:bidi="ar"/>
        </w:rPr>
        <w:t>1</w:t>
      </w:r>
      <w:r>
        <w:rPr>
          <w:rFonts w:ascii="宋体" w:hAnsi="宋体" w:eastAsia="宋体" w:cs="宋体"/>
          <w:color w:val="auto"/>
          <w:kern w:val="0"/>
          <w:sz w:val="24"/>
          <w:lang w:val="en-US" w:eastAsia="zh-CN" w:bidi="ar"/>
        </w:rPr>
        <w:t>%，待</w:t>
      </w:r>
      <w:r>
        <w:rPr>
          <w:rFonts w:ascii="宋体" w:hAnsi="宋体" w:eastAsia="宋体" w:cs="宋体"/>
          <w:color w:val="000000"/>
          <w:kern w:val="0"/>
          <w:sz w:val="24"/>
          <w:lang w:val="en-US" w:eastAsia="zh-CN" w:bidi="ar"/>
        </w:rPr>
        <w:t xml:space="preserve">项目完成财务决算审计后按履约情况计算后结清。 履约保证金中，设计进度占30%、设计概算及限额设计（30%）、设计过程配合服务占40%。 </w:t>
      </w:r>
    </w:p>
    <w:p w14:paraId="3200E138">
      <w:pPr>
        <w:keepNext w:val="0"/>
        <w:keepLines w:val="0"/>
        <w:widowControl/>
        <w:jc w:val="left"/>
      </w:pPr>
      <w:r>
        <w:rPr>
          <w:rFonts w:ascii="宋体" w:hAnsi="宋体" w:eastAsia="宋体" w:cs="宋体"/>
          <w:color w:val="000000"/>
          <w:kern w:val="0"/>
          <w:sz w:val="24"/>
          <w:lang w:val="en-US" w:eastAsia="zh-CN" w:bidi="ar"/>
        </w:rPr>
        <w:t xml:space="preserve">（1）设计进度（30%） </w:t>
      </w:r>
    </w:p>
    <w:p w14:paraId="5271D7D0">
      <w:pPr>
        <w:keepNext w:val="0"/>
        <w:keepLines w:val="0"/>
        <w:widowControl/>
        <w:jc w:val="left"/>
      </w:pPr>
      <w:r>
        <w:rPr>
          <w:rFonts w:ascii="宋体" w:hAnsi="宋体" w:eastAsia="宋体" w:cs="宋体"/>
          <w:color w:val="000000"/>
          <w:kern w:val="0"/>
          <w:sz w:val="24"/>
          <w:lang w:val="en-US" w:eastAsia="zh-CN" w:bidi="ar"/>
        </w:rPr>
        <w:t xml:space="preserve">按本合同第14.2.2条规定办理。 </w:t>
      </w:r>
    </w:p>
    <w:p w14:paraId="14C16466">
      <w:pPr>
        <w:keepNext w:val="0"/>
        <w:keepLines w:val="0"/>
        <w:widowControl/>
        <w:jc w:val="left"/>
      </w:pPr>
      <w:r>
        <w:rPr>
          <w:rFonts w:ascii="宋体" w:hAnsi="宋体" w:eastAsia="宋体" w:cs="宋体"/>
          <w:color w:val="000000"/>
          <w:kern w:val="0"/>
          <w:sz w:val="24"/>
          <w:lang w:val="en-US" w:eastAsia="zh-CN" w:bidi="ar"/>
        </w:rPr>
        <w:t xml:space="preserve">（2）设计概算、限额设计（30%） </w:t>
      </w:r>
    </w:p>
    <w:p w14:paraId="4A4C9D58">
      <w:pPr>
        <w:keepNext w:val="0"/>
        <w:keepLines w:val="0"/>
        <w:widowControl/>
        <w:jc w:val="left"/>
      </w:pPr>
      <w:r>
        <w:rPr>
          <w:rFonts w:ascii="宋体" w:hAnsi="宋体" w:eastAsia="宋体" w:cs="宋体"/>
          <w:color w:val="000000"/>
          <w:kern w:val="0"/>
          <w:sz w:val="24"/>
          <w:lang w:val="en-US" w:eastAsia="zh-CN" w:bidi="ar"/>
        </w:rPr>
        <w:t xml:space="preserve">按本合同第18.5.6条规定办理。 </w:t>
      </w:r>
    </w:p>
    <w:p w14:paraId="3D86DD3A">
      <w:pPr>
        <w:keepNext w:val="0"/>
        <w:keepLines w:val="0"/>
        <w:widowControl/>
        <w:jc w:val="left"/>
      </w:pPr>
      <w:r>
        <w:rPr>
          <w:rFonts w:ascii="宋体" w:hAnsi="宋体" w:eastAsia="宋体" w:cs="宋体"/>
          <w:color w:val="000000"/>
          <w:kern w:val="0"/>
          <w:sz w:val="24"/>
          <w:lang w:val="en-US" w:eastAsia="zh-CN" w:bidi="ar"/>
        </w:rPr>
        <w:t xml:space="preserve">（3）设计过程配合服务（40%） </w:t>
      </w:r>
    </w:p>
    <w:p w14:paraId="61853687">
      <w:pPr>
        <w:keepNext w:val="0"/>
        <w:keepLines w:val="0"/>
        <w:widowControl/>
        <w:jc w:val="left"/>
      </w:pPr>
      <w:r>
        <w:rPr>
          <w:rFonts w:ascii="宋体" w:hAnsi="宋体" w:eastAsia="宋体" w:cs="宋体"/>
          <w:color w:val="000000"/>
          <w:kern w:val="0"/>
          <w:sz w:val="24"/>
          <w:lang w:val="en-US" w:eastAsia="zh-CN" w:bidi="ar"/>
        </w:rPr>
        <w:t xml:space="preserve">联系单的签发（20%）设计人签发联系单，须事先征得发包人同意。设计变更如遇建设投资增加的， 设计人须提供变更预算。施工过程中，如遇一般变更，需设计签发联系单的，发包人一般以口头形式通知设计人。如遇有较大变更的，发包人将以书面形式通知设计人，设计人应及时签发联系单，如未及时签发，每次将扣除该部分履约保证金的5%，直至该部分履约保证金扣完为止。 </w:t>
      </w:r>
    </w:p>
    <w:p w14:paraId="6AB97564">
      <w:pPr>
        <w:keepNext w:val="0"/>
        <w:keepLines w:val="0"/>
        <w:widowControl/>
        <w:jc w:val="left"/>
      </w:pPr>
      <w:r>
        <w:rPr>
          <w:rFonts w:ascii="宋体" w:hAnsi="宋体" w:eastAsia="宋体" w:cs="宋体"/>
          <w:color w:val="000000"/>
          <w:kern w:val="0"/>
          <w:sz w:val="24"/>
          <w:lang w:val="en-US" w:eastAsia="zh-CN" w:bidi="ar"/>
        </w:rPr>
        <w:t xml:space="preserve">施工现场服务、配合（10%） </w:t>
      </w:r>
    </w:p>
    <w:p w14:paraId="5FEA7CC0">
      <w:pPr>
        <w:keepNext w:val="0"/>
        <w:keepLines w:val="0"/>
        <w:widowControl/>
        <w:jc w:val="left"/>
      </w:pPr>
      <w:r>
        <w:rPr>
          <w:rFonts w:ascii="宋体" w:hAnsi="宋体" w:eastAsia="宋体" w:cs="宋体"/>
          <w:color w:val="000000"/>
          <w:kern w:val="0"/>
          <w:sz w:val="24"/>
          <w:lang w:val="en-US" w:eastAsia="zh-CN" w:bidi="ar"/>
        </w:rPr>
        <w:t xml:space="preserve">要求相关专业的设计人员到施工现场解决问题或配合验收等，如遇特殊情况需紧急到现场解决的，要求相关设计人员在收到通知后，半天内赶到施工现场。设计人员必须到场的情况，每缺席一次扣除该部分履约保证金的10%，直至该部分履约保证金扣完为止。 </w:t>
      </w:r>
    </w:p>
    <w:p w14:paraId="4506DFD5">
      <w:pPr>
        <w:keepNext w:val="0"/>
        <w:keepLines w:val="0"/>
        <w:widowControl/>
        <w:jc w:val="left"/>
      </w:pPr>
      <w:r>
        <w:rPr>
          <w:rFonts w:ascii="宋体" w:hAnsi="宋体" w:eastAsia="宋体" w:cs="宋体"/>
          <w:color w:val="000000"/>
          <w:kern w:val="0"/>
          <w:sz w:val="24"/>
          <w:lang w:val="en-US" w:eastAsia="zh-CN" w:bidi="ar"/>
        </w:rPr>
        <w:t xml:space="preserve">人员配备、工种配合（10%） </w:t>
      </w:r>
    </w:p>
    <w:p w14:paraId="7820DAED">
      <w:pPr>
        <w:keepNext w:val="0"/>
        <w:keepLines w:val="0"/>
        <w:widowControl/>
        <w:jc w:val="left"/>
      </w:pPr>
      <w:r>
        <w:rPr>
          <w:rFonts w:ascii="宋体" w:hAnsi="宋体" w:eastAsia="宋体" w:cs="宋体"/>
          <w:color w:val="000000"/>
          <w:kern w:val="0"/>
          <w:sz w:val="24"/>
          <w:lang w:val="en-US" w:eastAsia="zh-CN" w:bidi="ar"/>
        </w:rPr>
        <w:t xml:space="preserve">要求设计人有专人负责全面协调各类变更事宜，相关设计人员按照投标报名资料上的人员配备到位。如遇设计人员变更，需事先征得发包人同意。设计人员相互推诿，协调不及时，影响项目进度的，出现一次扣除该部分履约保证金的10%，出现两次扣除履约保证金的30%，出现三次以上的，该部分履约保证金全部扣完。 </w:t>
      </w:r>
    </w:p>
    <w:p w14:paraId="6B4880A3">
      <w:pPr>
        <w:widowControl w:val="0"/>
        <w:autoSpaceDE w:val="0"/>
        <w:autoSpaceDN w:val="0"/>
        <w:spacing w:beforeAutospacing="0" w:afterAutospacing="0" w:line="360" w:lineRule="auto"/>
        <w:ind w:firstLine="420" w:firstLineChars="200"/>
        <w:jc w:val="both"/>
        <w:rPr>
          <w:rFonts w:hint="eastAsia" w:ascii="宋体" w:hAnsi="宋体" w:eastAsia="宋体" w:cs="仿宋"/>
          <w:kern w:val="2"/>
          <w:sz w:val="21"/>
        </w:rPr>
      </w:pPr>
    </w:p>
    <w:p w14:paraId="088A3B79">
      <w:pPr>
        <w:rPr>
          <w:rFonts w:hint="eastAsia" w:ascii="宋体" w:hAnsi="宋体" w:eastAsia="宋体" w:cs="仿宋"/>
          <w:kern w:val="2"/>
        </w:rPr>
      </w:pPr>
      <w:r>
        <w:br w:type="page"/>
      </w:r>
    </w:p>
    <w:p w14:paraId="7703F222">
      <w:pPr>
        <w:rPr>
          <w:rFonts w:hint="eastAsia" w:ascii="宋体" w:hAnsi="宋体" w:eastAsia="宋体" w:cs="仿宋"/>
          <w:kern w:val="2"/>
        </w:rPr>
      </w:pPr>
    </w:p>
    <w:p w14:paraId="561D270F">
      <w:pPr>
        <w:pStyle w:val="3"/>
        <w:numPr>
          <w:ilvl w:val="0"/>
          <w:numId w:val="2"/>
        </w:numPr>
        <w:ind w:firstLine="0" w:firstLineChars="0"/>
        <w:rPr>
          <w:rFonts w:hint="eastAsia" w:ascii="宋体" w:hAnsi="宋体" w:cs="宋体"/>
        </w:rPr>
      </w:pPr>
      <w:bookmarkStart w:id="88" w:name="_Toc15997"/>
      <w:r>
        <w:rPr>
          <w:rFonts w:hint="eastAsia" w:ascii="宋体" w:hAnsi="宋体" w:cs="宋体"/>
        </w:rPr>
        <w:t>投标文件格式</w:t>
      </w:r>
      <w:bookmarkEnd w:id="88"/>
    </w:p>
    <w:p w14:paraId="527BB680">
      <w:pPr>
        <w:pStyle w:val="5"/>
        <w:ind w:firstLine="482"/>
        <w:rPr>
          <w:rFonts w:hint="eastAsia" w:ascii="宋体" w:hAnsi="宋体" w:cs="宋体"/>
        </w:rPr>
      </w:pPr>
      <w:bookmarkStart w:id="89" w:name="_Toc22037"/>
      <w:r>
        <w:rPr>
          <w:rStyle w:val="38"/>
          <w:rFonts w:hint="eastAsia" w:ascii="宋体" w:hAnsi="宋体" w:cs="宋体"/>
          <w:b w:val="0"/>
        </w:rPr>
        <w:t>附件：</w:t>
      </w:r>
      <w:r>
        <w:rPr>
          <w:rFonts w:hint="eastAsia" w:ascii="宋体" w:hAnsi="宋体" w:cs="宋体"/>
        </w:rPr>
        <w:t>电子备份投标文件的外包装封面格式</w:t>
      </w:r>
      <w:bookmarkEnd w:id="89"/>
    </w:p>
    <w:p w14:paraId="0206FAE9">
      <w:pPr>
        <w:snapToGrid w:val="0"/>
        <w:spacing w:before="120" w:beforeLines="50" w:beforeAutospacing="0" w:after="50" w:afterAutospacing="0"/>
        <w:ind w:firstLine="480"/>
        <w:rPr>
          <w:rFonts w:hint="eastAsia" w:ascii="宋体" w:hAnsi="宋体" w:cs="宋体"/>
        </w:rPr>
      </w:pPr>
    </w:p>
    <w:p w14:paraId="65C08DAF">
      <w:pPr>
        <w:snapToGrid w:val="0"/>
        <w:spacing w:before="120" w:beforeLines="50" w:beforeAutospacing="0" w:after="50" w:afterAutospacing="0"/>
        <w:ind w:firstLine="1044"/>
        <w:jc w:val="center"/>
        <w:rPr>
          <w:rFonts w:hint="eastAsia" w:ascii="宋体" w:hAnsi="宋体" w:cs="宋体"/>
          <w:b/>
          <w:sz w:val="52"/>
        </w:rPr>
      </w:pPr>
      <w:r>
        <w:rPr>
          <w:rFonts w:hint="eastAsia" w:ascii="宋体" w:hAnsi="宋体" w:cs="宋体"/>
          <w:b/>
          <w:sz w:val="52"/>
        </w:rPr>
        <w:t>电子备份投标文件</w:t>
      </w:r>
    </w:p>
    <w:p w14:paraId="2070E328">
      <w:pPr>
        <w:snapToGrid w:val="0"/>
        <w:spacing w:before="120" w:beforeLines="50" w:beforeAutospacing="0" w:after="50" w:afterAutospacing="0"/>
        <w:ind w:firstLine="480"/>
        <w:rPr>
          <w:rFonts w:hint="eastAsia" w:ascii="宋体" w:hAnsi="宋体" w:cs="宋体"/>
        </w:rPr>
      </w:pPr>
    </w:p>
    <w:p w14:paraId="57DAFC43">
      <w:pPr>
        <w:snapToGrid w:val="0"/>
        <w:spacing w:before="120" w:beforeLines="50" w:beforeAutospacing="0" w:after="50" w:afterAutospacing="0"/>
        <w:ind w:firstLine="1246" w:firstLineChars="445"/>
        <w:rPr>
          <w:rFonts w:hint="eastAsia" w:ascii="宋体" w:hAnsi="宋体" w:cs="宋体"/>
          <w:sz w:val="28"/>
        </w:rPr>
      </w:pPr>
      <w:r>
        <w:rPr>
          <w:rFonts w:hint="eastAsia" w:ascii="宋体" w:hAnsi="宋体" w:cs="宋体"/>
          <w:sz w:val="28"/>
        </w:rPr>
        <w:t>采购人：中国美术学院</w:t>
      </w:r>
    </w:p>
    <w:p w14:paraId="3C00D774">
      <w:pPr>
        <w:spacing w:before="120" w:beforeLines="50" w:beforeAutospacing="0" w:after="50" w:afterAutospacing="0"/>
        <w:ind w:firstLine="1246" w:firstLineChars="445"/>
        <w:rPr>
          <w:rFonts w:ascii="宋体" w:hAnsi="宋体"/>
          <w:sz w:val="28"/>
        </w:rPr>
      </w:pPr>
      <w:r>
        <w:rPr>
          <w:rFonts w:hint="eastAsia" w:ascii="宋体" w:hAnsi="宋体"/>
          <w:sz w:val="28"/>
        </w:rPr>
        <w:t>项目名称：</w:t>
      </w:r>
      <w:r>
        <w:rPr>
          <w:rFonts w:ascii="宋体" w:hAnsi="宋体"/>
          <w:sz w:val="28"/>
        </w:rPr>
        <w:t xml:space="preserve"> </w:t>
      </w:r>
    </w:p>
    <w:p w14:paraId="0BF362D4">
      <w:pPr>
        <w:spacing w:before="120" w:beforeLines="50" w:beforeAutospacing="0" w:after="50" w:afterAutospacing="0"/>
        <w:ind w:firstLine="1246" w:firstLineChars="445"/>
        <w:rPr>
          <w:rFonts w:hint="eastAsia" w:ascii="宋体" w:hAnsi="宋体"/>
          <w:sz w:val="28"/>
        </w:rPr>
      </w:pPr>
      <w:r>
        <w:rPr>
          <w:rFonts w:hint="eastAsia" w:ascii="宋体" w:hAnsi="宋体"/>
          <w:sz w:val="28"/>
        </w:rPr>
        <w:t>项目编号：</w:t>
      </w:r>
      <w:r>
        <w:rPr>
          <w:rFonts w:ascii="宋体" w:hAnsi="宋体"/>
          <w:sz w:val="28"/>
        </w:rPr>
        <w:t xml:space="preserve"> </w:t>
      </w:r>
    </w:p>
    <w:p w14:paraId="5D8FDCC2">
      <w:pPr>
        <w:pStyle w:val="7"/>
        <w:spacing w:before="50" w:beforeAutospacing="0" w:after="50" w:afterAutospacing="0"/>
        <w:ind w:firstLine="1260" w:firstLineChars="450"/>
        <w:rPr>
          <w:rFonts w:hint="eastAsia" w:ascii="宋体" w:hAnsi="宋体"/>
          <w:sz w:val="28"/>
        </w:rPr>
      </w:pPr>
    </w:p>
    <w:p w14:paraId="1BF586C6">
      <w:pPr>
        <w:snapToGrid w:val="0"/>
        <w:spacing w:before="120" w:beforeLines="50" w:beforeAutospacing="0" w:after="50" w:afterAutospacing="0"/>
        <w:ind w:firstLine="1260" w:firstLineChars="450"/>
        <w:rPr>
          <w:rFonts w:hint="eastAsia" w:ascii="宋体" w:hAnsi="宋体" w:cs="宋体"/>
          <w:sz w:val="28"/>
        </w:rPr>
      </w:pPr>
      <w:r>
        <w:rPr>
          <w:rFonts w:hint="eastAsia" w:ascii="宋体" w:hAnsi="宋体" w:cs="宋体"/>
          <w:sz w:val="28"/>
        </w:rPr>
        <w:t xml:space="preserve">    </w:t>
      </w:r>
    </w:p>
    <w:p w14:paraId="421C534A">
      <w:pPr>
        <w:pStyle w:val="7"/>
        <w:snapToGrid w:val="0"/>
        <w:spacing w:before="50" w:beforeAutospacing="0" w:after="50" w:afterAutospacing="0"/>
        <w:ind w:firstLine="1260" w:firstLineChars="450"/>
        <w:rPr>
          <w:rFonts w:hint="eastAsia" w:ascii="宋体" w:hAnsi="宋体" w:cs="宋体"/>
          <w:sz w:val="28"/>
        </w:rPr>
      </w:pPr>
    </w:p>
    <w:p w14:paraId="1CF2DEBB">
      <w:pPr>
        <w:pStyle w:val="7"/>
        <w:snapToGrid w:val="0"/>
        <w:spacing w:before="50" w:beforeAutospacing="0" w:after="50" w:afterAutospacing="0"/>
        <w:ind w:firstLine="1260" w:firstLineChars="450"/>
        <w:rPr>
          <w:rFonts w:hint="eastAsia" w:ascii="宋体" w:hAnsi="宋体" w:cs="宋体"/>
          <w:sz w:val="28"/>
        </w:rPr>
      </w:pPr>
    </w:p>
    <w:p w14:paraId="176FFAD1">
      <w:pPr>
        <w:pStyle w:val="7"/>
        <w:snapToGrid w:val="0"/>
        <w:spacing w:before="50" w:beforeAutospacing="0" w:after="50" w:afterAutospacing="0"/>
        <w:ind w:firstLine="1260" w:firstLineChars="450"/>
        <w:rPr>
          <w:rFonts w:hint="eastAsia" w:ascii="宋体" w:hAnsi="宋体" w:cs="宋体"/>
          <w:sz w:val="28"/>
        </w:rPr>
      </w:pPr>
    </w:p>
    <w:p w14:paraId="6B71555C">
      <w:pPr>
        <w:pStyle w:val="7"/>
        <w:snapToGrid w:val="0"/>
        <w:spacing w:before="50" w:beforeAutospacing="0" w:after="50" w:afterAutospacing="0"/>
        <w:ind w:firstLine="1260" w:firstLineChars="450"/>
        <w:rPr>
          <w:rFonts w:hint="eastAsia" w:ascii="宋体" w:hAnsi="宋体" w:cs="宋体"/>
          <w:sz w:val="28"/>
        </w:rPr>
      </w:pPr>
    </w:p>
    <w:p w14:paraId="153F924C">
      <w:pPr>
        <w:pStyle w:val="7"/>
        <w:snapToGrid w:val="0"/>
        <w:spacing w:before="50" w:beforeAutospacing="0" w:after="50" w:afterAutospacing="0"/>
        <w:ind w:firstLine="1260" w:firstLineChars="450"/>
        <w:rPr>
          <w:rFonts w:hint="eastAsia" w:ascii="宋体" w:hAnsi="宋体" w:cs="宋体"/>
          <w:sz w:val="28"/>
        </w:rPr>
      </w:pPr>
      <w:r>
        <w:rPr>
          <w:rFonts w:hint="eastAsia" w:ascii="宋体" w:hAnsi="宋体" w:cs="宋体"/>
          <w:sz w:val="28"/>
        </w:rPr>
        <w:t>投标人名称：（盖章）</w:t>
      </w:r>
    </w:p>
    <w:p w14:paraId="414A3D31">
      <w:pPr>
        <w:pStyle w:val="7"/>
        <w:snapToGrid w:val="0"/>
        <w:spacing w:before="50" w:beforeAutospacing="0" w:after="50" w:afterAutospacing="0"/>
        <w:ind w:firstLine="1260" w:firstLineChars="450"/>
        <w:rPr>
          <w:rFonts w:hint="eastAsia" w:ascii="宋体" w:hAnsi="宋体" w:cs="宋体"/>
          <w:sz w:val="28"/>
        </w:rPr>
      </w:pPr>
      <w:r>
        <w:rPr>
          <w:rFonts w:hint="eastAsia" w:ascii="宋体" w:hAnsi="宋体" w:cs="宋体"/>
          <w:sz w:val="28"/>
        </w:rPr>
        <w:t>投标人地址：</w:t>
      </w:r>
    </w:p>
    <w:p w14:paraId="14156811">
      <w:pPr>
        <w:pStyle w:val="7"/>
        <w:snapToGrid w:val="0"/>
        <w:spacing w:before="50" w:beforeAutospacing="0" w:after="50" w:afterAutospacing="0"/>
        <w:ind w:firstLine="1260" w:firstLineChars="450"/>
        <w:rPr>
          <w:rFonts w:hint="eastAsia" w:ascii="宋体" w:hAnsi="宋体" w:cs="宋体"/>
          <w:sz w:val="28"/>
        </w:rPr>
      </w:pPr>
      <w:r>
        <w:rPr>
          <w:rFonts w:hint="eastAsia" w:ascii="宋体" w:hAnsi="宋体" w:cs="宋体"/>
          <w:sz w:val="28"/>
        </w:rPr>
        <w:t>在  年  月  日  时  分之前不得启封</w:t>
      </w:r>
    </w:p>
    <w:p w14:paraId="4C02F93C">
      <w:pPr>
        <w:pStyle w:val="7"/>
        <w:snapToGrid w:val="0"/>
        <w:spacing w:before="50" w:beforeAutospacing="0" w:after="50" w:afterAutospacing="0"/>
        <w:ind w:firstLine="1164" w:firstLineChars="416"/>
        <w:rPr>
          <w:rFonts w:hint="eastAsia" w:ascii="宋体" w:hAnsi="宋体" w:cs="宋体"/>
          <w:sz w:val="28"/>
        </w:rPr>
      </w:pPr>
    </w:p>
    <w:p w14:paraId="3F1EB504">
      <w:pPr>
        <w:snapToGrid w:val="0"/>
        <w:spacing w:before="120" w:beforeLines="50" w:beforeAutospacing="0" w:after="50" w:afterAutospacing="0"/>
        <w:ind w:firstLine="560"/>
        <w:rPr>
          <w:rFonts w:hint="eastAsia" w:ascii="宋体" w:hAnsi="宋体" w:cs="宋体"/>
        </w:rPr>
      </w:pPr>
      <w:r>
        <w:rPr>
          <w:rFonts w:hint="eastAsia" w:ascii="宋体" w:hAnsi="宋体" w:cs="宋体"/>
          <w:sz w:val="28"/>
        </w:rPr>
        <w:t xml:space="preserve">                    年   月   日</w:t>
      </w:r>
    </w:p>
    <w:p w14:paraId="3878A312">
      <w:pPr>
        <w:pStyle w:val="5"/>
        <w:ind w:firstLine="482"/>
        <w:rPr>
          <w:rFonts w:hint="eastAsia" w:ascii="宋体" w:hAnsi="宋体" w:cs="宋体"/>
          <w:b w:val="0"/>
        </w:rPr>
      </w:pPr>
      <w:r>
        <w:br w:type="page"/>
      </w:r>
    </w:p>
    <w:p w14:paraId="24635AA5">
      <w:pPr>
        <w:pStyle w:val="5"/>
        <w:ind w:firstLine="482"/>
        <w:rPr>
          <w:rFonts w:hint="eastAsia" w:ascii="宋体" w:hAnsi="宋体" w:cs="宋体"/>
          <w:b w:val="0"/>
        </w:rPr>
      </w:pPr>
      <w:bookmarkStart w:id="90" w:name="_Toc26920"/>
      <w:r>
        <w:rPr>
          <w:rStyle w:val="38"/>
          <w:rFonts w:hint="eastAsia" w:ascii="宋体" w:hAnsi="宋体" w:cs="宋体"/>
          <w:b w:val="0"/>
        </w:rPr>
        <w:t>附件：</w:t>
      </w:r>
      <w:r>
        <w:rPr>
          <w:rFonts w:hint="eastAsia" w:ascii="宋体" w:hAnsi="宋体" w:cs="宋体"/>
        </w:rPr>
        <w:t>资格证明/商务技术/报价文件封面格式</w:t>
      </w:r>
      <w:bookmarkEnd w:id="90"/>
      <w:r>
        <w:rPr>
          <w:rFonts w:hint="eastAsia" w:ascii="宋体" w:hAnsi="宋体" w:cs="宋体"/>
        </w:rPr>
        <w:t xml:space="preserve"> </w:t>
      </w:r>
    </w:p>
    <w:p w14:paraId="5EFE643D">
      <w:pPr>
        <w:snapToGrid w:val="0"/>
        <w:spacing w:before="120" w:beforeLines="50" w:beforeAutospacing="0" w:after="50" w:afterAutospacing="0"/>
        <w:ind w:firstLine="480"/>
        <w:rPr>
          <w:rFonts w:hint="eastAsia" w:ascii="宋体" w:hAnsi="宋体" w:cs="宋体"/>
          <w:b/>
          <w:sz w:val="32"/>
        </w:rPr>
      </w:pPr>
      <w:r>
        <w:rPr>
          <w:rFonts w:hint="eastAsia" w:ascii="宋体" w:hAnsi="宋体" w:cs="宋体"/>
        </w:rPr>
        <w:t xml:space="preserve">                                                    </w:t>
      </w:r>
    </w:p>
    <w:p w14:paraId="5F48DBD7">
      <w:pPr>
        <w:snapToGrid w:val="0"/>
        <w:spacing w:before="120" w:beforeLines="50" w:beforeAutospacing="0" w:after="50" w:afterAutospacing="0"/>
        <w:ind w:firstLine="480"/>
        <w:jc w:val="center"/>
        <w:rPr>
          <w:rFonts w:hint="eastAsia" w:ascii="宋体" w:hAnsi="宋体" w:cs="宋体"/>
        </w:rPr>
      </w:pPr>
    </w:p>
    <w:p w14:paraId="44E93AA2">
      <w:pPr>
        <w:snapToGrid w:val="0"/>
        <w:spacing w:before="120" w:beforeLines="50" w:beforeAutospacing="0" w:after="50" w:afterAutospacing="0"/>
        <w:ind w:firstLine="1044"/>
        <w:jc w:val="center"/>
        <w:rPr>
          <w:rFonts w:hint="eastAsia" w:ascii="宋体" w:hAnsi="宋体" w:cs="宋体"/>
          <w:b/>
          <w:sz w:val="52"/>
        </w:rPr>
      </w:pPr>
      <w:r>
        <w:rPr>
          <w:rFonts w:hint="eastAsia" w:ascii="宋体" w:hAnsi="宋体" w:cs="宋体"/>
          <w:b/>
          <w:sz w:val="52"/>
        </w:rPr>
        <w:t>资格证明/商务技术/报价文件</w:t>
      </w:r>
    </w:p>
    <w:p w14:paraId="50016417">
      <w:pPr>
        <w:snapToGrid w:val="0"/>
        <w:spacing w:before="120" w:beforeLines="50" w:beforeAutospacing="0" w:after="50" w:afterAutospacing="0"/>
        <w:ind w:firstLine="480"/>
        <w:rPr>
          <w:rFonts w:hint="eastAsia" w:ascii="宋体" w:hAnsi="宋体" w:cs="宋体"/>
        </w:rPr>
      </w:pPr>
    </w:p>
    <w:p w14:paraId="283D5C4A">
      <w:pPr>
        <w:snapToGrid w:val="0"/>
        <w:spacing w:before="120" w:beforeLines="50" w:beforeAutospacing="0" w:after="50" w:afterAutospacing="0"/>
        <w:ind w:firstLine="1246" w:firstLineChars="445"/>
        <w:rPr>
          <w:rFonts w:hint="eastAsia" w:ascii="宋体" w:hAnsi="宋体" w:cs="宋体"/>
          <w:sz w:val="28"/>
        </w:rPr>
      </w:pPr>
      <w:r>
        <w:rPr>
          <w:rFonts w:hint="eastAsia" w:ascii="宋体" w:hAnsi="宋体" w:cs="宋体"/>
          <w:sz w:val="28"/>
        </w:rPr>
        <w:t>采购人：中国美术学院</w:t>
      </w:r>
    </w:p>
    <w:p w14:paraId="1A26D113">
      <w:pPr>
        <w:spacing w:before="120" w:beforeLines="50" w:beforeAutospacing="0" w:after="50" w:afterAutospacing="0"/>
        <w:ind w:firstLine="1246" w:firstLineChars="445"/>
        <w:rPr>
          <w:rFonts w:ascii="宋体" w:hAnsi="宋体"/>
          <w:sz w:val="28"/>
        </w:rPr>
      </w:pPr>
      <w:r>
        <w:rPr>
          <w:rFonts w:hint="eastAsia" w:ascii="宋体" w:hAnsi="宋体"/>
          <w:sz w:val="28"/>
        </w:rPr>
        <w:t>项目名称：</w:t>
      </w:r>
      <w:r>
        <w:rPr>
          <w:rFonts w:ascii="宋体" w:hAnsi="宋体"/>
          <w:sz w:val="28"/>
        </w:rPr>
        <w:t xml:space="preserve"> </w:t>
      </w:r>
    </w:p>
    <w:p w14:paraId="0BF43917">
      <w:pPr>
        <w:spacing w:before="120" w:beforeLines="50" w:beforeAutospacing="0" w:after="50" w:afterAutospacing="0"/>
        <w:ind w:firstLine="1246" w:firstLineChars="445"/>
        <w:rPr>
          <w:rFonts w:hint="eastAsia" w:ascii="宋体" w:hAnsi="宋体"/>
          <w:sz w:val="28"/>
        </w:rPr>
      </w:pPr>
      <w:r>
        <w:rPr>
          <w:rFonts w:hint="eastAsia" w:ascii="宋体" w:hAnsi="宋体"/>
          <w:sz w:val="28"/>
        </w:rPr>
        <w:t>项目编号：</w:t>
      </w:r>
    </w:p>
    <w:p w14:paraId="02E9B162">
      <w:pPr>
        <w:pStyle w:val="7"/>
        <w:spacing w:before="50" w:beforeAutospacing="0" w:after="50" w:afterAutospacing="0"/>
        <w:ind w:firstLine="1260" w:firstLineChars="450"/>
        <w:rPr>
          <w:rFonts w:hint="eastAsia" w:ascii="宋体" w:hAnsi="宋体"/>
          <w:sz w:val="28"/>
        </w:rPr>
      </w:pPr>
    </w:p>
    <w:p w14:paraId="7398D669">
      <w:pPr>
        <w:snapToGrid w:val="0"/>
        <w:spacing w:before="120" w:beforeLines="50" w:beforeAutospacing="0" w:after="50" w:afterAutospacing="0"/>
        <w:ind w:firstLine="1260" w:firstLineChars="450"/>
        <w:rPr>
          <w:rFonts w:hint="eastAsia" w:ascii="宋体" w:hAnsi="宋体" w:cs="宋体"/>
          <w:sz w:val="28"/>
        </w:rPr>
      </w:pPr>
      <w:r>
        <w:rPr>
          <w:rFonts w:hint="eastAsia" w:ascii="宋体" w:hAnsi="宋体" w:cs="宋体"/>
          <w:sz w:val="28"/>
        </w:rPr>
        <w:t xml:space="preserve">     </w:t>
      </w:r>
    </w:p>
    <w:p w14:paraId="6091A5E4">
      <w:pPr>
        <w:pStyle w:val="7"/>
        <w:snapToGrid w:val="0"/>
        <w:spacing w:before="50" w:beforeAutospacing="0" w:after="50" w:afterAutospacing="0"/>
        <w:ind w:firstLine="1260" w:firstLineChars="450"/>
        <w:rPr>
          <w:rFonts w:hint="eastAsia" w:ascii="宋体" w:hAnsi="宋体" w:cs="宋体"/>
          <w:sz w:val="28"/>
        </w:rPr>
      </w:pPr>
    </w:p>
    <w:p w14:paraId="3ADF5558">
      <w:pPr>
        <w:pStyle w:val="7"/>
        <w:snapToGrid w:val="0"/>
        <w:spacing w:before="50" w:beforeAutospacing="0" w:after="50" w:afterAutospacing="0"/>
        <w:ind w:firstLine="1260" w:firstLineChars="450"/>
        <w:rPr>
          <w:rFonts w:hint="eastAsia" w:ascii="宋体" w:hAnsi="宋体" w:cs="宋体"/>
          <w:sz w:val="28"/>
        </w:rPr>
      </w:pPr>
    </w:p>
    <w:p w14:paraId="5D9A95A9">
      <w:pPr>
        <w:pStyle w:val="7"/>
        <w:snapToGrid w:val="0"/>
        <w:spacing w:before="50" w:beforeAutospacing="0" w:after="50" w:afterAutospacing="0"/>
        <w:ind w:firstLine="1260" w:firstLineChars="450"/>
        <w:rPr>
          <w:rFonts w:hint="eastAsia" w:ascii="宋体" w:hAnsi="宋体" w:cs="宋体"/>
          <w:sz w:val="28"/>
        </w:rPr>
      </w:pPr>
    </w:p>
    <w:p w14:paraId="53C8F66C">
      <w:pPr>
        <w:pStyle w:val="7"/>
        <w:snapToGrid w:val="0"/>
        <w:spacing w:before="50" w:beforeAutospacing="0" w:after="50" w:afterAutospacing="0"/>
        <w:ind w:firstLine="1260" w:firstLineChars="450"/>
        <w:rPr>
          <w:rFonts w:hint="eastAsia" w:ascii="宋体" w:hAnsi="宋体" w:cs="宋体"/>
          <w:sz w:val="28"/>
        </w:rPr>
      </w:pPr>
    </w:p>
    <w:p w14:paraId="3DD8EDCA">
      <w:pPr>
        <w:pStyle w:val="7"/>
        <w:snapToGrid w:val="0"/>
        <w:spacing w:before="50" w:beforeAutospacing="0" w:after="50" w:afterAutospacing="0"/>
        <w:ind w:firstLine="1260" w:firstLineChars="450"/>
        <w:rPr>
          <w:rFonts w:hint="eastAsia" w:ascii="宋体" w:hAnsi="宋体" w:cs="宋体"/>
          <w:sz w:val="28"/>
        </w:rPr>
      </w:pPr>
      <w:r>
        <w:rPr>
          <w:rFonts w:hint="eastAsia" w:ascii="宋体" w:hAnsi="宋体" w:cs="宋体"/>
          <w:sz w:val="28"/>
        </w:rPr>
        <w:t>投标人名称：（盖章）</w:t>
      </w:r>
    </w:p>
    <w:p w14:paraId="0BC1A01D">
      <w:pPr>
        <w:pStyle w:val="7"/>
        <w:snapToGrid w:val="0"/>
        <w:spacing w:before="50" w:beforeAutospacing="0" w:after="50" w:afterAutospacing="0"/>
        <w:ind w:firstLine="1260" w:firstLineChars="450"/>
        <w:rPr>
          <w:rFonts w:hint="eastAsia" w:ascii="宋体" w:hAnsi="宋体" w:cs="宋体"/>
          <w:sz w:val="28"/>
        </w:rPr>
      </w:pPr>
      <w:r>
        <w:rPr>
          <w:rFonts w:hint="eastAsia" w:ascii="宋体" w:hAnsi="宋体" w:cs="宋体"/>
          <w:sz w:val="28"/>
        </w:rPr>
        <w:t>投标人地址：</w:t>
      </w:r>
    </w:p>
    <w:p w14:paraId="349B961B">
      <w:pPr>
        <w:snapToGrid w:val="0"/>
        <w:spacing w:before="120" w:beforeLines="50" w:beforeAutospacing="0" w:after="50" w:afterAutospacing="0"/>
        <w:ind w:firstLine="560"/>
        <w:jc w:val="center"/>
        <w:rPr>
          <w:rFonts w:hint="eastAsia" w:ascii="宋体" w:hAnsi="宋体" w:cs="宋体"/>
          <w:sz w:val="28"/>
        </w:rPr>
      </w:pPr>
      <w:r>
        <w:rPr>
          <w:rFonts w:hint="eastAsia" w:ascii="宋体" w:hAnsi="宋体" w:cs="宋体"/>
          <w:sz w:val="28"/>
        </w:rPr>
        <w:t xml:space="preserve">                        </w:t>
      </w:r>
    </w:p>
    <w:p w14:paraId="1B4F222F">
      <w:pPr>
        <w:snapToGrid w:val="0"/>
        <w:spacing w:before="120" w:beforeLines="50" w:beforeAutospacing="0" w:after="50" w:afterAutospacing="0"/>
        <w:ind w:firstLine="560"/>
        <w:jc w:val="center"/>
        <w:rPr>
          <w:rFonts w:hint="eastAsia" w:ascii="宋体" w:hAnsi="宋体" w:cs="宋体"/>
        </w:rPr>
      </w:pPr>
      <w:r>
        <w:rPr>
          <w:rFonts w:hint="eastAsia" w:ascii="宋体" w:hAnsi="宋体" w:cs="宋体"/>
          <w:sz w:val="28"/>
        </w:rPr>
        <w:t>年  月  日</w:t>
      </w:r>
    </w:p>
    <w:p w14:paraId="1EA68D48">
      <w:pPr>
        <w:pStyle w:val="5"/>
        <w:ind w:firstLine="482"/>
        <w:rPr>
          <w:rFonts w:hint="eastAsia" w:ascii="宋体" w:hAnsi="宋体" w:cs="宋体"/>
          <w:b w:val="0"/>
        </w:rPr>
      </w:pPr>
      <w:r>
        <w:br w:type="page"/>
      </w:r>
    </w:p>
    <w:p w14:paraId="16B9AE07">
      <w:pPr>
        <w:pStyle w:val="5"/>
        <w:ind w:firstLine="482"/>
        <w:rPr>
          <w:rFonts w:hint="eastAsia" w:ascii="宋体" w:hAnsi="宋体" w:cs="宋体"/>
          <w:b w:val="0"/>
        </w:rPr>
      </w:pPr>
      <w:bookmarkStart w:id="91" w:name="_Toc5269"/>
      <w:r>
        <w:rPr>
          <w:rStyle w:val="38"/>
          <w:rFonts w:hint="eastAsia" w:ascii="宋体" w:hAnsi="宋体" w:cs="宋体"/>
          <w:b w:val="0"/>
        </w:rPr>
        <w:t>附件：</w:t>
      </w:r>
      <w:r>
        <w:rPr>
          <w:rFonts w:hint="eastAsia" w:ascii="宋体" w:hAnsi="宋体" w:cs="宋体"/>
        </w:rPr>
        <w:t>资格证明文件目录</w:t>
      </w:r>
      <w:bookmarkEnd w:id="91"/>
    </w:p>
    <w:p w14:paraId="749A10C6">
      <w:pPr>
        <w:widowControl/>
        <w:ind w:firstLine="480"/>
        <w:jc w:val="left"/>
        <w:rPr>
          <w:rFonts w:hint="eastAsia" w:ascii="宋体" w:hAnsi="宋体" w:cs="宋体"/>
          <w:kern w:val="0"/>
        </w:rPr>
      </w:pPr>
      <w:r>
        <w:rPr>
          <w:rFonts w:hint="eastAsia" w:ascii="宋体" w:hAnsi="宋体" w:cs="宋体"/>
          <w:kern w:val="0"/>
        </w:rPr>
        <w:t>（1）投标人资格承诺函</w:t>
      </w:r>
    </w:p>
    <w:p w14:paraId="0E28BA2E">
      <w:pPr>
        <w:widowControl/>
        <w:ind w:firstLine="480"/>
        <w:jc w:val="left"/>
        <w:rPr>
          <w:rFonts w:hint="eastAsia" w:ascii="宋体" w:hAnsi="宋体" w:cs="宋体"/>
          <w:kern w:val="0"/>
          <w:highlight w:val="none"/>
        </w:rPr>
      </w:pPr>
      <w:r>
        <w:rPr>
          <w:rFonts w:hint="eastAsia" w:ascii="宋体" w:hAnsi="宋体" w:cs="宋体"/>
          <w:kern w:val="0"/>
          <w:highlight w:val="none"/>
        </w:rPr>
        <w:t>（2）法人或者其他组织的营业执照等证明文件，自然人的身份证明</w:t>
      </w:r>
    </w:p>
    <w:p w14:paraId="5DBC9C79">
      <w:pPr>
        <w:widowControl/>
        <w:ind w:firstLine="480"/>
        <w:jc w:val="left"/>
        <w:rPr>
          <w:rFonts w:hint="eastAsia" w:ascii="宋体" w:hAnsi="宋体" w:cs="宋体"/>
          <w:kern w:val="0"/>
          <w:highlight w:val="none"/>
        </w:rPr>
      </w:pPr>
      <w:r>
        <w:rPr>
          <w:rFonts w:hint="eastAsia" w:ascii="宋体" w:hAnsi="宋体" w:cs="宋体"/>
          <w:kern w:val="0"/>
          <w:highlight w:val="none"/>
        </w:rPr>
        <w:t>（3）联合体协议书（如有</w:t>
      </w:r>
      <w:r>
        <w:rPr>
          <w:rFonts w:hint="eastAsia" w:ascii="宋体" w:hAnsi="宋体" w:cs="宋体"/>
          <w:kern w:val="0"/>
          <w:highlight w:val="none"/>
          <w:lang w:eastAsia="zh-CN"/>
        </w:rPr>
        <w:t>，</w:t>
      </w:r>
      <w:r>
        <w:rPr>
          <w:rFonts w:hint="eastAsia" w:ascii="宋体" w:hAnsi="宋体" w:cs="宋体"/>
          <w:kern w:val="0"/>
          <w:highlight w:val="none"/>
          <w:lang w:val="en-US" w:eastAsia="zh-CN"/>
        </w:rPr>
        <w:t>格式自拟</w:t>
      </w:r>
      <w:r>
        <w:rPr>
          <w:rFonts w:hint="eastAsia" w:ascii="宋体" w:hAnsi="宋体" w:cs="宋体"/>
          <w:kern w:val="0"/>
          <w:highlight w:val="none"/>
        </w:rPr>
        <w:t>）。</w:t>
      </w:r>
    </w:p>
    <w:p w14:paraId="57324A2E">
      <w:pPr>
        <w:widowControl/>
        <w:ind w:firstLine="480"/>
        <w:jc w:val="left"/>
        <w:rPr>
          <w:rFonts w:hint="eastAsia" w:ascii="宋体" w:hAnsi="宋体" w:cs="宋体"/>
          <w:kern w:val="0"/>
        </w:rPr>
      </w:pPr>
    </w:p>
    <w:p w14:paraId="3578F909">
      <w:pPr>
        <w:pStyle w:val="5"/>
        <w:ind w:firstLine="482"/>
        <w:rPr>
          <w:rFonts w:hint="eastAsia" w:ascii="宋体" w:hAnsi="宋体" w:cs="宋体"/>
          <w:b w:val="0"/>
        </w:rPr>
      </w:pPr>
      <w:r>
        <w:br w:type="page"/>
      </w:r>
    </w:p>
    <w:p w14:paraId="58BE0405">
      <w:pPr>
        <w:pStyle w:val="5"/>
        <w:ind w:firstLine="482"/>
        <w:rPr>
          <w:rFonts w:hint="eastAsia" w:ascii="宋体" w:hAnsi="宋体" w:cs="宋体"/>
          <w:b w:val="0"/>
        </w:rPr>
      </w:pPr>
      <w:bookmarkStart w:id="92" w:name="_Toc398"/>
      <w:r>
        <w:rPr>
          <w:rStyle w:val="38"/>
          <w:rFonts w:hint="eastAsia" w:ascii="宋体" w:hAnsi="宋体" w:cs="宋体"/>
          <w:b w:val="0"/>
        </w:rPr>
        <w:t>附件：投标人资格承诺函</w:t>
      </w:r>
      <w:bookmarkEnd w:id="92"/>
    </w:p>
    <w:p w14:paraId="4C397FFF">
      <w:pPr>
        <w:snapToGrid w:val="0"/>
        <w:spacing w:before="120" w:beforeLines="50" w:beforeAutospacing="0" w:after="50" w:afterAutospacing="0"/>
        <w:ind w:firstLine="482"/>
        <w:jc w:val="center"/>
        <w:rPr>
          <w:rFonts w:hint="eastAsia" w:ascii="宋体" w:hAnsi="宋体" w:cs="宋体"/>
        </w:rPr>
      </w:pPr>
      <w:r>
        <w:rPr>
          <w:rStyle w:val="38"/>
          <w:rFonts w:hint="eastAsia" w:ascii="宋体" w:hAnsi="宋体" w:cs="宋体"/>
        </w:rPr>
        <w:t>投标人</w:t>
      </w:r>
      <w:r>
        <w:rPr>
          <w:rFonts w:hint="eastAsia" w:ascii="宋体" w:hAnsi="宋体" w:cs="宋体"/>
          <w:b/>
        </w:rPr>
        <w:t>资格承诺函</w:t>
      </w:r>
    </w:p>
    <w:p w14:paraId="2A69B241">
      <w:pPr>
        <w:snapToGrid w:val="0"/>
        <w:spacing w:before="120" w:beforeLines="50" w:beforeAutospacing="0" w:after="50" w:afterAutospacing="0"/>
        <w:ind w:firstLine="480"/>
        <w:rPr>
          <w:rFonts w:hint="eastAsia" w:ascii="宋体" w:hAnsi="宋体" w:cs="宋体"/>
        </w:rPr>
      </w:pPr>
    </w:p>
    <w:p w14:paraId="428F346A">
      <w:pPr>
        <w:snapToGrid w:val="0"/>
        <w:spacing w:before="120" w:beforeLines="50" w:beforeAutospacing="0" w:after="50" w:afterAutospacing="0"/>
        <w:ind w:firstLine="480"/>
        <w:rPr>
          <w:rFonts w:hint="eastAsia" w:ascii="宋体" w:hAnsi="宋体" w:cs="宋体"/>
        </w:rPr>
      </w:pPr>
      <w:r>
        <w:rPr>
          <w:rFonts w:hint="eastAsia" w:ascii="宋体" w:hAnsi="宋体" w:cs="宋体"/>
        </w:rPr>
        <w:t>致：</w:t>
      </w:r>
      <w:r>
        <w:rPr>
          <w:rFonts w:hint="eastAsia" w:ascii="宋体" w:hAnsi="宋体" w:cs="宋体"/>
          <w:u w:val="single"/>
        </w:rPr>
        <w:t xml:space="preserve">           </w:t>
      </w:r>
      <w:r>
        <w:rPr>
          <w:rFonts w:hint="eastAsia" w:ascii="宋体" w:hAnsi="宋体" w:cs="宋体"/>
        </w:rPr>
        <w:t>：</w:t>
      </w:r>
    </w:p>
    <w:p w14:paraId="2E26B92B">
      <w:pPr>
        <w:snapToGrid w:val="0"/>
        <w:spacing w:before="120" w:beforeLines="50" w:beforeAutospacing="0" w:after="50" w:afterAutospacing="0"/>
        <w:ind w:firstLine="720" w:firstLineChars="300"/>
        <w:rPr>
          <w:rFonts w:hint="eastAsia" w:ascii="宋体" w:hAnsi="宋体" w:cs="宋体"/>
        </w:rPr>
      </w:pPr>
      <w:r>
        <w:rPr>
          <w:rFonts w:hint="eastAsia" w:ascii="宋体" w:hAnsi="宋体" w:cs="宋体"/>
          <w:u w:val="single"/>
        </w:rPr>
        <w:t xml:space="preserve">                  </w:t>
      </w:r>
      <w:r>
        <w:rPr>
          <w:rFonts w:hint="eastAsia" w:ascii="宋体" w:hAnsi="宋体" w:cs="宋体"/>
        </w:rPr>
        <w:t>（投标人名称）符合参加本次政府采购活动的资格条件并承诺如下。</w:t>
      </w:r>
    </w:p>
    <w:p w14:paraId="6CA278DE">
      <w:pPr>
        <w:snapToGrid w:val="0"/>
        <w:spacing w:before="120" w:beforeLines="50" w:beforeAutospacing="0" w:after="50" w:afterAutospacing="0"/>
        <w:ind w:firstLine="480"/>
        <w:rPr>
          <w:rFonts w:hint="eastAsia" w:ascii="宋体" w:hAnsi="宋体" w:cs="宋体"/>
        </w:rPr>
      </w:pPr>
      <w:r>
        <w:rPr>
          <w:rFonts w:hint="eastAsia" w:ascii="宋体" w:hAnsi="宋体" w:cs="宋体"/>
        </w:rPr>
        <w:t>一、满足《中华人民共和国政府采购法》第二十二条规定</w:t>
      </w:r>
    </w:p>
    <w:p w14:paraId="18A01BBD">
      <w:pPr>
        <w:snapToGrid w:val="0"/>
        <w:spacing w:before="120" w:beforeLines="50" w:beforeAutospacing="0" w:after="50" w:afterAutospacing="0"/>
        <w:ind w:firstLine="480"/>
        <w:rPr>
          <w:rFonts w:hint="eastAsia" w:ascii="宋体" w:hAnsi="宋体" w:cs="宋体"/>
          <w:kern w:val="0"/>
        </w:rPr>
      </w:pPr>
      <w:r>
        <w:rPr>
          <w:rFonts w:hint="eastAsia" w:ascii="宋体" w:hAnsi="宋体" w:cs="宋体"/>
          <w:kern w:val="0"/>
        </w:rPr>
        <w:t>1、具有独立承担民事责任的能力；</w:t>
      </w:r>
      <w:r>
        <w:br w:type="textWrapping"/>
      </w:r>
      <w:r>
        <w:rPr>
          <w:rFonts w:hint="eastAsia" w:ascii="宋体" w:hAnsi="宋体" w:cs="宋体"/>
          <w:kern w:val="0"/>
        </w:rPr>
        <w:t>  2、具有良好的商业信誉和健全的财务会计制度；</w:t>
      </w:r>
      <w:r>
        <w:br w:type="textWrapping"/>
      </w:r>
      <w:r>
        <w:rPr>
          <w:rFonts w:hint="eastAsia" w:ascii="宋体" w:hAnsi="宋体" w:cs="宋体"/>
          <w:kern w:val="0"/>
        </w:rPr>
        <w:t>  3、具有履行合同所必需的设备和专业技术能力；</w:t>
      </w:r>
      <w:r>
        <w:br w:type="textWrapping"/>
      </w:r>
      <w:r>
        <w:rPr>
          <w:rFonts w:hint="eastAsia" w:ascii="宋体" w:hAnsi="宋体" w:cs="宋体"/>
          <w:kern w:val="0"/>
        </w:rPr>
        <w:t>  4、有依法缴纳税收和社会保障资金的良好记录；</w:t>
      </w:r>
      <w:r>
        <w:br w:type="textWrapping"/>
      </w:r>
      <w:r>
        <w:rPr>
          <w:rFonts w:hint="eastAsia" w:ascii="宋体" w:hAnsi="宋体" w:cs="宋体"/>
          <w:kern w:val="0"/>
        </w:rPr>
        <w:t>  5、参加政府采购活动前三年内，在经营活动中没有重大违法记录；</w:t>
      </w:r>
    </w:p>
    <w:p w14:paraId="1973421A">
      <w:pPr>
        <w:snapToGrid w:val="0"/>
        <w:spacing w:before="120" w:beforeLines="50" w:beforeAutospacing="0" w:after="50" w:afterAutospacing="0"/>
        <w:ind w:firstLine="480"/>
        <w:rPr>
          <w:rFonts w:hint="eastAsia" w:ascii="宋体" w:hAnsi="宋体" w:cs="宋体"/>
          <w:kern w:val="0"/>
        </w:rPr>
      </w:pPr>
      <w:r>
        <w:rPr>
          <w:rFonts w:hint="eastAsia" w:ascii="宋体" w:hAnsi="宋体" w:cs="宋体"/>
          <w:kern w:val="0"/>
        </w:rPr>
        <w:t>二、未被“信用中国”（www.creditchina.gov.cn)、中国政府采购网（www.ccgp.gov.cn）列入失信被执行人、重大税收违法案件当事人名单、政府采购严重违法失信行为记录名单。</w:t>
      </w:r>
    </w:p>
    <w:p w14:paraId="38BC8BB8">
      <w:pPr>
        <w:ind w:firstLine="480"/>
        <w:rPr>
          <w:rFonts w:hint="eastAsia" w:ascii="宋体" w:hAnsi="宋体" w:cs="宋体"/>
        </w:rPr>
      </w:pPr>
      <w:r>
        <w:rPr>
          <w:rFonts w:hint="eastAsia" w:ascii="宋体" w:hAnsi="宋体" w:cs="宋体"/>
          <w:i/>
          <w:kern w:val="0"/>
        </w:rPr>
        <w:t>三、满足落实政府采购政策需满足的资格要求：</w:t>
      </w:r>
      <w:r>
        <w:rPr>
          <w:rFonts w:hint="eastAsia" w:hAnsi="宋体"/>
          <w:b/>
          <w:u w:val="single"/>
          <w:lang w:val="en-US" w:eastAsia="zh-CN" w:bidi="ar"/>
        </w:rPr>
        <w:t>/</w:t>
      </w:r>
      <w:r>
        <w:rPr>
          <w:rFonts w:hint="eastAsia" w:hAnsi="宋体"/>
          <w:b/>
          <w:u w:val="single"/>
          <w:lang w:bidi="ar"/>
        </w:rPr>
        <w:t>。</w:t>
      </w:r>
    </w:p>
    <w:p w14:paraId="487BF509">
      <w:pPr>
        <w:snapToGrid w:val="0"/>
        <w:spacing w:before="120" w:beforeLines="50" w:beforeAutospacing="0" w:after="50" w:afterAutospacing="0"/>
        <w:ind w:firstLine="480"/>
        <w:rPr>
          <w:rFonts w:hint="eastAsia" w:ascii="宋体" w:hAnsi="宋体" w:cs="宋体"/>
          <w:i/>
          <w:kern w:val="0"/>
        </w:rPr>
      </w:pPr>
      <w:r>
        <w:rPr>
          <w:rFonts w:hint="eastAsia" w:ascii="宋体" w:hAnsi="宋体" w:cs="宋体"/>
          <w:i/>
          <w:kern w:val="0"/>
        </w:rPr>
        <w:t>四、满足本项目的特定资格要求：</w:t>
      </w:r>
    </w:p>
    <w:p w14:paraId="4E44C80F">
      <w:pPr>
        <w:snapToGrid w:val="0"/>
        <w:spacing w:before="120" w:beforeLines="50" w:beforeAutospacing="0" w:after="50" w:afterAutospacing="0"/>
        <w:ind w:firstLine="480"/>
        <w:rPr>
          <w:rFonts w:hint="eastAsia" w:ascii="宋体" w:hAnsi="宋体" w:cs="宋体"/>
          <w:i/>
          <w:kern w:val="0"/>
        </w:rPr>
      </w:pPr>
      <w:r>
        <w:rPr>
          <w:rFonts w:hint="eastAsia" w:ascii="宋体" w:hAnsi="宋体" w:cs="宋体"/>
        </w:rPr>
        <w:t>……</w:t>
      </w:r>
    </w:p>
    <w:p w14:paraId="58FBA626">
      <w:pPr>
        <w:snapToGrid w:val="0"/>
        <w:ind w:firstLine="480"/>
        <w:rPr>
          <w:rFonts w:hint="eastAsia" w:ascii="宋体" w:hAnsi="宋体" w:cs="宋体"/>
          <w:kern w:val="0"/>
        </w:rPr>
      </w:pPr>
      <w:r>
        <w:rPr>
          <w:rFonts w:hint="eastAsia" w:ascii="宋体" w:hAnsi="宋体" w:cs="宋体"/>
          <w:kern w:val="0"/>
        </w:rPr>
        <w:t>本单位对上述承诺内容的真实性负责。如有虚假，将依法承担相应责任。</w:t>
      </w:r>
    </w:p>
    <w:p w14:paraId="2D58EE23">
      <w:pPr>
        <w:ind w:firstLine="480"/>
        <w:rPr>
          <w:rFonts w:hint="eastAsia" w:ascii="宋体" w:hAnsi="宋体" w:cs="宋体"/>
        </w:rPr>
      </w:pPr>
    </w:p>
    <w:p w14:paraId="04EE0A39">
      <w:pPr>
        <w:ind w:firstLine="480"/>
        <w:rPr>
          <w:rFonts w:hint="eastAsia" w:ascii="宋体" w:hAnsi="宋体" w:cs="宋体"/>
        </w:rPr>
      </w:pPr>
    </w:p>
    <w:p w14:paraId="1D6B8161">
      <w:pPr>
        <w:widowControl/>
        <w:ind w:firstLine="480"/>
        <w:jc w:val="left"/>
        <w:rPr>
          <w:rFonts w:hint="eastAsia" w:ascii="宋体" w:hAnsi="宋体" w:cs="宋体"/>
        </w:rPr>
      </w:pPr>
      <w:r>
        <w:rPr>
          <w:rFonts w:hint="eastAsia" w:ascii="宋体" w:hAnsi="宋体" w:cs="宋体"/>
        </w:rPr>
        <w:t>投标人：</w:t>
      </w:r>
      <w:r>
        <w:rPr>
          <w:rFonts w:hint="eastAsia" w:ascii="宋体" w:hAnsi="宋体" w:cs="宋体"/>
          <w:u w:val="single"/>
        </w:rPr>
        <w:t xml:space="preserve">       （盖章）        </w:t>
      </w:r>
      <w:r>
        <w:rPr>
          <w:rFonts w:hint="eastAsia" w:ascii="宋体" w:hAnsi="宋体" w:cs="宋体"/>
        </w:rPr>
        <w:t xml:space="preserve">                      年    月    日</w:t>
      </w:r>
    </w:p>
    <w:p w14:paraId="00229D1B">
      <w:pPr>
        <w:snapToGrid w:val="0"/>
        <w:spacing w:before="50" w:beforeAutospacing="0" w:after="50" w:afterAutospacing="0"/>
        <w:ind w:firstLine="480"/>
        <w:rPr>
          <w:rFonts w:hint="eastAsia" w:ascii="宋体" w:hAnsi="宋体" w:cs="宋体"/>
          <w:b/>
        </w:rPr>
      </w:pPr>
      <w:r>
        <w:br w:type="page"/>
      </w:r>
    </w:p>
    <w:p w14:paraId="104F95B7">
      <w:pPr>
        <w:snapToGrid w:val="0"/>
        <w:spacing w:before="50" w:beforeAutospacing="0" w:after="50" w:afterAutospacing="0"/>
        <w:ind w:firstLine="480"/>
        <w:rPr>
          <w:rFonts w:hint="eastAsia" w:ascii="宋体" w:hAnsi="宋体" w:cs="宋体"/>
          <w:b/>
        </w:rPr>
      </w:pPr>
      <w:r>
        <w:rPr>
          <w:rStyle w:val="38"/>
          <w:rFonts w:hint="eastAsia" w:ascii="宋体" w:hAnsi="宋体" w:cs="宋体"/>
          <w:kern w:val="0"/>
        </w:rPr>
        <w:t>附件：中小企业声明函</w:t>
      </w:r>
    </w:p>
    <w:p w14:paraId="25DF57E5">
      <w:pPr>
        <w:pStyle w:val="65"/>
        <w:spacing w:before="480" w:beforeLines="200" w:beforeAutospacing="0" w:after="480" w:afterLines="200" w:afterAutospacing="0" w:line="360" w:lineRule="auto"/>
        <w:ind w:left="602" w:hanging="602"/>
        <w:jc w:val="center"/>
        <w:rPr>
          <w:rFonts w:hint="eastAsia" w:ascii="宋体" w:hAnsi="宋体" w:eastAsia="宋体" w:cs="宋体"/>
          <w:b/>
          <w:sz w:val="30"/>
        </w:rPr>
      </w:pPr>
      <w:r>
        <w:rPr>
          <w:rFonts w:hint="eastAsia" w:ascii="宋体" w:hAnsi="宋体" w:eastAsia="宋体" w:cs="宋体"/>
          <w:b/>
          <w:sz w:val="30"/>
        </w:rPr>
        <w:t>中小企业声明函（服务）</w:t>
      </w:r>
    </w:p>
    <w:p w14:paraId="289BF94D">
      <w:pPr>
        <w:pStyle w:val="68"/>
        <w:spacing w:beforeAutospacing="0" w:afterAutospacing="0" w:line="360" w:lineRule="auto"/>
        <w:ind w:right="157" w:firstLine="642"/>
        <w:rPr>
          <w:rFonts w:hint="eastAsia" w:ascii="宋体" w:hAnsi="宋体" w:eastAsia="宋体" w:cs="宋体"/>
        </w:rPr>
      </w:pPr>
      <w:r>
        <w:rPr>
          <w:rFonts w:hint="eastAsia" w:ascii="宋体" w:hAnsi="宋体" w:eastAsia="宋体" w:cs="宋体"/>
        </w:rPr>
        <w:t>本公司（联合体）郑重声明，根据《政府采购促进中小企业发展管理办法》（财库﹝2020﹞46号）的规定，本公司（联合体）参加</w:t>
      </w:r>
      <w:r>
        <w:rPr>
          <w:rFonts w:hint="eastAsia" w:ascii="宋体" w:hAnsi="宋体" w:eastAsia="宋体" w:cs="宋体"/>
          <w:u w:val="single"/>
        </w:rPr>
        <w:t>中国美术学院（单位名称）</w:t>
      </w:r>
      <w:r>
        <w:rPr>
          <w:rFonts w:hint="eastAsia" w:ascii="宋体" w:hAnsi="宋体" w:eastAsia="宋体" w:cs="宋体"/>
        </w:rPr>
        <w:t>的</w:t>
      </w:r>
      <w:r>
        <w:rPr>
          <w:rFonts w:hint="eastAsia" w:ascii="宋体" w:hAnsi="宋体" w:eastAsia="宋体" w:cs="宋体"/>
          <w:u w:val="single"/>
          <w:lang w:eastAsia="zh-CN"/>
        </w:rPr>
        <w:t>中国美术学院文创设计制造业协同创新中心上海杨浦滨江国美艺术港创意场馆提升改造设计服务</w:t>
      </w:r>
      <w:r>
        <w:rPr>
          <w:rFonts w:hint="eastAsia" w:ascii="宋体" w:hAnsi="宋体" w:eastAsia="宋体" w:cs="宋体"/>
          <w:u w:val="single"/>
        </w:rPr>
        <w:t>（标项名称）</w:t>
      </w:r>
      <w:r>
        <w:rPr>
          <w:rFonts w:hint="eastAsia" w:ascii="宋体" w:hAnsi="宋体" w:eastAsia="宋体" w:cs="宋体"/>
        </w:rPr>
        <w:t>采购活动，服务全部由符合政策要求的中小企业承接。相关企业（</w:t>
      </w:r>
      <w:r>
        <w:rPr>
          <w:rFonts w:hint="eastAsia" w:ascii="宋体" w:hAnsi="宋体" w:eastAsia="宋体" w:cs="宋体"/>
          <w:b/>
        </w:rPr>
        <w:t>含联合体中的中小企业、签订分包意向协议的中小企业</w:t>
      </w:r>
      <w:r>
        <w:rPr>
          <w:rFonts w:hint="eastAsia" w:ascii="宋体" w:hAnsi="宋体" w:eastAsia="宋体" w:cs="宋体"/>
        </w:rPr>
        <w:t>）的具体情况如下：</w:t>
      </w:r>
    </w:p>
    <w:p w14:paraId="4D0E2C77">
      <w:pPr>
        <w:pStyle w:val="13"/>
        <w:spacing w:beforeAutospacing="0" w:afterAutospacing="0" w:line="360" w:lineRule="auto"/>
        <w:ind w:firstLine="480" w:firstLineChars="200"/>
        <w:rPr>
          <w:rFonts w:hint="eastAsia" w:ascii="宋体" w:hAnsi="宋体" w:eastAsia="宋体" w:cs="宋体"/>
          <w:color w:val="auto"/>
        </w:rPr>
      </w:pPr>
      <w:r>
        <w:rPr>
          <w:rFonts w:hint="eastAsia" w:ascii="宋体" w:hAnsi="宋体" w:eastAsia="宋体" w:cs="宋体"/>
          <w:color w:val="auto"/>
          <w:u w:val="single"/>
          <w:lang w:eastAsia="zh-CN"/>
        </w:rPr>
        <w:t>中国美术学院文创设计制造业协同创新中心上海杨浦滨江国美艺术港创意场馆提升改造设计服务</w:t>
      </w:r>
      <w:r>
        <w:rPr>
          <w:rFonts w:hint="eastAsia" w:ascii="宋体" w:hAnsi="宋体" w:eastAsia="宋体" w:cs="宋体"/>
          <w:color w:val="auto"/>
        </w:rPr>
        <w:t>，属于；承接企业为</w:t>
      </w:r>
      <w:r>
        <w:rPr>
          <w:rFonts w:hint="eastAsia" w:ascii="宋体" w:hAnsi="宋体" w:eastAsia="宋体" w:cs="宋体"/>
          <w:color w:val="auto"/>
          <w:u w:val="single"/>
        </w:rPr>
        <w:t>.（企业名称）</w:t>
      </w:r>
      <w:r>
        <w:rPr>
          <w:rFonts w:hint="eastAsia" w:ascii="宋体" w:hAnsi="宋体" w:eastAsia="宋体" w:cs="宋体"/>
          <w:color w:val="auto"/>
        </w:rPr>
        <w:t>，从业人员</w:t>
      </w:r>
      <w:r>
        <w:rPr>
          <w:rFonts w:hint="eastAsia" w:ascii="宋体" w:hAnsi="宋体" w:eastAsia="宋体" w:cs="宋体"/>
          <w:color w:val="auto"/>
          <w:u w:val="single"/>
        </w:rPr>
        <w:t>.</w:t>
      </w:r>
      <w:r>
        <w:rPr>
          <w:rFonts w:hint="eastAsia" w:ascii="宋体" w:hAnsi="宋体" w:eastAsia="宋体" w:cs="宋体"/>
          <w:color w:val="auto"/>
        </w:rPr>
        <w:t>人，营业收入为</w:t>
      </w:r>
      <w:r>
        <w:rPr>
          <w:rFonts w:hint="eastAsia" w:ascii="宋体" w:hAnsi="宋体" w:eastAsia="宋体" w:cs="宋体"/>
          <w:color w:val="auto"/>
          <w:u w:val="single"/>
        </w:rPr>
        <w:t>.</w:t>
      </w:r>
      <w:r>
        <w:rPr>
          <w:rFonts w:hint="eastAsia" w:ascii="宋体" w:hAnsi="宋体" w:eastAsia="宋体" w:cs="宋体"/>
          <w:color w:val="auto"/>
        </w:rPr>
        <w:t>万元，资产总额为</w:t>
      </w:r>
      <w:r>
        <w:rPr>
          <w:rFonts w:hint="eastAsia" w:ascii="宋体" w:hAnsi="宋体" w:eastAsia="宋体" w:cs="宋体"/>
          <w:color w:val="auto"/>
          <w:u w:val="single"/>
        </w:rPr>
        <w:t>.</w:t>
      </w:r>
      <w:r>
        <w:rPr>
          <w:rFonts w:hint="eastAsia" w:ascii="宋体" w:hAnsi="宋体" w:eastAsia="宋体" w:cs="宋体"/>
          <w:color w:val="auto"/>
        </w:rPr>
        <w:t>万元</w:t>
      </w:r>
      <w:r>
        <w:rPr>
          <w:rStyle w:val="36"/>
          <w:rFonts w:hint="eastAsia" w:ascii="宋体" w:hAnsi="宋体" w:eastAsia="宋体" w:cs="宋体"/>
          <w:color w:val="auto"/>
        </w:rPr>
        <w:footnoteReference w:id="0"/>
      </w:r>
      <w:r>
        <w:rPr>
          <w:rFonts w:hint="eastAsia" w:ascii="宋体" w:hAnsi="宋体" w:eastAsia="宋体" w:cs="宋体"/>
          <w:color w:val="auto"/>
        </w:rPr>
        <w:t>，属于</w:t>
      </w:r>
      <w:r>
        <w:rPr>
          <w:rFonts w:hint="eastAsia" w:ascii="宋体" w:hAnsi="宋体" w:eastAsia="宋体" w:cs="宋体"/>
          <w:color w:val="auto"/>
          <w:u w:val="single"/>
        </w:rPr>
        <w:t>.（中型企业、小型企业、微型企业）</w:t>
      </w:r>
      <w:r>
        <w:rPr>
          <w:rFonts w:hint="eastAsia" w:ascii="宋体" w:hAnsi="宋体" w:eastAsia="宋体" w:cs="宋体"/>
          <w:color w:val="auto"/>
        </w:rPr>
        <w:t>；</w:t>
      </w:r>
    </w:p>
    <w:p w14:paraId="4A8A9AD3">
      <w:pPr>
        <w:pStyle w:val="68"/>
        <w:spacing w:beforeAutospacing="0" w:afterAutospacing="0" w:line="360" w:lineRule="auto"/>
        <w:ind w:right="157" w:firstLine="642"/>
        <w:rPr>
          <w:rFonts w:hint="eastAsia" w:ascii="宋体" w:hAnsi="宋体" w:eastAsia="宋体" w:cs="宋体"/>
        </w:rPr>
      </w:pPr>
    </w:p>
    <w:p w14:paraId="0111D056">
      <w:pPr>
        <w:pStyle w:val="68"/>
        <w:spacing w:beforeAutospacing="0" w:afterAutospacing="0" w:line="360" w:lineRule="auto"/>
        <w:ind w:right="157" w:firstLine="642"/>
        <w:rPr>
          <w:rFonts w:hint="eastAsia" w:ascii="宋体" w:hAnsi="宋体" w:eastAsia="宋体" w:cs="宋体"/>
        </w:rPr>
      </w:pPr>
      <w:r>
        <w:rPr>
          <w:rFonts w:hint="eastAsia" w:ascii="宋体" w:hAnsi="宋体" w:eastAsia="宋体" w:cs="宋体"/>
        </w:rPr>
        <w:t>以上企业，不属于大企业的分支机构，不存在控股股东为大企业的情形，也不存在与大企业的负责人为同一人的情形。</w:t>
      </w:r>
    </w:p>
    <w:p w14:paraId="379FA532">
      <w:pPr>
        <w:pStyle w:val="56"/>
        <w:spacing w:beforeAutospacing="0" w:afterAutospacing="0" w:line="360" w:lineRule="auto"/>
        <w:ind w:firstLine="480" w:firstLineChars="200"/>
        <w:rPr>
          <w:rFonts w:hint="eastAsia" w:ascii="宋体" w:hAnsi="宋体" w:eastAsia="宋体" w:cs="宋体"/>
        </w:rPr>
      </w:pPr>
      <w:r>
        <w:rPr>
          <w:rFonts w:hint="eastAsia" w:ascii="宋体" w:hAnsi="宋体" w:eastAsia="宋体" w:cs="宋体"/>
        </w:rPr>
        <w:t>本企业对上述声明内容的真实性负责。如有虚假，将依法承担相应责任。</w:t>
      </w:r>
    </w:p>
    <w:p w14:paraId="7ECBFB57">
      <w:pPr>
        <w:snapToGrid w:val="0"/>
        <w:spacing w:before="50" w:beforeAutospacing="0" w:after="50" w:afterAutospacing="0"/>
        <w:ind w:firstLine="480"/>
        <w:rPr>
          <w:rFonts w:hint="eastAsia" w:ascii="宋体" w:hAnsi="宋体" w:cs="宋体"/>
        </w:rPr>
      </w:pPr>
    </w:p>
    <w:p w14:paraId="68ECD8DA">
      <w:pPr>
        <w:snapToGrid w:val="0"/>
        <w:spacing w:before="50" w:beforeAutospacing="0" w:afterAutospacing="0"/>
        <w:ind w:firstLine="602"/>
        <w:jc w:val="left"/>
        <w:rPr>
          <w:rFonts w:hint="eastAsia" w:ascii="宋体" w:hAnsi="宋体" w:cs="宋体"/>
          <w:b/>
          <w:sz w:val="30"/>
        </w:rPr>
      </w:pPr>
    </w:p>
    <w:p w14:paraId="2F2914F1">
      <w:pPr>
        <w:snapToGrid w:val="0"/>
        <w:spacing w:before="50" w:beforeAutospacing="0" w:after="50" w:afterAutospacing="0"/>
        <w:ind w:firstLine="560"/>
        <w:rPr>
          <w:rFonts w:hint="eastAsia" w:ascii="宋体" w:hAnsi="宋体" w:cs="宋体"/>
          <w:spacing w:val="20"/>
        </w:rPr>
      </w:pPr>
      <w:r>
        <w:rPr>
          <w:rFonts w:hint="eastAsia" w:ascii="宋体" w:hAnsi="宋体" w:cs="宋体"/>
          <w:spacing w:val="20"/>
        </w:rPr>
        <w:t>投标人：</w:t>
      </w:r>
      <w:r>
        <w:rPr>
          <w:rFonts w:hint="eastAsia" w:ascii="宋体" w:hAnsi="宋体" w:cs="宋体"/>
          <w:spacing w:val="20"/>
          <w:u w:val="single"/>
        </w:rPr>
        <w:t>（盖章）</w:t>
      </w:r>
      <w:r>
        <w:rPr>
          <w:rFonts w:hint="eastAsia" w:ascii="宋体" w:hAnsi="宋体" w:cs="宋体"/>
          <w:spacing w:val="20"/>
        </w:rPr>
        <w:t>日  期：</w:t>
      </w:r>
    </w:p>
    <w:p w14:paraId="5A5BB990">
      <w:pPr>
        <w:snapToGrid w:val="0"/>
        <w:spacing w:before="50" w:beforeAutospacing="0" w:afterAutospacing="0"/>
        <w:ind w:firstLine="602"/>
        <w:jc w:val="left"/>
        <w:rPr>
          <w:rFonts w:hint="eastAsia" w:ascii="宋体" w:hAnsi="宋体" w:cs="宋体"/>
          <w:b/>
          <w:sz w:val="30"/>
        </w:rPr>
      </w:pPr>
    </w:p>
    <w:p w14:paraId="2B2D45CF">
      <w:pPr>
        <w:snapToGrid w:val="0"/>
        <w:spacing w:before="50" w:beforeAutospacing="0" w:after="50" w:afterAutospacing="0"/>
        <w:ind w:right="480" w:firstLine="480"/>
        <w:rPr>
          <w:rFonts w:hint="eastAsia" w:ascii="宋体" w:hAnsi="宋体" w:eastAsia="宋体" w:cs="仿宋"/>
          <w:b/>
          <w:kern w:val="0"/>
        </w:rPr>
      </w:pPr>
      <w:r>
        <w:rPr>
          <w:rFonts w:hint="eastAsia" w:ascii="宋体" w:hAnsi="宋体" w:eastAsia="宋体" w:cs="仿宋"/>
          <w:b/>
          <w:kern w:val="0"/>
          <w:lang w:val="en-US" w:eastAsia="zh-CN"/>
        </w:rPr>
        <w:t>其他未列明⾏</w:t>
      </w:r>
      <w:r>
        <w:rPr>
          <w:rFonts w:hint="default" w:ascii="宋体" w:hAnsi="宋体" w:eastAsia="宋体" w:cs="仿宋"/>
          <w:b/>
          <w:kern w:val="0"/>
          <w:lang w:val="en-US" w:eastAsia="zh-CN"/>
        </w:rPr>
        <w:t>业。</w:t>
      </w:r>
      <w:r>
        <w:rPr>
          <w:rFonts w:hint="eastAsia" w:ascii="宋体" w:hAnsi="宋体" w:eastAsia="宋体" w:cs="仿宋"/>
          <w:b/>
          <w:kern w:val="0"/>
          <w:lang w:val="en-US" w:eastAsia="zh-CN"/>
        </w:rPr>
        <w:t>（</w:t>
      </w:r>
      <w:r>
        <w:rPr>
          <w:rFonts w:hint="default" w:ascii="宋体" w:hAnsi="宋体" w:eastAsia="宋体" w:cs="仿宋"/>
          <w:b/>
          <w:kern w:val="0"/>
          <w:lang w:val="en-US" w:eastAsia="zh-CN"/>
        </w:rPr>
        <w:t>从业⼈员 300⼈以下的为中小微型企业。其中，从业 ⼈员 100⼈及以上的为中型企业；从业⼈员 10⼈及以上的为小型企业；从业⼈员 10⼈ 以下的为微型企业。</w:t>
      </w:r>
      <w:r>
        <w:rPr>
          <w:rFonts w:hint="eastAsia" w:ascii="宋体" w:hAnsi="宋体" w:eastAsia="宋体" w:cs="仿宋"/>
          <w:b/>
          <w:kern w:val="0"/>
          <w:lang w:val="en-US" w:eastAsia="zh-CN"/>
        </w:rPr>
        <w:t>）</w:t>
      </w:r>
    </w:p>
    <w:p w14:paraId="3B50B716">
      <w:pPr>
        <w:rPr>
          <w:rStyle w:val="38"/>
          <w:rFonts w:hint="eastAsia" w:ascii="宋体" w:hAnsi="宋体" w:cs="宋体"/>
          <w:b w:val="0"/>
        </w:rPr>
      </w:pPr>
      <w:bookmarkStart w:id="93" w:name="_Toc21844"/>
      <w:r>
        <w:br w:type="page"/>
      </w:r>
    </w:p>
    <w:p w14:paraId="626B32D9">
      <w:pPr>
        <w:pStyle w:val="5"/>
        <w:ind w:firstLine="482"/>
        <w:rPr>
          <w:rFonts w:hint="eastAsia" w:ascii="宋体" w:hAnsi="宋体" w:cs="宋体"/>
        </w:rPr>
      </w:pPr>
      <w:r>
        <w:rPr>
          <w:rStyle w:val="38"/>
          <w:rFonts w:hint="eastAsia" w:ascii="宋体" w:hAnsi="宋体" w:cs="宋体"/>
          <w:b w:val="0"/>
        </w:rPr>
        <w:t>附件：</w:t>
      </w:r>
      <w:r>
        <w:rPr>
          <w:rFonts w:hint="eastAsia" w:ascii="宋体" w:hAnsi="宋体" w:cs="宋体"/>
        </w:rPr>
        <w:t>残疾人福利性单位声明函</w:t>
      </w:r>
    </w:p>
    <w:p w14:paraId="5A879D91">
      <w:pPr>
        <w:spacing w:beforeAutospacing="0" w:afterAutospacing="0" w:line="588" w:lineRule="exact"/>
        <w:ind w:firstLine="506"/>
        <w:jc w:val="center"/>
        <w:rPr>
          <w:rFonts w:hint="eastAsia" w:ascii="宋体" w:hAnsi="宋体" w:cs="宋体"/>
          <w:b/>
          <w:spacing w:val="6"/>
        </w:rPr>
      </w:pPr>
      <w:r>
        <w:rPr>
          <w:rFonts w:hint="eastAsia" w:ascii="宋体" w:hAnsi="宋体" w:cs="宋体"/>
          <w:b/>
          <w:spacing w:val="6"/>
        </w:rPr>
        <w:t>残疾人福利性单位声明函</w:t>
      </w:r>
    </w:p>
    <w:p w14:paraId="5868BDF3">
      <w:pPr>
        <w:spacing w:beforeAutospacing="0" w:afterAutospacing="0" w:line="588" w:lineRule="exact"/>
        <w:ind w:firstLine="626"/>
        <w:rPr>
          <w:rFonts w:hint="eastAsia" w:ascii="宋体" w:hAnsi="宋体" w:cs="宋体"/>
          <w:b/>
          <w:spacing w:val="6"/>
          <w:sz w:val="30"/>
        </w:rPr>
      </w:pPr>
    </w:p>
    <w:p w14:paraId="6C73CBAE">
      <w:pPr>
        <w:spacing w:beforeAutospacing="0" w:afterAutospacing="0" w:line="588" w:lineRule="exact"/>
        <w:ind w:firstLine="504"/>
        <w:rPr>
          <w:rFonts w:hint="eastAsia" w:ascii="宋体" w:hAnsi="宋体" w:cs="宋体"/>
          <w:spacing w:val="6"/>
        </w:rPr>
      </w:pPr>
      <w:r>
        <w:rPr>
          <w:rFonts w:hint="eastAsia" w:ascii="宋体" w:hAnsi="宋体" w:cs="宋体"/>
          <w:spacing w:val="6"/>
        </w:rPr>
        <w:t>本单位郑重声明，根据《财政部 民政部 中国残疾人联合会关于促进残疾人就业政府采购政策的通知》（财库</w:t>
      </w:r>
      <w:r>
        <w:rPr>
          <w:rFonts w:hint="eastAsia" w:ascii="宋体" w:hAnsi="宋体" w:cs="宋体"/>
        </w:rPr>
        <w:t>〔2017〕 141</w:t>
      </w:r>
      <w:r>
        <w:rPr>
          <w:rFonts w:hint="eastAsia" w:ascii="宋体" w:hAnsi="宋体" w:cs="宋体"/>
          <w:spacing w:val="6"/>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74F8EFC">
      <w:pPr>
        <w:spacing w:beforeAutospacing="0" w:afterAutospacing="0" w:line="588" w:lineRule="exact"/>
        <w:ind w:firstLine="504"/>
        <w:rPr>
          <w:rFonts w:hint="eastAsia" w:ascii="宋体" w:hAnsi="宋体" w:cs="宋体"/>
          <w:spacing w:val="6"/>
        </w:rPr>
      </w:pPr>
      <w:r>
        <w:rPr>
          <w:rFonts w:hint="eastAsia" w:ascii="宋体" w:hAnsi="宋体" w:cs="宋体"/>
          <w:spacing w:val="6"/>
        </w:rPr>
        <w:t>本单位对上述声明的真实性负责。如有虚假，将依法承担相应责任。</w:t>
      </w:r>
    </w:p>
    <w:p w14:paraId="241B486E">
      <w:pPr>
        <w:spacing w:beforeAutospacing="0" w:afterAutospacing="0" w:line="588" w:lineRule="exact"/>
        <w:ind w:firstLine="504"/>
        <w:rPr>
          <w:rFonts w:hint="eastAsia" w:ascii="宋体" w:hAnsi="宋体" w:cs="宋体"/>
          <w:spacing w:val="6"/>
        </w:rPr>
      </w:pPr>
    </w:p>
    <w:p w14:paraId="39040963">
      <w:pPr>
        <w:spacing w:beforeAutospacing="0" w:afterAutospacing="0" w:line="588" w:lineRule="exact"/>
        <w:ind w:firstLine="504"/>
        <w:rPr>
          <w:rFonts w:hint="eastAsia" w:ascii="宋体" w:hAnsi="宋体" w:cs="宋体"/>
          <w:spacing w:val="6"/>
        </w:rPr>
      </w:pPr>
    </w:p>
    <w:p w14:paraId="6EF4B9E9">
      <w:pPr>
        <w:ind w:firstLine="560"/>
        <w:rPr>
          <w:rFonts w:hint="eastAsia" w:ascii="宋体" w:hAnsi="宋体" w:cs="宋体"/>
          <w:spacing w:val="20"/>
        </w:rPr>
      </w:pPr>
    </w:p>
    <w:p w14:paraId="27D3B522">
      <w:pPr>
        <w:ind w:firstLine="560"/>
        <w:rPr>
          <w:rFonts w:hint="eastAsia" w:ascii="宋体" w:hAnsi="宋体" w:cs="宋体"/>
          <w:spacing w:val="20"/>
          <w:u w:val="single"/>
        </w:rPr>
      </w:pPr>
      <w:r>
        <w:rPr>
          <w:rFonts w:hint="eastAsia" w:ascii="宋体" w:hAnsi="宋体" w:cs="宋体"/>
          <w:spacing w:val="20"/>
        </w:rPr>
        <w:t>投标人：</w:t>
      </w:r>
      <w:r>
        <w:rPr>
          <w:rFonts w:hint="eastAsia" w:ascii="宋体" w:hAnsi="宋体" w:cs="宋体"/>
          <w:spacing w:val="20"/>
          <w:u w:val="single"/>
        </w:rPr>
        <w:t>（盖章）</w:t>
      </w:r>
      <w:r>
        <w:rPr>
          <w:rFonts w:hint="eastAsia" w:ascii="宋体" w:hAnsi="宋体" w:cs="宋体"/>
          <w:spacing w:val="20"/>
        </w:rPr>
        <w:t>日  期：</w:t>
      </w:r>
    </w:p>
    <w:p w14:paraId="16C6D1C3">
      <w:pPr>
        <w:pStyle w:val="5"/>
        <w:ind w:firstLine="562"/>
        <w:rPr>
          <w:rFonts w:hint="eastAsia" w:ascii="宋体" w:hAnsi="宋体" w:cs="宋体"/>
        </w:rPr>
      </w:pPr>
      <w:r>
        <w:br w:type="page"/>
      </w:r>
      <w:r>
        <w:rPr>
          <w:rStyle w:val="38"/>
          <w:rFonts w:hint="eastAsia" w:ascii="宋体" w:hAnsi="宋体" w:cs="宋体"/>
          <w:b w:val="0"/>
        </w:rPr>
        <w:t>附件：</w:t>
      </w:r>
      <w:r>
        <w:rPr>
          <w:rFonts w:hint="eastAsia" w:ascii="宋体" w:hAnsi="宋体" w:cs="宋体"/>
        </w:rPr>
        <w:t>商务技术文件目录</w:t>
      </w:r>
      <w:bookmarkEnd w:id="93"/>
    </w:p>
    <w:p w14:paraId="54BDFB00">
      <w:pPr>
        <w:ind w:firstLine="480"/>
        <w:rPr>
          <w:rFonts w:hint="eastAsia" w:ascii="宋体" w:hAnsi="宋体" w:cs="宋体"/>
        </w:rPr>
      </w:pPr>
    </w:p>
    <w:p w14:paraId="0F3F9DBC">
      <w:pPr>
        <w:ind w:firstLine="480"/>
        <w:rPr>
          <w:rFonts w:hint="eastAsia" w:ascii="宋体" w:hAnsi="宋体" w:cs="宋体"/>
        </w:rPr>
      </w:pPr>
      <w:r>
        <w:rPr>
          <w:rFonts w:hint="eastAsia" w:ascii="宋体" w:hAnsi="宋体" w:cs="宋体"/>
        </w:rPr>
        <w:t>详见投标人须知章节。</w:t>
      </w:r>
    </w:p>
    <w:p w14:paraId="2024471B">
      <w:pPr>
        <w:pStyle w:val="5"/>
        <w:ind w:firstLine="480"/>
        <w:rPr>
          <w:rFonts w:hint="eastAsia" w:ascii="宋体" w:hAnsi="宋体" w:cs="宋体"/>
          <w:b w:val="0"/>
        </w:rPr>
      </w:pPr>
      <w:r>
        <w:br w:type="page"/>
      </w:r>
    </w:p>
    <w:p w14:paraId="7A552BA2">
      <w:pPr>
        <w:pStyle w:val="5"/>
        <w:ind w:firstLine="480"/>
        <w:rPr>
          <w:rFonts w:hint="eastAsia" w:ascii="宋体" w:hAnsi="宋体" w:cs="宋体"/>
          <w:b w:val="0"/>
        </w:rPr>
      </w:pPr>
      <w:r>
        <w:rPr>
          <w:rStyle w:val="38"/>
          <w:rFonts w:hint="eastAsia" w:ascii="宋体" w:hAnsi="宋体" w:cs="宋体"/>
          <w:b w:val="0"/>
        </w:rPr>
        <w:t>附件：</w:t>
      </w:r>
      <w:r>
        <w:rPr>
          <w:rFonts w:hint="eastAsia" w:ascii="宋体" w:hAnsi="宋体" w:cs="宋体"/>
        </w:rPr>
        <w:t>投标声明函格式</w:t>
      </w:r>
    </w:p>
    <w:p w14:paraId="1BD64335">
      <w:pPr>
        <w:snapToGrid w:val="0"/>
        <w:spacing w:before="120" w:beforeLines="50" w:beforeAutospacing="0" w:after="50" w:afterAutospacing="0"/>
        <w:ind w:firstLine="482"/>
        <w:jc w:val="center"/>
        <w:rPr>
          <w:rFonts w:hint="eastAsia" w:ascii="宋体" w:hAnsi="宋体" w:cs="宋体"/>
          <w:b/>
        </w:rPr>
      </w:pPr>
      <w:r>
        <w:rPr>
          <w:rFonts w:hint="eastAsia" w:ascii="宋体" w:hAnsi="宋体" w:cs="宋体"/>
          <w:b/>
        </w:rPr>
        <w:t>投标声明</w:t>
      </w:r>
      <w:r>
        <w:rPr>
          <w:rFonts w:hint="eastAsia" w:ascii="宋体" w:hAnsi="宋体" w:cs="宋体"/>
          <w:b/>
          <w:kern w:val="0"/>
        </w:rPr>
        <w:t>函</w:t>
      </w:r>
    </w:p>
    <w:p w14:paraId="10A956C9">
      <w:pPr>
        <w:snapToGrid w:val="0"/>
        <w:spacing w:before="120" w:beforeLines="50" w:beforeAutospacing="0" w:after="50" w:afterAutospacing="0"/>
        <w:ind w:firstLine="480"/>
        <w:rPr>
          <w:rFonts w:hint="eastAsia" w:ascii="宋体" w:hAnsi="宋体" w:cs="宋体"/>
        </w:rPr>
      </w:pPr>
      <w:r>
        <w:rPr>
          <w:rFonts w:hint="eastAsia" w:ascii="宋体" w:hAnsi="宋体" w:cs="宋体"/>
        </w:rPr>
        <w:t>致：</w:t>
      </w:r>
      <w:r>
        <w:rPr>
          <w:rFonts w:hint="eastAsia" w:ascii="宋体" w:hAnsi="宋体" w:cs="宋体"/>
          <w:u w:val="single"/>
        </w:rPr>
        <w:t xml:space="preserve">             </w:t>
      </w:r>
      <w:r>
        <w:rPr>
          <w:rFonts w:hint="eastAsia" w:ascii="宋体" w:hAnsi="宋体" w:cs="宋体"/>
        </w:rPr>
        <w:t>：</w:t>
      </w:r>
    </w:p>
    <w:p w14:paraId="2A471E35">
      <w:pPr>
        <w:snapToGrid w:val="0"/>
        <w:spacing w:before="120" w:beforeLines="50" w:beforeAutospacing="0" w:after="50" w:afterAutospacing="0"/>
        <w:ind w:firstLine="720" w:firstLineChars="300"/>
        <w:rPr>
          <w:rFonts w:hint="eastAsia" w:ascii="宋体" w:hAnsi="宋体" w:cs="宋体"/>
        </w:rPr>
      </w:pPr>
      <w:r>
        <w:rPr>
          <w:rFonts w:hint="eastAsia" w:ascii="宋体" w:hAnsi="宋体" w:cs="宋体"/>
        </w:rPr>
        <w:t xml:space="preserve"> </w:t>
      </w:r>
      <w:r>
        <w:rPr>
          <w:rFonts w:hint="eastAsia" w:ascii="宋体" w:hAnsi="宋体" w:cs="宋体"/>
          <w:u w:val="single"/>
        </w:rPr>
        <w:t xml:space="preserve">                </w:t>
      </w:r>
      <w:r>
        <w:rPr>
          <w:rFonts w:hint="eastAsia" w:ascii="宋体" w:hAnsi="宋体" w:cs="宋体"/>
        </w:rPr>
        <w:t>（投标人名称）系中华人民共和国合法企业，经营地址</w:t>
      </w:r>
      <w:r>
        <w:rPr>
          <w:rFonts w:hint="eastAsia" w:ascii="宋体" w:hAnsi="宋体" w:cs="宋体"/>
          <w:u w:val="single"/>
        </w:rPr>
        <w:t xml:space="preserve">                               </w:t>
      </w:r>
      <w:r>
        <w:rPr>
          <w:rFonts w:hint="eastAsia" w:ascii="宋体" w:hAnsi="宋体" w:cs="宋体"/>
        </w:rPr>
        <w:t>。</w:t>
      </w:r>
    </w:p>
    <w:p w14:paraId="0ABEC93C">
      <w:pPr>
        <w:snapToGrid w:val="0"/>
        <w:spacing w:before="120" w:beforeLines="50" w:beforeAutospacing="0" w:after="50" w:afterAutospacing="0"/>
        <w:ind w:firstLine="480"/>
        <w:rPr>
          <w:rFonts w:hint="eastAsia" w:ascii="宋体" w:hAnsi="宋体" w:cs="宋体"/>
          <w:kern w:val="0"/>
        </w:rPr>
      </w:pPr>
      <w:r>
        <w:rPr>
          <w:rFonts w:hint="eastAsia" w:ascii="宋体" w:hAnsi="宋体" w:cs="宋体"/>
        </w:rPr>
        <w:t xml:space="preserve">我 </w:t>
      </w:r>
      <w:r>
        <w:rPr>
          <w:rFonts w:hint="eastAsia" w:ascii="宋体" w:hAnsi="宋体" w:cs="宋体"/>
          <w:u w:val="single"/>
        </w:rPr>
        <w:t xml:space="preserve">          </w:t>
      </w:r>
      <w:r>
        <w:rPr>
          <w:rFonts w:hint="eastAsia" w:ascii="宋体" w:hAnsi="宋体" w:cs="宋体"/>
        </w:rPr>
        <w:t>（姓名）系</w:t>
      </w:r>
      <w:r>
        <w:rPr>
          <w:rFonts w:hint="eastAsia" w:ascii="宋体" w:hAnsi="宋体" w:cs="宋体"/>
          <w:u w:val="single"/>
        </w:rPr>
        <w:t xml:space="preserve">                </w:t>
      </w:r>
      <w:r>
        <w:rPr>
          <w:rFonts w:hint="eastAsia" w:ascii="宋体" w:hAnsi="宋体" w:cs="宋体"/>
        </w:rPr>
        <w:t>（投标人名称）的法定代表人，</w:t>
      </w:r>
      <w:r>
        <w:rPr>
          <w:rFonts w:hint="eastAsia" w:ascii="宋体" w:hAnsi="宋体" w:cs="宋体"/>
          <w:kern w:val="0"/>
        </w:rPr>
        <w:t xml:space="preserve">我方愿意参加贵方组织的 </w:t>
      </w:r>
      <w:r>
        <w:rPr>
          <w:rFonts w:hint="eastAsia" w:ascii="宋体" w:hAnsi="宋体" w:cs="宋体"/>
          <w:u w:val="single"/>
        </w:rPr>
        <w:t xml:space="preserve">                    </w:t>
      </w:r>
      <w:r>
        <w:rPr>
          <w:rFonts w:hint="eastAsia" w:ascii="宋体" w:hAnsi="宋体" w:cs="宋体"/>
          <w:kern w:val="0"/>
        </w:rPr>
        <w:t>项目的投标，为便于贵方公正、择优地确定中标人及其投标产品和服务，我方就参加本次投标有关事项郑重声明如下：</w:t>
      </w:r>
    </w:p>
    <w:p w14:paraId="179F1478">
      <w:pPr>
        <w:snapToGrid w:val="0"/>
        <w:ind w:firstLine="480"/>
        <w:rPr>
          <w:rFonts w:hint="eastAsia" w:ascii="宋体" w:hAnsi="宋体" w:cs="宋体"/>
          <w:kern w:val="0"/>
        </w:rPr>
      </w:pPr>
      <w:r>
        <w:rPr>
          <w:rFonts w:hint="eastAsia" w:ascii="宋体" w:hAnsi="宋体" w:cs="宋体"/>
          <w:kern w:val="0"/>
        </w:rPr>
        <w:t xml:space="preserve">1.本投标有效期自开标日起 </w:t>
      </w:r>
      <w:r>
        <w:rPr>
          <w:rFonts w:hint="eastAsia" w:ascii="宋体" w:hAnsi="宋体" w:cs="宋体"/>
          <w:u w:val="single"/>
        </w:rPr>
        <w:t xml:space="preserve"> 90  </w:t>
      </w:r>
      <w:r>
        <w:rPr>
          <w:rFonts w:hint="eastAsia" w:ascii="宋体" w:hAnsi="宋体" w:cs="宋体"/>
          <w:kern w:val="0"/>
        </w:rPr>
        <w:t>日。</w:t>
      </w:r>
    </w:p>
    <w:p w14:paraId="0A541226">
      <w:pPr>
        <w:snapToGrid w:val="0"/>
        <w:ind w:firstLine="480"/>
        <w:rPr>
          <w:rFonts w:hint="eastAsia" w:ascii="宋体" w:hAnsi="宋体" w:cs="宋体"/>
          <w:kern w:val="0"/>
        </w:rPr>
      </w:pPr>
      <w:r>
        <w:rPr>
          <w:rFonts w:hint="eastAsia" w:ascii="宋体" w:hAnsi="宋体" w:cs="宋体"/>
          <w:kern w:val="0"/>
        </w:rPr>
        <w:t>2.我方向贵方提交的所有投标文件、资料都是准确的和真实的。</w:t>
      </w:r>
    </w:p>
    <w:p w14:paraId="195DC801">
      <w:pPr>
        <w:snapToGrid w:val="0"/>
        <w:ind w:firstLine="480"/>
        <w:rPr>
          <w:rFonts w:hint="eastAsia" w:ascii="宋体" w:hAnsi="宋体" w:cs="宋体"/>
          <w:kern w:val="0"/>
        </w:rPr>
      </w:pPr>
      <w:r>
        <w:rPr>
          <w:rFonts w:hint="eastAsia" w:ascii="宋体" w:hAnsi="宋体" w:cs="宋体"/>
          <w:kern w:val="0"/>
        </w:rPr>
        <w:t>3. 我方参加本采购项目的整体设计、规范编制或者项目管理、监理、检测等服务情况：</w:t>
      </w:r>
      <w:r>
        <w:rPr>
          <w:rFonts w:hint="eastAsia" w:ascii="宋体" w:hAnsi="宋体" w:cs="宋体"/>
          <w:kern w:val="0"/>
          <w:u w:val="single"/>
        </w:rPr>
        <w:t>　　　　　　　　　　　　　　　　　　　　　　　　　　　</w:t>
      </w:r>
    </w:p>
    <w:p w14:paraId="23301AA5">
      <w:pPr>
        <w:snapToGrid w:val="0"/>
        <w:ind w:firstLine="480"/>
        <w:rPr>
          <w:rFonts w:hint="eastAsia" w:ascii="宋体" w:hAnsi="宋体" w:cs="宋体"/>
          <w:kern w:val="0"/>
        </w:rPr>
      </w:pPr>
      <w:r>
        <w:rPr>
          <w:rFonts w:hint="eastAsia" w:ascii="宋体" w:hAnsi="宋体" w:cs="宋体"/>
          <w:kern w:val="0"/>
        </w:rPr>
        <w:t xml:space="preserve">4.我方单位负责人同时为下列单位的负责人： </w:t>
      </w:r>
    </w:p>
    <w:p w14:paraId="7CEA17BC">
      <w:pPr>
        <w:snapToGrid w:val="0"/>
        <w:ind w:firstLine="480"/>
        <w:rPr>
          <w:rFonts w:hint="eastAsia" w:ascii="宋体" w:hAnsi="宋体" w:cs="宋体"/>
          <w:kern w:val="0"/>
        </w:rPr>
      </w:pPr>
      <w:r>
        <w:rPr>
          <w:rFonts w:hint="eastAsia" w:ascii="宋体" w:hAnsi="宋体" w:cs="宋体"/>
          <w:kern w:val="0"/>
          <w:u w:val="single"/>
        </w:rPr>
        <w:t>　　　　　　　　　　　　　　　　　　　　　　　　　　　</w:t>
      </w:r>
    </w:p>
    <w:p w14:paraId="6420058C">
      <w:pPr>
        <w:snapToGrid w:val="0"/>
        <w:ind w:firstLine="480"/>
        <w:rPr>
          <w:rFonts w:hint="eastAsia" w:ascii="宋体" w:hAnsi="宋体" w:cs="宋体"/>
          <w:kern w:val="0"/>
        </w:rPr>
      </w:pPr>
      <w:r>
        <w:rPr>
          <w:rFonts w:hint="eastAsia" w:ascii="宋体" w:hAnsi="宋体" w:cs="宋体"/>
          <w:kern w:val="0"/>
          <w:u w:val="single"/>
        </w:rPr>
        <w:t>　　　　　　　　　　　　　　　　　　　　　　　　　　　</w:t>
      </w:r>
    </w:p>
    <w:p w14:paraId="02233C65">
      <w:pPr>
        <w:snapToGrid w:val="0"/>
        <w:ind w:firstLine="480"/>
        <w:rPr>
          <w:rFonts w:hint="eastAsia" w:ascii="宋体" w:hAnsi="宋体" w:cs="宋体"/>
          <w:kern w:val="0"/>
        </w:rPr>
      </w:pPr>
      <w:r>
        <w:rPr>
          <w:rFonts w:hint="eastAsia" w:ascii="宋体" w:hAnsi="宋体" w:cs="宋体"/>
          <w:kern w:val="0"/>
        </w:rPr>
        <w:t>5.我方直接控股的单位、由我方管理的单位，没有同时参加本合同项下的投标。</w:t>
      </w:r>
    </w:p>
    <w:p w14:paraId="44F88100">
      <w:pPr>
        <w:snapToGrid w:val="0"/>
        <w:ind w:firstLine="480"/>
        <w:rPr>
          <w:rFonts w:hint="eastAsia" w:ascii="宋体" w:hAnsi="宋体" w:cs="宋体"/>
          <w:kern w:val="0"/>
        </w:rPr>
      </w:pPr>
      <w:r>
        <w:rPr>
          <w:rFonts w:hint="eastAsia" w:ascii="宋体" w:hAnsi="宋体" w:cs="宋体"/>
          <w:kern w:val="0"/>
        </w:rPr>
        <w:t>6.我方委托授权人</w:t>
      </w:r>
      <w:r>
        <w:rPr>
          <w:rFonts w:hint="eastAsia" w:ascii="宋体" w:hAnsi="宋体" w:cs="宋体"/>
          <w:kern w:val="0"/>
          <w:u w:val="single"/>
        </w:rPr>
        <w:t xml:space="preserve">         </w:t>
      </w:r>
      <w:r>
        <w:rPr>
          <w:rFonts w:hint="eastAsia" w:ascii="宋体" w:hAnsi="宋体" w:cs="宋体"/>
          <w:kern w:val="0"/>
        </w:rPr>
        <w:t>（姓名）为我单位的正式在职职工，以我方的名义参加</w:t>
      </w:r>
      <w:r>
        <w:rPr>
          <w:rFonts w:hint="eastAsia" w:ascii="宋体" w:hAnsi="宋体" w:cs="宋体"/>
          <w:kern w:val="0"/>
          <w:u w:val="single"/>
        </w:rPr>
        <w:t xml:space="preserve">                          </w:t>
      </w:r>
      <w:r>
        <w:rPr>
          <w:rFonts w:hint="eastAsia" w:ascii="宋体" w:hAnsi="宋体" w:cs="宋体"/>
          <w:kern w:val="0"/>
        </w:rPr>
        <w:t>项目的投标活动，</w:t>
      </w:r>
    </w:p>
    <w:p w14:paraId="4C80D835">
      <w:pPr>
        <w:snapToGrid w:val="0"/>
        <w:ind w:firstLine="480"/>
        <w:rPr>
          <w:rFonts w:hint="eastAsia" w:ascii="宋体" w:hAnsi="宋体" w:cs="宋体"/>
          <w:kern w:val="0"/>
        </w:rPr>
      </w:pPr>
    </w:p>
    <w:p w14:paraId="5F00D9E1">
      <w:pPr>
        <w:snapToGrid w:val="0"/>
        <w:ind w:firstLine="480"/>
        <w:rPr>
          <w:rFonts w:hint="eastAsia" w:ascii="宋体" w:hAnsi="宋体" w:cs="宋体"/>
          <w:kern w:val="0"/>
        </w:rPr>
      </w:pPr>
    </w:p>
    <w:p w14:paraId="79C3288C">
      <w:pPr>
        <w:snapToGrid w:val="0"/>
        <w:ind w:firstLine="480"/>
        <w:rPr>
          <w:rFonts w:hint="eastAsia" w:ascii="宋体" w:hAnsi="宋体" w:cs="宋体"/>
          <w:kern w:val="0"/>
        </w:rPr>
      </w:pPr>
      <w:r>
        <w:rPr>
          <w:rFonts w:hint="eastAsia" w:ascii="宋体" w:hAnsi="宋体" w:cs="宋体"/>
          <w:kern w:val="0"/>
        </w:rPr>
        <w:t>本单位对上述承诺内容的真实性负责。如有虚假，将依法承担相应责任。</w:t>
      </w:r>
    </w:p>
    <w:p w14:paraId="3FF6408E">
      <w:pPr>
        <w:snapToGrid w:val="0"/>
        <w:ind w:firstLine="480"/>
        <w:rPr>
          <w:rFonts w:hint="eastAsia" w:ascii="宋体" w:hAnsi="宋体" w:cs="宋体"/>
          <w:kern w:val="0"/>
        </w:rPr>
      </w:pPr>
    </w:p>
    <w:p w14:paraId="0D25BABF">
      <w:pPr>
        <w:ind w:firstLine="480"/>
        <w:rPr>
          <w:rFonts w:hint="eastAsia" w:ascii="宋体" w:hAnsi="宋体" w:cs="宋体"/>
        </w:rPr>
      </w:pPr>
    </w:p>
    <w:p w14:paraId="2D39F3FA">
      <w:pPr>
        <w:ind w:firstLine="480"/>
        <w:rPr>
          <w:rFonts w:hint="eastAsia" w:ascii="宋体" w:hAnsi="宋体" w:cs="宋体"/>
        </w:rPr>
      </w:pPr>
      <w:bookmarkStart w:id="94" w:name="_Toc26341"/>
      <w:r>
        <w:rPr>
          <w:rFonts w:hint="eastAsia" w:ascii="宋体" w:hAnsi="宋体" w:cs="宋体"/>
        </w:rPr>
        <w:t>投标人：</w:t>
      </w:r>
      <w:r>
        <w:rPr>
          <w:rFonts w:hint="eastAsia" w:ascii="宋体" w:hAnsi="宋体" w:cs="宋体"/>
          <w:u w:val="single"/>
        </w:rPr>
        <w:t xml:space="preserve">       （盖章）        </w:t>
      </w:r>
      <w:r>
        <w:rPr>
          <w:rFonts w:hint="eastAsia" w:ascii="宋体" w:hAnsi="宋体" w:cs="宋体"/>
        </w:rPr>
        <w:t xml:space="preserve">                年    月    日</w:t>
      </w:r>
      <w:bookmarkEnd w:id="94"/>
    </w:p>
    <w:p w14:paraId="1C7543B5">
      <w:pPr>
        <w:pStyle w:val="5"/>
        <w:ind w:firstLine="482"/>
        <w:rPr>
          <w:rFonts w:hint="eastAsia" w:ascii="宋体" w:hAnsi="宋体" w:cs="宋体"/>
        </w:rPr>
      </w:pPr>
      <w:r>
        <w:br w:type="page"/>
      </w:r>
    </w:p>
    <w:p w14:paraId="0F5DA5B5">
      <w:pPr>
        <w:pStyle w:val="5"/>
        <w:ind w:firstLine="482"/>
        <w:rPr>
          <w:rFonts w:hint="eastAsia" w:ascii="宋体" w:hAnsi="宋体" w:cs="宋体"/>
        </w:rPr>
      </w:pPr>
      <w:r>
        <w:rPr>
          <w:rStyle w:val="38"/>
          <w:rFonts w:hint="eastAsia" w:ascii="宋体" w:hAnsi="宋体" w:cs="宋体"/>
          <w:b w:val="0"/>
        </w:rPr>
        <w:t>附件：</w:t>
      </w:r>
      <w:r>
        <w:rPr>
          <w:rFonts w:hint="eastAsia" w:ascii="宋体" w:hAnsi="宋体" w:cs="宋体"/>
        </w:rPr>
        <w:t>法定代表人授权委托书格式：</w:t>
      </w:r>
    </w:p>
    <w:p w14:paraId="5863EC9B">
      <w:pPr>
        <w:ind w:firstLine="482"/>
        <w:jc w:val="center"/>
        <w:rPr>
          <w:rFonts w:hint="eastAsia" w:ascii="宋体" w:hAnsi="宋体" w:cs="宋体"/>
          <w:b/>
        </w:rPr>
      </w:pPr>
      <w:bookmarkStart w:id="95" w:name="_Toc2007"/>
      <w:r>
        <w:rPr>
          <w:rFonts w:hint="eastAsia" w:ascii="宋体" w:hAnsi="宋体" w:cs="宋体"/>
          <w:b/>
        </w:rPr>
        <w:t>法定代表人授权委托书</w:t>
      </w:r>
      <w:bookmarkEnd w:id="95"/>
    </w:p>
    <w:p w14:paraId="27408CCF">
      <w:pPr>
        <w:snapToGrid w:val="0"/>
        <w:spacing w:before="120" w:beforeLines="50" w:beforeAutospacing="0" w:after="50" w:afterAutospacing="0"/>
        <w:ind w:firstLine="482"/>
        <w:rPr>
          <w:rFonts w:hint="eastAsia" w:ascii="宋体" w:hAnsi="宋体" w:cs="宋体"/>
          <w:b/>
        </w:rPr>
      </w:pPr>
      <w:r>
        <w:rPr>
          <w:rFonts w:hint="eastAsia" w:ascii="宋体" w:hAnsi="宋体" w:cs="宋体"/>
          <w:b/>
        </w:rPr>
        <w:t>致：</w:t>
      </w:r>
      <w:r>
        <w:rPr>
          <w:rFonts w:hint="eastAsia" w:ascii="宋体" w:hAnsi="宋体" w:cs="宋体"/>
          <w:u w:val="single"/>
        </w:rPr>
        <w:t xml:space="preserve">                </w:t>
      </w:r>
      <w:r>
        <w:rPr>
          <w:rFonts w:hint="eastAsia" w:ascii="宋体" w:hAnsi="宋体" w:cs="宋体"/>
          <w:b/>
        </w:rPr>
        <w:t>（代理机构名称） ：</w:t>
      </w:r>
    </w:p>
    <w:p w14:paraId="2A9CFA20">
      <w:pPr>
        <w:snapToGrid w:val="0"/>
        <w:spacing w:before="120" w:beforeLines="50" w:beforeAutospacing="0" w:after="50" w:afterAutospacing="0"/>
        <w:ind w:firstLine="720" w:firstLineChars="300"/>
        <w:rPr>
          <w:rFonts w:hint="eastAsia" w:ascii="宋体" w:hAnsi="宋体" w:cs="宋体"/>
        </w:rPr>
      </w:pPr>
    </w:p>
    <w:p w14:paraId="4EB36392">
      <w:pPr>
        <w:snapToGrid w:val="0"/>
        <w:spacing w:before="120" w:beforeLines="50" w:beforeAutospacing="0" w:after="50" w:afterAutospacing="0"/>
        <w:ind w:firstLine="480"/>
        <w:rPr>
          <w:rFonts w:hint="eastAsia" w:ascii="宋体" w:hAnsi="宋体" w:cs="宋体"/>
        </w:rPr>
      </w:pPr>
      <w:r>
        <w:rPr>
          <w:rFonts w:hint="eastAsia" w:ascii="宋体" w:hAnsi="宋体" w:cs="宋体"/>
        </w:rPr>
        <w:t xml:space="preserve">我 </w:t>
      </w:r>
      <w:r>
        <w:rPr>
          <w:rFonts w:hint="eastAsia" w:ascii="宋体" w:hAnsi="宋体" w:cs="宋体"/>
          <w:u w:val="single"/>
        </w:rPr>
        <w:t xml:space="preserve">          </w:t>
      </w:r>
      <w:r>
        <w:rPr>
          <w:rFonts w:hint="eastAsia" w:ascii="宋体" w:hAnsi="宋体" w:cs="宋体"/>
        </w:rPr>
        <w:t>（姓名）系</w:t>
      </w:r>
      <w:r>
        <w:rPr>
          <w:rFonts w:hint="eastAsia" w:ascii="宋体" w:hAnsi="宋体" w:cs="宋体"/>
          <w:u w:val="single"/>
        </w:rPr>
        <w:t xml:space="preserve">                      （</w:t>
      </w:r>
      <w:r>
        <w:rPr>
          <w:rFonts w:hint="eastAsia" w:ascii="宋体" w:hAnsi="宋体" w:cs="宋体"/>
        </w:rPr>
        <w:t xml:space="preserve">投标人名称）的法定代表人，现授权委托本单位在职职工  </w:t>
      </w:r>
      <w:r>
        <w:rPr>
          <w:rFonts w:hint="eastAsia" w:ascii="宋体" w:hAnsi="宋体" w:cs="宋体"/>
          <w:u w:val="single"/>
        </w:rPr>
        <w:t xml:space="preserve">             </w:t>
      </w:r>
      <w:r>
        <w:rPr>
          <w:rFonts w:hint="eastAsia" w:ascii="宋体" w:hAnsi="宋体" w:cs="宋体"/>
        </w:rPr>
        <w:t xml:space="preserve">（姓名）以我方的名义参加 </w:t>
      </w:r>
      <w:r>
        <w:rPr>
          <w:rFonts w:hint="eastAsia" w:ascii="宋体" w:hAnsi="宋体" w:cs="宋体"/>
          <w:u w:val="single"/>
        </w:rPr>
        <w:t xml:space="preserve">               </w:t>
      </w:r>
      <w:r>
        <w:rPr>
          <w:rFonts w:hint="eastAsia" w:ascii="宋体" w:hAnsi="宋体" w:cs="宋体"/>
        </w:rPr>
        <w:t xml:space="preserve"> 项目的投标活动，并代表我方全权办理针对上述项目的投标、开标、评标、签约等具体事务和签署相关文件。</w:t>
      </w:r>
    </w:p>
    <w:p w14:paraId="31AEEF35">
      <w:pPr>
        <w:snapToGrid w:val="0"/>
        <w:spacing w:before="120" w:beforeLines="50" w:beforeAutospacing="0" w:after="50" w:afterAutospacing="0"/>
        <w:ind w:firstLine="480"/>
        <w:rPr>
          <w:rFonts w:hint="eastAsia" w:ascii="宋体" w:hAnsi="宋体" w:cs="宋体"/>
        </w:rPr>
      </w:pPr>
      <w:r>
        <w:rPr>
          <w:rFonts w:hint="eastAsia" w:ascii="宋体" w:hAnsi="宋体" w:cs="宋体"/>
        </w:rPr>
        <w:t xml:space="preserve">    我方对被授权人的签名事项负全部责任。</w:t>
      </w:r>
    </w:p>
    <w:p w14:paraId="1CE9467D">
      <w:pPr>
        <w:snapToGrid w:val="0"/>
        <w:spacing w:before="120" w:beforeLines="50" w:beforeAutospacing="0" w:after="50" w:afterAutospacing="0"/>
        <w:ind w:firstLine="480"/>
        <w:rPr>
          <w:rFonts w:hint="eastAsia" w:ascii="宋体" w:hAnsi="宋体" w:cs="宋体"/>
        </w:rPr>
      </w:pPr>
      <w:r>
        <w:rPr>
          <w:rFonts w:hint="eastAsia" w:ascii="宋体" w:hAnsi="宋体" w:cs="宋体"/>
        </w:rPr>
        <w:t>在撤销授权的书面通知以前，本授权书一直有效。被授权人在授权书有效期内签署的所有文件不因授权的撤销而失效。</w:t>
      </w:r>
    </w:p>
    <w:p w14:paraId="378E4BCF">
      <w:pPr>
        <w:snapToGrid w:val="0"/>
        <w:spacing w:before="120" w:beforeLines="50" w:beforeAutospacing="0" w:after="50" w:afterAutospacing="0"/>
        <w:ind w:firstLine="480"/>
        <w:rPr>
          <w:rFonts w:hint="eastAsia" w:ascii="宋体" w:hAnsi="宋体" w:cs="宋体"/>
        </w:rPr>
      </w:pPr>
      <w:r>
        <w:rPr>
          <w:rFonts w:hint="eastAsia" w:ascii="宋体" w:hAnsi="宋体" w:cs="宋体"/>
        </w:rPr>
        <w:t>被授权人无转委托权，特此委托。</w:t>
      </w:r>
    </w:p>
    <w:p w14:paraId="3A8D9BAB">
      <w:pPr>
        <w:snapToGrid w:val="0"/>
        <w:spacing w:before="120" w:beforeLines="50" w:beforeAutospacing="0" w:after="50" w:afterAutospacing="0"/>
        <w:ind w:firstLine="480"/>
        <w:rPr>
          <w:rFonts w:hint="eastAsia" w:ascii="宋体" w:hAnsi="宋体" w:cs="宋体"/>
        </w:rPr>
      </w:pPr>
    </w:p>
    <w:p w14:paraId="15791CD6">
      <w:pPr>
        <w:snapToGrid w:val="0"/>
        <w:spacing w:before="120" w:beforeLines="50" w:beforeAutospacing="0" w:after="50" w:afterAutospacing="0"/>
        <w:ind w:firstLine="480"/>
        <w:rPr>
          <w:rFonts w:hint="eastAsia" w:ascii="宋体" w:hAnsi="宋体" w:cs="宋体"/>
        </w:rPr>
      </w:pPr>
      <w:r>
        <w:rPr>
          <w:rFonts w:hint="eastAsia" w:ascii="宋体" w:hAnsi="宋体" w:cs="宋体"/>
        </w:rPr>
        <w:t>被授权人：</w:t>
      </w:r>
      <w:r>
        <w:rPr>
          <w:rFonts w:hint="eastAsia" w:ascii="宋体" w:hAnsi="宋体" w:cs="宋体"/>
          <w:u w:val="single"/>
        </w:rPr>
        <w:t xml:space="preserve">  （签字或盖章）    </w:t>
      </w:r>
      <w:r>
        <w:rPr>
          <w:rFonts w:hint="eastAsia" w:ascii="宋体" w:hAnsi="宋体" w:cs="宋体"/>
        </w:rPr>
        <w:t xml:space="preserve">          法定代表人：</w:t>
      </w:r>
      <w:r>
        <w:rPr>
          <w:rFonts w:hint="eastAsia" w:ascii="宋体" w:hAnsi="宋体" w:cs="宋体"/>
          <w:u w:val="single"/>
        </w:rPr>
        <w:t xml:space="preserve"> （签字或盖章）   </w:t>
      </w:r>
      <w:r>
        <w:rPr>
          <w:rFonts w:hint="eastAsia" w:ascii="宋体" w:hAnsi="宋体" w:cs="宋体"/>
        </w:rPr>
        <w:t xml:space="preserve"> </w:t>
      </w:r>
    </w:p>
    <w:p w14:paraId="77BE006F">
      <w:pPr>
        <w:snapToGrid w:val="0"/>
        <w:spacing w:before="120" w:beforeLines="50" w:beforeAutospacing="0" w:after="50" w:afterAutospacing="0"/>
        <w:ind w:firstLine="480"/>
        <w:rPr>
          <w:rFonts w:hint="eastAsia" w:ascii="宋体" w:hAnsi="宋体" w:cs="宋体"/>
        </w:rPr>
      </w:pPr>
      <w:r>
        <w:rPr>
          <w:rFonts w:hint="eastAsia" w:ascii="宋体" w:hAnsi="宋体" w:cs="宋体"/>
        </w:rPr>
        <w:t>职务：</w:t>
      </w:r>
      <w:r>
        <w:rPr>
          <w:rFonts w:hint="eastAsia" w:ascii="宋体" w:hAnsi="宋体" w:cs="宋体"/>
          <w:u w:val="single"/>
        </w:rPr>
        <w:t xml:space="preserve">               </w:t>
      </w:r>
      <w:r>
        <w:rPr>
          <w:rFonts w:hint="eastAsia" w:ascii="宋体" w:hAnsi="宋体" w:cs="宋体"/>
        </w:rPr>
        <w:t xml:space="preserve">                   职务：</w:t>
      </w:r>
      <w:r>
        <w:rPr>
          <w:rFonts w:hint="eastAsia" w:ascii="宋体" w:hAnsi="宋体" w:cs="宋体"/>
          <w:u w:val="single"/>
        </w:rPr>
        <w:t xml:space="preserve">               </w:t>
      </w:r>
      <w:r>
        <w:rPr>
          <w:rFonts w:hint="eastAsia" w:ascii="宋体" w:hAnsi="宋体" w:cs="宋体"/>
        </w:rPr>
        <w:t xml:space="preserve">   </w:t>
      </w:r>
    </w:p>
    <w:p w14:paraId="4DC00AE7">
      <w:pPr>
        <w:snapToGrid w:val="0"/>
        <w:spacing w:before="120" w:beforeLines="50" w:beforeAutospacing="0" w:after="50" w:afterAutospacing="0"/>
        <w:ind w:firstLine="480"/>
        <w:rPr>
          <w:rFonts w:hint="eastAsia" w:ascii="宋体" w:hAnsi="宋体" w:cs="宋体"/>
        </w:rPr>
      </w:pPr>
      <w:r>
        <w:rPr>
          <w:rFonts w:hint="eastAsia" w:ascii="宋体" w:hAnsi="宋体" w:cs="宋体"/>
        </w:rPr>
        <w:t>被授权人身份证号码：</w:t>
      </w:r>
      <w:r>
        <w:rPr>
          <w:rFonts w:hint="eastAsia" w:ascii="宋体" w:hAnsi="宋体" w:cs="宋体"/>
          <w:u w:val="single"/>
        </w:rPr>
        <w:t xml:space="preserve">               </w:t>
      </w:r>
      <w:r>
        <w:rPr>
          <w:rFonts w:hint="eastAsia" w:ascii="宋体" w:hAnsi="宋体" w:cs="宋体"/>
        </w:rPr>
        <w:t xml:space="preserve">                              </w:t>
      </w:r>
    </w:p>
    <w:p w14:paraId="43F75645">
      <w:pPr>
        <w:snapToGrid w:val="0"/>
        <w:spacing w:before="120" w:beforeLines="50" w:beforeAutospacing="0" w:after="50" w:afterAutospacing="0"/>
        <w:ind w:firstLine="480"/>
        <w:rPr>
          <w:rFonts w:hint="eastAsia" w:ascii="宋体" w:hAnsi="宋体" w:cs="宋体"/>
        </w:rPr>
      </w:pPr>
      <w:r>
        <w:rPr>
          <w:rFonts w:hint="eastAsia" w:ascii="宋体" w:hAnsi="宋体" w:cs="宋体"/>
        </w:rPr>
        <w:t>（附被授权人身份证正反双面复印件）</w:t>
      </w:r>
    </w:p>
    <w:p w14:paraId="218E1D3D">
      <w:pPr>
        <w:snapToGrid w:val="0"/>
        <w:spacing w:before="120" w:beforeLines="50" w:beforeAutospacing="0" w:after="50" w:afterAutospacing="0"/>
        <w:ind w:firstLine="480"/>
        <w:rPr>
          <w:rFonts w:hint="eastAsia" w:ascii="宋体" w:hAnsi="宋体" w:cs="宋体"/>
        </w:rPr>
      </w:pPr>
      <w:r>
        <w:rPr>
          <w:rFonts w:hint="eastAsia" w:ascii="宋体" w:hAnsi="宋体" w:cs="宋体"/>
        </w:rPr>
        <w:t xml:space="preserve">                                     投标人：</w:t>
      </w:r>
      <w:r>
        <w:rPr>
          <w:rFonts w:hint="eastAsia" w:ascii="宋体" w:hAnsi="宋体" w:cs="宋体"/>
          <w:u w:val="single"/>
        </w:rPr>
        <w:t xml:space="preserve">               </w:t>
      </w:r>
      <w:r>
        <w:rPr>
          <w:rFonts w:hint="eastAsia" w:ascii="宋体" w:hAnsi="宋体" w:cs="宋体"/>
        </w:rPr>
        <w:t xml:space="preserve">（盖章）       </w:t>
      </w:r>
    </w:p>
    <w:p w14:paraId="388B0F0D">
      <w:pPr>
        <w:ind w:firstLine="480"/>
        <w:rPr>
          <w:rFonts w:hint="eastAsia" w:ascii="宋体" w:hAnsi="宋体" w:cs="宋体"/>
        </w:rPr>
      </w:pPr>
      <w:r>
        <w:rPr>
          <w:rFonts w:hint="eastAsia" w:ascii="宋体" w:hAnsi="宋体" w:cs="宋体"/>
        </w:rPr>
        <w:t xml:space="preserve">                                        </w:t>
      </w:r>
      <w:bookmarkStart w:id="96" w:name="_Toc17678"/>
      <w:r>
        <w:rPr>
          <w:rFonts w:hint="eastAsia" w:ascii="宋体" w:hAnsi="宋体" w:cs="宋体"/>
        </w:rPr>
        <w:t>年    月    日</w:t>
      </w:r>
      <w:bookmarkEnd w:id="96"/>
    </w:p>
    <w:p w14:paraId="5301C4B8">
      <w:pPr>
        <w:snapToGrid w:val="0"/>
        <w:spacing w:before="120" w:beforeLines="50" w:beforeAutospacing="0" w:after="50" w:afterAutospacing="0"/>
        <w:ind w:firstLine="480"/>
        <w:jc w:val="center"/>
        <w:rPr>
          <w:rFonts w:hint="eastAsia" w:ascii="宋体" w:hAnsi="宋体" w:cs="宋体"/>
        </w:rPr>
        <w:sectPr>
          <w:pgSz w:w="11906" w:h="16838"/>
          <w:pgMar w:top="1417" w:right="1469" w:bottom="1417" w:left="1317" w:header="851" w:footer="851" w:gutter="0"/>
          <w:cols w:space="708" w:num="1"/>
          <w:docGrid w:linePitch="312" w:charSpace="0"/>
        </w:sectPr>
      </w:pPr>
    </w:p>
    <w:p w14:paraId="4262BECC">
      <w:pPr>
        <w:pStyle w:val="5"/>
        <w:ind w:firstLine="482"/>
        <w:rPr>
          <w:rFonts w:hint="eastAsia" w:ascii="宋体" w:hAnsi="宋体" w:cs="宋体"/>
        </w:rPr>
      </w:pPr>
      <w:r>
        <w:rPr>
          <w:rStyle w:val="38"/>
          <w:rFonts w:hint="eastAsia" w:ascii="宋体" w:hAnsi="宋体" w:cs="宋体"/>
          <w:b w:val="0"/>
        </w:rPr>
        <w:t>附件：</w:t>
      </w:r>
      <w:r>
        <w:rPr>
          <w:rFonts w:hint="eastAsia" w:ascii="宋体" w:hAnsi="宋体" w:cs="宋体"/>
        </w:rPr>
        <w:t>类似业绩一览表格式</w:t>
      </w:r>
    </w:p>
    <w:p w14:paraId="55EE5B8E">
      <w:pPr>
        <w:snapToGrid w:val="0"/>
        <w:ind w:firstLine="602"/>
        <w:jc w:val="center"/>
        <w:rPr>
          <w:rFonts w:hint="eastAsia" w:ascii="宋体" w:hAnsi="宋体" w:cs="宋体"/>
          <w:b/>
          <w:sz w:val="30"/>
        </w:rPr>
      </w:pPr>
    </w:p>
    <w:p w14:paraId="3ACF0125">
      <w:pPr>
        <w:snapToGrid w:val="0"/>
        <w:ind w:firstLine="602"/>
        <w:jc w:val="center"/>
        <w:rPr>
          <w:rFonts w:hint="eastAsia" w:ascii="宋体" w:hAnsi="宋体" w:cs="宋体"/>
          <w:b/>
          <w:sz w:val="30"/>
        </w:rPr>
      </w:pPr>
      <w:r>
        <w:rPr>
          <w:rFonts w:hint="eastAsia" w:ascii="宋体" w:hAnsi="宋体" w:cs="宋体"/>
          <w:b/>
          <w:sz w:val="30"/>
        </w:rPr>
        <w:t>类似业绩一览表</w:t>
      </w:r>
    </w:p>
    <w:p w14:paraId="717EC093">
      <w:pPr>
        <w:snapToGrid w:val="0"/>
        <w:ind w:firstLine="480"/>
        <w:jc w:val="left"/>
      </w:pPr>
      <w:r>
        <w:rPr>
          <w:rFonts w:hint="eastAsia" w:ascii="宋体" w:hAnsi="宋体" w:cs="宋体"/>
        </w:rPr>
        <w:t>项目编号：</w:t>
      </w:r>
      <w:r>
        <w:rPr>
          <w:rFonts w:hint="eastAsia" w:ascii="宋体" w:hAnsi="宋体" w:cs="宋体"/>
          <w:kern w:val="0"/>
          <w:u w:val="single"/>
        </w:rPr>
        <w:t xml:space="preserve">           </w:t>
      </w:r>
      <w:r>
        <w:rPr>
          <w:rFonts w:hint="eastAsia" w:ascii="宋体" w:hAnsi="宋体" w:cs="宋体"/>
          <w:kern w:val="0"/>
        </w:rPr>
        <w:t xml:space="preserve">                      项目名称：</w:t>
      </w:r>
      <w:r>
        <w:rPr>
          <w:rFonts w:hint="eastAsia" w:ascii="宋体" w:hAnsi="宋体" w:cs="宋体"/>
          <w:kern w:val="0"/>
          <w:u w:val="single"/>
        </w:rPr>
        <w:t xml:space="preserve">         </w:t>
      </w:r>
    </w:p>
    <w:tbl>
      <w:tblPr>
        <w:tblStyle w:val="30"/>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950"/>
        <w:gridCol w:w="1937"/>
        <w:gridCol w:w="2324"/>
        <w:gridCol w:w="1770"/>
        <w:gridCol w:w="1547"/>
      </w:tblGrid>
      <w:tr w14:paraId="24BB2E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4" w:hRule="atLeast"/>
          <w:jc w:val="center"/>
        </w:trPr>
        <w:tc>
          <w:tcPr>
            <w:tcW w:w="977" w:type="dxa"/>
            <w:tcBorders>
              <w:top w:val="single" w:color="auto" w:sz="4" w:space="0"/>
              <w:left w:val="single" w:color="auto" w:sz="4" w:space="0"/>
              <w:bottom w:val="single" w:color="auto" w:sz="4" w:space="0"/>
              <w:right w:val="single" w:color="auto" w:sz="4" w:space="0"/>
            </w:tcBorders>
            <w:vAlign w:val="center"/>
          </w:tcPr>
          <w:p w14:paraId="343B46AE">
            <w:pPr>
              <w:snapToGrid w:val="0"/>
              <w:ind w:firstLine="0" w:firstLineChars="0"/>
              <w:jc w:val="center"/>
              <w:rPr>
                <w:rFonts w:hint="eastAsia" w:ascii="宋体" w:hAnsi="宋体" w:cs="宋体"/>
              </w:rPr>
            </w:pPr>
            <w:r>
              <w:rPr>
                <w:rFonts w:hint="eastAsia" w:ascii="宋体" w:hAnsi="宋体" w:cs="宋体"/>
              </w:rPr>
              <w:t>序号</w:t>
            </w:r>
          </w:p>
        </w:tc>
        <w:tc>
          <w:tcPr>
            <w:tcW w:w="2016" w:type="dxa"/>
            <w:tcBorders>
              <w:top w:val="single" w:color="auto" w:sz="4" w:space="0"/>
              <w:left w:val="single" w:color="auto" w:sz="4" w:space="0"/>
              <w:bottom w:val="single" w:color="auto" w:sz="4" w:space="0"/>
              <w:right w:val="single" w:color="auto" w:sz="4" w:space="0"/>
            </w:tcBorders>
            <w:vAlign w:val="center"/>
          </w:tcPr>
          <w:p w14:paraId="1045AC1F">
            <w:pPr>
              <w:snapToGrid w:val="0"/>
              <w:ind w:firstLine="0" w:firstLineChars="0"/>
              <w:jc w:val="center"/>
              <w:rPr>
                <w:rFonts w:hint="eastAsia" w:ascii="宋体" w:hAnsi="宋体" w:cs="宋体"/>
              </w:rPr>
            </w:pPr>
            <w:r>
              <w:rPr>
                <w:rFonts w:hint="eastAsia" w:ascii="宋体" w:hAnsi="宋体" w:cs="宋体"/>
              </w:rPr>
              <w:t>甲方</w:t>
            </w:r>
          </w:p>
        </w:tc>
        <w:tc>
          <w:tcPr>
            <w:tcW w:w="2424" w:type="dxa"/>
            <w:tcBorders>
              <w:top w:val="single" w:color="auto" w:sz="4" w:space="0"/>
              <w:left w:val="single" w:color="auto" w:sz="4" w:space="0"/>
              <w:bottom w:val="single" w:color="auto" w:sz="4" w:space="0"/>
              <w:right w:val="single" w:color="auto" w:sz="4" w:space="0"/>
            </w:tcBorders>
            <w:vAlign w:val="center"/>
          </w:tcPr>
          <w:p w14:paraId="1E247AB7">
            <w:pPr>
              <w:snapToGrid w:val="0"/>
              <w:ind w:firstLine="0" w:firstLineChars="0"/>
              <w:jc w:val="center"/>
              <w:rPr>
                <w:rFonts w:ascii="宋体" w:hAnsi="宋体" w:cs="宋体"/>
              </w:rPr>
            </w:pPr>
            <w:r>
              <w:rPr>
                <w:rFonts w:hint="eastAsia" w:ascii="宋体" w:hAnsi="宋体" w:cs="宋体"/>
              </w:rPr>
              <w:t>项目名称</w:t>
            </w:r>
          </w:p>
        </w:tc>
        <w:tc>
          <w:tcPr>
            <w:tcW w:w="1840" w:type="dxa"/>
            <w:tcBorders>
              <w:top w:val="single" w:color="auto" w:sz="4" w:space="0"/>
              <w:left w:val="single" w:color="auto" w:sz="4" w:space="0"/>
              <w:bottom w:val="single" w:color="auto" w:sz="4" w:space="0"/>
              <w:right w:val="single" w:color="auto" w:sz="4" w:space="0"/>
            </w:tcBorders>
            <w:vAlign w:val="center"/>
          </w:tcPr>
          <w:p w14:paraId="5352D3EC">
            <w:pPr>
              <w:snapToGrid w:val="0"/>
              <w:ind w:firstLine="0" w:firstLineChars="0"/>
              <w:jc w:val="center"/>
              <w:rPr>
                <w:rFonts w:hint="eastAsia" w:ascii="宋体" w:hAnsi="宋体" w:cs="宋体"/>
              </w:rPr>
            </w:pPr>
            <w:r>
              <w:rPr>
                <w:rFonts w:hint="eastAsia" w:ascii="宋体" w:hAnsi="宋体" w:cs="宋体"/>
              </w:rPr>
              <w:t>合同签订时间</w:t>
            </w:r>
          </w:p>
        </w:tc>
        <w:tc>
          <w:tcPr>
            <w:tcW w:w="1606" w:type="dxa"/>
            <w:tcBorders>
              <w:top w:val="single" w:color="auto" w:sz="4" w:space="0"/>
              <w:left w:val="single" w:color="auto" w:sz="4" w:space="0"/>
              <w:bottom w:val="single" w:color="auto" w:sz="4" w:space="0"/>
              <w:right w:val="single" w:color="auto" w:sz="4" w:space="0"/>
            </w:tcBorders>
            <w:vAlign w:val="center"/>
          </w:tcPr>
          <w:p w14:paraId="771C45B4">
            <w:pPr>
              <w:snapToGrid w:val="0"/>
              <w:ind w:firstLine="0" w:firstLineChars="0"/>
              <w:jc w:val="center"/>
              <w:rPr>
                <w:rFonts w:hint="eastAsia" w:ascii="宋体" w:hAnsi="宋体" w:cs="宋体"/>
              </w:rPr>
            </w:pPr>
            <w:r>
              <w:rPr>
                <w:rFonts w:hint="eastAsia" w:ascii="宋体" w:hAnsi="宋体" w:cs="宋体"/>
              </w:rPr>
              <w:t>甲方联系人及联系电话</w:t>
            </w:r>
          </w:p>
        </w:tc>
      </w:tr>
      <w:tr w14:paraId="2D0378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4" w:hRule="atLeast"/>
          <w:jc w:val="center"/>
        </w:trPr>
        <w:tc>
          <w:tcPr>
            <w:tcW w:w="977" w:type="dxa"/>
            <w:tcBorders>
              <w:top w:val="single" w:color="auto" w:sz="4" w:space="0"/>
              <w:left w:val="single" w:color="auto" w:sz="4" w:space="0"/>
              <w:bottom w:val="single" w:color="auto" w:sz="4" w:space="0"/>
              <w:right w:val="single" w:color="auto" w:sz="4" w:space="0"/>
            </w:tcBorders>
            <w:vAlign w:val="center"/>
          </w:tcPr>
          <w:p w14:paraId="3EC1367C">
            <w:pPr>
              <w:snapToGrid w:val="0"/>
              <w:ind w:firstLine="0" w:firstLineChars="0"/>
              <w:jc w:val="center"/>
              <w:rPr>
                <w:rFonts w:hint="eastAsia" w:ascii="宋体" w:hAnsi="宋体" w:cs="宋体"/>
              </w:rPr>
            </w:pPr>
            <w:r>
              <w:rPr>
                <w:rFonts w:hint="eastAsia" w:ascii="宋体" w:hAnsi="宋体" w:cs="宋体"/>
              </w:rPr>
              <w:t>1</w:t>
            </w:r>
          </w:p>
        </w:tc>
        <w:tc>
          <w:tcPr>
            <w:tcW w:w="2016" w:type="dxa"/>
            <w:tcBorders>
              <w:top w:val="single" w:color="auto" w:sz="4" w:space="0"/>
              <w:left w:val="single" w:color="auto" w:sz="4" w:space="0"/>
              <w:bottom w:val="single" w:color="auto" w:sz="4" w:space="0"/>
              <w:right w:val="single" w:color="auto" w:sz="4" w:space="0"/>
            </w:tcBorders>
            <w:vAlign w:val="center"/>
          </w:tcPr>
          <w:p w14:paraId="664B81F2">
            <w:pPr>
              <w:snapToGrid w:val="0"/>
              <w:ind w:firstLine="0" w:firstLineChars="0"/>
              <w:jc w:val="center"/>
              <w:rPr>
                <w:rFonts w:hint="eastAsia" w:ascii="宋体" w:hAnsi="宋体" w:cs="宋体"/>
              </w:rPr>
            </w:pPr>
          </w:p>
        </w:tc>
        <w:tc>
          <w:tcPr>
            <w:tcW w:w="2424" w:type="dxa"/>
            <w:tcBorders>
              <w:top w:val="single" w:color="auto" w:sz="4" w:space="0"/>
              <w:left w:val="single" w:color="auto" w:sz="4" w:space="0"/>
              <w:bottom w:val="single" w:color="auto" w:sz="4" w:space="0"/>
              <w:right w:val="single" w:color="auto" w:sz="4" w:space="0"/>
            </w:tcBorders>
            <w:vAlign w:val="center"/>
          </w:tcPr>
          <w:p w14:paraId="3C452FD5">
            <w:pPr>
              <w:snapToGrid w:val="0"/>
              <w:ind w:firstLine="0" w:firstLineChars="0"/>
              <w:jc w:val="center"/>
              <w:rPr>
                <w:rFonts w:hint="eastAsia" w:ascii="宋体" w:hAnsi="宋体" w:cs="宋体"/>
              </w:rPr>
            </w:pPr>
          </w:p>
        </w:tc>
        <w:tc>
          <w:tcPr>
            <w:tcW w:w="1840" w:type="dxa"/>
            <w:tcBorders>
              <w:top w:val="single" w:color="auto" w:sz="4" w:space="0"/>
              <w:left w:val="single" w:color="auto" w:sz="4" w:space="0"/>
              <w:bottom w:val="single" w:color="auto" w:sz="4" w:space="0"/>
              <w:right w:val="single" w:color="auto" w:sz="4" w:space="0"/>
            </w:tcBorders>
            <w:vAlign w:val="center"/>
          </w:tcPr>
          <w:p w14:paraId="1A95C8F6">
            <w:pPr>
              <w:snapToGrid w:val="0"/>
              <w:ind w:firstLine="0" w:firstLineChars="0"/>
              <w:jc w:val="center"/>
              <w:rPr>
                <w:rFonts w:hint="eastAsia" w:ascii="宋体" w:hAnsi="宋体" w:cs="宋体"/>
              </w:rPr>
            </w:pPr>
          </w:p>
        </w:tc>
        <w:tc>
          <w:tcPr>
            <w:tcW w:w="1606" w:type="dxa"/>
            <w:tcBorders>
              <w:top w:val="single" w:color="auto" w:sz="4" w:space="0"/>
              <w:left w:val="single" w:color="auto" w:sz="4" w:space="0"/>
              <w:bottom w:val="single" w:color="auto" w:sz="4" w:space="0"/>
              <w:right w:val="single" w:color="auto" w:sz="4" w:space="0"/>
            </w:tcBorders>
            <w:vAlign w:val="center"/>
          </w:tcPr>
          <w:p w14:paraId="6DD319EE">
            <w:pPr>
              <w:snapToGrid w:val="0"/>
              <w:ind w:firstLine="0" w:firstLineChars="0"/>
              <w:jc w:val="center"/>
              <w:rPr>
                <w:rFonts w:hint="eastAsia" w:ascii="宋体" w:hAnsi="宋体" w:cs="宋体"/>
              </w:rPr>
            </w:pPr>
          </w:p>
        </w:tc>
      </w:tr>
      <w:tr w14:paraId="234BF2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4" w:hRule="atLeast"/>
          <w:jc w:val="center"/>
        </w:trPr>
        <w:tc>
          <w:tcPr>
            <w:tcW w:w="977" w:type="dxa"/>
            <w:tcBorders>
              <w:top w:val="single" w:color="auto" w:sz="4" w:space="0"/>
              <w:left w:val="single" w:color="auto" w:sz="4" w:space="0"/>
              <w:bottom w:val="single" w:color="auto" w:sz="4" w:space="0"/>
              <w:right w:val="single" w:color="auto" w:sz="4" w:space="0"/>
            </w:tcBorders>
            <w:vAlign w:val="center"/>
          </w:tcPr>
          <w:p w14:paraId="16BCA083">
            <w:pPr>
              <w:snapToGrid w:val="0"/>
              <w:ind w:firstLine="0" w:firstLineChars="0"/>
              <w:jc w:val="center"/>
              <w:rPr>
                <w:rFonts w:hint="eastAsia" w:ascii="宋体" w:hAnsi="宋体" w:cs="宋体"/>
              </w:rPr>
            </w:pPr>
            <w:r>
              <w:rPr>
                <w:rFonts w:hint="eastAsia" w:ascii="宋体" w:hAnsi="宋体" w:cs="宋体"/>
              </w:rPr>
              <w:t>2</w:t>
            </w:r>
          </w:p>
        </w:tc>
        <w:tc>
          <w:tcPr>
            <w:tcW w:w="2016" w:type="dxa"/>
            <w:tcBorders>
              <w:top w:val="single" w:color="auto" w:sz="4" w:space="0"/>
              <w:left w:val="single" w:color="auto" w:sz="4" w:space="0"/>
              <w:bottom w:val="single" w:color="auto" w:sz="4" w:space="0"/>
              <w:right w:val="single" w:color="auto" w:sz="4" w:space="0"/>
            </w:tcBorders>
            <w:vAlign w:val="center"/>
          </w:tcPr>
          <w:p w14:paraId="033C5ACF">
            <w:pPr>
              <w:snapToGrid w:val="0"/>
              <w:ind w:firstLine="0" w:firstLineChars="0"/>
              <w:jc w:val="center"/>
              <w:rPr>
                <w:rFonts w:hint="eastAsia" w:ascii="宋体" w:hAnsi="宋体" w:cs="宋体"/>
              </w:rPr>
            </w:pPr>
          </w:p>
        </w:tc>
        <w:tc>
          <w:tcPr>
            <w:tcW w:w="2424" w:type="dxa"/>
            <w:tcBorders>
              <w:top w:val="single" w:color="auto" w:sz="4" w:space="0"/>
              <w:left w:val="single" w:color="auto" w:sz="4" w:space="0"/>
              <w:bottom w:val="single" w:color="auto" w:sz="4" w:space="0"/>
              <w:right w:val="single" w:color="auto" w:sz="4" w:space="0"/>
            </w:tcBorders>
            <w:vAlign w:val="center"/>
          </w:tcPr>
          <w:p w14:paraId="53573742">
            <w:pPr>
              <w:snapToGrid w:val="0"/>
              <w:ind w:firstLine="0" w:firstLineChars="0"/>
              <w:jc w:val="center"/>
              <w:rPr>
                <w:rFonts w:hint="eastAsia" w:ascii="宋体" w:hAnsi="宋体" w:cs="宋体"/>
              </w:rPr>
            </w:pPr>
          </w:p>
        </w:tc>
        <w:tc>
          <w:tcPr>
            <w:tcW w:w="1840" w:type="dxa"/>
            <w:tcBorders>
              <w:top w:val="single" w:color="auto" w:sz="4" w:space="0"/>
              <w:left w:val="single" w:color="auto" w:sz="4" w:space="0"/>
              <w:bottom w:val="single" w:color="auto" w:sz="4" w:space="0"/>
              <w:right w:val="single" w:color="auto" w:sz="4" w:space="0"/>
            </w:tcBorders>
            <w:vAlign w:val="center"/>
          </w:tcPr>
          <w:p w14:paraId="5BB554D5">
            <w:pPr>
              <w:snapToGrid w:val="0"/>
              <w:ind w:firstLine="0" w:firstLineChars="0"/>
              <w:jc w:val="center"/>
              <w:rPr>
                <w:rFonts w:hint="eastAsia" w:ascii="宋体" w:hAnsi="宋体" w:cs="宋体"/>
              </w:rPr>
            </w:pPr>
          </w:p>
        </w:tc>
        <w:tc>
          <w:tcPr>
            <w:tcW w:w="1606" w:type="dxa"/>
            <w:tcBorders>
              <w:top w:val="single" w:color="auto" w:sz="4" w:space="0"/>
              <w:left w:val="single" w:color="auto" w:sz="4" w:space="0"/>
              <w:bottom w:val="single" w:color="auto" w:sz="4" w:space="0"/>
              <w:right w:val="single" w:color="auto" w:sz="4" w:space="0"/>
            </w:tcBorders>
            <w:vAlign w:val="center"/>
          </w:tcPr>
          <w:p w14:paraId="40F93CD6">
            <w:pPr>
              <w:snapToGrid w:val="0"/>
              <w:ind w:firstLine="0" w:firstLineChars="0"/>
              <w:jc w:val="center"/>
              <w:rPr>
                <w:rFonts w:hint="eastAsia" w:ascii="宋体" w:hAnsi="宋体" w:cs="宋体"/>
              </w:rPr>
            </w:pPr>
          </w:p>
        </w:tc>
      </w:tr>
      <w:tr w14:paraId="7124D7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4" w:hRule="atLeast"/>
          <w:jc w:val="center"/>
        </w:trPr>
        <w:tc>
          <w:tcPr>
            <w:tcW w:w="977" w:type="dxa"/>
            <w:tcBorders>
              <w:top w:val="single" w:color="auto" w:sz="4" w:space="0"/>
              <w:left w:val="single" w:color="auto" w:sz="4" w:space="0"/>
              <w:bottom w:val="single" w:color="auto" w:sz="4" w:space="0"/>
              <w:right w:val="single" w:color="auto" w:sz="4" w:space="0"/>
            </w:tcBorders>
            <w:vAlign w:val="center"/>
          </w:tcPr>
          <w:p w14:paraId="4C2AE7DF">
            <w:pPr>
              <w:snapToGrid w:val="0"/>
              <w:ind w:firstLine="0" w:firstLineChars="0"/>
              <w:jc w:val="center"/>
              <w:rPr>
                <w:rFonts w:hint="eastAsia" w:ascii="宋体" w:hAnsi="宋体" w:cs="宋体"/>
              </w:rPr>
            </w:pPr>
            <w:r>
              <w:rPr>
                <w:rFonts w:hint="eastAsia" w:ascii="宋体" w:hAnsi="宋体" w:cs="宋体"/>
              </w:rPr>
              <w:t>3</w:t>
            </w:r>
          </w:p>
        </w:tc>
        <w:tc>
          <w:tcPr>
            <w:tcW w:w="2016" w:type="dxa"/>
            <w:tcBorders>
              <w:top w:val="single" w:color="auto" w:sz="4" w:space="0"/>
              <w:left w:val="single" w:color="auto" w:sz="4" w:space="0"/>
              <w:bottom w:val="single" w:color="auto" w:sz="4" w:space="0"/>
              <w:right w:val="single" w:color="auto" w:sz="4" w:space="0"/>
            </w:tcBorders>
            <w:vAlign w:val="center"/>
          </w:tcPr>
          <w:p w14:paraId="2A958732">
            <w:pPr>
              <w:snapToGrid w:val="0"/>
              <w:ind w:firstLine="0" w:firstLineChars="0"/>
              <w:jc w:val="center"/>
              <w:rPr>
                <w:rFonts w:hint="eastAsia" w:ascii="宋体" w:hAnsi="宋体" w:cs="宋体"/>
              </w:rPr>
            </w:pPr>
          </w:p>
        </w:tc>
        <w:tc>
          <w:tcPr>
            <w:tcW w:w="2424" w:type="dxa"/>
            <w:tcBorders>
              <w:top w:val="single" w:color="auto" w:sz="4" w:space="0"/>
              <w:left w:val="single" w:color="auto" w:sz="4" w:space="0"/>
              <w:bottom w:val="single" w:color="auto" w:sz="4" w:space="0"/>
              <w:right w:val="single" w:color="auto" w:sz="4" w:space="0"/>
            </w:tcBorders>
            <w:vAlign w:val="center"/>
          </w:tcPr>
          <w:p w14:paraId="249657E7">
            <w:pPr>
              <w:snapToGrid w:val="0"/>
              <w:ind w:firstLine="0" w:firstLineChars="0"/>
              <w:jc w:val="center"/>
              <w:rPr>
                <w:rFonts w:hint="eastAsia" w:ascii="宋体" w:hAnsi="宋体" w:cs="宋体"/>
              </w:rPr>
            </w:pPr>
          </w:p>
        </w:tc>
        <w:tc>
          <w:tcPr>
            <w:tcW w:w="1840" w:type="dxa"/>
            <w:tcBorders>
              <w:top w:val="single" w:color="auto" w:sz="4" w:space="0"/>
              <w:left w:val="single" w:color="auto" w:sz="4" w:space="0"/>
              <w:bottom w:val="single" w:color="auto" w:sz="4" w:space="0"/>
              <w:right w:val="single" w:color="auto" w:sz="4" w:space="0"/>
            </w:tcBorders>
            <w:vAlign w:val="center"/>
          </w:tcPr>
          <w:p w14:paraId="49630FE7">
            <w:pPr>
              <w:snapToGrid w:val="0"/>
              <w:ind w:firstLine="0" w:firstLineChars="0"/>
              <w:jc w:val="center"/>
              <w:rPr>
                <w:rFonts w:hint="eastAsia" w:ascii="宋体" w:hAnsi="宋体" w:cs="宋体"/>
              </w:rPr>
            </w:pPr>
          </w:p>
        </w:tc>
        <w:tc>
          <w:tcPr>
            <w:tcW w:w="1606" w:type="dxa"/>
            <w:tcBorders>
              <w:top w:val="single" w:color="auto" w:sz="4" w:space="0"/>
              <w:left w:val="single" w:color="auto" w:sz="4" w:space="0"/>
              <w:bottom w:val="single" w:color="auto" w:sz="4" w:space="0"/>
              <w:right w:val="single" w:color="auto" w:sz="4" w:space="0"/>
            </w:tcBorders>
            <w:vAlign w:val="center"/>
          </w:tcPr>
          <w:p w14:paraId="4F2A3A7F">
            <w:pPr>
              <w:snapToGrid w:val="0"/>
              <w:ind w:firstLine="0" w:firstLineChars="0"/>
              <w:jc w:val="center"/>
              <w:rPr>
                <w:rFonts w:hint="eastAsia" w:ascii="宋体" w:hAnsi="宋体" w:cs="宋体"/>
              </w:rPr>
            </w:pPr>
          </w:p>
        </w:tc>
      </w:tr>
    </w:tbl>
    <w:p w14:paraId="118224C1">
      <w:pPr>
        <w:snapToGrid w:val="0"/>
        <w:spacing w:beforeAutospacing="0" w:afterAutospacing="0" w:line="288" w:lineRule="auto"/>
        <w:ind w:firstLine="458"/>
        <w:rPr>
          <w:rFonts w:ascii="宋体" w:hAnsi="宋体"/>
          <w:b/>
          <w:spacing w:val="-6"/>
        </w:rPr>
      </w:pPr>
      <w:r>
        <w:rPr>
          <w:rFonts w:hint="eastAsia" w:ascii="宋体" w:hAnsi="宋体"/>
          <w:b/>
          <w:spacing w:val="-6"/>
        </w:rPr>
        <w:t>说明：</w:t>
      </w:r>
    </w:p>
    <w:p w14:paraId="341C7B51">
      <w:pPr>
        <w:snapToGrid w:val="0"/>
        <w:spacing w:beforeAutospacing="0" w:afterAutospacing="0" w:line="288" w:lineRule="auto"/>
        <w:ind w:firstLine="458"/>
        <w:rPr>
          <w:rFonts w:ascii="宋体" w:hAnsi="宋体"/>
          <w:b/>
          <w:spacing w:val="-6"/>
        </w:rPr>
      </w:pPr>
      <w:r>
        <w:rPr>
          <w:rFonts w:hint="eastAsia" w:ascii="宋体" w:hAnsi="宋体"/>
          <w:b/>
          <w:spacing w:val="-6"/>
        </w:rPr>
        <w:t>1</w:t>
      </w:r>
      <w:r>
        <w:rPr>
          <w:rFonts w:ascii="宋体" w:hAnsi="宋体"/>
          <w:b/>
          <w:spacing w:val="-6"/>
        </w:rPr>
        <w:t>.</w:t>
      </w:r>
      <w:r>
        <w:rPr>
          <w:rFonts w:hint="eastAsia" w:ascii="宋体" w:hAnsi="宋体"/>
          <w:b/>
          <w:spacing w:val="-6"/>
        </w:rPr>
        <w:t>投标人须提供上述业绩合同复印件；</w:t>
      </w:r>
    </w:p>
    <w:p w14:paraId="2ED4170B">
      <w:pPr>
        <w:snapToGrid w:val="0"/>
        <w:spacing w:beforeAutospacing="0" w:afterAutospacing="0" w:line="288" w:lineRule="auto"/>
        <w:ind w:firstLine="458"/>
        <w:rPr>
          <w:rFonts w:ascii="宋体" w:hAnsi="宋体"/>
          <w:b/>
          <w:spacing w:val="-6"/>
        </w:rPr>
      </w:pPr>
      <w:r>
        <w:rPr>
          <w:rFonts w:hint="eastAsia" w:ascii="宋体" w:hAnsi="宋体"/>
          <w:b/>
          <w:spacing w:val="-6"/>
        </w:rPr>
        <w:t>2</w:t>
      </w:r>
      <w:r>
        <w:rPr>
          <w:rFonts w:ascii="宋体" w:hAnsi="宋体"/>
          <w:b/>
          <w:spacing w:val="-6"/>
        </w:rPr>
        <w:t>.</w:t>
      </w:r>
      <w:r>
        <w:rPr>
          <w:rFonts w:hint="eastAsia" w:ascii="宋体" w:hAnsi="宋体"/>
          <w:b/>
          <w:spacing w:val="-6"/>
        </w:rPr>
        <w:t>所有合同复印件应清晰，应能体现合同签订时间、双方签名盖章等内容；</w:t>
      </w:r>
    </w:p>
    <w:p w14:paraId="11451EF4">
      <w:pPr>
        <w:snapToGrid w:val="0"/>
        <w:spacing w:beforeAutospacing="0" w:afterAutospacing="0" w:line="288" w:lineRule="auto"/>
        <w:ind w:firstLine="458"/>
        <w:rPr>
          <w:rFonts w:ascii="宋体" w:hAnsi="宋体"/>
          <w:b/>
          <w:spacing w:val="-6"/>
        </w:rPr>
      </w:pPr>
      <w:r>
        <w:rPr>
          <w:rFonts w:hint="eastAsia" w:ascii="宋体" w:hAnsi="宋体"/>
          <w:b/>
          <w:spacing w:val="-6"/>
        </w:rPr>
        <w:t>3</w:t>
      </w:r>
      <w:r>
        <w:rPr>
          <w:rFonts w:ascii="宋体" w:hAnsi="宋体"/>
          <w:b/>
          <w:spacing w:val="-6"/>
        </w:rPr>
        <w:t>.</w:t>
      </w:r>
      <w:r>
        <w:rPr>
          <w:rFonts w:hint="eastAsia" w:ascii="宋体" w:hAnsi="宋体"/>
          <w:b/>
          <w:spacing w:val="-6"/>
        </w:rPr>
        <w:t xml:space="preserve"> 投标人应在不涉及商业秘密的前提下尽可能提供详细的合同复印件内容。</w:t>
      </w:r>
    </w:p>
    <w:p w14:paraId="3A4D8108">
      <w:pPr>
        <w:pStyle w:val="75"/>
        <w:rPr>
          <w:rFonts w:hint="eastAsia" w:ascii="宋体" w:hAnsi="宋体" w:cs="宋体"/>
          <w:sz w:val="24"/>
        </w:rPr>
      </w:pPr>
    </w:p>
    <w:p w14:paraId="05F11E41">
      <w:pPr>
        <w:pStyle w:val="75"/>
        <w:rPr>
          <w:rFonts w:hint="eastAsia" w:ascii="宋体" w:hAnsi="宋体" w:cs="宋体"/>
          <w:sz w:val="24"/>
        </w:rPr>
      </w:pPr>
    </w:p>
    <w:p w14:paraId="5363411E">
      <w:pPr>
        <w:snapToGrid w:val="0"/>
        <w:ind w:firstLine="560"/>
        <w:jc w:val="left"/>
        <w:rPr>
          <w:rFonts w:hint="eastAsia" w:ascii="宋体" w:hAnsi="宋体" w:cs="宋体"/>
        </w:rPr>
      </w:pPr>
      <w:r>
        <w:rPr>
          <w:rFonts w:hint="eastAsia" w:ascii="宋体" w:hAnsi="宋体" w:cs="宋体"/>
          <w:spacing w:val="20"/>
        </w:rPr>
        <w:t>投标人名称：</w:t>
      </w:r>
      <w:r>
        <w:rPr>
          <w:rFonts w:hint="eastAsia" w:ascii="宋体" w:hAnsi="宋体" w:cs="宋体"/>
          <w:spacing w:val="20"/>
          <w:u w:val="single"/>
        </w:rPr>
        <w:t xml:space="preserve">   （盖章）    </w:t>
      </w:r>
      <w:r>
        <w:rPr>
          <w:rFonts w:hint="eastAsia" w:ascii="宋体" w:hAnsi="宋体" w:cs="宋体"/>
          <w:spacing w:val="20"/>
        </w:rPr>
        <w:t xml:space="preserve">     日  期：</w:t>
      </w:r>
      <w:r>
        <w:rPr>
          <w:rFonts w:hint="eastAsia" w:ascii="宋体" w:hAnsi="宋体" w:cs="宋体"/>
          <w:spacing w:val="20"/>
          <w:u w:val="single"/>
        </w:rPr>
        <w:t xml:space="preserve">              </w:t>
      </w:r>
    </w:p>
    <w:p w14:paraId="1A38207A">
      <w:pPr>
        <w:pStyle w:val="5"/>
        <w:ind w:firstLine="482"/>
        <w:rPr>
          <w:rFonts w:hint="eastAsia" w:ascii="宋体" w:hAnsi="宋体" w:cs="宋体"/>
        </w:rPr>
      </w:pPr>
      <w:r>
        <w:br w:type="page"/>
      </w:r>
    </w:p>
    <w:p w14:paraId="5093625B">
      <w:pPr>
        <w:pStyle w:val="5"/>
        <w:ind w:firstLine="482"/>
        <w:rPr>
          <w:rFonts w:hint="eastAsia" w:ascii="宋体" w:hAnsi="宋体" w:cs="宋体"/>
        </w:rPr>
      </w:pPr>
      <w:r>
        <w:rPr>
          <w:rStyle w:val="38"/>
          <w:rFonts w:hint="eastAsia" w:ascii="宋体" w:hAnsi="宋体" w:cs="宋体"/>
          <w:b w:val="0"/>
        </w:rPr>
        <w:t>附件：</w:t>
      </w:r>
      <w:r>
        <w:rPr>
          <w:rFonts w:hint="eastAsia" w:ascii="宋体" w:hAnsi="宋体" w:cs="宋体"/>
        </w:rPr>
        <w:t>商务响应表格式</w:t>
      </w:r>
    </w:p>
    <w:p w14:paraId="4A560058">
      <w:pPr>
        <w:pStyle w:val="5"/>
        <w:ind w:firstLine="482"/>
        <w:rPr>
          <w:rFonts w:hint="eastAsia" w:ascii="宋体" w:hAnsi="宋体" w:cs="宋体"/>
          <w:lang w:val="en-US"/>
        </w:rPr>
      </w:pPr>
    </w:p>
    <w:p w14:paraId="7C39A855">
      <w:pPr>
        <w:ind w:firstLine="482"/>
        <w:jc w:val="center"/>
        <w:rPr>
          <w:rFonts w:hint="eastAsia" w:ascii="宋体" w:hAnsi="宋体" w:cs="宋体"/>
          <w:b/>
        </w:rPr>
      </w:pPr>
      <w:bookmarkStart w:id="97" w:name="_Toc26507"/>
      <w:r>
        <w:rPr>
          <w:rFonts w:hint="eastAsia" w:ascii="宋体" w:hAnsi="宋体" w:cs="宋体"/>
          <w:b/>
        </w:rPr>
        <w:t>商务响应表</w:t>
      </w:r>
      <w:bookmarkEnd w:id="97"/>
    </w:p>
    <w:p w14:paraId="6522273E">
      <w:pPr>
        <w:spacing w:before="50" w:beforeAutospacing="0" w:afterAutospacing="0"/>
        <w:ind w:firstLine="480"/>
        <w:jc w:val="left"/>
        <w:rPr>
          <w:rFonts w:ascii="宋体" w:hAnsi="宋体"/>
          <w:u w:val="single"/>
        </w:rPr>
      </w:pPr>
      <w:r>
        <w:rPr>
          <w:rFonts w:hint="eastAsia" w:ascii="宋体" w:hAnsi="宋体"/>
        </w:rPr>
        <w:t>项目编号：</w:t>
      </w:r>
      <w:r>
        <w:rPr>
          <w:rFonts w:ascii="宋体" w:hAnsi="宋体"/>
          <w:u w:val="single"/>
        </w:rPr>
        <w:t xml:space="preserve">              </w:t>
      </w:r>
    </w:p>
    <w:p w14:paraId="5951B068">
      <w:pPr>
        <w:spacing w:before="50" w:beforeAutospacing="0" w:afterAutospacing="0"/>
        <w:ind w:firstLine="480"/>
        <w:jc w:val="left"/>
        <w:rPr>
          <w:rFonts w:ascii="宋体" w:hAnsi="宋体"/>
          <w:u w:val="single"/>
        </w:rPr>
      </w:pPr>
      <w:r>
        <w:rPr>
          <w:rFonts w:hint="eastAsia" w:ascii="宋体" w:hAnsi="宋体"/>
        </w:rPr>
        <w:t>项目名称：</w:t>
      </w:r>
      <w:r>
        <w:rPr>
          <w:rFonts w:hint="eastAsia" w:ascii="宋体" w:hAnsi="宋体"/>
          <w:u w:val="single"/>
        </w:rPr>
        <w:t xml:space="preserve">                  </w:t>
      </w:r>
    </w:p>
    <w:p w14:paraId="24C5B3F9">
      <w:pPr>
        <w:snapToGrid w:val="0"/>
        <w:spacing w:before="50" w:beforeAutospacing="0" w:afterAutospacing="0"/>
        <w:ind w:firstLine="480"/>
        <w:jc w:val="left"/>
        <w:rPr>
          <w:rFonts w:hint="eastAsia" w:ascii="宋体" w:hAnsi="宋体" w:cs="宋体"/>
          <w:u w:val="single"/>
        </w:rPr>
      </w:pPr>
    </w:p>
    <w:tbl>
      <w:tblPr>
        <w:tblStyle w:val="30"/>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2701"/>
        <w:gridCol w:w="1259"/>
        <w:gridCol w:w="3020"/>
      </w:tblGrid>
      <w:tr w14:paraId="51DE32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548" w:type="dxa"/>
            <w:tcBorders>
              <w:top w:val="single" w:color="auto" w:sz="4" w:space="0"/>
              <w:left w:val="single" w:color="auto" w:sz="4" w:space="0"/>
              <w:bottom w:val="single" w:color="auto" w:sz="4" w:space="0"/>
              <w:right w:val="single" w:color="auto" w:sz="4" w:space="0"/>
            </w:tcBorders>
          </w:tcPr>
          <w:p w14:paraId="61D787F2">
            <w:pPr>
              <w:snapToGrid w:val="0"/>
              <w:spacing w:before="120" w:beforeLines="50" w:beforeAutospacing="0" w:afterAutospacing="0"/>
              <w:ind w:firstLine="0" w:firstLineChars="0"/>
              <w:jc w:val="center"/>
              <w:rPr>
                <w:rFonts w:hint="eastAsia" w:ascii="宋体" w:hAnsi="宋体"/>
              </w:rPr>
            </w:pPr>
            <w:r>
              <w:rPr>
                <w:rFonts w:hint="eastAsia" w:ascii="宋体" w:hAnsi="宋体"/>
              </w:rPr>
              <w:t>序号</w:t>
            </w:r>
          </w:p>
        </w:tc>
        <w:tc>
          <w:tcPr>
            <w:tcW w:w="2701" w:type="dxa"/>
            <w:tcBorders>
              <w:top w:val="single" w:color="auto" w:sz="4" w:space="0"/>
              <w:left w:val="single" w:color="auto" w:sz="4" w:space="0"/>
              <w:bottom w:val="single" w:color="auto" w:sz="4" w:space="0"/>
              <w:right w:val="single" w:color="auto" w:sz="4" w:space="0"/>
            </w:tcBorders>
          </w:tcPr>
          <w:p w14:paraId="0A7CBB55">
            <w:pPr>
              <w:snapToGrid w:val="0"/>
              <w:spacing w:before="120" w:beforeLines="50" w:beforeAutospacing="0" w:afterAutospacing="0"/>
              <w:ind w:firstLine="0" w:firstLineChars="0"/>
              <w:jc w:val="center"/>
              <w:rPr>
                <w:rFonts w:ascii="宋体" w:hAnsi="宋体"/>
              </w:rPr>
            </w:pPr>
            <w:r>
              <w:rPr>
                <w:rFonts w:hint="eastAsia" w:ascii="宋体" w:hAnsi="宋体"/>
              </w:rPr>
              <w:t>招标文件要求</w:t>
            </w:r>
          </w:p>
        </w:tc>
        <w:tc>
          <w:tcPr>
            <w:tcW w:w="1259" w:type="dxa"/>
            <w:tcBorders>
              <w:top w:val="single" w:color="auto" w:sz="4" w:space="0"/>
              <w:left w:val="single" w:color="auto" w:sz="4" w:space="0"/>
              <w:bottom w:val="single" w:color="auto" w:sz="4" w:space="0"/>
              <w:right w:val="single" w:color="auto" w:sz="4" w:space="0"/>
            </w:tcBorders>
          </w:tcPr>
          <w:p w14:paraId="37C2914D">
            <w:pPr>
              <w:snapToGrid w:val="0"/>
              <w:spacing w:before="120" w:beforeLines="50" w:beforeAutospacing="0" w:afterAutospacing="0"/>
              <w:ind w:firstLine="0" w:firstLineChars="0"/>
              <w:jc w:val="center"/>
              <w:rPr>
                <w:rFonts w:ascii="宋体" w:hAnsi="宋体"/>
              </w:rPr>
            </w:pPr>
            <w:r>
              <w:rPr>
                <w:rFonts w:hint="eastAsia" w:ascii="宋体" w:hAnsi="宋体"/>
              </w:rPr>
              <w:t>是否响应</w:t>
            </w:r>
          </w:p>
        </w:tc>
        <w:tc>
          <w:tcPr>
            <w:tcW w:w="3020" w:type="dxa"/>
            <w:tcBorders>
              <w:top w:val="single" w:color="auto" w:sz="4" w:space="0"/>
              <w:left w:val="single" w:color="auto" w:sz="4" w:space="0"/>
              <w:bottom w:val="single" w:color="auto" w:sz="4" w:space="0"/>
              <w:right w:val="single" w:color="auto" w:sz="4" w:space="0"/>
            </w:tcBorders>
          </w:tcPr>
          <w:p w14:paraId="189C3FCE">
            <w:pPr>
              <w:snapToGrid w:val="0"/>
              <w:spacing w:before="120" w:beforeLines="50" w:beforeAutospacing="0" w:afterAutospacing="0"/>
              <w:ind w:firstLine="0" w:firstLineChars="0"/>
              <w:jc w:val="center"/>
              <w:rPr>
                <w:rFonts w:ascii="宋体" w:hAnsi="宋体"/>
              </w:rPr>
            </w:pPr>
            <w:r>
              <w:rPr>
                <w:rFonts w:hint="eastAsia" w:ascii="宋体" w:hAnsi="宋体"/>
              </w:rPr>
              <w:t>投标人的承诺或说明</w:t>
            </w:r>
          </w:p>
        </w:tc>
      </w:tr>
      <w:tr w14:paraId="32B679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548" w:type="dxa"/>
            <w:tcBorders>
              <w:top w:val="single" w:color="auto" w:sz="4" w:space="0"/>
              <w:left w:val="single" w:color="auto" w:sz="4" w:space="0"/>
              <w:bottom w:val="single" w:color="auto" w:sz="4" w:space="0"/>
              <w:right w:val="single" w:color="auto" w:sz="4" w:space="0"/>
            </w:tcBorders>
          </w:tcPr>
          <w:p w14:paraId="3FA8AB95">
            <w:pPr>
              <w:snapToGrid w:val="0"/>
              <w:spacing w:before="120" w:beforeLines="50" w:beforeAutospacing="0" w:afterAutospacing="0"/>
              <w:ind w:firstLine="0" w:firstLineChars="0"/>
              <w:rPr>
                <w:rFonts w:ascii="宋体" w:hAnsi="宋体"/>
              </w:rPr>
            </w:pPr>
          </w:p>
        </w:tc>
        <w:tc>
          <w:tcPr>
            <w:tcW w:w="2701" w:type="dxa"/>
            <w:tcBorders>
              <w:top w:val="single" w:color="auto" w:sz="4" w:space="0"/>
              <w:left w:val="single" w:color="auto" w:sz="4" w:space="0"/>
              <w:bottom w:val="single" w:color="auto" w:sz="4" w:space="0"/>
              <w:right w:val="single" w:color="auto" w:sz="4" w:space="0"/>
            </w:tcBorders>
          </w:tcPr>
          <w:p w14:paraId="5D8C1636">
            <w:pPr>
              <w:snapToGrid w:val="0"/>
              <w:spacing w:before="120" w:beforeLines="50" w:beforeAutospacing="0" w:afterAutospacing="0"/>
              <w:ind w:firstLine="0" w:firstLineChars="0"/>
              <w:rPr>
                <w:rFonts w:ascii="宋体" w:hAnsi="宋体"/>
              </w:rPr>
            </w:pPr>
          </w:p>
        </w:tc>
        <w:tc>
          <w:tcPr>
            <w:tcW w:w="1259" w:type="dxa"/>
            <w:tcBorders>
              <w:top w:val="single" w:color="auto" w:sz="4" w:space="0"/>
              <w:left w:val="single" w:color="auto" w:sz="4" w:space="0"/>
              <w:bottom w:val="single" w:color="auto" w:sz="4" w:space="0"/>
              <w:right w:val="single" w:color="auto" w:sz="4" w:space="0"/>
            </w:tcBorders>
          </w:tcPr>
          <w:p w14:paraId="0110943C">
            <w:pPr>
              <w:snapToGrid w:val="0"/>
              <w:spacing w:before="120" w:beforeLines="50" w:beforeAutospacing="0" w:afterAutospacing="0"/>
              <w:ind w:firstLine="0" w:firstLineChars="0"/>
              <w:rPr>
                <w:rFonts w:ascii="宋体" w:hAnsi="宋体"/>
              </w:rPr>
            </w:pPr>
          </w:p>
        </w:tc>
        <w:tc>
          <w:tcPr>
            <w:tcW w:w="3020" w:type="dxa"/>
            <w:tcBorders>
              <w:top w:val="single" w:color="auto" w:sz="4" w:space="0"/>
              <w:left w:val="single" w:color="auto" w:sz="4" w:space="0"/>
              <w:bottom w:val="single" w:color="auto" w:sz="4" w:space="0"/>
              <w:right w:val="single" w:color="auto" w:sz="4" w:space="0"/>
            </w:tcBorders>
          </w:tcPr>
          <w:p w14:paraId="48342015">
            <w:pPr>
              <w:snapToGrid w:val="0"/>
              <w:spacing w:before="120" w:beforeLines="50" w:beforeAutospacing="0" w:afterAutospacing="0"/>
              <w:ind w:firstLine="0" w:firstLineChars="0"/>
              <w:rPr>
                <w:rFonts w:ascii="宋体" w:hAnsi="宋体"/>
              </w:rPr>
            </w:pPr>
          </w:p>
        </w:tc>
      </w:tr>
      <w:tr w14:paraId="699DD3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548" w:type="dxa"/>
            <w:tcBorders>
              <w:top w:val="single" w:color="auto" w:sz="4" w:space="0"/>
              <w:left w:val="single" w:color="auto" w:sz="4" w:space="0"/>
              <w:bottom w:val="single" w:color="auto" w:sz="4" w:space="0"/>
              <w:right w:val="single" w:color="auto" w:sz="4" w:space="0"/>
            </w:tcBorders>
          </w:tcPr>
          <w:p w14:paraId="1A8B21B9">
            <w:pPr>
              <w:snapToGrid w:val="0"/>
              <w:spacing w:before="120" w:beforeLines="50" w:beforeAutospacing="0" w:afterAutospacing="0"/>
              <w:ind w:firstLine="0" w:firstLineChars="0"/>
              <w:rPr>
                <w:rFonts w:ascii="宋体" w:hAnsi="宋体"/>
              </w:rPr>
            </w:pPr>
          </w:p>
        </w:tc>
        <w:tc>
          <w:tcPr>
            <w:tcW w:w="2701" w:type="dxa"/>
            <w:tcBorders>
              <w:top w:val="single" w:color="auto" w:sz="4" w:space="0"/>
              <w:left w:val="single" w:color="auto" w:sz="4" w:space="0"/>
              <w:bottom w:val="single" w:color="auto" w:sz="4" w:space="0"/>
              <w:right w:val="single" w:color="auto" w:sz="4" w:space="0"/>
            </w:tcBorders>
          </w:tcPr>
          <w:p w14:paraId="1185BC07">
            <w:pPr>
              <w:snapToGrid w:val="0"/>
              <w:spacing w:before="120" w:beforeLines="50" w:beforeAutospacing="0" w:afterAutospacing="0"/>
              <w:ind w:firstLine="0" w:firstLineChars="0"/>
              <w:rPr>
                <w:rFonts w:ascii="宋体" w:hAnsi="宋体"/>
              </w:rPr>
            </w:pPr>
          </w:p>
        </w:tc>
        <w:tc>
          <w:tcPr>
            <w:tcW w:w="1259" w:type="dxa"/>
            <w:tcBorders>
              <w:top w:val="single" w:color="auto" w:sz="4" w:space="0"/>
              <w:left w:val="single" w:color="auto" w:sz="4" w:space="0"/>
              <w:bottom w:val="single" w:color="auto" w:sz="4" w:space="0"/>
              <w:right w:val="single" w:color="auto" w:sz="4" w:space="0"/>
            </w:tcBorders>
          </w:tcPr>
          <w:p w14:paraId="4704E54C">
            <w:pPr>
              <w:snapToGrid w:val="0"/>
              <w:spacing w:before="120" w:beforeLines="50" w:beforeAutospacing="0" w:afterAutospacing="0"/>
              <w:ind w:firstLine="0" w:firstLineChars="0"/>
              <w:rPr>
                <w:rFonts w:ascii="宋体" w:hAnsi="宋体"/>
              </w:rPr>
            </w:pPr>
          </w:p>
        </w:tc>
        <w:tc>
          <w:tcPr>
            <w:tcW w:w="3020" w:type="dxa"/>
            <w:tcBorders>
              <w:top w:val="single" w:color="auto" w:sz="4" w:space="0"/>
              <w:left w:val="single" w:color="auto" w:sz="4" w:space="0"/>
              <w:bottom w:val="single" w:color="auto" w:sz="4" w:space="0"/>
              <w:right w:val="single" w:color="auto" w:sz="4" w:space="0"/>
            </w:tcBorders>
          </w:tcPr>
          <w:p w14:paraId="1EAAF81C">
            <w:pPr>
              <w:snapToGrid w:val="0"/>
              <w:spacing w:before="120" w:beforeLines="50" w:beforeAutospacing="0" w:afterAutospacing="0"/>
              <w:ind w:firstLine="0" w:firstLineChars="0"/>
              <w:rPr>
                <w:rFonts w:ascii="宋体" w:hAnsi="宋体"/>
              </w:rPr>
            </w:pPr>
          </w:p>
        </w:tc>
      </w:tr>
      <w:tr w14:paraId="5275A6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548" w:type="dxa"/>
            <w:tcBorders>
              <w:top w:val="single" w:color="auto" w:sz="4" w:space="0"/>
              <w:left w:val="single" w:color="auto" w:sz="4" w:space="0"/>
              <w:bottom w:val="single" w:color="auto" w:sz="4" w:space="0"/>
              <w:right w:val="single" w:color="auto" w:sz="4" w:space="0"/>
            </w:tcBorders>
          </w:tcPr>
          <w:p w14:paraId="466FB5F4">
            <w:pPr>
              <w:snapToGrid w:val="0"/>
              <w:spacing w:before="120" w:beforeLines="50" w:beforeAutospacing="0" w:afterAutospacing="0"/>
              <w:ind w:firstLine="0" w:firstLineChars="0"/>
              <w:rPr>
                <w:rFonts w:ascii="宋体" w:hAnsi="宋体"/>
              </w:rPr>
            </w:pPr>
          </w:p>
        </w:tc>
        <w:tc>
          <w:tcPr>
            <w:tcW w:w="2701" w:type="dxa"/>
            <w:tcBorders>
              <w:top w:val="single" w:color="auto" w:sz="4" w:space="0"/>
              <w:left w:val="single" w:color="auto" w:sz="4" w:space="0"/>
              <w:bottom w:val="single" w:color="auto" w:sz="4" w:space="0"/>
              <w:right w:val="single" w:color="auto" w:sz="4" w:space="0"/>
            </w:tcBorders>
          </w:tcPr>
          <w:p w14:paraId="7B619DF4">
            <w:pPr>
              <w:snapToGrid w:val="0"/>
              <w:spacing w:before="120" w:beforeLines="50" w:beforeAutospacing="0" w:afterAutospacing="0"/>
              <w:ind w:firstLine="0" w:firstLineChars="0"/>
              <w:rPr>
                <w:rFonts w:ascii="宋体" w:hAnsi="宋体"/>
              </w:rPr>
            </w:pPr>
          </w:p>
        </w:tc>
        <w:tc>
          <w:tcPr>
            <w:tcW w:w="1259" w:type="dxa"/>
            <w:tcBorders>
              <w:top w:val="single" w:color="auto" w:sz="4" w:space="0"/>
              <w:left w:val="single" w:color="auto" w:sz="4" w:space="0"/>
              <w:bottom w:val="single" w:color="auto" w:sz="4" w:space="0"/>
              <w:right w:val="single" w:color="auto" w:sz="4" w:space="0"/>
            </w:tcBorders>
          </w:tcPr>
          <w:p w14:paraId="39559A98">
            <w:pPr>
              <w:snapToGrid w:val="0"/>
              <w:spacing w:before="120" w:beforeLines="50" w:beforeAutospacing="0" w:afterAutospacing="0"/>
              <w:ind w:left="43" w:firstLine="0" w:firstLineChars="0"/>
              <w:rPr>
                <w:rFonts w:ascii="宋体" w:hAnsi="宋体"/>
              </w:rPr>
            </w:pPr>
          </w:p>
        </w:tc>
        <w:tc>
          <w:tcPr>
            <w:tcW w:w="3020" w:type="dxa"/>
            <w:tcBorders>
              <w:top w:val="single" w:color="auto" w:sz="4" w:space="0"/>
              <w:left w:val="single" w:color="auto" w:sz="4" w:space="0"/>
              <w:bottom w:val="single" w:color="auto" w:sz="4" w:space="0"/>
              <w:right w:val="single" w:color="auto" w:sz="4" w:space="0"/>
            </w:tcBorders>
          </w:tcPr>
          <w:p w14:paraId="035790D3">
            <w:pPr>
              <w:snapToGrid w:val="0"/>
              <w:spacing w:before="120" w:beforeLines="50" w:beforeAutospacing="0" w:afterAutospacing="0"/>
              <w:ind w:left="43" w:firstLine="0" w:firstLineChars="0"/>
              <w:rPr>
                <w:rFonts w:ascii="宋体" w:hAnsi="宋体"/>
              </w:rPr>
            </w:pPr>
          </w:p>
        </w:tc>
      </w:tr>
      <w:tr w14:paraId="2A5847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1548" w:type="dxa"/>
            <w:tcBorders>
              <w:top w:val="single" w:color="auto" w:sz="4" w:space="0"/>
              <w:left w:val="single" w:color="auto" w:sz="4" w:space="0"/>
              <w:bottom w:val="single" w:color="auto" w:sz="4" w:space="0"/>
              <w:right w:val="single" w:color="auto" w:sz="4" w:space="0"/>
            </w:tcBorders>
          </w:tcPr>
          <w:p w14:paraId="4DF1E25C">
            <w:pPr>
              <w:snapToGrid w:val="0"/>
              <w:spacing w:before="120" w:beforeLines="50" w:beforeAutospacing="0" w:afterAutospacing="0"/>
              <w:ind w:firstLine="0" w:firstLineChars="0"/>
              <w:rPr>
                <w:rFonts w:ascii="宋体" w:hAnsi="宋体"/>
              </w:rPr>
            </w:pPr>
          </w:p>
        </w:tc>
        <w:tc>
          <w:tcPr>
            <w:tcW w:w="2701" w:type="dxa"/>
            <w:tcBorders>
              <w:top w:val="single" w:color="auto" w:sz="4" w:space="0"/>
              <w:left w:val="single" w:color="auto" w:sz="4" w:space="0"/>
              <w:bottom w:val="single" w:color="auto" w:sz="4" w:space="0"/>
              <w:right w:val="single" w:color="auto" w:sz="4" w:space="0"/>
            </w:tcBorders>
          </w:tcPr>
          <w:p w14:paraId="3CB0E716">
            <w:pPr>
              <w:snapToGrid w:val="0"/>
              <w:spacing w:before="120" w:beforeLines="50" w:beforeAutospacing="0" w:afterAutospacing="0"/>
              <w:ind w:firstLine="0" w:firstLineChars="0"/>
              <w:rPr>
                <w:rFonts w:ascii="宋体" w:hAnsi="宋体"/>
              </w:rPr>
            </w:pPr>
          </w:p>
        </w:tc>
        <w:tc>
          <w:tcPr>
            <w:tcW w:w="1259" w:type="dxa"/>
            <w:tcBorders>
              <w:top w:val="single" w:color="auto" w:sz="4" w:space="0"/>
              <w:left w:val="single" w:color="auto" w:sz="4" w:space="0"/>
              <w:bottom w:val="single" w:color="auto" w:sz="4" w:space="0"/>
              <w:right w:val="single" w:color="auto" w:sz="4" w:space="0"/>
            </w:tcBorders>
          </w:tcPr>
          <w:p w14:paraId="74CD9153">
            <w:pPr>
              <w:snapToGrid w:val="0"/>
              <w:spacing w:before="120" w:beforeLines="50" w:beforeAutospacing="0" w:afterAutospacing="0"/>
              <w:ind w:firstLine="0" w:firstLineChars="0"/>
              <w:rPr>
                <w:rFonts w:ascii="宋体" w:hAnsi="宋体"/>
              </w:rPr>
            </w:pPr>
          </w:p>
        </w:tc>
        <w:tc>
          <w:tcPr>
            <w:tcW w:w="3020" w:type="dxa"/>
            <w:tcBorders>
              <w:top w:val="single" w:color="auto" w:sz="4" w:space="0"/>
              <w:left w:val="single" w:color="auto" w:sz="4" w:space="0"/>
              <w:bottom w:val="single" w:color="auto" w:sz="4" w:space="0"/>
              <w:right w:val="single" w:color="auto" w:sz="4" w:space="0"/>
            </w:tcBorders>
          </w:tcPr>
          <w:p w14:paraId="78A8DCA3">
            <w:pPr>
              <w:snapToGrid w:val="0"/>
              <w:spacing w:before="120" w:beforeLines="50" w:beforeAutospacing="0" w:afterAutospacing="0"/>
              <w:ind w:firstLine="0" w:firstLineChars="0"/>
              <w:rPr>
                <w:rFonts w:ascii="宋体" w:hAnsi="宋体"/>
              </w:rPr>
            </w:pPr>
          </w:p>
        </w:tc>
      </w:tr>
      <w:tr w14:paraId="628475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14:paraId="3E2CD223">
            <w:pPr>
              <w:snapToGrid w:val="0"/>
              <w:spacing w:before="120" w:beforeLines="50" w:beforeAutospacing="0" w:afterAutospacing="0"/>
              <w:ind w:firstLine="0" w:firstLineChars="0"/>
              <w:rPr>
                <w:rFonts w:ascii="宋体" w:hAnsi="宋体"/>
              </w:rPr>
            </w:pPr>
          </w:p>
        </w:tc>
        <w:tc>
          <w:tcPr>
            <w:tcW w:w="2701" w:type="dxa"/>
            <w:tcBorders>
              <w:top w:val="single" w:color="auto" w:sz="4" w:space="0"/>
              <w:left w:val="single" w:color="auto" w:sz="4" w:space="0"/>
              <w:bottom w:val="single" w:color="auto" w:sz="4" w:space="0"/>
              <w:right w:val="single" w:color="auto" w:sz="4" w:space="0"/>
            </w:tcBorders>
          </w:tcPr>
          <w:p w14:paraId="215A50C2">
            <w:pPr>
              <w:snapToGrid w:val="0"/>
              <w:spacing w:before="120" w:beforeLines="50" w:beforeAutospacing="0" w:afterAutospacing="0"/>
              <w:ind w:firstLine="0" w:firstLineChars="0"/>
              <w:rPr>
                <w:rFonts w:ascii="宋体" w:hAnsi="宋体"/>
              </w:rPr>
            </w:pPr>
          </w:p>
        </w:tc>
        <w:tc>
          <w:tcPr>
            <w:tcW w:w="1259" w:type="dxa"/>
            <w:tcBorders>
              <w:top w:val="single" w:color="auto" w:sz="4" w:space="0"/>
              <w:left w:val="single" w:color="auto" w:sz="4" w:space="0"/>
              <w:bottom w:val="single" w:color="auto" w:sz="4" w:space="0"/>
              <w:right w:val="single" w:color="auto" w:sz="4" w:space="0"/>
            </w:tcBorders>
          </w:tcPr>
          <w:p w14:paraId="7DD755DF">
            <w:pPr>
              <w:snapToGrid w:val="0"/>
              <w:spacing w:before="120" w:beforeLines="50" w:beforeAutospacing="0" w:afterAutospacing="0"/>
              <w:ind w:firstLine="0" w:firstLineChars="0"/>
              <w:rPr>
                <w:rFonts w:ascii="宋体" w:hAnsi="宋体"/>
              </w:rPr>
            </w:pPr>
          </w:p>
        </w:tc>
        <w:tc>
          <w:tcPr>
            <w:tcW w:w="3020" w:type="dxa"/>
            <w:tcBorders>
              <w:top w:val="single" w:color="auto" w:sz="4" w:space="0"/>
              <w:left w:val="single" w:color="auto" w:sz="4" w:space="0"/>
              <w:bottom w:val="single" w:color="auto" w:sz="4" w:space="0"/>
              <w:right w:val="single" w:color="auto" w:sz="4" w:space="0"/>
            </w:tcBorders>
          </w:tcPr>
          <w:p w14:paraId="1712B8E6">
            <w:pPr>
              <w:snapToGrid w:val="0"/>
              <w:spacing w:before="120" w:beforeLines="50" w:beforeAutospacing="0" w:afterAutospacing="0"/>
              <w:ind w:firstLine="0" w:firstLineChars="0"/>
              <w:rPr>
                <w:rFonts w:ascii="宋体" w:hAnsi="宋体"/>
              </w:rPr>
            </w:pPr>
          </w:p>
        </w:tc>
      </w:tr>
      <w:tr w14:paraId="14CD06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14:paraId="4C8F243F">
            <w:pPr>
              <w:snapToGrid w:val="0"/>
              <w:spacing w:before="120" w:beforeLines="50" w:beforeAutospacing="0" w:afterAutospacing="0"/>
              <w:ind w:firstLine="0" w:firstLineChars="0"/>
              <w:rPr>
                <w:rFonts w:ascii="宋体" w:hAnsi="宋体"/>
              </w:rPr>
            </w:pPr>
            <w:r>
              <w:rPr>
                <w:rFonts w:hint="eastAsia" w:ascii="宋体" w:hAnsi="宋体"/>
              </w:rPr>
              <w:t>…</w:t>
            </w:r>
          </w:p>
        </w:tc>
        <w:tc>
          <w:tcPr>
            <w:tcW w:w="2701" w:type="dxa"/>
            <w:tcBorders>
              <w:top w:val="single" w:color="auto" w:sz="4" w:space="0"/>
              <w:left w:val="single" w:color="auto" w:sz="4" w:space="0"/>
              <w:bottom w:val="single" w:color="auto" w:sz="4" w:space="0"/>
              <w:right w:val="single" w:color="auto" w:sz="4" w:space="0"/>
            </w:tcBorders>
          </w:tcPr>
          <w:p w14:paraId="0AA3EE81">
            <w:pPr>
              <w:snapToGrid w:val="0"/>
              <w:spacing w:before="120" w:beforeLines="50" w:beforeAutospacing="0" w:afterAutospacing="0"/>
              <w:ind w:firstLine="0" w:firstLineChars="0"/>
              <w:rPr>
                <w:rFonts w:ascii="宋体" w:hAnsi="宋体"/>
              </w:rPr>
            </w:pPr>
          </w:p>
        </w:tc>
        <w:tc>
          <w:tcPr>
            <w:tcW w:w="1259" w:type="dxa"/>
            <w:tcBorders>
              <w:top w:val="single" w:color="auto" w:sz="4" w:space="0"/>
              <w:left w:val="single" w:color="auto" w:sz="4" w:space="0"/>
              <w:bottom w:val="single" w:color="auto" w:sz="4" w:space="0"/>
              <w:right w:val="single" w:color="auto" w:sz="4" w:space="0"/>
            </w:tcBorders>
          </w:tcPr>
          <w:p w14:paraId="39B453E7">
            <w:pPr>
              <w:snapToGrid w:val="0"/>
              <w:spacing w:before="120" w:beforeLines="50" w:beforeAutospacing="0" w:afterAutospacing="0"/>
              <w:ind w:firstLine="0" w:firstLineChars="0"/>
              <w:rPr>
                <w:rFonts w:ascii="宋体" w:hAnsi="宋体"/>
              </w:rPr>
            </w:pPr>
          </w:p>
        </w:tc>
        <w:tc>
          <w:tcPr>
            <w:tcW w:w="3020" w:type="dxa"/>
            <w:tcBorders>
              <w:top w:val="single" w:color="auto" w:sz="4" w:space="0"/>
              <w:left w:val="single" w:color="auto" w:sz="4" w:space="0"/>
              <w:bottom w:val="single" w:color="auto" w:sz="4" w:space="0"/>
              <w:right w:val="single" w:color="auto" w:sz="4" w:space="0"/>
            </w:tcBorders>
          </w:tcPr>
          <w:p w14:paraId="3381FFA1">
            <w:pPr>
              <w:snapToGrid w:val="0"/>
              <w:spacing w:before="120" w:beforeLines="50" w:beforeAutospacing="0" w:afterAutospacing="0"/>
              <w:ind w:firstLine="0" w:firstLineChars="0"/>
              <w:rPr>
                <w:rFonts w:ascii="宋体" w:hAnsi="宋体"/>
              </w:rPr>
            </w:pPr>
          </w:p>
        </w:tc>
      </w:tr>
    </w:tbl>
    <w:p w14:paraId="1D848727">
      <w:pPr>
        <w:ind w:firstLine="0" w:firstLineChars="0"/>
        <w:rPr>
          <w:rFonts w:hint="eastAsia"/>
        </w:rPr>
      </w:pPr>
    </w:p>
    <w:p w14:paraId="2B921218">
      <w:pPr>
        <w:snapToGrid w:val="0"/>
        <w:spacing w:beforeAutospacing="0" w:afterAutospacing="0" w:line="288" w:lineRule="auto"/>
        <w:ind w:firstLine="0" w:firstLineChars="0"/>
        <w:rPr>
          <w:rFonts w:hint="eastAsia" w:ascii="宋体" w:hAnsi="宋体"/>
          <w:b/>
          <w:spacing w:val="-6"/>
        </w:rPr>
      </w:pPr>
      <w:r>
        <w:rPr>
          <w:rFonts w:hint="eastAsia" w:ascii="宋体" w:hAnsi="宋体"/>
          <w:b/>
          <w:spacing w:val="-6"/>
        </w:rPr>
        <w:t>注：1</w:t>
      </w:r>
      <w:r>
        <w:rPr>
          <w:rFonts w:ascii="宋体" w:hAnsi="宋体"/>
          <w:b/>
          <w:spacing w:val="-6"/>
        </w:rPr>
        <w:t>.</w:t>
      </w:r>
      <w:r>
        <w:rPr>
          <w:rFonts w:hint="eastAsia" w:ascii="宋体" w:hAnsi="宋体"/>
          <w:b/>
          <w:spacing w:val="-6"/>
        </w:rPr>
        <w:t>逐项按照采购文件要求填写响应规格；如不填写或未全部列明视为完全响应；</w:t>
      </w:r>
    </w:p>
    <w:p w14:paraId="692D4F42">
      <w:pPr>
        <w:snapToGrid w:val="0"/>
        <w:spacing w:beforeAutospacing="0" w:afterAutospacing="0" w:line="288" w:lineRule="auto"/>
        <w:ind w:firstLine="458"/>
        <w:rPr>
          <w:rFonts w:hint="eastAsia" w:ascii="宋体" w:hAnsi="宋体"/>
          <w:b/>
          <w:spacing w:val="-6"/>
        </w:rPr>
      </w:pPr>
      <w:r>
        <w:rPr>
          <w:rFonts w:hint="eastAsia" w:ascii="宋体" w:hAnsi="宋体"/>
          <w:b/>
          <w:spacing w:val="-6"/>
        </w:rPr>
        <w:t>2</w:t>
      </w:r>
      <w:r>
        <w:rPr>
          <w:rFonts w:ascii="宋体" w:hAnsi="宋体"/>
          <w:b/>
          <w:spacing w:val="-6"/>
        </w:rPr>
        <w:t>.</w:t>
      </w:r>
      <w:r>
        <w:rPr>
          <w:rFonts w:hint="eastAsia" w:ascii="宋体" w:hAnsi="宋体"/>
          <w:b/>
          <w:spacing w:val="-6"/>
        </w:rPr>
        <w:t>偏离说明是指对采购文件要求存在不同之处的解释说明。偏离系指：正偏离（高于采购要求）、负偏离（低于采购要求）、无偏离（满足采购要求）。</w:t>
      </w:r>
    </w:p>
    <w:p w14:paraId="295B08A7">
      <w:pPr>
        <w:snapToGrid w:val="0"/>
        <w:ind w:firstLine="560"/>
        <w:rPr>
          <w:rFonts w:ascii="宋体" w:hAnsi="宋体"/>
          <w:spacing w:val="20"/>
          <w:u w:val="single"/>
        </w:rPr>
      </w:pPr>
    </w:p>
    <w:p w14:paraId="6EC84CB9">
      <w:pPr>
        <w:pStyle w:val="11"/>
        <w:spacing w:before="0" w:beforeAutospacing="0" w:after="0" w:afterAutospacing="0"/>
        <w:ind w:firstLine="482"/>
        <w:rPr>
          <w:rFonts w:hint="eastAsia" w:ascii="宋体" w:eastAsia="宋体" w:cs="宋体"/>
        </w:rPr>
      </w:pPr>
    </w:p>
    <w:p w14:paraId="77F2966B">
      <w:pPr>
        <w:snapToGrid w:val="0"/>
        <w:spacing w:before="120" w:beforeLines="50" w:beforeAutospacing="0" w:afterAutospacing="0"/>
        <w:ind w:firstLine="480"/>
        <w:rPr>
          <w:rFonts w:hint="eastAsia" w:ascii="宋体" w:hAnsi="宋体" w:cs="宋体"/>
        </w:rPr>
      </w:pPr>
    </w:p>
    <w:p w14:paraId="796739B7">
      <w:pPr>
        <w:snapToGrid w:val="0"/>
        <w:spacing w:before="50" w:beforeAutospacing="0" w:after="50" w:afterAutospacing="0"/>
        <w:ind w:firstLine="560"/>
        <w:rPr>
          <w:rFonts w:hint="eastAsia" w:ascii="宋体" w:hAnsi="宋体" w:cs="宋体"/>
          <w:spacing w:val="20"/>
          <w:u w:val="single"/>
        </w:rPr>
      </w:pPr>
    </w:p>
    <w:p w14:paraId="3E3F7FD1">
      <w:pPr>
        <w:snapToGrid w:val="0"/>
        <w:spacing w:before="50" w:beforeAutospacing="0" w:after="50" w:afterAutospacing="0"/>
        <w:ind w:firstLine="560"/>
        <w:rPr>
          <w:rFonts w:hint="eastAsia" w:ascii="宋体" w:hAnsi="宋体" w:cs="宋体"/>
        </w:rPr>
      </w:pPr>
      <w:r>
        <w:rPr>
          <w:rFonts w:hint="eastAsia" w:ascii="宋体" w:hAnsi="宋体" w:cs="宋体"/>
          <w:spacing w:val="20"/>
        </w:rPr>
        <w:t>投标人名称：</w:t>
      </w:r>
      <w:r>
        <w:rPr>
          <w:rFonts w:hint="eastAsia" w:ascii="宋体" w:hAnsi="宋体" w:cs="宋体"/>
          <w:spacing w:val="20"/>
          <w:u w:val="single"/>
        </w:rPr>
        <w:t xml:space="preserve">   （盖章）    </w:t>
      </w:r>
      <w:r>
        <w:rPr>
          <w:rFonts w:hint="eastAsia" w:ascii="宋体" w:hAnsi="宋体" w:cs="宋体"/>
          <w:spacing w:val="20"/>
        </w:rPr>
        <w:t xml:space="preserve">          日  期：</w:t>
      </w:r>
      <w:r>
        <w:rPr>
          <w:rFonts w:hint="eastAsia" w:ascii="宋体" w:hAnsi="宋体" w:cs="宋体"/>
          <w:spacing w:val="20"/>
          <w:u w:val="single"/>
        </w:rPr>
        <w:t xml:space="preserve">          </w:t>
      </w:r>
    </w:p>
    <w:p w14:paraId="1CE9AF7F">
      <w:pPr>
        <w:snapToGrid w:val="0"/>
        <w:spacing w:before="50" w:beforeAutospacing="0" w:after="120" w:afterLines="50" w:afterAutospacing="0"/>
        <w:ind w:firstLine="640"/>
        <w:jc w:val="left"/>
        <w:rPr>
          <w:rFonts w:hint="eastAsia" w:ascii="宋体" w:hAnsi="宋体" w:cs="宋体"/>
          <w:sz w:val="32"/>
        </w:rPr>
      </w:pPr>
    </w:p>
    <w:p w14:paraId="56F08D41">
      <w:pPr>
        <w:pStyle w:val="15"/>
        <w:snapToGrid w:val="0"/>
        <w:spacing w:before="120" w:beforeAutospacing="0" w:after="120" w:afterAutospacing="0" w:line="360" w:lineRule="auto"/>
        <w:ind w:firstLine="480"/>
        <w:rPr>
          <w:rFonts w:hAnsi="宋体" w:cs="宋体"/>
        </w:rPr>
      </w:pPr>
    </w:p>
    <w:p w14:paraId="15F61EAA">
      <w:pPr>
        <w:pStyle w:val="15"/>
        <w:snapToGrid w:val="0"/>
        <w:spacing w:before="120" w:beforeAutospacing="0" w:after="120" w:afterAutospacing="0" w:line="360" w:lineRule="auto"/>
        <w:ind w:firstLine="480"/>
        <w:rPr>
          <w:rFonts w:hAnsi="宋体" w:cs="宋体"/>
        </w:rPr>
      </w:pPr>
    </w:p>
    <w:p w14:paraId="144DA3DE">
      <w:pPr>
        <w:pStyle w:val="5"/>
        <w:ind w:firstLine="602"/>
        <w:rPr>
          <w:rFonts w:hint="eastAsia" w:ascii="宋体" w:hAnsi="宋体" w:cs="宋体"/>
        </w:rPr>
      </w:pPr>
      <w:r>
        <w:br w:type="page"/>
      </w:r>
    </w:p>
    <w:p w14:paraId="32CBD130">
      <w:pPr>
        <w:pStyle w:val="5"/>
        <w:ind w:firstLine="602"/>
        <w:rPr>
          <w:rFonts w:hint="eastAsia" w:ascii="宋体" w:hAnsi="宋体" w:cs="宋体"/>
        </w:rPr>
      </w:pPr>
      <w:r>
        <w:rPr>
          <w:rStyle w:val="38"/>
          <w:rFonts w:hint="eastAsia" w:ascii="宋体" w:hAnsi="宋体" w:cs="宋体"/>
          <w:b w:val="0"/>
        </w:rPr>
        <w:t>附件：</w:t>
      </w:r>
      <w:r>
        <w:rPr>
          <w:rFonts w:hint="eastAsia" w:ascii="宋体" w:hAnsi="宋体" w:cs="宋体"/>
        </w:rPr>
        <w:t>技术响应表格式</w:t>
      </w:r>
    </w:p>
    <w:p w14:paraId="072290D2">
      <w:pPr>
        <w:ind w:firstLine="482"/>
        <w:jc w:val="center"/>
        <w:rPr>
          <w:rFonts w:hint="eastAsia" w:ascii="宋体" w:hAnsi="宋体" w:cs="宋体"/>
          <w:b/>
        </w:rPr>
      </w:pPr>
      <w:bookmarkStart w:id="98" w:name="_Toc32607"/>
      <w:r>
        <w:rPr>
          <w:rFonts w:hint="eastAsia" w:ascii="宋体" w:hAnsi="宋体" w:cs="宋体"/>
          <w:b/>
        </w:rPr>
        <w:t>技术响应表</w:t>
      </w:r>
      <w:bookmarkEnd w:id="98"/>
    </w:p>
    <w:p w14:paraId="2FAE88DF">
      <w:pPr>
        <w:spacing w:before="50" w:beforeAutospacing="0" w:afterAutospacing="0"/>
        <w:ind w:firstLine="480"/>
        <w:jc w:val="left"/>
        <w:rPr>
          <w:rFonts w:ascii="宋体" w:hAnsi="宋体"/>
          <w:u w:val="single"/>
        </w:rPr>
      </w:pPr>
      <w:r>
        <w:rPr>
          <w:rFonts w:hint="eastAsia" w:ascii="宋体" w:hAnsi="宋体"/>
        </w:rPr>
        <w:t>项目编号：</w:t>
      </w:r>
      <w:r>
        <w:rPr>
          <w:rFonts w:ascii="宋体" w:hAnsi="宋体"/>
          <w:u w:val="single"/>
        </w:rPr>
        <w:t xml:space="preserve">              </w:t>
      </w:r>
    </w:p>
    <w:p w14:paraId="2F1D36BF">
      <w:pPr>
        <w:spacing w:before="50" w:beforeAutospacing="0" w:afterAutospacing="0"/>
        <w:ind w:firstLine="480"/>
        <w:jc w:val="left"/>
        <w:rPr>
          <w:rFonts w:ascii="宋体" w:hAnsi="宋体"/>
          <w:u w:val="single"/>
        </w:rPr>
      </w:pPr>
      <w:r>
        <w:rPr>
          <w:rFonts w:hint="eastAsia" w:ascii="宋体" w:hAnsi="宋体"/>
        </w:rPr>
        <w:t>项目名称：</w:t>
      </w:r>
      <w:r>
        <w:rPr>
          <w:rFonts w:hint="eastAsia" w:ascii="宋体" w:hAnsi="宋体"/>
          <w:u w:val="single"/>
        </w:rPr>
        <w:t xml:space="preserve">                  </w:t>
      </w:r>
    </w:p>
    <w:p w14:paraId="27B7C6F8">
      <w:pPr>
        <w:snapToGrid w:val="0"/>
        <w:spacing w:before="50" w:beforeAutospacing="0" w:afterAutospacing="0"/>
        <w:ind w:firstLine="480"/>
        <w:jc w:val="left"/>
        <w:rPr>
          <w:rFonts w:hint="eastAsia" w:ascii="宋体" w:hAnsi="宋体" w:cs="宋体"/>
          <w:u w:val="single"/>
        </w:rPr>
      </w:pPr>
    </w:p>
    <w:tbl>
      <w:tblPr>
        <w:tblStyle w:val="30"/>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9"/>
        <w:gridCol w:w="2529"/>
        <w:gridCol w:w="3960"/>
        <w:gridCol w:w="1220"/>
      </w:tblGrid>
      <w:tr w14:paraId="17FC3D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19" w:type="dxa"/>
            <w:tcBorders>
              <w:top w:val="single" w:color="auto" w:sz="4" w:space="0"/>
              <w:left w:val="single" w:color="auto" w:sz="4" w:space="0"/>
              <w:bottom w:val="single" w:color="auto" w:sz="4" w:space="0"/>
              <w:right w:val="single" w:color="auto" w:sz="4" w:space="0"/>
            </w:tcBorders>
          </w:tcPr>
          <w:p w14:paraId="32030EE0">
            <w:pPr>
              <w:ind w:firstLine="0" w:firstLineChars="0"/>
              <w:jc w:val="center"/>
              <w:rPr>
                <w:rFonts w:hint="eastAsia"/>
              </w:rPr>
            </w:pPr>
            <w:r>
              <w:rPr>
                <w:rFonts w:hint="eastAsia"/>
              </w:rPr>
              <w:t>序号</w:t>
            </w:r>
          </w:p>
        </w:tc>
        <w:tc>
          <w:tcPr>
            <w:tcW w:w="2529" w:type="dxa"/>
            <w:tcBorders>
              <w:top w:val="single" w:color="auto" w:sz="4" w:space="0"/>
              <w:left w:val="single" w:color="auto" w:sz="4" w:space="0"/>
              <w:bottom w:val="single" w:color="auto" w:sz="4" w:space="0"/>
              <w:right w:val="single" w:color="auto" w:sz="4" w:space="0"/>
            </w:tcBorders>
          </w:tcPr>
          <w:p w14:paraId="51659EE6">
            <w:pPr>
              <w:ind w:firstLine="0" w:firstLineChars="0"/>
              <w:jc w:val="center"/>
            </w:pPr>
            <w:r>
              <w:t>招标文件要求</w:t>
            </w:r>
          </w:p>
        </w:tc>
        <w:tc>
          <w:tcPr>
            <w:tcW w:w="3960" w:type="dxa"/>
            <w:tcBorders>
              <w:top w:val="single" w:color="auto" w:sz="4" w:space="0"/>
              <w:left w:val="single" w:color="auto" w:sz="4" w:space="0"/>
              <w:bottom w:val="single" w:color="auto" w:sz="4" w:space="0"/>
              <w:right w:val="single" w:color="auto" w:sz="4" w:space="0"/>
            </w:tcBorders>
          </w:tcPr>
          <w:p w14:paraId="12525849">
            <w:pPr>
              <w:ind w:firstLine="0" w:firstLineChars="0"/>
              <w:jc w:val="center"/>
            </w:pPr>
            <w:r>
              <w:t>投标文件响应</w:t>
            </w:r>
          </w:p>
        </w:tc>
        <w:tc>
          <w:tcPr>
            <w:tcW w:w="1220" w:type="dxa"/>
            <w:tcBorders>
              <w:top w:val="single" w:color="auto" w:sz="4" w:space="0"/>
              <w:left w:val="single" w:color="auto" w:sz="4" w:space="0"/>
              <w:bottom w:val="single" w:color="auto" w:sz="4" w:space="0"/>
              <w:right w:val="single" w:color="auto" w:sz="4" w:space="0"/>
            </w:tcBorders>
          </w:tcPr>
          <w:p w14:paraId="459D6719">
            <w:pPr>
              <w:ind w:firstLine="0" w:firstLineChars="0"/>
              <w:jc w:val="center"/>
            </w:pPr>
            <w:r>
              <w:t>偏离情况</w:t>
            </w:r>
          </w:p>
        </w:tc>
      </w:tr>
      <w:tr w14:paraId="59A927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19" w:type="dxa"/>
            <w:tcBorders>
              <w:top w:val="single" w:color="auto" w:sz="4" w:space="0"/>
              <w:left w:val="single" w:color="auto" w:sz="4" w:space="0"/>
              <w:bottom w:val="single" w:color="auto" w:sz="4" w:space="0"/>
              <w:right w:val="single" w:color="auto" w:sz="4" w:space="0"/>
            </w:tcBorders>
            <w:vAlign w:val="center"/>
          </w:tcPr>
          <w:p w14:paraId="797E4A92">
            <w:pPr>
              <w:ind w:firstLine="0" w:firstLineChars="0"/>
            </w:pPr>
          </w:p>
        </w:tc>
        <w:tc>
          <w:tcPr>
            <w:tcW w:w="2529" w:type="dxa"/>
            <w:tcBorders>
              <w:top w:val="single" w:color="auto" w:sz="4" w:space="0"/>
              <w:left w:val="single" w:color="auto" w:sz="4" w:space="0"/>
              <w:bottom w:val="single" w:color="auto" w:sz="4" w:space="0"/>
              <w:right w:val="single" w:color="auto" w:sz="4" w:space="0"/>
            </w:tcBorders>
            <w:vAlign w:val="center"/>
          </w:tcPr>
          <w:p w14:paraId="2756D360">
            <w:pPr>
              <w:ind w:firstLine="0" w:firstLineChars="0"/>
            </w:pPr>
          </w:p>
        </w:tc>
        <w:tc>
          <w:tcPr>
            <w:tcW w:w="3960" w:type="dxa"/>
            <w:tcBorders>
              <w:top w:val="single" w:color="auto" w:sz="4" w:space="0"/>
              <w:left w:val="single" w:color="auto" w:sz="4" w:space="0"/>
              <w:bottom w:val="single" w:color="auto" w:sz="4" w:space="0"/>
              <w:right w:val="single" w:color="auto" w:sz="4" w:space="0"/>
            </w:tcBorders>
          </w:tcPr>
          <w:p w14:paraId="6D54991D">
            <w:pPr>
              <w:ind w:firstLine="0" w:firstLineChars="0"/>
            </w:pPr>
          </w:p>
        </w:tc>
        <w:tc>
          <w:tcPr>
            <w:tcW w:w="1220" w:type="dxa"/>
            <w:tcBorders>
              <w:top w:val="single" w:color="auto" w:sz="4" w:space="0"/>
              <w:left w:val="single" w:color="auto" w:sz="4" w:space="0"/>
              <w:bottom w:val="single" w:color="auto" w:sz="4" w:space="0"/>
              <w:right w:val="single" w:color="auto" w:sz="4" w:space="0"/>
            </w:tcBorders>
          </w:tcPr>
          <w:p w14:paraId="097D61CA">
            <w:pPr>
              <w:ind w:firstLine="0" w:firstLineChars="0"/>
            </w:pPr>
          </w:p>
        </w:tc>
      </w:tr>
      <w:tr w14:paraId="7F42E2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819" w:type="dxa"/>
            <w:tcBorders>
              <w:top w:val="single" w:color="auto" w:sz="4" w:space="0"/>
              <w:left w:val="single" w:color="auto" w:sz="4" w:space="0"/>
              <w:bottom w:val="single" w:color="auto" w:sz="4" w:space="0"/>
              <w:right w:val="single" w:color="auto" w:sz="4" w:space="0"/>
            </w:tcBorders>
            <w:vAlign w:val="center"/>
          </w:tcPr>
          <w:p w14:paraId="582C568B">
            <w:pPr>
              <w:ind w:firstLine="0" w:firstLineChars="0"/>
            </w:pPr>
          </w:p>
        </w:tc>
        <w:tc>
          <w:tcPr>
            <w:tcW w:w="2529" w:type="dxa"/>
            <w:tcBorders>
              <w:top w:val="single" w:color="auto" w:sz="4" w:space="0"/>
              <w:left w:val="single" w:color="auto" w:sz="4" w:space="0"/>
              <w:bottom w:val="single" w:color="auto" w:sz="4" w:space="0"/>
              <w:right w:val="single" w:color="auto" w:sz="4" w:space="0"/>
            </w:tcBorders>
            <w:vAlign w:val="center"/>
          </w:tcPr>
          <w:p w14:paraId="7098C440">
            <w:pPr>
              <w:ind w:firstLine="0" w:firstLineChars="0"/>
            </w:pPr>
          </w:p>
        </w:tc>
        <w:tc>
          <w:tcPr>
            <w:tcW w:w="3960" w:type="dxa"/>
            <w:tcBorders>
              <w:top w:val="single" w:color="auto" w:sz="4" w:space="0"/>
              <w:left w:val="single" w:color="auto" w:sz="4" w:space="0"/>
              <w:bottom w:val="single" w:color="auto" w:sz="4" w:space="0"/>
              <w:right w:val="single" w:color="auto" w:sz="4" w:space="0"/>
            </w:tcBorders>
          </w:tcPr>
          <w:p w14:paraId="529E5781">
            <w:pPr>
              <w:ind w:firstLine="0" w:firstLineChars="0"/>
            </w:pPr>
          </w:p>
        </w:tc>
        <w:tc>
          <w:tcPr>
            <w:tcW w:w="1220" w:type="dxa"/>
            <w:tcBorders>
              <w:top w:val="single" w:color="auto" w:sz="4" w:space="0"/>
              <w:left w:val="single" w:color="auto" w:sz="4" w:space="0"/>
              <w:bottom w:val="single" w:color="auto" w:sz="4" w:space="0"/>
              <w:right w:val="single" w:color="auto" w:sz="4" w:space="0"/>
            </w:tcBorders>
          </w:tcPr>
          <w:p w14:paraId="3145DEF7">
            <w:pPr>
              <w:ind w:firstLine="0" w:firstLineChars="0"/>
            </w:pPr>
          </w:p>
        </w:tc>
      </w:tr>
      <w:tr w14:paraId="3A229C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19" w:type="dxa"/>
            <w:tcBorders>
              <w:top w:val="single" w:color="auto" w:sz="4" w:space="0"/>
              <w:left w:val="single" w:color="auto" w:sz="4" w:space="0"/>
              <w:bottom w:val="single" w:color="auto" w:sz="4" w:space="0"/>
              <w:right w:val="single" w:color="auto" w:sz="4" w:space="0"/>
            </w:tcBorders>
          </w:tcPr>
          <w:p w14:paraId="2B5907DA">
            <w:pPr>
              <w:ind w:firstLine="0" w:firstLineChars="0"/>
            </w:pPr>
          </w:p>
        </w:tc>
        <w:tc>
          <w:tcPr>
            <w:tcW w:w="2529" w:type="dxa"/>
            <w:tcBorders>
              <w:top w:val="single" w:color="auto" w:sz="4" w:space="0"/>
              <w:left w:val="single" w:color="auto" w:sz="4" w:space="0"/>
              <w:bottom w:val="single" w:color="auto" w:sz="4" w:space="0"/>
              <w:right w:val="single" w:color="auto" w:sz="4" w:space="0"/>
            </w:tcBorders>
          </w:tcPr>
          <w:p w14:paraId="102C1658">
            <w:pPr>
              <w:ind w:firstLine="0" w:firstLineChars="0"/>
            </w:pPr>
          </w:p>
        </w:tc>
        <w:tc>
          <w:tcPr>
            <w:tcW w:w="3960" w:type="dxa"/>
            <w:tcBorders>
              <w:top w:val="single" w:color="auto" w:sz="4" w:space="0"/>
              <w:left w:val="single" w:color="auto" w:sz="4" w:space="0"/>
              <w:bottom w:val="single" w:color="auto" w:sz="4" w:space="0"/>
              <w:right w:val="single" w:color="auto" w:sz="4" w:space="0"/>
            </w:tcBorders>
          </w:tcPr>
          <w:p w14:paraId="6E692751">
            <w:pPr>
              <w:ind w:firstLine="0" w:firstLineChars="0"/>
            </w:pPr>
          </w:p>
        </w:tc>
        <w:tc>
          <w:tcPr>
            <w:tcW w:w="1220" w:type="dxa"/>
            <w:tcBorders>
              <w:top w:val="single" w:color="auto" w:sz="4" w:space="0"/>
              <w:left w:val="single" w:color="auto" w:sz="4" w:space="0"/>
              <w:bottom w:val="single" w:color="auto" w:sz="4" w:space="0"/>
              <w:right w:val="single" w:color="auto" w:sz="4" w:space="0"/>
            </w:tcBorders>
          </w:tcPr>
          <w:p w14:paraId="6B02545D">
            <w:pPr>
              <w:ind w:firstLine="0" w:firstLineChars="0"/>
            </w:pPr>
          </w:p>
        </w:tc>
      </w:tr>
      <w:tr w14:paraId="294270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19" w:type="dxa"/>
            <w:tcBorders>
              <w:top w:val="single" w:color="auto" w:sz="4" w:space="0"/>
              <w:left w:val="single" w:color="auto" w:sz="4" w:space="0"/>
              <w:bottom w:val="single" w:color="auto" w:sz="4" w:space="0"/>
              <w:right w:val="single" w:color="auto" w:sz="4" w:space="0"/>
            </w:tcBorders>
          </w:tcPr>
          <w:p w14:paraId="0A77FF39">
            <w:pPr>
              <w:ind w:firstLine="0" w:firstLineChars="0"/>
            </w:pPr>
          </w:p>
        </w:tc>
        <w:tc>
          <w:tcPr>
            <w:tcW w:w="2529" w:type="dxa"/>
            <w:tcBorders>
              <w:top w:val="single" w:color="auto" w:sz="4" w:space="0"/>
              <w:left w:val="single" w:color="auto" w:sz="4" w:space="0"/>
              <w:bottom w:val="single" w:color="auto" w:sz="4" w:space="0"/>
              <w:right w:val="single" w:color="auto" w:sz="4" w:space="0"/>
            </w:tcBorders>
          </w:tcPr>
          <w:p w14:paraId="700BDB1A">
            <w:pPr>
              <w:ind w:firstLine="0" w:firstLineChars="0"/>
            </w:pPr>
          </w:p>
        </w:tc>
        <w:tc>
          <w:tcPr>
            <w:tcW w:w="3960" w:type="dxa"/>
            <w:tcBorders>
              <w:top w:val="single" w:color="auto" w:sz="4" w:space="0"/>
              <w:left w:val="single" w:color="auto" w:sz="4" w:space="0"/>
              <w:bottom w:val="single" w:color="auto" w:sz="4" w:space="0"/>
              <w:right w:val="single" w:color="auto" w:sz="4" w:space="0"/>
            </w:tcBorders>
          </w:tcPr>
          <w:p w14:paraId="69105695">
            <w:pPr>
              <w:ind w:firstLine="0" w:firstLineChars="0"/>
            </w:pPr>
          </w:p>
        </w:tc>
        <w:tc>
          <w:tcPr>
            <w:tcW w:w="1220" w:type="dxa"/>
            <w:tcBorders>
              <w:top w:val="single" w:color="auto" w:sz="4" w:space="0"/>
              <w:left w:val="single" w:color="auto" w:sz="4" w:space="0"/>
              <w:bottom w:val="single" w:color="auto" w:sz="4" w:space="0"/>
              <w:right w:val="single" w:color="auto" w:sz="4" w:space="0"/>
            </w:tcBorders>
          </w:tcPr>
          <w:p w14:paraId="4AAA6778">
            <w:pPr>
              <w:ind w:firstLine="0" w:firstLineChars="0"/>
            </w:pPr>
          </w:p>
        </w:tc>
      </w:tr>
      <w:tr w14:paraId="3E9C88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819" w:type="dxa"/>
            <w:tcBorders>
              <w:top w:val="single" w:color="auto" w:sz="4" w:space="0"/>
              <w:left w:val="single" w:color="auto" w:sz="4" w:space="0"/>
              <w:bottom w:val="single" w:color="auto" w:sz="4" w:space="0"/>
              <w:right w:val="single" w:color="auto" w:sz="4" w:space="0"/>
            </w:tcBorders>
          </w:tcPr>
          <w:p w14:paraId="05615917">
            <w:pPr>
              <w:ind w:firstLine="0" w:firstLineChars="0"/>
            </w:pPr>
          </w:p>
        </w:tc>
        <w:tc>
          <w:tcPr>
            <w:tcW w:w="2529" w:type="dxa"/>
            <w:tcBorders>
              <w:top w:val="single" w:color="auto" w:sz="4" w:space="0"/>
              <w:left w:val="single" w:color="auto" w:sz="4" w:space="0"/>
              <w:bottom w:val="single" w:color="auto" w:sz="4" w:space="0"/>
              <w:right w:val="single" w:color="auto" w:sz="4" w:space="0"/>
            </w:tcBorders>
          </w:tcPr>
          <w:p w14:paraId="275B0D1E">
            <w:pPr>
              <w:ind w:firstLine="0" w:firstLineChars="0"/>
            </w:pPr>
          </w:p>
        </w:tc>
        <w:tc>
          <w:tcPr>
            <w:tcW w:w="3960" w:type="dxa"/>
            <w:tcBorders>
              <w:top w:val="single" w:color="auto" w:sz="4" w:space="0"/>
              <w:left w:val="single" w:color="auto" w:sz="4" w:space="0"/>
              <w:bottom w:val="single" w:color="auto" w:sz="4" w:space="0"/>
              <w:right w:val="single" w:color="auto" w:sz="4" w:space="0"/>
            </w:tcBorders>
          </w:tcPr>
          <w:p w14:paraId="40F345FC">
            <w:pPr>
              <w:ind w:firstLine="0" w:firstLineChars="0"/>
            </w:pPr>
          </w:p>
        </w:tc>
        <w:tc>
          <w:tcPr>
            <w:tcW w:w="1220" w:type="dxa"/>
            <w:tcBorders>
              <w:top w:val="single" w:color="auto" w:sz="4" w:space="0"/>
              <w:left w:val="single" w:color="auto" w:sz="4" w:space="0"/>
              <w:bottom w:val="single" w:color="auto" w:sz="4" w:space="0"/>
              <w:right w:val="single" w:color="auto" w:sz="4" w:space="0"/>
            </w:tcBorders>
          </w:tcPr>
          <w:p w14:paraId="57BF2761">
            <w:pPr>
              <w:ind w:firstLine="0" w:firstLineChars="0"/>
            </w:pPr>
          </w:p>
        </w:tc>
      </w:tr>
      <w:tr w14:paraId="145A1D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19" w:type="dxa"/>
            <w:tcBorders>
              <w:top w:val="single" w:color="auto" w:sz="4" w:space="0"/>
              <w:left w:val="single" w:color="auto" w:sz="4" w:space="0"/>
              <w:bottom w:val="single" w:color="auto" w:sz="4" w:space="0"/>
              <w:right w:val="single" w:color="auto" w:sz="4" w:space="0"/>
            </w:tcBorders>
          </w:tcPr>
          <w:p w14:paraId="15836D26">
            <w:pPr>
              <w:ind w:firstLine="0" w:firstLineChars="0"/>
            </w:pPr>
          </w:p>
        </w:tc>
        <w:tc>
          <w:tcPr>
            <w:tcW w:w="2529" w:type="dxa"/>
            <w:tcBorders>
              <w:top w:val="single" w:color="auto" w:sz="4" w:space="0"/>
              <w:left w:val="single" w:color="auto" w:sz="4" w:space="0"/>
              <w:bottom w:val="single" w:color="auto" w:sz="4" w:space="0"/>
              <w:right w:val="single" w:color="auto" w:sz="4" w:space="0"/>
            </w:tcBorders>
          </w:tcPr>
          <w:p w14:paraId="342CA6FE">
            <w:pPr>
              <w:ind w:firstLine="0" w:firstLineChars="0"/>
            </w:pPr>
          </w:p>
        </w:tc>
        <w:tc>
          <w:tcPr>
            <w:tcW w:w="3960" w:type="dxa"/>
            <w:tcBorders>
              <w:top w:val="single" w:color="auto" w:sz="4" w:space="0"/>
              <w:left w:val="single" w:color="auto" w:sz="4" w:space="0"/>
              <w:bottom w:val="single" w:color="auto" w:sz="4" w:space="0"/>
              <w:right w:val="single" w:color="auto" w:sz="4" w:space="0"/>
            </w:tcBorders>
          </w:tcPr>
          <w:p w14:paraId="7CAC9C41">
            <w:pPr>
              <w:ind w:firstLine="0" w:firstLineChars="0"/>
            </w:pPr>
          </w:p>
        </w:tc>
        <w:tc>
          <w:tcPr>
            <w:tcW w:w="1220" w:type="dxa"/>
            <w:tcBorders>
              <w:top w:val="single" w:color="auto" w:sz="4" w:space="0"/>
              <w:left w:val="single" w:color="auto" w:sz="4" w:space="0"/>
              <w:bottom w:val="single" w:color="auto" w:sz="4" w:space="0"/>
              <w:right w:val="single" w:color="auto" w:sz="4" w:space="0"/>
            </w:tcBorders>
          </w:tcPr>
          <w:p w14:paraId="048328C6">
            <w:pPr>
              <w:ind w:firstLine="0" w:firstLineChars="0"/>
            </w:pPr>
          </w:p>
        </w:tc>
      </w:tr>
      <w:tr w14:paraId="4AD001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19" w:type="dxa"/>
            <w:tcBorders>
              <w:top w:val="single" w:color="auto" w:sz="4" w:space="0"/>
              <w:left w:val="single" w:color="auto" w:sz="4" w:space="0"/>
              <w:bottom w:val="single" w:color="auto" w:sz="4" w:space="0"/>
              <w:right w:val="single" w:color="auto" w:sz="4" w:space="0"/>
            </w:tcBorders>
          </w:tcPr>
          <w:p w14:paraId="75BA21B7">
            <w:pPr>
              <w:ind w:firstLine="0" w:firstLineChars="0"/>
            </w:pPr>
          </w:p>
        </w:tc>
        <w:tc>
          <w:tcPr>
            <w:tcW w:w="2529" w:type="dxa"/>
            <w:tcBorders>
              <w:top w:val="single" w:color="auto" w:sz="4" w:space="0"/>
              <w:left w:val="single" w:color="auto" w:sz="4" w:space="0"/>
              <w:bottom w:val="single" w:color="auto" w:sz="4" w:space="0"/>
              <w:right w:val="single" w:color="auto" w:sz="4" w:space="0"/>
            </w:tcBorders>
          </w:tcPr>
          <w:p w14:paraId="5CA68571">
            <w:pPr>
              <w:ind w:firstLine="0" w:firstLineChars="0"/>
            </w:pPr>
          </w:p>
        </w:tc>
        <w:tc>
          <w:tcPr>
            <w:tcW w:w="3960" w:type="dxa"/>
            <w:tcBorders>
              <w:top w:val="single" w:color="auto" w:sz="4" w:space="0"/>
              <w:left w:val="single" w:color="auto" w:sz="4" w:space="0"/>
              <w:bottom w:val="single" w:color="auto" w:sz="4" w:space="0"/>
              <w:right w:val="single" w:color="auto" w:sz="4" w:space="0"/>
            </w:tcBorders>
          </w:tcPr>
          <w:p w14:paraId="2C7D7B6D">
            <w:pPr>
              <w:ind w:firstLine="0" w:firstLineChars="0"/>
            </w:pPr>
          </w:p>
        </w:tc>
        <w:tc>
          <w:tcPr>
            <w:tcW w:w="1220" w:type="dxa"/>
            <w:tcBorders>
              <w:top w:val="single" w:color="auto" w:sz="4" w:space="0"/>
              <w:left w:val="single" w:color="auto" w:sz="4" w:space="0"/>
              <w:bottom w:val="single" w:color="auto" w:sz="4" w:space="0"/>
              <w:right w:val="single" w:color="auto" w:sz="4" w:space="0"/>
            </w:tcBorders>
          </w:tcPr>
          <w:p w14:paraId="7C75D98B">
            <w:pPr>
              <w:ind w:firstLine="0" w:firstLineChars="0"/>
            </w:pPr>
          </w:p>
        </w:tc>
      </w:tr>
      <w:tr w14:paraId="3717A2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819" w:type="dxa"/>
            <w:tcBorders>
              <w:top w:val="single" w:color="auto" w:sz="4" w:space="0"/>
              <w:left w:val="single" w:color="auto" w:sz="4" w:space="0"/>
              <w:bottom w:val="single" w:color="auto" w:sz="4" w:space="0"/>
              <w:right w:val="single" w:color="auto" w:sz="4" w:space="0"/>
            </w:tcBorders>
          </w:tcPr>
          <w:p w14:paraId="16B597B7">
            <w:pPr>
              <w:ind w:firstLine="0" w:firstLineChars="0"/>
            </w:pPr>
          </w:p>
        </w:tc>
        <w:tc>
          <w:tcPr>
            <w:tcW w:w="2529" w:type="dxa"/>
            <w:tcBorders>
              <w:top w:val="single" w:color="auto" w:sz="4" w:space="0"/>
              <w:left w:val="single" w:color="auto" w:sz="4" w:space="0"/>
              <w:bottom w:val="single" w:color="auto" w:sz="4" w:space="0"/>
              <w:right w:val="single" w:color="auto" w:sz="4" w:space="0"/>
            </w:tcBorders>
          </w:tcPr>
          <w:p w14:paraId="478B17F0">
            <w:pPr>
              <w:ind w:firstLine="0" w:firstLineChars="0"/>
            </w:pPr>
          </w:p>
        </w:tc>
        <w:tc>
          <w:tcPr>
            <w:tcW w:w="3960" w:type="dxa"/>
            <w:tcBorders>
              <w:top w:val="single" w:color="auto" w:sz="4" w:space="0"/>
              <w:left w:val="single" w:color="auto" w:sz="4" w:space="0"/>
              <w:bottom w:val="single" w:color="auto" w:sz="4" w:space="0"/>
              <w:right w:val="single" w:color="auto" w:sz="4" w:space="0"/>
            </w:tcBorders>
          </w:tcPr>
          <w:p w14:paraId="498AAB2F">
            <w:pPr>
              <w:ind w:firstLine="0" w:firstLineChars="0"/>
            </w:pPr>
          </w:p>
        </w:tc>
        <w:tc>
          <w:tcPr>
            <w:tcW w:w="1220" w:type="dxa"/>
            <w:tcBorders>
              <w:top w:val="single" w:color="auto" w:sz="4" w:space="0"/>
              <w:left w:val="single" w:color="auto" w:sz="4" w:space="0"/>
              <w:bottom w:val="single" w:color="auto" w:sz="4" w:space="0"/>
              <w:right w:val="single" w:color="auto" w:sz="4" w:space="0"/>
            </w:tcBorders>
          </w:tcPr>
          <w:p w14:paraId="4AE90544">
            <w:pPr>
              <w:ind w:firstLine="0" w:firstLineChars="0"/>
            </w:pPr>
          </w:p>
        </w:tc>
      </w:tr>
      <w:tr w14:paraId="2C3D25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19" w:type="dxa"/>
            <w:tcBorders>
              <w:top w:val="single" w:color="auto" w:sz="4" w:space="0"/>
              <w:left w:val="single" w:color="auto" w:sz="4" w:space="0"/>
              <w:bottom w:val="single" w:color="auto" w:sz="4" w:space="0"/>
              <w:right w:val="single" w:color="auto" w:sz="4" w:space="0"/>
            </w:tcBorders>
          </w:tcPr>
          <w:p w14:paraId="5EFD5898">
            <w:pPr>
              <w:ind w:firstLine="0" w:firstLineChars="0"/>
            </w:pPr>
          </w:p>
        </w:tc>
        <w:tc>
          <w:tcPr>
            <w:tcW w:w="2529" w:type="dxa"/>
            <w:tcBorders>
              <w:top w:val="single" w:color="auto" w:sz="4" w:space="0"/>
              <w:left w:val="single" w:color="auto" w:sz="4" w:space="0"/>
              <w:bottom w:val="single" w:color="auto" w:sz="4" w:space="0"/>
              <w:right w:val="single" w:color="auto" w:sz="4" w:space="0"/>
            </w:tcBorders>
          </w:tcPr>
          <w:p w14:paraId="320E7E66">
            <w:pPr>
              <w:ind w:firstLine="0" w:firstLineChars="0"/>
            </w:pPr>
          </w:p>
        </w:tc>
        <w:tc>
          <w:tcPr>
            <w:tcW w:w="3960" w:type="dxa"/>
            <w:tcBorders>
              <w:top w:val="single" w:color="auto" w:sz="4" w:space="0"/>
              <w:left w:val="single" w:color="auto" w:sz="4" w:space="0"/>
              <w:bottom w:val="single" w:color="auto" w:sz="4" w:space="0"/>
              <w:right w:val="single" w:color="auto" w:sz="4" w:space="0"/>
            </w:tcBorders>
          </w:tcPr>
          <w:p w14:paraId="19C2A756">
            <w:pPr>
              <w:ind w:firstLine="0" w:firstLineChars="0"/>
            </w:pPr>
          </w:p>
        </w:tc>
        <w:tc>
          <w:tcPr>
            <w:tcW w:w="1220" w:type="dxa"/>
            <w:tcBorders>
              <w:top w:val="single" w:color="auto" w:sz="4" w:space="0"/>
              <w:left w:val="single" w:color="auto" w:sz="4" w:space="0"/>
              <w:bottom w:val="single" w:color="auto" w:sz="4" w:space="0"/>
              <w:right w:val="single" w:color="auto" w:sz="4" w:space="0"/>
            </w:tcBorders>
          </w:tcPr>
          <w:p w14:paraId="0CC9A1C3">
            <w:pPr>
              <w:ind w:firstLine="0" w:firstLineChars="0"/>
            </w:pPr>
          </w:p>
        </w:tc>
      </w:tr>
      <w:tr w14:paraId="47F5E8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819" w:type="dxa"/>
            <w:tcBorders>
              <w:top w:val="single" w:color="auto" w:sz="4" w:space="0"/>
              <w:left w:val="single" w:color="auto" w:sz="4" w:space="0"/>
              <w:bottom w:val="single" w:color="auto" w:sz="4" w:space="0"/>
              <w:right w:val="single" w:color="auto" w:sz="4" w:space="0"/>
            </w:tcBorders>
          </w:tcPr>
          <w:p w14:paraId="5C63E2DB">
            <w:pPr>
              <w:ind w:firstLine="0" w:firstLineChars="0"/>
            </w:pPr>
          </w:p>
        </w:tc>
        <w:tc>
          <w:tcPr>
            <w:tcW w:w="2529" w:type="dxa"/>
            <w:tcBorders>
              <w:top w:val="single" w:color="auto" w:sz="4" w:space="0"/>
              <w:left w:val="single" w:color="auto" w:sz="4" w:space="0"/>
              <w:bottom w:val="single" w:color="auto" w:sz="4" w:space="0"/>
              <w:right w:val="single" w:color="auto" w:sz="4" w:space="0"/>
            </w:tcBorders>
          </w:tcPr>
          <w:p w14:paraId="666CBD5E">
            <w:pPr>
              <w:ind w:firstLine="0" w:firstLineChars="0"/>
            </w:pPr>
          </w:p>
        </w:tc>
        <w:tc>
          <w:tcPr>
            <w:tcW w:w="3960" w:type="dxa"/>
            <w:tcBorders>
              <w:top w:val="single" w:color="auto" w:sz="4" w:space="0"/>
              <w:left w:val="single" w:color="auto" w:sz="4" w:space="0"/>
              <w:bottom w:val="single" w:color="auto" w:sz="4" w:space="0"/>
              <w:right w:val="single" w:color="auto" w:sz="4" w:space="0"/>
            </w:tcBorders>
          </w:tcPr>
          <w:p w14:paraId="4DBA57A8">
            <w:pPr>
              <w:ind w:firstLine="0" w:firstLineChars="0"/>
            </w:pPr>
          </w:p>
        </w:tc>
        <w:tc>
          <w:tcPr>
            <w:tcW w:w="1220" w:type="dxa"/>
            <w:tcBorders>
              <w:top w:val="single" w:color="auto" w:sz="4" w:space="0"/>
              <w:left w:val="single" w:color="auto" w:sz="4" w:space="0"/>
              <w:bottom w:val="single" w:color="auto" w:sz="4" w:space="0"/>
              <w:right w:val="single" w:color="auto" w:sz="4" w:space="0"/>
            </w:tcBorders>
          </w:tcPr>
          <w:p w14:paraId="1071DD22">
            <w:pPr>
              <w:ind w:firstLine="0" w:firstLineChars="0"/>
            </w:pPr>
          </w:p>
        </w:tc>
      </w:tr>
      <w:tr w14:paraId="5C74FD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819" w:type="dxa"/>
            <w:tcBorders>
              <w:top w:val="single" w:color="auto" w:sz="4" w:space="0"/>
              <w:left w:val="single" w:color="auto" w:sz="4" w:space="0"/>
              <w:bottom w:val="single" w:color="auto" w:sz="4" w:space="0"/>
              <w:right w:val="single" w:color="auto" w:sz="4" w:space="0"/>
            </w:tcBorders>
          </w:tcPr>
          <w:p w14:paraId="10EAAA50">
            <w:pPr>
              <w:ind w:firstLine="0" w:firstLineChars="0"/>
            </w:pPr>
          </w:p>
        </w:tc>
        <w:tc>
          <w:tcPr>
            <w:tcW w:w="2529" w:type="dxa"/>
            <w:tcBorders>
              <w:top w:val="single" w:color="auto" w:sz="4" w:space="0"/>
              <w:left w:val="single" w:color="auto" w:sz="4" w:space="0"/>
              <w:bottom w:val="single" w:color="auto" w:sz="4" w:space="0"/>
              <w:right w:val="single" w:color="auto" w:sz="4" w:space="0"/>
            </w:tcBorders>
          </w:tcPr>
          <w:p w14:paraId="16CAB429">
            <w:pPr>
              <w:ind w:firstLine="0" w:firstLineChars="0"/>
            </w:pPr>
          </w:p>
        </w:tc>
        <w:tc>
          <w:tcPr>
            <w:tcW w:w="3960" w:type="dxa"/>
            <w:tcBorders>
              <w:top w:val="single" w:color="auto" w:sz="4" w:space="0"/>
              <w:left w:val="single" w:color="auto" w:sz="4" w:space="0"/>
              <w:bottom w:val="single" w:color="auto" w:sz="4" w:space="0"/>
              <w:right w:val="single" w:color="auto" w:sz="4" w:space="0"/>
            </w:tcBorders>
          </w:tcPr>
          <w:p w14:paraId="63DD0E5F">
            <w:pPr>
              <w:ind w:firstLine="0" w:firstLineChars="0"/>
            </w:pPr>
          </w:p>
        </w:tc>
        <w:tc>
          <w:tcPr>
            <w:tcW w:w="1220" w:type="dxa"/>
            <w:tcBorders>
              <w:top w:val="single" w:color="auto" w:sz="4" w:space="0"/>
              <w:left w:val="single" w:color="auto" w:sz="4" w:space="0"/>
              <w:bottom w:val="single" w:color="auto" w:sz="4" w:space="0"/>
              <w:right w:val="single" w:color="auto" w:sz="4" w:space="0"/>
            </w:tcBorders>
          </w:tcPr>
          <w:p w14:paraId="7EF5BC3D">
            <w:pPr>
              <w:ind w:firstLine="0" w:firstLineChars="0"/>
            </w:pPr>
          </w:p>
        </w:tc>
      </w:tr>
      <w:tr w14:paraId="3BFBF4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819" w:type="dxa"/>
            <w:tcBorders>
              <w:top w:val="single" w:color="auto" w:sz="4" w:space="0"/>
              <w:left w:val="single" w:color="auto" w:sz="4" w:space="0"/>
              <w:bottom w:val="single" w:color="auto" w:sz="4" w:space="0"/>
              <w:right w:val="single" w:color="auto" w:sz="4" w:space="0"/>
            </w:tcBorders>
          </w:tcPr>
          <w:p w14:paraId="6EC1D52F">
            <w:pPr>
              <w:pStyle w:val="15"/>
              <w:snapToGrid w:val="0"/>
              <w:spacing w:before="295" w:beforeLines="0" w:beforeAutospacing="0" w:after="295" w:afterLines="0" w:afterAutospacing="0" w:line="240" w:lineRule="auto"/>
              <w:ind w:firstLine="0" w:firstLineChars="0"/>
              <w:outlineLvl w:val="0"/>
              <w:rPr>
                <w:rFonts w:hAnsi="宋体"/>
                <w:kern w:val="2"/>
                <w:lang w:val="en-US" w:eastAsia="zh-CN"/>
              </w:rPr>
            </w:pPr>
          </w:p>
        </w:tc>
        <w:tc>
          <w:tcPr>
            <w:tcW w:w="2529" w:type="dxa"/>
            <w:tcBorders>
              <w:top w:val="single" w:color="auto" w:sz="4" w:space="0"/>
              <w:left w:val="single" w:color="auto" w:sz="4" w:space="0"/>
              <w:bottom w:val="single" w:color="auto" w:sz="4" w:space="0"/>
              <w:right w:val="single" w:color="auto" w:sz="4" w:space="0"/>
            </w:tcBorders>
          </w:tcPr>
          <w:p w14:paraId="2DC86EA0">
            <w:pPr>
              <w:pStyle w:val="15"/>
              <w:snapToGrid w:val="0"/>
              <w:spacing w:before="295" w:beforeLines="0" w:beforeAutospacing="0" w:after="295" w:afterLines="0" w:afterAutospacing="0" w:line="240" w:lineRule="auto"/>
              <w:ind w:firstLine="0" w:firstLineChars="0"/>
              <w:outlineLvl w:val="0"/>
              <w:rPr>
                <w:rFonts w:hAnsi="宋体"/>
                <w:kern w:val="2"/>
                <w:lang w:val="en-US" w:eastAsia="zh-CN"/>
              </w:rPr>
            </w:pPr>
            <w:bookmarkStart w:id="99" w:name="_Toc21297"/>
            <w:bookmarkStart w:id="100" w:name="_Toc13111"/>
            <w:r>
              <w:rPr>
                <w:rFonts w:hAnsi="宋体"/>
                <w:kern w:val="2"/>
                <w:lang w:val="en-US" w:eastAsia="zh-CN"/>
              </w:rPr>
              <w:t>...</w:t>
            </w:r>
            <w:bookmarkEnd w:id="99"/>
            <w:bookmarkEnd w:id="100"/>
          </w:p>
        </w:tc>
        <w:tc>
          <w:tcPr>
            <w:tcW w:w="3960" w:type="dxa"/>
            <w:tcBorders>
              <w:top w:val="single" w:color="auto" w:sz="4" w:space="0"/>
              <w:left w:val="single" w:color="auto" w:sz="4" w:space="0"/>
              <w:bottom w:val="single" w:color="auto" w:sz="4" w:space="0"/>
              <w:right w:val="single" w:color="auto" w:sz="4" w:space="0"/>
            </w:tcBorders>
          </w:tcPr>
          <w:p w14:paraId="5C9737F7">
            <w:pPr>
              <w:pStyle w:val="15"/>
              <w:snapToGrid w:val="0"/>
              <w:spacing w:before="295" w:beforeLines="0" w:beforeAutospacing="0" w:after="295" w:afterLines="0" w:afterAutospacing="0" w:line="240" w:lineRule="auto"/>
              <w:ind w:firstLine="0" w:firstLineChars="0"/>
              <w:outlineLvl w:val="0"/>
              <w:rPr>
                <w:rFonts w:hAnsi="宋体"/>
                <w:kern w:val="2"/>
                <w:lang w:val="en-US" w:eastAsia="zh-CN"/>
              </w:rPr>
            </w:pPr>
          </w:p>
        </w:tc>
        <w:tc>
          <w:tcPr>
            <w:tcW w:w="1220" w:type="dxa"/>
            <w:tcBorders>
              <w:top w:val="single" w:color="auto" w:sz="4" w:space="0"/>
              <w:left w:val="single" w:color="auto" w:sz="4" w:space="0"/>
              <w:bottom w:val="single" w:color="auto" w:sz="4" w:space="0"/>
              <w:right w:val="single" w:color="auto" w:sz="4" w:space="0"/>
            </w:tcBorders>
          </w:tcPr>
          <w:p w14:paraId="19BA69A3">
            <w:pPr>
              <w:pStyle w:val="15"/>
              <w:snapToGrid w:val="0"/>
              <w:spacing w:before="295" w:beforeLines="0" w:beforeAutospacing="0" w:after="295" w:afterLines="0" w:afterAutospacing="0" w:line="240" w:lineRule="auto"/>
              <w:ind w:firstLine="0" w:firstLineChars="0"/>
              <w:outlineLvl w:val="0"/>
              <w:rPr>
                <w:rFonts w:hAnsi="宋体"/>
                <w:kern w:val="2"/>
                <w:lang w:val="en-US" w:eastAsia="zh-CN"/>
              </w:rPr>
            </w:pPr>
          </w:p>
        </w:tc>
      </w:tr>
    </w:tbl>
    <w:p w14:paraId="3E50B429">
      <w:pPr>
        <w:ind w:firstLine="458"/>
        <w:rPr>
          <w:rFonts w:hint="eastAsia" w:ascii="宋体" w:hAnsi="宋体" w:cs="宋体"/>
          <w:b/>
          <w:spacing w:val="-6"/>
        </w:rPr>
      </w:pPr>
    </w:p>
    <w:p w14:paraId="21732345">
      <w:pPr>
        <w:snapToGrid w:val="0"/>
        <w:spacing w:beforeAutospacing="0" w:afterAutospacing="0" w:line="288" w:lineRule="auto"/>
        <w:ind w:firstLine="0" w:firstLineChars="0"/>
        <w:rPr>
          <w:rFonts w:hint="eastAsia" w:ascii="宋体" w:hAnsi="宋体"/>
          <w:b/>
          <w:spacing w:val="-6"/>
        </w:rPr>
      </w:pPr>
      <w:r>
        <w:rPr>
          <w:rFonts w:hint="eastAsia" w:ascii="宋体" w:hAnsi="宋体"/>
          <w:b/>
          <w:spacing w:val="-6"/>
        </w:rPr>
        <w:t>注：1</w:t>
      </w:r>
      <w:r>
        <w:rPr>
          <w:rFonts w:ascii="宋体" w:hAnsi="宋体"/>
          <w:b/>
          <w:spacing w:val="-6"/>
        </w:rPr>
        <w:t>.</w:t>
      </w:r>
      <w:r>
        <w:rPr>
          <w:rFonts w:hint="eastAsia" w:ascii="宋体" w:hAnsi="宋体"/>
          <w:b/>
          <w:spacing w:val="-6"/>
        </w:rPr>
        <w:t>逐项按照采购文件要求填写响应规格；如不填写或未全部列明视为完全响应；</w:t>
      </w:r>
    </w:p>
    <w:p w14:paraId="30203E37">
      <w:pPr>
        <w:snapToGrid w:val="0"/>
        <w:spacing w:beforeAutospacing="0" w:afterAutospacing="0" w:line="288" w:lineRule="auto"/>
        <w:ind w:firstLine="458"/>
        <w:rPr>
          <w:rFonts w:hint="eastAsia" w:ascii="宋体" w:hAnsi="宋体"/>
          <w:b/>
          <w:spacing w:val="-6"/>
        </w:rPr>
      </w:pPr>
      <w:r>
        <w:rPr>
          <w:rFonts w:hint="eastAsia" w:ascii="宋体" w:hAnsi="宋体"/>
          <w:b/>
          <w:spacing w:val="-6"/>
        </w:rPr>
        <w:t>2</w:t>
      </w:r>
      <w:r>
        <w:rPr>
          <w:rFonts w:ascii="宋体" w:hAnsi="宋体"/>
          <w:b/>
          <w:spacing w:val="-6"/>
        </w:rPr>
        <w:t>.</w:t>
      </w:r>
      <w:r>
        <w:rPr>
          <w:rFonts w:hint="eastAsia" w:ascii="宋体" w:hAnsi="宋体"/>
          <w:b/>
          <w:spacing w:val="-6"/>
        </w:rPr>
        <w:t>偏离说明是指对采购文件要求存在不同之处的解释说明。偏离系指：正偏离（高于采购要求）、负偏离（低于采购要求）、无偏离（满足采购要求）。</w:t>
      </w:r>
    </w:p>
    <w:p w14:paraId="7A817A9A">
      <w:pPr>
        <w:snapToGrid w:val="0"/>
        <w:spacing w:before="50" w:beforeAutospacing="0" w:after="50" w:afterAutospacing="0"/>
        <w:ind w:firstLine="560"/>
        <w:rPr>
          <w:rFonts w:hint="eastAsia" w:ascii="宋体" w:hAnsi="宋体" w:cs="宋体"/>
          <w:spacing w:val="20"/>
          <w:u w:val="single"/>
        </w:rPr>
      </w:pPr>
    </w:p>
    <w:p w14:paraId="71E8A5A9">
      <w:pPr>
        <w:snapToGrid w:val="0"/>
        <w:spacing w:before="50" w:beforeAutospacing="0" w:after="50" w:afterAutospacing="0"/>
        <w:ind w:firstLine="560"/>
        <w:rPr>
          <w:rFonts w:hint="eastAsia" w:ascii="宋体" w:hAnsi="宋体" w:cs="宋体"/>
          <w:spacing w:val="20"/>
          <w:u w:val="single"/>
        </w:rPr>
      </w:pPr>
      <w:r>
        <w:rPr>
          <w:rFonts w:hint="eastAsia" w:ascii="宋体" w:hAnsi="宋体" w:cs="宋体"/>
          <w:spacing w:val="20"/>
        </w:rPr>
        <w:t>投标人：</w:t>
      </w:r>
      <w:r>
        <w:rPr>
          <w:rFonts w:hint="eastAsia" w:ascii="宋体" w:hAnsi="宋体" w:cs="宋体"/>
          <w:spacing w:val="20"/>
          <w:u w:val="single"/>
        </w:rPr>
        <w:t xml:space="preserve">   （盖章）    </w:t>
      </w:r>
      <w:r>
        <w:rPr>
          <w:rFonts w:hint="eastAsia" w:ascii="宋体" w:hAnsi="宋体" w:cs="宋体"/>
          <w:spacing w:val="20"/>
        </w:rPr>
        <w:t xml:space="preserve">          日  期：</w:t>
      </w:r>
      <w:r>
        <w:rPr>
          <w:rFonts w:hint="eastAsia" w:ascii="宋体" w:hAnsi="宋体" w:cs="宋体"/>
          <w:spacing w:val="20"/>
          <w:u w:val="single"/>
        </w:rPr>
        <w:t xml:space="preserve">       </w:t>
      </w:r>
    </w:p>
    <w:p w14:paraId="3CDE69A4">
      <w:pPr>
        <w:pStyle w:val="5"/>
        <w:ind w:firstLine="482"/>
        <w:rPr>
          <w:rFonts w:hint="eastAsia" w:ascii="宋体" w:hAnsi="宋体" w:cs="宋体"/>
        </w:rPr>
      </w:pPr>
      <w:r>
        <w:br w:type="page"/>
      </w:r>
    </w:p>
    <w:p w14:paraId="253F4FA1">
      <w:pPr>
        <w:pStyle w:val="5"/>
        <w:ind w:firstLine="482"/>
        <w:rPr>
          <w:rFonts w:hint="eastAsia" w:ascii="宋体" w:hAnsi="宋体" w:cs="宋体"/>
        </w:rPr>
      </w:pPr>
      <w:r>
        <w:rPr>
          <w:rStyle w:val="38"/>
          <w:rFonts w:hint="eastAsia" w:ascii="宋体" w:hAnsi="宋体" w:cs="宋体"/>
          <w:b w:val="0"/>
        </w:rPr>
        <w:t>附件：</w:t>
      </w:r>
      <w:r>
        <w:rPr>
          <w:rFonts w:hint="eastAsia" w:ascii="宋体" w:hAnsi="宋体" w:cs="宋体"/>
          <w:lang w:val="en-US" w:eastAsia="zh-CN"/>
        </w:rPr>
        <w:t>企业及</w:t>
      </w:r>
      <w:r>
        <w:rPr>
          <w:rFonts w:hint="eastAsia" w:ascii="宋体" w:hAnsi="宋体" w:cs="宋体"/>
        </w:rPr>
        <w:t>人员一览表格式</w:t>
      </w:r>
    </w:p>
    <w:p w14:paraId="7C688317">
      <w:pPr>
        <w:spacing w:beforeAutospacing="0" w:afterAutospacing="0" w:line="360" w:lineRule="auto"/>
        <w:jc w:val="center"/>
        <w:rPr>
          <w:rFonts w:hint="eastAsia" w:ascii="宋体" w:hAnsi="宋体" w:eastAsia="宋体" w:cs="宋体"/>
          <w:b/>
        </w:rPr>
      </w:pPr>
      <w:r>
        <w:rPr>
          <w:rFonts w:hint="eastAsia" w:ascii="宋体" w:hAnsi="宋体" w:eastAsia="宋体" w:cs="宋体"/>
          <w:b/>
        </w:rPr>
        <w:t>投标人基本情况表</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88"/>
        <w:gridCol w:w="2340"/>
        <w:gridCol w:w="1440"/>
        <w:gridCol w:w="1754"/>
      </w:tblGrid>
      <w:tr w14:paraId="3498E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33B3B8BF">
            <w:pPr>
              <w:jc w:val="center"/>
              <w:rPr>
                <w:rFonts w:hint="eastAsia" w:ascii="宋体" w:hAnsi="宋体" w:eastAsia="宋体" w:cs="宋体"/>
                <w:spacing w:val="14"/>
              </w:rPr>
            </w:pPr>
            <w:r>
              <w:rPr>
                <w:rFonts w:hint="eastAsia" w:ascii="宋体" w:hAnsi="宋体" w:eastAsia="宋体" w:cs="宋体"/>
                <w:spacing w:val="14"/>
              </w:rPr>
              <w:t>投标人全称</w:t>
            </w:r>
          </w:p>
        </w:tc>
        <w:tc>
          <w:tcPr>
            <w:tcW w:w="5534" w:type="dxa"/>
            <w:gridSpan w:val="3"/>
            <w:vAlign w:val="center"/>
          </w:tcPr>
          <w:p w14:paraId="093E2A3E">
            <w:pPr>
              <w:jc w:val="center"/>
              <w:rPr>
                <w:rFonts w:hint="eastAsia" w:ascii="宋体" w:hAnsi="宋体" w:eastAsia="宋体" w:cs="宋体"/>
                <w:spacing w:val="14"/>
              </w:rPr>
            </w:pPr>
          </w:p>
          <w:p w14:paraId="56469018">
            <w:pPr>
              <w:jc w:val="center"/>
              <w:rPr>
                <w:rFonts w:hint="eastAsia" w:ascii="宋体" w:hAnsi="宋体" w:eastAsia="宋体" w:cs="宋体"/>
                <w:spacing w:val="14"/>
              </w:rPr>
            </w:pPr>
          </w:p>
        </w:tc>
      </w:tr>
      <w:tr w14:paraId="3407A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7777F6AA">
            <w:pPr>
              <w:jc w:val="center"/>
              <w:rPr>
                <w:rFonts w:hint="eastAsia" w:ascii="宋体" w:hAnsi="宋体" w:eastAsia="宋体" w:cs="宋体"/>
                <w:spacing w:val="14"/>
              </w:rPr>
            </w:pPr>
            <w:r>
              <w:rPr>
                <w:rFonts w:hint="eastAsia" w:ascii="宋体" w:hAnsi="宋体" w:eastAsia="宋体" w:cs="宋体"/>
                <w:spacing w:val="14"/>
              </w:rPr>
              <w:t>主要业务范围</w:t>
            </w:r>
          </w:p>
        </w:tc>
        <w:tc>
          <w:tcPr>
            <w:tcW w:w="5534" w:type="dxa"/>
            <w:gridSpan w:val="3"/>
            <w:vAlign w:val="center"/>
          </w:tcPr>
          <w:p w14:paraId="189EDE8C">
            <w:pPr>
              <w:jc w:val="center"/>
              <w:rPr>
                <w:rFonts w:hint="eastAsia" w:ascii="宋体" w:hAnsi="宋体" w:eastAsia="宋体" w:cs="宋体"/>
                <w:spacing w:val="14"/>
              </w:rPr>
            </w:pPr>
          </w:p>
          <w:p w14:paraId="33DD9AA0">
            <w:pPr>
              <w:jc w:val="center"/>
              <w:rPr>
                <w:rFonts w:hint="eastAsia" w:ascii="宋体" w:hAnsi="宋体" w:eastAsia="宋体" w:cs="宋体"/>
                <w:spacing w:val="14"/>
              </w:rPr>
            </w:pPr>
          </w:p>
        </w:tc>
      </w:tr>
      <w:tr w14:paraId="1392C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78314ABE">
            <w:pPr>
              <w:jc w:val="center"/>
              <w:rPr>
                <w:rFonts w:hint="eastAsia" w:ascii="宋体" w:hAnsi="宋体" w:eastAsia="宋体" w:cs="宋体"/>
                <w:spacing w:val="14"/>
              </w:rPr>
            </w:pPr>
            <w:r>
              <w:rPr>
                <w:rFonts w:hint="eastAsia" w:ascii="宋体" w:hAnsi="宋体" w:eastAsia="宋体" w:cs="宋体"/>
                <w:spacing w:val="14"/>
              </w:rPr>
              <w:t>法定代表人名称</w:t>
            </w:r>
          </w:p>
        </w:tc>
        <w:tc>
          <w:tcPr>
            <w:tcW w:w="2340" w:type="dxa"/>
            <w:vAlign w:val="center"/>
          </w:tcPr>
          <w:p w14:paraId="2FB7F7B0">
            <w:pPr>
              <w:jc w:val="center"/>
              <w:rPr>
                <w:rFonts w:hint="eastAsia" w:ascii="宋体" w:hAnsi="宋体" w:eastAsia="宋体" w:cs="宋体"/>
                <w:spacing w:val="14"/>
              </w:rPr>
            </w:pPr>
          </w:p>
          <w:p w14:paraId="4BC9C665">
            <w:pPr>
              <w:jc w:val="center"/>
              <w:rPr>
                <w:rFonts w:hint="eastAsia" w:ascii="宋体" w:hAnsi="宋体" w:eastAsia="宋体" w:cs="宋体"/>
                <w:spacing w:val="14"/>
              </w:rPr>
            </w:pPr>
          </w:p>
        </w:tc>
        <w:tc>
          <w:tcPr>
            <w:tcW w:w="1440" w:type="dxa"/>
            <w:vAlign w:val="center"/>
          </w:tcPr>
          <w:p w14:paraId="14D18EAB">
            <w:pPr>
              <w:ind w:left="0" w:leftChars="0" w:firstLine="0" w:firstLineChars="0"/>
              <w:jc w:val="both"/>
              <w:rPr>
                <w:rFonts w:hint="eastAsia" w:ascii="宋体" w:hAnsi="宋体" w:eastAsia="宋体" w:cs="宋体"/>
                <w:spacing w:val="14"/>
              </w:rPr>
            </w:pPr>
            <w:r>
              <w:rPr>
                <w:rFonts w:hint="eastAsia" w:ascii="宋体" w:hAnsi="宋体" w:eastAsia="宋体" w:cs="宋体"/>
                <w:spacing w:val="14"/>
              </w:rPr>
              <w:t>职   务</w:t>
            </w:r>
          </w:p>
        </w:tc>
        <w:tc>
          <w:tcPr>
            <w:tcW w:w="1754" w:type="dxa"/>
            <w:vAlign w:val="center"/>
          </w:tcPr>
          <w:p w14:paraId="0A89F42C">
            <w:pPr>
              <w:jc w:val="center"/>
              <w:rPr>
                <w:rFonts w:hint="eastAsia" w:ascii="宋体" w:hAnsi="宋体" w:eastAsia="宋体" w:cs="宋体"/>
                <w:spacing w:val="14"/>
              </w:rPr>
            </w:pPr>
          </w:p>
        </w:tc>
      </w:tr>
      <w:tr w14:paraId="3F663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7F5FC301">
            <w:pPr>
              <w:jc w:val="center"/>
              <w:rPr>
                <w:rFonts w:hint="eastAsia" w:ascii="宋体" w:hAnsi="宋体" w:eastAsia="宋体" w:cs="宋体"/>
                <w:spacing w:val="14"/>
              </w:rPr>
            </w:pPr>
            <w:r>
              <w:rPr>
                <w:rFonts w:hint="eastAsia" w:ascii="宋体" w:hAnsi="宋体" w:eastAsia="宋体" w:cs="宋体"/>
                <w:spacing w:val="14"/>
              </w:rPr>
              <w:t>投标人地址</w:t>
            </w:r>
          </w:p>
        </w:tc>
        <w:tc>
          <w:tcPr>
            <w:tcW w:w="2340" w:type="dxa"/>
            <w:vAlign w:val="center"/>
          </w:tcPr>
          <w:p w14:paraId="7EE692CB">
            <w:pPr>
              <w:jc w:val="center"/>
              <w:rPr>
                <w:rFonts w:hint="eastAsia" w:ascii="宋体" w:hAnsi="宋体" w:eastAsia="宋体" w:cs="宋体"/>
                <w:spacing w:val="14"/>
              </w:rPr>
            </w:pPr>
          </w:p>
          <w:p w14:paraId="0EC442E0">
            <w:pPr>
              <w:jc w:val="center"/>
              <w:rPr>
                <w:rFonts w:hint="eastAsia" w:ascii="宋体" w:hAnsi="宋体" w:eastAsia="宋体" w:cs="宋体"/>
                <w:spacing w:val="14"/>
              </w:rPr>
            </w:pPr>
          </w:p>
        </w:tc>
        <w:tc>
          <w:tcPr>
            <w:tcW w:w="1440" w:type="dxa"/>
            <w:vAlign w:val="center"/>
          </w:tcPr>
          <w:p w14:paraId="02624159">
            <w:pPr>
              <w:ind w:left="0" w:leftChars="0" w:firstLine="0" w:firstLineChars="0"/>
              <w:jc w:val="both"/>
              <w:rPr>
                <w:rFonts w:hint="eastAsia" w:ascii="宋体" w:hAnsi="宋体" w:eastAsia="宋体" w:cs="宋体"/>
                <w:spacing w:val="14"/>
              </w:rPr>
            </w:pPr>
            <w:r>
              <w:rPr>
                <w:rFonts w:hint="eastAsia" w:ascii="宋体" w:hAnsi="宋体" w:eastAsia="宋体" w:cs="宋体"/>
                <w:spacing w:val="14"/>
              </w:rPr>
              <w:t>邮政编码</w:t>
            </w:r>
          </w:p>
        </w:tc>
        <w:tc>
          <w:tcPr>
            <w:tcW w:w="1754" w:type="dxa"/>
            <w:vAlign w:val="center"/>
          </w:tcPr>
          <w:p w14:paraId="4AAF0CF9">
            <w:pPr>
              <w:jc w:val="center"/>
              <w:rPr>
                <w:rFonts w:hint="eastAsia" w:ascii="宋体" w:hAnsi="宋体" w:eastAsia="宋体" w:cs="宋体"/>
                <w:spacing w:val="14"/>
              </w:rPr>
            </w:pPr>
          </w:p>
        </w:tc>
      </w:tr>
      <w:tr w14:paraId="14591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6DEC0453">
            <w:pPr>
              <w:jc w:val="center"/>
              <w:rPr>
                <w:rFonts w:hint="eastAsia" w:ascii="宋体" w:hAnsi="宋体" w:eastAsia="宋体" w:cs="宋体"/>
                <w:spacing w:val="14"/>
              </w:rPr>
            </w:pPr>
            <w:r>
              <w:rPr>
                <w:rFonts w:hint="eastAsia" w:ascii="宋体" w:hAnsi="宋体" w:eastAsia="宋体" w:cs="宋体"/>
                <w:spacing w:val="14"/>
              </w:rPr>
              <w:t>电      话</w:t>
            </w:r>
          </w:p>
        </w:tc>
        <w:tc>
          <w:tcPr>
            <w:tcW w:w="2340" w:type="dxa"/>
            <w:vAlign w:val="center"/>
          </w:tcPr>
          <w:p w14:paraId="00EC2BFC">
            <w:pPr>
              <w:jc w:val="center"/>
              <w:rPr>
                <w:rFonts w:hint="eastAsia" w:ascii="宋体" w:hAnsi="宋体" w:eastAsia="宋体" w:cs="宋体"/>
                <w:spacing w:val="14"/>
              </w:rPr>
            </w:pPr>
          </w:p>
          <w:p w14:paraId="1CCAFDB0">
            <w:pPr>
              <w:jc w:val="center"/>
              <w:rPr>
                <w:rFonts w:hint="eastAsia" w:ascii="宋体" w:hAnsi="宋体" w:eastAsia="宋体" w:cs="宋体"/>
                <w:spacing w:val="14"/>
              </w:rPr>
            </w:pPr>
          </w:p>
        </w:tc>
        <w:tc>
          <w:tcPr>
            <w:tcW w:w="1440" w:type="dxa"/>
            <w:vAlign w:val="center"/>
          </w:tcPr>
          <w:p w14:paraId="28587858">
            <w:pPr>
              <w:ind w:left="0" w:leftChars="0" w:firstLine="0" w:firstLineChars="0"/>
              <w:jc w:val="both"/>
              <w:rPr>
                <w:rFonts w:hint="eastAsia" w:ascii="宋体" w:hAnsi="宋体" w:eastAsia="宋体" w:cs="宋体"/>
                <w:spacing w:val="14"/>
              </w:rPr>
            </w:pPr>
            <w:r>
              <w:rPr>
                <w:rFonts w:hint="eastAsia" w:ascii="宋体" w:hAnsi="宋体" w:eastAsia="宋体" w:cs="宋体"/>
                <w:spacing w:val="14"/>
              </w:rPr>
              <w:t>传   真</w:t>
            </w:r>
          </w:p>
        </w:tc>
        <w:tc>
          <w:tcPr>
            <w:tcW w:w="1754" w:type="dxa"/>
            <w:vAlign w:val="center"/>
          </w:tcPr>
          <w:p w14:paraId="17DA9C86">
            <w:pPr>
              <w:jc w:val="center"/>
              <w:rPr>
                <w:rFonts w:hint="eastAsia" w:ascii="宋体" w:hAnsi="宋体" w:eastAsia="宋体" w:cs="宋体"/>
                <w:spacing w:val="14"/>
              </w:rPr>
            </w:pPr>
          </w:p>
        </w:tc>
      </w:tr>
      <w:tr w14:paraId="25DBC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988" w:type="dxa"/>
            <w:vAlign w:val="center"/>
          </w:tcPr>
          <w:p w14:paraId="7B5E02E9">
            <w:pPr>
              <w:jc w:val="center"/>
              <w:rPr>
                <w:rFonts w:hint="eastAsia" w:ascii="宋体" w:hAnsi="宋体" w:eastAsia="宋体" w:cs="宋体"/>
                <w:spacing w:val="14"/>
              </w:rPr>
            </w:pPr>
            <w:r>
              <w:rPr>
                <w:rFonts w:hint="eastAsia" w:ascii="宋体" w:hAnsi="宋体" w:eastAsia="宋体" w:cs="宋体"/>
                <w:spacing w:val="14"/>
              </w:rPr>
              <w:t>成立日期</w:t>
            </w:r>
          </w:p>
        </w:tc>
        <w:tc>
          <w:tcPr>
            <w:tcW w:w="2340" w:type="dxa"/>
            <w:vAlign w:val="center"/>
          </w:tcPr>
          <w:p w14:paraId="250C2DCD">
            <w:pPr>
              <w:jc w:val="center"/>
              <w:rPr>
                <w:rFonts w:hint="eastAsia" w:ascii="宋体" w:hAnsi="宋体" w:eastAsia="宋体" w:cs="宋体"/>
                <w:spacing w:val="14"/>
              </w:rPr>
            </w:pPr>
          </w:p>
        </w:tc>
        <w:tc>
          <w:tcPr>
            <w:tcW w:w="1440" w:type="dxa"/>
            <w:vAlign w:val="center"/>
          </w:tcPr>
          <w:p w14:paraId="61757BA7">
            <w:pPr>
              <w:ind w:left="0" w:leftChars="0" w:firstLine="0" w:firstLineChars="0"/>
              <w:jc w:val="both"/>
              <w:rPr>
                <w:rFonts w:hint="eastAsia" w:ascii="宋体" w:hAnsi="宋体" w:eastAsia="宋体" w:cs="宋体"/>
                <w:spacing w:val="14"/>
              </w:rPr>
            </w:pPr>
            <w:r>
              <w:rPr>
                <w:rFonts w:hint="eastAsia" w:ascii="宋体" w:hAnsi="宋体" w:eastAsia="宋体" w:cs="宋体"/>
                <w:spacing w:val="14"/>
              </w:rPr>
              <w:t>现有职</w:t>
            </w:r>
          </w:p>
          <w:p w14:paraId="6BEF954E">
            <w:pPr>
              <w:ind w:left="0" w:leftChars="0" w:firstLine="0" w:firstLineChars="0"/>
              <w:jc w:val="both"/>
              <w:rPr>
                <w:rFonts w:hint="eastAsia" w:ascii="宋体" w:hAnsi="宋体" w:eastAsia="宋体" w:cs="宋体"/>
                <w:spacing w:val="14"/>
              </w:rPr>
            </w:pPr>
            <w:r>
              <w:rPr>
                <w:rFonts w:hint="eastAsia" w:ascii="宋体" w:hAnsi="宋体" w:eastAsia="宋体" w:cs="宋体"/>
                <w:spacing w:val="14"/>
              </w:rPr>
              <w:t>工人数</w:t>
            </w:r>
          </w:p>
        </w:tc>
        <w:tc>
          <w:tcPr>
            <w:tcW w:w="1754" w:type="dxa"/>
            <w:vAlign w:val="center"/>
          </w:tcPr>
          <w:p w14:paraId="15D97B78">
            <w:pPr>
              <w:jc w:val="center"/>
              <w:rPr>
                <w:rFonts w:hint="eastAsia" w:ascii="宋体" w:hAnsi="宋体" w:eastAsia="宋体" w:cs="宋体"/>
                <w:spacing w:val="14"/>
              </w:rPr>
            </w:pPr>
          </w:p>
        </w:tc>
      </w:tr>
      <w:tr w14:paraId="10DBF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2988" w:type="dxa"/>
            <w:vAlign w:val="center"/>
          </w:tcPr>
          <w:p w14:paraId="5807B695">
            <w:pPr>
              <w:jc w:val="center"/>
              <w:rPr>
                <w:rFonts w:hint="eastAsia" w:ascii="宋体" w:hAnsi="宋体" w:eastAsia="宋体" w:cs="宋体"/>
                <w:spacing w:val="14"/>
              </w:rPr>
            </w:pPr>
            <w:r>
              <w:rPr>
                <w:rFonts w:hint="eastAsia" w:ascii="宋体" w:hAnsi="宋体" w:eastAsia="宋体" w:cs="宋体"/>
                <w:spacing w:val="14"/>
              </w:rPr>
              <w:t>等级资质证书</w:t>
            </w:r>
          </w:p>
        </w:tc>
        <w:tc>
          <w:tcPr>
            <w:tcW w:w="5534" w:type="dxa"/>
            <w:gridSpan w:val="3"/>
            <w:vAlign w:val="center"/>
          </w:tcPr>
          <w:p w14:paraId="14377098">
            <w:pPr>
              <w:ind w:firstLine="402" w:firstLineChars="150"/>
              <w:rPr>
                <w:rFonts w:hint="eastAsia" w:ascii="宋体" w:hAnsi="宋体" w:eastAsia="宋体" w:cs="宋体"/>
                <w:spacing w:val="14"/>
              </w:rPr>
            </w:pPr>
            <w:r>
              <w:rPr>
                <w:rFonts w:hint="eastAsia" w:ascii="宋体" w:hAnsi="宋体" w:eastAsia="宋体" w:cs="宋体"/>
                <w:spacing w:val="14"/>
              </w:rPr>
              <w:t>等级：         证书号：</w:t>
            </w:r>
          </w:p>
        </w:tc>
      </w:tr>
      <w:tr w14:paraId="00BE6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jc w:val="center"/>
        </w:trPr>
        <w:tc>
          <w:tcPr>
            <w:tcW w:w="2988" w:type="dxa"/>
            <w:vAlign w:val="center"/>
          </w:tcPr>
          <w:p w14:paraId="6B808CE3">
            <w:pPr>
              <w:jc w:val="center"/>
              <w:rPr>
                <w:rFonts w:hint="eastAsia" w:ascii="宋体" w:hAnsi="宋体" w:eastAsia="宋体" w:cs="宋体"/>
                <w:spacing w:val="14"/>
              </w:rPr>
            </w:pPr>
            <w:r>
              <w:rPr>
                <w:rFonts w:hint="eastAsia" w:ascii="宋体" w:hAnsi="宋体" w:eastAsia="宋体" w:cs="宋体"/>
                <w:spacing w:val="14"/>
              </w:rPr>
              <w:t>质量管理体系证书</w:t>
            </w:r>
          </w:p>
        </w:tc>
        <w:tc>
          <w:tcPr>
            <w:tcW w:w="5534" w:type="dxa"/>
            <w:gridSpan w:val="3"/>
            <w:vAlign w:val="center"/>
          </w:tcPr>
          <w:p w14:paraId="0D06DBA0">
            <w:pPr>
              <w:ind w:firstLine="402" w:firstLineChars="150"/>
              <w:rPr>
                <w:rFonts w:hint="eastAsia" w:ascii="宋体" w:hAnsi="宋体" w:eastAsia="宋体" w:cs="宋体"/>
                <w:spacing w:val="14"/>
              </w:rPr>
            </w:pPr>
            <w:r>
              <w:rPr>
                <w:rFonts w:hint="eastAsia" w:ascii="宋体" w:hAnsi="宋体" w:eastAsia="宋体" w:cs="宋体"/>
                <w:spacing w:val="14"/>
              </w:rPr>
              <w:t>等级：         证书号：</w:t>
            </w:r>
          </w:p>
        </w:tc>
      </w:tr>
      <w:tr w14:paraId="64E12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4" w:hRule="atLeast"/>
          <w:jc w:val="center"/>
        </w:trPr>
        <w:tc>
          <w:tcPr>
            <w:tcW w:w="8522" w:type="dxa"/>
            <w:gridSpan w:val="4"/>
          </w:tcPr>
          <w:p w14:paraId="4CD21615">
            <w:pPr>
              <w:spacing w:before="120" w:beforeLines="50" w:beforeAutospacing="0" w:afterAutospacing="0" w:line="360" w:lineRule="auto"/>
              <w:ind w:firstLine="480" w:firstLineChars="200"/>
              <w:rPr>
                <w:rFonts w:hint="eastAsia" w:ascii="宋体" w:hAnsi="宋体" w:eastAsia="宋体" w:cs="宋体"/>
              </w:rPr>
            </w:pPr>
            <w:r>
              <w:rPr>
                <w:rFonts w:hint="eastAsia" w:ascii="宋体" w:hAnsi="宋体" w:eastAsia="宋体" w:cs="宋体"/>
              </w:rPr>
              <w:t>设计单位组织机构简介：</w:t>
            </w:r>
          </w:p>
          <w:p w14:paraId="1551F25D">
            <w:pPr>
              <w:spacing w:beforeAutospacing="0" w:afterAutospacing="0" w:line="360" w:lineRule="auto"/>
              <w:ind w:firstLine="480" w:firstLineChars="200"/>
              <w:rPr>
                <w:rFonts w:hint="eastAsia" w:ascii="宋体" w:hAnsi="宋体" w:eastAsia="宋体" w:cs="宋体"/>
              </w:rPr>
            </w:pPr>
            <w:r>
              <w:rPr>
                <w:rFonts w:hint="eastAsia" w:ascii="宋体" w:hAnsi="宋体" w:eastAsia="宋体" w:cs="宋体"/>
              </w:rPr>
              <w:t>（部室划分、各部室人数、中高级职称、设计师等人数）</w:t>
            </w:r>
          </w:p>
          <w:p w14:paraId="2EAB68C9">
            <w:pPr>
              <w:spacing w:beforeAutospacing="0" w:afterAutospacing="0" w:line="360" w:lineRule="auto"/>
              <w:ind w:firstLine="480" w:firstLineChars="200"/>
              <w:jc w:val="center"/>
              <w:rPr>
                <w:rFonts w:hint="eastAsia" w:ascii="宋体" w:hAnsi="宋体" w:eastAsia="宋体" w:cs="宋体"/>
              </w:rPr>
            </w:pPr>
            <w:r>
              <w:rPr>
                <w:rFonts w:hint="eastAsia" w:ascii="宋体" w:hAnsi="宋体" w:eastAsia="宋体" w:cs="宋体"/>
              </w:rPr>
              <w:t>企业组织机构框图附后</w:t>
            </w:r>
          </w:p>
          <w:p w14:paraId="7DFE6000">
            <w:pPr>
              <w:spacing w:beforeAutospacing="0" w:afterAutospacing="0" w:line="360" w:lineRule="auto"/>
              <w:ind w:firstLine="480" w:firstLineChars="200"/>
              <w:rPr>
                <w:rFonts w:hint="eastAsia" w:ascii="宋体" w:hAnsi="宋体" w:eastAsia="宋体" w:cs="宋体"/>
              </w:rPr>
            </w:pPr>
          </w:p>
          <w:p w14:paraId="204705B9">
            <w:pPr>
              <w:spacing w:beforeAutospacing="0" w:afterAutospacing="0" w:line="360" w:lineRule="auto"/>
              <w:ind w:firstLine="536" w:firstLineChars="200"/>
              <w:rPr>
                <w:rFonts w:hint="eastAsia" w:ascii="宋体" w:hAnsi="宋体" w:eastAsia="宋体" w:cs="宋体"/>
                <w:spacing w:val="14"/>
              </w:rPr>
            </w:pPr>
          </w:p>
        </w:tc>
      </w:tr>
    </w:tbl>
    <w:p w14:paraId="5C0B822C">
      <w:pPr>
        <w:snapToGrid w:val="0"/>
        <w:spacing w:before="50" w:beforeAutospacing="0" w:after="50" w:afterAutospacing="0"/>
        <w:ind w:left="-25" w:leftChars="-72" w:right="-934" w:rightChars="-389" w:hanging="148" w:hangingChars="62"/>
        <w:rPr>
          <w:rFonts w:hint="eastAsia" w:ascii="宋体" w:hAnsi="宋体" w:cs="宋体"/>
        </w:rPr>
      </w:pPr>
      <w:r>
        <w:rPr>
          <w:rFonts w:hint="eastAsia" w:ascii="宋体" w:hAnsi="宋体" w:cs="宋体"/>
        </w:rPr>
        <w:t>投标人名称：</w:t>
      </w:r>
      <w:r>
        <w:rPr>
          <w:rFonts w:hint="eastAsia" w:ascii="宋体" w:hAnsi="宋体" w:cs="宋体"/>
          <w:u w:val="single"/>
        </w:rPr>
        <w:t xml:space="preserve">    （盖章）        </w:t>
      </w:r>
      <w:r>
        <w:rPr>
          <w:rFonts w:hint="eastAsia" w:ascii="宋体" w:hAnsi="宋体" w:cs="宋体"/>
        </w:rPr>
        <w:t xml:space="preserve">                                     </w:t>
      </w:r>
    </w:p>
    <w:p w14:paraId="5FD0A2E8">
      <w:pPr>
        <w:snapToGrid w:val="0"/>
        <w:spacing w:before="50" w:beforeAutospacing="0" w:after="50" w:afterAutospacing="0"/>
        <w:ind w:left="-25" w:leftChars="-72" w:right="-934" w:rightChars="-389" w:hanging="148" w:hangingChars="62"/>
        <w:rPr>
          <w:rFonts w:hint="eastAsia" w:ascii="宋体" w:hAnsi="宋体" w:cs="宋体"/>
        </w:rPr>
      </w:pPr>
      <w:r>
        <w:rPr>
          <w:rFonts w:hint="eastAsia" w:ascii="宋体" w:hAnsi="宋体" w:cs="宋体"/>
        </w:rPr>
        <w:t>日期：    年   月  日</w:t>
      </w:r>
    </w:p>
    <w:p w14:paraId="286F60C0">
      <w:pPr>
        <w:rPr>
          <w:rFonts w:hint="eastAsia" w:ascii="宋体" w:hAnsi="宋体" w:eastAsia="宋体" w:cs="宋体"/>
          <w:b/>
        </w:rPr>
      </w:pPr>
      <w:r>
        <w:rPr>
          <w:rFonts w:hint="eastAsia" w:ascii="宋体" w:hAnsi="宋体" w:eastAsia="宋体" w:cs="宋体"/>
          <w:b/>
        </w:rPr>
        <w:t>注：投标人需随此表附上企业法人营业执照、资质证书等证明文件的复印件。</w:t>
      </w:r>
    </w:p>
    <w:p w14:paraId="6BC4FC90">
      <w:pPr>
        <w:spacing w:beforeAutospacing="0" w:afterAutospacing="0" w:line="360" w:lineRule="auto"/>
        <w:jc w:val="center"/>
        <w:rPr>
          <w:rFonts w:hint="eastAsia" w:ascii="宋体" w:hAnsi="宋体" w:eastAsia="宋体" w:cs="宋体"/>
          <w:b/>
        </w:rPr>
      </w:pPr>
      <w:r>
        <w:br w:type="page"/>
      </w:r>
    </w:p>
    <w:p w14:paraId="4B8851A3">
      <w:pPr>
        <w:spacing w:beforeAutospacing="0" w:afterAutospacing="0" w:line="360" w:lineRule="auto"/>
        <w:jc w:val="center"/>
        <w:rPr>
          <w:rFonts w:hint="eastAsia" w:ascii="宋体" w:hAnsi="宋体" w:eastAsia="宋体" w:cs="宋体"/>
          <w:b/>
        </w:rPr>
      </w:pPr>
      <w:r>
        <w:rPr>
          <w:rFonts w:hint="eastAsia" w:ascii="宋体" w:hAnsi="宋体" w:eastAsia="宋体" w:cs="宋体"/>
          <w:b/>
        </w:rPr>
        <w:t xml:space="preserve"> 拟投入主要设计人员汇总表</w:t>
      </w:r>
    </w:p>
    <w:tbl>
      <w:tblPr>
        <w:tblStyle w:val="30"/>
        <w:tblW w:w="0" w:type="auto"/>
        <w:tblInd w:w="0" w:type="dxa"/>
        <w:tblLayout w:type="fixed"/>
        <w:tblCellMar>
          <w:top w:w="0" w:type="dxa"/>
          <w:left w:w="0" w:type="dxa"/>
          <w:bottom w:w="0" w:type="dxa"/>
          <w:right w:w="0" w:type="dxa"/>
        </w:tblCellMar>
      </w:tblPr>
      <w:tblGrid>
        <w:gridCol w:w="896"/>
        <w:gridCol w:w="1400"/>
        <w:gridCol w:w="1087"/>
        <w:gridCol w:w="662"/>
        <w:gridCol w:w="534"/>
        <w:gridCol w:w="1245"/>
        <w:gridCol w:w="778"/>
        <w:gridCol w:w="958"/>
        <w:gridCol w:w="1245"/>
      </w:tblGrid>
      <w:tr w14:paraId="590376CA">
        <w:tblPrEx>
          <w:tblCellMar>
            <w:top w:w="0" w:type="dxa"/>
            <w:left w:w="0" w:type="dxa"/>
            <w:bottom w:w="0" w:type="dxa"/>
            <w:right w:w="0" w:type="dxa"/>
          </w:tblCellMar>
        </w:tblPrEx>
        <w:trPr>
          <w:trHeight w:val="449" w:hRule="exact"/>
        </w:trPr>
        <w:tc>
          <w:tcPr>
            <w:tcW w:w="896" w:type="dxa"/>
            <w:vMerge w:val="restart"/>
            <w:tcBorders>
              <w:top w:val="single" w:color="000000" w:sz="4" w:space="0"/>
              <w:left w:val="single" w:color="000000" w:sz="4" w:space="0"/>
              <w:bottom w:val="single" w:color="000000" w:sz="4" w:space="0"/>
              <w:right w:val="single" w:color="000000" w:sz="4" w:space="0"/>
            </w:tcBorders>
          </w:tcPr>
          <w:p w14:paraId="1AD570CD">
            <w:pPr>
              <w:pStyle w:val="77"/>
              <w:kinsoku w:val="0"/>
              <w:overflowPunct w:val="0"/>
              <w:spacing w:before="4" w:beforeAutospacing="0" w:afterAutospacing="0"/>
              <w:jc w:val="center"/>
              <w:rPr>
                <w:rFonts w:hint="eastAsia" w:ascii="宋体" w:hAnsi="宋体" w:eastAsia="宋体" w:cs="宋体"/>
                <w:sz w:val="21"/>
              </w:rPr>
            </w:pPr>
          </w:p>
          <w:p w14:paraId="4AB191F2">
            <w:pPr>
              <w:pStyle w:val="77"/>
              <w:kinsoku w:val="0"/>
              <w:overflowPunct w:val="0"/>
              <w:jc w:val="center"/>
              <w:rPr>
                <w:rFonts w:hint="eastAsia" w:ascii="宋体" w:hAnsi="宋体" w:eastAsia="宋体" w:cs="宋体"/>
                <w:sz w:val="21"/>
              </w:rPr>
            </w:pPr>
            <w:r>
              <w:rPr>
                <w:rFonts w:hint="eastAsia" w:ascii="宋体" w:hAnsi="宋体" w:eastAsia="宋体" w:cs="宋体"/>
                <w:sz w:val="21"/>
              </w:rPr>
              <w:t>序号</w:t>
            </w:r>
          </w:p>
        </w:tc>
        <w:tc>
          <w:tcPr>
            <w:tcW w:w="1400" w:type="dxa"/>
            <w:vMerge w:val="restart"/>
            <w:tcBorders>
              <w:top w:val="single" w:color="000000" w:sz="4" w:space="0"/>
              <w:left w:val="single" w:color="000000" w:sz="4" w:space="0"/>
              <w:bottom w:val="single" w:color="000000" w:sz="4" w:space="0"/>
              <w:right w:val="single" w:color="000000" w:sz="4" w:space="0"/>
            </w:tcBorders>
          </w:tcPr>
          <w:p w14:paraId="0C50F4CB">
            <w:pPr>
              <w:pStyle w:val="77"/>
              <w:kinsoku w:val="0"/>
              <w:overflowPunct w:val="0"/>
              <w:spacing w:before="4" w:beforeAutospacing="0" w:afterAutospacing="0"/>
              <w:jc w:val="center"/>
              <w:rPr>
                <w:rFonts w:hint="eastAsia" w:ascii="宋体" w:hAnsi="宋体" w:eastAsia="宋体" w:cs="宋体"/>
                <w:sz w:val="21"/>
              </w:rPr>
            </w:pPr>
          </w:p>
          <w:p w14:paraId="1AD4F801">
            <w:pPr>
              <w:pStyle w:val="77"/>
              <w:kinsoku w:val="0"/>
              <w:overflowPunct w:val="0"/>
              <w:ind w:left="0" w:leftChars="0" w:firstLine="0" w:firstLineChars="0"/>
              <w:jc w:val="center"/>
              <w:rPr>
                <w:rFonts w:hint="eastAsia" w:ascii="宋体" w:hAnsi="宋体" w:eastAsia="宋体" w:cs="宋体"/>
                <w:sz w:val="21"/>
              </w:rPr>
            </w:pPr>
            <w:r>
              <w:rPr>
                <w:rFonts w:hint="eastAsia" w:ascii="宋体" w:hAnsi="宋体" w:eastAsia="宋体" w:cs="宋体"/>
                <w:sz w:val="21"/>
              </w:rPr>
              <w:t>本项目任职</w:t>
            </w:r>
          </w:p>
        </w:tc>
        <w:tc>
          <w:tcPr>
            <w:tcW w:w="1087" w:type="dxa"/>
            <w:vMerge w:val="restart"/>
            <w:tcBorders>
              <w:top w:val="single" w:color="000000" w:sz="4" w:space="0"/>
              <w:left w:val="single" w:color="000000" w:sz="4" w:space="0"/>
              <w:bottom w:val="single" w:color="000000" w:sz="4" w:space="0"/>
              <w:right w:val="single" w:color="000000" w:sz="4" w:space="0"/>
            </w:tcBorders>
          </w:tcPr>
          <w:p w14:paraId="167C3E77">
            <w:pPr>
              <w:pStyle w:val="77"/>
              <w:kinsoku w:val="0"/>
              <w:overflowPunct w:val="0"/>
              <w:spacing w:before="4" w:beforeAutospacing="0" w:afterAutospacing="0"/>
              <w:jc w:val="center"/>
              <w:rPr>
                <w:rFonts w:hint="eastAsia" w:ascii="宋体" w:hAnsi="宋体" w:eastAsia="宋体" w:cs="宋体"/>
                <w:sz w:val="21"/>
              </w:rPr>
            </w:pPr>
          </w:p>
          <w:p w14:paraId="0E5607AE">
            <w:pPr>
              <w:pStyle w:val="77"/>
              <w:kinsoku w:val="0"/>
              <w:overflowPunct w:val="0"/>
              <w:ind w:left="0" w:leftChars="0" w:firstLine="0" w:firstLineChars="0"/>
              <w:jc w:val="center"/>
              <w:rPr>
                <w:rFonts w:hint="eastAsia" w:ascii="宋体" w:hAnsi="宋体" w:eastAsia="宋体" w:cs="宋体"/>
                <w:sz w:val="21"/>
              </w:rPr>
            </w:pPr>
            <w:r>
              <w:rPr>
                <w:rFonts w:hint="eastAsia" w:ascii="宋体" w:hAnsi="宋体" w:eastAsia="宋体" w:cs="宋体"/>
                <w:sz w:val="21"/>
              </w:rPr>
              <w:t>姓名</w:t>
            </w:r>
          </w:p>
        </w:tc>
        <w:tc>
          <w:tcPr>
            <w:tcW w:w="662" w:type="dxa"/>
            <w:vMerge w:val="restart"/>
            <w:tcBorders>
              <w:top w:val="single" w:color="000000" w:sz="4" w:space="0"/>
              <w:left w:val="single" w:color="000000" w:sz="4" w:space="0"/>
              <w:bottom w:val="single" w:color="000000" w:sz="4" w:space="0"/>
              <w:right w:val="single" w:color="000000" w:sz="4" w:space="0"/>
            </w:tcBorders>
          </w:tcPr>
          <w:p w14:paraId="6641CD93">
            <w:pPr>
              <w:pStyle w:val="77"/>
              <w:kinsoku w:val="0"/>
              <w:overflowPunct w:val="0"/>
              <w:spacing w:before="5" w:beforeAutospacing="0" w:afterAutospacing="0" w:line="440" w:lineRule="exact"/>
              <w:ind w:left="0" w:leftChars="0" w:right="192" w:firstLine="0" w:firstLineChars="0"/>
              <w:jc w:val="center"/>
              <w:rPr>
                <w:rFonts w:hint="eastAsia" w:ascii="宋体" w:hAnsi="宋体" w:eastAsia="宋体" w:cs="宋体"/>
                <w:sz w:val="21"/>
              </w:rPr>
            </w:pPr>
            <w:r>
              <w:rPr>
                <w:rFonts w:hint="eastAsia" w:ascii="宋体" w:hAnsi="宋体" w:eastAsia="宋体" w:cs="宋体"/>
                <w:sz w:val="21"/>
              </w:rPr>
              <w:t>职 称</w:t>
            </w:r>
          </w:p>
        </w:tc>
        <w:tc>
          <w:tcPr>
            <w:tcW w:w="534" w:type="dxa"/>
            <w:vMerge w:val="restart"/>
            <w:tcBorders>
              <w:top w:val="single" w:color="000000" w:sz="4" w:space="0"/>
              <w:left w:val="single" w:color="000000" w:sz="4" w:space="0"/>
              <w:bottom w:val="single" w:color="000000" w:sz="4" w:space="0"/>
              <w:right w:val="single" w:color="000000" w:sz="4" w:space="0"/>
            </w:tcBorders>
          </w:tcPr>
          <w:p w14:paraId="37CAF1F5">
            <w:pPr>
              <w:pStyle w:val="77"/>
              <w:kinsoku w:val="0"/>
              <w:overflowPunct w:val="0"/>
              <w:spacing w:before="5" w:beforeAutospacing="0" w:afterAutospacing="0" w:line="440" w:lineRule="exact"/>
              <w:ind w:left="0" w:leftChars="0" w:right="132" w:firstLine="0" w:firstLineChars="0"/>
              <w:jc w:val="center"/>
              <w:rPr>
                <w:rFonts w:hint="eastAsia" w:ascii="宋体" w:hAnsi="宋体" w:eastAsia="宋体" w:cs="宋体"/>
                <w:sz w:val="21"/>
              </w:rPr>
            </w:pPr>
            <w:r>
              <w:rPr>
                <w:rFonts w:hint="eastAsia" w:ascii="宋体" w:hAnsi="宋体" w:eastAsia="宋体" w:cs="宋体"/>
                <w:sz w:val="21"/>
                <w:lang w:val="en-US" w:eastAsia="zh-CN"/>
              </w:rPr>
              <w:t>专</w:t>
            </w:r>
            <w:r>
              <w:rPr>
                <w:rFonts w:hint="eastAsia" w:ascii="宋体" w:hAnsi="宋体" w:eastAsia="宋体" w:cs="宋体"/>
                <w:sz w:val="21"/>
              </w:rPr>
              <w:t>业</w:t>
            </w:r>
          </w:p>
        </w:tc>
        <w:tc>
          <w:tcPr>
            <w:tcW w:w="2981" w:type="dxa"/>
            <w:gridSpan w:val="3"/>
            <w:tcBorders>
              <w:top w:val="single" w:color="000000" w:sz="4" w:space="0"/>
              <w:left w:val="single" w:color="000000" w:sz="4" w:space="0"/>
              <w:bottom w:val="single" w:color="000000" w:sz="4" w:space="0"/>
              <w:right w:val="single" w:color="000000" w:sz="4" w:space="0"/>
            </w:tcBorders>
          </w:tcPr>
          <w:p w14:paraId="73454214">
            <w:pPr>
              <w:pStyle w:val="77"/>
              <w:kinsoku w:val="0"/>
              <w:overflowPunct w:val="0"/>
              <w:spacing w:before="107" w:beforeAutospacing="0" w:afterAutospacing="0"/>
              <w:jc w:val="center"/>
              <w:rPr>
                <w:rFonts w:hint="eastAsia" w:ascii="宋体" w:hAnsi="宋体" w:eastAsia="宋体" w:cs="宋体"/>
                <w:sz w:val="21"/>
              </w:rPr>
            </w:pPr>
            <w:r>
              <w:rPr>
                <w:rFonts w:hint="eastAsia" w:ascii="宋体" w:hAnsi="宋体" w:eastAsia="宋体" w:cs="宋体"/>
                <w:sz w:val="21"/>
              </w:rPr>
              <w:t>执业或职业资格证明</w:t>
            </w:r>
          </w:p>
        </w:tc>
        <w:tc>
          <w:tcPr>
            <w:tcW w:w="1245" w:type="dxa"/>
            <w:tcBorders>
              <w:top w:val="single" w:color="000000" w:sz="4" w:space="0"/>
              <w:left w:val="single" w:color="000000" w:sz="4" w:space="0"/>
              <w:bottom w:val="single" w:color="000000" w:sz="4" w:space="0"/>
              <w:right w:val="single" w:color="000000" w:sz="4" w:space="0"/>
            </w:tcBorders>
          </w:tcPr>
          <w:p w14:paraId="2671CB98">
            <w:pPr>
              <w:pStyle w:val="77"/>
              <w:kinsoku w:val="0"/>
              <w:overflowPunct w:val="0"/>
              <w:spacing w:before="107" w:beforeAutospacing="0" w:afterAutospacing="0"/>
              <w:ind w:left="0" w:leftChars="0" w:firstLine="0" w:firstLineChars="0"/>
              <w:jc w:val="center"/>
              <w:rPr>
                <w:rFonts w:hint="eastAsia" w:ascii="宋体" w:hAnsi="宋体" w:eastAsia="宋体" w:cs="宋体"/>
                <w:sz w:val="21"/>
              </w:rPr>
            </w:pPr>
            <w:r>
              <w:rPr>
                <w:rFonts w:hint="eastAsia" w:ascii="宋体" w:hAnsi="宋体" w:eastAsia="宋体" w:cs="宋体"/>
                <w:sz w:val="21"/>
              </w:rPr>
              <w:t>备注</w:t>
            </w:r>
          </w:p>
        </w:tc>
      </w:tr>
      <w:tr w14:paraId="29830ED3">
        <w:tblPrEx>
          <w:tblCellMar>
            <w:top w:w="0" w:type="dxa"/>
            <w:left w:w="0" w:type="dxa"/>
            <w:bottom w:w="0" w:type="dxa"/>
            <w:right w:w="0" w:type="dxa"/>
          </w:tblCellMar>
        </w:tblPrEx>
        <w:trPr>
          <w:trHeight w:val="451" w:hRule="exact"/>
        </w:trPr>
        <w:tc>
          <w:tcPr>
            <w:tcW w:w="896" w:type="dxa"/>
            <w:vMerge w:val="continue"/>
            <w:tcBorders>
              <w:top w:val="single" w:color="000000" w:sz="4" w:space="0"/>
              <w:left w:val="single" w:color="000000" w:sz="4" w:space="0"/>
              <w:bottom w:val="single" w:color="000000" w:sz="4" w:space="0"/>
              <w:right w:val="single" w:color="000000" w:sz="4" w:space="0"/>
            </w:tcBorders>
          </w:tcPr>
          <w:p w14:paraId="3B352268">
            <w:pPr>
              <w:pStyle w:val="77"/>
              <w:kinsoku w:val="0"/>
              <w:overflowPunct w:val="0"/>
              <w:spacing w:before="107" w:beforeAutospacing="0" w:afterAutospacing="0"/>
              <w:ind w:left="350"/>
              <w:jc w:val="center"/>
              <w:rPr>
                <w:rFonts w:hint="eastAsia" w:ascii="宋体" w:hAnsi="宋体" w:eastAsia="宋体" w:cs="宋体"/>
                <w:sz w:val="21"/>
              </w:rPr>
            </w:pPr>
          </w:p>
        </w:tc>
        <w:tc>
          <w:tcPr>
            <w:tcW w:w="1400" w:type="dxa"/>
            <w:vMerge w:val="continue"/>
            <w:tcBorders>
              <w:top w:val="single" w:color="000000" w:sz="4" w:space="0"/>
              <w:left w:val="single" w:color="000000" w:sz="4" w:space="0"/>
              <w:bottom w:val="single" w:color="000000" w:sz="4" w:space="0"/>
              <w:right w:val="single" w:color="000000" w:sz="4" w:space="0"/>
            </w:tcBorders>
          </w:tcPr>
          <w:p w14:paraId="7E4656D1">
            <w:pPr>
              <w:pStyle w:val="77"/>
              <w:kinsoku w:val="0"/>
              <w:overflowPunct w:val="0"/>
              <w:spacing w:before="107" w:beforeAutospacing="0" w:afterAutospacing="0"/>
              <w:ind w:left="350"/>
              <w:jc w:val="center"/>
              <w:rPr>
                <w:rFonts w:hint="eastAsia" w:ascii="宋体" w:hAnsi="宋体" w:eastAsia="宋体" w:cs="宋体"/>
                <w:sz w:val="21"/>
              </w:rPr>
            </w:pPr>
          </w:p>
        </w:tc>
        <w:tc>
          <w:tcPr>
            <w:tcW w:w="1087" w:type="dxa"/>
            <w:vMerge w:val="continue"/>
            <w:tcBorders>
              <w:top w:val="single" w:color="000000" w:sz="4" w:space="0"/>
              <w:left w:val="single" w:color="000000" w:sz="4" w:space="0"/>
              <w:bottom w:val="single" w:color="000000" w:sz="4" w:space="0"/>
              <w:right w:val="single" w:color="000000" w:sz="4" w:space="0"/>
            </w:tcBorders>
          </w:tcPr>
          <w:p w14:paraId="5E5C29AD">
            <w:pPr>
              <w:pStyle w:val="77"/>
              <w:kinsoku w:val="0"/>
              <w:overflowPunct w:val="0"/>
              <w:spacing w:before="107" w:beforeAutospacing="0" w:afterAutospacing="0"/>
              <w:ind w:left="350"/>
              <w:jc w:val="center"/>
              <w:rPr>
                <w:rFonts w:hint="eastAsia" w:ascii="宋体" w:hAnsi="宋体" w:eastAsia="宋体" w:cs="宋体"/>
                <w:sz w:val="21"/>
              </w:rPr>
            </w:pPr>
          </w:p>
        </w:tc>
        <w:tc>
          <w:tcPr>
            <w:tcW w:w="662" w:type="dxa"/>
            <w:vMerge w:val="continue"/>
            <w:tcBorders>
              <w:top w:val="single" w:color="000000" w:sz="4" w:space="0"/>
              <w:left w:val="single" w:color="000000" w:sz="4" w:space="0"/>
              <w:bottom w:val="single" w:color="000000" w:sz="4" w:space="0"/>
              <w:right w:val="single" w:color="000000" w:sz="4" w:space="0"/>
            </w:tcBorders>
          </w:tcPr>
          <w:p w14:paraId="03B60D07">
            <w:pPr>
              <w:pStyle w:val="77"/>
              <w:kinsoku w:val="0"/>
              <w:overflowPunct w:val="0"/>
              <w:spacing w:before="107" w:beforeAutospacing="0" w:afterAutospacing="0"/>
              <w:ind w:left="350"/>
              <w:jc w:val="center"/>
              <w:rPr>
                <w:rFonts w:hint="eastAsia" w:ascii="宋体" w:hAnsi="宋体" w:eastAsia="宋体" w:cs="宋体"/>
                <w:sz w:val="21"/>
              </w:rPr>
            </w:pPr>
          </w:p>
        </w:tc>
        <w:tc>
          <w:tcPr>
            <w:tcW w:w="534" w:type="dxa"/>
            <w:vMerge w:val="continue"/>
            <w:tcBorders>
              <w:top w:val="single" w:color="000000" w:sz="4" w:space="0"/>
              <w:left w:val="single" w:color="000000" w:sz="4" w:space="0"/>
              <w:bottom w:val="single" w:color="000000" w:sz="4" w:space="0"/>
              <w:right w:val="single" w:color="000000" w:sz="4" w:space="0"/>
            </w:tcBorders>
          </w:tcPr>
          <w:p w14:paraId="7D765C50">
            <w:pPr>
              <w:pStyle w:val="77"/>
              <w:kinsoku w:val="0"/>
              <w:overflowPunct w:val="0"/>
              <w:spacing w:before="107" w:beforeAutospacing="0" w:afterAutospacing="0"/>
              <w:ind w:left="350"/>
              <w:jc w:val="cente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1CCF75CC">
            <w:pPr>
              <w:pStyle w:val="77"/>
              <w:kinsoku w:val="0"/>
              <w:overflowPunct w:val="0"/>
              <w:spacing w:before="107" w:beforeAutospacing="0" w:afterAutospacing="0"/>
              <w:ind w:left="0" w:leftChars="0" w:firstLine="0" w:firstLineChars="0"/>
              <w:jc w:val="center"/>
              <w:rPr>
                <w:rFonts w:hint="eastAsia" w:ascii="宋体" w:hAnsi="宋体" w:eastAsia="宋体" w:cs="宋体"/>
                <w:sz w:val="21"/>
              </w:rPr>
            </w:pPr>
            <w:r>
              <w:rPr>
                <w:rFonts w:hint="eastAsia" w:ascii="宋体" w:hAnsi="宋体" w:eastAsia="宋体" w:cs="宋体"/>
                <w:sz w:val="21"/>
              </w:rPr>
              <w:t>证书名称</w:t>
            </w:r>
          </w:p>
        </w:tc>
        <w:tc>
          <w:tcPr>
            <w:tcW w:w="778" w:type="dxa"/>
            <w:tcBorders>
              <w:top w:val="single" w:color="000000" w:sz="4" w:space="0"/>
              <w:left w:val="single" w:color="000000" w:sz="4" w:space="0"/>
              <w:bottom w:val="single" w:color="000000" w:sz="4" w:space="0"/>
              <w:right w:val="single" w:color="000000" w:sz="4" w:space="0"/>
            </w:tcBorders>
          </w:tcPr>
          <w:p w14:paraId="446BD96A">
            <w:pPr>
              <w:pStyle w:val="77"/>
              <w:kinsoku w:val="0"/>
              <w:overflowPunct w:val="0"/>
              <w:spacing w:before="107" w:beforeAutospacing="0" w:afterAutospacing="0"/>
              <w:ind w:left="0" w:leftChars="0" w:firstLine="0" w:firstLineChars="0"/>
              <w:jc w:val="center"/>
              <w:rPr>
                <w:rFonts w:hint="eastAsia" w:ascii="宋体" w:hAnsi="宋体" w:eastAsia="宋体" w:cs="宋体"/>
                <w:sz w:val="21"/>
              </w:rPr>
            </w:pPr>
            <w:r>
              <w:rPr>
                <w:rFonts w:hint="eastAsia" w:ascii="宋体" w:hAnsi="宋体" w:eastAsia="宋体" w:cs="宋体"/>
                <w:sz w:val="21"/>
              </w:rPr>
              <w:t>级别</w:t>
            </w:r>
          </w:p>
        </w:tc>
        <w:tc>
          <w:tcPr>
            <w:tcW w:w="958" w:type="dxa"/>
            <w:tcBorders>
              <w:top w:val="single" w:color="000000" w:sz="4" w:space="0"/>
              <w:left w:val="single" w:color="000000" w:sz="4" w:space="0"/>
              <w:bottom w:val="single" w:color="000000" w:sz="4" w:space="0"/>
              <w:right w:val="single" w:color="000000" w:sz="4" w:space="0"/>
            </w:tcBorders>
          </w:tcPr>
          <w:p w14:paraId="0387C2A2">
            <w:pPr>
              <w:pStyle w:val="77"/>
              <w:kinsoku w:val="0"/>
              <w:overflowPunct w:val="0"/>
              <w:spacing w:before="107" w:beforeAutospacing="0" w:afterAutospacing="0"/>
              <w:ind w:left="0" w:leftChars="0" w:firstLine="0" w:firstLineChars="0"/>
              <w:jc w:val="center"/>
              <w:rPr>
                <w:rFonts w:hint="eastAsia" w:ascii="宋体" w:hAnsi="宋体" w:eastAsia="宋体" w:cs="宋体"/>
                <w:sz w:val="21"/>
              </w:rPr>
            </w:pPr>
            <w:r>
              <w:rPr>
                <w:rFonts w:hint="eastAsia" w:ascii="宋体" w:hAnsi="宋体" w:eastAsia="宋体" w:cs="宋体"/>
                <w:sz w:val="21"/>
              </w:rPr>
              <w:t>证号</w:t>
            </w:r>
          </w:p>
        </w:tc>
        <w:tc>
          <w:tcPr>
            <w:tcW w:w="1245" w:type="dxa"/>
            <w:tcBorders>
              <w:top w:val="single" w:color="000000" w:sz="4" w:space="0"/>
              <w:left w:val="single" w:color="000000" w:sz="4" w:space="0"/>
              <w:bottom w:val="single" w:color="000000" w:sz="4" w:space="0"/>
              <w:right w:val="single" w:color="000000" w:sz="4" w:space="0"/>
            </w:tcBorders>
          </w:tcPr>
          <w:p w14:paraId="7AD7AC9C">
            <w:pPr>
              <w:jc w:val="center"/>
              <w:rPr>
                <w:rFonts w:hint="eastAsia" w:ascii="宋体" w:hAnsi="宋体" w:eastAsia="宋体" w:cs="宋体"/>
                <w:sz w:val="21"/>
              </w:rPr>
            </w:pPr>
          </w:p>
        </w:tc>
      </w:tr>
      <w:tr w14:paraId="27BFA38B">
        <w:tblPrEx>
          <w:tblCellMar>
            <w:top w:w="0" w:type="dxa"/>
            <w:left w:w="0" w:type="dxa"/>
            <w:bottom w:w="0" w:type="dxa"/>
            <w:right w:w="0" w:type="dxa"/>
          </w:tblCellMar>
        </w:tblPrEx>
        <w:trPr>
          <w:trHeight w:val="449" w:hRule="exact"/>
        </w:trPr>
        <w:tc>
          <w:tcPr>
            <w:tcW w:w="896" w:type="dxa"/>
            <w:tcBorders>
              <w:top w:val="single" w:color="000000" w:sz="4" w:space="0"/>
              <w:left w:val="single" w:color="000000" w:sz="4" w:space="0"/>
              <w:bottom w:val="single" w:color="000000" w:sz="4" w:space="0"/>
              <w:right w:val="single" w:color="000000" w:sz="4" w:space="0"/>
            </w:tcBorders>
          </w:tcPr>
          <w:p w14:paraId="0AEB0F3E">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3EC39486">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1D1240C1">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15EFC4D6">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1F88D13A">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6752BDD6">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2521346D">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0059F528">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61E9B5AC">
            <w:pPr>
              <w:rPr>
                <w:rFonts w:hint="eastAsia" w:ascii="宋体" w:hAnsi="宋体" w:eastAsia="宋体" w:cs="宋体"/>
                <w:sz w:val="21"/>
              </w:rPr>
            </w:pPr>
          </w:p>
        </w:tc>
      </w:tr>
      <w:tr w14:paraId="68E0AD81">
        <w:tblPrEx>
          <w:tblCellMar>
            <w:top w:w="0" w:type="dxa"/>
            <w:left w:w="0" w:type="dxa"/>
            <w:bottom w:w="0" w:type="dxa"/>
            <w:right w:w="0" w:type="dxa"/>
          </w:tblCellMar>
        </w:tblPrEx>
        <w:trPr>
          <w:trHeight w:val="452" w:hRule="exact"/>
        </w:trPr>
        <w:tc>
          <w:tcPr>
            <w:tcW w:w="896" w:type="dxa"/>
            <w:tcBorders>
              <w:top w:val="single" w:color="000000" w:sz="4" w:space="0"/>
              <w:left w:val="single" w:color="000000" w:sz="4" w:space="0"/>
              <w:bottom w:val="single" w:color="000000" w:sz="4" w:space="0"/>
              <w:right w:val="single" w:color="000000" w:sz="4" w:space="0"/>
            </w:tcBorders>
          </w:tcPr>
          <w:p w14:paraId="7389CD6B">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42E82FF2">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12EE8BF3">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13E6FA87">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45A43455">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422F30B1">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3A617F2A">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1F857A17">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3AA2296C">
            <w:pPr>
              <w:rPr>
                <w:rFonts w:hint="eastAsia" w:ascii="宋体" w:hAnsi="宋体" w:eastAsia="宋体" w:cs="宋体"/>
                <w:sz w:val="21"/>
              </w:rPr>
            </w:pPr>
          </w:p>
        </w:tc>
      </w:tr>
      <w:tr w14:paraId="10C6A88E">
        <w:tblPrEx>
          <w:tblCellMar>
            <w:top w:w="0" w:type="dxa"/>
            <w:left w:w="0" w:type="dxa"/>
            <w:bottom w:w="0" w:type="dxa"/>
            <w:right w:w="0" w:type="dxa"/>
          </w:tblCellMar>
        </w:tblPrEx>
        <w:trPr>
          <w:trHeight w:val="336" w:hRule="exact"/>
        </w:trPr>
        <w:tc>
          <w:tcPr>
            <w:tcW w:w="896" w:type="dxa"/>
            <w:tcBorders>
              <w:top w:val="single" w:color="000000" w:sz="4" w:space="0"/>
              <w:left w:val="single" w:color="000000" w:sz="4" w:space="0"/>
              <w:bottom w:val="single" w:color="000000" w:sz="4" w:space="0"/>
              <w:right w:val="single" w:color="000000" w:sz="4" w:space="0"/>
            </w:tcBorders>
          </w:tcPr>
          <w:p w14:paraId="432DC8BC">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621976E4">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0BF8A479">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607CF43E">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7A43701E">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31EF5719">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00874407">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1E864661">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4231DDAA">
            <w:pPr>
              <w:rPr>
                <w:rFonts w:hint="eastAsia" w:ascii="宋体" w:hAnsi="宋体" w:eastAsia="宋体" w:cs="宋体"/>
                <w:sz w:val="21"/>
              </w:rPr>
            </w:pPr>
          </w:p>
        </w:tc>
      </w:tr>
      <w:tr w14:paraId="271A5C72">
        <w:tblPrEx>
          <w:tblCellMar>
            <w:top w:w="0" w:type="dxa"/>
            <w:left w:w="0" w:type="dxa"/>
            <w:bottom w:w="0" w:type="dxa"/>
            <w:right w:w="0" w:type="dxa"/>
          </w:tblCellMar>
        </w:tblPrEx>
        <w:trPr>
          <w:trHeight w:val="451" w:hRule="exact"/>
        </w:trPr>
        <w:tc>
          <w:tcPr>
            <w:tcW w:w="896" w:type="dxa"/>
            <w:tcBorders>
              <w:top w:val="single" w:color="000000" w:sz="4" w:space="0"/>
              <w:left w:val="single" w:color="000000" w:sz="4" w:space="0"/>
              <w:bottom w:val="single" w:color="000000" w:sz="4" w:space="0"/>
              <w:right w:val="single" w:color="000000" w:sz="4" w:space="0"/>
            </w:tcBorders>
          </w:tcPr>
          <w:p w14:paraId="5A3A9B12">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2D6B3897">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0E9BFB5C">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34D02AF5">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21DC0ADA">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49731755">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4D0AC958">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55BB8CF8">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1E24332F">
            <w:pPr>
              <w:rPr>
                <w:rFonts w:hint="eastAsia" w:ascii="宋体" w:hAnsi="宋体" w:eastAsia="宋体" w:cs="宋体"/>
                <w:sz w:val="21"/>
              </w:rPr>
            </w:pPr>
          </w:p>
        </w:tc>
      </w:tr>
      <w:tr w14:paraId="35435883">
        <w:tblPrEx>
          <w:tblCellMar>
            <w:top w:w="0" w:type="dxa"/>
            <w:left w:w="0" w:type="dxa"/>
            <w:bottom w:w="0" w:type="dxa"/>
            <w:right w:w="0" w:type="dxa"/>
          </w:tblCellMar>
        </w:tblPrEx>
        <w:trPr>
          <w:trHeight w:val="449" w:hRule="exact"/>
        </w:trPr>
        <w:tc>
          <w:tcPr>
            <w:tcW w:w="896" w:type="dxa"/>
            <w:tcBorders>
              <w:top w:val="single" w:color="000000" w:sz="4" w:space="0"/>
              <w:left w:val="single" w:color="000000" w:sz="4" w:space="0"/>
              <w:bottom w:val="single" w:color="000000" w:sz="4" w:space="0"/>
              <w:right w:val="single" w:color="000000" w:sz="4" w:space="0"/>
            </w:tcBorders>
          </w:tcPr>
          <w:p w14:paraId="5212CD4B">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07B06422">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6FB08F44">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3D7D1F07">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703DE4C1">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766C9AA9">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0B28A434">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39F15C1B">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6D0BCDEA">
            <w:pPr>
              <w:rPr>
                <w:rFonts w:hint="eastAsia" w:ascii="宋体" w:hAnsi="宋体" w:eastAsia="宋体" w:cs="宋体"/>
                <w:sz w:val="21"/>
              </w:rPr>
            </w:pPr>
          </w:p>
        </w:tc>
      </w:tr>
      <w:tr w14:paraId="75904D17">
        <w:tblPrEx>
          <w:tblCellMar>
            <w:top w:w="0" w:type="dxa"/>
            <w:left w:w="0" w:type="dxa"/>
            <w:bottom w:w="0" w:type="dxa"/>
            <w:right w:w="0" w:type="dxa"/>
          </w:tblCellMar>
        </w:tblPrEx>
        <w:trPr>
          <w:trHeight w:val="451" w:hRule="exact"/>
        </w:trPr>
        <w:tc>
          <w:tcPr>
            <w:tcW w:w="896" w:type="dxa"/>
            <w:tcBorders>
              <w:top w:val="single" w:color="000000" w:sz="4" w:space="0"/>
              <w:left w:val="single" w:color="000000" w:sz="4" w:space="0"/>
              <w:bottom w:val="single" w:color="000000" w:sz="4" w:space="0"/>
              <w:right w:val="single" w:color="000000" w:sz="4" w:space="0"/>
            </w:tcBorders>
          </w:tcPr>
          <w:p w14:paraId="222617BA">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7834C97A">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7B93D3EA">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20A6E7F3">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547ABA26">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5B396925">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1E2E83F2">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61084A24">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72EE6C50">
            <w:pPr>
              <w:rPr>
                <w:rFonts w:hint="eastAsia" w:ascii="宋体" w:hAnsi="宋体" w:eastAsia="宋体" w:cs="宋体"/>
                <w:sz w:val="21"/>
              </w:rPr>
            </w:pPr>
          </w:p>
        </w:tc>
      </w:tr>
      <w:tr w14:paraId="15076E83">
        <w:tblPrEx>
          <w:tblCellMar>
            <w:top w:w="0" w:type="dxa"/>
            <w:left w:w="0" w:type="dxa"/>
            <w:bottom w:w="0" w:type="dxa"/>
            <w:right w:w="0" w:type="dxa"/>
          </w:tblCellMar>
        </w:tblPrEx>
        <w:trPr>
          <w:trHeight w:val="449" w:hRule="exact"/>
        </w:trPr>
        <w:tc>
          <w:tcPr>
            <w:tcW w:w="896" w:type="dxa"/>
            <w:tcBorders>
              <w:top w:val="single" w:color="000000" w:sz="4" w:space="0"/>
              <w:left w:val="single" w:color="000000" w:sz="4" w:space="0"/>
              <w:bottom w:val="single" w:color="000000" w:sz="4" w:space="0"/>
              <w:right w:val="single" w:color="000000" w:sz="4" w:space="0"/>
            </w:tcBorders>
          </w:tcPr>
          <w:p w14:paraId="05260892">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0E16C5CD">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0CC259C6">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28A12D82">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63C1892F">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51DE3304">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37AF1D03">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0B5A44F3">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351A34E0">
            <w:pPr>
              <w:rPr>
                <w:rFonts w:hint="eastAsia" w:ascii="宋体" w:hAnsi="宋体" w:eastAsia="宋体" w:cs="宋体"/>
                <w:sz w:val="21"/>
              </w:rPr>
            </w:pPr>
          </w:p>
        </w:tc>
      </w:tr>
      <w:tr w14:paraId="61B34700">
        <w:tblPrEx>
          <w:tblCellMar>
            <w:top w:w="0" w:type="dxa"/>
            <w:left w:w="0" w:type="dxa"/>
            <w:bottom w:w="0" w:type="dxa"/>
            <w:right w:w="0" w:type="dxa"/>
          </w:tblCellMar>
        </w:tblPrEx>
        <w:trPr>
          <w:trHeight w:val="451" w:hRule="exact"/>
        </w:trPr>
        <w:tc>
          <w:tcPr>
            <w:tcW w:w="896" w:type="dxa"/>
            <w:tcBorders>
              <w:top w:val="single" w:color="000000" w:sz="4" w:space="0"/>
              <w:left w:val="single" w:color="000000" w:sz="4" w:space="0"/>
              <w:bottom w:val="single" w:color="000000" w:sz="4" w:space="0"/>
              <w:right w:val="single" w:color="000000" w:sz="4" w:space="0"/>
            </w:tcBorders>
          </w:tcPr>
          <w:p w14:paraId="7DF073B4">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162833B8">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4E1764ED">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4D8F2268">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492E76C0">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4E337ABA">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0FE55D7B">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473F6FFF">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5A610EA7">
            <w:pPr>
              <w:rPr>
                <w:rFonts w:hint="eastAsia" w:ascii="宋体" w:hAnsi="宋体" w:eastAsia="宋体" w:cs="宋体"/>
                <w:sz w:val="21"/>
              </w:rPr>
            </w:pPr>
          </w:p>
        </w:tc>
      </w:tr>
      <w:tr w14:paraId="1D10B81A">
        <w:tblPrEx>
          <w:tblCellMar>
            <w:top w:w="0" w:type="dxa"/>
            <w:left w:w="0" w:type="dxa"/>
            <w:bottom w:w="0" w:type="dxa"/>
            <w:right w:w="0" w:type="dxa"/>
          </w:tblCellMar>
        </w:tblPrEx>
        <w:trPr>
          <w:trHeight w:val="449" w:hRule="exact"/>
        </w:trPr>
        <w:tc>
          <w:tcPr>
            <w:tcW w:w="896" w:type="dxa"/>
            <w:tcBorders>
              <w:top w:val="single" w:color="000000" w:sz="4" w:space="0"/>
              <w:left w:val="single" w:color="000000" w:sz="4" w:space="0"/>
              <w:bottom w:val="single" w:color="000000" w:sz="4" w:space="0"/>
              <w:right w:val="single" w:color="000000" w:sz="4" w:space="0"/>
            </w:tcBorders>
          </w:tcPr>
          <w:p w14:paraId="77CFB3EB">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78FC79E0">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1BF5F0A2">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56DCD6A4">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60194AB7">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0650AD5D">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6241E404">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5D9A10D4">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51D2DD20">
            <w:pPr>
              <w:rPr>
                <w:rFonts w:hint="eastAsia" w:ascii="宋体" w:hAnsi="宋体" w:eastAsia="宋体" w:cs="宋体"/>
                <w:sz w:val="21"/>
              </w:rPr>
            </w:pPr>
          </w:p>
        </w:tc>
      </w:tr>
      <w:tr w14:paraId="24ADC100">
        <w:tblPrEx>
          <w:tblCellMar>
            <w:top w:w="0" w:type="dxa"/>
            <w:left w:w="0" w:type="dxa"/>
            <w:bottom w:w="0" w:type="dxa"/>
            <w:right w:w="0" w:type="dxa"/>
          </w:tblCellMar>
        </w:tblPrEx>
        <w:trPr>
          <w:trHeight w:val="451" w:hRule="exact"/>
        </w:trPr>
        <w:tc>
          <w:tcPr>
            <w:tcW w:w="896" w:type="dxa"/>
            <w:tcBorders>
              <w:top w:val="single" w:color="000000" w:sz="4" w:space="0"/>
              <w:left w:val="single" w:color="000000" w:sz="4" w:space="0"/>
              <w:bottom w:val="single" w:color="000000" w:sz="4" w:space="0"/>
              <w:right w:val="single" w:color="000000" w:sz="4" w:space="0"/>
            </w:tcBorders>
          </w:tcPr>
          <w:p w14:paraId="193C57F7">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1F7026F6">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22EEB754">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6D6336BF">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4EF3E240">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5C829DB8">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07FC316D">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438BF2EA">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0627EF60">
            <w:pPr>
              <w:rPr>
                <w:rFonts w:hint="eastAsia" w:ascii="宋体" w:hAnsi="宋体" w:eastAsia="宋体" w:cs="宋体"/>
                <w:sz w:val="21"/>
              </w:rPr>
            </w:pPr>
          </w:p>
        </w:tc>
      </w:tr>
      <w:tr w14:paraId="676F4618">
        <w:tblPrEx>
          <w:tblCellMar>
            <w:top w:w="0" w:type="dxa"/>
            <w:left w:w="0" w:type="dxa"/>
            <w:bottom w:w="0" w:type="dxa"/>
            <w:right w:w="0" w:type="dxa"/>
          </w:tblCellMar>
        </w:tblPrEx>
        <w:trPr>
          <w:trHeight w:val="449" w:hRule="exact"/>
        </w:trPr>
        <w:tc>
          <w:tcPr>
            <w:tcW w:w="896" w:type="dxa"/>
            <w:tcBorders>
              <w:top w:val="single" w:color="000000" w:sz="4" w:space="0"/>
              <w:left w:val="single" w:color="000000" w:sz="4" w:space="0"/>
              <w:bottom w:val="single" w:color="000000" w:sz="4" w:space="0"/>
              <w:right w:val="single" w:color="000000" w:sz="4" w:space="0"/>
            </w:tcBorders>
          </w:tcPr>
          <w:p w14:paraId="1BEACC71">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159B1746">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200F4194">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27AB934A">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2AE059E7">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07966369">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194B8DF2">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3F4B0EFD">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51EF2A89">
            <w:pPr>
              <w:rPr>
                <w:rFonts w:hint="eastAsia" w:ascii="宋体" w:hAnsi="宋体" w:eastAsia="宋体" w:cs="宋体"/>
                <w:sz w:val="21"/>
              </w:rPr>
            </w:pPr>
          </w:p>
        </w:tc>
      </w:tr>
      <w:tr w14:paraId="110A2FA2">
        <w:tblPrEx>
          <w:tblCellMar>
            <w:top w:w="0" w:type="dxa"/>
            <w:left w:w="0" w:type="dxa"/>
            <w:bottom w:w="0" w:type="dxa"/>
            <w:right w:w="0" w:type="dxa"/>
          </w:tblCellMar>
        </w:tblPrEx>
        <w:trPr>
          <w:trHeight w:val="451" w:hRule="exact"/>
        </w:trPr>
        <w:tc>
          <w:tcPr>
            <w:tcW w:w="896" w:type="dxa"/>
            <w:tcBorders>
              <w:top w:val="single" w:color="000000" w:sz="4" w:space="0"/>
              <w:left w:val="single" w:color="000000" w:sz="4" w:space="0"/>
              <w:bottom w:val="single" w:color="000000" w:sz="4" w:space="0"/>
              <w:right w:val="single" w:color="000000" w:sz="4" w:space="0"/>
            </w:tcBorders>
          </w:tcPr>
          <w:p w14:paraId="71AF0ADC">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475565D6">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25676B19">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72FFAD0D">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01F4BADF">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2DB7064C">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0716412A">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24F3A08A">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4768BB50">
            <w:pPr>
              <w:rPr>
                <w:rFonts w:hint="eastAsia" w:ascii="宋体" w:hAnsi="宋体" w:eastAsia="宋体" w:cs="宋体"/>
                <w:sz w:val="21"/>
              </w:rPr>
            </w:pPr>
          </w:p>
        </w:tc>
      </w:tr>
      <w:tr w14:paraId="5D5AAF84">
        <w:tblPrEx>
          <w:tblCellMar>
            <w:top w:w="0" w:type="dxa"/>
            <w:left w:w="0" w:type="dxa"/>
            <w:bottom w:w="0" w:type="dxa"/>
            <w:right w:w="0" w:type="dxa"/>
          </w:tblCellMar>
        </w:tblPrEx>
        <w:trPr>
          <w:trHeight w:val="449" w:hRule="exact"/>
        </w:trPr>
        <w:tc>
          <w:tcPr>
            <w:tcW w:w="896" w:type="dxa"/>
            <w:tcBorders>
              <w:top w:val="single" w:color="000000" w:sz="4" w:space="0"/>
              <w:left w:val="single" w:color="000000" w:sz="4" w:space="0"/>
              <w:bottom w:val="single" w:color="000000" w:sz="4" w:space="0"/>
              <w:right w:val="single" w:color="000000" w:sz="4" w:space="0"/>
            </w:tcBorders>
          </w:tcPr>
          <w:p w14:paraId="39688518">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613E0975">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1F071154">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07258A8B">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717E524F">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26B7B8E2">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062408AE">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0D960751">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75247541">
            <w:pPr>
              <w:rPr>
                <w:rFonts w:hint="eastAsia" w:ascii="宋体" w:hAnsi="宋体" w:eastAsia="宋体" w:cs="宋体"/>
                <w:sz w:val="21"/>
              </w:rPr>
            </w:pPr>
          </w:p>
        </w:tc>
      </w:tr>
      <w:tr w14:paraId="7427C909">
        <w:tblPrEx>
          <w:tblCellMar>
            <w:top w:w="0" w:type="dxa"/>
            <w:left w:w="0" w:type="dxa"/>
            <w:bottom w:w="0" w:type="dxa"/>
            <w:right w:w="0" w:type="dxa"/>
          </w:tblCellMar>
        </w:tblPrEx>
        <w:trPr>
          <w:trHeight w:val="451" w:hRule="exact"/>
        </w:trPr>
        <w:tc>
          <w:tcPr>
            <w:tcW w:w="896" w:type="dxa"/>
            <w:tcBorders>
              <w:top w:val="single" w:color="000000" w:sz="4" w:space="0"/>
              <w:left w:val="single" w:color="000000" w:sz="4" w:space="0"/>
              <w:bottom w:val="single" w:color="000000" w:sz="4" w:space="0"/>
              <w:right w:val="single" w:color="000000" w:sz="4" w:space="0"/>
            </w:tcBorders>
          </w:tcPr>
          <w:p w14:paraId="7D3E6FF7">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21EBF553">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302C7B98">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518861BE">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5FFF97B3">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0FB22B23">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321B90F1">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49461825">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349E80FC">
            <w:pPr>
              <w:rPr>
                <w:rFonts w:hint="eastAsia" w:ascii="宋体" w:hAnsi="宋体" w:eastAsia="宋体" w:cs="宋体"/>
                <w:sz w:val="21"/>
              </w:rPr>
            </w:pPr>
          </w:p>
        </w:tc>
      </w:tr>
      <w:tr w14:paraId="3070231E">
        <w:tblPrEx>
          <w:tblCellMar>
            <w:top w:w="0" w:type="dxa"/>
            <w:left w:w="0" w:type="dxa"/>
            <w:bottom w:w="0" w:type="dxa"/>
            <w:right w:w="0" w:type="dxa"/>
          </w:tblCellMar>
        </w:tblPrEx>
        <w:trPr>
          <w:trHeight w:val="449" w:hRule="exact"/>
        </w:trPr>
        <w:tc>
          <w:tcPr>
            <w:tcW w:w="896" w:type="dxa"/>
            <w:tcBorders>
              <w:top w:val="single" w:color="000000" w:sz="4" w:space="0"/>
              <w:left w:val="single" w:color="000000" w:sz="4" w:space="0"/>
              <w:bottom w:val="single" w:color="000000" w:sz="4" w:space="0"/>
              <w:right w:val="single" w:color="000000" w:sz="4" w:space="0"/>
            </w:tcBorders>
          </w:tcPr>
          <w:p w14:paraId="390E7A81">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3ED0B13A">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627A1A76">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1FC4EEE3">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0D7EAC46">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732F7829">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06A6D70E">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4736D401">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25E14439">
            <w:pPr>
              <w:rPr>
                <w:rFonts w:hint="eastAsia" w:ascii="宋体" w:hAnsi="宋体" w:eastAsia="宋体" w:cs="宋体"/>
                <w:sz w:val="21"/>
              </w:rPr>
            </w:pPr>
          </w:p>
        </w:tc>
      </w:tr>
      <w:tr w14:paraId="7B66B3C2">
        <w:tblPrEx>
          <w:tblCellMar>
            <w:top w:w="0" w:type="dxa"/>
            <w:left w:w="0" w:type="dxa"/>
            <w:bottom w:w="0" w:type="dxa"/>
            <w:right w:w="0" w:type="dxa"/>
          </w:tblCellMar>
        </w:tblPrEx>
        <w:trPr>
          <w:trHeight w:val="451" w:hRule="exact"/>
        </w:trPr>
        <w:tc>
          <w:tcPr>
            <w:tcW w:w="896" w:type="dxa"/>
            <w:tcBorders>
              <w:top w:val="single" w:color="000000" w:sz="4" w:space="0"/>
              <w:left w:val="single" w:color="000000" w:sz="4" w:space="0"/>
              <w:bottom w:val="single" w:color="000000" w:sz="4" w:space="0"/>
              <w:right w:val="single" w:color="000000" w:sz="4" w:space="0"/>
            </w:tcBorders>
          </w:tcPr>
          <w:p w14:paraId="183BA156">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0C79AC66">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1A98DD87">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0D7E66C9">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5A276FB3">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2D3BFC36">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0267D286">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350A0917">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63F0545E">
            <w:pPr>
              <w:rPr>
                <w:rFonts w:hint="eastAsia" w:ascii="宋体" w:hAnsi="宋体" w:eastAsia="宋体" w:cs="宋体"/>
                <w:sz w:val="21"/>
              </w:rPr>
            </w:pPr>
          </w:p>
        </w:tc>
      </w:tr>
      <w:tr w14:paraId="5DFF96D5">
        <w:tblPrEx>
          <w:tblCellMar>
            <w:top w:w="0" w:type="dxa"/>
            <w:left w:w="0" w:type="dxa"/>
            <w:bottom w:w="0" w:type="dxa"/>
            <w:right w:w="0" w:type="dxa"/>
          </w:tblCellMar>
        </w:tblPrEx>
        <w:trPr>
          <w:trHeight w:val="449" w:hRule="exact"/>
        </w:trPr>
        <w:tc>
          <w:tcPr>
            <w:tcW w:w="896" w:type="dxa"/>
            <w:tcBorders>
              <w:top w:val="single" w:color="000000" w:sz="4" w:space="0"/>
              <w:left w:val="single" w:color="000000" w:sz="4" w:space="0"/>
              <w:bottom w:val="single" w:color="000000" w:sz="4" w:space="0"/>
              <w:right w:val="single" w:color="000000" w:sz="4" w:space="0"/>
            </w:tcBorders>
          </w:tcPr>
          <w:p w14:paraId="7E5E9E53">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5B1FF11D">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1D5C547C">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2D664CCD">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553BFAD7">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1EE38852">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4E93CD8F">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7068DB2A">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66B82685">
            <w:pPr>
              <w:rPr>
                <w:rFonts w:hint="eastAsia" w:ascii="宋体" w:hAnsi="宋体" w:eastAsia="宋体" w:cs="宋体"/>
                <w:sz w:val="21"/>
              </w:rPr>
            </w:pPr>
          </w:p>
        </w:tc>
      </w:tr>
      <w:tr w14:paraId="57A85124">
        <w:tblPrEx>
          <w:tblCellMar>
            <w:top w:w="0" w:type="dxa"/>
            <w:left w:w="0" w:type="dxa"/>
            <w:bottom w:w="0" w:type="dxa"/>
            <w:right w:w="0" w:type="dxa"/>
          </w:tblCellMar>
        </w:tblPrEx>
        <w:trPr>
          <w:trHeight w:val="451" w:hRule="exact"/>
        </w:trPr>
        <w:tc>
          <w:tcPr>
            <w:tcW w:w="896" w:type="dxa"/>
            <w:tcBorders>
              <w:top w:val="single" w:color="000000" w:sz="4" w:space="0"/>
              <w:left w:val="single" w:color="000000" w:sz="4" w:space="0"/>
              <w:bottom w:val="single" w:color="000000" w:sz="4" w:space="0"/>
              <w:right w:val="single" w:color="000000" w:sz="4" w:space="0"/>
            </w:tcBorders>
          </w:tcPr>
          <w:p w14:paraId="4E4109B1">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1D202276">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2B3A9530">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7A9092FA">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48463B14">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2BAE7E88">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5282E40C">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12189B40">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1E0804F7">
            <w:pPr>
              <w:rPr>
                <w:rFonts w:hint="eastAsia" w:ascii="宋体" w:hAnsi="宋体" w:eastAsia="宋体" w:cs="宋体"/>
                <w:sz w:val="21"/>
              </w:rPr>
            </w:pPr>
          </w:p>
        </w:tc>
      </w:tr>
      <w:tr w14:paraId="47A76A8B">
        <w:tblPrEx>
          <w:tblCellMar>
            <w:top w:w="0" w:type="dxa"/>
            <w:left w:w="0" w:type="dxa"/>
            <w:bottom w:w="0" w:type="dxa"/>
            <w:right w:w="0" w:type="dxa"/>
          </w:tblCellMar>
        </w:tblPrEx>
        <w:trPr>
          <w:trHeight w:val="449" w:hRule="exact"/>
        </w:trPr>
        <w:tc>
          <w:tcPr>
            <w:tcW w:w="896" w:type="dxa"/>
            <w:tcBorders>
              <w:top w:val="single" w:color="000000" w:sz="4" w:space="0"/>
              <w:left w:val="single" w:color="000000" w:sz="4" w:space="0"/>
              <w:bottom w:val="single" w:color="000000" w:sz="4" w:space="0"/>
              <w:right w:val="single" w:color="000000" w:sz="4" w:space="0"/>
            </w:tcBorders>
          </w:tcPr>
          <w:p w14:paraId="2D9BC54F">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4807BD29">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32D2FEF9">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09CFD8A0">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1F590AEB">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6FA518DD">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7B676195">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570C6F06">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65501858">
            <w:pPr>
              <w:rPr>
                <w:rFonts w:hint="eastAsia" w:ascii="宋体" w:hAnsi="宋体" w:eastAsia="宋体" w:cs="宋体"/>
                <w:sz w:val="21"/>
              </w:rPr>
            </w:pPr>
          </w:p>
        </w:tc>
      </w:tr>
      <w:tr w14:paraId="4B982627">
        <w:tblPrEx>
          <w:tblCellMar>
            <w:top w:w="0" w:type="dxa"/>
            <w:left w:w="0" w:type="dxa"/>
            <w:bottom w:w="0" w:type="dxa"/>
            <w:right w:w="0" w:type="dxa"/>
          </w:tblCellMar>
        </w:tblPrEx>
        <w:trPr>
          <w:trHeight w:val="451" w:hRule="exact"/>
        </w:trPr>
        <w:tc>
          <w:tcPr>
            <w:tcW w:w="896" w:type="dxa"/>
            <w:tcBorders>
              <w:top w:val="single" w:color="000000" w:sz="4" w:space="0"/>
              <w:left w:val="single" w:color="000000" w:sz="4" w:space="0"/>
              <w:bottom w:val="single" w:color="000000" w:sz="4" w:space="0"/>
              <w:right w:val="single" w:color="000000" w:sz="4" w:space="0"/>
            </w:tcBorders>
          </w:tcPr>
          <w:p w14:paraId="3344DFC4">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7149F444">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46A9669A">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639CF5AD">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7611C055">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59B220C3">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7D2E3851">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62A51F44">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7B885631">
            <w:pPr>
              <w:rPr>
                <w:rFonts w:hint="eastAsia" w:ascii="宋体" w:hAnsi="宋体" w:eastAsia="宋体" w:cs="宋体"/>
                <w:sz w:val="21"/>
              </w:rPr>
            </w:pPr>
          </w:p>
        </w:tc>
      </w:tr>
      <w:tr w14:paraId="6A7A7B3D">
        <w:tblPrEx>
          <w:tblCellMar>
            <w:top w:w="0" w:type="dxa"/>
            <w:left w:w="0" w:type="dxa"/>
            <w:bottom w:w="0" w:type="dxa"/>
            <w:right w:w="0" w:type="dxa"/>
          </w:tblCellMar>
        </w:tblPrEx>
        <w:trPr>
          <w:trHeight w:val="449" w:hRule="exact"/>
        </w:trPr>
        <w:tc>
          <w:tcPr>
            <w:tcW w:w="896" w:type="dxa"/>
            <w:tcBorders>
              <w:top w:val="single" w:color="000000" w:sz="4" w:space="0"/>
              <w:left w:val="single" w:color="000000" w:sz="4" w:space="0"/>
              <w:bottom w:val="single" w:color="000000" w:sz="4" w:space="0"/>
              <w:right w:val="single" w:color="000000" w:sz="4" w:space="0"/>
            </w:tcBorders>
          </w:tcPr>
          <w:p w14:paraId="10834DCD">
            <w:pPr>
              <w:rPr>
                <w:rFonts w:hint="eastAsia" w:ascii="宋体" w:hAnsi="宋体" w:eastAsia="宋体" w:cs="宋体"/>
                <w:sz w:val="21"/>
              </w:rPr>
            </w:pPr>
          </w:p>
        </w:tc>
        <w:tc>
          <w:tcPr>
            <w:tcW w:w="1400" w:type="dxa"/>
            <w:tcBorders>
              <w:top w:val="single" w:color="000000" w:sz="4" w:space="0"/>
              <w:left w:val="single" w:color="000000" w:sz="4" w:space="0"/>
              <w:bottom w:val="single" w:color="000000" w:sz="4" w:space="0"/>
              <w:right w:val="single" w:color="000000" w:sz="4" w:space="0"/>
            </w:tcBorders>
          </w:tcPr>
          <w:p w14:paraId="01C3A1B7">
            <w:pPr>
              <w:rPr>
                <w:rFonts w:hint="eastAsia" w:ascii="宋体" w:hAnsi="宋体" w:eastAsia="宋体" w:cs="宋体"/>
                <w:sz w:val="21"/>
              </w:rPr>
            </w:pPr>
          </w:p>
        </w:tc>
        <w:tc>
          <w:tcPr>
            <w:tcW w:w="1087" w:type="dxa"/>
            <w:tcBorders>
              <w:top w:val="single" w:color="000000" w:sz="4" w:space="0"/>
              <w:left w:val="single" w:color="000000" w:sz="4" w:space="0"/>
              <w:bottom w:val="single" w:color="000000" w:sz="4" w:space="0"/>
              <w:right w:val="single" w:color="000000" w:sz="4" w:space="0"/>
            </w:tcBorders>
          </w:tcPr>
          <w:p w14:paraId="3BE71E39">
            <w:pPr>
              <w:rPr>
                <w:rFonts w:hint="eastAsia" w:ascii="宋体" w:hAnsi="宋体" w:eastAsia="宋体" w:cs="宋体"/>
                <w:sz w:val="21"/>
              </w:rPr>
            </w:pPr>
          </w:p>
        </w:tc>
        <w:tc>
          <w:tcPr>
            <w:tcW w:w="662" w:type="dxa"/>
            <w:tcBorders>
              <w:top w:val="single" w:color="000000" w:sz="4" w:space="0"/>
              <w:left w:val="single" w:color="000000" w:sz="4" w:space="0"/>
              <w:bottom w:val="single" w:color="000000" w:sz="4" w:space="0"/>
              <w:right w:val="single" w:color="000000" w:sz="4" w:space="0"/>
            </w:tcBorders>
          </w:tcPr>
          <w:p w14:paraId="24A57C36">
            <w:pPr>
              <w:rPr>
                <w:rFonts w:hint="eastAsia" w:ascii="宋体" w:hAnsi="宋体" w:eastAsia="宋体" w:cs="宋体"/>
                <w:sz w:val="21"/>
              </w:rPr>
            </w:pPr>
          </w:p>
        </w:tc>
        <w:tc>
          <w:tcPr>
            <w:tcW w:w="534" w:type="dxa"/>
            <w:tcBorders>
              <w:top w:val="single" w:color="000000" w:sz="4" w:space="0"/>
              <w:left w:val="single" w:color="000000" w:sz="4" w:space="0"/>
              <w:bottom w:val="single" w:color="000000" w:sz="4" w:space="0"/>
              <w:right w:val="single" w:color="000000" w:sz="4" w:space="0"/>
            </w:tcBorders>
          </w:tcPr>
          <w:p w14:paraId="540C9964">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4F05BF3A">
            <w:pPr>
              <w:rPr>
                <w:rFonts w:hint="eastAsia" w:ascii="宋体" w:hAnsi="宋体" w:eastAsia="宋体" w:cs="宋体"/>
                <w:sz w:val="21"/>
              </w:rPr>
            </w:pPr>
          </w:p>
        </w:tc>
        <w:tc>
          <w:tcPr>
            <w:tcW w:w="778" w:type="dxa"/>
            <w:tcBorders>
              <w:top w:val="single" w:color="000000" w:sz="4" w:space="0"/>
              <w:left w:val="single" w:color="000000" w:sz="4" w:space="0"/>
              <w:bottom w:val="single" w:color="000000" w:sz="4" w:space="0"/>
              <w:right w:val="single" w:color="000000" w:sz="4" w:space="0"/>
            </w:tcBorders>
          </w:tcPr>
          <w:p w14:paraId="7E9E3368">
            <w:pPr>
              <w:rPr>
                <w:rFonts w:hint="eastAsia" w:ascii="宋体" w:hAnsi="宋体" w:eastAsia="宋体" w:cs="宋体"/>
                <w:sz w:val="21"/>
              </w:rPr>
            </w:pPr>
          </w:p>
        </w:tc>
        <w:tc>
          <w:tcPr>
            <w:tcW w:w="958" w:type="dxa"/>
            <w:tcBorders>
              <w:top w:val="single" w:color="000000" w:sz="4" w:space="0"/>
              <w:left w:val="single" w:color="000000" w:sz="4" w:space="0"/>
              <w:bottom w:val="single" w:color="000000" w:sz="4" w:space="0"/>
              <w:right w:val="single" w:color="000000" w:sz="4" w:space="0"/>
            </w:tcBorders>
          </w:tcPr>
          <w:p w14:paraId="035310D1">
            <w:pPr>
              <w:rPr>
                <w:rFonts w:hint="eastAsia" w:ascii="宋体" w:hAnsi="宋体" w:eastAsia="宋体" w:cs="宋体"/>
                <w:sz w:val="21"/>
              </w:rPr>
            </w:pPr>
          </w:p>
        </w:tc>
        <w:tc>
          <w:tcPr>
            <w:tcW w:w="1245" w:type="dxa"/>
            <w:tcBorders>
              <w:top w:val="single" w:color="000000" w:sz="4" w:space="0"/>
              <w:left w:val="single" w:color="000000" w:sz="4" w:space="0"/>
              <w:bottom w:val="single" w:color="000000" w:sz="4" w:space="0"/>
              <w:right w:val="single" w:color="000000" w:sz="4" w:space="0"/>
            </w:tcBorders>
          </w:tcPr>
          <w:p w14:paraId="7A2A7527">
            <w:pPr>
              <w:rPr>
                <w:rFonts w:hint="eastAsia" w:ascii="宋体" w:hAnsi="宋体" w:eastAsia="宋体" w:cs="宋体"/>
                <w:sz w:val="21"/>
              </w:rPr>
            </w:pPr>
          </w:p>
        </w:tc>
      </w:tr>
    </w:tbl>
    <w:p w14:paraId="03DDD34F">
      <w:pPr>
        <w:snapToGrid w:val="0"/>
        <w:spacing w:beforeAutospacing="0" w:afterAutospacing="0" w:line="360" w:lineRule="auto"/>
        <w:rPr>
          <w:rFonts w:hint="eastAsia" w:ascii="宋体" w:hAnsi="宋体" w:eastAsia="宋体" w:cs="宋体"/>
        </w:rPr>
      </w:pPr>
    </w:p>
    <w:p w14:paraId="7C0BAF85">
      <w:pPr>
        <w:snapToGrid w:val="0"/>
        <w:spacing w:before="50" w:beforeAutospacing="0" w:after="50" w:afterAutospacing="0"/>
        <w:ind w:left="-25" w:leftChars="-72" w:right="-934" w:rightChars="-389" w:hanging="148" w:hangingChars="62"/>
        <w:rPr>
          <w:rFonts w:hint="eastAsia" w:ascii="宋体" w:hAnsi="宋体" w:cs="宋体"/>
        </w:rPr>
      </w:pPr>
      <w:r>
        <w:rPr>
          <w:rFonts w:hint="eastAsia" w:ascii="宋体" w:hAnsi="宋体" w:cs="宋体"/>
        </w:rPr>
        <w:t>投标人名称：</w:t>
      </w:r>
      <w:r>
        <w:rPr>
          <w:rFonts w:hint="eastAsia" w:ascii="宋体" w:hAnsi="宋体" w:cs="宋体"/>
          <w:u w:val="single"/>
        </w:rPr>
        <w:t xml:space="preserve">    （盖章）        </w:t>
      </w:r>
      <w:r>
        <w:rPr>
          <w:rFonts w:hint="eastAsia" w:ascii="宋体" w:hAnsi="宋体" w:cs="宋体"/>
        </w:rPr>
        <w:t xml:space="preserve">                                     </w:t>
      </w:r>
    </w:p>
    <w:p w14:paraId="33D4F3C9">
      <w:pPr>
        <w:snapToGrid w:val="0"/>
        <w:spacing w:before="50" w:beforeAutospacing="0" w:after="50" w:afterAutospacing="0"/>
        <w:ind w:left="-25" w:leftChars="-72" w:right="-934" w:rightChars="-389" w:hanging="148" w:hangingChars="62"/>
        <w:rPr>
          <w:rFonts w:hint="eastAsia" w:ascii="宋体" w:hAnsi="宋体" w:cs="宋体"/>
        </w:rPr>
      </w:pPr>
      <w:r>
        <w:rPr>
          <w:rFonts w:hint="eastAsia" w:ascii="宋体" w:hAnsi="宋体" w:cs="宋体"/>
        </w:rPr>
        <w:t>日期：    年   月  日</w:t>
      </w:r>
    </w:p>
    <w:p w14:paraId="5D250DE5">
      <w:pPr>
        <w:pStyle w:val="22"/>
        <w:rPr>
          <w:rFonts w:hint="eastAsia" w:ascii="宋体" w:hAnsi="宋体" w:eastAsia="宋体" w:cs="宋体"/>
        </w:rPr>
      </w:pPr>
    </w:p>
    <w:p w14:paraId="089EDB83">
      <w:pPr>
        <w:spacing w:beforeAutospacing="0" w:afterAutospacing="0" w:line="360" w:lineRule="auto"/>
        <w:jc w:val="center"/>
        <w:rPr>
          <w:rFonts w:hint="eastAsia" w:ascii="宋体" w:hAnsi="宋体" w:eastAsia="宋体" w:cs="宋体"/>
          <w:b/>
        </w:rPr>
      </w:pPr>
      <w:r>
        <w:br w:type="page"/>
      </w:r>
    </w:p>
    <w:p w14:paraId="625F7BCA">
      <w:pPr>
        <w:spacing w:beforeAutospacing="0" w:afterAutospacing="0" w:line="360" w:lineRule="auto"/>
        <w:jc w:val="center"/>
        <w:rPr>
          <w:rFonts w:hint="eastAsia" w:ascii="宋体" w:hAnsi="宋体" w:eastAsia="宋体" w:cs="宋体"/>
          <w:b/>
        </w:rPr>
      </w:pPr>
      <w:r>
        <w:rPr>
          <w:rFonts w:hint="eastAsia" w:ascii="宋体" w:hAnsi="宋体" w:eastAsia="宋体" w:cs="宋体"/>
          <w:b/>
        </w:rPr>
        <w:t xml:space="preserve"> 拟投入主要设计人员工作简历表</w:t>
      </w:r>
    </w:p>
    <w:tbl>
      <w:tblPr>
        <w:tblStyle w:val="30"/>
        <w:tblW w:w="0" w:type="auto"/>
        <w:tblInd w:w="0" w:type="dxa"/>
        <w:tblLayout w:type="fixed"/>
        <w:tblCellMar>
          <w:top w:w="0" w:type="dxa"/>
          <w:left w:w="0" w:type="dxa"/>
          <w:bottom w:w="0" w:type="dxa"/>
          <w:right w:w="0" w:type="dxa"/>
        </w:tblCellMar>
      </w:tblPr>
      <w:tblGrid>
        <w:gridCol w:w="1224"/>
        <w:gridCol w:w="370"/>
        <w:gridCol w:w="715"/>
        <w:gridCol w:w="988"/>
        <w:gridCol w:w="1101"/>
        <w:gridCol w:w="729"/>
        <w:gridCol w:w="1303"/>
        <w:gridCol w:w="414"/>
        <w:gridCol w:w="1962"/>
      </w:tblGrid>
      <w:tr w14:paraId="2801ABF9">
        <w:tblPrEx>
          <w:tblCellMar>
            <w:top w:w="0" w:type="dxa"/>
            <w:left w:w="0" w:type="dxa"/>
            <w:bottom w:w="0" w:type="dxa"/>
            <w:right w:w="0" w:type="dxa"/>
          </w:tblCellMar>
        </w:tblPrEx>
        <w:trPr>
          <w:trHeight w:val="890" w:hRule="exact"/>
        </w:trPr>
        <w:tc>
          <w:tcPr>
            <w:tcW w:w="1224" w:type="dxa"/>
            <w:tcBorders>
              <w:top w:val="single" w:color="000000" w:sz="4" w:space="0"/>
              <w:left w:val="single" w:color="000000" w:sz="4" w:space="0"/>
              <w:bottom w:val="single" w:color="000000" w:sz="4" w:space="0"/>
              <w:right w:val="single" w:color="000000" w:sz="4" w:space="0"/>
            </w:tcBorders>
            <w:vAlign w:val="center"/>
          </w:tcPr>
          <w:p w14:paraId="010EBC0E">
            <w:pPr>
              <w:pStyle w:val="77"/>
              <w:tabs>
                <w:tab w:val="left" w:pos="695"/>
              </w:tabs>
              <w:kinsoku w:val="0"/>
              <w:overflowPunct w:val="0"/>
              <w:ind w:left="0" w:leftChars="0" w:firstLine="0" w:firstLineChars="0"/>
              <w:jc w:val="center"/>
              <w:rPr>
                <w:rFonts w:hint="eastAsia" w:ascii="宋体" w:hAnsi="宋体" w:eastAsia="宋体" w:cs="宋体"/>
              </w:rPr>
            </w:pPr>
            <w:r>
              <w:rPr>
                <w:rFonts w:hint="eastAsia" w:ascii="宋体" w:hAnsi="宋体" w:eastAsia="宋体" w:cs="宋体"/>
                <w:sz w:val="21"/>
              </w:rPr>
              <w:t>姓</w:t>
            </w:r>
            <w:r>
              <w:rPr>
                <w:rFonts w:hint="eastAsia" w:ascii="宋体" w:hAnsi="宋体" w:eastAsia="宋体" w:cs="宋体"/>
                <w:sz w:val="21"/>
              </w:rPr>
              <w:tab/>
            </w:r>
            <w:r>
              <w:rPr>
                <w:rFonts w:hint="eastAsia" w:ascii="宋体" w:hAnsi="宋体" w:eastAsia="宋体" w:cs="宋体"/>
                <w:sz w:val="21"/>
              </w:rPr>
              <w:t>名</w:t>
            </w:r>
          </w:p>
        </w:tc>
        <w:tc>
          <w:tcPr>
            <w:tcW w:w="1085" w:type="dxa"/>
            <w:gridSpan w:val="2"/>
            <w:tcBorders>
              <w:top w:val="single" w:color="000000" w:sz="4" w:space="0"/>
              <w:left w:val="single" w:color="000000" w:sz="4" w:space="0"/>
              <w:bottom w:val="single" w:color="000000" w:sz="4" w:space="0"/>
              <w:right w:val="single" w:color="000000" w:sz="4" w:space="0"/>
            </w:tcBorders>
            <w:vAlign w:val="center"/>
          </w:tcPr>
          <w:p w14:paraId="3A238D60">
            <w:pPr>
              <w:jc w:val="center"/>
              <w:rPr>
                <w:rFonts w:hint="eastAsia" w:ascii="宋体" w:hAnsi="宋体" w:eastAsia="宋体" w:cs="宋体"/>
              </w:rPr>
            </w:pPr>
          </w:p>
        </w:tc>
        <w:tc>
          <w:tcPr>
            <w:tcW w:w="988" w:type="dxa"/>
            <w:tcBorders>
              <w:top w:val="single" w:color="000000" w:sz="4" w:space="0"/>
              <w:left w:val="single" w:color="000000" w:sz="4" w:space="0"/>
              <w:bottom w:val="single" w:color="000000" w:sz="4" w:space="0"/>
              <w:right w:val="single" w:color="000000" w:sz="4" w:space="0"/>
            </w:tcBorders>
            <w:vAlign w:val="center"/>
          </w:tcPr>
          <w:p w14:paraId="38C771FF">
            <w:pPr>
              <w:pStyle w:val="77"/>
              <w:kinsoku w:val="0"/>
              <w:overflowPunct w:val="0"/>
              <w:ind w:left="0" w:leftChars="0" w:firstLine="0" w:firstLineChars="0"/>
              <w:jc w:val="center"/>
              <w:rPr>
                <w:rFonts w:hint="eastAsia" w:ascii="宋体" w:hAnsi="宋体" w:eastAsia="宋体" w:cs="宋体"/>
              </w:rPr>
            </w:pPr>
            <w:r>
              <w:rPr>
                <w:rFonts w:hint="eastAsia" w:ascii="宋体" w:hAnsi="宋体" w:eastAsia="宋体" w:cs="宋体"/>
                <w:sz w:val="21"/>
              </w:rPr>
              <w:t>年龄</w:t>
            </w:r>
          </w:p>
        </w:tc>
        <w:tc>
          <w:tcPr>
            <w:tcW w:w="1101" w:type="dxa"/>
            <w:tcBorders>
              <w:top w:val="single" w:color="000000" w:sz="4" w:space="0"/>
              <w:left w:val="single" w:color="000000" w:sz="4" w:space="0"/>
              <w:bottom w:val="single" w:color="000000" w:sz="4" w:space="0"/>
              <w:right w:val="single" w:color="000000" w:sz="4" w:space="0"/>
            </w:tcBorders>
          </w:tcPr>
          <w:p w14:paraId="3F6BB123">
            <w:pPr>
              <w:rPr>
                <w:rFonts w:hint="eastAsia" w:ascii="宋体" w:hAnsi="宋体" w:eastAsia="宋体" w:cs="宋体"/>
              </w:rPr>
            </w:pPr>
          </w:p>
        </w:tc>
        <w:tc>
          <w:tcPr>
            <w:tcW w:w="2446" w:type="dxa"/>
            <w:gridSpan w:val="3"/>
            <w:tcBorders>
              <w:top w:val="single" w:color="000000" w:sz="4" w:space="0"/>
              <w:left w:val="single" w:color="000000" w:sz="4" w:space="0"/>
              <w:bottom w:val="single" w:color="000000" w:sz="4" w:space="0"/>
              <w:right w:val="single" w:color="000000" w:sz="4" w:space="0"/>
            </w:tcBorders>
          </w:tcPr>
          <w:p w14:paraId="7BB4A9BC">
            <w:pPr>
              <w:pStyle w:val="77"/>
              <w:kinsoku w:val="0"/>
              <w:overflowPunct w:val="0"/>
              <w:spacing w:before="3" w:beforeAutospacing="0" w:afterAutospacing="0" w:line="440" w:lineRule="exact"/>
              <w:ind w:left="0" w:leftChars="0" w:right="122" w:firstLine="0" w:firstLineChars="0"/>
              <w:rPr>
                <w:rFonts w:hint="eastAsia" w:ascii="宋体" w:hAnsi="宋体" w:eastAsia="宋体" w:cs="宋体"/>
              </w:rPr>
            </w:pPr>
            <w:r>
              <w:rPr>
                <w:rFonts w:hint="eastAsia" w:ascii="宋体" w:hAnsi="宋体" w:eastAsia="宋体" w:cs="宋体"/>
                <w:spacing w:val="-2"/>
                <w:sz w:val="21"/>
              </w:rPr>
              <w:t>执业资格证书（或上岗</w:t>
            </w:r>
            <w:r>
              <w:rPr>
                <w:rFonts w:hint="eastAsia" w:ascii="宋体" w:hAnsi="宋体" w:eastAsia="宋体" w:cs="宋体"/>
                <w:spacing w:val="-85"/>
                <w:sz w:val="21"/>
              </w:rPr>
              <w:t xml:space="preserve"> </w:t>
            </w:r>
            <w:r>
              <w:rPr>
                <w:rFonts w:hint="eastAsia" w:ascii="宋体" w:hAnsi="宋体" w:eastAsia="宋体" w:cs="宋体"/>
                <w:sz w:val="21"/>
              </w:rPr>
              <w:t>证书）名称</w:t>
            </w:r>
          </w:p>
        </w:tc>
        <w:tc>
          <w:tcPr>
            <w:tcW w:w="1962" w:type="dxa"/>
            <w:tcBorders>
              <w:top w:val="single" w:color="000000" w:sz="4" w:space="0"/>
              <w:left w:val="single" w:color="000000" w:sz="4" w:space="0"/>
              <w:bottom w:val="single" w:color="000000" w:sz="4" w:space="0"/>
              <w:right w:val="single" w:color="000000" w:sz="4" w:space="0"/>
            </w:tcBorders>
          </w:tcPr>
          <w:p w14:paraId="03F2DE27">
            <w:pPr>
              <w:rPr>
                <w:rFonts w:hint="eastAsia" w:ascii="宋体" w:hAnsi="宋体" w:eastAsia="宋体" w:cs="宋体"/>
              </w:rPr>
            </w:pPr>
          </w:p>
        </w:tc>
      </w:tr>
      <w:tr w14:paraId="2B972CAA">
        <w:tblPrEx>
          <w:tblCellMar>
            <w:top w:w="0" w:type="dxa"/>
            <w:left w:w="0" w:type="dxa"/>
            <w:bottom w:w="0" w:type="dxa"/>
            <w:right w:w="0" w:type="dxa"/>
          </w:tblCellMar>
        </w:tblPrEx>
        <w:trPr>
          <w:trHeight w:val="698" w:hRule="exact"/>
        </w:trPr>
        <w:tc>
          <w:tcPr>
            <w:tcW w:w="1224" w:type="dxa"/>
            <w:tcBorders>
              <w:top w:val="single" w:color="000000" w:sz="4" w:space="0"/>
              <w:left w:val="single" w:color="000000" w:sz="4" w:space="0"/>
              <w:bottom w:val="single" w:color="000000" w:sz="4" w:space="0"/>
              <w:right w:val="single" w:color="000000" w:sz="4" w:space="0"/>
            </w:tcBorders>
            <w:vAlign w:val="center"/>
          </w:tcPr>
          <w:p w14:paraId="6749C9F7">
            <w:pPr>
              <w:pStyle w:val="77"/>
              <w:kinsoku w:val="0"/>
              <w:overflowPunct w:val="0"/>
              <w:spacing w:before="10" w:beforeAutospacing="0" w:afterAutospacing="0"/>
              <w:jc w:val="center"/>
              <w:rPr>
                <w:rFonts w:hint="eastAsia" w:ascii="宋体" w:hAnsi="宋体" w:eastAsia="宋体" w:cs="宋体"/>
                <w:sz w:val="17"/>
              </w:rPr>
            </w:pPr>
          </w:p>
          <w:p w14:paraId="3318FC35">
            <w:pPr>
              <w:pStyle w:val="77"/>
              <w:tabs>
                <w:tab w:val="left" w:pos="695"/>
              </w:tabs>
              <w:kinsoku w:val="0"/>
              <w:overflowPunct w:val="0"/>
              <w:ind w:left="0" w:leftChars="0" w:firstLine="0" w:firstLineChars="0"/>
              <w:jc w:val="center"/>
              <w:rPr>
                <w:rFonts w:hint="eastAsia" w:ascii="宋体" w:hAnsi="宋体" w:eastAsia="宋体" w:cs="宋体"/>
              </w:rPr>
            </w:pPr>
            <w:r>
              <w:rPr>
                <w:rFonts w:hint="eastAsia" w:ascii="宋体" w:hAnsi="宋体" w:eastAsia="宋体" w:cs="宋体"/>
                <w:sz w:val="21"/>
              </w:rPr>
              <w:t>职</w:t>
            </w:r>
            <w:r>
              <w:rPr>
                <w:rFonts w:hint="eastAsia" w:ascii="宋体" w:hAnsi="宋体" w:eastAsia="宋体" w:cs="宋体"/>
                <w:sz w:val="21"/>
              </w:rPr>
              <w:tab/>
            </w:r>
            <w:r>
              <w:rPr>
                <w:rFonts w:hint="eastAsia" w:ascii="宋体" w:hAnsi="宋体" w:eastAsia="宋体" w:cs="宋体"/>
                <w:sz w:val="21"/>
              </w:rPr>
              <w:t>称</w:t>
            </w:r>
          </w:p>
        </w:tc>
        <w:tc>
          <w:tcPr>
            <w:tcW w:w="1085" w:type="dxa"/>
            <w:gridSpan w:val="2"/>
            <w:tcBorders>
              <w:top w:val="single" w:color="000000" w:sz="4" w:space="0"/>
              <w:left w:val="single" w:color="000000" w:sz="4" w:space="0"/>
              <w:bottom w:val="single" w:color="000000" w:sz="4" w:space="0"/>
              <w:right w:val="single" w:color="000000" w:sz="4" w:space="0"/>
            </w:tcBorders>
            <w:vAlign w:val="center"/>
          </w:tcPr>
          <w:p w14:paraId="6C236E43">
            <w:pPr>
              <w:jc w:val="center"/>
              <w:rPr>
                <w:rFonts w:hint="eastAsia" w:ascii="宋体" w:hAnsi="宋体" w:eastAsia="宋体" w:cs="宋体"/>
              </w:rPr>
            </w:pPr>
          </w:p>
        </w:tc>
        <w:tc>
          <w:tcPr>
            <w:tcW w:w="988" w:type="dxa"/>
            <w:tcBorders>
              <w:top w:val="single" w:color="000000" w:sz="4" w:space="0"/>
              <w:left w:val="single" w:color="000000" w:sz="4" w:space="0"/>
              <w:bottom w:val="single" w:color="000000" w:sz="4" w:space="0"/>
              <w:right w:val="single" w:color="000000" w:sz="4" w:space="0"/>
            </w:tcBorders>
            <w:vAlign w:val="center"/>
          </w:tcPr>
          <w:p w14:paraId="53F1BBCE">
            <w:pPr>
              <w:pStyle w:val="77"/>
              <w:kinsoku w:val="0"/>
              <w:overflowPunct w:val="0"/>
              <w:spacing w:before="10" w:beforeAutospacing="0" w:afterAutospacing="0"/>
              <w:jc w:val="center"/>
              <w:rPr>
                <w:rFonts w:hint="eastAsia" w:ascii="宋体" w:hAnsi="宋体" w:eastAsia="宋体" w:cs="宋体"/>
                <w:sz w:val="17"/>
              </w:rPr>
            </w:pPr>
          </w:p>
          <w:p w14:paraId="25ACAA84">
            <w:pPr>
              <w:pStyle w:val="77"/>
              <w:kinsoku w:val="0"/>
              <w:overflowPunct w:val="0"/>
              <w:ind w:left="0" w:leftChars="0" w:firstLine="0" w:firstLineChars="0"/>
              <w:jc w:val="center"/>
              <w:rPr>
                <w:rFonts w:hint="eastAsia" w:ascii="宋体" w:hAnsi="宋体" w:eastAsia="宋体" w:cs="宋体"/>
              </w:rPr>
            </w:pPr>
            <w:r>
              <w:rPr>
                <w:rFonts w:hint="eastAsia" w:ascii="宋体" w:hAnsi="宋体" w:eastAsia="宋体" w:cs="宋体"/>
                <w:sz w:val="21"/>
              </w:rPr>
              <w:t>学历</w:t>
            </w:r>
          </w:p>
        </w:tc>
        <w:tc>
          <w:tcPr>
            <w:tcW w:w="1101" w:type="dxa"/>
            <w:tcBorders>
              <w:top w:val="single" w:color="000000" w:sz="4" w:space="0"/>
              <w:left w:val="single" w:color="000000" w:sz="4" w:space="0"/>
              <w:bottom w:val="single" w:color="000000" w:sz="4" w:space="0"/>
              <w:right w:val="single" w:color="000000" w:sz="4" w:space="0"/>
            </w:tcBorders>
          </w:tcPr>
          <w:p w14:paraId="24CA4612">
            <w:pPr>
              <w:rPr>
                <w:rFonts w:hint="eastAsia" w:ascii="宋体" w:hAnsi="宋体" w:eastAsia="宋体" w:cs="宋体"/>
              </w:rPr>
            </w:pPr>
          </w:p>
        </w:tc>
        <w:tc>
          <w:tcPr>
            <w:tcW w:w="2446" w:type="dxa"/>
            <w:gridSpan w:val="3"/>
            <w:tcBorders>
              <w:top w:val="single" w:color="000000" w:sz="4" w:space="0"/>
              <w:left w:val="single" w:color="000000" w:sz="4" w:space="0"/>
              <w:bottom w:val="single" w:color="000000" w:sz="4" w:space="0"/>
              <w:right w:val="single" w:color="000000" w:sz="4" w:space="0"/>
            </w:tcBorders>
          </w:tcPr>
          <w:p w14:paraId="022532BA">
            <w:pPr>
              <w:pStyle w:val="77"/>
              <w:kinsoku w:val="0"/>
              <w:overflowPunct w:val="0"/>
              <w:spacing w:before="10" w:beforeAutospacing="0" w:afterAutospacing="0"/>
              <w:rPr>
                <w:rFonts w:hint="eastAsia" w:ascii="宋体" w:hAnsi="宋体" w:eastAsia="宋体" w:cs="宋体"/>
                <w:sz w:val="17"/>
              </w:rPr>
            </w:pPr>
          </w:p>
          <w:p w14:paraId="5E112A35">
            <w:pPr>
              <w:pStyle w:val="77"/>
              <w:kinsoku w:val="0"/>
              <w:overflowPunct w:val="0"/>
              <w:rPr>
                <w:rFonts w:hint="eastAsia" w:ascii="宋体" w:hAnsi="宋体" w:eastAsia="宋体" w:cs="宋体"/>
              </w:rPr>
            </w:pPr>
            <w:r>
              <w:rPr>
                <w:rFonts w:hint="eastAsia" w:ascii="宋体" w:hAnsi="宋体" w:eastAsia="宋体" w:cs="宋体"/>
                <w:sz w:val="21"/>
              </w:rPr>
              <w:t>拟在本项目任职</w:t>
            </w:r>
          </w:p>
        </w:tc>
        <w:tc>
          <w:tcPr>
            <w:tcW w:w="1962" w:type="dxa"/>
            <w:tcBorders>
              <w:top w:val="single" w:color="000000" w:sz="4" w:space="0"/>
              <w:left w:val="single" w:color="000000" w:sz="4" w:space="0"/>
              <w:bottom w:val="single" w:color="000000" w:sz="4" w:space="0"/>
              <w:right w:val="single" w:color="000000" w:sz="4" w:space="0"/>
            </w:tcBorders>
          </w:tcPr>
          <w:p w14:paraId="56CE804D">
            <w:pPr>
              <w:rPr>
                <w:rFonts w:hint="eastAsia" w:ascii="宋体" w:hAnsi="宋体" w:eastAsia="宋体" w:cs="宋体"/>
              </w:rPr>
            </w:pPr>
          </w:p>
        </w:tc>
      </w:tr>
      <w:tr w14:paraId="5CB07E72">
        <w:tblPrEx>
          <w:tblCellMar>
            <w:top w:w="0" w:type="dxa"/>
            <w:left w:w="0" w:type="dxa"/>
            <w:bottom w:w="0" w:type="dxa"/>
            <w:right w:w="0" w:type="dxa"/>
          </w:tblCellMar>
        </w:tblPrEx>
        <w:trPr>
          <w:trHeight w:val="701" w:hRule="exact"/>
        </w:trPr>
        <w:tc>
          <w:tcPr>
            <w:tcW w:w="1224" w:type="dxa"/>
            <w:tcBorders>
              <w:top w:val="single" w:color="000000" w:sz="4" w:space="0"/>
              <w:left w:val="single" w:color="000000" w:sz="4" w:space="0"/>
              <w:bottom w:val="single" w:color="000000" w:sz="4" w:space="0"/>
              <w:right w:val="single" w:color="000000" w:sz="4" w:space="0"/>
            </w:tcBorders>
          </w:tcPr>
          <w:p w14:paraId="6F45CAA0">
            <w:pPr>
              <w:pStyle w:val="77"/>
              <w:kinsoku w:val="0"/>
              <w:overflowPunct w:val="0"/>
              <w:spacing w:before="13" w:beforeAutospacing="0" w:afterAutospacing="0"/>
              <w:jc w:val="center"/>
              <w:rPr>
                <w:rFonts w:hint="eastAsia" w:ascii="宋体" w:hAnsi="宋体" w:eastAsia="宋体" w:cs="宋体"/>
                <w:sz w:val="17"/>
              </w:rPr>
            </w:pPr>
          </w:p>
          <w:p w14:paraId="0E2E18A2">
            <w:pPr>
              <w:pStyle w:val="77"/>
              <w:kinsoku w:val="0"/>
              <w:overflowPunct w:val="0"/>
              <w:ind w:left="0" w:leftChars="0" w:firstLine="0" w:firstLineChars="0"/>
              <w:jc w:val="center"/>
              <w:rPr>
                <w:rFonts w:hint="eastAsia" w:ascii="宋体" w:hAnsi="宋体" w:eastAsia="宋体" w:cs="宋体"/>
              </w:rPr>
            </w:pPr>
            <w:r>
              <w:rPr>
                <w:rFonts w:hint="eastAsia" w:ascii="宋体" w:hAnsi="宋体" w:eastAsia="宋体" w:cs="宋体"/>
                <w:sz w:val="21"/>
              </w:rPr>
              <w:t>工作年限</w:t>
            </w:r>
          </w:p>
        </w:tc>
        <w:tc>
          <w:tcPr>
            <w:tcW w:w="3174" w:type="dxa"/>
            <w:gridSpan w:val="4"/>
            <w:tcBorders>
              <w:top w:val="single" w:color="000000" w:sz="4" w:space="0"/>
              <w:left w:val="single" w:color="000000" w:sz="4" w:space="0"/>
              <w:bottom w:val="single" w:color="000000" w:sz="4" w:space="0"/>
              <w:right w:val="single" w:color="000000" w:sz="4" w:space="0"/>
            </w:tcBorders>
          </w:tcPr>
          <w:p w14:paraId="3A6B1108">
            <w:pPr>
              <w:rPr>
                <w:rFonts w:hint="eastAsia" w:ascii="宋体" w:hAnsi="宋体" w:eastAsia="宋体" w:cs="宋体"/>
              </w:rPr>
            </w:pPr>
          </w:p>
        </w:tc>
        <w:tc>
          <w:tcPr>
            <w:tcW w:w="2446" w:type="dxa"/>
            <w:gridSpan w:val="3"/>
            <w:tcBorders>
              <w:top w:val="single" w:color="000000" w:sz="4" w:space="0"/>
              <w:left w:val="single" w:color="000000" w:sz="4" w:space="0"/>
              <w:bottom w:val="single" w:color="000000" w:sz="4" w:space="0"/>
              <w:right w:val="single" w:color="000000" w:sz="4" w:space="0"/>
            </w:tcBorders>
          </w:tcPr>
          <w:p w14:paraId="0A17DB32">
            <w:pPr>
              <w:pStyle w:val="77"/>
              <w:kinsoku w:val="0"/>
              <w:overflowPunct w:val="0"/>
              <w:spacing w:before="13" w:beforeAutospacing="0" w:afterAutospacing="0"/>
              <w:rPr>
                <w:rFonts w:hint="eastAsia" w:ascii="宋体" w:hAnsi="宋体" w:eastAsia="宋体" w:cs="宋体"/>
                <w:sz w:val="17"/>
              </w:rPr>
            </w:pPr>
          </w:p>
          <w:p w14:paraId="6C9F4DA7">
            <w:pPr>
              <w:pStyle w:val="77"/>
              <w:kinsoku w:val="0"/>
              <w:overflowPunct w:val="0"/>
              <w:rPr>
                <w:rFonts w:hint="eastAsia" w:ascii="宋体" w:hAnsi="宋体" w:eastAsia="宋体" w:cs="宋体"/>
              </w:rPr>
            </w:pPr>
            <w:r>
              <w:rPr>
                <w:rFonts w:hint="eastAsia" w:ascii="宋体" w:hAnsi="宋体" w:eastAsia="宋体" w:cs="宋体"/>
                <w:sz w:val="21"/>
              </w:rPr>
              <w:t>从事设计工作年限</w:t>
            </w:r>
          </w:p>
        </w:tc>
        <w:tc>
          <w:tcPr>
            <w:tcW w:w="1962" w:type="dxa"/>
            <w:tcBorders>
              <w:top w:val="single" w:color="000000" w:sz="4" w:space="0"/>
              <w:left w:val="single" w:color="000000" w:sz="4" w:space="0"/>
              <w:bottom w:val="single" w:color="000000" w:sz="4" w:space="0"/>
              <w:right w:val="single" w:color="000000" w:sz="4" w:space="0"/>
            </w:tcBorders>
          </w:tcPr>
          <w:p w14:paraId="172BEF3B">
            <w:pPr>
              <w:rPr>
                <w:rFonts w:hint="eastAsia" w:ascii="宋体" w:hAnsi="宋体" w:eastAsia="宋体" w:cs="宋体"/>
              </w:rPr>
            </w:pPr>
          </w:p>
        </w:tc>
      </w:tr>
      <w:tr w14:paraId="6925201E">
        <w:tblPrEx>
          <w:tblCellMar>
            <w:top w:w="0" w:type="dxa"/>
            <w:left w:w="0" w:type="dxa"/>
            <w:bottom w:w="0" w:type="dxa"/>
            <w:right w:w="0" w:type="dxa"/>
          </w:tblCellMar>
        </w:tblPrEx>
        <w:trPr>
          <w:trHeight w:val="710" w:hRule="exact"/>
        </w:trPr>
        <w:tc>
          <w:tcPr>
            <w:tcW w:w="1224" w:type="dxa"/>
            <w:tcBorders>
              <w:top w:val="single" w:color="000000" w:sz="4" w:space="0"/>
              <w:left w:val="single" w:color="000000" w:sz="4" w:space="0"/>
              <w:bottom w:val="single" w:color="000000" w:sz="4" w:space="0"/>
              <w:right w:val="single" w:color="000000" w:sz="4" w:space="0"/>
            </w:tcBorders>
          </w:tcPr>
          <w:p w14:paraId="70628811">
            <w:pPr>
              <w:pStyle w:val="77"/>
              <w:kinsoku w:val="0"/>
              <w:overflowPunct w:val="0"/>
              <w:spacing w:before="2" w:beforeAutospacing="0" w:afterAutospacing="0"/>
              <w:jc w:val="center"/>
              <w:rPr>
                <w:rFonts w:hint="eastAsia" w:ascii="宋体" w:hAnsi="宋体" w:eastAsia="宋体" w:cs="宋体"/>
                <w:sz w:val="18"/>
              </w:rPr>
            </w:pPr>
          </w:p>
          <w:p w14:paraId="2F8E0EF9">
            <w:pPr>
              <w:pStyle w:val="77"/>
              <w:kinsoku w:val="0"/>
              <w:overflowPunct w:val="0"/>
              <w:ind w:left="0" w:leftChars="0" w:firstLine="0" w:firstLineChars="0"/>
              <w:jc w:val="center"/>
              <w:rPr>
                <w:rFonts w:hint="eastAsia" w:ascii="宋体" w:hAnsi="宋体" w:eastAsia="宋体" w:cs="宋体"/>
              </w:rPr>
            </w:pPr>
            <w:r>
              <w:rPr>
                <w:rFonts w:hint="eastAsia" w:ascii="宋体" w:hAnsi="宋体" w:eastAsia="宋体" w:cs="宋体"/>
                <w:sz w:val="21"/>
              </w:rPr>
              <w:t>毕业学校</w:t>
            </w:r>
          </w:p>
        </w:tc>
        <w:tc>
          <w:tcPr>
            <w:tcW w:w="7582" w:type="dxa"/>
            <w:gridSpan w:val="8"/>
            <w:tcBorders>
              <w:top w:val="single" w:color="000000" w:sz="4" w:space="0"/>
              <w:left w:val="single" w:color="000000" w:sz="4" w:space="0"/>
              <w:bottom w:val="single" w:color="000000" w:sz="4" w:space="0"/>
              <w:right w:val="single" w:color="000000" w:sz="4" w:space="0"/>
            </w:tcBorders>
          </w:tcPr>
          <w:p w14:paraId="577D912E">
            <w:pPr>
              <w:pStyle w:val="77"/>
              <w:kinsoku w:val="0"/>
              <w:overflowPunct w:val="0"/>
              <w:spacing w:before="2" w:beforeAutospacing="0" w:afterAutospacing="0"/>
              <w:rPr>
                <w:rFonts w:hint="eastAsia" w:ascii="宋体" w:hAnsi="宋体" w:eastAsia="宋体" w:cs="宋体"/>
                <w:sz w:val="18"/>
              </w:rPr>
            </w:pPr>
          </w:p>
          <w:p w14:paraId="1CC9363D">
            <w:pPr>
              <w:pStyle w:val="77"/>
              <w:tabs>
                <w:tab w:val="left" w:pos="3360"/>
                <w:tab w:val="left" w:pos="4620"/>
              </w:tabs>
              <w:kinsoku w:val="0"/>
              <w:overflowPunct w:val="0"/>
              <w:ind w:left="1258"/>
              <w:rPr>
                <w:rFonts w:hint="eastAsia" w:ascii="宋体" w:hAnsi="宋体" w:eastAsia="宋体" w:cs="宋体"/>
              </w:rPr>
            </w:pPr>
            <w:r>
              <w:rPr>
                <w:rFonts w:hint="eastAsia" w:ascii="宋体" w:hAnsi="宋体" w:eastAsia="宋体" w:cs="宋体"/>
                <w:spacing w:val="-1"/>
                <w:sz w:val="21"/>
              </w:rPr>
              <w:t>年毕业于</w:t>
            </w:r>
            <w:r>
              <w:rPr>
                <w:rFonts w:hint="eastAsia" w:ascii="宋体" w:hAnsi="宋体" w:eastAsia="宋体" w:cs="宋体"/>
                <w:spacing w:val="-1"/>
                <w:sz w:val="21"/>
              </w:rPr>
              <w:tab/>
            </w:r>
            <w:r>
              <w:rPr>
                <w:rFonts w:hint="eastAsia" w:ascii="宋体" w:hAnsi="宋体" w:eastAsia="宋体" w:cs="宋体"/>
                <w:spacing w:val="-2"/>
                <w:sz w:val="21"/>
              </w:rPr>
              <w:t>学校</w:t>
            </w:r>
            <w:r>
              <w:rPr>
                <w:rFonts w:hint="eastAsia" w:ascii="宋体" w:hAnsi="宋体" w:eastAsia="宋体" w:cs="宋体"/>
                <w:spacing w:val="-2"/>
                <w:sz w:val="21"/>
              </w:rPr>
              <w:tab/>
            </w:r>
            <w:r>
              <w:rPr>
                <w:rFonts w:hint="eastAsia" w:ascii="宋体" w:hAnsi="宋体" w:eastAsia="宋体" w:cs="宋体"/>
                <w:sz w:val="21"/>
              </w:rPr>
              <w:t>专业</w:t>
            </w:r>
          </w:p>
        </w:tc>
      </w:tr>
      <w:tr w14:paraId="065BE15D">
        <w:tblPrEx>
          <w:tblCellMar>
            <w:top w:w="0" w:type="dxa"/>
            <w:left w:w="0" w:type="dxa"/>
            <w:bottom w:w="0" w:type="dxa"/>
            <w:right w:w="0" w:type="dxa"/>
          </w:tblCellMar>
        </w:tblPrEx>
        <w:trPr>
          <w:trHeight w:val="694" w:hRule="exact"/>
        </w:trPr>
        <w:tc>
          <w:tcPr>
            <w:tcW w:w="8806" w:type="dxa"/>
            <w:gridSpan w:val="9"/>
            <w:tcBorders>
              <w:top w:val="single" w:color="000000" w:sz="4" w:space="0"/>
              <w:left w:val="single" w:color="000000" w:sz="4" w:space="0"/>
              <w:bottom w:val="single" w:color="000000" w:sz="4" w:space="0"/>
              <w:right w:val="single" w:color="000000" w:sz="4" w:space="0"/>
            </w:tcBorders>
          </w:tcPr>
          <w:p w14:paraId="1F5848A2">
            <w:pPr>
              <w:pStyle w:val="77"/>
              <w:kinsoku w:val="0"/>
              <w:overflowPunct w:val="0"/>
              <w:spacing w:before="7" w:beforeAutospacing="0" w:afterAutospacing="0"/>
              <w:rPr>
                <w:rFonts w:hint="eastAsia" w:ascii="宋体" w:hAnsi="宋体" w:eastAsia="宋体" w:cs="宋体"/>
                <w:sz w:val="17"/>
              </w:rPr>
            </w:pPr>
          </w:p>
          <w:p w14:paraId="76EE023E">
            <w:pPr>
              <w:pStyle w:val="77"/>
              <w:kinsoku w:val="0"/>
              <w:overflowPunct w:val="0"/>
              <w:ind w:left="103"/>
              <w:rPr>
                <w:rFonts w:hint="eastAsia" w:ascii="宋体" w:hAnsi="宋体" w:eastAsia="宋体" w:cs="宋体"/>
              </w:rPr>
            </w:pPr>
            <w:r>
              <w:rPr>
                <w:rFonts w:hint="eastAsia" w:ascii="宋体" w:hAnsi="宋体" w:eastAsia="宋体" w:cs="宋体"/>
                <w:sz w:val="21"/>
              </w:rPr>
              <w:t>主要工作经历</w:t>
            </w:r>
          </w:p>
        </w:tc>
      </w:tr>
      <w:tr w14:paraId="10B5D565">
        <w:tblPrEx>
          <w:tblCellMar>
            <w:top w:w="0" w:type="dxa"/>
            <w:left w:w="0" w:type="dxa"/>
            <w:bottom w:w="0" w:type="dxa"/>
            <w:right w:w="0" w:type="dxa"/>
          </w:tblCellMar>
        </w:tblPrEx>
        <w:trPr>
          <w:trHeight w:val="718" w:hRule="exact"/>
        </w:trPr>
        <w:tc>
          <w:tcPr>
            <w:tcW w:w="1594" w:type="dxa"/>
            <w:gridSpan w:val="2"/>
            <w:tcBorders>
              <w:top w:val="single" w:color="000000" w:sz="4" w:space="0"/>
              <w:left w:val="single" w:color="000000" w:sz="4" w:space="0"/>
              <w:bottom w:val="single" w:color="000000" w:sz="4" w:space="0"/>
              <w:right w:val="single" w:color="000000" w:sz="4" w:space="0"/>
            </w:tcBorders>
          </w:tcPr>
          <w:p w14:paraId="65179CCE">
            <w:pPr>
              <w:pStyle w:val="77"/>
              <w:kinsoku w:val="0"/>
              <w:overflowPunct w:val="0"/>
              <w:spacing w:before="6" w:beforeAutospacing="0" w:afterAutospacing="0"/>
              <w:jc w:val="center"/>
              <w:rPr>
                <w:rFonts w:hint="eastAsia" w:ascii="宋体" w:hAnsi="宋体" w:eastAsia="宋体" w:cs="宋体"/>
                <w:sz w:val="18"/>
              </w:rPr>
            </w:pPr>
          </w:p>
          <w:p w14:paraId="71E04DFE">
            <w:pPr>
              <w:pStyle w:val="77"/>
              <w:tabs>
                <w:tab w:val="left" w:pos="873"/>
              </w:tabs>
              <w:kinsoku w:val="0"/>
              <w:overflowPunct w:val="0"/>
              <w:ind w:left="0" w:leftChars="0" w:firstLine="0" w:firstLineChars="0"/>
              <w:jc w:val="center"/>
              <w:rPr>
                <w:rFonts w:hint="eastAsia" w:ascii="宋体" w:hAnsi="宋体" w:eastAsia="宋体" w:cs="宋体"/>
              </w:rPr>
            </w:pPr>
            <w:r>
              <w:rPr>
                <w:rFonts w:hint="eastAsia" w:ascii="宋体" w:hAnsi="宋体" w:eastAsia="宋体" w:cs="宋体"/>
                <w:sz w:val="21"/>
              </w:rPr>
              <w:t>时</w:t>
            </w:r>
            <w:r>
              <w:rPr>
                <w:rFonts w:hint="eastAsia" w:ascii="宋体" w:hAnsi="宋体" w:eastAsia="宋体" w:cs="宋体"/>
                <w:sz w:val="21"/>
              </w:rPr>
              <w:tab/>
            </w:r>
            <w:r>
              <w:rPr>
                <w:rFonts w:hint="eastAsia" w:ascii="宋体" w:hAnsi="宋体" w:eastAsia="宋体" w:cs="宋体"/>
                <w:sz w:val="21"/>
              </w:rPr>
              <w:t>间</w:t>
            </w:r>
          </w:p>
        </w:tc>
        <w:tc>
          <w:tcPr>
            <w:tcW w:w="3533" w:type="dxa"/>
            <w:gridSpan w:val="4"/>
            <w:tcBorders>
              <w:top w:val="single" w:color="000000" w:sz="4" w:space="0"/>
              <w:left w:val="single" w:color="000000" w:sz="4" w:space="0"/>
              <w:bottom w:val="single" w:color="000000" w:sz="4" w:space="0"/>
              <w:right w:val="single" w:color="000000" w:sz="4" w:space="0"/>
            </w:tcBorders>
          </w:tcPr>
          <w:p w14:paraId="149759C0">
            <w:pPr>
              <w:pStyle w:val="77"/>
              <w:kinsoku w:val="0"/>
              <w:overflowPunct w:val="0"/>
              <w:spacing w:before="6" w:beforeAutospacing="0" w:afterAutospacing="0"/>
              <w:jc w:val="center"/>
              <w:rPr>
                <w:rFonts w:hint="eastAsia" w:ascii="宋体" w:hAnsi="宋体" w:eastAsia="宋体" w:cs="宋体"/>
                <w:sz w:val="18"/>
              </w:rPr>
            </w:pPr>
          </w:p>
          <w:p w14:paraId="01165F3A">
            <w:pPr>
              <w:pStyle w:val="77"/>
              <w:kinsoku w:val="0"/>
              <w:overflowPunct w:val="0"/>
              <w:ind w:left="0" w:leftChars="0" w:firstLine="0" w:firstLineChars="0"/>
              <w:jc w:val="center"/>
              <w:rPr>
                <w:rFonts w:hint="eastAsia" w:ascii="宋体" w:hAnsi="宋体" w:eastAsia="宋体" w:cs="宋体"/>
              </w:rPr>
            </w:pPr>
            <w:r>
              <w:rPr>
                <w:rFonts w:hint="eastAsia" w:ascii="宋体" w:hAnsi="宋体" w:eastAsia="宋体" w:cs="宋体"/>
                <w:sz w:val="21"/>
              </w:rPr>
              <w:t>参加过的类似项目</w:t>
            </w:r>
          </w:p>
        </w:tc>
        <w:tc>
          <w:tcPr>
            <w:tcW w:w="1303" w:type="dxa"/>
            <w:tcBorders>
              <w:top w:val="single" w:color="000000" w:sz="4" w:space="0"/>
              <w:left w:val="single" w:color="000000" w:sz="4" w:space="0"/>
              <w:bottom w:val="single" w:color="000000" w:sz="4" w:space="0"/>
              <w:right w:val="single" w:color="000000" w:sz="4" w:space="0"/>
            </w:tcBorders>
          </w:tcPr>
          <w:p w14:paraId="374B293D">
            <w:pPr>
              <w:pStyle w:val="77"/>
              <w:kinsoku w:val="0"/>
              <w:overflowPunct w:val="0"/>
              <w:spacing w:before="6" w:beforeAutospacing="0" w:afterAutospacing="0"/>
              <w:jc w:val="center"/>
              <w:rPr>
                <w:rFonts w:hint="eastAsia" w:ascii="宋体" w:hAnsi="宋体" w:eastAsia="宋体" w:cs="宋体"/>
                <w:sz w:val="18"/>
              </w:rPr>
            </w:pPr>
          </w:p>
          <w:p w14:paraId="2190F9E6">
            <w:pPr>
              <w:pStyle w:val="77"/>
              <w:kinsoku w:val="0"/>
              <w:overflowPunct w:val="0"/>
              <w:ind w:left="0" w:leftChars="0" w:firstLine="0" w:firstLineChars="0"/>
              <w:jc w:val="center"/>
              <w:rPr>
                <w:rFonts w:hint="eastAsia" w:ascii="宋体" w:hAnsi="宋体" w:eastAsia="宋体" w:cs="宋体"/>
              </w:rPr>
            </w:pPr>
            <w:r>
              <w:rPr>
                <w:rFonts w:hint="eastAsia" w:ascii="宋体" w:hAnsi="宋体" w:eastAsia="宋体" w:cs="宋体"/>
                <w:sz w:val="21"/>
              </w:rPr>
              <w:t>担任职务</w:t>
            </w:r>
          </w:p>
        </w:tc>
        <w:tc>
          <w:tcPr>
            <w:tcW w:w="2376" w:type="dxa"/>
            <w:gridSpan w:val="2"/>
            <w:tcBorders>
              <w:top w:val="single" w:color="000000" w:sz="4" w:space="0"/>
              <w:left w:val="single" w:color="000000" w:sz="4" w:space="0"/>
              <w:bottom w:val="single" w:color="000000" w:sz="4" w:space="0"/>
              <w:right w:val="single" w:color="000000" w:sz="4" w:space="0"/>
            </w:tcBorders>
          </w:tcPr>
          <w:p w14:paraId="64DA7A8F">
            <w:pPr>
              <w:pStyle w:val="77"/>
              <w:kinsoku w:val="0"/>
              <w:overflowPunct w:val="0"/>
              <w:spacing w:before="6" w:beforeAutospacing="0" w:afterAutospacing="0"/>
              <w:jc w:val="center"/>
              <w:rPr>
                <w:rFonts w:hint="eastAsia" w:ascii="宋体" w:hAnsi="宋体" w:eastAsia="宋体" w:cs="宋体"/>
                <w:sz w:val="18"/>
              </w:rPr>
            </w:pPr>
          </w:p>
          <w:p w14:paraId="3C06B8D2">
            <w:pPr>
              <w:pStyle w:val="77"/>
              <w:kinsoku w:val="0"/>
              <w:overflowPunct w:val="0"/>
              <w:ind w:left="0" w:leftChars="0" w:firstLine="0" w:firstLineChars="0"/>
              <w:jc w:val="center"/>
              <w:rPr>
                <w:rFonts w:hint="eastAsia" w:ascii="宋体" w:hAnsi="宋体" w:eastAsia="宋体" w:cs="宋体"/>
              </w:rPr>
            </w:pPr>
            <w:r>
              <w:rPr>
                <w:rFonts w:hint="eastAsia" w:ascii="宋体" w:hAnsi="宋体" w:eastAsia="宋体" w:cs="宋体"/>
                <w:sz w:val="21"/>
              </w:rPr>
              <w:t>发包人及联系电话</w:t>
            </w:r>
          </w:p>
        </w:tc>
      </w:tr>
      <w:tr w14:paraId="15FDB84F">
        <w:tblPrEx>
          <w:tblCellMar>
            <w:top w:w="0" w:type="dxa"/>
            <w:left w:w="0" w:type="dxa"/>
            <w:bottom w:w="0" w:type="dxa"/>
            <w:right w:w="0" w:type="dxa"/>
          </w:tblCellMar>
        </w:tblPrEx>
        <w:trPr>
          <w:trHeight w:val="701" w:hRule="exact"/>
        </w:trPr>
        <w:tc>
          <w:tcPr>
            <w:tcW w:w="1594" w:type="dxa"/>
            <w:gridSpan w:val="2"/>
            <w:tcBorders>
              <w:top w:val="single" w:color="000000" w:sz="4" w:space="0"/>
              <w:left w:val="single" w:color="000000" w:sz="4" w:space="0"/>
              <w:bottom w:val="single" w:color="000000" w:sz="4" w:space="0"/>
              <w:right w:val="single" w:color="000000" w:sz="4" w:space="0"/>
            </w:tcBorders>
          </w:tcPr>
          <w:p w14:paraId="414E8B48">
            <w:pPr>
              <w:rPr>
                <w:rFonts w:hint="eastAsia" w:ascii="宋体" w:hAnsi="宋体" w:eastAsia="宋体" w:cs="宋体"/>
              </w:rPr>
            </w:pPr>
          </w:p>
        </w:tc>
        <w:tc>
          <w:tcPr>
            <w:tcW w:w="3533" w:type="dxa"/>
            <w:gridSpan w:val="4"/>
            <w:tcBorders>
              <w:top w:val="single" w:color="000000" w:sz="4" w:space="0"/>
              <w:left w:val="single" w:color="000000" w:sz="4" w:space="0"/>
              <w:bottom w:val="single" w:color="000000" w:sz="4" w:space="0"/>
              <w:right w:val="single" w:color="000000" w:sz="4" w:space="0"/>
            </w:tcBorders>
          </w:tcPr>
          <w:p w14:paraId="320D9521">
            <w:pPr>
              <w:rPr>
                <w:rFonts w:hint="eastAsia" w:ascii="宋体" w:hAnsi="宋体" w:eastAsia="宋体" w:cs="宋体"/>
              </w:rPr>
            </w:pPr>
          </w:p>
        </w:tc>
        <w:tc>
          <w:tcPr>
            <w:tcW w:w="1303" w:type="dxa"/>
            <w:tcBorders>
              <w:top w:val="single" w:color="000000" w:sz="4" w:space="0"/>
              <w:left w:val="single" w:color="000000" w:sz="4" w:space="0"/>
              <w:bottom w:val="single" w:color="000000" w:sz="4" w:space="0"/>
              <w:right w:val="single" w:color="000000" w:sz="4" w:space="0"/>
            </w:tcBorders>
          </w:tcPr>
          <w:p w14:paraId="7672AA59">
            <w:pPr>
              <w:rPr>
                <w:rFonts w:hint="eastAsia" w:ascii="宋体" w:hAnsi="宋体" w:eastAsia="宋体" w:cs="宋体"/>
              </w:rPr>
            </w:pPr>
          </w:p>
        </w:tc>
        <w:tc>
          <w:tcPr>
            <w:tcW w:w="2376" w:type="dxa"/>
            <w:gridSpan w:val="2"/>
            <w:tcBorders>
              <w:top w:val="single" w:color="000000" w:sz="4" w:space="0"/>
              <w:left w:val="single" w:color="000000" w:sz="4" w:space="0"/>
              <w:bottom w:val="single" w:color="000000" w:sz="4" w:space="0"/>
              <w:right w:val="single" w:color="000000" w:sz="4" w:space="0"/>
            </w:tcBorders>
          </w:tcPr>
          <w:p w14:paraId="15FDF116">
            <w:pPr>
              <w:rPr>
                <w:rFonts w:hint="eastAsia" w:ascii="宋体" w:hAnsi="宋体" w:eastAsia="宋体" w:cs="宋体"/>
              </w:rPr>
            </w:pPr>
          </w:p>
        </w:tc>
      </w:tr>
      <w:tr w14:paraId="6B4EB0B2">
        <w:tblPrEx>
          <w:tblCellMar>
            <w:top w:w="0" w:type="dxa"/>
            <w:left w:w="0" w:type="dxa"/>
            <w:bottom w:w="0" w:type="dxa"/>
            <w:right w:w="0" w:type="dxa"/>
          </w:tblCellMar>
        </w:tblPrEx>
        <w:trPr>
          <w:trHeight w:val="698" w:hRule="exact"/>
        </w:trPr>
        <w:tc>
          <w:tcPr>
            <w:tcW w:w="1594" w:type="dxa"/>
            <w:gridSpan w:val="2"/>
            <w:tcBorders>
              <w:top w:val="single" w:color="000000" w:sz="4" w:space="0"/>
              <w:left w:val="single" w:color="000000" w:sz="4" w:space="0"/>
              <w:bottom w:val="single" w:color="000000" w:sz="4" w:space="0"/>
              <w:right w:val="single" w:color="000000" w:sz="4" w:space="0"/>
            </w:tcBorders>
          </w:tcPr>
          <w:p w14:paraId="0EB3E6AA">
            <w:pPr>
              <w:rPr>
                <w:rFonts w:hint="eastAsia" w:ascii="宋体" w:hAnsi="宋体" w:eastAsia="宋体" w:cs="宋体"/>
              </w:rPr>
            </w:pPr>
          </w:p>
        </w:tc>
        <w:tc>
          <w:tcPr>
            <w:tcW w:w="3533" w:type="dxa"/>
            <w:gridSpan w:val="4"/>
            <w:tcBorders>
              <w:top w:val="single" w:color="000000" w:sz="4" w:space="0"/>
              <w:left w:val="single" w:color="000000" w:sz="4" w:space="0"/>
              <w:bottom w:val="single" w:color="000000" w:sz="4" w:space="0"/>
              <w:right w:val="single" w:color="000000" w:sz="4" w:space="0"/>
            </w:tcBorders>
          </w:tcPr>
          <w:p w14:paraId="689ECE50">
            <w:pPr>
              <w:rPr>
                <w:rFonts w:hint="eastAsia" w:ascii="宋体" w:hAnsi="宋体" w:eastAsia="宋体" w:cs="宋体"/>
              </w:rPr>
            </w:pPr>
          </w:p>
        </w:tc>
        <w:tc>
          <w:tcPr>
            <w:tcW w:w="1303" w:type="dxa"/>
            <w:tcBorders>
              <w:top w:val="single" w:color="000000" w:sz="4" w:space="0"/>
              <w:left w:val="single" w:color="000000" w:sz="4" w:space="0"/>
              <w:bottom w:val="single" w:color="000000" w:sz="4" w:space="0"/>
              <w:right w:val="single" w:color="000000" w:sz="4" w:space="0"/>
            </w:tcBorders>
          </w:tcPr>
          <w:p w14:paraId="0A8EF20D">
            <w:pPr>
              <w:rPr>
                <w:rFonts w:hint="eastAsia" w:ascii="宋体" w:hAnsi="宋体" w:eastAsia="宋体" w:cs="宋体"/>
              </w:rPr>
            </w:pPr>
          </w:p>
        </w:tc>
        <w:tc>
          <w:tcPr>
            <w:tcW w:w="2376" w:type="dxa"/>
            <w:gridSpan w:val="2"/>
            <w:tcBorders>
              <w:top w:val="single" w:color="000000" w:sz="4" w:space="0"/>
              <w:left w:val="single" w:color="000000" w:sz="4" w:space="0"/>
              <w:bottom w:val="single" w:color="000000" w:sz="4" w:space="0"/>
              <w:right w:val="single" w:color="000000" w:sz="4" w:space="0"/>
            </w:tcBorders>
          </w:tcPr>
          <w:p w14:paraId="793632E5">
            <w:pPr>
              <w:rPr>
                <w:rFonts w:hint="eastAsia" w:ascii="宋体" w:hAnsi="宋体" w:eastAsia="宋体" w:cs="宋体"/>
              </w:rPr>
            </w:pPr>
          </w:p>
        </w:tc>
      </w:tr>
      <w:tr w14:paraId="123F54A2">
        <w:tblPrEx>
          <w:tblCellMar>
            <w:top w:w="0" w:type="dxa"/>
            <w:left w:w="0" w:type="dxa"/>
            <w:bottom w:w="0" w:type="dxa"/>
            <w:right w:w="0" w:type="dxa"/>
          </w:tblCellMar>
        </w:tblPrEx>
        <w:trPr>
          <w:trHeight w:val="701" w:hRule="exact"/>
        </w:trPr>
        <w:tc>
          <w:tcPr>
            <w:tcW w:w="1594" w:type="dxa"/>
            <w:gridSpan w:val="2"/>
            <w:tcBorders>
              <w:top w:val="single" w:color="000000" w:sz="4" w:space="0"/>
              <w:left w:val="single" w:color="000000" w:sz="4" w:space="0"/>
              <w:bottom w:val="single" w:color="000000" w:sz="4" w:space="0"/>
              <w:right w:val="single" w:color="000000" w:sz="4" w:space="0"/>
            </w:tcBorders>
          </w:tcPr>
          <w:p w14:paraId="47DD405D">
            <w:pPr>
              <w:rPr>
                <w:rFonts w:hint="eastAsia" w:ascii="宋体" w:hAnsi="宋体" w:eastAsia="宋体" w:cs="宋体"/>
              </w:rPr>
            </w:pPr>
          </w:p>
        </w:tc>
        <w:tc>
          <w:tcPr>
            <w:tcW w:w="3533" w:type="dxa"/>
            <w:gridSpan w:val="4"/>
            <w:tcBorders>
              <w:top w:val="single" w:color="000000" w:sz="4" w:space="0"/>
              <w:left w:val="single" w:color="000000" w:sz="4" w:space="0"/>
              <w:bottom w:val="single" w:color="000000" w:sz="4" w:space="0"/>
              <w:right w:val="single" w:color="000000" w:sz="4" w:space="0"/>
            </w:tcBorders>
          </w:tcPr>
          <w:p w14:paraId="05076A85">
            <w:pPr>
              <w:rPr>
                <w:rFonts w:hint="eastAsia" w:ascii="宋体" w:hAnsi="宋体" w:eastAsia="宋体" w:cs="宋体"/>
              </w:rPr>
            </w:pPr>
          </w:p>
        </w:tc>
        <w:tc>
          <w:tcPr>
            <w:tcW w:w="1303" w:type="dxa"/>
            <w:tcBorders>
              <w:top w:val="single" w:color="000000" w:sz="4" w:space="0"/>
              <w:left w:val="single" w:color="000000" w:sz="4" w:space="0"/>
              <w:bottom w:val="single" w:color="000000" w:sz="4" w:space="0"/>
              <w:right w:val="single" w:color="000000" w:sz="4" w:space="0"/>
            </w:tcBorders>
          </w:tcPr>
          <w:p w14:paraId="38BADF9F">
            <w:pPr>
              <w:rPr>
                <w:rFonts w:hint="eastAsia" w:ascii="宋体" w:hAnsi="宋体" w:eastAsia="宋体" w:cs="宋体"/>
              </w:rPr>
            </w:pPr>
          </w:p>
        </w:tc>
        <w:tc>
          <w:tcPr>
            <w:tcW w:w="2376" w:type="dxa"/>
            <w:gridSpan w:val="2"/>
            <w:tcBorders>
              <w:top w:val="single" w:color="000000" w:sz="4" w:space="0"/>
              <w:left w:val="single" w:color="000000" w:sz="4" w:space="0"/>
              <w:bottom w:val="single" w:color="000000" w:sz="4" w:space="0"/>
              <w:right w:val="single" w:color="000000" w:sz="4" w:space="0"/>
            </w:tcBorders>
          </w:tcPr>
          <w:p w14:paraId="6AE91D89">
            <w:pPr>
              <w:rPr>
                <w:rFonts w:hint="eastAsia" w:ascii="宋体" w:hAnsi="宋体" w:eastAsia="宋体" w:cs="宋体"/>
              </w:rPr>
            </w:pPr>
          </w:p>
        </w:tc>
      </w:tr>
      <w:tr w14:paraId="2C7ECF31">
        <w:tblPrEx>
          <w:tblCellMar>
            <w:top w:w="0" w:type="dxa"/>
            <w:left w:w="0" w:type="dxa"/>
            <w:bottom w:w="0" w:type="dxa"/>
            <w:right w:w="0" w:type="dxa"/>
          </w:tblCellMar>
        </w:tblPrEx>
        <w:trPr>
          <w:trHeight w:val="701" w:hRule="exact"/>
        </w:trPr>
        <w:tc>
          <w:tcPr>
            <w:tcW w:w="1594" w:type="dxa"/>
            <w:gridSpan w:val="2"/>
            <w:tcBorders>
              <w:top w:val="single" w:color="000000" w:sz="4" w:space="0"/>
              <w:left w:val="single" w:color="000000" w:sz="4" w:space="0"/>
              <w:bottom w:val="single" w:color="000000" w:sz="4" w:space="0"/>
              <w:right w:val="single" w:color="000000" w:sz="4" w:space="0"/>
            </w:tcBorders>
          </w:tcPr>
          <w:p w14:paraId="2C18FF44">
            <w:pPr>
              <w:rPr>
                <w:rFonts w:hint="eastAsia" w:ascii="宋体" w:hAnsi="宋体" w:eastAsia="宋体" w:cs="宋体"/>
              </w:rPr>
            </w:pPr>
          </w:p>
        </w:tc>
        <w:tc>
          <w:tcPr>
            <w:tcW w:w="3533" w:type="dxa"/>
            <w:gridSpan w:val="4"/>
            <w:tcBorders>
              <w:top w:val="single" w:color="000000" w:sz="4" w:space="0"/>
              <w:left w:val="single" w:color="000000" w:sz="4" w:space="0"/>
              <w:bottom w:val="single" w:color="000000" w:sz="4" w:space="0"/>
              <w:right w:val="single" w:color="000000" w:sz="4" w:space="0"/>
            </w:tcBorders>
          </w:tcPr>
          <w:p w14:paraId="1995A843">
            <w:pPr>
              <w:rPr>
                <w:rFonts w:hint="eastAsia" w:ascii="宋体" w:hAnsi="宋体" w:eastAsia="宋体" w:cs="宋体"/>
              </w:rPr>
            </w:pPr>
          </w:p>
        </w:tc>
        <w:tc>
          <w:tcPr>
            <w:tcW w:w="1303" w:type="dxa"/>
            <w:tcBorders>
              <w:top w:val="single" w:color="000000" w:sz="4" w:space="0"/>
              <w:left w:val="single" w:color="000000" w:sz="4" w:space="0"/>
              <w:bottom w:val="single" w:color="000000" w:sz="4" w:space="0"/>
              <w:right w:val="single" w:color="000000" w:sz="4" w:space="0"/>
            </w:tcBorders>
          </w:tcPr>
          <w:p w14:paraId="4969B555">
            <w:pPr>
              <w:rPr>
                <w:rFonts w:hint="eastAsia" w:ascii="宋体" w:hAnsi="宋体" w:eastAsia="宋体" w:cs="宋体"/>
              </w:rPr>
            </w:pPr>
          </w:p>
        </w:tc>
        <w:tc>
          <w:tcPr>
            <w:tcW w:w="2376" w:type="dxa"/>
            <w:gridSpan w:val="2"/>
            <w:tcBorders>
              <w:top w:val="single" w:color="000000" w:sz="4" w:space="0"/>
              <w:left w:val="single" w:color="000000" w:sz="4" w:space="0"/>
              <w:bottom w:val="single" w:color="000000" w:sz="4" w:space="0"/>
              <w:right w:val="single" w:color="000000" w:sz="4" w:space="0"/>
            </w:tcBorders>
          </w:tcPr>
          <w:p w14:paraId="4077A3DA">
            <w:pPr>
              <w:rPr>
                <w:rFonts w:hint="eastAsia" w:ascii="宋体" w:hAnsi="宋体" w:eastAsia="宋体" w:cs="宋体"/>
              </w:rPr>
            </w:pPr>
          </w:p>
        </w:tc>
      </w:tr>
      <w:tr w14:paraId="11972EBE">
        <w:tblPrEx>
          <w:tblCellMar>
            <w:top w:w="0" w:type="dxa"/>
            <w:left w:w="0" w:type="dxa"/>
            <w:bottom w:w="0" w:type="dxa"/>
            <w:right w:w="0" w:type="dxa"/>
          </w:tblCellMar>
        </w:tblPrEx>
        <w:trPr>
          <w:trHeight w:val="699" w:hRule="exact"/>
        </w:trPr>
        <w:tc>
          <w:tcPr>
            <w:tcW w:w="1594" w:type="dxa"/>
            <w:gridSpan w:val="2"/>
            <w:tcBorders>
              <w:top w:val="single" w:color="000000" w:sz="4" w:space="0"/>
              <w:left w:val="single" w:color="000000" w:sz="4" w:space="0"/>
              <w:bottom w:val="single" w:color="000000" w:sz="4" w:space="0"/>
              <w:right w:val="single" w:color="000000" w:sz="4" w:space="0"/>
            </w:tcBorders>
          </w:tcPr>
          <w:p w14:paraId="3A1A9A84">
            <w:pPr>
              <w:rPr>
                <w:rFonts w:hint="eastAsia" w:ascii="宋体" w:hAnsi="宋体" w:eastAsia="宋体" w:cs="宋体"/>
              </w:rPr>
            </w:pPr>
          </w:p>
        </w:tc>
        <w:tc>
          <w:tcPr>
            <w:tcW w:w="3533" w:type="dxa"/>
            <w:gridSpan w:val="4"/>
            <w:tcBorders>
              <w:top w:val="single" w:color="000000" w:sz="4" w:space="0"/>
              <w:left w:val="single" w:color="000000" w:sz="4" w:space="0"/>
              <w:bottom w:val="single" w:color="000000" w:sz="4" w:space="0"/>
              <w:right w:val="single" w:color="000000" w:sz="4" w:space="0"/>
            </w:tcBorders>
          </w:tcPr>
          <w:p w14:paraId="332E95FD">
            <w:pPr>
              <w:rPr>
                <w:rFonts w:hint="eastAsia" w:ascii="宋体" w:hAnsi="宋体" w:eastAsia="宋体" w:cs="宋体"/>
              </w:rPr>
            </w:pPr>
          </w:p>
        </w:tc>
        <w:tc>
          <w:tcPr>
            <w:tcW w:w="1303" w:type="dxa"/>
            <w:tcBorders>
              <w:top w:val="single" w:color="000000" w:sz="4" w:space="0"/>
              <w:left w:val="single" w:color="000000" w:sz="4" w:space="0"/>
              <w:bottom w:val="single" w:color="000000" w:sz="4" w:space="0"/>
              <w:right w:val="single" w:color="000000" w:sz="4" w:space="0"/>
            </w:tcBorders>
          </w:tcPr>
          <w:p w14:paraId="37DF6FBE">
            <w:pPr>
              <w:rPr>
                <w:rFonts w:hint="eastAsia" w:ascii="宋体" w:hAnsi="宋体" w:eastAsia="宋体" w:cs="宋体"/>
              </w:rPr>
            </w:pPr>
          </w:p>
        </w:tc>
        <w:tc>
          <w:tcPr>
            <w:tcW w:w="2376" w:type="dxa"/>
            <w:gridSpan w:val="2"/>
            <w:tcBorders>
              <w:top w:val="single" w:color="000000" w:sz="4" w:space="0"/>
              <w:left w:val="single" w:color="000000" w:sz="4" w:space="0"/>
              <w:bottom w:val="single" w:color="000000" w:sz="4" w:space="0"/>
              <w:right w:val="single" w:color="000000" w:sz="4" w:space="0"/>
            </w:tcBorders>
          </w:tcPr>
          <w:p w14:paraId="0EA928CF">
            <w:pPr>
              <w:rPr>
                <w:rFonts w:hint="eastAsia" w:ascii="宋体" w:hAnsi="宋体" w:eastAsia="宋体" w:cs="宋体"/>
              </w:rPr>
            </w:pPr>
          </w:p>
        </w:tc>
      </w:tr>
      <w:tr w14:paraId="3A6BFE18">
        <w:tblPrEx>
          <w:tblCellMar>
            <w:top w:w="0" w:type="dxa"/>
            <w:left w:w="0" w:type="dxa"/>
            <w:bottom w:w="0" w:type="dxa"/>
            <w:right w:w="0" w:type="dxa"/>
          </w:tblCellMar>
        </w:tblPrEx>
        <w:trPr>
          <w:trHeight w:val="701" w:hRule="exact"/>
        </w:trPr>
        <w:tc>
          <w:tcPr>
            <w:tcW w:w="1594" w:type="dxa"/>
            <w:gridSpan w:val="2"/>
            <w:tcBorders>
              <w:top w:val="single" w:color="000000" w:sz="4" w:space="0"/>
              <w:left w:val="single" w:color="000000" w:sz="4" w:space="0"/>
              <w:bottom w:val="single" w:color="000000" w:sz="4" w:space="0"/>
              <w:right w:val="single" w:color="000000" w:sz="4" w:space="0"/>
            </w:tcBorders>
          </w:tcPr>
          <w:p w14:paraId="78E66EDE">
            <w:pPr>
              <w:rPr>
                <w:rFonts w:hint="eastAsia" w:ascii="宋体" w:hAnsi="宋体" w:eastAsia="宋体" w:cs="宋体"/>
              </w:rPr>
            </w:pPr>
          </w:p>
        </w:tc>
        <w:tc>
          <w:tcPr>
            <w:tcW w:w="3533" w:type="dxa"/>
            <w:gridSpan w:val="4"/>
            <w:tcBorders>
              <w:top w:val="single" w:color="000000" w:sz="4" w:space="0"/>
              <w:left w:val="single" w:color="000000" w:sz="4" w:space="0"/>
              <w:bottom w:val="single" w:color="000000" w:sz="4" w:space="0"/>
              <w:right w:val="single" w:color="000000" w:sz="4" w:space="0"/>
            </w:tcBorders>
          </w:tcPr>
          <w:p w14:paraId="14097847">
            <w:pPr>
              <w:rPr>
                <w:rFonts w:hint="eastAsia" w:ascii="宋体" w:hAnsi="宋体" w:eastAsia="宋体" w:cs="宋体"/>
              </w:rPr>
            </w:pPr>
          </w:p>
        </w:tc>
        <w:tc>
          <w:tcPr>
            <w:tcW w:w="1303" w:type="dxa"/>
            <w:tcBorders>
              <w:top w:val="single" w:color="000000" w:sz="4" w:space="0"/>
              <w:left w:val="single" w:color="000000" w:sz="4" w:space="0"/>
              <w:bottom w:val="single" w:color="000000" w:sz="4" w:space="0"/>
              <w:right w:val="single" w:color="000000" w:sz="4" w:space="0"/>
            </w:tcBorders>
          </w:tcPr>
          <w:p w14:paraId="7FB53541">
            <w:pPr>
              <w:rPr>
                <w:rFonts w:hint="eastAsia" w:ascii="宋体" w:hAnsi="宋体" w:eastAsia="宋体" w:cs="宋体"/>
              </w:rPr>
            </w:pPr>
          </w:p>
        </w:tc>
        <w:tc>
          <w:tcPr>
            <w:tcW w:w="2376" w:type="dxa"/>
            <w:gridSpan w:val="2"/>
            <w:tcBorders>
              <w:top w:val="single" w:color="000000" w:sz="4" w:space="0"/>
              <w:left w:val="single" w:color="000000" w:sz="4" w:space="0"/>
              <w:bottom w:val="single" w:color="000000" w:sz="4" w:space="0"/>
              <w:right w:val="single" w:color="000000" w:sz="4" w:space="0"/>
            </w:tcBorders>
          </w:tcPr>
          <w:p w14:paraId="29443DDD">
            <w:pPr>
              <w:rPr>
                <w:rFonts w:hint="eastAsia" w:ascii="宋体" w:hAnsi="宋体" w:eastAsia="宋体" w:cs="宋体"/>
              </w:rPr>
            </w:pPr>
          </w:p>
        </w:tc>
      </w:tr>
      <w:tr w14:paraId="240E5CFB">
        <w:tblPrEx>
          <w:tblCellMar>
            <w:top w:w="0" w:type="dxa"/>
            <w:left w:w="0" w:type="dxa"/>
            <w:bottom w:w="0" w:type="dxa"/>
            <w:right w:w="0" w:type="dxa"/>
          </w:tblCellMar>
        </w:tblPrEx>
        <w:trPr>
          <w:trHeight w:val="701" w:hRule="exact"/>
        </w:trPr>
        <w:tc>
          <w:tcPr>
            <w:tcW w:w="1594" w:type="dxa"/>
            <w:gridSpan w:val="2"/>
            <w:tcBorders>
              <w:top w:val="single" w:color="000000" w:sz="4" w:space="0"/>
              <w:left w:val="single" w:color="000000" w:sz="4" w:space="0"/>
              <w:bottom w:val="single" w:color="000000" w:sz="4" w:space="0"/>
              <w:right w:val="single" w:color="000000" w:sz="4" w:space="0"/>
            </w:tcBorders>
          </w:tcPr>
          <w:p w14:paraId="4D598964">
            <w:pPr>
              <w:rPr>
                <w:rFonts w:hint="eastAsia" w:ascii="宋体" w:hAnsi="宋体" w:eastAsia="宋体" w:cs="宋体"/>
              </w:rPr>
            </w:pPr>
          </w:p>
        </w:tc>
        <w:tc>
          <w:tcPr>
            <w:tcW w:w="3533" w:type="dxa"/>
            <w:gridSpan w:val="4"/>
            <w:tcBorders>
              <w:top w:val="single" w:color="000000" w:sz="4" w:space="0"/>
              <w:left w:val="single" w:color="000000" w:sz="4" w:space="0"/>
              <w:bottom w:val="single" w:color="000000" w:sz="4" w:space="0"/>
              <w:right w:val="single" w:color="000000" w:sz="4" w:space="0"/>
            </w:tcBorders>
          </w:tcPr>
          <w:p w14:paraId="2DA3884D">
            <w:pPr>
              <w:rPr>
                <w:rFonts w:hint="eastAsia" w:ascii="宋体" w:hAnsi="宋体" w:eastAsia="宋体" w:cs="宋体"/>
              </w:rPr>
            </w:pPr>
          </w:p>
        </w:tc>
        <w:tc>
          <w:tcPr>
            <w:tcW w:w="1303" w:type="dxa"/>
            <w:tcBorders>
              <w:top w:val="single" w:color="000000" w:sz="4" w:space="0"/>
              <w:left w:val="single" w:color="000000" w:sz="4" w:space="0"/>
              <w:bottom w:val="single" w:color="000000" w:sz="4" w:space="0"/>
              <w:right w:val="single" w:color="000000" w:sz="4" w:space="0"/>
            </w:tcBorders>
          </w:tcPr>
          <w:p w14:paraId="6170248D">
            <w:pPr>
              <w:rPr>
                <w:rFonts w:hint="eastAsia" w:ascii="宋体" w:hAnsi="宋体" w:eastAsia="宋体" w:cs="宋体"/>
              </w:rPr>
            </w:pPr>
          </w:p>
        </w:tc>
        <w:tc>
          <w:tcPr>
            <w:tcW w:w="2376" w:type="dxa"/>
            <w:gridSpan w:val="2"/>
            <w:tcBorders>
              <w:top w:val="single" w:color="000000" w:sz="4" w:space="0"/>
              <w:left w:val="single" w:color="000000" w:sz="4" w:space="0"/>
              <w:bottom w:val="single" w:color="000000" w:sz="4" w:space="0"/>
              <w:right w:val="single" w:color="000000" w:sz="4" w:space="0"/>
            </w:tcBorders>
          </w:tcPr>
          <w:p w14:paraId="181F65E1">
            <w:pPr>
              <w:rPr>
                <w:rFonts w:hint="eastAsia" w:ascii="宋体" w:hAnsi="宋体" w:eastAsia="宋体" w:cs="宋体"/>
              </w:rPr>
            </w:pPr>
          </w:p>
        </w:tc>
      </w:tr>
    </w:tbl>
    <w:p w14:paraId="24E6E316">
      <w:pPr>
        <w:snapToGrid w:val="0"/>
        <w:spacing w:beforeAutospacing="0" w:afterAutospacing="0" w:line="360" w:lineRule="auto"/>
        <w:rPr>
          <w:rFonts w:hint="eastAsia" w:ascii="宋体" w:hAnsi="宋体" w:eastAsia="宋体" w:cs="宋体"/>
        </w:rPr>
      </w:pPr>
    </w:p>
    <w:p w14:paraId="58C809EB">
      <w:pPr>
        <w:snapToGrid w:val="0"/>
        <w:spacing w:before="50" w:beforeAutospacing="0" w:after="50" w:afterAutospacing="0"/>
        <w:ind w:left="-25" w:leftChars="-72" w:right="-934" w:rightChars="-389" w:hanging="148" w:hangingChars="62"/>
        <w:rPr>
          <w:rFonts w:hint="eastAsia" w:ascii="宋体" w:hAnsi="宋体" w:cs="宋体"/>
        </w:rPr>
      </w:pPr>
      <w:r>
        <w:rPr>
          <w:rFonts w:hint="eastAsia" w:ascii="宋体" w:hAnsi="宋体" w:cs="宋体"/>
        </w:rPr>
        <w:t>投标人名称：</w:t>
      </w:r>
      <w:r>
        <w:rPr>
          <w:rFonts w:hint="eastAsia" w:ascii="宋体" w:hAnsi="宋体" w:cs="宋体"/>
          <w:u w:val="single"/>
        </w:rPr>
        <w:t xml:space="preserve">    （盖章）        </w:t>
      </w:r>
      <w:r>
        <w:rPr>
          <w:rFonts w:hint="eastAsia" w:ascii="宋体" w:hAnsi="宋体" w:cs="宋体"/>
        </w:rPr>
        <w:t xml:space="preserve">                                     </w:t>
      </w:r>
    </w:p>
    <w:p w14:paraId="29F0BCF3">
      <w:pPr>
        <w:snapToGrid w:val="0"/>
        <w:spacing w:before="50" w:beforeAutospacing="0" w:after="50" w:afterAutospacing="0"/>
        <w:ind w:left="-25" w:leftChars="-72" w:right="-934" w:rightChars="-389" w:hanging="148" w:hangingChars="62"/>
        <w:rPr>
          <w:rFonts w:hint="eastAsia" w:ascii="宋体" w:hAnsi="宋体" w:cs="宋体"/>
        </w:rPr>
      </w:pPr>
      <w:r>
        <w:rPr>
          <w:rFonts w:hint="eastAsia" w:ascii="宋体" w:hAnsi="宋体" w:cs="宋体"/>
        </w:rPr>
        <w:t>日期：    年   月  日</w:t>
      </w:r>
    </w:p>
    <w:p w14:paraId="4D5413E7">
      <w:pPr>
        <w:pStyle w:val="5"/>
        <w:ind w:firstLine="562"/>
        <w:rPr>
          <w:rFonts w:hint="eastAsia" w:ascii="宋体" w:hAnsi="宋体" w:cs="宋体"/>
        </w:rPr>
      </w:pPr>
      <w:r>
        <w:br w:type="page"/>
      </w:r>
    </w:p>
    <w:p w14:paraId="24B28A82">
      <w:pPr>
        <w:pStyle w:val="5"/>
        <w:ind w:firstLine="562"/>
        <w:rPr>
          <w:rFonts w:hint="eastAsia" w:ascii="宋体" w:hAnsi="宋体" w:cs="宋体"/>
        </w:rPr>
      </w:pPr>
      <w:r>
        <w:rPr>
          <w:rStyle w:val="38"/>
          <w:rFonts w:hint="eastAsia" w:ascii="宋体" w:hAnsi="宋体" w:cs="宋体"/>
          <w:b w:val="0"/>
        </w:rPr>
        <w:t>附件：</w:t>
      </w:r>
      <w:r>
        <w:rPr>
          <w:rFonts w:hint="eastAsia" w:ascii="宋体" w:hAnsi="宋体" w:cs="宋体"/>
        </w:rPr>
        <w:t>报价文件目录</w:t>
      </w:r>
    </w:p>
    <w:p w14:paraId="73ACE10F">
      <w:pPr>
        <w:ind w:firstLine="480"/>
        <w:rPr>
          <w:rFonts w:hint="eastAsia" w:ascii="宋体" w:hAnsi="宋体" w:cs="宋体"/>
        </w:rPr>
      </w:pPr>
      <w:r>
        <w:rPr>
          <w:rFonts w:hint="eastAsia" w:ascii="宋体" w:hAnsi="宋体" w:cs="宋体"/>
        </w:rPr>
        <w:t>（1）投标函</w:t>
      </w:r>
    </w:p>
    <w:p w14:paraId="3B4E4F76">
      <w:pPr>
        <w:ind w:firstLine="480"/>
        <w:rPr>
          <w:rFonts w:hint="eastAsia" w:ascii="宋体" w:hAnsi="宋体" w:cs="宋体"/>
        </w:rPr>
      </w:pPr>
      <w:r>
        <w:rPr>
          <w:rFonts w:hint="eastAsia" w:ascii="宋体" w:hAnsi="宋体" w:cs="宋体"/>
        </w:rPr>
        <w:t>（2）开标一览表</w:t>
      </w:r>
    </w:p>
    <w:p w14:paraId="4D300FCE">
      <w:pPr>
        <w:ind w:firstLine="480"/>
        <w:rPr>
          <w:rFonts w:hint="eastAsia" w:ascii="宋体" w:hAnsi="宋体" w:cs="宋体"/>
        </w:rPr>
      </w:pPr>
      <w:r>
        <w:rPr>
          <w:rFonts w:hint="eastAsia" w:ascii="宋体" w:hAnsi="宋体" w:cs="宋体"/>
        </w:rPr>
        <w:t>（3）投标报价明细表</w:t>
      </w:r>
    </w:p>
    <w:p w14:paraId="055F7C2D">
      <w:pPr>
        <w:ind w:firstLine="480"/>
        <w:rPr>
          <w:rFonts w:hint="eastAsia" w:ascii="宋体" w:hAnsi="宋体" w:cs="宋体"/>
        </w:rPr>
      </w:pPr>
      <w:r>
        <w:rPr>
          <w:rFonts w:hint="eastAsia" w:ascii="宋体" w:hAnsi="宋体" w:cs="宋体"/>
        </w:rPr>
        <w:t>（4）投标人针对报价需要说明的其他文件和说明</w:t>
      </w:r>
    </w:p>
    <w:p w14:paraId="3FEF0A8E">
      <w:pPr>
        <w:pStyle w:val="5"/>
        <w:ind w:firstLine="482"/>
        <w:rPr>
          <w:rFonts w:hint="eastAsia" w:ascii="宋体" w:hAnsi="宋体" w:cs="宋体"/>
        </w:rPr>
      </w:pPr>
      <w:r>
        <w:br w:type="page"/>
      </w:r>
    </w:p>
    <w:p w14:paraId="36CF96E8">
      <w:pPr>
        <w:pStyle w:val="5"/>
        <w:ind w:firstLine="482"/>
        <w:rPr>
          <w:rFonts w:hint="eastAsia" w:ascii="宋体" w:hAnsi="宋体" w:cs="宋体"/>
        </w:rPr>
      </w:pPr>
      <w:r>
        <w:rPr>
          <w:rStyle w:val="38"/>
          <w:rFonts w:hint="eastAsia" w:ascii="宋体" w:hAnsi="宋体" w:cs="宋体"/>
          <w:b w:val="0"/>
        </w:rPr>
        <w:t>附件：</w:t>
      </w:r>
      <w:r>
        <w:rPr>
          <w:rFonts w:hint="eastAsia" w:ascii="宋体" w:hAnsi="宋体" w:cs="宋体"/>
        </w:rPr>
        <w:t>投标函格式</w:t>
      </w:r>
    </w:p>
    <w:p w14:paraId="6131728B">
      <w:pPr>
        <w:ind w:firstLine="482"/>
        <w:jc w:val="center"/>
        <w:rPr>
          <w:rFonts w:hint="eastAsia" w:ascii="宋体" w:hAnsi="宋体" w:cs="宋体"/>
        </w:rPr>
      </w:pPr>
      <w:bookmarkStart w:id="101" w:name="_Toc6832"/>
      <w:r>
        <w:rPr>
          <w:rFonts w:hint="eastAsia" w:ascii="宋体" w:hAnsi="宋体" w:cs="宋体"/>
          <w:b/>
        </w:rPr>
        <w:t>投 标 函</w:t>
      </w:r>
      <w:bookmarkEnd w:id="101"/>
    </w:p>
    <w:p w14:paraId="4F4EC629">
      <w:pPr>
        <w:snapToGrid w:val="0"/>
        <w:ind w:firstLine="482"/>
        <w:rPr>
          <w:rFonts w:hint="eastAsia" w:ascii="宋体" w:hAnsi="宋体" w:cs="宋体"/>
          <w:b/>
        </w:rPr>
      </w:pPr>
      <w:r>
        <w:rPr>
          <w:rFonts w:hint="eastAsia" w:ascii="宋体" w:hAnsi="宋体" w:cs="宋体"/>
          <w:b/>
        </w:rPr>
        <w:t>致：</w:t>
      </w:r>
      <w:r>
        <w:rPr>
          <w:rFonts w:hint="eastAsia" w:ascii="宋体" w:hAnsi="宋体" w:cs="宋体"/>
          <w:u w:val="single"/>
        </w:rPr>
        <w:t xml:space="preserve">                     </w:t>
      </w:r>
      <w:r>
        <w:rPr>
          <w:rFonts w:hint="eastAsia" w:ascii="宋体" w:hAnsi="宋体" w:cs="宋体"/>
          <w:b/>
        </w:rPr>
        <w:t>（代理机构名称）：</w:t>
      </w:r>
    </w:p>
    <w:p w14:paraId="165CC69A">
      <w:pPr>
        <w:snapToGrid w:val="0"/>
        <w:ind w:firstLine="480"/>
        <w:rPr>
          <w:rFonts w:hint="eastAsia" w:ascii="宋体" w:hAnsi="宋体" w:cs="宋体"/>
        </w:rPr>
      </w:pPr>
    </w:p>
    <w:p w14:paraId="73D81256">
      <w:pPr>
        <w:snapToGrid w:val="0"/>
        <w:ind w:firstLine="480"/>
        <w:rPr>
          <w:rFonts w:hint="eastAsia" w:ascii="宋体" w:hAnsi="宋体" w:cs="宋体"/>
        </w:rPr>
      </w:pPr>
      <w:r>
        <w:rPr>
          <w:rFonts w:hint="eastAsia" w:ascii="宋体" w:hAnsi="宋体" w:cs="宋体"/>
        </w:rPr>
        <w:t>根据贵方为</w:t>
      </w:r>
      <w:r>
        <w:rPr>
          <w:rFonts w:hint="eastAsia" w:ascii="宋体" w:hAnsi="宋体" w:cs="宋体"/>
          <w:u w:val="single"/>
        </w:rPr>
        <w:t xml:space="preserve">                    </w:t>
      </w:r>
      <w:r>
        <w:rPr>
          <w:rFonts w:hint="eastAsia" w:ascii="宋体" w:hAnsi="宋体" w:cs="宋体"/>
        </w:rPr>
        <w:t>项目的招标公告（项目编号：</w:t>
      </w:r>
      <w:r>
        <w:rPr>
          <w:rFonts w:hint="eastAsia" w:ascii="宋体" w:hAnsi="宋体" w:cs="宋体"/>
          <w:u w:val="single"/>
        </w:rPr>
        <w:t xml:space="preserve">                    </w:t>
      </w:r>
      <w:r>
        <w:rPr>
          <w:rFonts w:hint="eastAsia" w:ascii="宋体" w:hAnsi="宋体" w:cs="宋体"/>
        </w:rPr>
        <w:t>），</w:t>
      </w:r>
      <w:r>
        <w:rPr>
          <w:rFonts w:hint="eastAsia" w:ascii="宋体" w:hAnsi="宋体" w:cs="宋体"/>
          <w:u w:val="single"/>
        </w:rPr>
        <w:t xml:space="preserve">                    </w:t>
      </w:r>
      <w:r>
        <w:rPr>
          <w:rFonts w:hint="eastAsia" w:ascii="宋体" w:hAnsi="宋体" w:cs="宋体"/>
        </w:rPr>
        <w:t>（投标人名称）在线提交资格证明文件、商务技术文件、报价文件各一份。投标总价为</w:t>
      </w:r>
      <w:r>
        <w:rPr>
          <w:rFonts w:hint="eastAsia" w:ascii="宋体" w:hAnsi="宋体" w:cs="宋体"/>
          <w:u w:val="single"/>
        </w:rPr>
        <w:t xml:space="preserve">          </w:t>
      </w:r>
      <w:r>
        <w:rPr>
          <w:rFonts w:hint="eastAsia" w:ascii="宋体" w:hAnsi="宋体" w:cs="宋体"/>
        </w:rPr>
        <w:t xml:space="preserve"> 。</w:t>
      </w:r>
    </w:p>
    <w:p w14:paraId="5A8B0B26">
      <w:pPr>
        <w:snapToGrid w:val="0"/>
        <w:ind w:firstLine="480"/>
        <w:rPr>
          <w:rFonts w:hint="eastAsia" w:ascii="宋体" w:hAnsi="宋体" w:cs="宋体"/>
        </w:rPr>
      </w:pPr>
      <w:r>
        <w:rPr>
          <w:rFonts w:hint="eastAsia" w:ascii="宋体" w:hAnsi="宋体" w:cs="宋体"/>
        </w:rPr>
        <w:t>据此函，签字代表宣布同意如下：</w:t>
      </w:r>
    </w:p>
    <w:p w14:paraId="403D8A22">
      <w:pPr>
        <w:snapToGrid w:val="0"/>
        <w:ind w:firstLine="480"/>
        <w:rPr>
          <w:rFonts w:hint="eastAsia" w:ascii="宋体" w:hAnsi="宋体" w:cs="宋体"/>
        </w:rPr>
      </w:pPr>
      <w:r>
        <w:rPr>
          <w:rFonts w:hint="eastAsia" w:ascii="宋体" w:hAnsi="宋体" w:cs="宋体"/>
        </w:rPr>
        <w:t>1.投标人已详细审查全部“招标文件”，包括修改、澄清文件（如有）以及全部参考资料和有关附件，已经了解我方对于招标文件、采购过程、采购结果有依法进行询问、质疑、投诉的权利及相关渠道和要求。</w:t>
      </w:r>
    </w:p>
    <w:p w14:paraId="63A95F77">
      <w:pPr>
        <w:snapToGrid w:val="0"/>
        <w:ind w:firstLine="480"/>
        <w:rPr>
          <w:rFonts w:hint="eastAsia" w:ascii="宋体" w:hAnsi="宋体" w:cs="宋体"/>
        </w:rPr>
      </w:pPr>
      <w:r>
        <w:rPr>
          <w:rFonts w:hint="eastAsia" w:ascii="宋体" w:hAnsi="宋体" w:cs="宋体"/>
        </w:rPr>
        <w:t>2.投标人在投标之前已经与贵方进行了充分的沟通，完全理解并接受招标文件的各项规定和要求，对招标文件的合理性、合法性不再有异议。</w:t>
      </w:r>
    </w:p>
    <w:p w14:paraId="41C95617">
      <w:pPr>
        <w:snapToGrid w:val="0"/>
        <w:ind w:firstLine="480"/>
        <w:rPr>
          <w:rFonts w:hint="eastAsia" w:ascii="宋体" w:hAnsi="宋体" w:cs="宋体"/>
        </w:rPr>
      </w:pPr>
      <w:r>
        <w:rPr>
          <w:rFonts w:hint="eastAsia" w:ascii="宋体" w:hAnsi="宋体" w:cs="宋体"/>
        </w:rPr>
        <w:t xml:space="preserve">3.投标有效期自开标日起 </w:t>
      </w:r>
      <w:r>
        <w:rPr>
          <w:rFonts w:hint="eastAsia" w:ascii="宋体" w:hAnsi="宋体" w:cs="宋体"/>
          <w:u w:val="single"/>
        </w:rPr>
        <w:t xml:space="preserve">  90  </w:t>
      </w:r>
      <w:r>
        <w:rPr>
          <w:rFonts w:hint="eastAsia" w:ascii="宋体" w:hAnsi="宋体" w:cs="宋体"/>
        </w:rPr>
        <w:t>日。</w:t>
      </w:r>
    </w:p>
    <w:p w14:paraId="1BF12EE8">
      <w:pPr>
        <w:snapToGrid w:val="0"/>
        <w:ind w:firstLine="480"/>
        <w:rPr>
          <w:rFonts w:hint="eastAsia" w:ascii="宋体" w:hAnsi="宋体" w:cs="宋体"/>
        </w:rPr>
      </w:pPr>
      <w:r>
        <w:rPr>
          <w:rFonts w:hint="eastAsia" w:ascii="宋体" w:hAnsi="宋体" w:cs="宋体"/>
        </w:rPr>
        <w:t>4.如中标，本投标文件至本项目合同履行完毕止均保持有效，本投标人将按“招标文件”及政府采购法律、法规的规定履行合同责任和义务。</w:t>
      </w:r>
    </w:p>
    <w:p w14:paraId="66E99FE7">
      <w:pPr>
        <w:snapToGrid w:val="0"/>
        <w:ind w:firstLine="480"/>
        <w:rPr>
          <w:rFonts w:hint="eastAsia" w:ascii="宋体" w:hAnsi="宋体" w:cs="宋体"/>
        </w:rPr>
      </w:pPr>
      <w:r>
        <w:rPr>
          <w:rFonts w:hint="eastAsia" w:ascii="宋体" w:hAnsi="宋体" w:cs="宋体"/>
        </w:rPr>
        <w:t>5.如中标，我公司将自中标公告发布之日起5个工作日内按招标文件规定的标准（金额）一次性向采购代理机构支付代理服务费。</w:t>
      </w:r>
    </w:p>
    <w:p w14:paraId="55423CDB">
      <w:pPr>
        <w:snapToGrid w:val="0"/>
        <w:ind w:firstLine="480"/>
        <w:rPr>
          <w:rFonts w:hint="eastAsia" w:ascii="宋体" w:hAnsi="宋体" w:cs="宋体"/>
        </w:rPr>
      </w:pPr>
      <w:r>
        <w:rPr>
          <w:rFonts w:hint="eastAsia" w:ascii="宋体" w:hAnsi="宋体" w:cs="宋体"/>
        </w:rPr>
        <w:t>6.投标人同意按照贵方要求提供与投标有关的一切数据或资料。</w:t>
      </w:r>
    </w:p>
    <w:p w14:paraId="16DDF462">
      <w:pPr>
        <w:snapToGrid w:val="0"/>
        <w:ind w:firstLine="480"/>
        <w:rPr>
          <w:rFonts w:hint="eastAsia" w:ascii="宋体" w:hAnsi="宋体" w:cs="宋体"/>
        </w:rPr>
      </w:pPr>
      <w:r>
        <w:rPr>
          <w:rFonts w:hint="eastAsia" w:ascii="宋体" w:hAnsi="宋体" w:cs="宋体"/>
        </w:rPr>
        <w:t>7.与本投标有关的一切正式往来信函请寄：</w:t>
      </w:r>
    </w:p>
    <w:p w14:paraId="249EF90C">
      <w:pPr>
        <w:snapToGrid w:val="0"/>
        <w:ind w:firstLine="480"/>
        <w:rPr>
          <w:rFonts w:hint="eastAsia" w:ascii="宋体" w:hAnsi="宋体" w:cs="宋体"/>
        </w:rPr>
      </w:pPr>
      <w:r>
        <w:rPr>
          <w:rFonts w:hint="eastAsia" w:ascii="宋体" w:hAnsi="宋体" w:cs="宋体"/>
        </w:rPr>
        <w:t>地址：</w:t>
      </w:r>
      <w:r>
        <w:rPr>
          <w:rFonts w:hint="eastAsia" w:ascii="宋体" w:hAnsi="宋体" w:cs="宋体"/>
          <w:u w:val="single"/>
        </w:rPr>
        <w:t xml:space="preserve">                    </w:t>
      </w:r>
      <w:r>
        <w:rPr>
          <w:rFonts w:hint="eastAsia" w:ascii="宋体" w:hAnsi="宋体" w:cs="宋体"/>
        </w:rPr>
        <w:t>邮编：__________   电话：______________</w:t>
      </w:r>
    </w:p>
    <w:p w14:paraId="6DABF358">
      <w:pPr>
        <w:snapToGrid w:val="0"/>
        <w:ind w:firstLine="480"/>
        <w:rPr>
          <w:rFonts w:hint="eastAsia" w:ascii="宋体" w:hAnsi="宋体" w:cs="宋体"/>
        </w:rPr>
      </w:pPr>
      <w:r>
        <w:rPr>
          <w:rFonts w:hint="eastAsia" w:ascii="宋体" w:hAnsi="宋体" w:cs="宋体"/>
        </w:rPr>
        <w:t>传真：______________</w:t>
      </w:r>
    </w:p>
    <w:p w14:paraId="1E9E3766">
      <w:pPr>
        <w:snapToGrid w:val="0"/>
        <w:ind w:firstLine="480"/>
        <w:rPr>
          <w:rFonts w:hint="eastAsia" w:ascii="宋体" w:hAnsi="宋体" w:cs="宋体"/>
          <w:u w:val="single"/>
        </w:rPr>
      </w:pPr>
      <w:r>
        <w:rPr>
          <w:rFonts w:hint="eastAsia" w:ascii="宋体" w:hAnsi="宋体" w:cs="宋体"/>
        </w:rPr>
        <w:t>投标人名称:</w:t>
      </w:r>
      <w:r>
        <w:rPr>
          <w:rFonts w:hint="eastAsia" w:ascii="宋体" w:hAnsi="宋体" w:cs="宋体"/>
          <w:u w:val="single"/>
        </w:rPr>
        <w:t xml:space="preserve">                      (盖章)</w:t>
      </w:r>
    </w:p>
    <w:p w14:paraId="54B7AF1A">
      <w:pPr>
        <w:snapToGrid w:val="0"/>
        <w:ind w:firstLine="480"/>
        <w:rPr>
          <w:rFonts w:hint="eastAsia" w:ascii="宋体" w:hAnsi="宋体" w:cs="宋体"/>
        </w:rPr>
      </w:pPr>
      <w:r>
        <w:rPr>
          <w:rFonts w:hint="eastAsia" w:ascii="宋体" w:hAnsi="宋体" w:cs="宋体"/>
        </w:rPr>
        <w:t>开户银行：</w:t>
      </w:r>
      <w:r>
        <w:rPr>
          <w:rFonts w:hint="eastAsia" w:ascii="宋体" w:hAnsi="宋体" w:cs="宋体"/>
          <w:u w:val="single"/>
        </w:rPr>
        <w:t xml:space="preserve">                      </w:t>
      </w:r>
      <w:r>
        <w:rPr>
          <w:rFonts w:hint="eastAsia" w:ascii="宋体" w:hAnsi="宋体" w:cs="宋体"/>
        </w:rPr>
        <w:t xml:space="preserve">   银行帐号：</w:t>
      </w:r>
      <w:r>
        <w:rPr>
          <w:rFonts w:hint="eastAsia" w:ascii="宋体" w:hAnsi="宋体" w:cs="宋体"/>
          <w:u w:val="single"/>
        </w:rPr>
        <w:t xml:space="preserve">                    </w:t>
      </w:r>
      <w:r>
        <w:rPr>
          <w:rFonts w:hint="eastAsia" w:ascii="宋体" w:hAnsi="宋体" w:cs="宋体"/>
        </w:rPr>
        <w:t xml:space="preserve"> </w:t>
      </w:r>
    </w:p>
    <w:p w14:paraId="3263A09B">
      <w:pPr>
        <w:snapToGrid w:val="0"/>
        <w:ind w:firstLine="480"/>
        <w:rPr>
          <w:rFonts w:hint="eastAsia" w:ascii="宋体" w:hAnsi="宋体" w:cs="宋体"/>
        </w:rPr>
      </w:pPr>
      <w:r>
        <w:rPr>
          <w:rFonts w:hint="eastAsia" w:ascii="宋体" w:hAnsi="宋体" w:cs="宋体"/>
        </w:rPr>
        <w:t xml:space="preserve">                    </w:t>
      </w:r>
    </w:p>
    <w:p w14:paraId="19D4511F">
      <w:pPr>
        <w:snapToGrid w:val="0"/>
        <w:ind w:firstLine="480"/>
        <w:rPr>
          <w:rFonts w:hint="eastAsia" w:ascii="宋体" w:hAnsi="宋体" w:cs="宋体"/>
          <w:sz w:val="30"/>
        </w:rPr>
        <w:sectPr>
          <w:footerReference r:id="rId8" w:type="default"/>
          <w:footerReference r:id="rId9" w:type="even"/>
          <w:pgSz w:w="11906" w:h="16838"/>
          <w:pgMar w:top="1417" w:right="1797" w:bottom="1417" w:left="1797" w:header="851" w:footer="851" w:gutter="0"/>
          <w:cols w:space="708" w:num="1"/>
          <w:docGrid w:linePitch="312" w:charSpace="0"/>
        </w:sectPr>
      </w:pPr>
      <w:r>
        <w:rPr>
          <w:rFonts w:hint="eastAsia" w:ascii="宋体" w:hAnsi="宋体" w:cs="宋体"/>
        </w:rPr>
        <w:t>日期:_____年___月___日</w:t>
      </w:r>
    </w:p>
    <w:p w14:paraId="2041B3BE">
      <w:pPr>
        <w:pStyle w:val="5"/>
        <w:ind w:firstLine="482"/>
        <w:rPr>
          <w:rFonts w:hint="eastAsia" w:ascii="宋体" w:hAnsi="宋体" w:cs="宋体"/>
        </w:rPr>
      </w:pPr>
      <w:r>
        <w:rPr>
          <w:rStyle w:val="38"/>
          <w:rFonts w:hint="eastAsia" w:ascii="宋体" w:hAnsi="宋体" w:cs="宋体"/>
          <w:b w:val="0"/>
        </w:rPr>
        <w:t>附件：</w:t>
      </w:r>
      <w:r>
        <w:rPr>
          <w:rFonts w:hint="eastAsia" w:ascii="宋体" w:hAnsi="宋体" w:cs="宋体"/>
        </w:rPr>
        <w:t>报价一览表</w:t>
      </w:r>
    </w:p>
    <w:p w14:paraId="19250B19">
      <w:pPr>
        <w:ind w:firstLine="482"/>
        <w:jc w:val="center"/>
        <w:rPr>
          <w:rFonts w:hint="eastAsia" w:ascii="宋体" w:hAnsi="宋体" w:cs="宋体"/>
          <w:b/>
        </w:rPr>
      </w:pPr>
      <w:bookmarkStart w:id="102" w:name="_Toc6744"/>
      <w:r>
        <w:rPr>
          <w:rFonts w:hint="eastAsia" w:ascii="宋体" w:hAnsi="宋体" w:cs="宋体"/>
          <w:b/>
        </w:rPr>
        <w:t>报价一览表</w:t>
      </w:r>
      <w:bookmarkEnd w:id="102"/>
    </w:p>
    <w:p w14:paraId="0B9B34D6">
      <w:pPr>
        <w:snapToGrid w:val="0"/>
        <w:spacing w:before="50" w:beforeAutospacing="0" w:after="50" w:afterAutospacing="0"/>
        <w:ind w:firstLine="360" w:firstLineChars="150"/>
        <w:rPr>
          <w:rFonts w:hint="eastAsia" w:ascii="宋体" w:hAnsi="宋体" w:cs="宋体"/>
        </w:rPr>
      </w:pPr>
      <w:r>
        <w:rPr>
          <w:rFonts w:hint="eastAsia" w:ascii="宋体" w:hAnsi="宋体" w:cs="宋体"/>
        </w:rPr>
        <w:t>项目编号：</w:t>
      </w:r>
      <w:r>
        <w:rPr>
          <w:rFonts w:hint="eastAsia" w:ascii="宋体" w:hAnsi="宋体" w:cs="宋体"/>
          <w:u w:val="single"/>
        </w:rPr>
        <w:t xml:space="preserve">       </w:t>
      </w:r>
      <w:r>
        <w:rPr>
          <w:rFonts w:hint="eastAsia" w:ascii="宋体" w:hAnsi="宋体" w:cs="宋体"/>
        </w:rPr>
        <w:t xml:space="preserve">                            金额单位：人民币元</w:t>
      </w:r>
    </w:p>
    <w:p w14:paraId="7D8DABDE">
      <w:pPr>
        <w:pStyle w:val="19"/>
        <w:ind w:firstLine="480"/>
        <w:rPr>
          <w:rFonts w:hint="eastAsia" w:ascii="宋体" w:hAnsi="宋体" w:eastAsia="宋体" w:cs="宋体"/>
          <w:kern w:val="2"/>
          <w:sz w:val="24"/>
        </w:rPr>
      </w:pPr>
    </w:p>
    <w:tbl>
      <w:tblPr>
        <w:tblStyle w:val="30"/>
        <w:tblW w:w="5000"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8528"/>
      </w:tblGrid>
      <w:tr w14:paraId="17C154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9" w:hRule="atLeast"/>
        </w:trPr>
        <w:tc>
          <w:tcPr>
            <w:tcW w:w="5000" w:type="pct"/>
            <w:tcBorders>
              <w:left w:val="single" w:color="auto" w:sz="4" w:space="0"/>
            </w:tcBorders>
            <w:vAlign w:val="center"/>
          </w:tcPr>
          <w:p w14:paraId="045B37F6">
            <w:pPr>
              <w:ind w:firstLine="0" w:firstLineChars="0"/>
              <w:jc w:val="center"/>
              <w:rPr>
                <w:rFonts w:hint="eastAsia" w:ascii="宋体" w:hAnsi="宋体" w:cs="宋体"/>
                <w:b/>
              </w:rPr>
            </w:pPr>
            <w:r>
              <w:rPr>
                <w:rFonts w:hint="eastAsia" w:ascii="宋体" w:hAnsi="宋体" w:cs="宋体"/>
                <w:b/>
              </w:rPr>
              <w:t>投标报价</w:t>
            </w:r>
          </w:p>
          <w:p w14:paraId="2F0037CA">
            <w:pPr>
              <w:ind w:firstLine="0" w:firstLineChars="0"/>
              <w:jc w:val="center"/>
              <w:rPr>
                <w:rFonts w:hint="eastAsia" w:ascii="宋体" w:hAnsi="宋体" w:cs="宋体"/>
                <w:b/>
              </w:rPr>
            </w:pPr>
            <w:r>
              <w:rPr>
                <w:rFonts w:hint="eastAsia" w:ascii="宋体" w:hAnsi="宋体" w:cs="宋体"/>
                <w:b/>
              </w:rPr>
              <w:t>（元）</w:t>
            </w:r>
          </w:p>
        </w:tc>
      </w:tr>
      <w:tr w14:paraId="610CE9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25" w:hRule="atLeast"/>
        </w:trPr>
        <w:tc>
          <w:tcPr>
            <w:tcW w:w="5000" w:type="pct"/>
            <w:tcBorders>
              <w:left w:val="single" w:color="auto" w:sz="4" w:space="0"/>
            </w:tcBorders>
            <w:vAlign w:val="center"/>
          </w:tcPr>
          <w:p w14:paraId="64FA1E2B">
            <w:pPr>
              <w:keepNext w:val="0"/>
              <w:keepLines w:val="0"/>
              <w:pageBreakBefore w:val="0"/>
              <w:widowControl/>
              <w:numPr>
                <w:ilvl w:val="0"/>
                <w:numId w:val="0"/>
              </w:numPr>
              <w:spacing w:before="120" w:beforeLines="50" w:beforeAutospacing="0" w:afterAutospacing="0" w:line="440" w:lineRule="exact"/>
              <w:ind w:left="720" w:leftChars="0"/>
              <w:rPr>
                <w:rFonts w:hint="eastAsia" w:ascii="宋体" w:hAnsi="宋体" w:eastAsia="宋体" w:cs="宋体"/>
                <w:b w:val="0"/>
                <w:i w:val="0"/>
                <w:strike w:val="0"/>
                <w:dstrike w:val="0"/>
                <w:color w:val="auto"/>
                <w:sz w:val="24"/>
                <w:highlight w:val="none"/>
                <w:lang w:val="zh-CN" w:eastAsia="zh-CN"/>
              </w:rPr>
            </w:pPr>
            <w:r>
              <w:rPr>
                <w:rFonts w:hint="eastAsia" w:ascii="宋体" w:hAnsi="宋体" w:eastAsia="宋体" w:cs="宋体"/>
                <w:color w:val="auto"/>
                <w:sz w:val="24"/>
                <w:highlight w:val="none"/>
                <w:u w:val="none"/>
                <w:lang w:val="zh-CN" w:eastAsia="zh-CN"/>
              </w:rPr>
              <w:t>绿之丘</w:t>
            </w:r>
            <w:r>
              <w:rPr>
                <w:rFonts w:hint="default" w:ascii="宋体" w:hAnsi="宋体" w:eastAsia="宋体" w:cs="宋体"/>
                <w:color w:val="auto"/>
                <w:sz w:val="24"/>
                <w:highlight w:val="none"/>
                <w:u w:val="none"/>
              </w:rPr>
              <w:t>（</w:t>
            </w:r>
            <w:r>
              <w:rPr>
                <w:rFonts w:hint="eastAsia" w:ascii="宋体" w:hAnsi="宋体" w:eastAsia="宋体" w:cs="宋体"/>
                <w:color w:val="auto"/>
                <w:sz w:val="24"/>
                <w:highlight w:val="none"/>
                <w:u w:val="none"/>
              </w:rPr>
              <w:t>DIU</w:t>
            </w:r>
            <w:r>
              <w:rPr>
                <w:rFonts w:hint="eastAsia" w:ascii="宋体" w:hAnsi="宋体" w:eastAsia="宋体" w:cs="宋体"/>
                <w:b w:val="0"/>
                <w:i w:val="0"/>
                <w:strike w:val="0"/>
                <w:dstrike w:val="0"/>
                <w:color w:val="auto"/>
                <w:sz w:val="24"/>
                <w:highlight w:val="none"/>
                <w:u w:val="none"/>
                <w:lang w:val="zh-CN" w:eastAsia="zh-CN"/>
              </w:rPr>
              <w:t>上海中心</w:t>
            </w:r>
            <w:r>
              <w:rPr>
                <w:rFonts w:hint="default" w:ascii="宋体" w:hAnsi="宋体" w:eastAsia="宋体" w:cs="宋体"/>
                <w:b w:val="0"/>
                <w:i w:val="0"/>
                <w:strike w:val="0"/>
                <w:dstrike w:val="0"/>
                <w:color w:val="auto"/>
                <w:sz w:val="24"/>
                <w:highlight w:val="none"/>
                <w:u w:val="none"/>
              </w:rPr>
              <w:t>）</w:t>
            </w:r>
            <w:r>
              <w:rPr>
                <w:rFonts w:hint="eastAsia" w:ascii="宋体" w:hAnsi="宋体" w:eastAsia="宋体" w:cs="宋体"/>
                <w:color w:val="auto"/>
                <w:sz w:val="24"/>
                <w:highlight w:val="none"/>
                <w:lang w:val="en-US" w:eastAsia="zh-CN"/>
              </w:rPr>
              <w:t>设计费</w:t>
            </w:r>
            <w:r>
              <w:rPr>
                <w:rFonts w:hint="eastAsia" w:ascii="宋体" w:hAnsi="宋体" w:eastAsia="宋体" w:cs="宋体"/>
                <w:color w:val="auto"/>
                <w:sz w:val="24"/>
                <w:highlight w:val="none"/>
                <w:u w:val="single"/>
                <w:lang w:val="en-US" w:eastAsia="zh-CN" w:bidi="zh-CN"/>
              </w:rPr>
              <w:t xml:space="preserve">    </w:t>
            </w:r>
            <w:r>
              <w:rPr>
                <w:rFonts w:hint="eastAsia" w:ascii="宋体" w:hAnsi="宋体" w:eastAsia="宋体" w:cs="宋体"/>
                <w:b w:val="0"/>
                <w:i w:val="0"/>
                <w:strike w:val="0"/>
                <w:dstrike w:val="0"/>
                <w:color w:val="auto"/>
                <w:sz w:val="24"/>
                <w:highlight w:val="none"/>
                <w:u w:val="single"/>
                <w:lang w:val="en-US" w:eastAsia="zh-CN"/>
              </w:rPr>
              <w:t xml:space="preserve"> </w:t>
            </w:r>
            <w:r>
              <w:rPr>
                <w:rFonts w:hint="eastAsia" w:ascii="宋体" w:hAnsi="宋体" w:eastAsia="宋体" w:cs="宋体"/>
                <w:b w:val="0"/>
                <w:i w:val="0"/>
                <w:strike w:val="0"/>
                <w:dstrike w:val="0"/>
                <w:color w:val="auto"/>
                <w:sz w:val="24"/>
                <w:highlight w:val="none"/>
                <w:lang w:val="zh-CN" w:eastAsia="zh-CN"/>
              </w:rPr>
              <w:t>元；</w:t>
            </w:r>
          </w:p>
          <w:p w14:paraId="12D3AB9B">
            <w:pPr>
              <w:keepNext w:val="0"/>
              <w:keepLines w:val="0"/>
              <w:pageBreakBefore w:val="0"/>
              <w:widowControl/>
              <w:numPr>
                <w:ilvl w:val="0"/>
                <w:numId w:val="0"/>
              </w:numPr>
              <w:spacing w:before="120" w:beforeLines="50" w:beforeAutospacing="0" w:afterAutospacing="0" w:line="440" w:lineRule="exact"/>
              <w:ind w:left="720" w:leftChars="0"/>
              <w:rPr>
                <w:rFonts w:hint="eastAsia" w:ascii="宋体" w:hAnsi="宋体" w:eastAsia="宋体" w:cs="宋体"/>
                <w:b w:val="0"/>
                <w:i w:val="0"/>
                <w:strike w:val="0"/>
                <w:dstrike w:val="0"/>
                <w:color w:val="auto"/>
                <w:sz w:val="24"/>
                <w:highlight w:val="none"/>
                <w:lang w:val="zh-CN" w:eastAsia="zh-CN"/>
              </w:rPr>
            </w:pPr>
            <w:r>
              <w:rPr>
                <w:rFonts w:hint="eastAsia" w:ascii="宋体" w:hAnsi="宋体" w:eastAsia="宋体" w:cs="宋体"/>
                <w:color w:val="auto"/>
                <w:sz w:val="24"/>
                <w:highlight w:val="none"/>
                <w:u w:val="none"/>
              </w:rPr>
              <w:t>永安栈房东楼</w:t>
            </w:r>
            <w:r>
              <w:rPr>
                <w:rFonts w:hint="eastAsia" w:ascii="宋体" w:hAnsi="宋体" w:cs="宋体"/>
                <w:color w:val="auto"/>
                <w:sz w:val="24"/>
                <w:highlight w:val="none"/>
                <w:u w:val="none"/>
                <w:lang w:eastAsia="zh-CN"/>
              </w:rPr>
              <w:t>（CAA科艺馆）</w:t>
            </w:r>
            <w:r>
              <w:rPr>
                <w:rFonts w:hint="eastAsia" w:ascii="宋体" w:hAnsi="宋体" w:eastAsia="宋体" w:cs="宋体"/>
                <w:color w:val="auto"/>
                <w:sz w:val="24"/>
                <w:highlight w:val="none"/>
                <w:lang w:val="en-US" w:eastAsia="zh-CN"/>
              </w:rPr>
              <w:t>设计费</w:t>
            </w:r>
            <w:r>
              <w:rPr>
                <w:rFonts w:hint="eastAsia" w:ascii="宋体" w:hAnsi="宋体" w:eastAsia="宋体" w:cs="宋体"/>
                <w:color w:val="auto"/>
                <w:sz w:val="24"/>
                <w:highlight w:val="none"/>
                <w:u w:val="single"/>
                <w:lang w:val="en-US" w:eastAsia="zh-CN" w:bidi="zh-CN"/>
              </w:rPr>
              <w:t xml:space="preserve">  </w:t>
            </w:r>
            <w:r>
              <w:rPr>
                <w:rFonts w:hint="eastAsia" w:ascii="宋体" w:hAnsi="宋体" w:eastAsia="宋体" w:cs="宋体"/>
                <w:b w:val="0"/>
                <w:i w:val="0"/>
                <w:strike w:val="0"/>
                <w:dstrike w:val="0"/>
                <w:color w:val="auto"/>
                <w:sz w:val="24"/>
                <w:highlight w:val="none"/>
                <w:u w:val="single"/>
                <w:lang w:val="en-US" w:eastAsia="zh-CN"/>
              </w:rPr>
              <w:t xml:space="preserve"> </w:t>
            </w:r>
            <w:r>
              <w:rPr>
                <w:rFonts w:hint="eastAsia" w:ascii="宋体" w:hAnsi="宋体" w:eastAsia="宋体" w:cs="宋体"/>
                <w:b w:val="0"/>
                <w:i w:val="0"/>
                <w:strike w:val="0"/>
                <w:dstrike w:val="0"/>
                <w:color w:val="auto"/>
                <w:sz w:val="24"/>
                <w:highlight w:val="none"/>
                <w:lang w:val="zh-CN" w:eastAsia="zh-CN"/>
              </w:rPr>
              <w:t>元；</w:t>
            </w:r>
          </w:p>
          <w:p w14:paraId="4037AB55">
            <w:pPr>
              <w:keepNext w:val="0"/>
              <w:keepLines w:val="0"/>
              <w:pageBreakBefore w:val="0"/>
              <w:widowControl/>
              <w:numPr>
                <w:ilvl w:val="0"/>
                <w:numId w:val="0"/>
              </w:numPr>
              <w:spacing w:before="120" w:beforeLines="50" w:beforeAutospacing="0" w:afterAutospacing="0" w:line="440" w:lineRule="exact"/>
              <w:ind w:left="720" w:leftChars="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总报价为</w:t>
            </w:r>
            <w:r>
              <w:rPr>
                <w:rFonts w:hint="eastAsia" w:ascii="宋体" w:hAnsi="宋体" w:eastAsia="宋体" w:cs="宋体"/>
                <w:color w:val="auto"/>
                <w:sz w:val="24"/>
                <w:highlight w:val="none"/>
                <w:u w:val="single"/>
                <w:lang w:val="en-US" w:eastAsia="zh-CN" w:bidi="zh-CN"/>
              </w:rPr>
              <w:t xml:space="preserve">    </w:t>
            </w:r>
            <w:r>
              <w:rPr>
                <w:rFonts w:hint="eastAsia" w:ascii="宋体" w:hAnsi="宋体" w:eastAsia="宋体" w:cs="宋体"/>
                <w:b w:val="0"/>
                <w:i w:val="0"/>
                <w:strike w:val="0"/>
                <w:dstrike w:val="0"/>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元。</w:t>
            </w:r>
          </w:p>
          <w:p w14:paraId="0782A235">
            <w:pPr>
              <w:ind w:right="-24" w:rightChars="-10" w:firstLine="0" w:firstLineChars="0"/>
              <w:jc w:val="center"/>
              <w:rPr>
                <w:rFonts w:hint="eastAsia" w:ascii="宋体" w:hAnsi="宋体" w:cs="宋体"/>
                <w:color w:val="auto"/>
                <w:highlight w:val="none"/>
              </w:rPr>
            </w:pPr>
          </w:p>
        </w:tc>
      </w:tr>
    </w:tbl>
    <w:p w14:paraId="74EDCD35">
      <w:pPr>
        <w:spacing w:beforeAutospacing="0" w:afterAutospacing="0"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设计服务期</w:t>
      </w:r>
      <w:r>
        <w:rPr>
          <w:rFonts w:hint="eastAsia" w:ascii="宋体" w:hAnsi="宋体" w:cs="宋体"/>
          <w:color w:val="auto"/>
          <w:highlight w:val="none"/>
          <w:lang w:val="en-US" w:eastAsia="zh-CN"/>
        </w:rPr>
        <w:t>：计划</w:t>
      </w:r>
      <w:r>
        <w:rPr>
          <w:rFonts w:hint="eastAsia" w:ascii="宋体" w:hAnsi="宋体" w:eastAsia="宋体" w:cs="宋体"/>
          <w:color w:val="auto"/>
          <w:sz w:val="24"/>
          <w:highlight w:val="none"/>
          <w:u w:val="single"/>
          <w:lang w:val="en-US" w:eastAsia="zh-CN" w:bidi="zh-CN"/>
        </w:rPr>
        <w:t xml:space="preserve">    </w:t>
      </w:r>
      <w:r>
        <w:rPr>
          <w:rFonts w:hint="eastAsia" w:ascii="宋体" w:hAnsi="宋体" w:eastAsia="宋体" w:cs="宋体"/>
          <w:b w:val="0"/>
          <w:i w:val="0"/>
          <w:strike w:val="0"/>
          <w:dstrike w:val="0"/>
          <w:color w:val="auto"/>
          <w:sz w:val="24"/>
          <w:highlight w:val="none"/>
          <w:u w:val="single"/>
          <w:lang w:val="en-US" w:eastAsia="zh-CN"/>
        </w:rPr>
        <w:t xml:space="preserve"> </w:t>
      </w:r>
      <w:r>
        <w:rPr>
          <w:rFonts w:hint="eastAsia" w:ascii="宋体" w:hAnsi="宋体" w:eastAsia="宋体" w:cs="宋体"/>
          <w:color w:val="auto"/>
          <w:highlight w:val="none"/>
        </w:rPr>
        <w:t>日历天，按合同约定完成设计工作。</w:t>
      </w:r>
    </w:p>
    <w:p w14:paraId="6BDE4366">
      <w:pPr>
        <w:spacing w:beforeAutospacing="0" w:afterAutospacing="0"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项目</w:t>
      </w:r>
      <w:r>
        <w:rPr>
          <w:rFonts w:hint="eastAsia" w:ascii="宋体" w:hAnsi="宋体" w:eastAsia="宋体" w:cs="宋体"/>
          <w:color w:val="auto"/>
          <w:highlight w:val="none"/>
        </w:rPr>
        <w:t>负责人为：</w:t>
      </w:r>
      <w:r>
        <w:rPr>
          <w:rFonts w:hint="eastAsia" w:ascii="宋体" w:hAnsi="宋体" w:eastAsia="宋体" w:cs="宋体"/>
          <w:color w:val="auto"/>
          <w:sz w:val="24"/>
          <w:highlight w:val="none"/>
          <w:u w:val="single"/>
          <w:lang w:val="en-US" w:eastAsia="zh-CN" w:bidi="zh-CN"/>
        </w:rPr>
        <w:t xml:space="preserve">         </w:t>
      </w:r>
      <w:r>
        <w:rPr>
          <w:rFonts w:hint="eastAsia" w:ascii="宋体" w:hAnsi="宋体" w:eastAsia="宋体" w:cs="宋体"/>
          <w:b w:val="0"/>
          <w:i w:val="0"/>
          <w:strike w:val="0"/>
          <w:dstrike w:val="0"/>
          <w:color w:val="auto"/>
          <w:sz w:val="24"/>
          <w:highlight w:val="none"/>
          <w:u w:val="single"/>
          <w:lang w:val="en-US" w:eastAsia="zh-CN"/>
        </w:rPr>
        <w:t xml:space="preserve"> </w:t>
      </w:r>
      <w:r>
        <w:rPr>
          <w:rFonts w:hint="eastAsia" w:ascii="宋体" w:hAnsi="宋体" w:eastAsia="宋体" w:cs="宋体"/>
          <w:color w:val="auto"/>
          <w:kern w:val="0"/>
          <w:sz w:val="24"/>
          <w:highlight w:val="none"/>
        </w:rPr>
        <w:t>，身份证号码：</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，所在单位：</w:t>
      </w:r>
      <w:r>
        <w:rPr>
          <w:rFonts w:hint="eastAsia" w:ascii="宋体" w:hAnsi="宋体" w:eastAsia="宋体" w:cs="宋体"/>
          <w:color w:val="auto"/>
          <w:sz w:val="24"/>
          <w:highlight w:val="none"/>
          <w:u w:val="single"/>
          <w:lang w:val="en-US" w:eastAsia="zh-CN" w:bidi="zh-CN"/>
        </w:rPr>
        <w:t xml:space="preserve">             </w:t>
      </w:r>
      <w:r>
        <w:rPr>
          <w:rFonts w:hint="eastAsia" w:ascii="宋体" w:hAnsi="宋体" w:eastAsia="宋体" w:cs="宋体"/>
          <w:b w:val="0"/>
          <w:i w:val="0"/>
          <w:strike w:val="0"/>
          <w:dstrike w:val="0"/>
          <w:color w:val="auto"/>
          <w:sz w:val="24"/>
          <w:highlight w:val="none"/>
          <w:u w:val="single"/>
          <w:lang w:val="en-US" w:eastAsia="zh-CN"/>
        </w:rPr>
        <w:t xml:space="preserve"> </w:t>
      </w:r>
      <w:r>
        <w:rPr>
          <w:rFonts w:hint="eastAsia" w:ascii="宋体" w:hAnsi="宋体" w:eastAsia="宋体" w:cs="宋体"/>
          <w:color w:val="auto"/>
          <w:kern w:val="0"/>
          <w:sz w:val="24"/>
          <w:highlight w:val="none"/>
        </w:rPr>
        <w:t>。</w:t>
      </w:r>
    </w:p>
    <w:p w14:paraId="7808AC74">
      <w:pPr>
        <w:snapToGrid w:val="0"/>
        <w:spacing w:before="50" w:beforeAutospacing="0" w:after="50" w:afterAutospacing="0"/>
        <w:ind w:firstLine="480"/>
        <w:rPr>
          <w:rFonts w:hint="eastAsia" w:ascii="宋体" w:hAnsi="宋体" w:cs="宋体"/>
        </w:rPr>
      </w:pPr>
    </w:p>
    <w:p w14:paraId="55174C78">
      <w:pPr>
        <w:pStyle w:val="7"/>
        <w:ind w:firstLine="480"/>
        <w:rPr>
          <w:rFonts w:hint="eastAsia"/>
        </w:rPr>
      </w:pPr>
    </w:p>
    <w:p w14:paraId="2AEBDBA0">
      <w:pPr>
        <w:snapToGrid w:val="0"/>
        <w:spacing w:before="50" w:beforeAutospacing="0" w:after="50" w:afterAutospacing="0"/>
        <w:ind w:left="-25" w:leftChars="-72" w:right="-934" w:rightChars="-389" w:hanging="148" w:hangingChars="62"/>
        <w:rPr>
          <w:rFonts w:hint="eastAsia" w:ascii="宋体" w:hAnsi="宋体" w:cs="宋体"/>
        </w:rPr>
      </w:pPr>
      <w:r>
        <w:rPr>
          <w:rFonts w:hint="eastAsia" w:ascii="宋体" w:hAnsi="宋体" w:cs="宋体"/>
        </w:rPr>
        <w:t>投标人名称：</w:t>
      </w:r>
      <w:r>
        <w:rPr>
          <w:rFonts w:hint="eastAsia" w:ascii="宋体" w:hAnsi="宋体" w:cs="宋体"/>
          <w:u w:val="single"/>
        </w:rPr>
        <w:t xml:space="preserve">    （盖章）        </w:t>
      </w:r>
      <w:r>
        <w:rPr>
          <w:rFonts w:hint="eastAsia" w:ascii="宋体" w:hAnsi="宋体" w:cs="宋体"/>
        </w:rPr>
        <w:t xml:space="preserve">                                     </w:t>
      </w:r>
    </w:p>
    <w:p w14:paraId="08C249AF">
      <w:pPr>
        <w:snapToGrid w:val="0"/>
        <w:spacing w:before="50" w:beforeAutospacing="0" w:after="50" w:afterAutospacing="0"/>
        <w:ind w:left="-25" w:leftChars="-72" w:right="-934" w:rightChars="-389" w:hanging="148" w:hangingChars="62"/>
        <w:rPr>
          <w:rFonts w:hint="eastAsia" w:ascii="宋体" w:hAnsi="宋体" w:cs="宋体"/>
        </w:rPr>
      </w:pPr>
      <w:r>
        <w:rPr>
          <w:rFonts w:hint="eastAsia" w:ascii="宋体" w:hAnsi="宋体" w:cs="宋体"/>
        </w:rPr>
        <w:t>日期：    年   月  日</w:t>
      </w:r>
    </w:p>
    <w:p w14:paraId="13CADDF3">
      <w:pPr>
        <w:pStyle w:val="13"/>
        <w:rPr>
          <w:rFonts w:hint="eastAsia" w:ascii="宋体" w:hAnsi="宋体" w:cs="宋体"/>
          <w:color w:val="auto"/>
        </w:rPr>
      </w:pPr>
    </w:p>
    <w:p w14:paraId="5C02F9F8">
      <w:pPr>
        <w:pStyle w:val="46"/>
        <w:rPr>
          <w:rFonts w:hint="eastAsia"/>
        </w:rPr>
        <w:sectPr>
          <w:footerReference r:id="rId10" w:type="even"/>
          <w:pgSz w:w="11906" w:h="16838"/>
          <w:pgMar w:top="1417" w:right="1797" w:bottom="1417" w:left="1797" w:header="851" w:footer="992" w:gutter="0"/>
          <w:cols w:space="708" w:num="1"/>
          <w:docGrid w:linePitch="602" w:charSpace="-1675"/>
        </w:sectPr>
      </w:pPr>
    </w:p>
    <w:p w14:paraId="0195E3D7">
      <w:pPr>
        <w:pStyle w:val="5"/>
        <w:ind w:firstLine="482"/>
        <w:rPr>
          <w:rFonts w:hint="eastAsia" w:ascii="宋体" w:hAnsi="宋体" w:cs="宋体"/>
          <w:color w:val="auto"/>
          <w:sz w:val="32"/>
          <w:highlight w:val="none"/>
        </w:rPr>
      </w:pPr>
      <w:r>
        <w:rPr>
          <w:rStyle w:val="38"/>
          <w:rFonts w:hint="eastAsia" w:ascii="宋体" w:hAnsi="宋体" w:cs="宋体"/>
          <w:b w:val="0"/>
        </w:rPr>
        <w:t>附件：</w:t>
      </w:r>
      <w:r>
        <w:rPr>
          <w:rFonts w:hint="eastAsia" w:ascii="宋体" w:hAnsi="宋体" w:cs="宋体"/>
        </w:rPr>
        <w:t>报</w:t>
      </w:r>
      <w:r>
        <w:rPr>
          <w:rFonts w:hint="eastAsia" w:ascii="宋体" w:hAnsi="宋体" w:cs="宋体"/>
          <w:color w:val="auto"/>
          <w:highlight w:val="none"/>
        </w:rPr>
        <w:t xml:space="preserve">价明细表格式 </w:t>
      </w:r>
    </w:p>
    <w:p w14:paraId="5F03E8F4">
      <w:pPr>
        <w:ind w:firstLine="482"/>
        <w:jc w:val="center"/>
        <w:rPr>
          <w:rFonts w:hint="eastAsia" w:ascii="宋体" w:hAnsi="宋体" w:cs="宋体"/>
          <w:b/>
          <w:color w:val="auto"/>
          <w:highlight w:val="none"/>
        </w:rPr>
      </w:pPr>
      <w:bookmarkStart w:id="103" w:name="_Toc10416"/>
      <w:r>
        <w:rPr>
          <w:rFonts w:hint="eastAsia" w:ascii="宋体" w:hAnsi="宋体" w:cs="宋体"/>
          <w:b/>
          <w:color w:val="auto"/>
          <w:highlight w:val="none"/>
        </w:rPr>
        <w:t>报价明细表</w:t>
      </w:r>
      <w:bookmarkEnd w:id="103"/>
    </w:p>
    <w:p w14:paraId="0EC04064">
      <w:pPr>
        <w:ind w:firstLine="480"/>
        <w:rPr>
          <w:color w:val="auto"/>
          <w:highlight w:val="none"/>
        </w:rPr>
      </w:pP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0"/>
        <w:gridCol w:w="3827"/>
        <w:gridCol w:w="2035"/>
      </w:tblGrid>
      <w:tr w14:paraId="2A583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5364DBCC">
            <w:pPr>
              <w:jc w:val="center"/>
              <w:rPr>
                <w:rFonts w:hint="eastAsia" w:ascii="宋体" w:hAnsi="宋体" w:eastAsia="宋体" w:cs="宋体"/>
                <w:color w:val="auto"/>
                <w:highlight w:val="none"/>
              </w:rPr>
            </w:pPr>
            <w:r>
              <w:rPr>
                <w:rFonts w:hint="eastAsia" w:ascii="宋体" w:hAnsi="宋体" w:eastAsia="宋体" w:cs="宋体"/>
                <w:color w:val="auto"/>
                <w:highlight w:val="none"/>
              </w:rPr>
              <w:t>各设计阶段</w:t>
            </w:r>
          </w:p>
        </w:tc>
        <w:tc>
          <w:tcPr>
            <w:tcW w:w="3827" w:type="dxa"/>
            <w:vAlign w:val="center"/>
          </w:tcPr>
          <w:p w14:paraId="0F83F77D">
            <w:pPr>
              <w:jc w:val="center"/>
              <w:rPr>
                <w:rFonts w:hint="eastAsia" w:ascii="宋体" w:hAnsi="宋体" w:eastAsia="宋体" w:cs="宋体"/>
                <w:color w:val="auto"/>
                <w:highlight w:val="none"/>
              </w:rPr>
            </w:pPr>
            <w:r>
              <w:rPr>
                <w:rFonts w:hint="eastAsia" w:ascii="宋体" w:hAnsi="宋体" w:eastAsia="宋体" w:cs="宋体"/>
                <w:color w:val="auto"/>
                <w:highlight w:val="none"/>
              </w:rPr>
              <w:t>所需费用</w:t>
            </w:r>
          </w:p>
        </w:tc>
        <w:tc>
          <w:tcPr>
            <w:tcW w:w="2035" w:type="dxa"/>
            <w:vAlign w:val="center"/>
          </w:tcPr>
          <w:p w14:paraId="471E04A4">
            <w:pPr>
              <w:jc w:val="center"/>
              <w:rPr>
                <w:rFonts w:hint="eastAsia" w:ascii="宋体" w:hAnsi="宋体" w:eastAsia="宋体" w:cs="宋体"/>
                <w:color w:val="auto"/>
                <w:highlight w:val="none"/>
              </w:rPr>
            </w:pPr>
            <w:r>
              <w:rPr>
                <w:rFonts w:hint="eastAsia" w:ascii="宋体" w:hAnsi="宋体" w:eastAsia="宋体" w:cs="宋体"/>
                <w:color w:val="auto"/>
                <w:highlight w:val="none"/>
              </w:rPr>
              <w:t>备注</w:t>
            </w:r>
          </w:p>
        </w:tc>
      </w:tr>
      <w:tr w14:paraId="31E82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2" w:type="dxa"/>
            <w:gridSpan w:val="3"/>
            <w:vAlign w:val="center"/>
          </w:tcPr>
          <w:p w14:paraId="25C8EB65">
            <w:pPr>
              <w:keepNext w:val="0"/>
              <w:keepLines w:val="0"/>
              <w:pageBreakBefore w:val="0"/>
              <w:widowControl/>
              <w:numPr>
                <w:ilvl w:val="0"/>
                <w:numId w:val="0"/>
              </w:numPr>
              <w:spacing w:before="120" w:beforeLines="50" w:beforeAutospacing="0" w:afterAutospacing="0" w:line="440" w:lineRule="exact"/>
              <w:ind w:left="720" w:leftChars="0"/>
              <w:jc w:val="center"/>
              <w:rPr>
                <w:rFonts w:hint="eastAsia" w:ascii="宋体" w:hAnsi="宋体" w:eastAsia="宋体" w:cs="宋体"/>
                <w:b/>
                <w:i w:val="0"/>
                <w:strike w:val="0"/>
                <w:dstrike w:val="0"/>
                <w:color w:val="auto"/>
                <w:sz w:val="24"/>
                <w:highlight w:val="none"/>
                <w:lang w:val="zh-CN" w:eastAsia="zh-CN"/>
              </w:rPr>
            </w:pPr>
            <w:r>
              <w:rPr>
                <w:rFonts w:hint="eastAsia" w:ascii="PingFang SC" w:hAnsi="PingFang SC" w:eastAsia="PingFang SC" w:cs="PingFang SC"/>
                <w:color w:val="auto"/>
                <w:sz w:val="24"/>
                <w:highlight w:val="none"/>
                <w:lang w:val="zh-CN" w:eastAsia="zh-CN"/>
              </w:rPr>
              <w:t>①</w:t>
            </w:r>
            <w:r>
              <w:rPr>
                <w:rFonts w:hint="eastAsia" w:ascii="宋体" w:hAnsi="宋体" w:cs="宋体"/>
                <w:b/>
                <w:i w:val="0"/>
                <w:strike w:val="0"/>
                <w:dstrike w:val="0"/>
                <w:color w:val="auto"/>
                <w:sz w:val="24"/>
                <w:highlight w:val="none"/>
                <w:lang w:val="en-US" w:eastAsia="zh-CN"/>
              </w:rPr>
              <w:t xml:space="preserve"> </w:t>
            </w:r>
            <w:r>
              <w:rPr>
                <w:rFonts w:hint="eastAsia" w:ascii="宋体" w:hAnsi="宋体" w:eastAsia="宋体" w:cs="宋体"/>
                <w:color w:val="auto"/>
                <w:sz w:val="24"/>
                <w:highlight w:val="none"/>
                <w:u w:val="none"/>
                <w:lang w:val="zh-CN" w:eastAsia="zh-CN"/>
              </w:rPr>
              <w:t>绿之丘</w:t>
            </w:r>
            <w:r>
              <w:rPr>
                <w:rFonts w:hint="default" w:ascii="宋体" w:hAnsi="宋体" w:eastAsia="宋体" w:cs="宋体"/>
                <w:color w:val="auto"/>
                <w:sz w:val="24"/>
                <w:highlight w:val="none"/>
                <w:u w:val="none"/>
              </w:rPr>
              <w:t>（</w:t>
            </w:r>
            <w:r>
              <w:rPr>
                <w:rFonts w:hint="eastAsia" w:ascii="宋体" w:hAnsi="宋体" w:eastAsia="宋体" w:cs="宋体"/>
                <w:color w:val="auto"/>
                <w:sz w:val="24"/>
                <w:highlight w:val="none"/>
                <w:u w:val="none"/>
              </w:rPr>
              <w:t>DIU</w:t>
            </w:r>
            <w:r>
              <w:rPr>
                <w:rFonts w:hint="eastAsia" w:ascii="宋体" w:hAnsi="宋体" w:eastAsia="宋体" w:cs="宋体"/>
                <w:b w:val="0"/>
                <w:i w:val="0"/>
                <w:strike w:val="0"/>
                <w:dstrike w:val="0"/>
                <w:color w:val="auto"/>
                <w:sz w:val="24"/>
                <w:highlight w:val="none"/>
                <w:u w:val="none"/>
                <w:lang w:val="zh-CN" w:eastAsia="zh-CN"/>
              </w:rPr>
              <w:t>上海中心</w:t>
            </w:r>
            <w:r>
              <w:rPr>
                <w:rFonts w:hint="default" w:ascii="宋体" w:hAnsi="宋体" w:eastAsia="宋体" w:cs="宋体"/>
                <w:b w:val="0"/>
                <w:i w:val="0"/>
                <w:strike w:val="0"/>
                <w:dstrike w:val="0"/>
                <w:color w:val="auto"/>
                <w:sz w:val="24"/>
                <w:highlight w:val="none"/>
                <w:u w:val="none"/>
              </w:rPr>
              <w:t>）</w:t>
            </w:r>
          </w:p>
          <w:p w14:paraId="04A3C536">
            <w:pPr>
              <w:jc w:val="center"/>
              <w:rPr>
                <w:rFonts w:hint="eastAsia" w:ascii="宋体" w:hAnsi="宋体" w:eastAsia="宋体" w:cs="宋体"/>
                <w:color w:val="auto"/>
                <w:highlight w:val="none"/>
              </w:rPr>
            </w:pPr>
          </w:p>
        </w:tc>
      </w:tr>
      <w:tr w14:paraId="4FAB7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15B89C32">
            <w:pPr>
              <w:jc w:val="cente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概念</w:t>
            </w:r>
            <w:r>
              <w:rPr>
                <w:rFonts w:hint="eastAsia" w:ascii="宋体" w:hAnsi="宋体" w:eastAsia="宋体" w:cs="宋体"/>
                <w:color w:val="auto"/>
                <w:highlight w:val="none"/>
              </w:rPr>
              <w:t>方案设计</w:t>
            </w:r>
          </w:p>
        </w:tc>
        <w:tc>
          <w:tcPr>
            <w:tcW w:w="3827" w:type="dxa"/>
          </w:tcPr>
          <w:p w14:paraId="57B97D27">
            <w:pPr>
              <w:rPr>
                <w:rFonts w:hint="eastAsia" w:ascii="宋体" w:hAnsi="宋体" w:eastAsia="宋体" w:cs="宋体"/>
                <w:color w:val="auto"/>
                <w:highlight w:val="none"/>
              </w:rPr>
            </w:pPr>
          </w:p>
        </w:tc>
        <w:tc>
          <w:tcPr>
            <w:tcW w:w="2035" w:type="dxa"/>
          </w:tcPr>
          <w:p w14:paraId="16FCD052">
            <w:pPr>
              <w:rPr>
                <w:rFonts w:hint="eastAsia" w:ascii="宋体" w:hAnsi="宋体" w:eastAsia="宋体" w:cs="宋体"/>
                <w:color w:val="auto"/>
                <w:highlight w:val="none"/>
              </w:rPr>
            </w:pPr>
          </w:p>
        </w:tc>
      </w:tr>
      <w:tr w14:paraId="244B1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3D8C31E9">
            <w:pPr>
              <w:jc w:val="center"/>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方案深化</w:t>
            </w:r>
            <w:r>
              <w:rPr>
                <w:rFonts w:hint="eastAsia" w:ascii="宋体" w:hAnsi="宋体" w:eastAsia="宋体" w:cs="宋体"/>
                <w:color w:val="auto"/>
                <w:highlight w:val="none"/>
              </w:rPr>
              <w:t>设计</w:t>
            </w:r>
          </w:p>
        </w:tc>
        <w:tc>
          <w:tcPr>
            <w:tcW w:w="3827" w:type="dxa"/>
          </w:tcPr>
          <w:p w14:paraId="3BED4528">
            <w:pPr>
              <w:rPr>
                <w:rFonts w:hint="eastAsia" w:ascii="宋体" w:hAnsi="宋体" w:eastAsia="宋体" w:cs="宋体"/>
                <w:color w:val="auto"/>
                <w:highlight w:val="none"/>
              </w:rPr>
            </w:pPr>
          </w:p>
        </w:tc>
        <w:tc>
          <w:tcPr>
            <w:tcW w:w="2035" w:type="dxa"/>
          </w:tcPr>
          <w:p w14:paraId="4B875399">
            <w:pPr>
              <w:rPr>
                <w:rFonts w:hint="eastAsia" w:ascii="宋体" w:hAnsi="宋体" w:eastAsia="宋体" w:cs="宋体"/>
                <w:color w:val="auto"/>
                <w:highlight w:val="none"/>
              </w:rPr>
            </w:pPr>
          </w:p>
        </w:tc>
      </w:tr>
      <w:tr w14:paraId="18931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6A5B0D37">
            <w:pPr>
              <w:jc w:val="center"/>
              <w:rPr>
                <w:rFonts w:hint="eastAsia" w:ascii="宋体" w:hAnsi="宋体" w:eastAsia="宋体" w:cs="宋体"/>
                <w:color w:val="auto"/>
                <w:highlight w:val="none"/>
              </w:rPr>
            </w:pPr>
            <w:r>
              <w:rPr>
                <w:rFonts w:hint="eastAsia" w:ascii="宋体" w:hAnsi="宋体" w:eastAsia="宋体" w:cs="宋体"/>
                <w:color w:val="auto"/>
                <w:highlight w:val="none"/>
              </w:rPr>
              <w:t>施工图设计</w:t>
            </w:r>
          </w:p>
        </w:tc>
        <w:tc>
          <w:tcPr>
            <w:tcW w:w="3827" w:type="dxa"/>
          </w:tcPr>
          <w:p w14:paraId="0391430D">
            <w:pPr>
              <w:rPr>
                <w:rFonts w:hint="eastAsia" w:ascii="宋体" w:hAnsi="宋体" w:eastAsia="宋体" w:cs="宋体"/>
                <w:color w:val="auto"/>
                <w:highlight w:val="none"/>
              </w:rPr>
            </w:pPr>
          </w:p>
        </w:tc>
        <w:tc>
          <w:tcPr>
            <w:tcW w:w="2035" w:type="dxa"/>
          </w:tcPr>
          <w:p w14:paraId="07DE363F">
            <w:pPr>
              <w:rPr>
                <w:rFonts w:hint="eastAsia" w:ascii="宋体" w:hAnsi="宋体" w:eastAsia="宋体" w:cs="宋体"/>
                <w:color w:val="auto"/>
                <w:highlight w:val="none"/>
              </w:rPr>
            </w:pPr>
          </w:p>
        </w:tc>
      </w:tr>
      <w:tr w14:paraId="5521B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1F08FEF1">
            <w:pPr>
              <w:jc w:val="center"/>
              <w:rPr>
                <w:rFonts w:hint="eastAsia" w:ascii="宋体" w:hAnsi="宋体" w:eastAsia="宋体" w:cs="宋体"/>
                <w:color w:val="auto"/>
                <w:highlight w:val="none"/>
              </w:rPr>
            </w:pPr>
            <w:r>
              <w:rPr>
                <w:rFonts w:hint="eastAsia" w:ascii="宋体" w:hAnsi="宋体" w:eastAsia="宋体" w:cs="宋体"/>
                <w:color w:val="auto"/>
                <w:highlight w:val="none"/>
              </w:rPr>
              <w:t>施工配合</w:t>
            </w:r>
          </w:p>
        </w:tc>
        <w:tc>
          <w:tcPr>
            <w:tcW w:w="3827" w:type="dxa"/>
          </w:tcPr>
          <w:p w14:paraId="55165603">
            <w:pPr>
              <w:rPr>
                <w:rFonts w:hint="eastAsia" w:ascii="宋体" w:hAnsi="宋体" w:eastAsia="宋体" w:cs="宋体"/>
                <w:color w:val="auto"/>
                <w:highlight w:val="none"/>
              </w:rPr>
            </w:pPr>
          </w:p>
        </w:tc>
        <w:tc>
          <w:tcPr>
            <w:tcW w:w="2035" w:type="dxa"/>
          </w:tcPr>
          <w:p w14:paraId="6759817D">
            <w:pPr>
              <w:rPr>
                <w:rFonts w:hint="eastAsia" w:ascii="宋体" w:hAnsi="宋体" w:eastAsia="宋体" w:cs="宋体"/>
                <w:color w:val="auto"/>
                <w:highlight w:val="none"/>
              </w:rPr>
            </w:pPr>
          </w:p>
        </w:tc>
      </w:tr>
      <w:tr w14:paraId="683E5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68668A8B">
            <w:pPr>
              <w:jc w:val="center"/>
              <w:rPr>
                <w:rFonts w:hint="eastAsia" w:ascii="宋体" w:hAnsi="宋体" w:eastAsia="宋体" w:cs="宋体"/>
                <w:color w:val="auto"/>
                <w:highlight w:val="none"/>
              </w:rPr>
            </w:pPr>
            <w:r>
              <w:rPr>
                <w:rFonts w:hint="eastAsia" w:ascii="宋体" w:hAnsi="宋体" w:eastAsia="宋体" w:cs="宋体"/>
                <w:color w:val="auto"/>
                <w:highlight w:val="none"/>
              </w:rPr>
              <w:t>其他</w:t>
            </w:r>
          </w:p>
        </w:tc>
        <w:tc>
          <w:tcPr>
            <w:tcW w:w="3827" w:type="dxa"/>
          </w:tcPr>
          <w:p w14:paraId="3486AC86">
            <w:pPr>
              <w:rPr>
                <w:rFonts w:hint="eastAsia" w:ascii="宋体" w:hAnsi="宋体" w:eastAsia="宋体" w:cs="宋体"/>
                <w:color w:val="auto"/>
                <w:highlight w:val="none"/>
              </w:rPr>
            </w:pPr>
          </w:p>
        </w:tc>
        <w:tc>
          <w:tcPr>
            <w:tcW w:w="2035" w:type="dxa"/>
          </w:tcPr>
          <w:p w14:paraId="72B9EE6C">
            <w:pPr>
              <w:rPr>
                <w:rFonts w:hint="eastAsia" w:ascii="宋体" w:hAnsi="宋体" w:eastAsia="宋体" w:cs="宋体"/>
                <w:color w:val="auto"/>
                <w:highlight w:val="none"/>
              </w:rPr>
            </w:pPr>
          </w:p>
        </w:tc>
      </w:tr>
      <w:tr w14:paraId="43EA6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22" w:type="dxa"/>
            <w:gridSpan w:val="3"/>
            <w:vAlign w:val="center"/>
          </w:tcPr>
          <w:p w14:paraId="51353605">
            <w:pPr>
              <w:keepNext w:val="0"/>
              <w:keepLines w:val="0"/>
              <w:pageBreakBefore w:val="0"/>
              <w:widowControl/>
              <w:numPr>
                <w:ilvl w:val="0"/>
                <w:numId w:val="0"/>
              </w:numPr>
              <w:spacing w:before="120" w:beforeLines="50" w:beforeAutospacing="0" w:afterAutospacing="0" w:line="440" w:lineRule="exact"/>
              <w:ind w:left="720" w:leftChars="0"/>
              <w:jc w:val="center"/>
              <w:rPr>
                <w:rFonts w:hint="eastAsia" w:ascii="宋体" w:hAnsi="宋体" w:eastAsia="宋体" w:cs="宋体"/>
                <w:color w:val="auto"/>
                <w:highlight w:val="none"/>
              </w:rPr>
            </w:pPr>
            <w:r>
              <w:rPr>
                <w:rFonts w:hint="eastAsia" w:ascii="PingFang SC" w:hAnsi="PingFang SC" w:eastAsia="PingFang SC" w:cs="PingFang SC"/>
                <w:color w:val="auto"/>
                <w:sz w:val="24"/>
                <w:highlight w:val="none"/>
                <w:lang w:val="zh-CN" w:eastAsia="zh-CN"/>
              </w:rPr>
              <w:t>②</w:t>
            </w:r>
            <w:r>
              <w:rPr>
                <w:rFonts w:hint="eastAsia" w:ascii="宋体" w:hAnsi="宋体" w:eastAsia="宋体" w:cs="宋体"/>
                <w:color w:val="auto"/>
                <w:sz w:val="24"/>
                <w:highlight w:val="none"/>
                <w:u w:val="none"/>
              </w:rPr>
              <w:t>永安栈房东楼</w:t>
            </w:r>
            <w:r>
              <w:rPr>
                <w:rFonts w:hint="eastAsia" w:ascii="宋体" w:hAnsi="宋体" w:cs="宋体"/>
                <w:color w:val="auto"/>
                <w:sz w:val="24"/>
                <w:highlight w:val="none"/>
                <w:u w:val="none"/>
                <w:lang w:eastAsia="zh-CN"/>
              </w:rPr>
              <w:t>（CAA科艺馆）</w:t>
            </w:r>
          </w:p>
        </w:tc>
      </w:tr>
      <w:tr w14:paraId="11641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2017BA86">
            <w:pPr>
              <w:ind w:firstLine="480" w:firstLineChars="200"/>
              <w:jc w:val="center"/>
              <w:rPr>
                <w:rFonts w:hint="eastAsia" w:ascii="宋体" w:hAnsi="宋体" w:eastAsia="宋体" w:cs="宋体"/>
                <w:color w:val="auto"/>
                <w:kern w:val="2"/>
                <w:sz w:val="24"/>
                <w:highlight w:val="none"/>
                <w:lang w:val="zh-CN" w:eastAsia="zh-CN" w:bidi="ar-SA"/>
              </w:rPr>
            </w:pPr>
            <w:r>
              <w:rPr>
                <w:rFonts w:hint="eastAsia" w:ascii="宋体" w:hAnsi="宋体" w:eastAsia="宋体" w:cs="宋体"/>
                <w:color w:val="auto"/>
                <w:highlight w:val="none"/>
                <w:lang w:val="en-US" w:eastAsia="zh-CN"/>
              </w:rPr>
              <w:t>概念</w:t>
            </w:r>
            <w:r>
              <w:rPr>
                <w:rFonts w:hint="eastAsia" w:ascii="宋体" w:hAnsi="宋体" w:eastAsia="宋体" w:cs="宋体"/>
                <w:color w:val="auto"/>
                <w:highlight w:val="none"/>
              </w:rPr>
              <w:t>方案设计</w:t>
            </w:r>
          </w:p>
        </w:tc>
        <w:tc>
          <w:tcPr>
            <w:tcW w:w="3827" w:type="dxa"/>
          </w:tcPr>
          <w:p w14:paraId="0E458C44">
            <w:pPr>
              <w:rPr>
                <w:rFonts w:hint="eastAsia" w:ascii="宋体" w:hAnsi="宋体" w:eastAsia="宋体" w:cs="宋体"/>
                <w:color w:val="auto"/>
                <w:highlight w:val="none"/>
              </w:rPr>
            </w:pPr>
          </w:p>
        </w:tc>
        <w:tc>
          <w:tcPr>
            <w:tcW w:w="2035" w:type="dxa"/>
          </w:tcPr>
          <w:p w14:paraId="17402141">
            <w:pPr>
              <w:rPr>
                <w:rFonts w:hint="eastAsia" w:ascii="宋体" w:hAnsi="宋体" w:eastAsia="宋体" w:cs="宋体"/>
                <w:color w:val="auto"/>
                <w:highlight w:val="none"/>
              </w:rPr>
            </w:pPr>
          </w:p>
        </w:tc>
      </w:tr>
      <w:tr w14:paraId="6D278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2E78C7B0">
            <w:pPr>
              <w:ind w:firstLine="480" w:firstLineChars="200"/>
              <w:jc w:val="center"/>
              <w:rPr>
                <w:rFonts w:hint="eastAsia" w:ascii="宋体" w:hAnsi="宋体" w:eastAsia="宋体" w:cs="宋体"/>
                <w:color w:val="auto"/>
                <w:kern w:val="2"/>
                <w:sz w:val="24"/>
                <w:highlight w:val="none"/>
                <w:lang w:val="zh-CN" w:eastAsia="zh-CN" w:bidi="ar-SA"/>
              </w:rPr>
            </w:pPr>
            <w:r>
              <w:rPr>
                <w:rFonts w:hint="eastAsia" w:ascii="宋体" w:hAnsi="宋体" w:eastAsia="宋体" w:cs="宋体"/>
                <w:color w:val="auto"/>
                <w:highlight w:val="none"/>
                <w:lang w:val="en-US" w:eastAsia="zh-CN"/>
              </w:rPr>
              <w:t>方案深化</w:t>
            </w:r>
            <w:r>
              <w:rPr>
                <w:rFonts w:hint="eastAsia" w:ascii="宋体" w:hAnsi="宋体" w:eastAsia="宋体" w:cs="宋体"/>
                <w:color w:val="auto"/>
                <w:highlight w:val="none"/>
              </w:rPr>
              <w:t>设计</w:t>
            </w:r>
          </w:p>
        </w:tc>
        <w:tc>
          <w:tcPr>
            <w:tcW w:w="3827" w:type="dxa"/>
          </w:tcPr>
          <w:p w14:paraId="1F6D7BA3">
            <w:pPr>
              <w:rPr>
                <w:rFonts w:hint="eastAsia" w:ascii="宋体" w:hAnsi="宋体" w:eastAsia="宋体" w:cs="宋体"/>
                <w:color w:val="auto"/>
                <w:highlight w:val="none"/>
              </w:rPr>
            </w:pPr>
          </w:p>
        </w:tc>
        <w:tc>
          <w:tcPr>
            <w:tcW w:w="2035" w:type="dxa"/>
          </w:tcPr>
          <w:p w14:paraId="30FF5B95">
            <w:pPr>
              <w:rPr>
                <w:rFonts w:hint="eastAsia" w:ascii="宋体" w:hAnsi="宋体" w:eastAsia="宋体" w:cs="宋体"/>
                <w:color w:val="auto"/>
                <w:highlight w:val="none"/>
              </w:rPr>
            </w:pPr>
          </w:p>
        </w:tc>
      </w:tr>
      <w:tr w14:paraId="6CE71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3122ECAA">
            <w:pPr>
              <w:ind w:firstLine="480" w:firstLineChars="200"/>
              <w:jc w:val="center"/>
              <w:rPr>
                <w:rFonts w:hint="eastAsia" w:ascii="宋体" w:hAnsi="宋体" w:eastAsia="宋体" w:cs="宋体"/>
                <w:color w:val="auto"/>
                <w:kern w:val="2"/>
                <w:sz w:val="24"/>
                <w:highlight w:val="none"/>
                <w:lang w:val="zh-CN" w:eastAsia="zh-CN" w:bidi="ar-SA"/>
              </w:rPr>
            </w:pPr>
            <w:r>
              <w:rPr>
                <w:rFonts w:hint="eastAsia" w:ascii="宋体" w:hAnsi="宋体" w:eastAsia="宋体" w:cs="宋体"/>
                <w:color w:val="auto"/>
                <w:highlight w:val="none"/>
              </w:rPr>
              <w:t>施工图设计</w:t>
            </w:r>
          </w:p>
        </w:tc>
        <w:tc>
          <w:tcPr>
            <w:tcW w:w="3827" w:type="dxa"/>
          </w:tcPr>
          <w:p w14:paraId="1352E7E9">
            <w:pPr>
              <w:rPr>
                <w:rFonts w:hint="eastAsia" w:ascii="宋体" w:hAnsi="宋体" w:eastAsia="宋体" w:cs="宋体"/>
                <w:color w:val="auto"/>
                <w:highlight w:val="none"/>
              </w:rPr>
            </w:pPr>
          </w:p>
        </w:tc>
        <w:tc>
          <w:tcPr>
            <w:tcW w:w="2035" w:type="dxa"/>
          </w:tcPr>
          <w:p w14:paraId="013813E7">
            <w:pPr>
              <w:rPr>
                <w:rFonts w:hint="eastAsia" w:ascii="宋体" w:hAnsi="宋体" w:eastAsia="宋体" w:cs="宋体"/>
                <w:color w:val="auto"/>
                <w:highlight w:val="none"/>
              </w:rPr>
            </w:pPr>
          </w:p>
        </w:tc>
      </w:tr>
      <w:tr w14:paraId="08932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06B8C033">
            <w:pPr>
              <w:ind w:firstLine="480" w:firstLineChars="200"/>
              <w:jc w:val="center"/>
              <w:rPr>
                <w:rFonts w:hint="eastAsia" w:ascii="宋体" w:hAnsi="宋体" w:eastAsia="宋体" w:cs="宋体"/>
                <w:color w:val="auto"/>
                <w:kern w:val="2"/>
                <w:sz w:val="24"/>
                <w:highlight w:val="none"/>
                <w:lang w:val="zh-CN" w:eastAsia="zh-CN" w:bidi="ar-SA"/>
              </w:rPr>
            </w:pPr>
            <w:r>
              <w:rPr>
                <w:rFonts w:hint="eastAsia" w:ascii="宋体" w:hAnsi="宋体" w:eastAsia="宋体" w:cs="宋体"/>
                <w:color w:val="auto"/>
                <w:highlight w:val="none"/>
              </w:rPr>
              <w:t>施工配合</w:t>
            </w:r>
          </w:p>
        </w:tc>
        <w:tc>
          <w:tcPr>
            <w:tcW w:w="3827" w:type="dxa"/>
          </w:tcPr>
          <w:p w14:paraId="38E372D4">
            <w:pPr>
              <w:rPr>
                <w:rFonts w:hint="eastAsia" w:ascii="宋体" w:hAnsi="宋体" w:eastAsia="宋体" w:cs="宋体"/>
                <w:color w:val="auto"/>
                <w:highlight w:val="none"/>
              </w:rPr>
            </w:pPr>
          </w:p>
        </w:tc>
        <w:tc>
          <w:tcPr>
            <w:tcW w:w="2035" w:type="dxa"/>
          </w:tcPr>
          <w:p w14:paraId="6B80782F">
            <w:pPr>
              <w:rPr>
                <w:rFonts w:hint="eastAsia" w:ascii="宋体" w:hAnsi="宋体" w:eastAsia="宋体" w:cs="宋体"/>
                <w:color w:val="auto"/>
                <w:highlight w:val="none"/>
              </w:rPr>
            </w:pPr>
          </w:p>
        </w:tc>
      </w:tr>
      <w:tr w14:paraId="36FDF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00B3A797">
            <w:pPr>
              <w:ind w:firstLine="480" w:firstLineChars="200"/>
              <w:jc w:val="center"/>
              <w:rPr>
                <w:rFonts w:hint="eastAsia" w:ascii="宋体" w:hAnsi="宋体" w:eastAsia="宋体" w:cs="宋体"/>
                <w:color w:val="auto"/>
                <w:kern w:val="2"/>
                <w:sz w:val="24"/>
                <w:highlight w:val="none"/>
                <w:lang w:val="zh-CN" w:eastAsia="zh-CN" w:bidi="ar-SA"/>
              </w:rPr>
            </w:pPr>
            <w:r>
              <w:rPr>
                <w:rFonts w:hint="eastAsia" w:ascii="宋体" w:hAnsi="宋体" w:eastAsia="宋体" w:cs="宋体"/>
                <w:color w:val="auto"/>
                <w:highlight w:val="none"/>
              </w:rPr>
              <w:t>其他</w:t>
            </w:r>
          </w:p>
        </w:tc>
        <w:tc>
          <w:tcPr>
            <w:tcW w:w="3827" w:type="dxa"/>
          </w:tcPr>
          <w:p w14:paraId="16703213">
            <w:pPr>
              <w:rPr>
                <w:rFonts w:hint="eastAsia" w:ascii="宋体" w:hAnsi="宋体" w:eastAsia="宋体" w:cs="宋体"/>
                <w:color w:val="auto"/>
                <w:highlight w:val="none"/>
              </w:rPr>
            </w:pPr>
          </w:p>
        </w:tc>
        <w:tc>
          <w:tcPr>
            <w:tcW w:w="2035" w:type="dxa"/>
          </w:tcPr>
          <w:p w14:paraId="00BC5581">
            <w:pPr>
              <w:rPr>
                <w:rFonts w:hint="eastAsia" w:ascii="宋体" w:hAnsi="宋体" w:eastAsia="宋体" w:cs="宋体"/>
                <w:color w:val="auto"/>
                <w:highlight w:val="none"/>
              </w:rPr>
            </w:pPr>
          </w:p>
        </w:tc>
      </w:tr>
      <w:tr w14:paraId="1CC97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7E6CB5EF">
            <w:pPr>
              <w:jc w:val="center"/>
              <w:rPr>
                <w:rFonts w:hint="eastAsia" w:ascii="宋体" w:hAnsi="宋体" w:eastAsia="宋体" w:cs="宋体"/>
                <w:color w:val="auto"/>
                <w:highlight w:val="none"/>
              </w:rPr>
            </w:pPr>
            <w:r>
              <w:rPr>
                <w:rFonts w:hint="eastAsia" w:ascii="PingFang SC" w:hAnsi="PingFang SC" w:eastAsia="PingFang SC" w:cs="PingFang SC"/>
                <w:color w:val="auto"/>
                <w:sz w:val="24"/>
                <w:highlight w:val="none"/>
                <w:lang w:val="zh-CN" w:eastAsia="zh-CN"/>
              </w:rPr>
              <w:t>①</w:t>
            </w:r>
            <w:r>
              <w:rPr>
                <w:rFonts w:hint="eastAsia" w:ascii="PingFang SC" w:hAnsi="PingFang SC" w:eastAsia="PingFang SC" w:cs="PingFang SC"/>
                <w:color w:val="auto"/>
                <w:sz w:val="24"/>
                <w:highlight w:val="none"/>
                <w:lang w:val="en-US" w:eastAsia="zh-CN"/>
              </w:rPr>
              <w:t>+</w:t>
            </w:r>
            <w:r>
              <w:rPr>
                <w:rFonts w:hint="eastAsia" w:ascii="PingFang SC" w:hAnsi="PingFang SC" w:eastAsia="PingFang SC" w:cs="PingFang SC"/>
                <w:color w:val="auto"/>
                <w:sz w:val="24"/>
                <w:highlight w:val="none"/>
                <w:lang w:val="zh-CN" w:eastAsia="zh-CN"/>
              </w:rPr>
              <w:t>②</w:t>
            </w:r>
            <w:r>
              <w:rPr>
                <w:rFonts w:hint="eastAsia" w:ascii="宋体" w:hAnsi="宋体" w:eastAsia="宋体" w:cs="宋体"/>
                <w:color w:val="auto"/>
                <w:highlight w:val="none"/>
              </w:rPr>
              <w:t>合计</w:t>
            </w:r>
          </w:p>
        </w:tc>
        <w:tc>
          <w:tcPr>
            <w:tcW w:w="5862" w:type="dxa"/>
            <w:gridSpan w:val="2"/>
            <w:vAlign w:val="center"/>
          </w:tcPr>
          <w:p w14:paraId="1BE8C993">
            <w:pPr>
              <w:ind w:firstLine="120" w:firstLineChars="50"/>
              <w:rPr>
                <w:rFonts w:hint="eastAsia" w:ascii="宋体" w:hAnsi="宋体" w:eastAsia="宋体" w:cs="宋体"/>
                <w:color w:val="auto"/>
                <w:highlight w:val="none"/>
              </w:rPr>
            </w:pPr>
            <w:r>
              <w:rPr>
                <w:rFonts w:hint="eastAsia" w:ascii="宋体" w:hAnsi="宋体" w:eastAsia="宋体" w:cs="宋体"/>
                <w:color w:val="auto"/>
                <w:highlight w:val="none"/>
              </w:rPr>
              <w:t>￥</w:t>
            </w:r>
            <w:r>
              <w:rPr>
                <w:rFonts w:hint="eastAsia" w:ascii="宋体" w:hAnsi="宋体" w:eastAsia="宋体" w:cs="宋体"/>
                <w:color w:val="auto"/>
                <w:highlight w:val="none"/>
                <w:u w:val="single"/>
              </w:rPr>
              <w:t xml:space="preserve">                      </w:t>
            </w:r>
            <w:r>
              <w:rPr>
                <w:rFonts w:hint="eastAsia" w:ascii="宋体" w:hAnsi="宋体" w:eastAsia="宋体" w:cs="宋体"/>
                <w:color w:val="auto"/>
                <w:highlight w:val="none"/>
              </w:rPr>
              <w:t>元（小写）</w:t>
            </w:r>
          </w:p>
        </w:tc>
      </w:tr>
      <w:tr w14:paraId="7A095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60" w:type="dxa"/>
            <w:vAlign w:val="center"/>
          </w:tcPr>
          <w:p w14:paraId="52817176">
            <w:pPr>
              <w:jc w:val="center"/>
              <w:rPr>
                <w:rFonts w:hint="eastAsia" w:ascii="宋体" w:hAnsi="宋体" w:eastAsia="宋体" w:cs="宋体"/>
              </w:rPr>
            </w:pPr>
            <w:r>
              <w:rPr>
                <w:rFonts w:hint="eastAsia" w:ascii="宋体" w:hAnsi="宋体" w:eastAsia="宋体" w:cs="宋体"/>
              </w:rPr>
              <w:t>投标报价（大写）</w:t>
            </w:r>
          </w:p>
        </w:tc>
        <w:tc>
          <w:tcPr>
            <w:tcW w:w="5862" w:type="dxa"/>
            <w:gridSpan w:val="2"/>
          </w:tcPr>
          <w:p w14:paraId="5C217B5E">
            <w:pPr>
              <w:rPr>
                <w:rFonts w:hint="eastAsia" w:ascii="宋体" w:hAnsi="宋体" w:eastAsia="宋体" w:cs="宋体"/>
              </w:rPr>
            </w:pPr>
          </w:p>
        </w:tc>
      </w:tr>
    </w:tbl>
    <w:p w14:paraId="43AF0D05">
      <w:pPr>
        <w:spacing w:beforeAutospacing="0" w:afterAutospacing="0" w:line="400" w:lineRule="exact"/>
        <w:rPr>
          <w:rFonts w:hint="eastAsia" w:ascii="宋体" w:hAnsi="宋体" w:eastAsia="宋体" w:cs="宋体"/>
        </w:rPr>
      </w:pPr>
      <w:r>
        <w:rPr>
          <w:rFonts w:hint="eastAsia" w:ascii="宋体" w:hAnsi="宋体" w:eastAsia="宋体" w:cs="宋体"/>
        </w:rPr>
        <w:t>注：</w:t>
      </w:r>
      <w:r>
        <w:rPr>
          <w:rFonts w:hint="eastAsia" w:ascii="宋体" w:hAnsi="宋体" w:eastAsia="宋体" w:cs="宋体"/>
        </w:rPr>
        <w:fldChar w:fldCharType="begin"/>
      </w:r>
      <w:r>
        <w:rPr>
          <w:rFonts w:hint="eastAsia" w:ascii="宋体" w:hAnsi="宋体" w:eastAsia="宋体" w:cs="宋体"/>
        </w:rPr>
        <w:instrText xml:space="preserve"> = 1 \* GB3 </w:instrText>
      </w:r>
      <w:r>
        <w:rPr>
          <w:rFonts w:hint="eastAsia" w:ascii="宋体" w:hAnsi="宋体" w:eastAsia="宋体" w:cs="宋体"/>
        </w:rPr>
        <w:fldChar w:fldCharType="separate"/>
      </w:r>
      <w:r>
        <w:rPr>
          <w:rFonts w:hint="eastAsia" w:ascii="宋体" w:hAnsi="宋体" w:eastAsia="宋体" w:cs="宋体"/>
        </w:rPr>
        <w:t>①</w:t>
      </w:r>
      <w:r>
        <w:rPr>
          <w:rFonts w:hint="eastAsia" w:ascii="宋体" w:hAnsi="宋体" w:eastAsia="宋体" w:cs="宋体"/>
        </w:rPr>
        <w:fldChar w:fldCharType="end"/>
      </w:r>
      <w:r>
        <w:rPr>
          <w:rFonts w:hint="eastAsia" w:ascii="宋体" w:hAnsi="宋体" w:eastAsia="宋体" w:cs="宋体"/>
        </w:rPr>
        <w:t>本投标报价表应作为投标函附件之一。</w:t>
      </w:r>
    </w:p>
    <w:p w14:paraId="2AFC7422">
      <w:pPr>
        <w:spacing w:beforeAutospacing="0" w:afterAutospacing="0" w:line="400" w:lineRule="exact"/>
        <w:ind w:firstLine="480" w:firstLineChars="200"/>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 2 \* GB3 </w:instrText>
      </w:r>
      <w:r>
        <w:rPr>
          <w:rFonts w:hint="eastAsia" w:ascii="宋体" w:hAnsi="宋体" w:eastAsia="宋体" w:cs="宋体"/>
        </w:rPr>
        <w:fldChar w:fldCharType="separate"/>
      </w:r>
      <w:r>
        <w:rPr>
          <w:rFonts w:hint="eastAsia" w:ascii="宋体" w:hAnsi="宋体" w:eastAsia="宋体" w:cs="宋体"/>
        </w:rPr>
        <w:t>②</w:t>
      </w:r>
      <w:r>
        <w:rPr>
          <w:rFonts w:hint="eastAsia" w:ascii="宋体" w:hAnsi="宋体" w:eastAsia="宋体" w:cs="宋体"/>
        </w:rPr>
        <w:fldChar w:fldCharType="end"/>
      </w:r>
      <w:r>
        <w:rPr>
          <w:rFonts w:hint="eastAsia" w:ascii="宋体" w:hAnsi="宋体" w:eastAsia="宋体" w:cs="宋体"/>
        </w:rPr>
        <w:t>所报费用应包含可能发生的前期现状调查、设计费用、咨询服务费、交通和食宿费用等所有费用。</w:t>
      </w:r>
    </w:p>
    <w:p w14:paraId="5456F1EA">
      <w:pPr>
        <w:spacing w:beforeAutospacing="0" w:afterAutospacing="0" w:line="400" w:lineRule="exact"/>
        <w:ind w:firstLine="480" w:firstLineChars="200"/>
      </w:pPr>
      <w:r>
        <w:rPr>
          <w:rFonts w:hint="eastAsia" w:ascii="宋体" w:hAnsi="宋体" w:eastAsia="宋体" w:cs="宋体"/>
        </w:rPr>
        <w:fldChar w:fldCharType="begin"/>
      </w:r>
      <w:r>
        <w:rPr>
          <w:rFonts w:hint="eastAsia" w:ascii="宋体" w:hAnsi="宋体" w:eastAsia="宋体" w:cs="宋体"/>
        </w:rPr>
        <w:instrText xml:space="preserve"> = 3 \* GB3 </w:instrText>
      </w:r>
      <w:r>
        <w:rPr>
          <w:rFonts w:hint="eastAsia" w:ascii="宋体" w:hAnsi="宋体" w:eastAsia="宋体" w:cs="宋体"/>
        </w:rPr>
        <w:fldChar w:fldCharType="separate"/>
      </w:r>
      <w:r>
        <w:rPr>
          <w:rFonts w:hint="eastAsia" w:ascii="宋体" w:hAnsi="宋体" w:eastAsia="宋体" w:cs="宋体"/>
        </w:rPr>
        <w:t>③</w:t>
      </w:r>
      <w:r>
        <w:rPr>
          <w:rFonts w:hint="eastAsia" w:ascii="宋体" w:hAnsi="宋体" w:eastAsia="宋体" w:cs="宋体"/>
        </w:rPr>
        <w:fldChar w:fldCharType="end"/>
      </w:r>
      <w:r>
        <w:rPr>
          <w:rFonts w:hint="eastAsia" w:ascii="宋体" w:hAnsi="宋体" w:eastAsia="宋体" w:cs="宋体"/>
        </w:rPr>
        <w:t>各投标人可自行分项报价，如有必要可另附报价说明</w:t>
      </w:r>
      <w:r>
        <w:rPr>
          <w:rFonts w:hint="eastAsia" w:ascii="宋体" w:hAnsi="宋体" w:cs="宋体"/>
          <w:lang w:eastAsia="zh-CN"/>
        </w:rPr>
        <w:t>。</w:t>
      </w:r>
    </w:p>
    <w:p w14:paraId="0EC6F742">
      <w:pPr>
        <w:snapToGrid w:val="0"/>
        <w:spacing w:before="156" w:beforeLines="50" w:beforeAutospacing="0" w:after="50" w:afterAutospacing="0"/>
        <w:ind w:firstLine="560"/>
      </w:pPr>
      <w:r>
        <w:rPr>
          <w:rFonts w:hint="eastAsia" w:ascii="宋体" w:hAnsi="宋体" w:cs="宋体"/>
          <w:spacing w:val="20"/>
        </w:rPr>
        <w:t>投标人名称：</w:t>
      </w:r>
      <w:r>
        <w:rPr>
          <w:rFonts w:hint="eastAsia" w:ascii="宋体" w:hAnsi="宋体" w:cs="宋体"/>
          <w:spacing w:val="20"/>
          <w:u w:val="single"/>
        </w:rPr>
        <w:t xml:space="preserve">   （盖章）    </w:t>
      </w:r>
      <w:r>
        <w:rPr>
          <w:rFonts w:hint="eastAsia" w:ascii="宋体" w:hAnsi="宋体" w:cs="宋体"/>
          <w:spacing w:val="20"/>
        </w:rPr>
        <w:t xml:space="preserve">          日  期：</w:t>
      </w:r>
      <w:r>
        <w:rPr>
          <w:rFonts w:hint="eastAsia" w:ascii="宋体" w:hAnsi="宋体" w:cs="宋体"/>
          <w:spacing w:val="20"/>
          <w:u w:val="single"/>
        </w:rPr>
        <w:t xml:space="preserve">        </w:t>
      </w:r>
    </w:p>
    <w:sectPr>
      <w:pgSz w:w="11906" w:h="16838"/>
      <w:pgMar w:top="1417" w:right="1800" w:bottom="1417" w:left="1800" w:header="851" w:footer="992" w:gutter="0"/>
      <w:cols w:space="708"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Verdana">
    <w:panose1 w:val="020B0604030504040204"/>
    <w:charset w:val="00"/>
    <w:family w:val="auto"/>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Wingdings 2">
    <w:panose1 w:val="05020102010507070707"/>
    <w:charset w:val="00"/>
    <w:family w:val="auto"/>
    <w:pitch w:val="default"/>
    <w:sig w:usb0="00000000" w:usb1="00000000" w:usb2="00000000" w:usb3="00000000" w:csb0="80000000" w:csb1="00000000"/>
  </w:font>
  <w:font w:name="Times New Roman Bold">
    <w:altName w:val="Times New Roman"/>
    <w:panose1 w:val="02020603050405020304"/>
    <w:charset w:val="00"/>
    <w:family w:val="auto"/>
    <w:pitch w:val="default"/>
    <w:sig w:usb0="00000000" w:usb1="00000000" w:usb2="00000009" w:usb3="00000000" w:csb0="400001FF" w:csb1="FFFF0000"/>
  </w:font>
  <w:font w:name="PingFang SC">
    <w:altName w:val="宋体"/>
    <w:panose1 w:val="020B0400000000000000"/>
    <w:charset w:val="86"/>
    <w:family w:val="auto"/>
    <w:pitch w:val="default"/>
    <w:sig w:usb0="00000000" w:usb1="00000000" w:usb2="00000017" w:usb3="00000000" w:csb0="00040001" w:csb1="00000000"/>
  </w:font>
  <w:font w:name="Bold">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S PGothic">
    <w:panose1 w:val="020B0600070205080204"/>
    <w:charset w:val="80"/>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2A1F52">
    <w:pPr>
      <w:pStyle w:val="19"/>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Drawing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cap="flat" cmpd="sng">
                        <a:round/>
                      </a:ln>
                    </wps:spPr>
                    <wps:style>
                      <a:lnRef idx="0">
                        <a:schemeClr val="accent1"/>
                      </a:lnRef>
                      <a:fillRef idx="0">
                        <a:schemeClr val="accent1"/>
                      </a:fillRef>
                      <a:effectRef idx="0">
                        <a:schemeClr val="accent1"/>
                      </a:effectRef>
                      <a:fontRef idx="minor">
                        <a:schemeClr val="dk1"/>
                      </a:fontRef>
                    </wps:style>
                    <wps:txbx>
                      <w:txbxContent>
                        <w:p w14:paraId="1EAACE93">
                          <w:pPr>
                            <w:pStyle w:val="1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Drawing 1"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7CyrEsAgAAdAQAAA4AAABkcnMvZTJvRG9jLnhtbK1UTY/aMBC9V+p/&#10;sHwvAaquECKs6CKqSqi7Eq16No5DItkeyzYk9Nf3OR9QbXvYQy/h2TN+4/dmzOqxNZpdlA812ZzP&#10;JlPOlJVU1PaU8x/fdx8WnIUobCE0WZXzqwr8cf3+3apxSzWninShPAOJDcvG5byK0S2zLMhKGREm&#10;5JRFsCRvRMTSn7LCiwbsRmfz6fQha8gXzpNUIWB32wf5wOjfQkhlWUu1JXk2ysae1SstIiSFqnaB&#10;r7vblqWS8bksg4pM5xxKY/dFEeBj+mbrlVievHBVLYcriLdc4ZUmI2qLojeqrYiCnX39F5WppadA&#10;ZZxIMlkvpHMEKmbTV94cKuFUpwVWB3czPfw/Wvnt8uJZXeR8zpkVBg0fOsJmyZzGhSVyDg5Zsf1M&#10;LUZm3A/YTJrb0pv0CzUMcVh7vVmr2shkOrSYLxZThCRi4wL82f248yF+UWRYAjn36F1nqbjsQ+xT&#10;x5RUzdKu1rrrn7asyfnDx0+JX2AmS8wCoHHQFeypo/F0tkVPoy0KJ2W9goRie2wRTPBIxRVqPfXD&#10;Epzc1bjRXoT4IjymA1XwfuIzPqUmVKYBcVaR//Wv/ZSPpiHKWYNpy7nF4+JMf7VoJgjjCPwIjiOw&#10;Z/NEGN8Z3qWTHcQBH/UIS0/mJx7VJtVASFiJSjmHBT18iv3E41FKtdl0SWfn61PVH8AoOhH39uBk&#10;KpPcDW5zjnC4M/7uyuAbhrFr3fBw0rT/ue6y7n8W6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7sLKsSwCAAB0BAAADgAAAAAAAAABACAAAAAfAQAAZHJzL2Uyb0RvYy54bWxQSwUGAAAAAAYA&#10;BgBZAQAAvQUAAAAA&#10;">
              <v:fill on="f" focussize="0,0"/>
              <v:stroke on="f" weight="0.5pt" joinstyle="round"/>
              <v:imagedata o:title=""/>
              <o:lock v:ext="edit" aspectratio="f"/>
              <v:textbox inset="0mm,0mm,0mm,0mm" style="mso-fit-shape-to-text:t;">
                <w:txbxContent>
                  <w:p w14:paraId="1EAACE93">
                    <w:pPr>
                      <w:pStyle w:val="1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849ED">
    <w:pPr>
      <w:pStyle w:val="19"/>
      <w:ind w:right="360" w:firstLine="360"/>
    </w:pPr>
    <w:r>
      <mc:AlternateContent>
        <mc:Choice Requires="wps">
          <w:drawing>
            <wp:anchor distT="0" distB="0" distL="11430" distR="1143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Drawing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cap="flat" cmpd="sng">
                        <a:round/>
                      </a:ln>
                    </wps:spPr>
                    <wps:txbx>
                      <w:txbxContent>
                        <w:p w14:paraId="037AF524">
                          <w:pPr>
                            <w:pStyle w:val="19"/>
                            <w:ind w:firstLine="36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wps:txbx>
                    <wps:bodyPr vert="horz" wrap="square" lIns="0" tIns="0" rIns="0" bIns="0" numCol="1" rtlCol="0" fromWordArt="0" anchor="t" anchorCtr="0" forceAA="0" compatLnSpc="0">
                      <a:spAutoFit/>
                    </wps:bodyPr>
                  </wps:wsp>
                </a:graphicData>
              </a:graphic>
            </wp:anchor>
          </w:drawing>
        </mc:Choice>
        <mc:Fallback>
          <w:pict>
            <v:shape id="Drawing 2" o:spid="_x0000_s1026" o:spt="202" type="#_x0000_t202" style="position:absolute;left:0pt;margin-top:0pt;height:144pt;width:144pt;mso-position-horizontal:center;mso-position-horizontal-relative:margin;z-index:251659264;mso-width-relative:page;mso-height-relative:page;" filled="f" stroked="f" coordsize="21600,21600" o:gfxdata="UEsDBAoAAAAAAIdO4kAAAAAAAAAAAAAAAAAEAAAAZHJzL1BLAwQUAAAACACHTuJAideK8dAAAAAF&#10;AQAADwAAAGRycy9kb3ducmV2LnhtbE2PMU/DMBCFd6T+B+uQWFDrOEOVhjgdUFnYKCxsbnxNIuxz&#10;FLtJ6K/nQEiwnO7pnd59r9ov3okJx9gH0qA2GQikJtieWg1vr0/rAkRMhqxxgVDDJ0bY16ubypQ2&#10;zPSC0zG1gkMolkZDl9JQShmbDr2JmzAgsXcOozeJ5dhKO5qZw72TeZZtpTc98YfODPjYYfNxvHgN&#10;2+Uw3D/vMJ+vjZvo/apUQqX13a3KHkAkXNLfMXzjMzrUzHQKF7JROA1cJP1M9vKiYHn6XWRdyf/0&#10;9RdQSwMEFAAAAAgAh07iQLQ8eEf7AQAACQQAAA4AAABkcnMvZTJvRG9jLnhtbK1TTY/TMBC9I/Ef&#10;LN9p2iKhqmq6KlstQloBUkGcXcdpIvmLsdOk/HqenaZFy2UPXJKxZ/xm3vPz5mEwmp0VhdbZki9m&#10;c86Ula5q7ankP74/vVtxFqKwldDOqpJfVOAP27dvNr1fq6VrnK4UMYDYsO59yZsY/boogmyUEWHm&#10;vLJI1o6MiFjSqahI9EA3uljO5x+K3lHlyUkVAnb3Y5JfEek1gK6uW6n2TnZG2TiiktIiglJoWh/4&#10;Nk9b10rGr3UdVGS65GAa8xdNEB/Tt9huxPpEwjetvI4gXjPCC05GtBZNb1B7EQXrqP0HyrSSXHB1&#10;nElnipFIVgQsFvMX2hwa4VXmAqmDv4ke/h+s/HL+RqytSv6eMysMLvx6I2yZxOl9WKPm4FEVh49u&#10;gGWm/YDNxHmoyaQ/2DDkIe3lJq0aIpPp0Gq5Ws2RkshNC+AX9+OeQvyknGEpKDnh7rKk4vwc4lg6&#10;laRu1j21Wuf705ZJASvWsAA6GA86wZ7yaXKdrcbT2qJfIjQOnqI4HAckU3h01QUk8TLQvHH0m7Me&#10;vgDSr06Q4kx/thA+mWgKaAqOU2A78+hgtQVnFHUOcaAmZ37C9bsEjbWwEg1KjmHH8DGOlsSrkWq3&#10;y0Xwhxfx2R68TOtEOfhdF0E7q3Gf+coKDsl6Xt2cLPj3OlfdX/D2D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InXivHQAAAABQEAAA8AAAAAAAAAAQAgAAAAIgAAAGRycy9kb3ducmV2LnhtbFBLAQIU&#10;ABQAAAAIAIdO4kC0PHhH+wEAAAkEAAAOAAAAAAAAAAEAIAAAAB8BAABkcnMvZTJvRG9jLnhtbFBL&#10;BQYAAAAABgAGAFkBAACMBQAAAAA=&#10;">
              <v:fill on="f" focussize="0,0"/>
              <v:stroke on="f" joinstyle="round"/>
              <v:imagedata o:title=""/>
              <o:lock v:ext="edit" aspectratio="f"/>
              <v:textbox inset="0mm,0mm,0mm,0mm" style="mso-fit-shape-to-text:t;">
                <w:txbxContent>
                  <w:p w14:paraId="037AF524">
                    <w:pPr>
                      <w:pStyle w:val="19"/>
                      <w:ind w:firstLine="36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1B9F4B">
    <w:pPr>
      <w:pStyle w:val="19"/>
      <w:ind w:right="360" w:firstLine="360"/>
      <w:rPr>
        <w:rFonts w:hint="eastAsia"/>
      </w:rPr>
    </w:pPr>
    <w:r>
      <mc:AlternateContent>
        <mc:Choice Requires="wps">
          <w:drawing>
            <wp:anchor distT="0" distB="0" distL="11430" distR="1143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Drawing 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cap="flat" cmpd="sng">
                        <a:round/>
                      </a:ln>
                    </wps:spPr>
                    <wps:txbx>
                      <w:txbxContent>
                        <w:p w14:paraId="0197DE13">
                          <w:pPr>
                            <w:pStyle w:val="19"/>
                            <w:ind w:firstLine="36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wps:txbx>
                    <wps:bodyPr vert="horz" wrap="square" lIns="0" tIns="0" rIns="0" bIns="0" numCol="1" rtlCol="0" fromWordArt="0" anchor="t" anchorCtr="0" forceAA="0" compatLnSpc="0">
                      <a:spAutoFit/>
                    </wps:bodyPr>
                  </wps:wsp>
                </a:graphicData>
              </a:graphic>
            </wp:anchor>
          </w:drawing>
        </mc:Choice>
        <mc:Fallback>
          <w:pict>
            <v:shape id="Drawing 0" o:spid="_x0000_s1026" o:spt="202" type="#_x0000_t202" style="position:absolute;left:0pt;margin-top:0pt;height:144pt;width:144pt;mso-position-horizontal:center;mso-position-horizontal-relative:margin;z-index:251660288;mso-width-relative:page;mso-height-relative:page;" filled="f" stroked="f" coordsize="21600,21600" o:gfxdata="UEsDBAoAAAAAAIdO4kAAAAAAAAAAAAAAAAAEAAAAZHJzL1BLAwQUAAAACACHTuJAideK8dAAAAAF&#10;AQAADwAAAGRycy9kb3ducmV2LnhtbE2PMU/DMBCFd6T+B+uQWFDrOEOVhjgdUFnYKCxsbnxNIuxz&#10;FLtJ6K/nQEiwnO7pnd59r9ov3okJx9gH0qA2GQikJtieWg1vr0/rAkRMhqxxgVDDJ0bY16ubypQ2&#10;zPSC0zG1gkMolkZDl9JQShmbDr2JmzAgsXcOozeJ5dhKO5qZw72TeZZtpTc98YfODPjYYfNxvHgN&#10;2+Uw3D/vMJ+vjZvo/apUQqX13a3KHkAkXNLfMXzjMzrUzHQKF7JROA1cJP1M9vKiYHn6XWRdyf/0&#10;9RdQSwMEFAAAAAgAh07iQCjiEyL5AQAACQQAAA4AAABkcnMvZTJvRG9jLnhtbK1Ty27bMBC8F+g/&#10;ELzXcnwoDMNy4MZIUSBoC6RFzjRFWgL46pKy5H59h5QfRXrJoRdpyV3O7gyH6/vRGnZUFDvvan43&#10;m3OmnPRN5w41//nj8cOSs5iEa4TxTtX8pCK/37x/tx7CSi18602jiAHExdUQat6mFFZVFWWrrIgz&#10;H5RDUnuyImFJh6ohMQDdmmoxn3+sBk9NIC9VjNjdTUl+RqS3AHqtO6l2XvZWuTShkjIigVJsuxD5&#10;pkyrtZLpm9ZRJWZqDqapfNEE8T5/q81arA4kQtvJ8wjiLSO84mRF59D0CrUTSbCeun+gbCfJR6/T&#10;THpbTUSKImBxN3+lzXMrgipcIHUMV9Hj/4OVX4/fiXUNnMCZExYXfr4RVsQZQlyh5jmgKo2f/JgL&#10;IVrej9jMnEdNNv/BhiEPaU9XadWYmMyHlovlco6URO6yAE51Ox4ops/KW5aDmhPurkgqjk8xTaWX&#10;ktzN+cfOmHJ/xjEpYEUNC6CDDaAT3aGcJt+7ZjptHPrdBs9RGvcjkjnc++YEkngZaN56+s3ZAF8A&#10;6VcvSHFmvjgIn010CegS7C+B6+2Dh9UgJiVTQhzQ5O0LXL/N0FgLJ9Gg5hh2Ch/SZEm8Gqm221IE&#10;fwSRntxzkHmdKcew7RNoFzVuM59ZwSFFz7ObswX/Xpeq2wve/A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J14rx0AAAAAUBAAAPAAAAAAAAAAEAIAAAACIAAABkcnMvZG93bnJldi54bWxQSwECFAAU&#10;AAAACACHTuJAKOITIvkBAAAJBAAADgAAAAAAAAABACAAAAAfAQAAZHJzL2Uyb0RvYy54bWxQSwUG&#10;AAAAAAYABgBZAQAAigUAAAAA&#10;">
              <v:fill on="f" focussize="0,0"/>
              <v:stroke on="f" joinstyle="round"/>
              <v:imagedata o:title=""/>
              <o:lock v:ext="edit" aspectratio="f"/>
              <v:textbox inset="0mm,0mm,0mm,0mm" style="mso-fit-shape-to-text:t;">
                <w:txbxContent>
                  <w:p w14:paraId="0197DE13">
                    <w:pPr>
                      <w:pStyle w:val="19"/>
                      <w:ind w:firstLine="360"/>
                    </w:pPr>
                    <w:r>
                      <w:t xml:space="preserve">第 </w:t>
                    </w:r>
                    <w:r>
                      <w:fldChar w:fldCharType="begin"/>
                    </w:r>
                    <w:r>
                      <w:instrText xml:space="preserve"> PAGE  \* MERGEFORMAT </w:instrText>
                    </w:r>
                    <w:r>
                      <w:fldChar w:fldCharType="separate"/>
                    </w:r>
                    <w:r>
                      <w:t>26</w:t>
                    </w:r>
                    <w:r>
                      <w:fldChar w:fldCharType="end"/>
                    </w:r>
                    <w:r>
                      <w:t xml:space="preserve"> 页 共 </w:t>
                    </w:r>
                    <w:r>
                      <w:fldChar w:fldCharType="begin"/>
                    </w:r>
                    <w:r>
                      <w:instrText xml:space="preserve"> NUMPAGES  \* MERGEFORMAT </w:instrText>
                    </w:r>
                    <w:r>
                      <w:fldChar w:fldCharType="separate"/>
                    </w:r>
                    <w:r>
                      <w:t>70</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5B48A">
    <w:pPr>
      <w:pStyle w:val="19"/>
      <w:framePr w:wrap="around" w:vAnchor="text" w:hAnchor="margin" w:xAlign="outside" w:y="1"/>
      <w:ind w:firstLine="360"/>
      <w:rPr>
        <w:rStyle w:val="33"/>
      </w:rPr>
    </w:pPr>
    <w:r>
      <w:fldChar w:fldCharType="begin"/>
    </w:r>
    <w:r>
      <w:rPr>
        <w:rStyle w:val="33"/>
      </w:rPr>
      <w:instrText xml:space="preserve">PAGE  </w:instrText>
    </w:r>
    <w:r>
      <w:fldChar w:fldCharType="separate"/>
    </w:r>
    <w:r>
      <w:rPr>
        <w:rStyle w:val="33"/>
      </w:rPr>
      <w:t>55</w:t>
    </w:r>
    <w:r>
      <w:fldChar w:fldCharType="end"/>
    </w:r>
  </w:p>
  <w:p w14:paraId="09339B85">
    <w:pPr>
      <w:pStyle w:val="19"/>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0B8CB">
    <w:pPr>
      <w:pStyle w:val="19"/>
      <w:framePr w:wrap="around" w:vAnchor="text" w:hAnchor="margin" w:xAlign="outside" w:y="1"/>
      <w:ind w:firstLine="360"/>
      <w:rPr>
        <w:rStyle w:val="33"/>
      </w:rPr>
    </w:pPr>
    <w:r>
      <w:fldChar w:fldCharType="begin"/>
    </w:r>
    <w:r>
      <w:rPr>
        <w:rStyle w:val="33"/>
      </w:rPr>
      <w:instrText xml:space="preserve">PAGE  </w:instrText>
    </w:r>
    <w:r>
      <w:fldChar w:fldCharType="separate"/>
    </w:r>
    <w:r>
      <w:rPr>
        <w:rStyle w:val="33"/>
      </w:rPr>
      <w:t>55</w:t>
    </w:r>
    <w:r>
      <w:fldChar w:fldCharType="end"/>
    </w:r>
  </w:p>
  <w:p w14:paraId="6987835B">
    <w:pPr>
      <w:pStyle w:val="19"/>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before="0" w:after="0" w:line="360" w:lineRule="auto"/>
        <w:ind w:firstLine="480"/>
      </w:pPr>
      <w:r>
        <w:separator/>
      </w:r>
    </w:p>
  </w:footnote>
  <w:footnote w:type="continuationSeparator" w:id="3">
    <w:p>
      <w:pPr>
        <w:spacing w:before="0" w:after="0" w:line="360" w:lineRule="auto"/>
        <w:ind w:firstLine="480"/>
      </w:pPr>
      <w:r>
        <w:continuationSeparator/>
      </w:r>
    </w:p>
  </w:footnote>
  <w:footnote w:id="0">
    <w:p w14:paraId="4A639EE7">
      <w:pPr>
        <w:spacing w:before="0" w:beforeAutospacing="0" w:after="0" w:afterAutospacing="0" w:line="360" w:lineRule="auto"/>
        <w:ind w:firstLine="48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B5111B">
    <w:pPr>
      <w:pStyle w:val="21"/>
      <w:ind w:firstLine="0" w:firstLineChars="0"/>
      <w:jc w:val="both"/>
      <w:rPr>
        <w:rFonts w:hint="eastAsia"/>
      </w:rPr>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7C263A"/>
    <w:multiLevelType w:val="singleLevel"/>
    <w:tmpl w:val="9F7C263A"/>
    <w:lvl w:ilvl="0" w:tentative="0">
      <w:start w:val="1"/>
      <w:numFmt w:val="chineseCountingThousand"/>
      <w:suff w:val="nothing"/>
      <w:lvlText w:val="%1、"/>
      <w:lvlJc w:val="left"/>
      <w:rPr>
        <w:rFonts w:hint="eastAsia"/>
      </w:rPr>
    </w:lvl>
  </w:abstractNum>
  <w:abstractNum w:abstractNumId="1">
    <w:nsid w:val="9F8F14D4"/>
    <w:multiLevelType w:val="singleLevel"/>
    <w:tmpl w:val="9F8F14D4"/>
    <w:lvl w:ilvl="0" w:tentative="0">
      <w:start w:val="1"/>
      <w:numFmt w:val="bullet"/>
      <w:lvlText w:val=""/>
      <w:lvlJc w:val="left"/>
      <w:pPr>
        <w:ind w:left="420" w:hanging="420"/>
      </w:pPr>
      <w:rPr>
        <w:rFonts w:hint="default" w:ascii="Wingdings" w:hAnsi="Wingdings"/>
      </w:rPr>
    </w:lvl>
  </w:abstractNum>
  <w:abstractNum w:abstractNumId="2">
    <w:nsid w:val="AABA9299"/>
    <w:multiLevelType w:val="singleLevel"/>
    <w:tmpl w:val="AABA9299"/>
    <w:lvl w:ilvl="0" w:tentative="0">
      <w:start w:val="1"/>
      <w:numFmt w:val="decimalEnclosedCircleChinese"/>
      <w:suff w:val="nothing"/>
      <w:lvlText w:val="%1　"/>
      <w:lvlJc w:val="left"/>
      <w:pPr>
        <w:ind w:left="0" w:firstLine="400"/>
      </w:pPr>
      <w:rPr>
        <w:rFonts w:hint="eastAsia"/>
      </w:rPr>
    </w:lvl>
  </w:abstractNum>
  <w:abstractNum w:abstractNumId="3">
    <w:nsid w:val="AEEB4863"/>
    <w:multiLevelType w:val="singleLevel"/>
    <w:tmpl w:val="AEEB4863"/>
    <w:lvl w:ilvl="0" w:tentative="0">
      <w:start w:val="1"/>
      <w:numFmt w:val="decimalEnclosedCircleChinese"/>
      <w:suff w:val="nothing"/>
      <w:lvlText w:val="%1　"/>
      <w:lvlJc w:val="left"/>
      <w:pPr>
        <w:ind w:left="0" w:firstLine="400"/>
      </w:pPr>
      <w:rPr>
        <w:rFonts w:hint="eastAsia"/>
      </w:rPr>
    </w:lvl>
  </w:abstractNum>
  <w:abstractNum w:abstractNumId="4">
    <w:nsid w:val="BDB44879"/>
    <w:multiLevelType w:val="singleLevel"/>
    <w:tmpl w:val="BDB44879"/>
    <w:lvl w:ilvl="0" w:tentative="0">
      <w:start w:val="1"/>
      <w:numFmt w:val="chineseCountingThousand"/>
      <w:suff w:val="nothing"/>
      <w:lvlText w:val="（%1）"/>
      <w:lvlJc w:val="left"/>
      <w:rPr>
        <w:rFonts w:hint="eastAsia"/>
      </w:rPr>
    </w:lvl>
  </w:abstractNum>
  <w:abstractNum w:abstractNumId="5">
    <w:nsid w:val="CFB6132E"/>
    <w:multiLevelType w:val="singleLevel"/>
    <w:tmpl w:val="CFB6132E"/>
    <w:lvl w:ilvl="0" w:tentative="0">
      <w:start w:val="1"/>
      <w:numFmt w:val="decimal"/>
      <w:lvlText w:val="%1."/>
      <w:lvlJc w:val="left"/>
      <w:pPr>
        <w:tabs>
          <w:tab w:val="left" w:pos="312"/>
        </w:tabs>
      </w:pPr>
    </w:lvl>
  </w:abstractNum>
  <w:abstractNum w:abstractNumId="6">
    <w:nsid w:val="CFD8F7EF"/>
    <w:multiLevelType w:val="singleLevel"/>
    <w:tmpl w:val="CFD8F7EF"/>
    <w:lvl w:ilvl="0" w:tentative="0">
      <w:start w:val="1"/>
      <w:numFmt w:val="chineseCountingThousand"/>
      <w:suff w:val="nothing"/>
      <w:lvlText w:val="（%1）"/>
      <w:lvlJc w:val="left"/>
      <w:pPr>
        <w:ind w:left="0" w:firstLine="420"/>
      </w:pPr>
      <w:rPr>
        <w:rFonts w:hint="eastAsia"/>
      </w:rPr>
    </w:lvl>
  </w:abstractNum>
  <w:abstractNum w:abstractNumId="7">
    <w:nsid w:val="D52ADAB8"/>
    <w:multiLevelType w:val="singleLevel"/>
    <w:tmpl w:val="D52ADAB8"/>
    <w:lvl w:ilvl="0" w:tentative="0">
      <w:start w:val="1"/>
      <w:numFmt w:val="chineseCountingThousand"/>
      <w:suff w:val="nothing"/>
      <w:lvlText w:val="（%1）"/>
      <w:lvlJc w:val="left"/>
      <w:rPr>
        <w:rFonts w:hint="eastAsia"/>
      </w:rPr>
    </w:lvl>
  </w:abstractNum>
  <w:abstractNum w:abstractNumId="8">
    <w:nsid w:val="DA9F4F9C"/>
    <w:multiLevelType w:val="singleLevel"/>
    <w:tmpl w:val="DA9F4F9C"/>
    <w:lvl w:ilvl="0" w:tentative="0">
      <w:start w:val="1"/>
      <w:numFmt w:val="chineseCountingThousand"/>
      <w:suff w:val="nothing"/>
      <w:lvlText w:val="（%1）"/>
      <w:lvlJc w:val="left"/>
      <w:pPr>
        <w:ind w:left="0" w:firstLine="420"/>
      </w:pPr>
      <w:rPr>
        <w:rFonts w:hint="eastAsia"/>
      </w:rPr>
    </w:lvl>
  </w:abstractNum>
  <w:abstractNum w:abstractNumId="9">
    <w:nsid w:val="DEECA210"/>
    <w:multiLevelType w:val="singleLevel"/>
    <w:tmpl w:val="DEECA210"/>
    <w:lvl w:ilvl="0" w:tentative="0">
      <w:start w:val="1"/>
      <w:numFmt w:val="lowerLetter"/>
      <w:lvlText w:val="%1."/>
      <w:lvlJc w:val="left"/>
      <w:pPr>
        <w:ind w:left="425" w:hanging="425"/>
      </w:pPr>
      <w:rPr>
        <w:rFonts w:hint="default"/>
      </w:rPr>
    </w:lvl>
  </w:abstractNum>
  <w:abstractNum w:abstractNumId="10">
    <w:nsid w:val="DF3E29A4"/>
    <w:multiLevelType w:val="singleLevel"/>
    <w:tmpl w:val="DF3E29A4"/>
    <w:lvl w:ilvl="0" w:tentative="0">
      <w:start w:val="1"/>
      <w:numFmt w:val="decimal"/>
      <w:suff w:val="nothing"/>
      <w:lvlText w:val="%1．"/>
      <w:lvlJc w:val="left"/>
      <w:pPr>
        <w:ind w:left="0" w:firstLine="400"/>
      </w:pPr>
      <w:rPr>
        <w:rFonts w:hint="default"/>
      </w:rPr>
    </w:lvl>
  </w:abstractNum>
  <w:abstractNum w:abstractNumId="11">
    <w:nsid w:val="DFE8504C"/>
    <w:multiLevelType w:val="singleLevel"/>
    <w:tmpl w:val="DFE8504C"/>
    <w:lvl w:ilvl="0" w:tentative="0">
      <w:start w:val="1"/>
      <w:numFmt w:val="decimal"/>
      <w:suff w:val="nothing"/>
      <w:lvlText w:val="%1．"/>
      <w:lvlJc w:val="left"/>
      <w:pPr>
        <w:ind w:left="444" w:firstLine="400"/>
      </w:pPr>
      <w:rPr>
        <w:rFonts w:hint="default"/>
      </w:rPr>
    </w:lvl>
  </w:abstractNum>
  <w:abstractNum w:abstractNumId="12">
    <w:nsid w:val="EAFCCF55"/>
    <w:multiLevelType w:val="singleLevel"/>
    <w:tmpl w:val="EAFCCF55"/>
    <w:lvl w:ilvl="0" w:tentative="0">
      <w:start w:val="2"/>
      <w:numFmt w:val="chineseCountingThousand"/>
      <w:suff w:val="nothing"/>
      <w:lvlText w:val="（%1）"/>
      <w:lvlJc w:val="left"/>
      <w:rPr>
        <w:rFonts w:hint="eastAsia"/>
      </w:rPr>
    </w:lvl>
  </w:abstractNum>
  <w:abstractNum w:abstractNumId="13">
    <w:nsid w:val="ED7F003D"/>
    <w:multiLevelType w:val="singleLevel"/>
    <w:tmpl w:val="ED7F003D"/>
    <w:lvl w:ilvl="0" w:tentative="0">
      <w:start w:val="1"/>
      <w:numFmt w:val="decimal"/>
      <w:suff w:val="nothing"/>
      <w:lvlText w:val="%1．"/>
      <w:lvlJc w:val="left"/>
      <w:pPr>
        <w:ind w:left="0" w:firstLine="400"/>
      </w:pPr>
      <w:rPr>
        <w:rFonts w:hint="default"/>
      </w:rPr>
    </w:lvl>
  </w:abstractNum>
  <w:abstractNum w:abstractNumId="14">
    <w:nsid w:val="EDDE793F"/>
    <w:multiLevelType w:val="singleLevel"/>
    <w:tmpl w:val="EDDE793F"/>
    <w:lvl w:ilvl="0" w:tentative="0">
      <w:start w:val="1"/>
      <w:numFmt w:val="chineseCountingThousand"/>
      <w:suff w:val="space"/>
      <w:lvlText w:val="第%1章"/>
      <w:lvlJc w:val="left"/>
      <w:rPr>
        <w:rFonts w:hint="eastAsia"/>
      </w:rPr>
    </w:lvl>
  </w:abstractNum>
  <w:abstractNum w:abstractNumId="15">
    <w:nsid w:val="EEBEA6A9"/>
    <w:multiLevelType w:val="singleLevel"/>
    <w:tmpl w:val="EEBEA6A9"/>
    <w:lvl w:ilvl="0" w:tentative="0">
      <w:start w:val="1"/>
      <w:numFmt w:val="decimalEnclosedCircleChinese"/>
      <w:suff w:val="nothing"/>
      <w:lvlText w:val="%1　"/>
      <w:lvlJc w:val="left"/>
      <w:pPr>
        <w:ind w:left="0" w:firstLine="400"/>
      </w:pPr>
      <w:rPr>
        <w:rFonts w:hint="eastAsia"/>
      </w:rPr>
    </w:lvl>
  </w:abstractNum>
  <w:abstractNum w:abstractNumId="16">
    <w:nsid w:val="F179089A"/>
    <w:multiLevelType w:val="singleLevel"/>
    <w:tmpl w:val="F179089A"/>
    <w:lvl w:ilvl="0" w:tentative="0">
      <w:start w:val="1"/>
      <w:numFmt w:val="lowerLetter"/>
      <w:lvlText w:val="%1."/>
      <w:lvlJc w:val="left"/>
      <w:pPr>
        <w:ind w:left="425" w:hanging="425"/>
      </w:pPr>
      <w:rPr>
        <w:rFonts w:hint="default"/>
      </w:rPr>
    </w:lvl>
  </w:abstractNum>
  <w:abstractNum w:abstractNumId="17">
    <w:nsid w:val="F67D24EB"/>
    <w:multiLevelType w:val="singleLevel"/>
    <w:tmpl w:val="F67D24EB"/>
    <w:lvl w:ilvl="0" w:tentative="0">
      <w:start w:val="1"/>
      <w:numFmt w:val="decimalEnclosedCircleChinese"/>
      <w:suff w:val="nothing"/>
      <w:lvlText w:val="%1　"/>
      <w:lvlJc w:val="left"/>
      <w:pPr>
        <w:ind w:left="0" w:firstLine="400"/>
      </w:pPr>
      <w:rPr>
        <w:rFonts w:hint="eastAsia"/>
      </w:rPr>
    </w:lvl>
  </w:abstractNum>
  <w:abstractNum w:abstractNumId="18">
    <w:nsid w:val="F7DA865D"/>
    <w:multiLevelType w:val="singleLevel"/>
    <w:tmpl w:val="F7DA865D"/>
    <w:lvl w:ilvl="0" w:tentative="0">
      <w:start w:val="3"/>
      <w:numFmt w:val="chineseCountingThousand"/>
      <w:suff w:val="nothing"/>
      <w:lvlText w:val="%1、"/>
      <w:lvlJc w:val="left"/>
      <w:rPr>
        <w:rFonts w:hint="eastAsia"/>
      </w:rPr>
    </w:lvl>
  </w:abstractNum>
  <w:abstractNum w:abstractNumId="19">
    <w:nsid w:val="F7FE5AEC"/>
    <w:multiLevelType w:val="singleLevel"/>
    <w:tmpl w:val="F7FE5AEC"/>
    <w:lvl w:ilvl="0" w:tentative="0">
      <w:start w:val="1"/>
      <w:numFmt w:val="decimal"/>
      <w:suff w:val="nothing"/>
      <w:lvlText w:val="%1．"/>
      <w:lvlJc w:val="left"/>
      <w:pPr>
        <w:ind w:left="0" w:firstLine="400"/>
      </w:pPr>
      <w:rPr>
        <w:rFonts w:hint="default"/>
      </w:rPr>
    </w:lvl>
  </w:abstractNum>
  <w:abstractNum w:abstractNumId="20">
    <w:nsid w:val="FA6DB072"/>
    <w:multiLevelType w:val="singleLevel"/>
    <w:tmpl w:val="FA6DB072"/>
    <w:lvl w:ilvl="0" w:tentative="0">
      <w:start w:val="1"/>
      <w:numFmt w:val="decimalEnclosedCircleChinese"/>
      <w:suff w:val="nothing"/>
      <w:lvlText w:val="%1　"/>
      <w:lvlJc w:val="left"/>
      <w:pPr>
        <w:ind w:left="0" w:firstLine="400"/>
      </w:pPr>
      <w:rPr>
        <w:rFonts w:hint="eastAsia"/>
      </w:rPr>
    </w:lvl>
  </w:abstractNum>
  <w:abstractNum w:abstractNumId="21">
    <w:nsid w:val="FCEC8E42"/>
    <w:multiLevelType w:val="singleLevel"/>
    <w:tmpl w:val="FCEC8E42"/>
    <w:lvl w:ilvl="0" w:tentative="0">
      <w:start w:val="1"/>
      <w:numFmt w:val="decimalEnclosedCircleChinese"/>
      <w:suff w:val="nothing"/>
      <w:lvlText w:val="%1　"/>
      <w:lvlJc w:val="left"/>
      <w:pPr>
        <w:ind w:left="0" w:firstLine="400"/>
      </w:pPr>
      <w:rPr>
        <w:rFonts w:hint="eastAsia"/>
      </w:rPr>
    </w:lvl>
  </w:abstractNum>
  <w:abstractNum w:abstractNumId="22">
    <w:nsid w:val="FEFBA403"/>
    <w:multiLevelType w:val="singleLevel"/>
    <w:tmpl w:val="FEFBA403"/>
    <w:lvl w:ilvl="0" w:tentative="0">
      <w:start w:val="1"/>
      <w:numFmt w:val="decimalEnclosedCircleChinese"/>
      <w:suff w:val="nothing"/>
      <w:lvlText w:val="%1　"/>
      <w:lvlJc w:val="left"/>
      <w:pPr>
        <w:ind w:left="0" w:firstLine="400"/>
      </w:pPr>
      <w:rPr>
        <w:rFonts w:hint="eastAsia"/>
      </w:rPr>
    </w:lvl>
  </w:abstractNum>
  <w:abstractNum w:abstractNumId="23">
    <w:nsid w:val="FF4730D7"/>
    <w:multiLevelType w:val="singleLevel"/>
    <w:tmpl w:val="FF4730D7"/>
    <w:lvl w:ilvl="0" w:tentative="0">
      <w:start w:val="1"/>
      <w:numFmt w:val="decimal"/>
      <w:suff w:val="nothing"/>
      <w:lvlText w:val="%1．"/>
      <w:lvlJc w:val="left"/>
      <w:pPr>
        <w:ind w:left="0" w:firstLine="400"/>
      </w:pPr>
      <w:rPr>
        <w:rFonts w:hint="default"/>
      </w:rPr>
    </w:lvl>
  </w:abstractNum>
  <w:abstractNum w:abstractNumId="24">
    <w:nsid w:val="FFF76F36"/>
    <w:multiLevelType w:val="singleLevel"/>
    <w:tmpl w:val="FFF76F36"/>
    <w:lvl w:ilvl="0" w:tentative="0">
      <w:start w:val="1"/>
      <w:numFmt w:val="chineseCountingThousand"/>
      <w:suff w:val="nothing"/>
      <w:lvlText w:val="（%1）"/>
      <w:lvlJc w:val="left"/>
      <w:rPr>
        <w:rFonts w:hint="eastAsia"/>
      </w:rPr>
    </w:lvl>
  </w:abstractNum>
  <w:abstractNum w:abstractNumId="25">
    <w:nsid w:val="3FFF5459"/>
    <w:multiLevelType w:val="singleLevel"/>
    <w:tmpl w:val="3FFF5459"/>
    <w:lvl w:ilvl="0" w:tentative="0">
      <w:start w:val="1"/>
      <w:numFmt w:val="decimalEnclosedCircleChinese"/>
      <w:suff w:val="nothing"/>
      <w:lvlText w:val="%1　"/>
      <w:lvlJc w:val="left"/>
      <w:pPr>
        <w:ind w:left="0" w:firstLine="400"/>
      </w:pPr>
      <w:rPr>
        <w:rFonts w:hint="eastAsia"/>
      </w:rPr>
    </w:lvl>
  </w:abstractNum>
  <w:abstractNum w:abstractNumId="26">
    <w:nsid w:val="49779747"/>
    <w:multiLevelType w:val="singleLevel"/>
    <w:tmpl w:val="49779747"/>
    <w:lvl w:ilvl="0" w:tentative="0">
      <w:start w:val="1"/>
      <w:numFmt w:val="decimalEnclosedCircleChinese"/>
      <w:suff w:val="nothing"/>
      <w:lvlText w:val="%1　"/>
      <w:lvlJc w:val="left"/>
      <w:pPr>
        <w:ind w:left="0" w:firstLine="400"/>
      </w:pPr>
      <w:rPr>
        <w:rFonts w:hint="eastAsia"/>
      </w:rPr>
    </w:lvl>
  </w:abstractNum>
  <w:abstractNum w:abstractNumId="27">
    <w:nsid w:val="4F69C77B"/>
    <w:multiLevelType w:val="singleLevel"/>
    <w:tmpl w:val="4F69C77B"/>
    <w:lvl w:ilvl="0" w:tentative="0">
      <w:start w:val="1"/>
      <w:numFmt w:val="chineseCountingThousand"/>
      <w:suff w:val="nothing"/>
      <w:lvlText w:val="%1、"/>
      <w:lvlJc w:val="left"/>
      <w:pPr>
        <w:ind w:left="300" w:firstLine="420"/>
      </w:pPr>
      <w:rPr>
        <w:rFonts w:hint="eastAsia" w:ascii="Times New Roman Bold" w:hAnsi="Times New Roman Bold" w:cs="Times New Roman Bold"/>
        <w:b/>
      </w:rPr>
    </w:lvl>
  </w:abstractNum>
  <w:abstractNum w:abstractNumId="28">
    <w:nsid w:val="6F7BD842"/>
    <w:multiLevelType w:val="singleLevel"/>
    <w:tmpl w:val="6F7BD842"/>
    <w:lvl w:ilvl="0" w:tentative="0">
      <w:start w:val="1"/>
      <w:numFmt w:val="decimal"/>
      <w:pStyle w:val="6"/>
      <w:lvlText w:val="%1."/>
      <w:lvlJc w:val="left"/>
      <w:pPr>
        <w:tabs>
          <w:tab w:val="left" w:pos="360"/>
        </w:tabs>
        <w:ind w:left="360" w:hanging="360"/>
      </w:pPr>
    </w:lvl>
  </w:abstractNum>
  <w:abstractNum w:abstractNumId="29">
    <w:nsid w:val="6FFE4FDB"/>
    <w:multiLevelType w:val="singleLevel"/>
    <w:tmpl w:val="6FFE4FDB"/>
    <w:lvl w:ilvl="0" w:tentative="0">
      <w:start w:val="1"/>
      <w:numFmt w:val="decimal"/>
      <w:lvlText w:val="%1."/>
      <w:lvlJc w:val="left"/>
      <w:pPr>
        <w:ind w:left="665" w:hanging="425"/>
      </w:pPr>
      <w:rPr>
        <w:rFonts w:hint="default"/>
      </w:rPr>
    </w:lvl>
  </w:abstractNum>
  <w:abstractNum w:abstractNumId="30">
    <w:nsid w:val="73FF71D5"/>
    <w:multiLevelType w:val="singleLevel"/>
    <w:tmpl w:val="73FF71D5"/>
    <w:lvl w:ilvl="0" w:tentative="0">
      <w:start w:val="1"/>
      <w:numFmt w:val="decimal"/>
      <w:suff w:val="nothing"/>
      <w:lvlText w:val="%1．"/>
      <w:lvlJc w:val="left"/>
      <w:pPr>
        <w:ind w:left="0" w:firstLine="400"/>
      </w:pPr>
      <w:rPr>
        <w:rFonts w:hint="default"/>
      </w:rPr>
    </w:lvl>
  </w:abstractNum>
  <w:abstractNum w:abstractNumId="31">
    <w:nsid w:val="7B9CCEF9"/>
    <w:multiLevelType w:val="singleLevel"/>
    <w:tmpl w:val="7B9CCEF9"/>
    <w:lvl w:ilvl="0" w:tentative="0">
      <w:start w:val="1"/>
      <w:numFmt w:val="chineseCountingThousand"/>
      <w:suff w:val="space"/>
      <w:lvlText w:val="（%1）"/>
      <w:lvlJc w:val="left"/>
      <w:rPr>
        <w:rFonts w:hint="eastAsia"/>
      </w:rPr>
    </w:lvl>
  </w:abstractNum>
  <w:abstractNum w:abstractNumId="32">
    <w:nsid w:val="7D56FF56"/>
    <w:multiLevelType w:val="multilevel"/>
    <w:tmpl w:val="7D56FF5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3">
    <w:nsid w:val="7F7C7918"/>
    <w:multiLevelType w:val="singleLevel"/>
    <w:tmpl w:val="7F7C7918"/>
    <w:lvl w:ilvl="0" w:tentative="0">
      <w:start w:val="1"/>
      <w:numFmt w:val="decimalEnclosedCircleChinese"/>
      <w:suff w:val="nothing"/>
      <w:lvlText w:val="%1　"/>
      <w:lvlJc w:val="left"/>
      <w:pPr>
        <w:ind w:left="0" w:firstLine="400"/>
      </w:pPr>
      <w:rPr>
        <w:rFonts w:hint="eastAsia"/>
      </w:rPr>
    </w:lvl>
  </w:abstractNum>
  <w:num w:numId="1">
    <w:abstractNumId w:val="28"/>
  </w:num>
  <w:num w:numId="2">
    <w:abstractNumId w:val="14"/>
  </w:num>
  <w:num w:numId="3">
    <w:abstractNumId w:val="31"/>
  </w:num>
  <w:num w:numId="4">
    <w:abstractNumId w:val="4"/>
  </w:num>
  <w:num w:numId="5">
    <w:abstractNumId w:val="18"/>
  </w:num>
  <w:num w:numId="6">
    <w:abstractNumId w:val="7"/>
  </w:num>
  <w:num w:numId="7">
    <w:abstractNumId w:val="5"/>
  </w:num>
  <w:num w:numId="8">
    <w:abstractNumId w:val="1"/>
  </w:num>
  <w:num w:numId="9">
    <w:abstractNumId w:val="33"/>
  </w:num>
  <w:num w:numId="10">
    <w:abstractNumId w:val="0"/>
  </w:num>
  <w:num w:numId="11">
    <w:abstractNumId w:val="24"/>
  </w:num>
  <w:num w:numId="12">
    <w:abstractNumId w:val="29"/>
  </w:num>
  <w:num w:numId="13">
    <w:abstractNumId w:val="27"/>
  </w:num>
  <w:num w:numId="14">
    <w:abstractNumId w:val="19"/>
  </w:num>
  <w:num w:numId="15">
    <w:abstractNumId w:val="2"/>
  </w:num>
  <w:num w:numId="16">
    <w:abstractNumId w:val="17"/>
  </w:num>
  <w:num w:numId="17">
    <w:abstractNumId w:val="23"/>
  </w:num>
  <w:num w:numId="18">
    <w:abstractNumId w:val="13"/>
  </w:num>
  <w:num w:numId="19">
    <w:abstractNumId w:val="22"/>
  </w:num>
  <w:num w:numId="20">
    <w:abstractNumId w:val="21"/>
  </w:num>
  <w:num w:numId="21">
    <w:abstractNumId w:val="3"/>
  </w:num>
  <w:num w:numId="22">
    <w:abstractNumId w:val="9"/>
  </w:num>
  <w:num w:numId="23">
    <w:abstractNumId w:val="12"/>
  </w:num>
  <w:num w:numId="24">
    <w:abstractNumId w:val="10"/>
  </w:num>
  <w:num w:numId="25">
    <w:abstractNumId w:val="20"/>
  </w:num>
  <w:num w:numId="26">
    <w:abstractNumId w:val="15"/>
  </w:num>
  <w:num w:numId="27">
    <w:abstractNumId w:val="26"/>
  </w:num>
  <w:num w:numId="28">
    <w:abstractNumId w:val="16"/>
  </w:num>
  <w:num w:numId="29">
    <w:abstractNumId w:val="8"/>
  </w:num>
  <w:num w:numId="30">
    <w:abstractNumId w:val="30"/>
  </w:num>
  <w:num w:numId="31">
    <w:abstractNumId w:val="25"/>
  </w:num>
  <w:num w:numId="32">
    <w:abstractNumId w:val="6"/>
  </w:num>
  <w:num w:numId="33">
    <w:abstractNumId w:val="11"/>
  </w:num>
  <w:num w:numId="3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trackRevisions w:val="1"/>
  <w:documentProtection w:enforcement="0"/>
  <w:defaultTabStop w:val="420"/>
  <w:drawingGridVerticalSpacing w:val="156"/>
  <w:displayHorizontalDrawingGridEvery w:val="1"/>
  <w:displayVerticalDrawingGridEvery w:val="1"/>
  <w:noPunctuationKerning w:val="1"/>
  <w:characterSpacingControl w:val="compressPunctuation"/>
  <w:footnotePr>
    <w:footnote w:id="2"/>
    <w:footnote w:id="3"/>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
  <w:rsids>
    <w:rsidRoot w:val="00000000"/>
    <w:rsid w:val="03C21443"/>
    <w:rsid w:val="06CC3B9F"/>
    <w:rsid w:val="0F5BB487"/>
    <w:rsid w:val="1F9F6FDD"/>
    <w:rsid w:val="29BD3FA4"/>
    <w:rsid w:val="3B7C0287"/>
    <w:rsid w:val="3DA53BD9"/>
    <w:rsid w:val="3DDF45B8"/>
    <w:rsid w:val="3EF67535"/>
    <w:rsid w:val="42BD666A"/>
    <w:rsid w:val="491C0109"/>
    <w:rsid w:val="49BBF0A6"/>
    <w:rsid w:val="556F7226"/>
    <w:rsid w:val="5EFDAE80"/>
    <w:rsid w:val="5FD80C76"/>
    <w:rsid w:val="5FDE96F3"/>
    <w:rsid w:val="69FF9237"/>
    <w:rsid w:val="6BFF7B4A"/>
    <w:rsid w:val="6C4F56D2"/>
    <w:rsid w:val="6DFE0F1D"/>
    <w:rsid w:val="6EDBDCCE"/>
    <w:rsid w:val="6EF9BEE7"/>
    <w:rsid w:val="6F4F90C8"/>
    <w:rsid w:val="7CBB933A"/>
    <w:rsid w:val="7DEFB018"/>
    <w:rsid w:val="7DFD28A0"/>
    <w:rsid w:val="7EDF8D80"/>
    <w:rsid w:val="7EEDADEF"/>
    <w:rsid w:val="7FAFA5A5"/>
    <w:rsid w:val="7FFE7A8E"/>
    <w:rsid w:val="7FFF4D6D"/>
    <w:rsid w:val="9DBC4A30"/>
    <w:rsid w:val="AF5D2307"/>
    <w:rsid w:val="AFFB1467"/>
    <w:rsid w:val="BDE1506F"/>
    <w:rsid w:val="C7DF117A"/>
    <w:rsid w:val="D0BA11F7"/>
    <w:rsid w:val="D5A7E2FB"/>
    <w:rsid w:val="EAF75B37"/>
    <w:rsid w:val="EC5B166F"/>
    <w:rsid w:val="EDF7B064"/>
    <w:rsid w:val="EF7BD2E5"/>
    <w:rsid w:val="EFED60D2"/>
    <w:rsid w:val="FB1F479E"/>
    <w:rsid w:val="FB77537C"/>
    <w:rsid w:val="FDFFC7FC"/>
    <w:rsid w:val="FE3776F1"/>
    <w:rsid w:val="FE5D53F8"/>
    <w:rsid w:val="FE8FBF11"/>
    <w:rsid w:val="FECD81B6"/>
    <w:rsid w:val="FF67DEF0"/>
    <w:rsid w:val="FF73D98C"/>
    <w:rsid w:val="FF7B0E92"/>
    <w:rsid w:val="FFDC7678"/>
    <w:rsid w:val="FFDFE69D"/>
    <w:rsid w:val="FFFA86E6"/>
    <w:rsid w:val="FFFDFF2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beforeAutospacing="0" w:afterAutospacing="0" w:line="360" w:lineRule="auto"/>
      <w:ind w:firstLine="880" w:firstLineChars="200"/>
      <w:jc w:val="both"/>
    </w:pPr>
    <w:rPr>
      <w:rFonts w:ascii="Calibri" w:eastAsia="宋体" w:cs="Times New Roman" w:hAnsiTheme="majorHAnsi"/>
      <w:kern w:val="2"/>
      <w:sz w:val="24"/>
      <w:lang w:val="en-US" w:eastAsia="zh-CN" w:bidi="ar-SA"/>
    </w:rPr>
  </w:style>
  <w:style w:type="paragraph" w:styleId="3">
    <w:name w:val="heading 1"/>
    <w:basedOn w:val="1"/>
    <w:next w:val="1"/>
    <w:link w:val="37"/>
    <w:qFormat/>
    <w:uiPriority w:val="0"/>
    <w:pPr>
      <w:keepNext/>
      <w:keepLines/>
      <w:spacing w:before="220" w:beforeLines="0" w:beforeAutospacing="0" w:after="210" w:afterLines="0" w:afterAutospacing="0" w:line="360" w:lineRule="auto"/>
      <w:jc w:val="center"/>
      <w:outlineLvl w:val="0"/>
    </w:pPr>
    <w:rPr>
      <w:b/>
      <w:kern w:val="44"/>
      <w:sz w:val="28"/>
    </w:rPr>
  </w:style>
  <w:style w:type="paragraph" w:styleId="4">
    <w:name w:val="heading 2"/>
    <w:basedOn w:val="1"/>
    <w:next w:val="1"/>
    <w:qFormat/>
    <w:uiPriority w:val="0"/>
    <w:pPr>
      <w:keepNext/>
      <w:keepLines/>
      <w:spacing w:before="140" w:beforeLines="0" w:beforeAutospacing="0" w:after="140" w:afterLines="0" w:afterAutospacing="0" w:line="360" w:lineRule="auto"/>
      <w:outlineLvl w:val="1"/>
    </w:pPr>
    <w:rPr>
      <w:rFonts w:ascii="Arial" w:hAnsi="Arial" w:eastAsia="宋体"/>
      <w:b/>
      <w:sz w:val="28"/>
    </w:rPr>
  </w:style>
  <w:style w:type="paragraph" w:styleId="5">
    <w:name w:val="heading 3"/>
    <w:basedOn w:val="1"/>
    <w:next w:val="1"/>
    <w:link w:val="38"/>
    <w:qFormat/>
    <w:uiPriority w:val="0"/>
    <w:pPr>
      <w:keepNext/>
      <w:keepLines/>
      <w:spacing w:before="20" w:beforeLines="0" w:beforeAutospacing="0" w:after="20" w:afterLines="0" w:afterAutospacing="0" w:line="360" w:lineRule="auto"/>
      <w:outlineLvl w:val="2"/>
    </w:pPr>
    <w:rPr>
      <w:rFonts w:ascii="Times New Roman" w:hAnsi="Times New Roman"/>
      <w:b/>
      <w:kern w:val="0"/>
    </w:rPr>
  </w:style>
  <w:style w:type="character" w:default="1" w:styleId="32">
    <w:name w:val="Default Paragraph Font"/>
    <w:qFormat/>
    <w:uiPriority w:val="0"/>
    <w:rPr>
      <w:rFonts w:hAnsiTheme="majorHAnsi"/>
    </w:rPr>
  </w:style>
  <w:style w:type="table" w:default="1" w:styleId="30">
    <w:name w:val="Normal Table"/>
    <w:qFormat/>
    <w:uiPriority w:val="0"/>
    <w:rPr>
      <w:rFonts w:hAnsiTheme="majorHAnsi"/>
    </w:rPr>
    <w:tblPr>
      <w:tblCellMar>
        <w:top w:w="0" w:type="dxa"/>
        <w:left w:w="108" w:type="dxa"/>
        <w:bottom w:w="0" w:type="dxa"/>
        <w:right w:w="108" w:type="dxa"/>
      </w:tblCellMar>
    </w:tblPr>
  </w:style>
  <w:style w:type="paragraph" w:styleId="2">
    <w:name w:val="List 2"/>
    <w:basedOn w:val="1"/>
    <w:qFormat/>
    <w:uiPriority w:val="0"/>
    <w:pPr>
      <w:ind w:left="100" w:leftChars="200" w:hanging="200" w:hangingChars="200"/>
    </w:pPr>
    <w:rPr>
      <w:sz w:val="28"/>
    </w:rPr>
  </w:style>
  <w:style w:type="paragraph" w:styleId="6">
    <w:name w:val="List Number"/>
    <w:basedOn w:val="1"/>
    <w:qFormat/>
    <w:uiPriority w:val="0"/>
    <w:pPr>
      <w:numPr>
        <w:ilvl w:val="0"/>
        <w:numId w:val="1"/>
      </w:numPr>
    </w:pPr>
  </w:style>
  <w:style w:type="paragraph" w:styleId="7">
    <w:name w:val="Normal Indent"/>
    <w:basedOn w:val="1"/>
    <w:next w:val="8"/>
    <w:qFormat/>
    <w:uiPriority w:val="0"/>
    <w:pPr>
      <w:ind w:firstLine="420"/>
    </w:pPr>
    <w:rPr>
      <w:rFonts w:ascii="Calibri" w:hAnsi="Calibri"/>
    </w:rPr>
  </w:style>
  <w:style w:type="paragraph" w:styleId="8">
    <w:name w:val="Body Text Indent"/>
    <w:basedOn w:val="1"/>
    <w:next w:val="1"/>
    <w:link w:val="39"/>
    <w:qFormat/>
    <w:uiPriority w:val="0"/>
    <w:pPr>
      <w:spacing w:beforeAutospacing="0" w:afterAutospacing="0" w:line="200" w:lineRule="exact"/>
      <w:ind w:firstLine="301"/>
    </w:pPr>
    <w:rPr>
      <w:rFonts w:ascii="Times New Roman" w:hAnsi="Times New Roman"/>
      <w:kern w:val="0"/>
      <w:sz w:val="28"/>
    </w:rPr>
  </w:style>
  <w:style w:type="paragraph" w:styleId="9">
    <w:name w:val="Document Map"/>
    <w:basedOn w:val="1"/>
    <w:link w:val="40"/>
    <w:qFormat/>
    <w:uiPriority w:val="0"/>
    <w:rPr>
      <w:rFonts w:ascii="宋体"/>
      <w:sz w:val="18"/>
    </w:rPr>
  </w:style>
  <w:style w:type="paragraph" w:styleId="10">
    <w:name w:val="annotation text"/>
    <w:basedOn w:val="1"/>
    <w:link w:val="41"/>
    <w:qFormat/>
    <w:uiPriority w:val="0"/>
    <w:pPr>
      <w:jc w:val="left"/>
    </w:pPr>
  </w:style>
  <w:style w:type="paragraph" w:styleId="11">
    <w:name w:val="Body Text 3"/>
    <w:basedOn w:val="1"/>
    <w:qFormat/>
    <w:uiPriority w:val="0"/>
    <w:pPr>
      <w:snapToGrid w:val="0"/>
      <w:spacing w:before="50" w:beforeAutospacing="0" w:after="50" w:afterAutospacing="0"/>
    </w:pPr>
    <w:rPr>
      <w:rFonts w:hAnsi="宋体" w:eastAsia="仿宋_GB2312"/>
      <w:b/>
      <w:sz w:val="24"/>
    </w:rPr>
  </w:style>
  <w:style w:type="paragraph" w:styleId="12">
    <w:name w:val="Body Text"/>
    <w:basedOn w:val="1"/>
    <w:next w:val="13"/>
    <w:link w:val="42"/>
    <w:qFormat/>
    <w:uiPriority w:val="0"/>
    <w:rPr>
      <w:rFonts w:hint="eastAsia" w:ascii="宋体" w:hAnsi="宋体"/>
    </w:rPr>
  </w:style>
  <w:style w:type="paragraph" w:customStyle="1" w:styleId="13">
    <w:name w:val="Default"/>
    <w:next w:val="14"/>
    <w:qFormat/>
    <w:uiPriority w:val="0"/>
    <w:pPr>
      <w:widowControl w:val="0"/>
      <w:autoSpaceDE w:val="0"/>
      <w:autoSpaceDN w:val="0"/>
    </w:pPr>
    <w:rPr>
      <w:rFonts w:ascii="黑体" w:hAnsi="Times New Roman" w:eastAsia="黑体" w:cs="黑体"/>
      <w:color w:val="000000"/>
      <w:sz w:val="24"/>
      <w:lang w:val="en-US" w:eastAsia="zh-CN" w:bidi="ar-SA"/>
    </w:rPr>
  </w:style>
  <w:style w:type="paragraph" w:customStyle="1" w:styleId="14">
    <w:name w:val="目录 71"/>
    <w:next w:val="1"/>
    <w:qFormat/>
    <w:uiPriority w:val="0"/>
    <w:pPr>
      <w:wordWrap w:val="0"/>
      <w:ind w:left="2550"/>
      <w:jc w:val="both"/>
    </w:pPr>
    <w:rPr>
      <w:rFonts w:ascii="Times New Roman" w:hAnsi="Times New Roman" w:eastAsia="宋体" w:cs="Times New Roman"/>
      <w:sz w:val="21"/>
      <w:lang w:val="en-US" w:eastAsia="zh-CN" w:bidi="ar-SA"/>
    </w:rPr>
  </w:style>
  <w:style w:type="paragraph" w:styleId="15">
    <w:name w:val="Plain Text"/>
    <w:basedOn w:val="1"/>
    <w:link w:val="43"/>
    <w:qFormat/>
    <w:uiPriority w:val="0"/>
    <w:pPr>
      <w:spacing w:before="156" w:beforeLines="50" w:beforeAutospacing="0" w:after="156" w:afterLines="50" w:afterAutospacing="0" w:line="400" w:lineRule="exact"/>
    </w:pPr>
    <w:rPr>
      <w:rFonts w:hint="eastAsia" w:ascii="宋体" w:hAnsi="Courier New"/>
      <w:kern w:val="0"/>
    </w:rPr>
  </w:style>
  <w:style w:type="paragraph" w:styleId="16">
    <w:name w:val="Date"/>
    <w:basedOn w:val="1"/>
    <w:next w:val="1"/>
    <w:qFormat/>
    <w:uiPriority w:val="0"/>
    <w:pPr>
      <w:ind w:leftChars="2500"/>
    </w:pPr>
    <w:rPr>
      <w:rFonts w:eastAsia="楷体_GB2312"/>
      <w:sz w:val="32"/>
    </w:rPr>
  </w:style>
  <w:style w:type="paragraph" w:styleId="17">
    <w:name w:val="Body Text Indent 2"/>
    <w:basedOn w:val="1"/>
    <w:qFormat/>
    <w:uiPriority w:val="0"/>
    <w:pPr>
      <w:snapToGrid w:val="0"/>
      <w:ind w:firstLine="542" w:firstLineChars="225"/>
    </w:pPr>
    <w:rPr>
      <w:rFonts w:ascii="仿宋_GB2312" w:hAnsi="宋体"/>
      <w:b/>
      <w:color w:val="000000"/>
      <w:kern w:val="0"/>
      <w:sz w:val="24"/>
    </w:rPr>
  </w:style>
  <w:style w:type="paragraph" w:styleId="18">
    <w:name w:val="Balloon Text"/>
    <w:basedOn w:val="1"/>
    <w:link w:val="44"/>
    <w:qFormat/>
    <w:uiPriority w:val="0"/>
    <w:pPr>
      <w:spacing w:beforeAutospacing="0" w:afterAutospacing="0" w:line="240" w:lineRule="auto"/>
    </w:pPr>
    <w:rPr>
      <w:sz w:val="18"/>
    </w:rPr>
  </w:style>
  <w:style w:type="paragraph" w:styleId="19">
    <w:name w:val="footer"/>
    <w:basedOn w:val="1"/>
    <w:qFormat/>
    <w:uiPriority w:val="0"/>
    <w:pPr>
      <w:tabs>
        <w:tab w:val="center" w:pos="4153"/>
        <w:tab w:val="right" w:pos="8306"/>
      </w:tabs>
      <w:snapToGrid w:val="0"/>
      <w:jc w:val="left"/>
    </w:pPr>
    <w:rPr>
      <w:rFonts w:eastAsia="黑体"/>
      <w:snapToGrid w:val="0"/>
      <w:kern w:val="0"/>
      <w:sz w:val="18"/>
    </w:rPr>
  </w:style>
  <w:style w:type="paragraph" w:styleId="20">
    <w:name w:val="envelope return"/>
    <w:basedOn w:val="1"/>
    <w:qFormat/>
    <w:uiPriority w:val="99"/>
    <w:pPr>
      <w:snapToGrid w:val="0"/>
    </w:pPr>
    <w:rPr>
      <w:rFonts w:ascii="Arial" w:hAnsi="Arial" w:cs="Arial"/>
    </w:rPr>
  </w:style>
  <w:style w:type="paragraph" w:styleId="21">
    <w:name w:val="header"/>
    <w:basedOn w:val="1"/>
    <w:qFormat/>
    <w:uiPriority w:val="0"/>
    <w:pPr>
      <w:pBdr>
        <w:bottom w:val="single" w:color="auto" w:sz="6" w:space="1"/>
      </w:pBdr>
      <w:tabs>
        <w:tab w:val="center" w:pos="4153"/>
        <w:tab w:val="right" w:pos="8306"/>
      </w:tabs>
      <w:snapToGrid w:val="0"/>
      <w:spacing w:beforeAutospacing="0" w:afterAutospacing="0" w:line="240" w:lineRule="auto"/>
      <w:jc w:val="both"/>
    </w:pPr>
    <w:rPr>
      <w:rFonts w:eastAsia="仿宋_GB2312"/>
      <w:sz w:val="21"/>
    </w:rPr>
  </w:style>
  <w:style w:type="paragraph" w:styleId="22">
    <w:name w:val="toc 1"/>
    <w:basedOn w:val="1"/>
    <w:next w:val="1"/>
    <w:qFormat/>
    <w:uiPriority w:val="0"/>
  </w:style>
  <w:style w:type="paragraph" w:styleId="23">
    <w:name w:val="footnote text"/>
    <w:basedOn w:val="1"/>
    <w:qFormat/>
    <w:uiPriority w:val="0"/>
    <w:pPr>
      <w:snapToGrid w:val="0"/>
      <w:jc w:val="left"/>
    </w:pPr>
    <w:rPr>
      <w:sz w:val="18"/>
    </w:rPr>
  </w:style>
  <w:style w:type="paragraph" w:styleId="24">
    <w:name w:val="Body Text Indent 3"/>
    <w:basedOn w:val="1"/>
    <w:qFormat/>
    <w:uiPriority w:val="0"/>
    <w:pPr>
      <w:snapToGrid w:val="0"/>
      <w:ind w:firstLine="480" w:firstLineChars="200"/>
      <w:jc w:val="left"/>
    </w:pPr>
    <w:rPr>
      <w:rFonts w:ascii="仿宋_GB2312" w:hAnsi="宋体" w:eastAsia="仿宋_GB2312"/>
      <w:color w:val="000000"/>
      <w:sz w:val="24"/>
    </w:rPr>
  </w:style>
  <w:style w:type="paragraph" w:styleId="25">
    <w:name w:val="toc 2"/>
    <w:basedOn w:val="1"/>
    <w:next w:val="1"/>
    <w:qFormat/>
    <w:uiPriority w:val="0"/>
    <w:pPr>
      <w:ind w:left="420" w:leftChars="200"/>
    </w:pPr>
  </w:style>
  <w:style w:type="paragraph" w:styleId="26">
    <w:name w:val="Normal (Web)"/>
    <w:basedOn w:val="1"/>
    <w:qFormat/>
    <w:uiPriority w:val="99"/>
    <w:pPr>
      <w:widowControl/>
      <w:spacing w:before="100" w:beforeAutospacing="1" w:after="100" w:afterAutospacing="1"/>
      <w:jc w:val="left"/>
    </w:pPr>
    <w:rPr>
      <w:rFonts w:ascii="宋体" w:hAnsi="宋体"/>
      <w:color w:val="000000"/>
      <w:kern w:val="0"/>
      <w:sz w:val="24"/>
    </w:rPr>
  </w:style>
  <w:style w:type="paragraph" w:styleId="27">
    <w:name w:val="annotation subject"/>
    <w:basedOn w:val="10"/>
    <w:next w:val="10"/>
    <w:link w:val="45"/>
    <w:qFormat/>
    <w:uiPriority w:val="0"/>
    <w:rPr>
      <w:b/>
    </w:rPr>
  </w:style>
  <w:style w:type="paragraph" w:styleId="28">
    <w:name w:val="Body Text First Indent"/>
    <w:basedOn w:val="12"/>
    <w:qFormat/>
    <w:uiPriority w:val="0"/>
    <w:pPr>
      <w:spacing w:beforeAutospacing="0" w:after="120" w:afterAutospacing="0" w:line="240" w:lineRule="auto"/>
      <w:ind w:firstLine="420" w:firstLineChars="100"/>
      <w:jc w:val="both"/>
    </w:pPr>
    <w:rPr>
      <w:rFonts w:ascii="Times New Roman"/>
      <w:kern w:val="2"/>
      <w:sz w:val="21"/>
    </w:rPr>
  </w:style>
  <w:style w:type="paragraph" w:styleId="29">
    <w:name w:val="Body Text First Indent 2"/>
    <w:basedOn w:val="8"/>
    <w:next w:val="1"/>
    <w:qFormat/>
    <w:uiPriority w:val="99"/>
    <w:pPr>
      <w:ind w:firstLine="420" w:firstLineChars="200"/>
    </w:pPr>
  </w:style>
  <w:style w:type="table" w:styleId="31">
    <w:name w:val="Table Grid"/>
    <w:basedOn w:val="30"/>
    <w:qFormat/>
    <w:uiPriority w:val="59"/>
    <w:pPr>
      <w:widowControl w:val="0"/>
      <w:jc w:val="both"/>
    </w:pPr>
    <w:rPr>
      <w:rFonts w:ascii="Times New Roman" w:hAnsi="Times New Roman" w:eastAsia="宋体" w:cs="Times New Roman"/>
      <w:kern w:val="0"/>
      <w:sz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3">
    <w:name w:val="page number"/>
    <w:qFormat/>
    <w:uiPriority w:val="0"/>
  </w:style>
  <w:style w:type="character" w:styleId="34">
    <w:name w:val="Hyperlink"/>
    <w:qFormat/>
    <w:uiPriority w:val="0"/>
    <w:rPr>
      <w:color w:val="0000FF"/>
      <w:u w:val="single"/>
    </w:rPr>
  </w:style>
  <w:style w:type="character" w:styleId="35">
    <w:name w:val="annotation reference"/>
    <w:qFormat/>
    <w:uiPriority w:val="0"/>
    <w:rPr>
      <w:sz w:val="21"/>
    </w:rPr>
  </w:style>
  <w:style w:type="character" w:styleId="36">
    <w:name w:val="footnote reference"/>
    <w:qFormat/>
    <w:uiPriority w:val="0"/>
    <w:rPr>
      <w:rFonts w:cs="Times New Roman"/>
      <w:vertAlign w:val="superscript"/>
    </w:rPr>
  </w:style>
  <w:style w:type="character" w:customStyle="1" w:styleId="37">
    <w:name w:val="标题 1 Char"/>
    <w:link w:val="3"/>
    <w:qFormat/>
    <w:uiPriority w:val="0"/>
    <w:rPr>
      <w:rFonts w:ascii="Calibri" w:hAnsi="Calibri"/>
      <w:b/>
      <w:kern w:val="44"/>
      <w:sz w:val="28"/>
    </w:rPr>
  </w:style>
  <w:style w:type="character" w:customStyle="1" w:styleId="38">
    <w:name w:val="标题 3 Char"/>
    <w:link w:val="5"/>
    <w:qFormat/>
    <w:uiPriority w:val="0"/>
    <w:rPr>
      <w:b/>
      <w:sz w:val="24"/>
    </w:rPr>
  </w:style>
  <w:style w:type="character" w:customStyle="1" w:styleId="39">
    <w:name w:val="正文文本缩进 Char"/>
    <w:link w:val="8"/>
    <w:qFormat/>
    <w:uiPriority w:val="0"/>
    <w:rPr>
      <w:rFonts w:hint="default" w:ascii="Times New Roman" w:hAnsi="Times New Roman" w:eastAsia="宋体" w:cs="Times New Roman"/>
      <w:sz w:val="28"/>
    </w:rPr>
  </w:style>
  <w:style w:type="character" w:customStyle="1" w:styleId="40">
    <w:name w:val="文档结构图 Char"/>
    <w:basedOn w:val="32"/>
    <w:link w:val="9"/>
    <w:qFormat/>
    <w:uiPriority w:val="0"/>
    <w:rPr>
      <w:rFonts w:ascii="宋体" w:hAnsi="Calibri"/>
      <w:kern w:val="2"/>
      <w:sz w:val="18"/>
    </w:rPr>
  </w:style>
  <w:style w:type="character" w:customStyle="1" w:styleId="41">
    <w:name w:val="批注文字 Char"/>
    <w:link w:val="10"/>
    <w:qFormat/>
    <w:uiPriority w:val="0"/>
    <w:rPr>
      <w:rFonts w:ascii="Calibri" w:hAnsi="Calibri"/>
      <w:kern w:val="2"/>
      <w:sz w:val="24"/>
    </w:rPr>
  </w:style>
  <w:style w:type="character" w:customStyle="1" w:styleId="42">
    <w:name w:val="正文文本 Char"/>
    <w:link w:val="12"/>
    <w:qFormat/>
    <w:uiPriority w:val="0"/>
    <w:rPr>
      <w:rFonts w:hint="eastAsia" w:ascii="宋体" w:hAnsi="宋体" w:eastAsia="宋体" w:cs="宋体"/>
      <w:kern w:val="2"/>
      <w:sz w:val="24"/>
    </w:rPr>
  </w:style>
  <w:style w:type="character" w:customStyle="1" w:styleId="43">
    <w:name w:val="纯文本 Char"/>
    <w:link w:val="15"/>
    <w:qFormat/>
    <w:uiPriority w:val="0"/>
    <w:rPr>
      <w:rFonts w:hint="eastAsia" w:ascii="宋体" w:hAnsi="Courier New" w:eastAsia="宋体" w:cs="宋体"/>
      <w:sz w:val="24"/>
    </w:rPr>
  </w:style>
  <w:style w:type="character" w:customStyle="1" w:styleId="44">
    <w:name w:val="批注框文本 Char"/>
    <w:link w:val="18"/>
    <w:qFormat/>
    <w:uiPriority w:val="0"/>
    <w:rPr>
      <w:rFonts w:ascii="Calibri" w:hAnsi="Calibri"/>
      <w:kern w:val="2"/>
      <w:sz w:val="18"/>
    </w:rPr>
  </w:style>
  <w:style w:type="character" w:customStyle="1" w:styleId="45">
    <w:name w:val="批注主题 Char"/>
    <w:link w:val="27"/>
    <w:qFormat/>
    <w:uiPriority w:val="0"/>
    <w:rPr>
      <w:rFonts w:ascii="Calibri" w:hAnsi="Calibri"/>
      <w:b/>
      <w:kern w:val="2"/>
      <w:sz w:val="24"/>
    </w:rPr>
  </w:style>
  <w:style w:type="paragraph" w:customStyle="1" w:styleId="46">
    <w:name w:val="TOC 71"/>
    <w:next w:val="1"/>
    <w:qFormat/>
    <w:uiPriority w:val="0"/>
    <w:pPr>
      <w:wordWrap w:val="0"/>
      <w:ind w:left="2550"/>
      <w:jc w:val="both"/>
    </w:pPr>
    <w:rPr>
      <w:rFonts w:ascii="Times New Roman" w:hAnsi="Times New Roman" w:eastAsia="宋体" w:cs="Times New Roman"/>
      <w:sz w:val="21"/>
      <w:lang w:val="en-US" w:eastAsia="zh-CN" w:bidi="ar-SA"/>
    </w:rPr>
  </w:style>
  <w:style w:type="character" w:customStyle="1" w:styleId="47">
    <w:name w:val="纯文本 字符"/>
    <w:qFormat/>
    <w:uiPriority w:val="0"/>
    <w:rPr>
      <w:rFonts w:hint="eastAsia" w:ascii="宋体" w:hAnsi="Courier New" w:eastAsia="宋体" w:cs="Courier New"/>
    </w:rPr>
  </w:style>
  <w:style w:type="character" w:customStyle="1" w:styleId="48">
    <w:name w:val="NormalCharacter"/>
    <w:qFormat/>
    <w:uiPriority w:val="0"/>
  </w:style>
  <w:style w:type="character" w:customStyle="1" w:styleId="49">
    <w:name w:val="段落文字 Char1"/>
    <w:link w:val="50"/>
    <w:qFormat/>
    <w:uiPriority w:val="0"/>
  </w:style>
  <w:style w:type="paragraph" w:customStyle="1" w:styleId="50">
    <w:name w:val="段落文字"/>
    <w:basedOn w:val="1"/>
    <w:link w:val="49"/>
    <w:qFormat/>
    <w:uiPriority w:val="0"/>
    <w:pPr>
      <w:keepNext w:val="0"/>
      <w:keepLines w:val="0"/>
      <w:widowControl w:val="0"/>
      <w:spacing w:before="0" w:beforeAutospacing="0" w:after="0" w:afterAutospacing="0" w:line="360" w:lineRule="auto"/>
      <w:ind w:left="0" w:right="0" w:firstLine="420" w:firstLineChars="200"/>
      <w:jc w:val="both"/>
    </w:pPr>
    <w:rPr>
      <w:rFonts w:ascii="Times New Roman" w:hAnsi="Times New Roman"/>
      <w:kern w:val="0"/>
      <w:sz w:val="20"/>
    </w:rPr>
  </w:style>
  <w:style w:type="character" w:customStyle="1" w:styleId="51">
    <w:name w:val="表内容缩进 字符"/>
    <w:link w:val="52"/>
    <w:qFormat/>
    <w:uiPriority w:val="0"/>
    <w:rPr>
      <w:rFonts w:ascii="仿宋_GB2312" w:hAnsi="Calibri" w:eastAsia="仿宋_GB2312"/>
      <w:kern w:val="2"/>
      <w:sz w:val="21"/>
    </w:rPr>
  </w:style>
  <w:style w:type="paragraph" w:customStyle="1" w:styleId="52">
    <w:name w:val="表内容缩进"/>
    <w:basedOn w:val="1"/>
    <w:link w:val="51"/>
    <w:qFormat/>
    <w:uiPriority w:val="0"/>
    <w:pPr>
      <w:spacing w:beforeAutospacing="0" w:after="25" w:afterLines="25" w:afterAutospacing="0" w:line="240" w:lineRule="auto"/>
      <w:ind w:firstLine="0" w:firstLineChars="0"/>
    </w:pPr>
    <w:rPr>
      <w:rFonts w:ascii="仿宋_GB2312" w:eastAsia="仿宋_GB2312"/>
      <w:sz w:val="21"/>
    </w:rPr>
  </w:style>
  <w:style w:type="paragraph" w:customStyle="1" w:styleId="53">
    <w:name w:val="Msolistparagraph"/>
    <w:basedOn w:val="1"/>
    <w:qFormat/>
    <w:uiPriority w:val="0"/>
    <w:pPr>
      <w:keepNext w:val="0"/>
      <w:keepLines w:val="0"/>
      <w:widowControl w:val="0"/>
      <w:spacing w:before="0" w:beforeAutospacing="0" w:after="0" w:afterAutospacing="0"/>
      <w:ind w:left="0" w:right="0" w:firstLine="420" w:firstLineChars="200"/>
      <w:jc w:val="both"/>
    </w:pPr>
    <w:rPr>
      <w:rFonts w:hint="default" w:ascii="Calibri" w:hAnsi="Calibri" w:eastAsia="宋体" w:cs="Times New Roman"/>
      <w:kern w:val="2"/>
      <w:sz w:val="21"/>
      <w:lang w:val="en-US" w:eastAsia="zh-CN" w:bidi="ar"/>
    </w:rPr>
  </w:style>
  <w:style w:type="paragraph" w:customStyle="1" w:styleId="54">
    <w:name w:val="默认段落字体 Para Char Char Char Char Char Char Char Char Char1 Char Char Char Char"/>
    <w:basedOn w:val="1"/>
    <w:qFormat/>
    <w:uiPriority w:val="0"/>
    <w:rPr>
      <w:rFonts w:ascii="Tahoma" w:hAnsi="Tahoma"/>
      <w:sz w:val="24"/>
    </w:rPr>
  </w:style>
  <w:style w:type="paragraph" w:customStyle="1" w:styleId="55">
    <w:name w:val="DAS正文"/>
    <w:basedOn w:val="1"/>
    <w:qFormat/>
    <w:uiPriority w:val="0"/>
    <w:pPr>
      <w:keepNext w:val="0"/>
      <w:keepLines w:val="0"/>
      <w:widowControl w:val="0"/>
      <w:snapToGrid w:val="0"/>
      <w:spacing w:before="0" w:beforeAutospacing="0" w:after="0" w:afterAutospacing="0" w:line="360" w:lineRule="auto"/>
      <w:ind w:left="0" w:right="181" w:firstLine="480" w:firstLineChars="200"/>
      <w:jc w:val="both"/>
    </w:pPr>
    <w:rPr>
      <w:rFonts w:hint="default" w:ascii="Verdana" w:hAnsi="Verdana" w:eastAsia="宋体" w:cs="Times New Roman"/>
      <w:kern w:val="2"/>
      <w:sz w:val="24"/>
      <w:lang w:val="en-US" w:eastAsia="zh-CN" w:bidi="ar"/>
    </w:rPr>
  </w:style>
  <w:style w:type="paragraph" w:customStyle="1" w:styleId="56">
    <w:name w:val="CM13"/>
    <w:basedOn w:val="13"/>
    <w:next w:val="13"/>
    <w:qFormat/>
    <w:uiPriority w:val="0"/>
    <w:pPr>
      <w:spacing w:beforeAutospacing="0" w:afterAutospacing="0" w:line="520" w:lineRule="atLeast"/>
    </w:pPr>
    <w:rPr>
      <w:rFonts w:ascii="仿宋" w:eastAsia="仿宋" w:cs="Times New Roman"/>
      <w:color w:val="auto"/>
    </w:rPr>
  </w:style>
  <w:style w:type="paragraph" w:customStyle="1" w:styleId="57">
    <w:name w:val="_Style 2"/>
    <w:basedOn w:val="1"/>
    <w:qFormat/>
    <w:uiPriority w:val="0"/>
    <w:pPr>
      <w:keepNext w:val="0"/>
      <w:keepLines w:val="0"/>
      <w:widowControl w:val="0"/>
      <w:spacing w:before="0" w:beforeAutospacing="0" w:after="0" w:afterAutospacing="0"/>
      <w:ind w:left="0" w:right="0" w:firstLine="420" w:firstLineChars="200"/>
      <w:jc w:val="both"/>
    </w:pPr>
    <w:rPr>
      <w:rFonts w:hint="eastAsia" w:ascii="等线" w:hAnsi="等线" w:eastAsia="等线" w:cs="Times New Roman"/>
      <w:kern w:val="2"/>
      <w:sz w:val="28"/>
      <w:lang w:val="en-US" w:eastAsia="zh-CN" w:bidi="ar"/>
    </w:rPr>
  </w:style>
  <w:style w:type="paragraph" w:customStyle="1" w:styleId="58">
    <w:name w:val="表内文字"/>
    <w:basedOn w:val="1"/>
    <w:qFormat/>
    <w:uiPriority w:val="0"/>
    <w:pPr>
      <w:tabs>
        <w:tab w:val="left" w:pos="1418"/>
      </w:tabs>
      <w:spacing w:beforeAutospacing="0" w:afterAutospacing="0" w:line="360" w:lineRule="auto"/>
      <w:jc w:val="center"/>
    </w:pPr>
    <w:rPr>
      <w:rFonts w:ascii="仿宋_GB2312" w:eastAsia="仿宋_GB2312"/>
      <w:spacing w:val="-20"/>
      <w:kern w:val="0"/>
      <w:sz w:val="24"/>
    </w:rPr>
  </w:style>
  <w:style w:type="paragraph" w:customStyle="1" w:styleId="59">
    <w:name w:val="CM14"/>
    <w:basedOn w:val="13"/>
    <w:next w:val="13"/>
    <w:qFormat/>
    <w:uiPriority w:val="0"/>
    <w:pPr>
      <w:spacing w:beforeAutospacing="0" w:afterAutospacing="0" w:line="546" w:lineRule="atLeast"/>
    </w:pPr>
    <w:rPr>
      <w:rFonts w:ascii="仿宋" w:eastAsia="仿宋" w:cs="Times New Roman"/>
      <w:color w:val="auto"/>
    </w:rPr>
  </w:style>
  <w:style w:type="paragraph" w:customStyle="1" w:styleId="60">
    <w:name w:val="WPSOffice手动目录 2"/>
    <w:qFormat/>
    <w:uiPriority w:val="0"/>
    <w:pPr>
      <w:ind w:leftChars="200"/>
    </w:pPr>
    <w:rPr>
      <w:rFonts w:ascii="Calibri" w:hAnsi="Calibri" w:eastAsia="宋体" w:cs="Times New Roman"/>
      <w:lang w:val="en-US" w:eastAsia="zh-CN" w:bidi="ar-SA"/>
    </w:rPr>
  </w:style>
  <w:style w:type="paragraph" w:customStyle="1" w:styleId="61">
    <w:name w:val="WPSOffice手动目录 1"/>
    <w:qFormat/>
    <w:uiPriority w:val="0"/>
    <w:rPr>
      <w:rFonts w:ascii="Times New Roman" w:hAnsi="Times New Roman" w:eastAsia="宋体" w:cs="Times New Roman"/>
      <w:lang w:val="en-US" w:eastAsia="zh-CN" w:bidi="ar-SA"/>
    </w:rPr>
  </w:style>
  <w:style w:type="paragraph" w:styleId="62">
    <w:name w:val="List Paragraph"/>
    <w:basedOn w:val="1"/>
    <w:qFormat/>
    <w:uiPriority w:val="0"/>
    <w:pPr>
      <w:widowControl/>
      <w:ind w:left="720" w:firstLine="360"/>
      <w:contextualSpacing/>
      <w:jc w:val="left"/>
    </w:pPr>
    <w:rPr>
      <w:rFonts w:ascii="Calibri" w:hAnsi="Calibri"/>
      <w:kern w:val="0"/>
      <w:sz w:val="22"/>
      <w:lang w:eastAsia="en-US" w:bidi="en-US"/>
    </w:rPr>
  </w:style>
  <w:style w:type="paragraph" w:customStyle="1" w:styleId="63">
    <w:name w:val="[Normal]"/>
    <w:qFormat/>
    <w:uiPriority w:val="0"/>
    <w:pPr>
      <w:spacing w:beforeAutospacing="0" w:afterAutospacing="0" w:line="360" w:lineRule="auto"/>
      <w:ind w:firstLine="200" w:firstLineChars="200"/>
      <w:jc w:val="both"/>
    </w:pPr>
    <w:rPr>
      <w:rFonts w:ascii="宋体" w:hAnsi="宋体" w:eastAsia="宋体" w:cs="Times New Roman"/>
      <w:sz w:val="24"/>
      <w:lang w:val="zh-CN" w:eastAsia="zh-CN" w:bidi="ar-SA"/>
    </w:rPr>
  </w:style>
  <w:style w:type="paragraph" w:customStyle="1" w:styleId="64">
    <w:name w:val="_Style 61"/>
    <w:qFormat/>
    <w:uiPriority w:val="99"/>
    <w:rPr>
      <w:rFonts w:ascii="Calibri" w:hAnsi="Calibri" w:eastAsia="宋体" w:cs="Times New Roman"/>
      <w:kern w:val="2"/>
      <w:sz w:val="24"/>
      <w:lang w:val="en-US" w:eastAsia="zh-CN" w:bidi="ar-SA"/>
    </w:rPr>
  </w:style>
  <w:style w:type="paragraph" w:customStyle="1" w:styleId="65">
    <w:name w:val="CM19"/>
    <w:basedOn w:val="13"/>
    <w:next w:val="13"/>
    <w:qFormat/>
    <w:uiPriority w:val="0"/>
    <w:rPr>
      <w:rFonts w:ascii="仿宋" w:eastAsia="仿宋" w:cs="Times New Roman"/>
      <w:color w:val="auto"/>
    </w:rPr>
  </w:style>
  <w:style w:type="paragraph" w:customStyle="1" w:styleId="66">
    <w:name w:val="列出段落1"/>
    <w:basedOn w:val="1"/>
    <w:qFormat/>
    <w:uiPriority w:val="0"/>
    <w:pPr>
      <w:ind w:firstLine="420" w:firstLineChars="200"/>
    </w:pPr>
    <w:rPr>
      <w:rFonts w:ascii="Calibri" w:hAnsi="Calibri"/>
    </w:rPr>
  </w:style>
  <w:style w:type="paragraph" w:customStyle="1" w:styleId="67">
    <w:name w:val="样式 首行缩进:  2 字符"/>
    <w:basedOn w:val="1"/>
    <w:qFormat/>
    <w:uiPriority w:val="0"/>
    <w:pPr>
      <w:spacing w:beforeAutospacing="0" w:afterAutospacing="0" w:line="360" w:lineRule="auto"/>
      <w:ind w:firstLine="420" w:firstLineChars="200"/>
    </w:pPr>
    <w:rPr>
      <w:rFonts w:eastAsia="楷体" w:cs="宋体"/>
    </w:rPr>
  </w:style>
  <w:style w:type="paragraph" w:customStyle="1" w:styleId="68">
    <w:name w:val="CM11"/>
    <w:basedOn w:val="13"/>
    <w:next w:val="13"/>
    <w:qFormat/>
    <w:uiPriority w:val="0"/>
    <w:pPr>
      <w:spacing w:beforeAutospacing="0" w:afterAutospacing="0" w:line="520" w:lineRule="atLeast"/>
    </w:pPr>
    <w:rPr>
      <w:rFonts w:ascii="仿宋" w:eastAsia="仿宋" w:cs="Times New Roman"/>
      <w:color w:val="auto"/>
    </w:rPr>
  </w:style>
  <w:style w:type="paragraph" w:customStyle="1" w:styleId="69">
    <w:name w:val="Normal Indent"/>
    <w:qFormat/>
    <w:uiPriority w:val="0"/>
    <w:pPr>
      <w:ind w:firstLine="420"/>
    </w:pPr>
    <w:rPr>
      <w:rFonts w:ascii="Times New Roman" w:hAnsi="Times New Roman" w:eastAsia="仿宋_GB2312" w:cs="宋体"/>
      <w:b/>
      <w:color w:val="000000"/>
      <w:sz w:val="21"/>
      <w:lang w:val="en-US" w:eastAsia="zh-CN" w:bidi="ar-SA"/>
    </w:rPr>
  </w:style>
  <w:style w:type="paragraph" w:customStyle="1" w:styleId="70">
    <w:name w:val="普通(网站)_0"/>
    <w:basedOn w:val="1"/>
    <w:qFormat/>
    <w:uiPriority w:val="0"/>
    <w:pPr>
      <w:widowControl/>
      <w:spacing w:before="100" w:beforeAutospacing="1" w:after="100" w:afterAutospacing="1"/>
      <w:jc w:val="left"/>
    </w:pPr>
    <w:rPr>
      <w:rFonts w:ascii="宋体" w:hAnsi="宋体"/>
      <w:kern w:val="0"/>
      <w:sz w:val="24"/>
    </w:rPr>
  </w:style>
  <w:style w:type="paragraph" w:customStyle="1" w:styleId="71">
    <w:name w:val="Normal1"/>
    <w:qFormat/>
    <w:uiPriority w:val="0"/>
    <w:pPr>
      <w:widowControl w:val="0"/>
      <w:jc w:val="left"/>
    </w:pPr>
    <w:rPr>
      <w:rFonts w:ascii="Times New Roman" w:eastAsia="宋体" w:cs="Times New Roman" w:hAnsiTheme="majorHAnsi"/>
      <w:lang w:val="en-US" w:eastAsia="en-US" w:bidi="ar-SA"/>
    </w:rPr>
  </w:style>
  <w:style w:type="paragraph" w:customStyle="1" w:styleId="72">
    <w:name w:val="Plain Text"/>
    <w:basedOn w:val="71"/>
    <w:qFormat/>
    <w:uiPriority w:val="0"/>
    <w:pPr>
      <w:widowControl/>
      <w:jc w:val="left"/>
    </w:pPr>
    <w:rPr>
      <w:rFonts w:ascii="宋体" w:hAnsi="Courier New"/>
    </w:rPr>
  </w:style>
  <w:style w:type="paragraph" w:customStyle="1" w:styleId="73">
    <w:name w:val="Normal_0"/>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74">
    <w:name w:val="表格文字"/>
    <w:basedOn w:val="1"/>
    <w:next w:val="12"/>
    <w:qFormat/>
    <w:uiPriority w:val="0"/>
    <w:pPr>
      <w:spacing w:beforeAutospacing="0" w:afterAutospacing="0" w:line="420" w:lineRule="atLeast"/>
    </w:pPr>
  </w:style>
  <w:style w:type="paragraph" w:customStyle="1" w:styleId="75">
    <w:name w:val="Fließtext"/>
    <w:basedOn w:val="1"/>
    <w:qFormat/>
    <w:uiPriority w:val="0"/>
    <w:pPr>
      <w:overflowPunct w:val="0"/>
      <w:autoSpaceDE w:val="0"/>
      <w:autoSpaceDN w:val="0"/>
      <w:spacing w:beforeAutospacing="0" w:afterAutospacing="0" w:line="240" w:lineRule="auto"/>
      <w:ind w:firstLine="0" w:firstLineChars="0"/>
    </w:pPr>
    <w:rPr>
      <w:kern w:val="28"/>
      <w:sz w:val="21"/>
    </w:rPr>
  </w:style>
  <w:style w:type="paragraph" w:customStyle="1" w:styleId="76">
    <w:name w:val="Table Text"/>
    <w:qFormat/>
    <w:uiPriority w:val="0"/>
    <w:pPr>
      <w:snapToGrid w:val="0"/>
      <w:spacing w:before="80" w:beforeAutospacing="0" w:after="80" w:afterAutospacing="0"/>
    </w:pPr>
    <w:rPr>
      <w:rFonts w:ascii="Arial" w:hAnsi="Arial" w:eastAsia="宋体" w:cs="Times New Roman"/>
      <w:kern w:val="2"/>
      <w:sz w:val="18"/>
      <w:lang w:val="en-US" w:eastAsia="zh-CN" w:bidi="ar-SA"/>
    </w:rPr>
  </w:style>
  <w:style w:type="paragraph" w:customStyle="1" w:styleId="77">
    <w:name w:val="Table Paragraph"/>
    <w:basedOn w:val="1"/>
    <w:qFormat/>
    <w:uiPriority w:val="1"/>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2000"/>
                <a:satMod val="103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lumMod val="102000"/>
                <a:satMod val="150000"/>
                <a:tint val="93000"/>
                <a:shade val="98000"/>
              </a:schemeClr>
            </a:gs>
            <a:gs pos="50000">
              <a:schemeClr val="phClr">
                <a:lumMod val="103000"/>
                <a:satMod val="130000"/>
                <a:tint val="98000"/>
                <a:shade val="90000"/>
              </a:schemeClr>
            </a:gs>
            <a:gs pos="100000">
              <a:schemeClr val="phClr">
                <a:satMod val="120000"/>
                <a:shade val="63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70</Pages>
  <Words>953</Words>
  <Characters>1016</Characters>
  <TotalTime>48</TotalTime>
  <ScaleCrop>false</ScaleCrop>
  <LinksUpToDate>false</LinksUpToDate>
  <CharactersWithSpaces>1048</CharactersWithSpaces>
  <Application>WPS Office_12.1.0.20754_F1E327BC-269C-435d-A152-05C5408002CA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2025-03-11T09:26:00Z</dcterms:created>
  <dc:creator>Shimo</dc:creator>
  <cp:lastModifiedBy>隔山海</cp:lastModifiedBy>
  <dcterms:modified xsi:type="dcterms:W3CDTF">2025-03-31T10:00:34Z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ICV">
    <vt:lpwstr>D9B220187FC442F4B21967201CB3E3FE_13</vt:lpwstr>
  </property>
  <property fmtid="{D5CDD505-2E9C-101B-9397-08002B2CF9AE}" pid="4" name="KSOTemplateDocerSaveRecord">
    <vt:lpwstr>eyJoZGlkIjoiZDc5NGE2MjBhN2NlODk4MTVmZTg0ODJjOTU2MmMzNWQiLCJ1c2VySWQiOiI4NTEyNDQ0NzIifQ==</vt:lpwstr>
  </property>
</Properties>
</file>