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p>
    <w:p w14:paraId="3B957FA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4AF9549C">
      <w:pPr>
        <w:adjustRightInd/>
        <w:spacing w:line="360" w:lineRule="auto"/>
        <w:jc w:val="center"/>
        <w:rPr>
          <w:rFonts w:cs="仿宋_GB2312" w:asciiTheme="minorEastAsia" w:hAnsiTheme="minorEastAsia" w:eastAsiaTheme="minorEastAsia"/>
          <w:b/>
          <w:sz w:val="44"/>
          <w:szCs w:val="44"/>
          <w:highlight w:val="none"/>
        </w:rPr>
      </w:pPr>
    </w:p>
    <w:p w14:paraId="7F4FFB44">
      <w:pPr>
        <w:pStyle w:val="25"/>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中国美术学院设计研究领域全景分析服务</w:t>
      </w:r>
    </w:p>
    <w:p w14:paraId="48FDC592">
      <w:pPr>
        <w:pStyle w:val="25"/>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项目</w:t>
      </w:r>
    </w:p>
    <w:p w14:paraId="389A71CD">
      <w:pPr>
        <w:pStyle w:val="25"/>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项目编号:ZGMY-LD-20240</w:t>
      </w:r>
      <w:r>
        <w:rPr>
          <w:rFonts w:hint="eastAsia" w:cs="仿宋_GB2312" w:asciiTheme="minorEastAsia" w:hAnsiTheme="minorEastAsia" w:eastAsiaTheme="minorEastAsia"/>
          <w:sz w:val="30"/>
          <w:szCs w:val="30"/>
          <w:highlight w:val="none"/>
          <w:lang w:val="en-US" w:eastAsia="zh-CN"/>
        </w:rPr>
        <w:t>22</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74A3043F">
      <w:pPr>
        <w:snapToGrid w:val="0"/>
        <w:spacing w:line="360" w:lineRule="auto"/>
        <w:jc w:val="center"/>
        <w:rPr>
          <w:rFonts w:cs="仿宋_GB2312" w:asciiTheme="minorEastAsia" w:hAnsiTheme="minorEastAsia" w:eastAsiaTheme="minorEastAsia"/>
          <w:sz w:val="32"/>
          <w:szCs w:val="32"/>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24FAF87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eastAsia="zh-CN"/>
        </w:rPr>
        <w:t>四</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十一</w:t>
      </w:r>
      <w:r>
        <w:rPr>
          <w:rFonts w:hint="eastAsia" w:cs="仿宋_GB2312" w:asciiTheme="minorEastAsia" w:hAnsiTheme="minorEastAsia" w:eastAsiaTheme="minorEastAsia"/>
          <w:bCs/>
          <w:sz w:val="32"/>
          <w:szCs w:val="32"/>
          <w:highlight w:val="none"/>
        </w:rPr>
        <w:t>月</w:t>
      </w:r>
    </w:p>
    <w:p w14:paraId="65FCF00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rPr>
        <w:t>中国美术学院设计研究领域全景分析服务项目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16</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 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3"/>
        <w:numPr>
          <w:ilvl w:val="0"/>
          <w:numId w:val="0"/>
        </w:numPr>
        <w:ind w:left="432" w:hanging="432"/>
        <w:rPr>
          <w:rFonts w:cs="宋体" w:asciiTheme="minorEastAsia" w:hAnsiTheme="minorEastAsia" w:eastAsiaTheme="minorEastAsia"/>
          <w:sz w:val="24"/>
          <w:szCs w:val="24"/>
          <w:highlight w:val="none"/>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ZGMY-LD-20240</w:t>
      </w:r>
      <w:r>
        <w:rPr>
          <w:rFonts w:hint="eastAsia" w:asciiTheme="minorEastAsia" w:hAnsiTheme="minorEastAsia" w:eastAsiaTheme="minorEastAsia"/>
          <w:b w:val="0"/>
          <w:bCs/>
          <w:sz w:val="24"/>
          <w:highlight w:val="none"/>
          <w:lang w:val="en-US" w:eastAsia="zh-CN"/>
        </w:rPr>
        <w:t>22</w:t>
      </w:r>
    </w:p>
    <w:p w14:paraId="68725282">
      <w:pPr>
        <w:spacing w:line="360" w:lineRule="auto"/>
        <w:ind w:firstLine="482" w:firstLineChars="200"/>
        <w:rPr>
          <w:rFonts w:hint="eastAsia" w:asciiTheme="minorEastAsia" w:hAnsiTheme="minorEastAsia" w:eastAsiaTheme="minorEastAsia"/>
          <w:b w:val="0"/>
          <w:bCs/>
          <w:sz w:val="24"/>
          <w:highlight w:val="non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b w:val="0"/>
          <w:bCs/>
          <w:sz w:val="24"/>
          <w:highlight w:val="none"/>
        </w:rPr>
        <w:t>中国美术学院设计研究领域全景分析服务项目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087497E">
      <w:pPr>
        <w:spacing w:line="360" w:lineRule="auto"/>
        <w:ind w:firstLine="482" w:firstLineChars="200"/>
        <w:rPr>
          <w:rFonts w:hint="default"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220000</w:t>
      </w:r>
    </w:p>
    <w:p w14:paraId="0DBA0F95">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220000</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rPr>
        <w:t>中国美术学院设计研究领域全景分析服务项目</w:t>
      </w:r>
      <w:r>
        <w:rPr>
          <w:rFonts w:hint="eastAsia" w:hAnsi="宋体" w:cs="宋体"/>
          <w:bCs/>
          <w:sz w:val="24"/>
          <w:highlight w:val="none"/>
          <w:lang w:eastAsia="zh-CN"/>
        </w:rPr>
        <w:t>主要内容：本项目致力于为中国美术学院提供深度的学术研究支持，通过分析设计学科的科研大数据，揭示和发现研究界的趋势和模式。我们的目标是通过科学的文献分析，为中国美术学院提供一个全面、深入的学术成果概览</w:t>
      </w:r>
      <w:r>
        <w:rPr>
          <w:rFonts w:hint="eastAsia" w:hAnsi="宋体" w:cs="宋体"/>
          <w:bCs/>
          <w:sz w:val="24"/>
          <w:highlight w:val="none"/>
        </w:rPr>
        <w:t>。</w:t>
      </w:r>
      <w:r>
        <w:rPr>
          <w:rFonts w:hint="eastAsia" w:hAnsi="宋体" w:cs="宋体"/>
          <w:bCs/>
          <w:sz w:val="24"/>
          <w:highlight w:val="none"/>
          <w:lang w:eastAsia="zh-CN"/>
        </w:rPr>
        <w:t>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2E6C9737">
      <w:pPr>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2025年4月30日前完成。</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35393799"/>
      <w:bookmarkStart w:id="16" w:name="_Toc28359090"/>
      <w:bookmarkStart w:id="17" w:name="_Toc28359013"/>
      <w:bookmarkStart w:id="18" w:name="_Toc35393630"/>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p>
    <w:p w14:paraId="5571E231">
      <w:pPr>
        <w:spacing w:line="360" w:lineRule="auto"/>
        <w:ind w:firstLine="480" w:firstLineChars="200"/>
        <w:rPr>
          <w:rFonts w:ascii="宋体" w:hAnsi="宋体" w:cs="宋体"/>
          <w:sz w:val="24"/>
        </w:rPr>
      </w:pPr>
      <w:sdt>
        <w:sdtPr>
          <w:rPr>
            <w:rFonts w:hint="eastAsia" w:ascii="宋体" w:hAnsi="宋体" w:cs="宋体"/>
            <w:kern w:val="0"/>
            <w:sz w:val="24"/>
          </w:rPr>
          <w:id w:val="6035011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61C13DA4">
      <w:pPr>
        <w:spacing w:line="360" w:lineRule="auto"/>
        <w:ind w:firstLine="897" w:firstLineChars="374"/>
        <w:rPr>
          <w:rFonts w:ascii="宋体" w:hAnsi="宋体" w:cs="宋体"/>
          <w:sz w:val="24"/>
          <w:u w:val="single"/>
        </w:rPr>
      </w:pPr>
      <w:sdt>
        <w:sdtPr>
          <w:rPr>
            <w:rFonts w:hint="eastAsia" w:ascii="宋体" w:hAnsi="宋体" w:cs="宋体"/>
            <w:kern w:val="0"/>
            <w:sz w:val="24"/>
          </w:rPr>
          <w:id w:val="2707519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lang w:val="en-US" w:eastAsia="zh-CN"/>
        </w:rPr>
        <w:t>服务</w:t>
      </w:r>
      <w:r>
        <w:rPr>
          <w:rFonts w:hint="eastAsia" w:ascii="宋体" w:hAnsi="宋体" w:cs="宋体"/>
          <w:sz w:val="24"/>
        </w:rPr>
        <w:t>全部由符合政策要求的中小企业承建，提供中小企业声明函；</w:t>
      </w:r>
    </w:p>
    <w:p w14:paraId="2E7467A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本项目的特定资格要求：无；</w:t>
      </w:r>
    </w:p>
    <w:p w14:paraId="6C966906">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35393631"/>
      <w:bookmarkStart w:id="20" w:name="_Toc35393800"/>
      <w:bookmarkStart w:id="21" w:name="_Toc28359091"/>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 xml:space="preserve"> 年</w:t>
      </w:r>
      <w:r>
        <w:rPr>
          <w:rFonts w:hint="eastAsia" w:cs="宋体" w:asciiTheme="minorEastAsia" w:hAnsiTheme="minorEastAsia" w:eastAsiaTheme="minorEastAsia"/>
          <w:sz w:val="24"/>
          <w:highlight w:val="none"/>
          <w:lang w:val="en-US" w:eastAsia="zh-CN"/>
        </w:rPr>
        <w:t xml:space="preserve"> 12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16</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A8610">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w:t>
      </w:r>
    </w:p>
    <w:p w14:paraId="28783E65">
      <w:pPr>
        <w:pStyle w:val="3"/>
        <w:numPr>
          <w:ilvl w:val="0"/>
          <w:numId w:val="0"/>
        </w:numPr>
        <w:ind w:left="432" w:hanging="432"/>
        <w:rPr>
          <w:rFonts w:cs="宋体" w:asciiTheme="minorEastAsia" w:hAnsiTheme="minorEastAsia" w:eastAsiaTheme="minorEastAsia"/>
          <w:sz w:val="24"/>
          <w:szCs w:val="24"/>
          <w:highlight w:val="none"/>
        </w:rPr>
      </w:pPr>
      <w:bookmarkStart w:id="23" w:name="_Toc35393632"/>
      <w:bookmarkStart w:id="24" w:name="_Toc28359015"/>
      <w:bookmarkStart w:id="25" w:name="_Toc35393801"/>
      <w:bookmarkStart w:id="26" w:name="_Toc2835909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 12 </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16</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3"/>
        <w:numPr>
          <w:ilvl w:val="0"/>
          <w:numId w:val="0"/>
        </w:numPr>
        <w:ind w:left="432" w:hanging="432"/>
        <w:rPr>
          <w:rFonts w:cs="宋体" w:asciiTheme="minorEastAsia" w:hAnsiTheme="minorEastAsia" w:eastAsiaTheme="minorEastAsia"/>
          <w:sz w:val="24"/>
          <w:szCs w:val="24"/>
          <w:highlight w:val="none"/>
        </w:rPr>
      </w:pPr>
      <w:bookmarkStart w:id="27" w:name="_Toc28359093"/>
      <w:bookmarkStart w:id="28" w:name="_Toc28359016"/>
      <w:bookmarkStart w:id="29" w:name="_Toc35393802"/>
      <w:bookmarkStart w:id="30" w:name="_Toc35393633"/>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12 </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16</w:t>
      </w:r>
      <w:bookmarkStart w:id="76" w:name="_GoBack"/>
      <w:bookmarkEnd w:id="76"/>
      <w:r>
        <w:rPr>
          <w:rFonts w:hint="eastAsia" w:asciiTheme="minorEastAsia" w:hAnsiTheme="minorEastAsia" w:eastAsiaTheme="minorEastAsia"/>
          <w:bCs/>
          <w:sz w:val="24"/>
          <w:highlight w:val="none"/>
          <w:u w:val="single"/>
          <w:lang w:val="en-US" w:eastAsia="zh-CN"/>
        </w:rPr>
        <w:t xml:space="preserve"> </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3"/>
        <w:numPr>
          <w:ilvl w:val="0"/>
          <w:numId w:val="0"/>
        </w:numPr>
        <w:ind w:left="432" w:hanging="432"/>
        <w:rPr>
          <w:rFonts w:cs="宋体" w:asciiTheme="minorEastAsia" w:hAnsiTheme="minorEastAsia" w:eastAsiaTheme="minorEastAsia"/>
          <w:sz w:val="24"/>
          <w:szCs w:val="24"/>
          <w:highlight w:val="none"/>
        </w:rPr>
      </w:pPr>
      <w:bookmarkStart w:id="31" w:name="_Toc35393803"/>
      <w:bookmarkStart w:id="32" w:name="_Toc28359017"/>
      <w:bookmarkStart w:id="33" w:name="_Toc35393634"/>
      <w:bookmarkStart w:id="34" w:name="_Toc28359094"/>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3"/>
        <w:numPr>
          <w:ilvl w:val="0"/>
          <w:numId w:val="0"/>
        </w:numPr>
        <w:ind w:left="432" w:hanging="432"/>
        <w:rPr>
          <w:rFonts w:cs="宋体" w:asciiTheme="minorEastAsia" w:hAnsiTheme="minorEastAsia" w:eastAsiaTheme="minorEastAsia"/>
          <w:sz w:val="24"/>
          <w:szCs w:val="24"/>
          <w:highlight w:val="none"/>
        </w:rPr>
      </w:pPr>
      <w:bookmarkStart w:id="35" w:name="_Toc35393635"/>
      <w:bookmarkStart w:id="36" w:name="_Toc35393804"/>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3"/>
        <w:numPr>
          <w:ilvl w:val="0"/>
          <w:numId w:val="0"/>
        </w:numPr>
        <w:ind w:left="432" w:hanging="432"/>
        <w:rPr>
          <w:rFonts w:cs="宋体" w:asciiTheme="minorEastAsia" w:hAnsiTheme="minorEastAsia" w:eastAsiaTheme="minorEastAsia"/>
          <w:sz w:val="24"/>
          <w:szCs w:val="24"/>
          <w:highlight w:val="none"/>
        </w:rPr>
      </w:pPr>
      <w:bookmarkStart w:id="37" w:name="_Toc28359018"/>
      <w:bookmarkStart w:id="38" w:name="_Toc35393636"/>
      <w:bookmarkStart w:id="39" w:name="_Toc28359095"/>
      <w:bookmarkStart w:id="40" w:name="_Toc35393805"/>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3"/>
        <w:numPr>
          <w:ilvl w:val="0"/>
          <w:numId w:val="0"/>
        </w:numPr>
        <w:ind w:left="432" w:hanging="432"/>
        <w:rPr>
          <w:rFonts w:cs="宋体" w:asciiTheme="minorEastAsia" w:hAnsiTheme="minorEastAsia" w:eastAsiaTheme="minorEastAsia"/>
          <w:sz w:val="24"/>
          <w:szCs w:val="24"/>
          <w:highlight w:val="none"/>
        </w:rPr>
      </w:pPr>
      <w:bookmarkStart w:id="41" w:name="_Toc28359019"/>
      <w:bookmarkStart w:id="42" w:name="_Toc35393806"/>
      <w:bookmarkStart w:id="43" w:name="_Toc35393637"/>
      <w:bookmarkStart w:id="44" w:name="_Toc2835909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徐捷</w:t>
      </w:r>
    </w:p>
    <w:p w14:paraId="12A7B95C">
      <w:pPr>
        <w:spacing w:line="360" w:lineRule="auto"/>
        <w:ind w:firstLine="48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13917709438</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3"/>
        <w:numPr>
          <w:ilvl w:val="0"/>
          <w:numId w:val="0"/>
        </w:numPr>
        <w:ind w:left="432" w:hanging="432"/>
        <w:rPr>
          <w:rFonts w:cs="宋体" w:asciiTheme="minorEastAsia" w:hAnsiTheme="minorEastAsia" w:eastAsiaTheme="minorEastAsia"/>
          <w:sz w:val="24"/>
          <w:highlight w:val="none"/>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28359021"/>
      <w:bookmarkStart w:id="50" w:name="_Toc35393808"/>
      <w:bookmarkStart w:id="51" w:name="_Toc28359098"/>
      <w:bookmarkStart w:id="52" w:name="_Toc35393639"/>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18679643619</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质疑联系方式：13396568169</w:t>
      </w:r>
      <w:bookmarkEnd w:id="49"/>
      <w:bookmarkEnd w:id="50"/>
      <w:bookmarkEnd w:id="51"/>
      <w:bookmarkEnd w:id="52"/>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2"/>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2"/>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18679643619</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2"/>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5BAD9CDF">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14:paraId="42D1E1D4">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（15）随机特殊工具和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6）</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7）</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2"/>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0C69D33D">
      <w:pPr>
        <w:pStyle w:val="392"/>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sz w:val="24"/>
          <w:szCs w:val="24"/>
          <w:highlight w:val="none"/>
        </w:rPr>
      </w:pPr>
    </w:p>
    <w:p w14:paraId="6ECE2C51">
      <w:pPr>
        <w:adjustRightInd/>
        <w:spacing w:line="360" w:lineRule="auto"/>
        <w:jc w:val="center"/>
        <w:outlineLvl w:val="0"/>
        <w:rPr>
          <w:rFonts w:cs="仿宋_GB2312" w:asciiTheme="minorEastAsia" w:hAnsiTheme="minorEastAsia" w:eastAsiaTheme="minorEastAsia"/>
          <w:b/>
          <w:sz w:val="32"/>
          <w:szCs w:val="20"/>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2"/>
        <w:spacing w:before="0"/>
        <w:ind w:firstLine="0" w:firstLineChars="0"/>
        <w:rPr>
          <w:rFonts w:cs="仿宋_GB2312" w:asciiTheme="minorEastAsia" w:hAnsiTheme="minorEastAsia" w:eastAsiaTheme="minorEastAsia"/>
          <w:b/>
          <w:szCs w:val="24"/>
          <w:highlight w:val="none"/>
        </w:rPr>
      </w:pPr>
    </w:p>
    <w:p w14:paraId="7A2B4B4B">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2"/>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2"/>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2"/>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4729768"/>
      <w:bookmarkEnd w:id="55"/>
      <w:bookmarkStart w:id="56" w:name="_Hlt75236290"/>
      <w:bookmarkEnd w:id="56"/>
      <w:bookmarkStart w:id="57" w:name="_Hlt75236011"/>
      <w:bookmarkEnd w:id="57"/>
      <w:bookmarkStart w:id="58" w:name="_Hlt75236101"/>
      <w:bookmarkEnd w:id="58"/>
      <w:bookmarkStart w:id="59" w:name="_Hlt74730295"/>
      <w:bookmarkEnd w:id="59"/>
      <w:bookmarkStart w:id="60" w:name="_Hlt74714665"/>
      <w:bookmarkEnd w:id="60"/>
      <w:bookmarkStart w:id="61" w:name="_Hlt74707468"/>
      <w:bookmarkEnd w:id="61"/>
      <w:bookmarkStart w:id="62" w:name="_Hlt68057669"/>
      <w:bookmarkEnd w:id="62"/>
      <w:bookmarkStart w:id="63" w:name="第三部分"/>
      <w:bookmarkStart w:id="64" w:name="_Toc164416483"/>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11AC2260">
      <w:pPr>
        <w:keepNext w:val="0"/>
        <w:keepLines w:val="0"/>
        <w:pageBreakBefore w:val="0"/>
        <w:widowControl w:val="0"/>
        <w:kinsoku/>
        <w:wordWrap/>
        <w:overflowPunct/>
        <w:topLinePunct w:val="0"/>
        <w:autoSpaceDE/>
        <w:autoSpaceDN/>
        <w:bidi w:val="0"/>
        <w:adjustRightInd w:val="0"/>
        <w:snapToGrid/>
        <w:spacing w:line="360" w:lineRule="auto"/>
        <w:textAlignment w:val="auto"/>
        <w:rPr>
          <w:b/>
          <w:bCs/>
          <w:sz w:val="24"/>
          <w:szCs w:val="24"/>
        </w:rPr>
      </w:pPr>
      <w:r>
        <w:rPr>
          <w:rFonts w:hint="eastAsia"/>
          <w:b/>
          <w:bCs/>
          <w:sz w:val="24"/>
          <w:szCs w:val="24"/>
          <w:lang w:val="en-US" w:eastAsia="zh-CN"/>
        </w:rPr>
        <w:t>一、</w:t>
      </w:r>
      <w:r>
        <w:rPr>
          <w:rFonts w:hint="eastAsia"/>
          <w:b/>
          <w:bCs/>
          <w:sz w:val="24"/>
          <w:szCs w:val="24"/>
        </w:rPr>
        <w:t>项目概况：</w:t>
      </w:r>
    </w:p>
    <w:p w14:paraId="449ABBF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eastAsia="宋体"/>
        </w:rPr>
      </w:pPr>
      <w:r>
        <w:rPr>
          <w:rFonts w:hint="eastAsia" w:eastAsia="宋体"/>
        </w:rPr>
        <w:t>中国美术学院作为研究教学型大学，始终站在时代艺术的前沿, 持续推进世界一流美术学院发展。作为中国美术学院使命的一部分，中国美术学院计划发布一份艺术设计领域全景分析报告，以进一步获得全球关注，提升全球影响力，并体现自身在设计艺术领域中的引领性作用。通过分析设计学科的科研大数据，揭示和发现研究界的趋势和模式。通过科学的文献分析，为中国美术学院提供一个全面、深入的学术成果概览。</w:t>
      </w:r>
    </w:p>
    <w:p w14:paraId="0FED3582">
      <w:pPr>
        <w:spacing w:line="360" w:lineRule="auto"/>
        <w:rPr>
          <w:rFonts w:hint="eastAsia"/>
          <w:sz w:val="24"/>
          <w:szCs w:val="24"/>
          <w:highlight w:val="none"/>
        </w:rPr>
      </w:pPr>
    </w:p>
    <w:tbl>
      <w:tblPr>
        <w:tblStyle w:val="60"/>
        <w:tblW w:w="88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28"/>
        <w:gridCol w:w="1879"/>
        <w:gridCol w:w="5868"/>
      </w:tblGrid>
      <w:tr w14:paraId="0A37F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14:paraId="06940B90">
            <w:pPr>
              <w:jc w:val="center"/>
            </w:pPr>
            <w:r>
              <w:rPr>
                <w:rFonts w:hint="eastAsia"/>
              </w:rPr>
              <w:t>序号</w:t>
            </w:r>
          </w:p>
        </w:tc>
        <w:tc>
          <w:tcPr>
            <w:tcW w:w="1879" w:type="dxa"/>
            <w:tcBorders>
              <w:top w:val="single" w:color="auto" w:sz="4" w:space="0"/>
              <w:left w:val="single" w:color="auto" w:sz="4" w:space="0"/>
              <w:bottom w:val="single" w:color="auto" w:sz="4" w:space="0"/>
              <w:right w:val="single" w:color="auto" w:sz="4" w:space="0"/>
            </w:tcBorders>
            <w:noWrap w:val="0"/>
            <w:vAlign w:val="center"/>
          </w:tcPr>
          <w:p w14:paraId="792496E7">
            <w:pPr>
              <w:jc w:val="center"/>
            </w:pPr>
            <w:r>
              <w:rPr>
                <w:rFonts w:hint="eastAsia"/>
              </w:rPr>
              <w:t>名称</w:t>
            </w:r>
          </w:p>
        </w:tc>
        <w:tc>
          <w:tcPr>
            <w:tcW w:w="5868" w:type="dxa"/>
            <w:tcBorders>
              <w:top w:val="single" w:color="auto" w:sz="4" w:space="0"/>
              <w:left w:val="single" w:color="auto" w:sz="4" w:space="0"/>
              <w:bottom w:val="single" w:color="auto" w:sz="4" w:space="0"/>
              <w:right w:val="single" w:color="auto" w:sz="4" w:space="0"/>
            </w:tcBorders>
            <w:noWrap w:val="0"/>
            <w:vAlign w:val="center"/>
          </w:tcPr>
          <w:p w14:paraId="7C746319">
            <w:pPr>
              <w:jc w:val="center"/>
            </w:pPr>
            <w:r>
              <w:rPr>
                <w:rFonts w:hint="eastAsia"/>
              </w:rPr>
              <w:t>技术规格指标</w:t>
            </w:r>
          </w:p>
        </w:tc>
      </w:tr>
      <w:tr w14:paraId="06BCC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14:paraId="17DACF39">
            <w:pPr>
              <w:jc w:val="center"/>
            </w:pPr>
            <w:r>
              <w:t>1</w:t>
            </w:r>
          </w:p>
        </w:tc>
        <w:tc>
          <w:tcPr>
            <w:tcW w:w="1879" w:type="dxa"/>
            <w:tcBorders>
              <w:top w:val="single" w:color="auto" w:sz="4" w:space="0"/>
              <w:left w:val="single" w:color="auto" w:sz="4" w:space="0"/>
              <w:bottom w:val="single" w:color="auto" w:sz="4" w:space="0"/>
              <w:right w:val="single" w:color="auto" w:sz="4" w:space="0"/>
            </w:tcBorders>
            <w:noWrap w:val="0"/>
            <w:vAlign w:val="center"/>
          </w:tcPr>
          <w:p w14:paraId="540C1C3A">
            <w:pPr>
              <w:jc w:val="center"/>
            </w:pPr>
            <w:r>
              <w:rPr>
                <w:rFonts w:hint="eastAsia"/>
              </w:rPr>
              <w:t>数据收集</w:t>
            </w:r>
          </w:p>
        </w:tc>
        <w:tc>
          <w:tcPr>
            <w:tcW w:w="5868" w:type="dxa"/>
            <w:tcBorders>
              <w:top w:val="single" w:color="auto" w:sz="4" w:space="0"/>
              <w:left w:val="single" w:color="auto" w:sz="4" w:space="0"/>
              <w:bottom w:val="single" w:color="auto" w:sz="4" w:space="0"/>
              <w:right w:val="single" w:color="auto" w:sz="4" w:space="0"/>
            </w:tcBorders>
            <w:noWrap w:val="0"/>
            <w:vAlign w:val="center"/>
          </w:tcPr>
          <w:p w14:paraId="0BF7FB41">
            <w:pPr>
              <w:jc w:val="left"/>
            </w:pPr>
            <w:r>
              <w:rPr>
                <w:rFonts w:hint="eastAsia"/>
              </w:rPr>
              <w:t>数据来自于Clarivate独有知识产权的 Web of Science核心合集，Clarivate中国美术学院认可的其中收录收录的56种国际重要设计学期刊进行检索并梳理，收集设计学科相关全球科研文献数据。期刊列表见附件，涵盖2014年至2023年的全球发文数据。</w:t>
            </w:r>
          </w:p>
        </w:tc>
      </w:tr>
      <w:tr w14:paraId="37FE2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14:paraId="26D1B22A">
            <w:pPr>
              <w:jc w:val="center"/>
            </w:pPr>
            <w:r>
              <w:t>2</w:t>
            </w:r>
          </w:p>
        </w:tc>
        <w:tc>
          <w:tcPr>
            <w:tcW w:w="1879" w:type="dxa"/>
            <w:tcBorders>
              <w:top w:val="single" w:color="auto" w:sz="4" w:space="0"/>
              <w:left w:val="single" w:color="auto" w:sz="4" w:space="0"/>
              <w:bottom w:val="single" w:color="auto" w:sz="4" w:space="0"/>
              <w:right w:val="single" w:color="auto" w:sz="4" w:space="0"/>
            </w:tcBorders>
            <w:noWrap w:val="0"/>
            <w:vAlign w:val="center"/>
          </w:tcPr>
          <w:p w14:paraId="56A17478">
            <w:pPr>
              <w:jc w:val="center"/>
            </w:pPr>
            <w:r>
              <w:rPr>
                <w:rFonts w:hint="eastAsia"/>
              </w:rPr>
              <w:t>主题聚类</w:t>
            </w:r>
          </w:p>
        </w:tc>
        <w:tc>
          <w:tcPr>
            <w:tcW w:w="5868" w:type="dxa"/>
            <w:tcBorders>
              <w:top w:val="single" w:color="auto" w:sz="4" w:space="0"/>
              <w:left w:val="single" w:color="auto" w:sz="4" w:space="0"/>
              <w:bottom w:val="single" w:color="auto" w:sz="4" w:space="0"/>
              <w:right w:val="single" w:color="auto" w:sz="4" w:space="0"/>
            </w:tcBorders>
            <w:noWrap w:val="0"/>
            <w:vAlign w:val="center"/>
          </w:tcPr>
          <w:p w14:paraId="2659E559">
            <w:pPr>
              <w:jc w:val="left"/>
            </w:pPr>
            <w:r>
              <w:rPr>
                <w:rFonts w:hint="eastAsia"/>
              </w:rPr>
              <w:t>基于文献耦合的防范，Clarivate对收集的数据源进行主题聚类，向中国美术学院提供生成的集群列表，用户从中选择不超过 30 个集群，帮助识别和聚焦于设计学科的关键研究领域。</w:t>
            </w:r>
          </w:p>
        </w:tc>
      </w:tr>
      <w:tr w14:paraId="5962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14:paraId="2B7C7449">
            <w:pPr>
              <w:jc w:val="center"/>
            </w:pPr>
            <w:r>
              <w:t>3</w:t>
            </w:r>
          </w:p>
        </w:tc>
        <w:tc>
          <w:tcPr>
            <w:tcW w:w="1879" w:type="dxa"/>
            <w:tcBorders>
              <w:top w:val="single" w:color="auto" w:sz="4" w:space="0"/>
              <w:left w:val="single" w:color="auto" w:sz="4" w:space="0"/>
              <w:bottom w:val="single" w:color="auto" w:sz="4" w:space="0"/>
              <w:right w:val="single" w:color="auto" w:sz="4" w:space="0"/>
            </w:tcBorders>
            <w:noWrap w:val="0"/>
            <w:vAlign w:val="center"/>
          </w:tcPr>
          <w:p w14:paraId="6EA525F2">
            <w:pPr>
              <w:numPr>
                <w:ilvl w:val="0"/>
                <w:numId w:val="0"/>
              </w:numPr>
              <w:ind w:left="360" w:leftChars="0"/>
              <w:jc w:val="both"/>
            </w:pPr>
            <w:r>
              <w:rPr>
                <w:rFonts w:hint="eastAsia"/>
              </w:rPr>
              <w:t>数据分析</w:t>
            </w:r>
          </w:p>
        </w:tc>
        <w:tc>
          <w:tcPr>
            <w:tcW w:w="5868" w:type="dxa"/>
            <w:tcBorders>
              <w:top w:val="single" w:color="auto" w:sz="4" w:space="0"/>
              <w:left w:val="single" w:color="auto" w:sz="4" w:space="0"/>
              <w:bottom w:val="single" w:color="auto" w:sz="4" w:space="0"/>
              <w:right w:val="single" w:color="auto" w:sz="4" w:space="0"/>
            </w:tcBorders>
            <w:noWrap w:val="0"/>
            <w:vAlign w:val="center"/>
          </w:tcPr>
          <w:p w14:paraId="5A5FBE7D">
            <w:pPr>
              <w:jc w:val="left"/>
              <w:rPr>
                <w:rFonts w:hint="eastAsia"/>
              </w:rPr>
            </w:pPr>
            <w:r>
              <w:rPr>
                <w:rFonts w:hint="eastAsia"/>
              </w:rPr>
              <w:t>对中国美术学院选择的不超过30个主题聚类集群，进行进一步深入分析，包含：</w:t>
            </w:r>
          </w:p>
          <w:p w14:paraId="0318B950">
            <w:pPr>
              <w:numPr>
                <w:ilvl w:val="0"/>
                <w:numId w:val="0"/>
              </w:numPr>
              <w:jc w:val="left"/>
              <w:rPr>
                <w:rFonts w:hint="eastAsia"/>
              </w:rPr>
            </w:pPr>
            <w:r>
              <w:rPr>
                <w:rFonts w:hint="eastAsia"/>
                <w:lang w:val="en-US" w:eastAsia="zh-CN"/>
              </w:rPr>
              <w:t>1、</w:t>
            </w:r>
            <w:r>
              <w:rPr>
                <w:rFonts w:hint="eastAsia"/>
              </w:rPr>
              <w:t>关键绩效指标：使用文献计量指标（如研究成果、引文影响、高引用论文、专利引文）来了解过去十年的研究活动和影响趋势。</w:t>
            </w:r>
          </w:p>
          <w:p w14:paraId="63ECFF37">
            <w:pPr>
              <w:numPr>
                <w:ilvl w:val="0"/>
                <w:numId w:val="0"/>
              </w:numPr>
              <w:jc w:val="left"/>
              <w:rPr>
                <w:rFonts w:hint="eastAsia"/>
              </w:rPr>
            </w:pPr>
            <w:r>
              <w:rPr>
                <w:rFonts w:hint="eastAsia"/>
                <w:lang w:val="en-US" w:eastAsia="zh-CN"/>
              </w:rPr>
              <w:t>2、</w:t>
            </w:r>
            <w:r>
              <w:rPr>
                <w:rFonts w:hint="eastAsia"/>
              </w:rPr>
              <w:t>国家绩效：比较不同国家在每个主题上的研究，强调中国的地位。</w:t>
            </w:r>
          </w:p>
          <w:p w14:paraId="4C612A47">
            <w:pPr>
              <w:jc w:val="left"/>
            </w:pPr>
            <w:r>
              <w:rPr>
                <w:rFonts w:hint="eastAsia"/>
              </w:rPr>
              <w:t>顶级机构：确定全球在每个主题上发表出版物数量最多的机构。</w:t>
            </w:r>
          </w:p>
        </w:tc>
      </w:tr>
      <w:tr w14:paraId="2D04F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14:paraId="40FBD637">
            <w:pPr>
              <w:jc w:val="center"/>
              <w:rPr>
                <w:rFonts w:hint="eastAsia"/>
              </w:rPr>
            </w:pPr>
            <w:r>
              <w:rPr>
                <w:rFonts w:hint="eastAsia"/>
              </w:rPr>
              <w:t>4</w:t>
            </w:r>
          </w:p>
        </w:tc>
        <w:tc>
          <w:tcPr>
            <w:tcW w:w="1879" w:type="dxa"/>
            <w:tcBorders>
              <w:top w:val="single" w:color="auto" w:sz="4" w:space="0"/>
              <w:left w:val="single" w:color="auto" w:sz="4" w:space="0"/>
              <w:bottom w:val="single" w:color="auto" w:sz="4" w:space="0"/>
              <w:right w:val="single" w:color="auto" w:sz="4" w:space="0"/>
            </w:tcBorders>
            <w:noWrap w:val="0"/>
            <w:vAlign w:val="center"/>
          </w:tcPr>
          <w:p w14:paraId="060A47F6">
            <w:pPr>
              <w:jc w:val="center"/>
              <w:rPr>
                <w:rFonts w:hint="eastAsia"/>
              </w:rPr>
            </w:pPr>
            <w:r>
              <w:rPr>
                <w:rFonts w:hint="eastAsia"/>
              </w:rPr>
              <w:t>交付方式</w:t>
            </w:r>
          </w:p>
        </w:tc>
        <w:tc>
          <w:tcPr>
            <w:tcW w:w="5868" w:type="dxa"/>
            <w:tcBorders>
              <w:top w:val="single" w:color="auto" w:sz="4" w:space="0"/>
              <w:left w:val="single" w:color="auto" w:sz="4" w:space="0"/>
              <w:bottom w:val="single" w:color="auto" w:sz="4" w:space="0"/>
              <w:right w:val="single" w:color="auto" w:sz="4" w:space="0"/>
            </w:tcBorders>
            <w:noWrap w:val="0"/>
            <w:vAlign w:val="center"/>
          </w:tcPr>
          <w:p w14:paraId="1624DB3E">
            <w:pPr>
              <w:numPr>
                <w:ilvl w:val="0"/>
                <w:numId w:val="0"/>
              </w:numPr>
              <w:jc w:val="left"/>
              <w:rPr>
                <w:rFonts w:hint="eastAsia"/>
              </w:rPr>
            </w:pPr>
            <w:r>
              <w:rPr>
                <w:rFonts w:hint="eastAsia"/>
                <w:lang w:val="en-US" w:eastAsia="zh-CN"/>
              </w:rPr>
              <w:t>1、</w:t>
            </w:r>
            <w:r>
              <w:rPr>
                <w:rFonts w:hint="eastAsia"/>
              </w:rPr>
              <w:t>报告格式：提供20-30页PDF格式的文档分析报告，字数约10000字。包括主要分析结构、图示、方法论介绍。</w:t>
            </w:r>
          </w:p>
          <w:p w14:paraId="0AFBA90D">
            <w:pPr>
              <w:jc w:val="left"/>
              <w:rPr>
                <w:rFonts w:hint="eastAsia"/>
              </w:rPr>
            </w:pPr>
            <w:r>
              <w:rPr>
                <w:rFonts w:hint="eastAsia"/>
                <w:lang w:val="en-US" w:eastAsia="zh-CN"/>
              </w:rPr>
              <w:t>2、</w:t>
            </w:r>
            <w:r>
              <w:rPr>
                <w:rFonts w:hint="eastAsia"/>
              </w:rPr>
              <w:t>数据提供：提供分析报告所用的底层数据的Excel表格，来源于Clarivate的Web of Science核心合集</w:t>
            </w:r>
          </w:p>
        </w:tc>
      </w:tr>
    </w:tbl>
    <w:p w14:paraId="71414F47">
      <w:pPr>
        <w:pStyle w:val="98"/>
        <w:widowControl w:val="0"/>
        <w:numPr>
          <w:ilvl w:val="0"/>
          <w:numId w:val="0"/>
        </w:numPr>
        <w:autoSpaceDE w:val="0"/>
        <w:autoSpaceDN w:val="0"/>
        <w:adjustRightInd/>
        <w:spacing w:line="360" w:lineRule="auto"/>
        <w:jc w:val="left"/>
        <w:rPr>
          <w:rFonts w:hint="eastAsia" w:ascii="Times New Roman" w:hAnsi="Times New Roman" w:eastAsia="宋体" w:cs="Times New Roman"/>
          <w:b/>
          <w:bCs/>
          <w:color w:val="auto"/>
          <w:kern w:val="2"/>
          <w:sz w:val="24"/>
          <w:szCs w:val="24"/>
          <w:lang w:val="en-US" w:eastAsia="zh-CN" w:bidi="ar-SA"/>
        </w:rPr>
      </w:pPr>
    </w:p>
    <w:p w14:paraId="3A86CBC2">
      <w:pPr>
        <w:pStyle w:val="98"/>
        <w:widowControl w:val="0"/>
        <w:numPr>
          <w:ilvl w:val="0"/>
          <w:numId w:val="0"/>
        </w:numPr>
        <w:autoSpaceDE w:val="0"/>
        <w:autoSpaceDN w:val="0"/>
        <w:adjustRightInd/>
        <w:spacing w:line="360" w:lineRule="auto"/>
        <w:jc w:val="left"/>
        <w:rPr>
          <w:rFonts w:hint="eastAsia" w:ascii="Times New Roman" w:hAnsi="Times New Roman" w:eastAsia="宋体" w:cs="Times New Roman"/>
          <w:b/>
          <w:bCs/>
          <w:color w:val="auto"/>
          <w:kern w:val="2"/>
          <w:sz w:val="24"/>
          <w:szCs w:val="24"/>
          <w:lang w:val="en-US" w:eastAsia="zh-CN" w:bidi="ar-SA"/>
        </w:rPr>
      </w:pPr>
    </w:p>
    <w:p w14:paraId="24CCACA3">
      <w:pPr>
        <w:pStyle w:val="98"/>
        <w:numPr>
          <w:ilvl w:val="0"/>
          <w:numId w:val="8"/>
        </w:numPr>
        <w:adjustRightInd/>
        <w:spacing w:line="360" w:lineRule="auto"/>
        <w:jc w:val="left"/>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期刊列表：</w:t>
      </w:r>
    </w:p>
    <w:tbl>
      <w:tblPr>
        <w:tblStyle w:val="61"/>
        <w:tblpPr w:leftFromText="180" w:rightFromText="180" w:vertAnchor="text" w:horzAnchor="page" w:tblpX="1629" w:tblpY="4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267"/>
      </w:tblGrid>
      <w:tr w14:paraId="00BE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13E03F7">
            <w:pPr>
              <w:spacing w:after="0" w:line="240" w:lineRule="auto"/>
              <w:rPr>
                <w:sz w:val="20"/>
                <w:szCs w:val="20"/>
              </w:rPr>
            </w:pPr>
            <w:r>
              <w:rPr>
                <w:rFonts w:hint="eastAsia"/>
                <w:sz w:val="20"/>
                <w:szCs w:val="20"/>
              </w:rPr>
              <w:t>序号</w:t>
            </w:r>
          </w:p>
        </w:tc>
        <w:tc>
          <w:tcPr>
            <w:tcW w:w="8267" w:type="dxa"/>
          </w:tcPr>
          <w:p w14:paraId="632AEC7A">
            <w:pPr>
              <w:spacing w:after="0" w:line="240" w:lineRule="auto"/>
              <w:rPr>
                <w:sz w:val="20"/>
                <w:szCs w:val="20"/>
              </w:rPr>
            </w:pPr>
            <w:r>
              <w:rPr>
                <w:rFonts w:hint="eastAsia"/>
                <w:sz w:val="20"/>
                <w:szCs w:val="20"/>
              </w:rPr>
              <w:t>选定期刊</w:t>
            </w:r>
          </w:p>
        </w:tc>
      </w:tr>
      <w:tr w14:paraId="1E3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657B151">
            <w:pPr>
              <w:spacing w:after="0" w:line="240" w:lineRule="auto"/>
              <w:rPr>
                <w:sz w:val="20"/>
                <w:szCs w:val="20"/>
              </w:rPr>
            </w:pPr>
            <w:r>
              <w:rPr>
                <w:rFonts w:ascii="Calibri" w:hAnsi="Calibri" w:cs="Calibri"/>
                <w:color w:val="000000"/>
              </w:rPr>
              <w:t>1</w:t>
            </w:r>
          </w:p>
        </w:tc>
        <w:tc>
          <w:tcPr>
            <w:tcW w:w="8267" w:type="dxa"/>
            <w:vAlign w:val="center"/>
          </w:tcPr>
          <w:p w14:paraId="5D3A3C8D">
            <w:pPr>
              <w:spacing w:after="0" w:line="240" w:lineRule="auto"/>
              <w:rPr>
                <w:sz w:val="20"/>
                <w:szCs w:val="20"/>
              </w:rPr>
            </w:pPr>
            <w:r>
              <w:rPr>
                <w:rFonts w:ascii="Calibri" w:hAnsi="Calibri" w:cs="Calibri"/>
                <w:color w:val="000000"/>
              </w:rPr>
              <w:t>ART DESIGN &amp; COMMUNICATION IN HIGHER EDUCATION</w:t>
            </w:r>
          </w:p>
        </w:tc>
      </w:tr>
      <w:tr w14:paraId="36E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B8B2A7C">
            <w:pPr>
              <w:spacing w:after="0" w:line="240" w:lineRule="auto"/>
              <w:rPr>
                <w:sz w:val="20"/>
                <w:szCs w:val="20"/>
              </w:rPr>
            </w:pPr>
            <w:r>
              <w:rPr>
                <w:rFonts w:ascii="Calibri" w:hAnsi="Calibri" w:cs="Calibri"/>
                <w:color w:val="000000"/>
              </w:rPr>
              <w:t>2</w:t>
            </w:r>
          </w:p>
        </w:tc>
        <w:tc>
          <w:tcPr>
            <w:tcW w:w="8267" w:type="dxa"/>
            <w:vAlign w:val="center"/>
          </w:tcPr>
          <w:p w14:paraId="24E9C318">
            <w:pPr>
              <w:spacing w:after="0" w:line="240" w:lineRule="auto"/>
              <w:rPr>
                <w:sz w:val="20"/>
                <w:szCs w:val="20"/>
              </w:rPr>
            </w:pPr>
            <w:r>
              <w:rPr>
                <w:rFonts w:ascii="Calibri" w:hAnsi="Calibri" w:cs="Calibri"/>
                <w:color w:val="000000"/>
              </w:rPr>
              <w:t>CODESIGN-INTERNATIONAL JOURNAL OF COCREATION IN DESIGN AND THE ARTS</w:t>
            </w:r>
          </w:p>
        </w:tc>
      </w:tr>
      <w:tr w14:paraId="706E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E214946">
            <w:pPr>
              <w:spacing w:after="0" w:line="240" w:lineRule="auto"/>
              <w:rPr>
                <w:sz w:val="20"/>
                <w:szCs w:val="20"/>
              </w:rPr>
            </w:pPr>
            <w:r>
              <w:rPr>
                <w:rFonts w:ascii="Calibri" w:hAnsi="Calibri" w:cs="Calibri"/>
                <w:color w:val="000000"/>
              </w:rPr>
              <w:t>3</w:t>
            </w:r>
          </w:p>
        </w:tc>
        <w:tc>
          <w:tcPr>
            <w:tcW w:w="8267" w:type="dxa"/>
            <w:vAlign w:val="center"/>
          </w:tcPr>
          <w:p w14:paraId="0E04FD17">
            <w:pPr>
              <w:spacing w:after="0" w:line="240" w:lineRule="auto"/>
              <w:rPr>
                <w:sz w:val="20"/>
                <w:szCs w:val="20"/>
              </w:rPr>
            </w:pPr>
            <w:r>
              <w:rPr>
                <w:rFonts w:ascii="Calibri" w:hAnsi="Calibri" w:cs="Calibri"/>
                <w:color w:val="000000"/>
              </w:rPr>
              <w:t>DESIGN AND CULTURE</w:t>
            </w:r>
          </w:p>
        </w:tc>
      </w:tr>
      <w:tr w14:paraId="048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B3B7C08">
            <w:pPr>
              <w:spacing w:after="0" w:line="240" w:lineRule="auto"/>
              <w:rPr>
                <w:sz w:val="20"/>
                <w:szCs w:val="20"/>
              </w:rPr>
            </w:pPr>
            <w:r>
              <w:rPr>
                <w:rFonts w:ascii="Calibri" w:hAnsi="Calibri" w:cs="Calibri"/>
                <w:color w:val="000000"/>
              </w:rPr>
              <w:t>4</w:t>
            </w:r>
          </w:p>
        </w:tc>
        <w:tc>
          <w:tcPr>
            <w:tcW w:w="8267" w:type="dxa"/>
            <w:vAlign w:val="center"/>
          </w:tcPr>
          <w:p w14:paraId="441213A6">
            <w:pPr>
              <w:spacing w:after="0" w:line="240" w:lineRule="auto"/>
              <w:rPr>
                <w:sz w:val="20"/>
                <w:szCs w:val="20"/>
              </w:rPr>
            </w:pPr>
            <w:r>
              <w:rPr>
                <w:rFonts w:ascii="Calibri" w:hAnsi="Calibri" w:cs="Calibri"/>
                <w:color w:val="000000"/>
              </w:rPr>
              <w:t>DESIGN ISSUES</w:t>
            </w:r>
          </w:p>
        </w:tc>
      </w:tr>
      <w:tr w14:paraId="17B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B1BDD47">
            <w:pPr>
              <w:spacing w:after="0" w:line="240" w:lineRule="auto"/>
              <w:rPr>
                <w:sz w:val="20"/>
                <w:szCs w:val="20"/>
              </w:rPr>
            </w:pPr>
            <w:r>
              <w:rPr>
                <w:rFonts w:ascii="Calibri" w:hAnsi="Calibri" w:cs="Calibri"/>
                <w:color w:val="000000"/>
              </w:rPr>
              <w:t>5</w:t>
            </w:r>
          </w:p>
        </w:tc>
        <w:tc>
          <w:tcPr>
            <w:tcW w:w="8267" w:type="dxa"/>
            <w:vAlign w:val="center"/>
          </w:tcPr>
          <w:p w14:paraId="4704A18B">
            <w:pPr>
              <w:spacing w:after="0" w:line="240" w:lineRule="auto"/>
              <w:rPr>
                <w:sz w:val="20"/>
                <w:szCs w:val="20"/>
              </w:rPr>
            </w:pPr>
            <w:r>
              <w:rPr>
                <w:rFonts w:ascii="Calibri" w:hAnsi="Calibri" w:cs="Calibri"/>
                <w:color w:val="000000"/>
              </w:rPr>
              <w:t>DESIGN JOURNAL</w:t>
            </w:r>
          </w:p>
        </w:tc>
      </w:tr>
      <w:tr w14:paraId="0B65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1F15C31">
            <w:pPr>
              <w:spacing w:after="0" w:line="240" w:lineRule="auto"/>
              <w:rPr>
                <w:sz w:val="20"/>
                <w:szCs w:val="20"/>
              </w:rPr>
            </w:pPr>
            <w:r>
              <w:rPr>
                <w:rFonts w:ascii="Calibri" w:hAnsi="Calibri" w:cs="Calibri"/>
                <w:color w:val="000000"/>
              </w:rPr>
              <w:t>6</w:t>
            </w:r>
          </w:p>
        </w:tc>
        <w:tc>
          <w:tcPr>
            <w:tcW w:w="8267" w:type="dxa"/>
            <w:vAlign w:val="center"/>
          </w:tcPr>
          <w:p w14:paraId="636A9865">
            <w:pPr>
              <w:spacing w:after="0" w:line="240" w:lineRule="auto"/>
              <w:rPr>
                <w:sz w:val="20"/>
                <w:szCs w:val="20"/>
              </w:rPr>
            </w:pPr>
            <w:r>
              <w:rPr>
                <w:rFonts w:ascii="Calibri" w:hAnsi="Calibri" w:cs="Calibri"/>
                <w:color w:val="000000"/>
              </w:rPr>
              <w:t>DESIGN STUDIES</w:t>
            </w:r>
          </w:p>
        </w:tc>
      </w:tr>
      <w:tr w14:paraId="465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507724B">
            <w:pPr>
              <w:spacing w:after="0" w:line="240" w:lineRule="auto"/>
              <w:rPr>
                <w:sz w:val="20"/>
                <w:szCs w:val="20"/>
              </w:rPr>
            </w:pPr>
            <w:r>
              <w:rPr>
                <w:rFonts w:ascii="Calibri" w:hAnsi="Calibri" w:cs="Calibri"/>
                <w:color w:val="000000"/>
              </w:rPr>
              <w:t>7</w:t>
            </w:r>
          </w:p>
        </w:tc>
        <w:tc>
          <w:tcPr>
            <w:tcW w:w="8267" w:type="dxa"/>
            <w:vAlign w:val="center"/>
          </w:tcPr>
          <w:p w14:paraId="49B8819C">
            <w:pPr>
              <w:spacing w:after="0" w:line="240" w:lineRule="auto"/>
              <w:rPr>
                <w:sz w:val="20"/>
                <w:szCs w:val="20"/>
              </w:rPr>
            </w:pPr>
            <w:r>
              <w:rPr>
                <w:rFonts w:ascii="Calibri" w:hAnsi="Calibri" w:cs="Calibri"/>
                <w:color w:val="000000"/>
              </w:rPr>
              <w:t>INTERNATIONAL JOURNAL OF ART &amp; DESIGN EDUCATION</w:t>
            </w:r>
          </w:p>
        </w:tc>
      </w:tr>
      <w:tr w14:paraId="220D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DBE844B">
            <w:pPr>
              <w:spacing w:after="0" w:line="240" w:lineRule="auto"/>
              <w:rPr>
                <w:sz w:val="20"/>
                <w:szCs w:val="20"/>
              </w:rPr>
            </w:pPr>
            <w:r>
              <w:rPr>
                <w:rFonts w:ascii="Calibri" w:hAnsi="Calibri" w:cs="Calibri"/>
                <w:color w:val="000000"/>
              </w:rPr>
              <w:t>8</w:t>
            </w:r>
          </w:p>
        </w:tc>
        <w:tc>
          <w:tcPr>
            <w:tcW w:w="8267" w:type="dxa"/>
            <w:vAlign w:val="center"/>
          </w:tcPr>
          <w:p w14:paraId="50E5FC53">
            <w:pPr>
              <w:spacing w:after="0" w:line="240" w:lineRule="auto"/>
              <w:rPr>
                <w:sz w:val="20"/>
                <w:szCs w:val="20"/>
              </w:rPr>
            </w:pPr>
            <w:r>
              <w:rPr>
                <w:rFonts w:ascii="Calibri" w:hAnsi="Calibri" w:cs="Calibri"/>
                <w:color w:val="000000"/>
              </w:rPr>
              <w:t>INTERNATIONAL JOURNAL OF DESIGN</w:t>
            </w:r>
          </w:p>
        </w:tc>
      </w:tr>
      <w:tr w14:paraId="1E93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7DD02B1">
            <w:pPr>
              <w:spacing w:after="0" w:line="240" w:lineRule="auto"/>
              <w:rPr>
                <w:sz w:val="20"/>
                <w:szCs w:val="20"/>
              </w:rPr>
            </w:pPr>
            <w:r>
              <w:rPr>
                <w:rFonts w:ascii="Calibri" w:hAnsi="Calibri" w:cs="Calibri"/>
                <w:color w:val="000000"/>
              </w:rPr>
              <w:t>9</w:t>
            </w:r>
          </w:p>
        </w:tc>
        <w:tc>
          <w:tcPr>
            <w:tcW w:w="8267" w:type="dxa"/>
            <w:vAlign w:val="center"/>
          </w:tcPr>
          <w:p w14:paraId="44BCEB16">
            <w:pPr>
              <w:spacing w:after="0" w:line="240" w:lineRule="auto"/>
              <w:rPr>
                <w:sz w:val="20"/>
                <w:szCs w:val="20"/>
              </w:rPr>
            </w:pPr>
            <w:r>
              <w:rPr>
                <w:rFonts w:ascii="Calibri" w:hAnsi="Calibri" w:cs="Calibri"/>
                <w:color w:val="000000"/>
              </w:rPr>
              <w:t>JOURNAL OF INTERIOR DESIGN</w:t>
            </w:r>
          </w:p>
        </w:tc>
      </w:tr>
      <w:tr w14:paraId="482A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ABAE3CE">
            <w:pPr>
              <w:spacing w:after="0" w:line="240" w:lineRule="auto"/>
              <w:rPr>
                <w:sz w:val="20"/>
                <w:szCs w:val="20"/>
              </w:rPr>
            </w:pPr>
            <w:r>
              <w:rPr>
                <w:rFonts w:ascii="Calibri" w:hAnsi="Calibri" w:cs="Calibri"/>
                <w:color w:val="000000"/>
              </w:rPr>
              <w:t>10</w:t>
            </w:r>
          </w:p>
        </w:tc>
        <w:tc>
          <w:tcPr>
            <w:tcW w:w="8267" w:type="dxa"/>
            <w:vAlign w:val="center"/>
          </w:tcPr>
          <w:p w14:paraId="0EC21EF8">
            <w:pPr>
              <w:spacing w:after="0" w:line="240" w:lineRule="auto"/>
              <w:rPr>
                <w:sz w:val="20"/>
                <w:szCs w:val="20"/>
              </w:rPr>
            </w:pPr>
            <w:r>
              <w:rPr>
                <w:rFonts w:ascii="Calibri" w:hAnsi="Calibri" w:cs="Calibri"/>
                <w:color w:val="000000"/>
              </w:rPr>
              <w:t>CLOTHING AND TEXTILES RESEARCH JOURNAL</w:t>
            </w:r>
          </w:p>
        </w:tc>
      </w:tr>
      <w:tr w14:paraId="0C1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D3B7717">
            <w:pPr>
              <w:spacing w:after="0" w:line="240" w:lineRule="auto"/>
              <w:rPr>
                <w:sz w:val="20"/>
                <w:szCs w:val="20"/>
              </w:rPr>
            </w:pPr>
            <w:r>
              <w:rPr>
                <w:rFonts w:ascii="Calibri" w:hAnsi="Calibri" w:cs="Calibri"/>
                <w:color w:val="000000"/>
              </w:rPr>
              <w:t>11</w:t>
            </w:r>
          </w:p>
        </w:tc>
        <w:tc>
          <w:tcPr>
            <w:tcW w:w="8267" w:type="dxa"/>
            <w:vAlign w:val="center"/>
          </w:tcPr>
          <w:p w14:paraId="5D5474C3">
            <w:pPr>
              <w:spacing w:after="0" w:line="240" w:lineRule="auto"/>
              <w:rPr>
                <w:sz w:val="20"/>
                <w:szCs w:val="20"/>
              </w:rPr>
            </w:pPr>
            <w:r>
              <w:rPr>
                <w:rFonts w:ascii="Calibri" w:hAnsi="Calibri" w:cs="Calibri"/>
                <w:color w:val="000000"/>
              </w:rPr>
              <w:t>Design Science</w:t>
            </w:r>
          </w:p>
        </w:tc>
      </w:tr>
      <w:tr w14:paraId="256C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5A6DC07">
            <w:pPr>
              <w:spacing w:after="0" w:line="240" w:lineRule="auto"/>
              <w:rPr>
                <w:sz w:val="20"/>
                <w:szCs w:val="20"/>
              </w:rPr>
            </w:pPr>
            <w:r>
              <w:rPr>
                <w:rFonts w:ascii="Calibri" w:hAnsi="Calibri" w:cs="Calibri"/>
                <w:color w:val="000000"/>
              </w:rPr>
              <w:t>12</w:t>
            </w:r>
          </w:p>
        </w:tc>
        <w:tc>
          <w:tcPr>
            <w:tcW w:w="8267" w:type="dxa"/>
            <w:vAlign w:val="center"/>
          </w:tcPr>
          <w:p w14:paraId="4D53DDB2">
            <w:pPr>
              <w:spacing w:after="0" w:line="240" w:lineRule="auto"/>
              <w:rPr>
                <w:sz w:val="20"/>
                <w:szCs w:val="20"/>
              </w:rPr>
            </w:pPr>
            <w:r>
              <w:rPr>
                <w:rFonts w:ascii="Calibri" w:hAnsi="Calibri" w:cs="Calibri"/>
                <w:color w:val="000000"/>
              </w:rPr>
              <w:t>Fashion Practice-The Journal of Design Creative Process &amp; the Fashion Industry</w:t>
            </w:r>
          </w:p>
        </w:tc>
      </w:tr>
      <w:tr w14:paraId="118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B9D8B4F">
            <w:pPr>
              <w:spacing w:after="0" w:line="240" w:lineRule="auto"/>
              <w:rPr>
                <w:sz w:val="20"/>
                <w:szCs w:val="20"/>
              </w:rPr>
            </w:pPr>
            <w:r>
              <w:rPr>
                <w:rFonts w:ascii="Calibri" w:hAnsi="Calibri" w:cs="Calibri"/>
                <w:color w:val="000000"/>
              </w:rPr>
              <w:t>13</w:t>
            </w:r>
          </w:p>
        </w:tc>
        <w:tc>
          <w:tcPr>
            <w:tcW w:w="8267" w:type="dxa"/>
            <w:vAlign w:val="center"/>
          </w:tcPr>
          <w:p w14:paraId="45F63622">
            <w:pPr>
              <w:spacing w:after="0" w:line="240" w:lineRule="auto"/>
              <w:rPr>
                <w:sz w:val="20"/>
                <w:szCs w:val="20"/>
              </w:rPr>
            </w:pPr>
            <w:r>
              <w:rPr>
                <w:rFonts w:ascii="Calibri" w:hAnsi="Calibri" w:cs="Calibri"/>
                <w:color w:val="000000"/>
              </w:rPr>
              <w:t>Fashion Theory-The Journal of Dress Body &amp; Culture</w:t>
            </w:r>
          </w:p>
        </w:tc>
      </w:tr>
      <w:tr w14:paraId="38FB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763289B">
            <w:pPr>
              <w:spacing w:after="0" w:line="240" w:lineRule="auto"/>
              <w:rPr>
                <w:sz w:val="20"/>
                <w:szCs w:val="20"/>
              </w:rPr>
            </w:pPr>
            <w:r>
              <w:rPr>
                <w:rFonts w:ascii="Calibri" w:hAnsi="Calibri" w:cs="Calibri"/>
                <w:color w:val="000000"/>
              </w:rPr>
              <w:t>14</w:t>
            </w:r>
          </w:p>
        </w:tc>
        <w:tc>
          <w:tcPr>
            <w:tcW w:w="8267" w:type="dxa"/>
            <w:vAlign w:val="center"/>
          </w:tcPr>
          <w:p w14:paraId="52198B23">
            <w:pPr>
              <w:spacing w:after="0" w:line="240" w:lineRule="auto"/>
              <w:rPr>
                <w:sz w:val="20"/>
                <w:szCs w:val="20"/>
              </w:rPr>
            </w:pPr>
            <w:r>
              <w:rPr>
                <w:rFonts w:ascii="Calibri" w:hAnsi="Calibri" w:cs="Calibri"/>
                <w:color w:val="000000"/>
              </w:rPr>
              <w:t>International Journal of Clothing Science and Technology</w:t>
            </w:r>
          </w:p>
        </w:tc>
      </w:tr>
      <w:tr w14:paraId="3C31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A224F88">
            <w:pPr>
              <w:spacing w:after="0" w:line="240" w:lineRule="auto"/>
              <w:rPr>
                <w:sz w:val="20"/>
                <w:szCs w:val="20"/>
              </w:rPr>
            </w:pPr>
            <w:r>
              <w:rPr>
                <w:rFonts w:ascii="Calibri" w:hAnsi="Calibri" w:cs="Calibri"/>
                <w:color w:val="000000"/>
              </w:rPr>
              <w:t>15</w:t>
            </w:r>
          </w:p>
        </w:tc>
        <w:tc>
          <w:tcPr>
            <w:tcW w:w="8267" w:type="dxa"/>
            <w:vAlign w:val="center"/>
          </w:tcPr>
          <w:p w14:paraId="0151DA52">
            <w:pPr>
              <w:spacing w:after="0" w:line="240" w:lineRule="auto"/>
              <w:rPr>
                <w:sz w:val="20"/>
                <w:szCs w:val="20"/>
              </w:rPr>
            </w:pPr>
            <w:r>
              <w:rPr>
                <w:rFonts w:ascii="Calibri" w:hAnsi="Calibri" w:cs="Calibri"/>
                <w:color w:val="000000"/>
              </w:rPr>
              <w:t>International Journal of Fashion Design Technology and Education</w:t>
            </w:r>
          </w:p>
        </w:tc>
      </w:tr>
      <w:tr w14:paraId="6E2D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90B2D32">
            <w:pPr>
              <w:spacing w:after="0" w:line="240" w:lineRule="auto"/>
              <w:rPr>
                <w:sz w:val="20"/>
                <w:szCs w:val="20"/>
              </w:rPr>
            </w:pPr>
            <w:r>
              <w:rPr>
                <w:rFonts w:ascii="Calibri" w:hAnsi="Calibri" w:cs="Calibri"/>
                <w:color w:val="000000"/>
              </w:rPr>
              <w:t>16</w:t>
            </w:r>
          </w:p>
        </w:tc>
        <w:tc>
          <w:tcPr>
            <w:tcW w:w="8267" w:type="dxa"/>
            <w:vAlign w:val="center"/>
          </w:tcPr>
          <w:p w14:paraId="5CD18D7C">
            <w:pPr>
              <w:spacing w:after="0" w:line="240" w:lineRule="auto"/>
              <w:rPr>
                <w:sz w:val="20"/>
                <w:szCs w:val="20"/>
              </w:rPr>
            </w:pPr>
            <w:r>
              <w:rPr>
                <w:rFonts w:ascii="Calibri" w:hAnsi="Calibri" w:cs="Calibri"/>
                <w:color w:val="000000"/>
              </w:rPr>
              <w:t>Journal of Design History</w:t>
            </w:r>
          </w:p>
        </w:tc>
      </w:tr>
      <w:tr w14:paraId="3891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C85337B">
            <w:pPr>
              <w:spacing w:after="0" w:line="240" w:lineRule="auto"/>
              <w:rPr>
                <w:sz w:val="20"/>
                <w:szCs w:val="20"/>
              </w:rPr>
            </w:pPr>
            <w:r>
              <w:rPr>
                <w:rFonts w:ascii="Calibri" w:hAnsi="Calibri" w:cs="Calibri"/>
                <w:color w:val="000000"/>
              </w:rPr>
              <w:t>17</w:t>
            </w:r>
          </w:p>
        </w:tc>
        <w:tc>
          <w:tcPr>
            <w:tcW w:w="8267" w:type="dxa"/>
            <w:vAlign w:val="center"/>
          </w:tcPr>
          <w:p w14:paraId="4D14F895">
            <w:pPr>
              <w:spacing w:after="0" w:line="240" w:lineRule="auto"/>
              <w:rPr>
                <w:sz w:val="20"/>
                <w:szCs w:val="20"/>
              </w:rPr>
            </w:pPr>
            <w:r>
              <w:rPr>
                <w:rFonts w:ascii="Calibri" w:hAnsi="Calibri" w:cs="Calibri"/>
                <w:color w:val="000000"/>
              </w:rPr>
              <w:t>Research Journal of Textile and Apparel</w:t>
            </w:r>
          </w:p>
        </w:tc>
      </w:tr>
      <w:tr w14:paraId="6529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A18F70A">
            <w:pPr>
              <w:spacing w:after="0" w:line="240" w:lineRule="auto"/>
              <w:rPr>
                <w:sz w:val="20"/>
                <w:szCs w:val="20"/>
              </w:rPr>
            </w:pPr>
            <w:r>
              <w:rPr>
                <w:rFonts w:ascii="Calibri" w:hAnsi="Calibri" w:cs="Calibri"/>
                <w:color w:val="000000"/>
              </w:rPr>
              <w:t>18</w:t>
            </w:r>
          </w:p>
        </w:tc>
        <w:tc>
          <w:tcPr>
            <w:tcW w:w="8267" w:type="dxa"/>
            <w:vAlign w:val="center"/>
          </w:tcPr>
          <w:p w14:paraId="6ACA1239">
            <w:pPr>
              <w:spacing w:after="0" w:line="240" w:lineRule="auto"/>
              <w:rPr>
                <w:sz w:val="20"/>
                <w:szCs w:val="20"/>
              </w:rPr>
            </w:pPr>
            <w:r>
              <w:rPr>
                <w:rFonts w:ascii="Calibri" w:hAnsi="Calibri" w:cs="Calibri"/>
                <w:color w:val="000000"/>
              </w:rPr>
              <w:t>She Ji-The Journal of Design Economics and Innovation</w:t>
            </w:r>
          </w:p>
        </w:tc>
      </w:tr>
      <w:tr w14:paraId="7A52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6A28C29">
            <w:pPr>
              <w:spacing w:after="0" w:line="240" w:lineRule="auto"/>
              <w:rPr>
                <w:sz w:val="20"/>
                <w:szCs w:val="20"/>
              </w:rPr>
            </w:pPr>
            <w:r>
              <w:rPr>
                <w:rFonts w:ascii="Calibri" w:hAnsi="Calibri" w:cs="Calibri"/>
                <w:color w:val="000000"/>
              </w:rPr>
              <w:t>19</w:t>
            </w:r>
          </w:p>
        </w:tc>
        <w:tc>
          <w:tcPr>
            <w:tcW w:w="8267" w:type="dxa"/>
            <w:vAlign w:val="center"/>
          </w:tcPr>
          <w:p w14:paraId="74E7C3E1">
            <w:pPr>
              <w:spacing w:after="0" w:line="240" w:lineRule="auto"/>
              <w:rPr>
                <w:sz w:val="20"/>
                <w:szCs w:val="20"/>
              </w:rPr>
            </w:pPr>
            <w:r>
              <w:rPr>
                <w:rFonts w:ascii="Calibri" w:hAnsi="Calibri" w:cs="Calibri"/>
                <w:color w:val="000000"/>
              </w:rPr>
              <w:t>AFRICAN ARTS</w:t>
            </w:r>
          </w:p>
        </w:tc>
      </w:tr>
      <w:tr w14:paraId="38C8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8BBEDE8">
            <w:pPr>
              <w:spacing w:after="0" w:line="240" w:lineRule="auto"/>
              <w:rPr>
                <w:sz w:val="20"/>
                <w:szCs w:val="20"/>
              </w:rPr>
            </w:pPr>
            <w:r>
              <w:rPr>
                <w:rFonts w:ascii="Calibri" w:hAnsi="Calibri" w:cs="Calibri"/>
                <w:color w:val="000000"/>
              </w:rPr>
              <w:t>20</w:t>
            </w:r>
          </w:p>
        </w:tc>
        <w:tc>
          <w:tcPr>
            <w:tcW w:w="8267" w:type="dxa"/>
            <w:vAlign w:val="center"/>
          </w:tcPr>
          <w:p w14:paraId="6CA2B35F">
            <w:pPr>
              <w:spacing w:after="0" w:line="240" w:lineRule="auto"/>
              <w:rPr>
                <w:sz w:val="20"/>
                <w:szCs w:val="20"/>
              </w:rPr>
            </w:pPr>
            <w:r>
              <w:rPr>
                <w:rFonts w:ascii="Calibri" w:hAnsi="Calibri" w:cs="Calibri"/>
                <w:color w:val="000000"/>
              </w:rPr>
              <w:t>AM JOURNAL OF ART AND MEDIA STUDIES</w:t>
            </w:r>
          </w:p>
        </w:tc>
      </w:tr>
      <w:tr w14:paraId="58CF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42888AD">
            <w:pPr>
              <w:spacing w:after="0" w:line="240" w:lineRule="auto"/>
              <w:rPr>
                <w:sz w:val="20"/>
                <w:szCs w:val="20"/>
              </w:rPr>
            </w:pPr>
            <w:r>
              <w:rPr>
                <w:rFonts w:ascii="Calibri" w:hAnsi="Calibri" w:cs="Calibri"/>
                <w:color w:val="000000"/>
              </w:rPr>
              <w:t>21</w:t>
            </w:r>
          </w:p>
        </w:tc>
        <w:tc>
          <w:tcPr>
            <w:tcW w:w="8267" w:type="dxa"/>
            <w:vAlign w:val="center"/>
          </w:tcPr>
          <w:p w14:paraId="52105D11">
            <w:pPr>
              <w:spacing w:after="0" w:line="240" w:lineRule="auto"/>
              <w:rPr>
                <w:sz w:val="20"/>
                <w:szCs w:val="20"/>
              </w:rPr>
            </w:pPr>
            <w:r>
              <w:rPr>
                <w:rFonts w:ascii="Calibri" w:hAnsi="Calibri" w:cs="Calibri"/>
                <w:color w:val="000000"/>
              </w:rPr>
              <w:t>AMERICAN ART</w:t>
            </w:r>
          </w:p>
        </w:tc>
      </w:tr>
      <w:tr w14:paraId="5DD4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098EF20">
            <w:pPr>
              <w:spacing w:after="0" w:line="240" w:lineRule="auto"/>
              <w:rPr>
                <w:sz w:val="20"/>
                <w:szCs w:val="20"/>
              </w:rPr>
            </w:pPr>
            <w:r>
              <w:rPr>
                <w:rFonts w:ascii="Calibri" w:hAnsi="Calibri" w:cs="Calibri"/>
                <w:color w:val="000000"/>
              </w:rPr>
              <w:t>22</w:t>
            </w:r>
          </w:p>
        </w:tc>
        <w:tc>
          <w:tcPr>
            <w:tcW w:w="8267" w:type="dxa"/>
            <w:vAlign w:val="center"/>
          </w:tcPr>
          <w:p w14:paraId="261A6655">
            <w:pPr>
              <w:spacing w:after="0" w:line="240" w:lineRule="auto"/>
              <w:rPr>
                <w:sz w:val="20"/>
                <w:szCs w:val="20"/>
              </w:rPr>
            </w:pPr>
            <w:r>
              <w:rPr>
                <w:rFonts w:ascii="Calibri" w:hAnsi="Calibri" w:cs="Calibri"/>
                <w:color w:val="000000"/>
              </w:rPr>
              <w:t>ANADOLU UNIVERSITESI SANAT &amp; TASARIM DERGISI-ANADOLU UNIVERSITY JOURNAL OF ART &amp; DESIGN</w:t>
            </w:r>
          </w:p>
        </w:tc>
      </w:tr>
      <w:tr w14:paraId="10B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0C5E3C4">
            <w:pPr>
              <w:spacing w:after="0" w:line="240" w:lineRule="auto"/>
              <w:rPr>
                <w:sz w:val="20"/>
                <w:szCs w:val="20"/>
              </w:rPr>
            </w:pPr>
            <w:r>
              <w:rPr>
                <w:rFonts w:ascii="Calibri" w:hAnsi="Calibri" w:cs="Calibri"/>
                <w:color w:val="000000"/>
              </w:rPr>
              <w:t>23</w:t>
            </w:r>
          </w:p>
        </w:tc>
        <w:tc>
          <w:tcPr>
            <w:tcW w:w="8267" w:type="dxa"/>
            <w:vAlign w:val="center"/>
          </w:tcPr>
          <w:p w14:paraId="02BFBCDC">
            <w:pPr>
              <w:spacing w:after="0" w:line="240" w:lineRule="auto"/>
              <w:rPr>
                <w:sz w:val="20"/>
                <w:szCs w:val="20"/>
              </w:rPr>
            </w:pPr>
            <w:r>
              <w:rPr>
                <w:rFonts w:ascii="Calibri" w:hAnsi="Calibri" w:cs="Calibri"/>
                <w:color w:val="000000"/>
              </w:rPr>
              <w:t>APOLLO-THE INTERNATIONAL ART MAGAZINE</w:t>
            </w:r>
          </w:p>
        </w:tc>
      </w:tr>
      <w:tr w14:paraId="7E69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B8B9FD1">
            <w:pPr>
              <w:spacing w:after="0" w:line="240" w:lineRule="auto"/>
              <w:rPr>
                <w:sz w:val="20"/>
                <w:szCs w:val="20"/>
              </w:rPr>
            </w:pPr>
            <w:r>
              <w:rPr>
                <w:rFonts w:ascii="Calibri" w:hAnsi="Calibri" w:cs="Calibri"/>
                <w:color w:val="000000"/>
              </w:rPr>
              <w:t>24</w:t>
            </w:r>
          </w:p>
        </w:tc>
        <w:tc>
          <w:tcPr>
            <w:tcW w:w="8267" w:type="dxa"/>
            <w:vAlign w:val="center"/>
          </w:tcPr>
          <w:p w14:paraId="767EED7D">
            <w:pPr>
              <w:spacing w:after="0" w:line="240" w:lineRule="auto"/>
              <w:rPr>
                <w:sz w:val="20"/>
                <w:szCs w:val="20"/>
              </w:rPr>
            </w:pPr>
            <w:r>
              <w:rPr>
                <w:rFonts w:ascii="Calibri" w:hAnsi="Calibri" w:cs="Calibri"/>
                <w:color w:val="000000"/>
              </w:rPr>
              <w:t>ARCHITECT</w:t>
            </w:r>
          </w:p>
        </w:tc>
      </w:tr>
      <w:tr w14:paraId="082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B53B0B3">
            <w:pPr>
              <w:spacing w:after="0" w:line="240" w:lineRule="auto"/>
              <w:rPr>
                <w:sz w:val="20"/>
                <w:szCs w:val="20"/>
              </w:rPr>
            </w:pPr>
            <w:r>
              <w:rPr>
                <w:rFonts w:ascii="Calibri" w:hAnsi="Calibri" w:cs="Calibri"/>
                <w:color w:val="000000"/>
              </w:rPr>
              <w:t>25</w:t>
            </w:r>
          </w:p>
        </w:tc>
        <w:tc>
          <w:tcPr>
            <w:tcW w:w="8267" w:type="dxa"/>
            <w:vAlign w:val="center"/>
          </w:tcPr>
          <w:p w14:paraId="14AE91EE">
            <w:pPr>
              <w:spacing w:after="0" w:line="240" w:lineRule="auto"/>
              <w:rPr>
                <w:sz w:val="20"/>
                <w:szCs w:val="20"/>
              </w:rPr>
            </w:pPr>
            <w:r>
              <w:rPr>
                <w:rFonts w:ascii="Calibri" w:hAnsi="Calibri" w:cs="Calibri"/>
                <w:color w:val="000000"/>
              </w:rPr>
              <w:t>ARCHITECTURAL DESIGN</w:t>
            </w:r>
          </w:p>
        </w:tc>
      </w:tr>
      <w:tr w14:paraId="5704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8373923">
            <w:pPr>
              <w:spacing w:after="0" w:line="240" w:lineRule="auto"/>
              <w:rPr>
                <w:sz w:val="20"/>
                <w:szCs w:val="20"/>
              </w:rPr>
            </w:pPr>
            <w:r>
              <w:rPr>
                <w:rFonts w:ascii="Calibri" w:hAnsi="Calibri" w:cs="Calibri"/>
                <w:color w:val="000000"/>
              </w:rPr>
              <w:t>26</w:t>
            </w:r>
          </w:p>
        </w:tc>
        <w:tc>
          <w:tcPr>
            <w:tcW w:w="8267" w:type="dxa"/>
            <w:vAlign w:val="center"/>
          </w:tcPr>
          <w:p w14:paraId="7997FE54">
            <w:pPr>
              <w:spacing w:after="0" w:line="240" w:lineRule="auto"/>
              <w:rPr>
                <w:sz w:val="20"/>
                <w:szCs w:val="20"/>
              </w:rPr>
            </w:pPr>
            <w:r>
              <w:rPr>
                <w:rFonts w:ascii="Calibri" w:hAnsi="Calibri" w:cs="Calibri"/>
                <w:color w:val="000000"/>
              </w:rPr>
              <w:t>ARCHIVO ESPANOL DE ARTE</w:t>
            </w:r>
          </w:p>
        </w:tc>
      </w:tr>
      <w:tr w14:paraId="119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0CDCE00">
            <w:pPr>
              <w:spacing w:after="0" w:line="240" w:lineRule="auto"/>
              <w:rPr>
                <w:sz w:val="20"/>
                <w:szCs w:val="20"/>
              </w:rPr>
            </w:pPr>
            <w:r>
              <w:rPr>
                <w:rFonts w:ascii="Calibri" w:hAnsi="Calibri" w:cs="Calibri"/>
                <w:color w:val="000000"/>
              </w:rPr>
              <w:t>27</w:t>
            </w:r>
          </w:p>
        </w:tc>
        <w:tc>
          <w:tcPr>
            <w:tcW w:w="8267" w:type="dxa"/>
            <w:vAlign w:val="center"/>
          </w:tcPr>
          <w:p w14:paraId="2264D707">
            <w:pPr>
              <w:spacing w:after="0" w:line="240" w:lineRule="auto"/>
              <w:rPr>
                <w:sz w:val="20"/>
                <w:szCs w:val="20"/>
              </w:rPr>
            </w:pPr>
            <w:r>
              <w:rPr>
                <w:rFonts w:ascii="Calibri" w:hAnsi="Calibri" w:cs="Calibri"/>
                <w:color w:val="000000"/>
              </w:rPr>
              <w:t>ARDIN-ARTE DISENO E INGENIERIA</w:t>
            </w:r>
          </w:p>
        </w:tc>
      </w:tr>
      <w:tr w14:paraId="56D7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AFD6C3D">
            <w:pPr>
              <w:spacing w:after="0" w:line="240" w:lineRule="auto"/>
              <w:rPr>
                <w:sz w:val="20"/>
                <w:szCs w:val="20"/>
              </w:rPr>
            </w:pPr>
            <w:r>
              <w:rPr>
                <w:rFonts w:ascii="Calibri" w:hAnsi="Calibri" w:cs="Calibri"/>
                <w:color w:val="000000"/>
              </w:rPr>
              <w:t>28</w:t>
            </w:r>
          </w:p>
        </w:tc>
        <w:tc>
          <w:tcPr>
            <w:tcW w:w="8267" w:type="dxa"/>
            <w:vAlign w:val="center"/>
          </w:tcPr>
          <w:p w14:paraId="472E50A1">
            <w:pPr>
              <w:spacing w:after="0" w:line="240" w:lineRule="auto"/>
              <w:rPr>
                <w:sz w:val="20"/>
                <w:szCs w:val="20"/>
              </w:rPr>
            </w:pPr>
            <w:r>
              <w:rPr>
                <w:rFonts w:ascii="Calibri" w:hAnsi="Calibri" w:cs="Calibri"/>
                <w:color w:val="000000"/>
              </w:rPr>
              <w:t>ARQ</w:t>
            </w:r>
          </w:p>
        </w:tc>
      </w:tr>
      <w:tr w14:paraId="6825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70301DB">
            <w:pPr>
              <w:spacing w:after="0" w:line="240" w:lineRule="auto"/>
              <w:rPr>
                <w:sz w:val="20"/>
                <w:szCs w:val="20"/>
              </w:rPr>
            </w:pPr>
            <w:r>
              <w:rPr>
                <w:rFonts w:ascii="Calibri" w:hAnsi="Calibri" w:cs="Calibri"/>
                <w:color w:val="000000"/>
              </w:rPr>
              <w:t>29</w:t>
            </w:r>
          </w:p>
        </w:tc>
        <w:tc>
          <w:tcPr>
            <w:tcW w:w="8267" w:type="dxa"/>
            <w:vAlign w:val="center"/>
          </w:tcPr>
          <w:p w14:paraId="096AFAD7">
            <w:pPr>
              <w:spacing w:after="0" w:line="240" w:lineRule="auto"/>
              <w:rPr>
                <w:sz w:val="20"/>
                <w:szCs w:val="20"/>
              </w:rPr>
            </w:pPr>
            <w:r>
              <w:rPr>
                <w:rFonts w:ascii="Calibri" w:hAnsi="Calibri" w:cs="Calibri"/>
                <w:color w:val="000000"/>
              </w:rPr>
              <w:t>ARQ-ARCHITECTURAL RESEARCH QUARTERLY</w:t>
            </w:r>
          </w:p>
        </w:tc>
      </w:tr>
      <w:tr w14:paraId="011E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A6294C1">
            <w:pPr>
              <w:spacing w:after="0" w:line="240" w:lineRule="auto"/>
              <w:rPr>
                <w:sz w:val="20"/>
                <w:szCs w:val="20"/>
              </w:rPr>
            </w:pPr>
            <w:r>
              <w:rPr>
                <w:rFonts w:ascii="Calibri" w:hAnsi="Calibri" w:cs="Calibri"/>
                <w:color w:val="000000"/>
              </w:rPr>
              <w:t>30</w:t>
            </w:r>
          </w:p>
        </w:tc>
        <w:tc>
          <w:tcPr>
            <w:tcW w:w="8267" w:type="dxa"/>
            <w:vAlign w:val="center"/>
          </w:tcPr>
          <w:p w14:paraId="02F160E5">
            <w:pPr>
              <w:spacing w:after="0" w:line="240" w:lineRule="auto"/>
              <w:rPr>
                <w:sz w:val="20"/>
                <w:szCs w:val="20"/>
              </w:rPr>
            </w:pPr>
            <w:r>
              <w:rPr>
                <w:rFonts w:ascii="Calibri" w:hAnsi="Calibri" w:cs="Calibri"/>
                <w:color w:val="000000"/>
              </w:rPr>
              <w:t>ARQUITECTURAS DEL SUR</w:t>
            </w:r>
          </w:p>
        </w:tc>
      </w:tr>
      <w:tr w14:paraId="21A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AA45560">
            <w:pPr>
              <w:spacing w:after="0" w:line="240" w:lineRule="auto"/>
              <w:rPr>
                <w:sz w:val="20"/>
                <w:szCs w:val="20"/>
              </w:rPr>
            </w:pPr>
            <w:r>
              <w:rPr>
                <w:rFonts w:ascii="Calibri" w:hAnsi="Calibri" w:cs="Calibri"/>
                <w:color w:val="000000"/>
              </w:rPr>
              <w:t>31</w:t>
            </w:r>
          </w:p>
        </w:tc>
        <w:tc>
          <w:tcPr>
            <w:tcW w:w="8267" w:type="dxa"/>
            <w:vAlign w:val="center"/>
          </w:tcPr>
          <w:p w14:paraId="2D6BF540">
            <w:pPr>
              <w:spacing w:after="0" w:line="240" w:lineRule="auto"/>
              <w:rPr>
                <w:sz w:val="20"/>
                <w:szCs w:val="20"/>
              </w:rPr>
            </w:pPr>
            <w:r>
              <w:rPr>
                <w:rFonts w:ascii="Calibri" w:hAnsi="Calibri" w:cs="Calibri"/>
                <w:color w:val="000000"/>
              </w:rPr>
              <w:t>BUILDINGS &amp; LANDSCAPES-JOURNAL OF THE VERNACULAR ARCHITECTURE FORUM</w:t>
            </w:r>
          </w:p>
        </w:tc>
      </w:tr>
      <w:tr w14:paraId="798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DC121E5">
            <w:pPr>
              <w:spacing w:after="0" w:line="240" w:lineRule="auto"/>
              <w:rPr>
                <w:sz w:val="20"/>
                <w:szCs w:val="20"/>
              </w:rPr>
            </w:pPr>
            <w:r>
              <w:rPr>
                <w:rFonts w:ascii="Calibri" w:hAnsi="Calibri" w:cs="Calibri"/>
                <w:color w:val="000000"/>
              </w:rPr>
              <w:t>32</w:t>
            </w:r>
          </w:p>
        </w:tc>
        <w:tc>
          <w:tcPr>
            <w:tcW w:w="8267" w:type="dxa"/>
            <w:vAlign w:val="center"/>
          </w:tcPr>
          <w:p w14:paraId="453E13E0">
            <w:pPr>
              <w:spacing w:after="0" w:line="240" w:lineRule="auto"/>
              <w:rPr>
                <w:sz w:val="20"/>
                <w:szCs w:val="20"/>
              </w:rPr>
            </w:pPr>
            <w:r>
              <w:rPr>
                <w:rFonts w:ascii="Calibri" w:hAnsi="Calibri" w:cs="Calibri"/>
                <w:color w:val="000000"/>
              </w:rPr>
              <w:t>DISEGNARE IDEE IMMAGINI-IDEAS IMAGES</w:t>
            </w:r>
          </w:p>
        </w:tc>
      </w:tr>
      <w:tr w14:paraId="782B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D2A9E91">
            <w:pPr>
              <w:spacing w:after="0" w:line="240" w:lineRule="auto"/>
              <w:rPr>
                <w:sz w:val="20"/>
                <w:szCs w:val="20"/>
              </w:rPr>
            </w:pPr>
            <w:r>
              <w:rPr>
                <w:rFonts w:ascii="Calibri" w:hAnsi="Calibri" w:cs="Calibri"/>
                <w:color w:val="000000"/>
              </w:rPr>
              <w:t>33</w:t>
            </w:r>
          </w:p>
        </w:tc>
        <w:tc>
          <w:tcPr>
            <w:tcW w:w="8267" w:type="dxa"/>
            <w:vAlign w:val="center"/>
          </w:tcPr>
          <w:p w14:paraId="2711FD37">
            <w:pPr>
              <w:spacing w:after="0" w:line="240" w:lineRule="auto"/>
              <w:rPr>
                <w:sz w:val="20"/>
                <w:szCs w:val="20"/>
              </w:rPr>
            </w:pPr>
            <w:r>
              <w:rPr>
                <w:rFonts w:ascii="Calibri" w:hAnsi="Calibri" w:cs="Calibri"/>
                <w:color w:val="000000"/>
              </w:rPr>
              <w:t>DISEGNARECON</w:t>
            </w:r>
          </w:p>
        </w:tc>
      </w:tr>
      <w:tr w14:paraId="22E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7489694">
            <w:pPr>
              <w:spacing w:after="0" w:line="240" w:lineRule="auto"/>
              <w:rPr>
                <w:sz w:val="20"/>
                <w:szCs w:val="20"/>
              </w:rPr>
            </w:pPr>
            <w:r>
              <w:rPr>
                <w:rFonts w:ascii="Calibri" w:hAnsi="Calibri" w:cs="Calibri"/>
                <w:color w:val="000000"/>
              </w:rPr>
              <w:t>34</w:t>
            </w:r>
          </w:p>
        </w:tc>
        <w:tc>
          <w:tcPr>
            <w:tcW w:w="8267" w:type="dxa"/>
            <w:vAlign w:val="center"/>
          </w:tcPr>
          <w:p w14:paraId="46C5878D">
            <w:pPr>
              <w:spacing w:after="0" w:line="240" w:lineRule="auto"/>
              <w:rPr>
                <w:sz w:val="20"/>
                <w:szCs w:val="20"/>
              </w:rPr>
            </w:pPr>
            <w:r>
              <w:rPr>
                <w:rFonts w:ascii="Calibri" w:hAnsi="Calibri" w:cs="Calibri"/>
                <w:color w:val="000000"/>
              </w:rPr>
              <w:t>GRAFICA-JOURNAL OF GRAPHIC DESIGN</w:t>
            </w:r>
          </w:p>
        </w:tc>
      </w:tr>
      <w:tr w14:paraId="158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359A3BB">
            <w:pPr>
              <w:spacing w:after="0" w:line="240" w:lineRule="auto"/>
              <w:rPr>
                <w:sz w:val="20"/>
                <w:szCs w:val="20"/>
              </w:rPr>
            </w:pPr>
            <w:r>
              <w:rPr>
                <w:rFonts w:ascii="Calibri" w:hAnsi="Calibri" w:cs="Calibri"/>
                <w:color w:val="000000"/>
              </w:rPr>
              <w:t>35</w:t>
            </w:r>
          </w:p>
        </w:tc>
        <w:tc>
          <w:tcPr>
            <w:tcW w:w="8267" w:type="dxa"/>
            <w:vAlign w:val="center"/>
          </w:tcPr>
          <w:p w14:paraId="40EB14E6">
            <w:pPr>
              <w:spacing w:after="0" w:line="240" w:lineRule="auto"/>
              <w:rPr>
                <w:sz w:val="20"/>
                <w:szCs w:val="20"/>
              </w:rPr>
            </w:pPr>
            <w:r>
              <w:rPr>
                <w:rFonts w:ascii="Calibri" w:hAnsi="Calibri" w:cs="Calibri"/>
                <w:color w:val="000000"/>
              </w:rPr>
              <w:t>INTERIORS-DESIGN ARCHITECTURE CULTURE</w:t>
            </w:r>
          </w:p>
        </w:tc>
      </w:tr>
      <w:tr w14:paraId="5C76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5134511">
            <w:pPr>
              <w:spacing w:after="0" w:line="240" w:lineRule="auto"/>
              <w:rPr>
                <w:sz w:val="20"/>
                <w:szCs w:val="20"/>
              </w:rPr>
            </w:pPr>
            <w:r>
              <w:rPr>
                <w:rFonts w:ascii="Calibri" w:hAnsi="Calibri" w:cs="Calibri"/>
                <w:color w:val="000000"/>
              </w:rPr>
              <w:t>36</w:t>
            </w:r>
          </w:p>
        </w:tc>
        <w:tc>
          <w:tcPr>
            <w:tcW w:w="8267" w:type="dxa"/>
            <w:vAlign w:val="center"/>
          </w:tcPr>
          <w:p w14:paraId="7F4D8865">
            <w:pPr>
              <w:spacing w:after="0" w:line="240" w:lineRule="auto"/>
              <w:rPr>
                <w:sz w:val="20"/>
                <w:szCs w:val="20"/>
              </w:rPr>
            </w:pPr>
            <w:r>
              <w:rPr>
                <w:rFonts w:ascii="Calibri" w:hAnsi="Calibri" w:cs="Calibri"/>
                <w:color w:val="000000"/>
              </w:rPr>
              <w:t>INTERNATIONAL JOURNAL OF ISLAMIC ARCHITECTURE</w:t>
            </w:r>
          </w:p>
        </w:tc>
      </w:tr>
      <w:tr w14:paraId="6F4A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A53C998">
            <w:pPr>
              <w:spacing w:after="0" w:line="240" w:lineRule="auto"/>
              <w:rPr>
                <w:sz w:val="20"/>
                <w:szCs w:val="20"/>
              </w:rPr>
            </w:pPr>
            <w:r>
              <w:rPr>
                <w:rFonts w:ascii="Calibri" w:hAnsi="Calibri" w:cs="Calibri"/>
                <w:color w:val="000000"/>
              </w:rPr>
              <w:t>37</w:t>
            </w:r>
          </w:p>
        </w:tc>
        <w:tc>
          <w:tcPr>
            <w:tcW w:w="8267" w:type="dxa"/>
            <w:vAlign w:val="center"/>
          </w:tcPr>
          <w:p w14:paraId="0B69A77C">
            <w:pPr>
              <w:spacing w:after="0" w:line="240" w:lineRule="auto"/>
              <w:rPr>
                <w:sz w:val="20"/>
                <w:szCs w:val="20"/>
              </w:rPr>
            </w:pPr>
            <w:r>
              <w:rPr>
                <w:rFonts w:ascii="Calibri" w:hAnsi="Calibri" w:cs="Calibri"/>
                <w:color w:val="000000"/>
              </w:rPr>
              <w:t>JOURNAL OF ENGINEERING DESIGN</w:t>
            </w:r>
          </w:p>
        </w:tc>
      </w:tr>
      <w:tr w14:paraId="22B4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ACBDD93">
            <w:pPr>
              <w:spacing w:after="0" w:line="240" w:lineRule="auto"/>
              <w:rPr>
                <w:sz w:val="20"/>
                <w:szCs w:val="20"/>
              </w:rPr>
            </w:pPr>
            <w:r>
              <w:rPr>
                <w:rFonts w:ascii="Calibri" w:hAnsi="Calibri" w:cs="Calibri"/>
                <w:color w:val="000000"/>
              </w:rPr>
              <w:t>38</w:t>
            </w:r>
          </w:p>
        </w:tc>
        <w:tc>
          <w:tcPr>
            <w:tcW w:w="8267" w:type="dxa"/>
            <w:vAlign w:val="center"/>
          </w:tcPr>
          <w:p w14:paraId="6A0025BE">
            <w:pPr>
              <w:spacing w:after="0" w:line="240" w:lineRule="auto"/>
              <w:rPr>
                <w:sz w:val="20"/>
                <w:szCs w:val="20"/>
              </w:rPr>
            </w:pPr>
            <w:r>
              <w:rPr>
                <w:rFonts w:ascii="Calibri" w:hAnsi="Calibri" w:cs="Calibri"/>
                <w:color w:val="000000"/>
              </w:rPr>
              <w:t>JOURNAL OF ENGINEERING DESIGN AND TECHNOLOGY</w:t>
            </w:r>
          </w:p>
        </w:tc>
      </w:tr>
      <w:tr w14:paraId="648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0E6AC1E">
            <w:pPr>
              <w:spacing w:after="0" w:line="240" w:lineRule="auto"/>
              <w:rPr>
                <w:sz w:val="20"/>
                <w:szCs w:val="20"/>
              </w:rPr>
            </w:pPr>
            <w:r>
              <w:rPr>
                <w:rFonts w:ascii="Calibri" w:hAnsi="Calibri" w:cs="Calibri"/>
                <w:color w:val="000000"/>
              </w:rPr>
              <w:t>39</w:t>
            </w:r>
          </w:p>
        </w:tc>
        <w:tc>
          <w:tcPr>
            <w:tcW w:w="8267" w:type="dxa"/>
            <w:vAlign w:val="center"/>
          </w:tcPr>
          <w:p w14:paraId="7C65B2A4">
            <w:pPr>
              <w:spacing w:after="0" w:line="240" w:lineRule="auto"/>
              <w:rPr>
                <w:sz w:val="20"/>
                <w:szCs w:val="20"/>
              </w:rPr>
            </w:pPr>
            <w:r>
              <w:rPr>
                <w:rFonts w:ascii="Calibri" w:hAnsi="Calibri" w:cs="Calibri"/>
                <w:color w:val="000000"/>
              </w:rPr>
              <w:t>JOURNAL OF INTEGRATED DESIGN &amp; PROCESS SCIENCE</w:t>
            </w:r>
          </w:p>
        </w:tc>
      </w:tr>
      <w:tr w14:paraId="7C96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AB4EA18">
            <w:pPr>
              <w:spacing w:after="0" w:line="240" w:lineRule="auto"/>
              <w:rPr>
                <w:sz w:val="20"/>
                <w:szCs w:val="20"/>
              </w:rPr>
            </w:pPr>
            <w:r>
              <w:rPr>
                <w:rFonts w:ascii="Calibri" w:hAnsi="Calibri" w:cs="Calibri"/>
                <w:color w:val="000000"/>
              </w:rPr>
              <w:t>40</w:t>
            </w:r>
          </w:p>
        </w:tc>
        <w:tc>
          <w:tcPr>
            <w:tcW w:w="8267" w:type="dxa"/>
            <w:vAlign w:val="center"/>
          </w:tcPr>
          <w:p w14:paraId="29855EE8">
            <w:pPr>
              <w:spacing w:after="0" w:line="240" w:lineRule="auto"/>
              <w:rPr>
                <w:sz w:val="20"/>
                <w:szCs w:val="20"/>
              </w:rPr>
            </w:pPr>
            <w:r>
              <w:rPr>
                <w:rFonts w:ascii="Calibri" w:hAnsi="Calibri" w:cs="Calibri"/>
                <w:color w:val="000000"/>
              </w:rPr>
              <w:t>JOURNAL OF LANDSCAPE ARCHITECTURE</w:t>
            </w:r>
          </w:p>
        </w:tc>
      </w:tr>
      <w:tr w14:paraId="7DFA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ADE19C0">
            <w:pPr>
              <w:spacing w:after="0" w:line="240" w:lineRule="auto"/>
              <w:rPr>
                <w:sz w:val="20"/>
                <w:szCs w:val="20"/>
              </w:rPr>
            </w:pPr>
            <w:r>
              <w:rPr>
                <w:rFonts w:ascii="Calibri" w:hAnsi="Calibri" w:cs="Calibri"/>
                <w:color w:val="000000"/>
              </w:rPr>
              <w:t>41</w:t>
            </w:r>
          </w:p>
        </w:tc>
        <w:tc>
          <w:tcPr>
            <w:tcW w:w="8267" w:type="dxa"/>
            <w:vAlign w:val="center"/>
          </w:tcPr>
          <w:p w14:paraId="758EAFCA">
            <w:pPr>
              <w:spacing w:after="0" w:line="240" w:lineRule="auto"/>
              <w:rPr>
                <w:sz w:val="20"/>
                <w:szCs w:val="20"/>
              </w:rPr>
            </w:pPr>
            <w:r>
              <w:rPr>
                <w:rFonts w:ascii="Calibri" w:hAnsi="Calibri" w:cs="Calibri"/>
                <w:color w:val="000000"/>
              </w:rPr>
              <w:t>JOURNAL OF MODERN CRAFT</w:t>
            </w:r>
          </w:p>
        </w:tc>
      </w:tr>
      <w:tr w14:paraId="3F38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C425995">
            <w:pPr>
              <w:spacing w:after="0" w:line="240" w:lineRule="auto"/>
              <w:rPr>
                <w:sz w:val="20"/>
                <w:szCs w:val="20"/>
              </w:rPr>
            </w:pPr>
            <w:r>
              <w:rPr>
                <w:rFonts w:ascii="Calibri" w:hAnsi="Calibri" w:cs="Calibri"/>
                <w:color w:val="000000"/>
              </w:rPr>
              <w:t>42</w:t>
            </w:r>
          </w:p>
        </w:tc>
        <w:tc>
          <w:tcPr>
            <w:tcW w:w="8267" w:type="dxa"/>
            <w:vAlign w:val="center"/>
          </w:tcPr>
          <w:p w14:paraId="38736D64">
            <w:pPr>
              <w:spacing w:after="0" w:line="240" w:lineRule="auto"/>
              <w:rPr>
                <w:sz w:val="20"/>
                <w:szCs w:val="20"/>
              </w:rPr>
            </w:pPr>
            <w:r>
              <w:rPr>
                <w:rFonts w:ascii="Calibri" w:hAnsi="Calibri" w:cs="Calibri"/>
                <w:color w:val="000000"/>
              </w:rPr>
              <w:t>JOURNAL OF VISUAL ART AND DESIGN</w:t>
            </w:r>
          </w:p>
        </w:tc>
      </w:tr>
      <w:tr w14:paraId="5661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0085914">
            <w:pPr>
              <w:spacing w:after="0" w:line="240" w:lineRule="auto"/>
              <w:rPr>
                <w:sz w:val="20"/>
                <w:szCs w:val="20"/>
              </w:rPr>
            </w:pPr>
            <w:r>
              <w:rPr>
                <w:rFonts w:ascii="Calibri" w:hAnsi="Calibri" w:cs="Calibri"/>
                <w:color w:val="000000"/>
              </w:rPr>
              <w:t>43</w:t>
            </w:r>
          </w:p>
        </w:tc>
        <w:tc>
          <w:tcPr>
            <w:tcW w:w="8267" w:type="dxa"/>
            <w:vAlign w:val="center"/>
          </w:tcPr>
          <w:p w14:paraId="0B4E500D">
            <w:pPr>
              <w:spacing w:after="0" w:line="240" w:lineRule="auto"/>
              <w:rPr>
                <w:sz w:val="20"/>
                <w:szCs w:val="20"/>
              </w:rPr>
            </w:pPr>
            <w:r>
              <w:rPr>
                <w:rFonts w:ascii="Calibri" w:hAnsi="Calibri" w:cs="Calibri"/>
                <w:color w:val="000000"/>
              </w:rPr>
              <w:t>JOURNAL OF VISUAL CULTURE</w:t>
            </w:r>
          </w:p>
        </w:tc>
      </w:tr>
      <w:tr w14:paraId="6331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DFF0F8A">
            <w:pPr>
              <w:spacing w:after="0" w:line="240" w:lineRule="auto"/>
              <w:rPr>
                <w:sz w:val="20"/>
                <w:szCs w:val="20"/>
              </w:rPr>
            </w:pPr>
            <w:r>
              <w:rPr>
                <w:rFonts w:ascii="Calibri" w:hAnsi="Calibri" w:cs="Calibri"/>
                <w:color w:val="000000"/>
              </w:rPr>
              <w:t>44</w:t>
            </w:r>
          </w:p>
        </w:tc>
        <w:tc>
          <w:tcPr>
            <w:tcW w:w="8267" w:type="dxa"/>
            <w:vAlign w:val="center"/>
          </w:tcPr>
          <w:p w14:paraId="3D0425FB">
            <w:pPr>
              <w:spacing w:after="0" w:line="240" w:lineRule="auto"/>
              <w:rPr>
                <w:sz w:val="20"/>
                <w:szCs w:val="20"/>
              </w:rPr>
            </w:pPr>
            <w:r>
              <w:rPr>
                <w:rFonts w:ascii="Calibri" w:hAnsi="Calibri" w:cs="Calibri"/>
                <w:color w:val="000000"/>
              </w:rPr>
              <w:t>LANDSCAPE AND URBAN PLANNING</w:t>
            </w:r>
          </w:p>
        </w:tc>
      </w:tr>
      <w:tr w14:paraId="1E1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CE9BC7E">
            <w:pPr>
              <w:spacing w:after="0" w:line="240" w:lineRule="auto"/>
              <w:rPr>
                <w:sz w:val="20"/>
                <w:szCs w:val="20"/>
              </w:rPr>
            </w:pPr>
            <w:r>
              <w:rPr>
                <w:rFonts w:ascii="Calibri" w:hAnsi="Calibri" w:cs="Calibri"/>
                <w:color w:val="000000"/>
              </w:rPr>
              <w:t>45</w:t>
            </w:r>
          </w:p>
        </w:tc>
        <w:tc>
          <w:tcPr>
            <w:tcW w:w="8267" w:type="dxa"/>
            <w:vAlign w:val="center"/>
          </w:tcPr>
          <w:p w14:paraId="7DF0E8BD">
            <w:pPr>
              <w:spacing w:after="0" w:line="240" w:lineRule="auto"/>
              <w:rPr>
                <w:sz w:val="20"/>
                <w:szCs w:val="20"/>
              </w:rPr>
            </w:pPr>
            <w:r>
              <w:rPr>
                <w:rFonts w:ascii="Calibri" w:hAnsi="Calibri" w:cs="Calibri"/>
                <w:color w:val="000000"/>
              </w:rPr>
              <w:t>LANDSCAPE ARCHITECTURE AND ART</w:t>
            </w:r>
          </w:p>
        </w:tc>
      </w:tr>
      <w:tr w14:paraId="17F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0830556">
            <w:pPr>
              <w:spacing w:after="0" w:line="240" w:lineRule="auto"/>
              <w:rPr>
                <w:sz w:val="20"/>
                <w:szCs w:val="20"/>
              </w:rPr>
            </w:pPr>
            <w:r>
              <w:rPr>
                <w:rFonts w:ascii="Calibri" w:hAnsi="Calibri" w:cs="Calibri"/>
                <w:color w:val="000000"/>
              </w:rPr>
              <w:t>46</w:t>
            </w:r>
          </w:p>
        </w:tc>
        <w:tc>
          <w:tcPr>
            <w:tcW w:w="8267" w:type="dxa"/>
            <w:vAlign w:val="center"/>
          </w:tcPr>
          <w:p w14:paraId="6D70B5DE">
            <w:pPr>
              <w:spacing w:after="0" w:line="240" w:lineRule="auto"/>
              <w:rPr>
                <w:sz w:val="20"/>
                <w:szCs w:val="20"/>
              </w:rPr>
            </w:pPr>
            <w:r>
              <w:rPr>
                <w:rFonts w:ascii="Calibri" w:hAnsi="Calibri" w:cs="Calibri"/>
                <w:color w:val="000000"/>
              </w:rPr>
              <w:t>LANDSCAPE ARCHITECTURE FRONTIERS</w:t>
            </w:r>
          </w:p>
        </w:tc>
      </w:tr>
      <w:tr w14:paraId="3C00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2D80020">
            <w:pPr>
              <w:spacing w:after="0" w:line="240" w:lineRule="auto"/>
              <w:rPr>
                <w:sz w:val="20"/>
                <w:szCs w:val="20"/>
              </w:rPr>
            </w:pPr>
            <w:r>
              <w:rPr>
                <w:rFonts w:ascii="Calibri" w:hAnsi="Calibri" w:cs="Calibri"/>
                <w:color w:val="000000"/>
              </w:rPr>
              <w:t>47</w:t>
            </w:r>
          </w:p>
        </w:tc>
        <w:tc>
          <w:tcPr>
            <w:tcW w:w="8267" w:type="dxa"/>
            <w:vAlign w:val="center"/>
          </w:tcPr>
          <w:p w14:paraId="33897955">
            <w:pPr>
              <w:spacing w:after="0" w:line="240" w:lineRule="auto"/>
              <w:rPr>
                <w:sz w:val="20"/>
                <w:szCs w:val="20"/>
              </w:rPr>
            </w:pPr>
            <w:r>
              <w:rPr>
                <w:rFonts w:ascii="Calibri" w:hAnsi="Calibri" w:cs="Calibri"/>
                <w:color w:val="000000"/>
              </w:rPr>
              <w:t>LANDSCAPE ARCHITECTURE MAGAZINE</w:t>
            </w:r>
          </w:p>
        </w:tc>
      </w:tr>
      <w:tr w14:paraId="7638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608BE19">
            <w:pPr>
              <w:spacing w:after="0" w:line="240" w:lineRule="auto"/>
              <w:rPr>
                <w:sz w:val="20"/>
                <w:szCs w:val="20"/>
              </w:rPr>
            </w:pPr>
            <w:r>
              <w:rPr>
                <w:rFonts w:ascii="Calibri" w:hAnsi="Calibri" w:cs="Calibri"/>
                <w:color w:val="000000"/>
              </w:rPr>
              <w:t>48</w:t>
            </w:r>
          </w:p>
        </w:tc>
        <w:tc>
          <w:tcPr>
            <w:tcW w:w="8267" w:type="dxa"/>
            <w:vAlign w:val="center"/>
          </w:tcPr>
          <w:p w14:paraId="38718645">
            <w:pPr>
              <w:spacing w:after="0" w:line="240" w:lineRule="auto"/>
              <w:rPr>
                <w:sz w:val="20"/>
                <w:szCs w:val="20"/>
              </w:rPr>
            </w:pPr>
            <w:r>
              <w:rPr>
                <w:rFonts w:ascii="Calibri" w:hAnsi="Calibri" w:cs="Calibri"/>
                <w:color w:val="000000"/>
              </w:rPr>
              <w:t>LANDSCAPE JOURNAL</w:t>
            </w:r>
          </w:p>
        </w:tc>
      </w:tr>
      <w:tr w14:paraId="5AD3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EF47A24">
            <w:pPr>
              <w:spacing w:after="0" w:line="240" w:lineRule="auto"/>
              <w:rPr>
                <w:sz w:val="20"/>
                <w:szCs w:val="20"/>
              </w:rPr>
            </w:pPr>
            <w:r>
              <w:rPr>
                <w:rFonts w:ascii="Calibri" w:hAnsi="Calibri" w:cs="Calibri"/>
                <w:color w:val="000000"/>
              </w:rPr>
              <w:t>49</w:t>
            </w:r>
          </w:p>
        </w:tc>
        <w:tc>
          <w:tcPr>
            <w:tcW w:w="8267" w:type="dxa"/>
            <w:vAlign w:val="center"/>
          </w:tcPr>
          <w:p w14:paraId="03FEA381">
            <w:pPr>
              <w:spacing w:after="0" w:line="240" w:lineRule="auto"/>
              <w:rPr>
                <w:sz w:val="20"/>
                <w:szCs w:val="20"/>
              </w:rPr>
            </w:pPr>
            <w:r>
              <w:rPr>
                <w:rFonts w:ascii="Calibri" w:hAnsi="Calibri" w:cs="Calibri"/>
                <w:color w:val="000000"/>
              </w:rPr>
              <w:t>LANDSCAPE RESEARCH</w:t>
            </w:r>
          </w:p>
        </w:tc>
      </w:tr>
      <w:tr w14:paraId="597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4404923">
            <w:pPr>
              <w:spacing w:after="0" w:line="240" w:lineRule="auto"/>
              <w:rPr>
                <w:sz w:val="20"/>
                <w:szCs w:val="20"/>
              </w:rPr>
            </w:pPr>
            <w:r>
              <w:rPr>
                <w:rFonts w:ascii="Calibri" w:hAnsi="Calibri" w:cs="Calibri"/>
                <w:color w:val="000000"/>
              </w:rPr>
              <w:t>50</w:t>
            </w:r>
          </w:p>
        </w:tc>
        <w:tc>
          <w:tcPr>
            <w:tcW w:w="8267" w:type="dxa"/>
            <w:vAlign w:val="center"/>
          </w:tcPr>
          <w:p w14:paraId="6142C45D">
            <w:pPr>
              <w:spacing w:after="0" w:line="240" w:lineRule="auto"/>
              <w:rPr>
                <w:sz w:val="20"/>
                <w:szCs w:val="20"/>
              </w:rPr>
            </w:pPr>
            <w:r>
              <w:rPr>
                <w:rFonts w:ascii="Calibri" w:hAnsi="Calibri" w:cs="Calibri"/>
                <w:color w:val="000000"/>
              </w:rPr>
              <w:t>MANZAR-THE SCIENTIFIC JOURNAL OF LANDSCAPE</w:t>
            </w:r>
          </w:p>
        </w:tc>
      </w:tr>
      <w:tr w14:paraId="0A9B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6E33A99">
            <w:pPr>
              <w:spacing w:after="0" w:line="240" w:lineRule="auto"/>
              <w:rPr>
                <w:sz w:val="20"/>
                <w:szCs w:val="20"/>
              </w:rPr>
            </w:pPr>
            <w:r>
              <w:rPr>
                <w:rFonts w:ascii="Calibri" w:hAnsi="Calibri" w:cs="Calibri"/>
                <w:color w:val="000000"/>
              </w:rPr>
              <w:t>51</w:t>
            </w:r>
          </w:p>
        </w:tc>
        <w:tc>
          <w:tcPr>
            <w:tcW w:w="8267" w:type="dxa"/>
            <w:vAlign w:val="center"/>
          </w:tcPr>
          <w:p w14:paraId="664BF24C">
            <w:pPr>
              <w:spacing w:after="0" w:line="240" w:lineRule="auto"/>
              <w:rPr>
                <w:sz w:val="20"/>
                <w:szCs w:val="20"/>
              </w:rPr>
            </w:pPr>
            <w:r>
              <w:rPr>
                <w:rFonts w:ascii="Calibri" w:hAnsi="Calibri" w:cs="Calibri"/>
                <w:color w:val="000000"/>
              </w:rPr>
              <w:t>PRACTICE PERIODICAL ON STRUCTURAL DESIGN AND CONSTRUCTION</w:t>
            </w:r>
          </w:p>
        </w:tc>
      </w:tr>
      <w:tr w14:paraId="44D2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DCC525E">
            <w:pPr>
              <w:spacing w:after="0" w:line="240" w:lineRule="auto"/>
              <w:rPr>
                <w:sz w:val="20"/>
                <w:szCs w:val="20"/>
              </w:rPr>
            </w:pPr>
            <w:r>
              <w:rPr>
                <w:rFonts w:ascii="Calibri" w:hAnsi="Calibri" w:cs="Calibri"/>
                <w:color w:val="000000"/>
              </w:rPr>
              <w:t>52</w:t>
            </w:r>
          </w:p>
        </w:tc>
        <w:tc>
          <w:tcPr>
            <w:tcW w:w="8267" w:type="dxa"/>
            <w:vAlign w:val="center"/>
          </w:tcPr>
          <w:p w14:paraId="2280DE08">
            <w:pPr>
              <w:spacing w:after="0" w:line="240" w:lineRule="auto"/>
              <w:rPr>
                <w:sz w:val="20"/>
                <w:szCs w:val="20"/>
              </w:rPr>
            </w:pPr>
            <w:r>
              <w:rPr>
                <w:rFonts w:ascii="Calibri" w:hAnsi="Calibri" w:cs="Calibri"/>
                <w:color w:val="000000"/>
              </w:rPr>
              <w:t>RI VISTA-RICERCHE PER LA PROGETTAZIONE DEL PAESAGGIO</w:t>
            </w:r>
          </w:p>
        </w:tc>
      </w:tr>
      <w:tr w14:paraId="0095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D4652ED">
            <w:pPr>
              <w:spacing w:after="0" w:line="240" w:lineRule="auto"/>
              <w:rPr>
                <w:sz w:val="20"/>
                <w:szCs w:val="20"/>
              </w:rPr>
            </w:pPr>
            <w:r>
              <w:rPr>
                <w:rFonts w:ascii="Calibri" w:hAnsi="Calibri" w:cs="Calibri"/>
                <w:color w:val="000000"/>
              </w:rPr>
              <w:t>53</w:t>
            </w:r>
          </w:p>
        </w:tc>
        <w:tc>
          <w:tcPr>
            <w:tcW w:w="8267" w:type="dxa"/>
            <w:vAlign w:val="center"/>
          </w:tcPr>
          <w:p w14:paraId="6DE83712">
            <w:pPr>
              <w:spacing w:after="0" w:line="240" w:lineRule="auto"/>
              <w:rPr>
                <w:sz w:val="20"/>
                <w:szCs w:val="20"/>
              </w:rPr>
            </w:pPr>
            <w:r>
              <w:rPr>
                <w:rFonts w:ascii="Calibri" w:hAnsi="Calibri" w:cs="Calibri"/>
                <w:color w:val="000000"/>
              </w:rPr>
              <w:t>STUDIES IN THE HISTORY OF GARDENS &amp; DESIGNED LANDSCAPES</w:t>
            </w:r>
          </w:p>
        </w:tc>
      </w:tr>
      <w:tr w14:paraId="73D8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637A63B">
            <w:pPr>
              <w:spacing w:after="0" w:line="240" w:lineRule="auto"/>
              <w:rPr>
                <w:sz w:val="20"/>
                <w:szCs w:val="20"/>
              </w:rPr>
            </w:pPr>
            <w:r>
              <w:rPr>
                <w:rFonts w:ascii="Calibri" w:hAnsi="Calibri" w:cs="Calibri"/>
                <w:color w:val="000000"/>
              </w:rPr>
              <w:t>54</w:t>
            </w:r>
          </w:p>
        </w:tc>
        <w:tc>
          <w:tcPr>
            <w:tcW w:w="8267" w:type="dxa"/>
            <w:vAlign w:val="center"/>
          </w:tcPr>
          <w:p w14:paraId="1FF0CC40">
            <w:pPr>
              <w:spacing w:after="0" w:line="240" w:lineRule="auto"/>
              <w:rPr>
                <w:sz w:val="20"/>
                <w:szCs w:val="20"/>
              </w:rPr>
            </w:pPr>
            <w:r>
              <w:rPr>
                <w:rFonts w:ascii="Calibri" w:hAnsi="Calibri" w:cs="Calibri"/>
                <w:color w:val="000000"/>
              </w:rPr>
              <w:t>URBAN DESIGN INTERNATIONAL</w:t>
            </w:r>
          </w:p>
        </w:tc>
      </w:tr>
      <w:tr w14:paraId="620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227076F">
            <w:pPr>
              <w:spacing w:after="0" w:line="240" w:lineRule="auto"/>
              <w:rPr>
                <w:sz w:val="20"/>
                <w:szCs w:val="20"/>
              </w:rPr>
            </w:pPr>
            <w:r>
              <w:rPr>
                <w:rFonts w:ascii="Calibri" w:hAnsi="Calibri" w:cs="Calibri"/>
                <w:color w:val="000000"/>
              </w:rPr>
              <w:t>55</w:t>
            </w:r>
          </w:p>
        </w:tc>
        <w:tc>
          <w:tcPr>
            <w:tcW w:w="8267" w:type="dxa"/>
            <w:vAlign w:val="center"/>
          </w:tcPr>
          <w:p w14:paraId="3E551B8B">
            <w:pPr>
              <w:spacing w:after="0" w:line="240" w:lineRule="auto"/>
              <w:rPr>
                <w:sz w:val="20"/>
                <w:szCs w:val="20"/>
              </w:rPr>
            </w:pPr>
            <w:r>
              <w:rPr>
                <w:rFonts w:ascii="Calibri" w:hAnsi="Calibri" w:cs="Calibri"/>
                <w:color w:val="000000"/>
              </w:rPr>
              <w:t>VISUAL RESOURCES</w:t>
            </w:r>
          </w:p>
        </w:tc>
      </w:tr>
      <w:tr w14:paraId="2EC5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207B11C">
            <w:pPr>
              <w:spacing w:after="0" w:line="240" w:lineRule="auto"/>
              <w:rPr>
                <w:sz w:val="20"/>
                <w:szCs w:val="20"/>
              </w:rPr>
            </w:pPr>
            <w:r>
              <w:rPr>
                <w:rFonts w:ascii="Calibri" w:hAnsi="Calibri" w:cs="Calibri"/>
                <w:color w:val="000000"/>
              </w:rPr>
              <w:t>56</w:t>
            </w:r>
          </w:p>
        </w:tc>
        <w:tc>
          <w:tcPr>
            <w:tcW w:w="8267" w:type="dxa"/>
            <w:vAlign w:val="center"/>
          </w:tcPr>
          <w:p w14:paraId="5C226692">
            <w:pPr>
              <w:spacing w:after="0" w:line="240" w:lineRule="auto"/>
              <w:rPr>
                <w:sz w:val="20"/>
                <w:szCs w:val="20"/>
              </w:rPr>
            </w:pPr>
            <w:r>
              <w:rPr>
                <w:rFonts w:ascii="Calibri" w:hAnsi="Calibri" w:cs="Calibri"/>
                <w:color w:val="000000"/>
              </w:rPr>
              <w:t>WEST 86TH-A JOURNAL OF DECORATIVE ARTS DESIGN HISTORY AND MATERIAL CULTURE</w:t>
            </w:r>
          </w:p>
        </w:tc>
      </w:tr>
    </w:tbl>
    <w:p w14:paraId="1974DA03">
      <w:pPr>
        <w:pStyle w:val="98"/>
        <w:adjustRightInd/>
        <w:spacing w:line="360" w:lineRule="auto"/>
        <w:ind w:firstLine="480" w:firstLineChars="200"/>
        <w:rPr>
          <w:rFonts w:hint="eastAsia" w:asciiTheme="minorEastAsia" w:hAnsiTheme="minorEastAsia" w:eastAsiaTheme="minorEastAsia" w:cstheme="minorEastAsia"/>
          <w:bCs/>
          <w:sz w:val="24"/>
          <w:szCs w:val="24"/>
          <w:lang w:val="en-US" w:eastAsia="zh-CN"/>
        </w:rPr>
      </w:pPr>
    </w:p>
    <w:p w14:paraId="5F08638B">
      <w:pPr>
        <w:autoSpaceDE w:val="0"/>
        <w:autoSpaceDN w:val="0"/>
        <w:adjustRightInd w:val="0"/>
        <w:spacing w:line="360" w:lineRule="auto"/>
        <w:ind w:firstLine="422" w:firstLineChars="200"/>
        <w:rPr>
          <w:rFonts w:hint="eastAsia" w:ascii="宋体" w:hAnsi="宋体" w:cs="宋体"/>
          <w:b/>
          <w:color w:val="auto"/>
          <w:sz w:val="21"/>
          <w:szCs w:val="21"/>
          <w:highlight w:val="none"/>
        </w:rPr>
      </w:pPr>
      <w:r>
        <w:rPr>
          <w:rFonts w:hint="eastAsia" w:cs="Times New Roman"/>
          <w:b/>
          <w:bCs/>
          <w:color w:val="auto"/>
          <w:sz w:val="21"/>
          <w:szCs w:val="21"/>
          <w:highlight w:val="none"/>
          <w:lang w:val="en-US" w:eastAsia="zh-CN"/>
        </w:rPr>
        <w:t>三</w:t>
      </w:r>
      <w:r>
        <w:rPr>
          <w:rFonts w:hint="eastAsia" w:ascii="Calibri" w:hAnsi="Calibri"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商务条款</w:t>
      </w:r>
    </w:p>
    <w:p w14:paraId="5B3D8318">
      <w:pPr>
        <w:spacing w:line="360" w:lineRule="auto"/>
        <w:ind w:firstLine="420" w:firstLineChars="200"/>
        <w:jc w:val="left"/>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1、项目实施时间：2025年4月30日前完成。</w:t>
      </w:r>
    </w:p>
    <w:p w14:paraId="47C260F3">
      <w:pPr>
        <w:numPr>
          <w:ilvl w:val="0"/>
          <w:numId w:val="0"/>
        </w:numPr>
        <w:spacing w:line="360" w:lineRule="auto"/>
        <w:ind w:left="0" w:leftChars="0" w:firstLine="420" w:firstLineChars="200"/>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kern w:val="2"/>
          <w:sz w:val="21"/>
          <w:szCs w:val="21"/>
          <w:highlight w:val="none"/>
          <w:lang w:val="en-US" w:eastAsia="zh-CN" w:bidi="ar-SA"/>
        </w:rPr>
        <w:t>2、项目实施地点：</w:t>
      </w:r>
      <w:r>
        <w:rPr>
          <w:rFonts w:hint="eastAsia" w:ascii="宋体" w:hAnsi="宋体" w:cs="仿宋"/>
          <w:color w:val="auto"/>
          <w:sz w:val="21"/>
          <w:szCs w:val="21"/>
          <w:highlight w:val="none"/>
          <w:lang w:eastAsia="zh-CN"/>
        </w:rPr>
        <w:t>按采购人要求。</w:t>
      </w:r>
    </w:p>
    <w:p w14:paraId="5DCA66C6">
      <w:pPr>
        <w:numPr>
          <w:ilvl w:val="0"/>
          <w:numId w:val="0"/>
        </w:numPr>
        <w:spacing w:line="360" w:lineRule="auto"/>
        <w:ind w:left="0" w:leftChars="0" w:firstLine="420" w:firstLineChars="200"/>
        <w:jc w:val="left"/>
        <w:rPr>
          <w:rFonts w:hint="eastAsia" w:ascii="宋体" w:hAnsi="宋体" w:cs="仿宋"/>
          <w:color w:val="auto"/>
          <w:sz w:val="21"/>
          <w:szCs w:val="21"/>
          <w:highlight w:val="none"/>
          <w:lang w:val="en-US" w:eastAsia="zh-CN"/>
        </w:rPr>
      </w:pPr>
      <w:r>
        <w:rPr>
          <w:rFonts w:hint="eastAsia" w:ascii="宋体" w:hAnsi="宋体" w:cs="仿宋"/>
          <w:color w:val="auto"/>
          <w:kern w:val="2"/>
          <w:sz w:val="21"/>
          <w:szCs w:val="21"/>
          <w:highlight w:val="none"/>
          <w:lang w:val="en-US" w:eastAsia="zh-CN" w:bidi="ar-SA"/>
        </w:rPr>
        <w:t>3、</w:t>
      </w:r>
      <w:r>
        <w:rPr>
          <w:rFonts w:hint="eastAsia" w:ascii="宋体" w:hAnsi="宋体" w:cs="仿宋"/>
          <w:color w:val="auto"/>
          <w:sz w:val="21"/>
          <w:szCs w:val="21"/>
          <w:highlight w:val="none"/>
          <w:lang w:val="en-US" w:eastAsia="zh-CN"/>
        </w:rPr>
        <w:t>履约保证金：</w:t>
      </w:r>
      <w:r>
        <w:rPr>
          <w:rFonts w:hint="eastAsia" w:hAnsi="宋体" w:eastAsia="宋体" w:cs="宋体"/>
          <w:color w:val="auto"/>
          <w:sz w:val="21"/>
          <w:szCs w:val="21"/>
          <w:highlight w:val="none"/>
        </w:rPr>
        <w:t>合同签订后</w:t>
      </w:r>
      <w:r>
        <w:rPr>
          <w:rFonts w:hint="eastAsia" w:hAnsi="宋体" w:eastAsia="宋体" w:cs="宋体"/>
          <w:color w:val="auto"/>
          <w:sz w:val="21"/>
          <w:szCs w:val="21"/>
          <w:highlight w:val="none"/>
          <w:lang w:val="en-US" w:eastAsia="zh-CN"/>
        </w:rPr>
        <w:t>5个工作日</w:t>
      </w:r>
      <w:r>
        <w:rPr>
          <w:rFonts w:hint="eastAsia" w:hAnsi="宋体" w:eastAsia="宋体" w:cs="宋体"/>
          <w:color w:val="auto"/>
          <w:sz w:val="21"/>
          <w:szCs w:val="21"/>
          <w:highlight w:val="none"/>
        </w:rPr>
        <w:t>内，</w:t>
      </w:r>
      <w:r>
        <w:rPr>
          <w:rFonts w:hint="eastAsia" w:ascii="宋体" w:hAnsi="宋体" w:eastAsia="宋体" w:cs="仿宋"/>
          <w:color w:val="auto"/>
          <w:sz w:val="21"/>
          <w:szCs w:val="21"/>
          <w:highlight w:val="none"/>
          <w:lang w:val="en-US" w:eastAsia="zh-CN"/>
        </w:rPr>
        <w:t>中标供应商</w:t>
      </w:r>
      <w:r>
        <w:rPr>
          <w:rFonts w:hint="eastAsia" w:hAnsi="宋体" w:eastAsia="宋体" w:cs="宋体"/>
          <w:color w:val="auto"/>
          <w:sz w:val="21"/>
          <w:szCs w:val="21"/>
          <w:highlight w:val="none"/>
        </w:rPr>
        <w:t>向</w:t>
      </w:r>
      <w:r>
        <w:rPr>
          <w:rFonts w:hint="eastAsia" w:hAnsi="宋体" w:cs="宋体"/>
          <w:color w:val="auto"/>
          <w:sz w:val="21"/>
          <w:szCs w:val="21"/>
          <w:highlight w:val="none"/>
          <w:lang w:eastAsia="zh-CN"/>
        </w:rPr>
        <w:t>采购人</w:t>
      </w:r>
      <w:r>
        <w:rPr>
          <w:rFonts w:hint="eastAsia" w:hAnsi="宋体" w:eastAsia="宋体" w:cs="宋体"/>
          <w:color w:val="auto"/>
          <w:sz w:val="21"/>
          <w:szCs w:val="21"/>
          <w:highlight w:val="none"/>
        </w:rPr>
        <w:t>提交合同总价1%的履约保证金，履约保证金在合同履约期间无违约情形的，项目验收</w:t>
      </w:r>
      <w:r>
        <w:rPr>
          <w:rFonts w:hint="eastAsia" w:hAnsi="宋体" w:eastAsia="宋体" w:cs="宋体"/>
          <w:color w:val="auto"/>
          <w:sz w:val="21"/>
          <w:szCs w:val="21"/>
          <w:highlight w:val="none"/>
          <w:lang w:val="en-US" w:eastAsia="zh-CN"/>
        </w:rPr>
        <w:t>合格</w:t>
      </w:r>
      <w:r>
        <w:rPr>
          <w:rFonts w:hint="eastAsia" w:hAnsi="宋体" w:eastAsia="宋体" w:cs="宋体"/>
          <w:color w:val="auto"/>
          <w:sz w:val="21"/>
          <w:szCs w:val="21"/>
          <w:highlight w:val="none"/>
        </w:rPr>
        <w:t>后，于一周内退还（不计息）</w:t>
      </w:r>
      <w:r>
        <w:rPr>
          <w:rFonts w:hint="eastAsia" w:ascii="宋体" w:hAnsi="宋体" w:eastAsia="宋体" w:cs="宋体"/>
          <w:color w:val="auto"/>
          <w:sz w:val="21"/>
          <w:szCs w:val="21"/>
          <w:highlight w:val="none"/>
        </w:rPr>
        <w:t>。接受支票、汇票、本票或金融机构、担保机构出具的保函等非现金形式。</w:t>
      </w:r>
    </w:p>
    <w:p w14:paraId="401F0FE7">
      <w:pPr>
        <w:numPr>
          <w:ilvl w:val="0"/>
          <w:numId w:val="0"/>
        </w:numPr>
        <w:spacing w:line="36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仿宋"/>
          <w:color w:val="auto"/>
          <w:kern w:val="2"/>
          <w:sz w:val="21"/>
          <w:szCs w:val="21"/>
          <w:highlight w:val="none"/>
          <w:lang w:val="en-US" w:eastAsia="zh-CN" w:bidi="ar-SA"/>
        </w:rPr>
        <w:t>4、付款方式：</w:t>
      </w:r>
      <w:r>
        <w:rPr>
          <w:rFonts w:hint="eastAsia" w:ascii="宋体" w:hAnsi="宋体" w:cs="仿宋"/>
          <w:color w:val="auto"/>
          <w:kern w:val="2"/>
          <w:sz w:val="21"/>
          <w:szCs w:val="21"/>
          <w:highlight w:val="none"/>
          <w:lang w:val="en-US" w:eastAsia="zh-CN" w:bidi="ar-SA"/>
        </w:rPr>
        <w:t>合同</w:t>
      </w:r>
      <w:r>
        <w:rPr>
          <w:rFonts w:hint="eastAsia" w:ascii="宋体" w:hAnsi="宋体" w:eastAsia="宋体" w:cs="仿宋"/>
          <w:color w:val="auto"/>
          <w:kern w:val="2"/>
          <w:sz w:val="21"/>
          <w:szCs w:val="21"/>
          <w:highlight w:val="none"/>
          <w:lang w:val="en-US" w:eastAsia="zh-CN" w:bidi="ar-SA"/>
        </w:rPr>
        <w:t>签订生效且项目具备实施条件后7个工作日内</w:t>
      </w:r>
      <w:r>
        <w:rPr>
          <w:rFonts w:hint="eastAsia" w:ascii="宋体" w:hAnsi="宋体" w:cs="仿宋"/>
          <w:color w:val="auto"/>
          <w:kern w:val="2"/>
          <w:sz w:val="21"/>
          <w:szCs w:val="21"/>
          <w:highlight w:val="none"/>
          <w:lang w:val="en-US" w:eastAsia="zh-CN" w:bidi="ar-SA"/>
        </w:rPr>
        <w:t>，</w:t>
      </w:r>
      <w:r>
        <w:rPr>
          <w:rFonts w:hint="eastAsia"/>
          <w:sz w:val="21"/>
          <w:szCs w:val="21"/>
        </w:rPr>
        <w:t>且</w:t>
      </w:r>
      <w:r>
        <w:rPr>
          <w:rFonts w:hint="eastAsia"/>
          <w:sz w:val="21"/>
          <w:szCs w:val="21"/>
          <w:lang w:val="en-US" w:eastAsia="zh-CN"/>
        </w:rPr>
        <w:t>供应商</w:t>
      </w:r>
      <w:r>
        <w:rPr>
          <w:rFonts w:hint="eastAsia"/>
          <w:sz w:val="21"/>
          <w:szCs w:val="21"/>
        </w:rPr>
        <w:t>已向采购人提交履约保证金或履约保函的，</w:t>
      </w:r>
      <w:r>
        <w:rPr>
          <w:rFonts w:hint="eastAsia" w:ascii="宋体" w:hAnsi="宋体" w:eastAsia="宋体" w:cs="仿宋"/>
          <w:color w:val="auto"/>
          <w:kern w:val="2"/>
          <w:sz w:val="21"/>
          <w:szCs w:val="21"/>
          <w:highlight w:val="none"/>
          <w:lang w:val="en-US" w:eastAsia="zh-CN" w:bidi="ar-SA"/>
        </w:rPr>
        <w:t>支付合同金额40%的预付款</w:t>
      </w:r>
      <w:r>
        <w:rPr>
          <w:rFonts w:hint="eastAsia" w:ascii="宋体" w:hAnsi="宋体" w:cs="仿宋"/>
          <w:color w:val="auto"/>
          <w:kern w:val="2"/>
          <w:sz w:val="21"/>
          <w:szCs w:val="21"/>
          <w:highlight w:val="none"/>
          <w:lang w:val="en-US" w:eastAsia="zh-CN" w:bidi="ar-SA"/>
        </w:rPr>
        <w:t>；项目履约完成，经采购人</w:t>
      </w:r>
      <w:r>
        <w:rPr>
          <w:rFonts w:hint="eastAsia" w:ascii="宋体" w:hAnsi="宋体" w:eastAsia="宋体" w:cs="仿宋"/>
          <w:color w:val="auto"/>
          <w:kern w:val="2"/>
          <w:sz w:val="21"/>
          <w:szCs w:val="21"/>
          <w:highlight w:val="none"/>
          <w:lang w:val="en-US" w:eastAsia="zh-CN" w:bidi="ar-SA"/>
        </w:rPr>
        <w:t>验收</w:t>
      </w:r>
      <w:r>
        <w:rPr>
          <w:rFonts w:hint="eastAsia" w:ascii="宋体" w:hAnsi="宋体" w:cs="仿宋"/>
          <w:color w:val="auto"/>
          <w:kern w:val="2"/>
          <w:sz w:val="21"/>
          <w:szCs w:val="21"/>
          <w:highlight w:val="none"/>
          <w:lang w:val="en-US" w:eastAsia="zh-CN" w:bidi="ar-SA"/>
        </w:rPr>
        <w:t>合格</w:t>
      </w:r>
      <w:r>
        <w:rPr>
          <w:rFonts w:hint="eastAsia" w:ascii="宋体" w:hAnsi="宋体" w:eastAsia="宋体" w:cs="仿宋"/>
          <w:color w:val="auto"/>
          <w:kern w:val="2"/>
          <w:sz w:val="21"/>
          <w:szCs w:val="21"/>
          <w:highlight w:val="none"/>
          <w:lang w:val="en-US" w:eastAsia="zh-CN" w:bidi="ar-SA"/>
        </w:rPr>
        <w:t>，</w:t>
      </w:r>
      <w:r>
        <w:rPr>
          <w:rFonts w:hint="eastAsia"/>
          <w:spacing w:val="-6"/>
          <w:kern w:val="0"/>
          <w:sz w:val="21"/>
          <w:szCs w:val="21"/>
        </w:rPr>
        <w:t>采购人收到发票后7个工作日内</w:t>
      </w:r>
      <w:r>
        <w:rPr>
          <w:rFonts w:hint="eastAsia"/>
          <w:sz w:val="21"/>
          <w:szCs w:val="21"/>
        </w:rPr>
        <w:t>支付</w:t>
      </w:r>
      <w:r>
        <w:rPr>
          <w:rFonts w:hint="eastAsia"/>
          <w:spacing w:val="-6"/>
          <w:kern w:val="0"/>
          <w:sz w:val="21"/>
          <w:szCs w:val="21"/>
        </w:rPr>
        <w:t>剩余款项</w:t>
      </w:r>
      <w:r>
        <w:rPr>
          <w:rFonts w:hint="eastAsia" w:ascii="宋体" w:hAnsi="宋体" w:eastAsia="宋体" w:cs="宋体"/>
          <w:color w:val="auto"/>
          <w:sz w:val="21"/>
          <w:szCs w:val="21"/>
          <w:highlight w:val="none"/>
        </w:rPr>
        <w:t>。</w:t>
      </w:r>
    </w:p>
    <w:p w14:paraId="0D4683E3">
      <w:pPr>
        <w:widowControl/>
        <w:adjustRightInd/>
        <w:ind w:firstLine="723" w:firstLineChars="200"/>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sz w:val="36"/>
          <w:szCs w:val="36"/>
          <w:highlight w:val="none"/>
        </w:rPr>
        <w:t>评审方法及评审标准</w:t>
      </w:r>
    </w:p>
    <w:p w14:paraId="2ED4B3BF">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560"/>
        <w:gridCol w:w="790"/>
        <w:gridCol w:w="957"/>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560" w:type="dxa"/>
            <w:vAlign w:val="center"/>
          </w:tcPr>
          <w:p w14:paraId="0CF2482F">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c>
          <w:tcPr>
            <w:tcW w:w="790" w:type="dxa"/>
            <w:vAlign w:val="center"/>
          </w:tcPr>
          <w:p w14:paraId="11BBC34C">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957" w:type="dxa"/>
            <w:vAlign w:val="center"/>
          </w:tcPr>
          <w:p w14:paraId="7ACB4EFB">
            <w:pPr>
              <w:pStyle w:val="392"/>
              <w:spacing w:before="0"/>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磋商响应供应商自20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年1月1日以来（以合同签订时间为准）相关成功案例和业绩证明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证明材料：合同复制件，并加盖单位公章。</w:t>
            </w:r>
          </w:p>
        </w:tc>
        <w:tc>
          <w:tcPr>
            <w:tcW w:w="790" w:type="dxa"/>
            <w:vAlign w:val="center"/>
          </w:tcPr>
          <w:p w14:paraId="2640642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57" w:type="dxa"/>
            <w:vAlign w:val="center"/>
          </w:tcPr>
          <w:p w14:paraId="3C619C8B">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4435E57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本项目配备项目组</w:t>
            </w:r>
            <w:r>
              <w:rPr>
                <w:rFonts w:hint="eastAsia" w:ascii="宋体" w:hAnsi="宋体" w:eastAsia="宋体" w:cs="宋体"/>
                <w:sz w:val="21"/>
                <w:szCs w:val="21"/>
                <w:highlight w:val="none"/>
                <w:lang w:val="en-US" w:eastAsia="zh-CN"/>
              </w:rPr>
              <w:t>具有相关专业的工作人员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每具有1位得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分，本项最高6分。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证明材料：同时提供</w:t>
            </w:r>
            <w:r>
              <w:rPr>
                <w:rFonts w:hint="default" w:ascii="Calibri" w:hAnsi="Calibri" w:eastAsia="宋体" w:cs="Calibri"/>
                <w:sz w:val="21"/>
                <w:szCs w:val="21"/>
                <w:highlight w:val="none"/>
                <w:lang w:val="en-US" w:eastAsia="zh-CN"/>
              </w:rPr>
              <w:t>①</w:t>
            </w:r>
            <w:r>
              <w:rPr>
                <w:rFonts w:hint="eastAsia" w:ascii="宋体" w:hAnsi="宋体" w:eastAsia="宋体" w:cs="宋体"/>
                <w:sz w:val="21"/>
                <w:szCs w:val="21"/>
                <w:highlight w:val="none"/>
                <w:lang w:val="en-US" w:eastAsia="zh-CN"/>
              </w:rPr>
              <w:t>毕业证书、</w:t>
            </w:r>
            <w:r>
              <w:rPr>
                <w:rFonts w:hint="default" w:ascii="Calibri" w:hAnsi="Calibri" w:eastAsia="宋体" w:cs="Calibri"/>
                <w:sz w:val="21"/>
                <w:szCs w:val="21"/>
                <w:highlight w:val="none"/>
                <w:lang w:val="en-US" w:eastAsia="zh-CN"/>
              </w:rPr>
              <w:t>②</w:t>
            </w:r>
            <w:r>
              <w:rPr>
                <w:rFonts w:hint="eastAsia" w:ascii="宋体" w:hAnsi="宋体" w:eastAsia="宋体" w:cs="宋体"/>
                <w:sz w:val="21"/>
                <w:szCs w:val="21"/>
                <w:highlight w:val="none"/>
                <w:lang w:val="en-US" w:eastAsia="zh-CN"/>
              </w:rPr>
              <w:t>劳动合同或近三个月任1个月社保证明。未提供不得分。</w:t>
            </w:r>
          </w:p>
        </w:tc>
        <w:tc>
          <w:tcPr>
            <w:tcW w:w="790" w:type="dxa"/>
            <w:vAlign w:val="center"/>
          </w:tcPr>
          <w:p w14:paraId="6434E7D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7E2F9FFE">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C2BCE6B">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7A62CFC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对项目了解程度清楚，内容明确，针对性</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229CAB55">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20899A10">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对于本项目的特点及实施难点重点提出相应专项实施方案的科学合理性及针对性。（0-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76AD4F78">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F8A3C64">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方案的可行性，项目实施要点和管理要点的准确性和完善性，各保证措施的合理性、可行性。</w:t>
            </w:r>
            <w:r>
              <w:rPr>
                <w:rFonts w:hint="eastAsia" w:ascii="宋体" w:hAnsi="宋体" w:eastAsia="宋体" w:cs="宋体"/>
                <w:color w:val="auto"/>
                <w:sz w:val="21"/>
                <w:szCs w:val="21"/>
                <w:highlight w:val="none"/>
                <w:lang w:val="en-US" w:eastAsia="zh-CN"/>
              </w:rPr>
              <w:t>（0-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5523E5F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64FC3FD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rPr>
              <w:t>数据收集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理念及构思。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11E44D81">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49A85C9F">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rPr>
              <w:t>主题聚类：</w:t>
            </w:r>
            <w:r>
              <w:rPr>
                <w:rFonts w:hint="eastAsia" w:ascii="宋体" w:hAnsi="宋体" w:eastAsia="宋体" w:cs="宋体"/>
                <w:color w:val="auto"/>
                <w:kern w:val="2"/>
                <w:sz w:val="21"/>
                <w:szCs w:val="21"/>
                <w:highlight w:val="none"/>
                <w:lang w:val="en-US" w:eastAsia="zh-CN" w:bidi="ar-SA"/>
              </w:rPr>
              <w:t>理念及构思。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5F5F6981">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558D2225">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50579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rPr>
              <w:t>数据分析：</w:t>
            </w:r>
            <w:r>
              <w:rPr>
                <w:rFonts w:hint="eastAsia" w:ascii="宋体" w:hAnsi="宋体" w:eastAsia="宋体" w:cs="宋体"/>
                <w:color w:val="auto"/>
                <w:kern w:val="2"/>
                <w:sz w:val="21"/>
                <w:szCs w:val="21"/>
                <w:highlight w:val="none"/>
                <w:lang w:val="en-US" w:eastAsia="zh-CN" w:bidi="ar-SA"/>
              </w:rPr>
              <w:t>理念及构思。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0A134902">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08EA8FEB">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0729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94D7F2E">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EADED8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eastAsia="宋体"/>
                <w:lang w:val="en-US" w:eastAsia="zh-CN"/>
              </w:rPr>
            </w:pPr>
            <w:r>
              <w:rPr>
                <w:rFonts w:hint="eastAsia"/>
                <w:lang w:val="en-US" w:eastAsia="zh-CN"/>
              </w:rPr>
              <w:t>对于招标内容中的</w:t>
            </w:r>
            <w:r>
              <w:rPr>
                <w:rFonts w:hint="eastAsia"/>
              </w:rPr>
              <w:t>交付方式</w:t>
            </w:r>
            <w:r>
              <w:rPr>
                <w:rFonts w:hint="eastAsia"/>
                <w:lang w:val="en-US" w:eastAsia="zh-CN"/>
              </w:rPr>
              <w:t>承诺的完整性，</w:t>
            </w:r>
            <w:r>
              <w:rPr>
                <w:rFonts w:hint="eastAsia" w:ascii="宋体" w:hAnsi="宋体" w:eastAsia="宋体" w:cs="宋体"/>
                <w:color w:val="auto"/>
                <w:sz w:val="21"/>
                <w:szCs w:val="21"/>
                <w:highlight w:val="none"/>
              </w:rPr>
              <w:t>合理性、可行性。</w:t>
            </w:r>
            <w:r>
              <w:rPr>
                <w:rFonts w:hint="eastAsia" w:ascii="宋体" w:hAnsi="宋体" w:eastAsia="宋体" w:cs="宋体"/>
                <w:color w:val="auto"/>
                <w:sz w:val="21"/>
                <w:szCs w:val="21"/>
                <w:highlight w:val="none"/>
                <w:lang w:val="en-US" w:eastAsia="zh-CN"/>
              </w:rPr>
              <w:t>（0-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2D0D8487">
            <w:pPr>
              <w:pStyle w:val="392"/>
              <w:spacing w:before="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0559BCE8">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39FA7A">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解决问题或技术力量不足时及时提供后援技术支持和补充</w:t>
            </w:r>
            <w:r>
              <w:rPr>
                <w:rFonts w:hint="eastAsia" w:ascii="宋体" w:hAnsi="宋体" w:eastAsia="宋体" w:cs="宋体"/>
                <w:color w:val="auto"/>
                <w:sz w:val="21"/>
                <w:szCs w:val="21"/>
                <w:highlight w:val="none"/>
                <w:lang w:eastAsia="zh-CN"/>
              </w:rPr>
              <w:t>的方案措施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shd w:val="clear" w:color="auto" w:fill="auto"/>
            <w:vAlign w:val="center"/>
          </w:tcPr>
          <w:p w14:paraId="5037444D">
            <w:pPr>
              <w:pStyle w:val="392"/>
              <w:spacing w:before="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57" w:type="dxa"/>
            <w:shd w:val="clear" w:color="auto" w:fill="auto"/>
            <w:vAlign w:val="center"/>
          </w:tcPr>
          <w:p w14:paraId="395B9E03">
            <w:pPr>
              <w:spacing w:before="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976FF96">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整合</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合作资源</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措施及方案</w:t>
            </w:r>
            <w:r>
              <w:rPr>
                <w:rFonts w:hint="eastAsia" w:ascii="宋体" w:hAnsi="宋体" w:eastAsia="宋体" w:cs="宋体"/>
                <w:color w:val="auto"/>
                <w:sz w:val="21"/>
                <w:szCs w:val="21"/>
                <w:highlight w:val="none"/>
                <w:lang w:eastAsia="zh-CN"/>
              </w:rPr>
              <w:t>。根据方案的可行性、合理性与项目的匹配性进行评审。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4811C786">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74C1B1B6">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组织机构设置是否科学健全、责任是否明确、运行是否合理。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493F4D86">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2E30FF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根据遭遇突发事件时，团队和后备技术团队响应时效，处理时效，相关人员合理性进行评审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2B61B449">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1A777A71">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6873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586991C">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5829D01">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hAnsi="宋体" w:cs="宋体"/>
                <w:color w:val="auto"/>
                <w:sz w:val="21"/>
                <w:szCs w:val="21"/>
                <w:highlight w:val="none"/>
                <w:lang w:val="en-US" w:eastAsia="zh-CN"/>
              </w:rPr>
              <w:t>保密措施、</w:t>
            </w:r>
            <w:r>
              <w:rPr>
                <w:rFonts w:hint="eastAsia" w:ascii="宋体" w:hAnsi="宋体" w:eastAsia="宋体" w:cs="宋体"/>
                <w:color w:val="auto"/>
                <w:sz w:val="21"/>
                <w:szCs w:val="21"/>
                <w:highlight w:val="none"/>
              </w:rPr>
              <w:t>知识产权保护措施的完整合理性、可行性进行评分。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33DEDBB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4855724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26CF6D">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售后服务承诺的可行性以及服务承诺落实的保障措施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12F04779">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3E026C4C">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根据投标人针对本项目提供的建议的合理性、可行性。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247B88E0">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7" w:type="dxa"/>
            <w:vAlign w:val="center"/>
          </w:tcPr>
          <w:p w14:paraId="43D872B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7B47D08">
            <w:pPr>
              <w:widowControl/>
              <w:shd w:val="clear" w:color="auto" w:fill="FFFFFF"/>
              <w:adjustRightInd/>
              <w:spacing w:after="225" w:line="315" w:lineRule="atLeast"/>
              <w:ind w:firstLine="42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评审过程中，不得去掉报价中的最高报价和最低报价。</w:t>
            </w:r>
          </w:p>
        </w:tc>
        <w:tc>
          <w:tcPr>
            <w:tcW w:w="790" w:type="dxa"/>
            <w:vAlign w:val="center"/>
          </w:tcPr>
          <w:p w14:paraId="2B0908D6">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957" w:type="dxa"/>
            <w:vAlign w:val="center"/>
          </w:tcPr>
          <w:p w14:paraId="6726A1D0">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2"/>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2"/>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highlight w:val="none"/>
        </w:rPr>
      </w:pPr>
    </w:p>
    <w:p w14:paraId="51648F15">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2"/>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2"/>
        <w:spacing w:before="0"/>
        <w:ind w:firstLine="0" w:firstLineChars="0"/>
        <w:rPr>
          <w:rFonts w:asciiTheme="minorEastAsia" w:hAnsiTheme="minorEastAsia" w:eastAsiaTheme="minorEastAsia"/>
          <w:b/>
          <w:highlight w:val="none"/>
        </w:rPr>
      </w:pPr>
    </w:p>
    <w:p w14:paraId="7E9267EE">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2"/>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51E9A1A1">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65"/>
      <w:r>
        <w:rPr>
          <w:rFonts w:hint="eastAsia" w:cs="仿宋_GB2312" w:asciiTheme="minorEastAsia" w:hAnsiTheme="minorEastAsia" w:eastAsiaTheme="minorEastAsia"/>
          <w:b/>
          <w:sz w:val="36"/>
          <w:szCs w:val="36"/>
          <w:highlight w:val="none"/>
        </w:rPr>
        <w:t xml:space="preserve">  拟签订的合同文本</w:t>
      </w:r>
    </w:p>
    <w:p w14:paraId="61507660">
      <w:pPr>
        <w:spacing w:line="360" w:lineRule="auto"/>
        <w:rPr>
          <w:rFonts w:asciiTheme="minorEastAsia" w:hAnsiTheme="minorEastAsia" w:eastAsiaTheme="minorEastAsia"/>
          <w:sz w:val="24"/>
          <w:highlight w:val="none"/>
        </w:rPr>
      </w:pPr>
      <w:bookmarkStart w:id="66" w:name="第五部分"/>
      <w:bookmarkStart w:id="67" w:name="_Toc86217003"/>
    </w:p>
    <w:p w14:paraId="12305239">
      <w:pPr>
        <w:adjustRightInd w:val="0"/>
        <w:snapToGrid w:val="0"/>
        <w:spacing w:line="288" w:lineRule="auto"/>
        <w:ind w:firstLine="0" w:firstLineChars="0"/>
        <w:jc w:val="center"/>
        <w:rPr>
          <w:rFonts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中国美术学院服务</w:t>
      </w:r>
      <w:r>
        <w:rPr>
          <w:rFonts w:hint="eastAsia" w:ascii="宋体" w:hAnsi="宋体" w:eastAsia="宋体" w:cs="宋体"/>
          <w:b/>
          <w:color w:val="auto"/>
          <w:spacing w:val="-6"/>
          <w:sz w:val="28"/>
          <w:szCs w:val="28"/>
          <w:highlight w:val="none"/>
          <w:lang w:val="en-US" w:eastAsia="zh-CN"/>
        </w:rPr>
        <w:t>类</w:t>
      </w:r>
      <w:r>
        <w:rPr>
          <w:rFonts w:hint="eastAsia" w:ascii="宋体" w:hAnsi="宋体" w:eastAsia="宋体" w:cs="宋体"/>
          <w:b/>
          <w:color w:val="auto"/>
          <w:spacing w:val="-6"/>
          <w:sz w:val="28"/>
          <w:szCs w:val="28"/>
          <w:highlight w:val="none"/>
        </w:rPr>
        <w:t>项目采购合同</w:t>
      </w:r>
    </w:p>
    <w:p w14:paraId="082AE94A">
      <w:pPr>
        <w:adjustRightInd w:val="0"/>
        <w:snapToGrid w:val="0"/>
        <w:spacing w:line="360" w:lineRule="auto"/>
        <w:rPr>
          <w:rFonts w:hint="eastAsia" w:ascii="宋体" w:hAnsi="宋体" w:eastAsia="宋体" w:cs="Times New Roman"/>
          <w:b/>
          <w:bCs/>
          <w:color w:val="auto"/>
          <w:spacing w:val="0"/>
          <w:szCs w:val="21"/>
          <w:highlight w:val="none"/>
        </w:rPr>
      </w:pPr>
    </w:p>
    <w:p w14:paraId="42561057">
      <w:pPr>
        <w:adjustRightInd w:val="0"/>
        <w:snapToGrid w:val="0"/>
        <w:spacing w:line="360" w:lineRule="auto"/>
        <w:rPr>
          <w:rFonts w:hint="eastAsia"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项目名称：中国美术学院设计研究领域全景分析服务项目</w:t>
      </w:r>
    </w:p>
    <w:p w14:paraId="131CC2FE">
      <w:pPr>
        <w:snapToGrid w:val="0"/>
        <w:spacing w:line="360" w:lineRule="auto"/>
        <w:jc w:val="both"/>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项目编号：ZGMY-LD-20240</w:t>
      </w:r>
      <w:r>
        <w:rPr>
          <w:rFonts w:hint="eastAsia" w:ascii="宋体" w:hAnsi="宋体" w:eastAsia="宋体" w:cs="Times New Roman"/>
          <w:b/>
          <w:bCs/>
          <w:color w:val="auto"/>
          <w:spacing w:val="0"/>
          <w:szCs w:val="21"/>
          <w:highlight w:val="none"/>
          <w:lang w:val="en-US" w:eastAsia="zh-CN"/>
        </w:rPr>
        <w:t>22</w:t>
      </w:r>
    </w:p>
    <w:p w14:paraId="12CBD9EA">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lang w:val="en-US" w:eastAsia="zh-CN"/>
        </w:rPr>
        <w:t>确认书号</w:t>
      </w:r>
      <w:r>
        <w:rPr>
          <w:rFonts w:hint="eastAsia" w:ascii="宋体" w:hAnsi="宋体" w:eastAsia="宋体" w:cs="Times New Roman"/>
          <w:b/>
          <w:bCs/>
          <w:color w:val="auto"/>
          <w:spacing w:val="0"/>
          <w:szCs w:val="21"/>
          <w:highlight w:val="none"/>
        </w:rPr>
        <w:t>：</w:t>
      </w:r>
    </w:p>
    <w:p w14:paraId="249EF74A">
      <w:pPr>
        <w:adjustRightInd w:val="0"/>
        <w:snapToGrid w:val="0"/>
        <w:spacing w:line="360" w:lineRule="auto"/>
        <w:rPr>
          <w:rFonts w:hint="default"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甲方（需方）：</w:t>
      </w:r>
      <w:r>
        <w:rPr>
          <w:rFonts w:hint="eastAsia" w:ascii="宋体" w:hAnsi="宋体" w:eastAsia="宋体" w:cs="Times New Roman"/>
          <w:b/>
          <w:bCs/>
          <w:color w:val="auto"/>
          <w:spacing w:val="0"/>
          <w:szCs w:val="21"/>
          <w:highlight w:val="none"/>
          <w:lang w:val="en-US" w:eastAsia="zh-CN"/>
        </w:rPr>
        <w:t>中国美术学院</w:t>
      </w:r>
    </w:p>
    <w:p w14:paraId="39A3AAF0">
      <w:pPr>
        <w:adjustRightInd w:val="0"/>
        <w:snapToGrid w:val="0"/>
        <w:spacing w:line="360" w:lineRule="auto"/>
        <w:rPr>
          <w:rFonts w:ascii="宋体" w:hAnsi="宋体" w:eastAsia="宋体" w:cs="Times New Roman"/>
          <w:b/>
          <w:bCs/>
          <w:color w:val="auto"/>
          <w:spacing w:val="0"/>
          <w:szCs w:val="21"/>
          <w:highlight w:val="none"/>
        </w:rPr>
      </w:pPr>
      <w:r>
        <w:rPr>
          <w:rFonts w:hint="eastAsia" w:ascii="宋体" w:hAnsi="宋体" w:eastAsia="宋体" w:cs="Times New Roman"/>
          <w:b/>
          <w:bCs/>
          <w:color w:val="auto"/>
          <w:spacing w:val="0"/>
          <w:szCs w:val="21"/>
          <w:highlight w:val="none"/>
        </w:rPr>
        <w:t>乙方（供方）：</w:t>
      </w:r>
    </w:p>
    <w:p w14:paraId="7B93E51F">
      <w:pPr>
        <w:adjustRightInd w:val="0"/>
        <w:snapToGrid w:val="0"/>
        <w:spacing w:line="360" w:lineRule="auto"/>
        <w:rPr>
          <w:rFonts w:hint="eastAsia" w:ascii="宋体" w:hAnsi="宋体" w:eastAsia="宋体" w:cs="Times New Roman"/>
          <w:b/>
          <w:bCs/>
          <w:color w:val="auto"/>
          <w:spacing w:val="0"/>
          <w:szCs w:val="21"/>
          <w:highlight w:val="none"/>
          <w:lang w:val="en-US" w:eastAsia="zh-CN"/>
        </w:rPr>
      </w:pPr>
      <w:r>
        <w:rPr>
          <w:rFonts w:hint="eastAsia" w:ascii="宋体" w:hAnsi="宋体" w:eastAsia="宋体" w:cs="Times New Roman"/>
          <w:b/>
          <w:bCs/>
          <w:color w:val="auto"/>
          <w:spacing w:val="0"/>
          <w:szCs w:val="21"/>
          <w:highlight w:val="none"/>
        </w:rPr>
        <w:t>采购代理机构：</w:t>
      </w:r>
      <w:r>
        <w:rPr>
          <w:rFonts w:hint="eastAsia" w:ascii="宋体" w:hAnsi="宋体" w:eastAsia="宋体" w:cs="Times New Roman"/>
          <w:b/>
          <w:bCs/>
          <w:color w:val="auto"/>
          <w:spacing w:val="0"/>
          <w:szCs w:val="21"/>
          <w:highlight w:val="none"/>
          <w:lang w:eastAsia="zh-CN"/>
        </w:rPr>
        <w:t>浙江力德工程顾问有限公司</w:t>
      </w:r>
    </w:p>
    <w:p w14:paraId="422B2942">
      <w:pPr>
        <w:adjustRightInd w:val="0"/>
        <w:snapToGrid w:val="0"/>
        <w:spacing w:line="360" w:lineRule="auto"/>
        <w:rPr>
          <w:rFonts w:ascii="宋体" w:hAnsi="宋体" w:eastAsia="宋体" w:cs="Times New Roman"/>
          <w:color w:val="auto"/>
          <w:spacing w:val="-6"/>
          <w:szCs w:val="21"/>
          <w:highlight w:val="none"/>
        </w:rPr>
      </w:pPr>
    </w:p>
    <w:p w14:paraId="07A231D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pacing w:val="0"/>
          <w:szCs w:val="21"/>
          <w:highlight w:val="none"/>
        </w:rPr>
        <w:t>根据《中华人民共和国民法典》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w:t>
      </w:r>
      <w:r>
        <w:rPr>
          <w:rFonts w:hint="eastAsia" w:ascii="宋体" w:hAnsi="宋体" w:eastAsia="宋体" w:cs="宋体"/>
          <w:color w:val="auto"/>
          <w:spacing w:val="0"/>
          <w:szCs w:val="21"/>
          <w:highlight w:val="none"/>
          <w:lang w:val="en-US" w:eastAsia="zh-CN"/>
        </w:rPr>
        <w:t>有关</w:t>
      </w:r>
      <w:r>
        <w:rPr>
          <w:rFonts w:hint="eastAsia" w:ascii="宋体" w:hAnsi="宋体" w:eastAsia="宋体" w:cs="宋体"/>
          <w:color w:val="auto"/>
          <w:spacing w:val="0"/>
          <w:szCs w:val="21"/>
          <w:highlight w:val="none"/>
        </w:rPr>
        <w:t>法律法规规定，浙江力德工程顾问有限公司</w:t>
      </w:r>
      <w:r>
        <w:rPr>
          <w:rFonts w:hint="eastAsia" w:ascii="宋体" w:hAnsi="宋体" w:eastAsia="宋体" w:cs="宋体"/>
          <w:color w:val="auto"/>
          <w:szCs w:val="21"/>
          <w:highlight w:val="none"/>
        </w:rPr>
        <w:t>受中国美术学院委托，对中国美术学院设计研究领域全景分析服务项目通过</w:t>
      </w:r>
      <w:r>
        <w:rPr>
          <w:rFonts w:hint="eastAsia" w:ascii="宋体" w:hAnsi="宋体" w:cs="宋体"/>
          <w:color w:val="auto"/>
          <w:szCs w:val="21"/>
          <w:highlight w:val="none"/>
          <w:lang w:eastAsia="zh-CN"/>
        </w:rPr>
        <w:t>竞争性磋商</w:t>
      </w:r>
      <w:r>
        <w:rPr>
          <w:rFonts w:hint="eastAsia" w:ascii="宋体" w:hAnsi="宋体" w:eastAsia="宋体" w:cs="宋体"/>
          <w:color w:val="auto"/>
          <w:szCs w:val="21"/>
          <w:highlight w:val="none"/>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一</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r>
        <w:rPr>
          <w:rFonts w:hint="eastAsia"/>
          <w:color w:val="auto"/>
          <w:sz w:val="21"/>
          <w:szCs w:val="21"/>
          <w:highlight w:val="none"/>
        </w:rPr>
        <w:t>（乙方承诺的其他服务内容，如有，请填写；</w:t>
      </w:r>
      <w:r>
        <w:rPr>
          <w:rFonts w:hint="eastAsia"/>
          <w:color w:val="auto"/>
          <w:sz w:val="21"/>
          <w:szCs w:val="21"/>
          <w:highlight w:val="none"/>
          <w:lang w:val="en-US" w:eastAsia="zh-CN"/>
        </w:rPr>
        <w:t>服务内容</w:t>
      </w:r>
      <w:r>
        <w:rPr>
          <w:rFonts w:hint="eastAsia"/>
          <w:color w:val="auto"/>
          <w:sz w:val="21"/>
          <w:szCs w:val="21"/>
          <w:highlight w:val="none"/>
        </w:rPr>
        <w:t>报价清单</w:t>
      </w:r>
      <w:r>
        <w:rPr>
          <w:rFonts w:hint="eastAsia"/>
          <w:color w:val="auto"/>
          <w:sz w:val="21"/>
          <w:szCs w:val="21"/>
          <w:highlight w:val="none"/>
          <w:lang w:val="en-US" w:eastAsia="zh-CN"/>
        </w:rPr>
        <w:t>可</w:t>
      </w:r>
      <w:r>
        <w:rPr>
          <w:rFonts w:hint="eastAsia"/>
          <w:color w:val="auto"/>
          <w:sz w:val="21"/>
          <w:szCs w:val="21"/>
          <w:highlight w:val="none"/>
        </w:rPr>
        <w:t>另附</w:t>
      </w:r>
      <w:r>
        <w:rPr>
          <w:rFonts w:hint="eastAsia"/>
          <w:color w:val="auto"/>
          <w:sz w:val="21"/>
          <w:szCs w:val="21"/>
          <w:highlight w:val="none"/>
          <w:lang w:val="en-US" w:eastAsia="zh-CN"/>
        </w:rPr>
        <w:t>页</w:t>
      </w:r>
      <w:r>
        <w:rPr>
          <w:rFonts w:hint="eastAsia"/>
          <w:color w:val="auto"/>
          <w:sz w:val="21"/>
          <w:szCs w:val="21"/>
          <w:highlight w:val="none"/>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auto"/>
          <w:sz w:val="21"/>
          <w:szCs w:val="21"/>
          <w:highlight w:val="none"/>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r>
        <w:rPr>
          <w:rFonts w:hint="eastAsia" w:ascii="宋体" w:hAnsi="宋体" w:cs="宋体"/>
          <w:color w:val="auto"/>
          <w:szCs w:val="21"/>
          <w:highlight w:val="none"/>
          <w:u w:val="single"/>
          <w:lang w:eastAsia="zh-CN"/>
        </w:rPr>
        <w:t>按采购人要求</w:t>
      </w:r>
      <w:r>
        <w:rPr>
          <w:rFonts w:hint="eastAsia" w:ascii="宋体" w:hAnsi="宋体" w:eastAsia="宋体" w:cs="宋体"/>
          <w:color w:val="auto"/>
          <w:szCs w:val="21"/>
          <w:highlight w:val="none"/>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元（￥元）人民币。本合同的价款为含税价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已包含乙方为履行本合同义务所需的全部费用，除甲、乙双方重新达成书面一致外，甲方不再向乙方支付其它任何费用</w:t>
      </w:r>
      <w:r>
        <w:rPr>
          <w:rFonts w:hint="eastAsia" w:ascii="宋体" w:hAnsi="宋体" w:eastAsia="宋体" w:cs="宋体"/>
          <w:color w:val="auto"/>
          <w:szCs w:val="21"/>
          <w:highlight w:val="none"/>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三</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1.合同签订后5个工作日内，</w:t>
      </w:r>
      <w:r>
        <w:rPr>
          <w:rFonts w:hint="eastAsia" w:hAnsi="宋体" w:cs="宋体"/>
          <w:color w:val="auto"/>
          <w:sz w:val="21"/>
          <w:szCs w:val="21"/>
          <w:highlight w:val="none"/>
          <w:lang w:eastAsia="zh-CN"/>
        </w:rPr>
        <w:t>乙方</w:t>
      </w:r>
      <w:r>
        <w:rPr>
          <w:rFonts w:hint="eastAsia" w:hAnsi="宋体" w:eastAsia="宋体" w:cs="宋体"/>
          <w:color w:val="auto"/>
          <w:sz w:val="21"/>
          <w:szCs w:val="21"/>
          <w:highlight w:val="none"/>
        </w:rPr>
        <w:t>向</w:t>
      </w:r>
      <w:r>
        <w:rPr>
          <w:rFonts w:hint="eastAsia" w:hAnsi="宋体" w:cs="宋体"/>
          <w:color w:val="auto"/>
          <w:sz w:val="21"/>
          <w:szCs w:val="21"/>
          <w:highlight w:val="none"/>
          <w:lang w:eastAsia="zh-CN"/>
        </w:rPr>
        <w:t>甲方</w:t>
      </w:r>
      <w:r>
        <w:rPr>
          <w:rFonts w:hint="eastAsia" w:hAnsi="宋体" w:eastAsia="宋体" w:cs="宋体"/>
          <w:color w:val="auto"/>
          <w:sz w:val="21"/>
          <w:szCs w:val="21"/>
          <w:highlight w:val="none"/>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2.履约保证金提交方式：</w:t>
      </w:r>
      <w:r>
        <w:rPr>
          <w:rFonts w:hint="eastAsia" w:hAnsi="宋体" w:cs="宋体"/>
          <w:color w:val="auto"/>
          <w:sz w:val="21"/>
          <w:szCs w:val="21"/>
          <w:highlight w:val="none"/>
          <w:lang w:eastAsia="zh-CN"/>
        </w:rPr>
        <w:t>接收</w:t>
      </w:r>
      <w:r>
        <w:rPr>
          <w:rFonts w:hint="eastAsia" w:hAnsi="宋体" w:eastAsia="宋体" w:cs="宋体"/>
          <w:color w:val="auto"/>
          <w:sz w:val="21"/>
          <w:szCs w:val="21"/>
          <w:highlight w:val="none"/>
        </w:rPr>
        <w:t>支票、汇票、本票或金融机构、担保机构出具的保函等非现金形式。</w:t>
      </w:r>
    </w:p>
    <w:p w14:paraId="279E1B94">
      <w:pPr>
        <w:numPr>
          <w:ilvl w:val="0"/>
          <w:numId w:val="0"/>
        </w:numPr>
        <w:spacing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仿宋"/>
          <w:color w:val="auto"/>
          <w:kern w:val="2"/>
          <w:sz w:val="21"/>
          <w:szCs w:val="21"/>
          <w:highlight w:val="none"/>
          <w:lang w:val="en-US" w:eastAsia="zh-CN" w:bidi="ar-SA"/>
        </w:rPr>
        <w:t>合同</w:t>
      </w:r>
      <w:r>
        <w:rPr>
          <w:rFonts w:hint="eastAsia" w:ascii="宋体" w:hAnsi="宋体" w:eastAsia="宋体" w:cs="仿宋"/>
          <w:color w:val="auto"/>
          <w:kern w:val="2"/>
          <w:sz w:val="21"/>
          <w:szCs w:val="21"/>
          <w:highlight w:val="none"/>
          <w:lang w:val="en-US" w:eastAsia="zh-CN" w:bidi="ar-SA"/>
        </w:rPr>
        <w:t>签订生效且项目具备实施条件后7个工作日内</w:t>
      </w:r>
      <w:r>
        <w:rPr>
          <w:rFonts w:hint="eastAsia" w:ascii="宋体" w:hAnsi="宋体" w:cs="仿宋"/>
          <w:color w:val="auto"/>
          <w:kern w:val="2"/>
          <w:sz w:val="21"/>
          <w:szCs w:val="21"/>
          <w:highlight w:val="none"/>
          <w:lang w:val="en-US" w:eastAsia="zh-CN" w:bidi="ar-SA"/>
        </w:rPr>
        <w:t>，</w:t>
      </w:r>
      <w:r>
        <w:rPr>
          <w:rFonts w:hint="eastAsia"/>
          <w:sz w:val="21"/>
          <w:szCs w:val="21"/>
        </w:rPr>
        <w:t>且</w:t>
      </w:r>
      <w:r>
        <w:rPr>
          <w:rFonts w:hint="eastAsia"/>
          <w:sz w:val="21"/>
          <w:szCs w:val="21"/>
          <w:lang w:val="en-US" w:eastAsia="zh-CN"/>
        </w:rPr>
        <w:t>供应商</w:t>
      </w:r>
      <w:r>
        <w:rPr>
          <w:rFonts w:hint="eastAsia"/>
          <w:sz w:val="21"/>
          <w:szCs w:val="21"/>
        </w:rPr>
        <w:t>已向采购人提交履约保证金或履约保函的，</w:t>
      </w:r>
      <w:r>
        <w:rPr>
          <w:rFonts w:hint="eastAsia" w:ascii="宋体" w:hAnsi="宋体" w:eastAsia="宋体" w:cs="仿宋"/>
          <w:color w:val="auto"/>
          <w:kern w:val="2"/>
          <w:sz w:val="21"/>
          <w:szCs w:val="21"/>
          <w:highlight w:val="none"/>
          <w:lang w:val="en-US" w:eastAsia="zh-CN" w:bidi="ar-SA"/>
        </w:rPr>
        <w:t>支付合同金额40%的预付款</w:t>
      </w:r>
      <w:r>
        <w:rPr>
          <w:rFonts w:hint="eastAsia" w:ascii="宋体" w:hAnsi="宋体" w:cs="仿宋"/>
          <w:color w:val="auto"/>
          <w:kern w:val="2"/>
          <w:sz w:val="21"/>
          <w:szCs w:val="21"/>
          <w:highlight w:val="none"/>
          <w:lang w:val="en-US" w:eastAsia="zh-CN" w:bidi="ar-SA"/>
        </w:rPr>
        <w:t>；项目履约完成，经采购人</w:t>
      </w:r>
      <w:r>
        <w:rPr>
          <w:rFonts w:hint="eastAsia" w:ascii="宋体" w:hAnsi="宋体" w:eastAsia="宋体" w:cs="仿宋"/>
          <w:color w:val="auto"/>
          <w:kern w:val="2"/>
          <w:sz w:val="21"/>
          <w:szCs w:val="21"/>
          <w:highlight w:val="none"/>
          <w:lang w:val="en-US" w:eastAsia="zh-CN" w:bidi="ar-SA"/>
        </w:rPr>
        <w:t>验收</w:t>
      </w:r>
      <w:r>
        <w:rPr>
          <w:rFonts w:hint="eastAsia" w:ascii="宋体" w:hAnsi="宋体" w:cs="仿宋"/>
          <w:color w:val="auto"/>
          <w:kern w:val="2"/>
          <w:sz w:val="21"/>
          <w:szCs w:val="21"/>
          <w:highlight w:val="none"/>
          <w:lang w:val="en-US" w:eastAsia="zh-CN" w:bidi="ar-SA"/>
        </w:rPr>
        <w:t>合格</w:t>
      </w:r>
      <w:r>
        <w:rPr>
          <w:rFonts w:hint="eastAsia" w:ascii="宋体" w:hAnsi="宋体" w:eastAsia="宋体" w:cs="仿宋"/>
          <w:color w:val="auto"/>
          <w:kern w:val="2"/>
          <w:sz w:val="21"/>
          <w:szCs w:val="21"/>
          <w:highlight w:val="none"/>
          <w:lang w:val="en-US" w:eastAsia="zh-CN" w:bidi="ar-SA"/>
        </w:rPr>
        <w:t>，</w:t>
      </w:r>
      <w:r>
        <w:rPr>
          <w:rFonts w:hint="eastAsia"/>
          <w:spacing w:val="-6"/>
          <w:kern w:val="0"/>
          <w:sz w:val="21"/>
          <w:szCs w:val="21"/>
        </w:rPr>
        <w:t>采购人收到发票后7个工作日内</w:t>
      </w:r>
      <w:r>
        <w:rPr>
          <w:rFonts w:hint="eastAsia"/>
          <w:sz w:val="21"/>
          <w:szCs w:val="21"/>
        </w:rPr>
        <w:t>支付</w:t>
      </w:r>
      <w:r>
        <w:rPr>
          <w:rFonts w:hint="eastAsia"/>
          <w:spacing w:val="-6"/>
          <w:kern w:val="0"/>
          <w:sz w:val="21"/>
          <w:szCs w:val="21"/>
        </w:rPr>
        <w:t>剩余款项</w:t>
      </w:r>
      <w:r>
        <w:rPr>
          <w:rFonts w:hint="eastAsia" w:ascii="宋体" w:hAnsi="宋体" w:eastAsia="宋体" w:cs="宋体"/>
          <w:color w:val="auto"/>
          <w:sz w:val="21"/>
          <w:szCs w:val="21"/>
          <w:highlight w:val="none"/>
        </w:rPr>
        <w:t>。</w:t>
      </w:r>
    </w:p>
    <w:p w14:paraId="2C66F5CB">
      <w:pPr>
        <w:pStyle w:val="25"/>
        <w:snapToGrid w:val="0"/>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lang w:val="en-US" w:eastAsia="zh-CN"/>
        </w:rPr>
        <w:t>或要求乙方退还已收款</w:t>
      </w:r>
      <w:r>
        <w:rPr>
          <w:rFonts w:hint="eastAsia" w:hAnsi="宋体" w:eastAsia="宋体" w:cs="宋体"/>
          <w:bCs/>
          <w:color w:val="auto"/>
          <w:sz w:val="21"/>
          <w:szCs w:val="21"/>
          <w:highlight w:val="none"/>
          <w:lang w:eastAsia="zh-CN"/>
        </w:rPr>
        <w:t>）</w:t>
      </w:r>
      <w:r>
        <w:rPr>
          <w:rFonts w:hint="eastAsia" w:hAnsi="宋体" w:eastAsia="宋体" w:cs="宋体"/>
          <w:bCs/>
          <w:color w:val="auto"/>
          <w:sz w:val="21"/>
          <w:szCs w:val="21"/>
          <w:highlight w:val="none"/>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五</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1.乙方应按</w:t>
      </w:r>
      <w:r>
        <w:rPr>
          <w:rFonts w:hint="eastAsia" w:hAnsi="宋体" w:eastAsia="宋体" w:cs="宋体"/>
          <w:color w:val="auto"/>
          <w:sz w:val="21"/>
          <w:szCs w:val="21"/>
          <w:highlight w:val="none"/>
          <w:lang w:eastAsia="zh-CN"/>
        </w:rPr>
        <w:t>采购文件</w:t>
      </w:r>
      <w:r>
        <w:rPr>
          <w:rFonts w:hint="eastAsia" w:hAnsi="宋体" w:eastAsia="宋体" w:cs="宋体"/>
          <w:color w:val="auto"/>
          <w:sz w:val="21"/>
          <w:szCs w:val="21"/>
          <w:highlight w:val="none"/>
          <w:lang w:val="en-US" w:eastAsia="zh-CN"/>
        </w:rPr>
        <w:t>及本合同</w:t>
      </w:r>
      <w:r>
        <w:rPr>
          <w:rFonts w:hint="eastAsia" w:hAnsi="宋体" w:eastAsia="宋体" w:cs="宋体"/>
          <w:color w:val="auto"/>
          <w:sz w:val="21"/>
          <w:szCs w:val="21"/>
          <w:highlight w:val="none"/>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3.合同履行期限内，乙方接到甲方通知后</w:t>
      </w:r>
      <w:r>
        <w:rPr>
          <w:rFonts w:hint="eastAsia" w:hAnsi="宋体" w:eastAsia="宋体" w:cs="宋体"/>
          <w:color w:val="auto"/>
          <w:szCs w:val="21"/>
          <w:highlight w:val="none"/>
          <w:u w:val="single"/>
          <w:lang w:val="en-US" w:eastAsia="zh-CN"/>
        </w:rPr>
        <w:t xml:space="preserve">  </w:t>
      </w:r>
      <w:r>
        <w:rPr>
          <w:rFonts w:hint="eastAsia" w:hAnsi="宋体" w:cs="宋体"/>
          <w:color w:val="auto"/>
          <w:szCs w:val="21"/>
          <w:highlight w:val="none"/>
          <w:u w:val="single"/>
          <w:lang w:val="en-US" w:eastAsia="zh-CN"/>
        </w:rPr>
        <w:t>1</w:t>
      </w:r>
      <w:r>
        <w:rPr>
          <w:rFonts w:hint="eastAsia" w:hAnsi="宋体" w:eastAsia="宋体" w:cs="宋体"/>
          <w:color w:val="auto"/>
          <w:szCs w:val="21"/>
          <w:highlight w:val="none"/>
          <w:u w:val="single"/>
          <w:lang w:val="en-US" w:eastAsia="zh-CN"/>
        </w:rPr>
        <w:t xml:space="preserve"> </w:t>
      </w:r>
      <w:r>
        <w:rPr>
          <w:rFonts w:hint="eastAsia" w:hAnsi="宋体" w:eastAsia="宋体" w:cs="宋体"/>
          <w:color w:val="auto"/>
          <w:sz w:val="21"/>
          <w:szCs w:val="21"/>
          <w:highlight w:val="none"/>
        </w:rPr>
        <w:t>小时内到达甲方现场，并在</w:t>
      </w:r>
      <w:r>
        <w:rPr>
          <w:rFonts w:hint="eastAsia" w:hAnsi="宋体" w:cs="宋体"/>
          <w:color w:val="auto"/>
          <w:szCs w:val="21"/>
          <w:highlight w:val="none"/>
          <w:u w:val="single"/>
          <w:lang w:val="en-US" w:eastAsia="zh-CN"/>
        </w:rPr>
        <w:t>6</w:t>
      </w:r>
      <w:r>
        <w:rPr>
          <w:rFonts w:hint="eastAsia" w:hAnsi="宋体" w:eastAsia="宋体" w:cs="宋体"/>
          <w:color w:val="auto"/>
          <w:sz w:val="21"/>
          <w:szCs w:val="21"/>
          <w:highlight w:val="none"/>
        </w:rPr>
        <w:t>小时内排除故障。若乙方缺陷修复不及时，甲方有权</w:t>
      </w:r>
      <w:r>
        <w:rPr>
          <w:rFonts w:hint="eastAsia" w:hAnsi="宋体" w:eastAsia="宋体" w:cs="宋体"/>
          <w:color w:val="auto"/>
          <w:sz w:val="21"/>
          <w:szCs w:val="21"/>
          <w:highlight w:val="none"/>
          <w:lang w:val="en-US" w:eastAsia="zh-CN"/>
        </w:rPr>
        <w:t>自行或</w:t>
      </w:r>
      <w:r>
        <w:rPr>
          <w:rFonts w:hint="eastAsia" w:hAnsi="宋体" w:eastAsia="宋体" w:cs="宋体"/>
          <w:color w:val="auto"/>
          <w:sz w:val="21"/>
          <w:szCs w:val="21"/>
          <w:highlight w:val="none"/>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4.在服务质量保证期内，乙方应对出现的质量及安全问题负责处理解决并承担一切费用。</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六</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七</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lang w:val="en-US" w:eastAsia="zh-CN"/>
        </w:rPr>
        <w:t>乙方完成本合同服务内容后</w:t>
      </w:r>
      <w:r>
        <w:rPr>
          <w:rFonts w:hint="eastAsia" w:hAnsi="宋体" w:eastAsia="宋体" w:cs="宋体"/>
          <w:color w:val="auto"/>
          <w:sz w:val="21"/>
          <w:szCs w:val="21"/>
          <w:highlight w:val="none"/>
        </w:rPr>
        <w:t>，乙方按</w:t>
      </w:r>
      <w:r>
        <w:rPr>
          <w:rFonts w:hint="eastAsia" w:hAnsi="宋体" w:eastAsia="宋体" w:cs="宋体"/>
          <w:color w:val="auto"/>
          <w:sz w:val="21"/>
          <w:szCs w:val="21"/>
          <w:highlight w:val="none"/>
          <w:lang w:val="en-US" w:eastAsia="zh-CN"/>
        </w:rPr>
        <w:t>采购</w:t>
      </w:r>
      <w:r>
        <w:rPr>
          <w:rFonts w:hint="eastAsia" w:hAnsi="宋体" w:eastAsia="宋体" w:cs="宋体"/>
          <w:color w:val="auto"/>
          <w:sz w:val="21"/>
          <w:szCs w:val="21"/>
          <w:highlight w:val="none"/>
        </w:rPr>
        <w:t>文件、</w:t>
      </w:r>
      <w:r>
        <w:rPr>
          <w:rFonts w:hint="eastAsia" w:hAnsi="宋体" w:eastAsia="宋体" w:cs="宋体"/>
          <w:color w:val="auto"/>
          <w:sz w:val="21"/>
          <w:szCs w:val="21"/>
          <w:highlight w:val="none"/>
          <w:lang w:val="en-US" w:eastAsia="zh-CN"/>
        </w:rPr>
        <w:t>响应（投标）文件</w:t>
      </w:r>
      <w:r>
        <w:rPr>
          <w:rFonts w:hint="eastAsia" w:hAnsi="宋体" w:eastAsia="宋体" w:cs="宋体"/>
          <w:color w:val="auto"/>
          <w:sz w:val="21"/>
          <w:szCs w:val="21"/>
          <w:highlight w:val="none"/>
        </w:rPr>
        <w:t>及合同中的服务内容和要求提供相应材料并</w:t>
      </w:r>
      <w:r>
        <w:rPr>
          <w:rFonts w:hint="eastAsia" w:hAnsi="宋体" w:eastAsia="宋体" w:cs="宋体"/>
          <w:color w:val="auto"/>
          <w:sz w:val="21"/>
          <w:szCs w:val="21"/>
          <w:highlight w:val="none"/>
          <w:lang w:val="en-US" w:eastAsia="zh-CN"/>
        </w:rPr>
        <w:t>申请</w:t>
      </w:r>
      <w:r>
        <w:rPr>
          <w:rFonts w:hint="eastAsia" w:hAnsi="宋体" w:eastAsia="宋体" w:cs="宋体"/>
          <w:color w:val="auto"/>
          <w:sz w:val="21"/>
          <w:szCs w:val="21"/>
          <w:highlight w:val="none"/>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rPr>
        <w:t>八</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3.乙方逾期履行合同义务的，乙方应向甲方每日偿付合同总价</w:t>
      </w:r>
      <w:r>
        <w:rPr>
          <w:rFonts w:hint="eastAsia" w:hAnsi="宋体" w:eastAsia="宋体" w:cs="宋体"/>
          <w:color w:val="auto"/>
          <w:sz w:val="21"/>
          <w:szCs w:val="21"/>
          <w:highlight w:val="none"/>
          <w:lang w:val="en-US" w:eastAsia="zh-CN"/>
        </w:rPr>
        <w:t>万</w:t>
      </w:r>
      <w:r>
        <w:rPr>
          <w:rFonts w:hint="eastAsia" w:hAnsi="宋体" w:eastAsia="宋体" w:cs="宋体"/>
          <w:color w:val="auto"/>
          <w:sz w:val="21"/>
          <w:szCs w:val="21"/>
          <w:highlight w:val="none"/>
        </w:rPr>
        <w:t>分之五的违约金。乙方逾期</w:t>
      </w:r>
      <w:r>
        <w:rPr>
          <w:rFonts w:hint="eastAsia" w:hAnsi="宋体" w:eastAsia="宋体" w:cs="宋体"/>
          <w:color w:val="auto"/>
          <w:sz w:val="21"/>
          <w:szCs w:val="21"/>
          <w:highlight w:val="none"/>
          <w:lang w:val="en-US" w:eastAsia="zh-CN"/>
        </w:rPr>
        <w:t>十</w:t>
      </w:r>
      <w:r>
        <w:rPr>
          <w:rFonts w:hint="eastAsia"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hAnsi="宋体" w:eastAsia="宋体" w:cs="宋体"/>
          <w:color w:val="auto"/>
          <w:sz w:val="21"/>
          <w:szCs w:val="21"/>
          <w:highlight w:val="none"/>
          <w:lang w:val="en-US" w:eastAsia="zh-CN"/>
        </w:rPr>
        <w:t>百分之五</w:t>
      </w:r>
      <w:r>
        <w:rPr>
          <w:rFonts w:hint="eastAsia" w:hAnsi="宋体" w:eastAsia="宋体" w:cs="宋体"/>
          <w:color w:val="auto"/>
          <w:sz w:val="21"/>
          <w:szCs w:val="21"/>
          <w:highlight w:val="none"/>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6</w:t>
      </w:r>
      <w:r>
        <w:rPr>
          <w:rFonts w:hint="eastAsia" w:hAnsi="宋体" w:eastAsia="宋体" w:cs="宋体"/>
          <w:color w:val="auto"/>
          <w:sz w:val="21"/>
          <w:szCs w:val="21"/>
          <w:highlight w:val="none"/>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7</w:t>
      </w:r>
      <w:r>
        <w:rPr>
          <w:rFonts w:hint="eastAsia" w:hAnsi="宋体" w:eastAsia="宋体" w:cs="宋体"/>
          <w:color w:val="auto"/>
          <w:sz w:val="21"/>
          <w:szCs w:val="21"/>
          <w:highlight w:val="none"/>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8</w:t>
      </w:r>
      <w:r>
        <w:rPr>
          <w:rFonts w:hint="eastAsia" w:hAnsi="宋体" w:eastAsia="宋体" w:cs="宋体"/>
          <w:color w:val="auto"/>
          <w:sz w:val="21"/>
          <w:szCs w:val="21"/>
          <w:highlight w:val="none"/>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九</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lang w:val="en-US" w:eastAsia="zh-CN"/>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十、</w:t>
      </w:r>
      <w:r>
        <w:rPr>
          <w:rFonts w:hint="eastAsia" w:hAnsi="宋体" w:eastAsia="宋体" w:cs="宋体"/>
          <w:b/>
          <w:color w:val="auto"/>
          <w:sz w:val="21"/>
          <w:szCs w:val="21"/>
          <w:highlight w:val="none"/>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auto"/>
          <w:sz w:val="21"/>
          <w:szCs w:val="21"/>
          <w:highlight w:val="none"/>
          <w:lang w:val="en-US" w:eastAsia="zh-CN"/>
        </w:rPr>
      </w:pPr>
      <w:r>
        <w:rPr>
          <w:rFonts w:hint="default" w:hAnsi="宋体" w:eastAsia="宋体" w:cs="宋体"/>
          <w:b w:val="0"/>
          <w:bCs/>
          <w:color w:val="auto"/>
          <w:sz w:val="21"/>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default" w:hAnsi="宋体" w:eastAsia="宋体" w:cs="宋体"/>
          <w:b/>
          <w:color w:val="auto"/>
          <w:sz w:val="21"/>
          <w:szCs w:val="21"/>
          <w:highlight w:val="none"/>
          <w:lang w:val="en-US" w:eastAsia="zh-CN"/>
        </w:rPr>
      </w:pPr>
      <w:r>
        <w:rPr>
          <w:rFonts w:hint="eastAsia"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二</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合同生效</w:t>
      </w:r>
      <w:r>
        <w:rPr>
          <w:rFonts w:hint="eastAsia" w:hAnsi="宋体" w:eastAsia="宋体" w:cs="宋体"/>
          <w:b/>
          <w:color w:val="auto"/>
          <w:sz w:val="21"/>
          <w:szCs w:val="21"/>
          <w:highlight w:val="none"/>
          <w:lang w:val="en-US" w:eastAsia="zh-CN"/>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本</w:t>
      </w:r>
      <w:r>
        <w:rPr>
          <w:rFonts w:hint="eastAsia" w:ascii="宋体" w:hAnsi="宋体" w:eastAsia="宋体" w:cs="宋体"/>
          <w:color w:val="auto"/>
          <w:spacing w:val="0"/>
          <w:highlight w:val="none"/>
        </w:rPr>
        <w:t>合同经</w:t>
      </w:r>
      <w:r>
        <w:rPr>
          <w:rFonts w:hint="eastAsia" w:ascii="宋体" w:hAnsi="宋体" w:eastAsia="宋体" w:cs="宋体"/>
          <w:color w:val="auto"/>
          <w:spacing w:val="0"/>
          <w:highlight w:val="none"/>
          <w:lang w:val="en-US" w:eastAsia="zh-CN"/>
        </w:rPr>
        <w:t>甲、乙、采购代理机构</w:t>
      </w:r>
      <w:r>
        <w:rPr>
          <w:rFonts w:hint="eastAsia" w:ascii="宋体" w:hAnsi="宋体" w:eastAsia="宋体" w:cs="宋体"/>
          <w:color w:val="auto"/>
          <w:spacing w:val="0"/>
          <w:highlight w:val="none"/>
        </w:rPr>
        <w:t>三方法定代表人或</w:t>
      </w:r>
      <w:r>
        <w:rPr>
          <w:rFonts w:hint="eastAsia" w:ascii="宋体" w:hAnsi="宋体" w:eastAsia="宋体" w:cs="宋体"/>
          <w:color w:val="auto"/>
          <w:spacing w:val="0"/>
          <w:highlight w:val="none"/>
          <w:lang w:val="en-US" w:eastAsia="zh-CN"/>
        </w:rPr>
        <w:t>其</w:t>
      </w:r>
      <w:r>
        <w:rPr>
          <w:rFonts w:hint="eastAsia" w:ascii="宋体" w:hAnsi="宋体" w:eastAsia="宋体" w:cs="宋体"/>
          <w:color w:val="auto"/>
          <w:spacing w:val="0"/>
          <w:highlight w:val="none"/>
        </w:rPr>
        <w:t>授权代表签字并</w:t>
      </w:r>
      <w:r>
        <w:rPr>
          <w:rFonts w:hint="eastAsia" w:ascii="宋体" w:hAnsi="宋体" w:eastAsia="宋体" w:cs="宋体"/>
          <w:color w:val="auto"/>
          <w:spacing w:val="0"/>
          <w:highlight w:val="none"/>
          <w:lang w:val="en-US" w:eastAsia="zh-CN"/>
        </w:rPr>
        <w:t>加盖公章/合同专用章</w:t>
      </w:r>
      <w:r>
        <w:rPr>
          <w:rFonts w:hint="eastAsia" w:ascii="宋体" w:hAnsi="宋体" w:eastAsia="宋体" w:cs="宋体"/>
          <w:color w:val="auto"/>
          <w:spacing w:val="0"/>
          <w:highlight w:val="none"/>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.本合同一式</w:t>
      </w:r>
      <w:r>
        <w:rPr>
          <w:rFonts w:hint="eastAsia" w:ascii="宋体" w:hAnsi="宋体" w:cs="宋体"/>
          <w:color w:val="auto"/>
          <w:spacing w:val="0"/>
          <w:highlight w:val="none"/>
          <w:lang w:val="en-US" w:eastAsia="zh-CN"/>
        </w:rPr>
        <w:t>柒</w:t>
      </w:r>
      <w:r>
        <w:rPr>
          <w:rFonts w:hint="eastAsia" w:ascii="宋体" w:hAnsi="宋体" w:eastAsia="宋体" w:cs="宋体"/>
          <w:color w:val="auto"/>
          <w:spacing w:val="0"/>
          <w:highlight w:val="none"/>
        </w:rPr>
        <w:t>份，甲方执</w:t>
      </w:r>
      <w:r>
        <w:rPr>
          <w:rFonts w:hint="eastAsia" w:ascii="宋体" w:hAnsi="宋体" w:cs="宋体"/>
          <w:color w:val="auto"/>
          <w:spacing w:val="0"/>
          <w:highlight w:val="none"/>
          <w:lang w:eastAsia="zh-CN"/>
        </w:rPr>
        <w:t>肆</w:t>
      </w:r>
      <w:r>
        <w:rPr>
          <w:rFonts w:hint="eastAsia" w:ascii="宋体" w:hAnsi="宋体" w:eastAsia="宋体" w:cs="宋体"/>
          <w:color w:val="auto"/>
          <w:spacing w:val="0"/>
          <w:highlight w:val="none"/>
        </w:rPr>
        <w:t>份</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乙方</w:t>
      </w:r>
      <w:r>
        <w:rPr>
          <w:rFonts w:hint="eastAsia" w:ascii="宋体" w:hAnsi="宋体" w:eastAsia="宋体" w:cs="宋体"/>
          <w:color w:val="auto"/>
          <w:spacing w:val="0"/>
          <w:highlight w:val="none"/>
          <w:lang w:val="en-US" w:eastAsia="zh-CN"/>
        </w:rPr>
        <w:t>执贰份，</w:t>
      </w:r>
      <w:r>
        <w:rPr>
          <w:rFonts w:hint="eastAsia" w:ascii="宋体" w:hAnsi="宋体" w:eastAsia="宋体" w:cs="宋体"/>
          <w:color w:val="auto"/>
          <w:spacing w:val="0"/>
          <w:highlight w:val="none"/>
        </w:rPr>
        <w:t>采购代理机构执壹份，</w:t>
      </w:r>
      <w:r>
        <w:rPr>
          <w:rFonts w:hint="eastAsia" w:ascii="宋体" w:hAnsi="宋体" w:eastAsia="宋体" w:cs="宋体"/>
          <w:color w:val="auto"/>
          <w:spacing w:val="0"/>
          <w:highlight w:val="none"/>
          <w:lang w:val="en-US" w:eastAsia="zh-CN"/>
        </w:rPr>
        <w:t>具有同等法律效力</w:t>
      </w:r>
      <w:r>
        <w:rPr>
          <w:rFonts w:hint="eastAsia" w:ascii="宋体" w:hAnsi="宋体" w:eastAsia="宋体" w:cs="宋体"/>
          <w:color w:val="auto"/>
          <w:spacing w:val="0"/>
          <w:highlight w:val="none"/>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eastAsia="宋体" w:cs="宋体"/>
          <w:color w:val="auto"/>
          <w:spacing w:val="0"/>
          <w:szCs w:val="21"/>
          <w:highlight w:val="none"/>
        </w:rPr>
      </w:pPr>
      <w:r>
        <w:rPr>
          <w:rFonts w:hint="eastAsia" w:ascii="宋体" w:hAnsi="宋体" w:eastAsia="宋体" w:cs="宋体"/>
          <w:b w:val="0"/>
          <w:bCs/>
          <w:color w:val="auto"/>
          <w:spacing w:val="0"/>
          <w:highlight w:val="none"/>
          <w:lang w:val="en-US" w:eastAsia="zh-CN"/>
        </w:rPr>
        <w:t>4</w:t>
      </w:r>
      <w:r>
        <w:rPr>
          <w:rFonts w:hint="eastAsia" w:ascii="宋体" w:hAnsi="宋体" w:eastAsia="宋体" w:cs="宋体"/>
          <w:b w:val="0"/>
          <w:bCs/>
          <w:color w:val="auto"/>
          <w:spacing w:val="0"/>
          <w:highlight w:val="none"/>
        </w:rPr>
        <w:t>.</w:t>
      </w:r>
      <w:r>
        <w:rPr>
          <w:rFonts w:hint="eastAsia" w:ascii="宋体" w:hAnsi="宋体" w:eastAsia="宋体" w:cs="宋体"/>
          <w:b w:val="0"/>
          <w:bCs/>
          <w:color w:val="auto"/>
          <w:spacing w:val="0"/>
          <w:highlight w:val="none"/>
          <w:lang w:val="en-US" w:eastAsia="zh-CN"/>
        </w:rPr>
        <w:t>与</w:t>
      </w:r>
      <w:r>
        <w:rPr>
          <w:rFonts w:hint="eastAsia" w:ascii="宋体" w:hAnsi="宋体" w:eastAsia="宋体" w:cs="宋体"/>
          <w:color w:val="auto"/>
          <w:spacing w:val="0"/>
          <w:szCs w:val="21"/>
          <w:highlight w:val="none"/>
        </w:rPr>
        <w:t>本</w:t>
      </w:r>
      <w:r>
        <w:rPr>
          <w:rFonts w:hint="eastAsia" w:ascii="宋体" w:hAnsi="宋体" w:eastAsia="宋体" w:cs="宋体"/>
          <w:color w:val="auto"/>
          <w:spacing w:val="0"/>
          <w:szCs w:val="21"/>
          <w:highlight w:val="none"/>
          <w:lang w:val="en-US" w:eastAsia="zh-CN"/>
        </w:rPr>
        <w:t>合同有关的采购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记录等</w:t>
      </w:r>
      <w:r>
        <w:rPr>
          <w:rFonts w:hint="eastAsia" w:ascii="宋体" w:hAnsi="宋体" w:eastAsia="宋体" w:cs="宋体"/>
          <w:color w:val="auto"/>
          <w:spacing w:val="0"/>
          <w:szCs w:val="21"/>
          <w:highlight w:val="none"/>
        </w:rPr>
        <w:t>，与本合同具有同等法律效力。</w:t>
      </w:r>
    </w:p>
    <w:p w14:paraId="58C42056">
      <w:pPr>
        <w:pStyle w:val="25"/>
        <w:spacing w:line="360" w:lineRule="auto"/>
        <w:rPr>
          <w:rFonts w:hint="eastAsia" w:ascii="宋体" w:hAnsi="宋体" w:eastAsia="宋体" w:cs="Times New Roman"/>
          <w:color w:val="auto"/>
          <w:spacing w:val="-6"/>
          <w:sz w:val="21"/>
          <w:szCs w:val="21"/>
          <w:highlight w:val="none"/>
          <w:lang w:eastAsia="zh-CN"/>
        </w:rPr>
      </w:pPr>
      <w:r>
        <w:rPr>
          <w:rFonts w:hint="eastAsia" w:ascii="宋体" w:hAnsi="宋体" w:cs="Times New Roman"/>
          <w:color w:val="auto"/>
          <w:spacing w:val="-6"/>
          <w:sz w:val="21"/>
          <w:szCs w:val="21"/>
          <w:highlight w:val="none"/>
          <w:lang w:eastAsia="zh-CN"/>
        </w:rPr>
        <w:t>（</w:t>
      </w:r>
      <w:r>
        <w:rPr>
          <w:rFonts w:hint="eastAsia" w:ascii="宋体" w:hAnsi="宋体" w:cs="Times New Roman"/>
          <w:color w:val="auto"/>
          <w:spacing w:val="-6"/>
          <w:sz w:val="21"/>
          <w:szCs w:val="21"/>
          <w:highlight w:val="none"/>
          <w:lang w:val="en-US" w:eastAsia="zh-CN"/>
        </w:rPr>
        <w:t>以下无正文</w:t>
      </w:r>
      <w:r>
        <w:rPr>
          <w:rFonts w:hint="eastAsia" w:ascii="宋体" w:hAnsi="宋体" w:cs="Times New Roman"/>
          <w:color w:val="auto"/>
          <w:spacing w:val="-6"/>
          <w:sz w:val="21"/>
          <w:szCs w:val="21"/>
          <w:highlight w:val="none"/>
          <w:lang w:eastAsia="zh-CN"/>
        </w:rPr>
        <w:t>）</w:t>
      </w:r>
    </w:p>
    <w:p w14:paraId="2EF96D3B">
      <w:pPr>
        <w:pStyle w:val="25"/>
        <w:spacing w:line="360" w:lineRule="auto"/>
        <w:rPr>
          <w:rFonts w:ascii="宋体" w:hAnsi="宋体" w:eastAsia="宋体" w:cs="Times New Roman"/>
          <w:color w:val="auto"/>
          <w:spacing w:val="-6"/>
          <w:sz w:val="24"/>
          <w:szCs w:val="24"/>
          <w:highlight w:val="none"/>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C8C3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       （公章/合同专用章）</w:t>
            </w:r>
          </w:p>
        </w:tc>
        <w:tc>
          <w:tcPr>
            <w:tcW w:w="4678" w:type="dxa"/>
            <w:vAlign w:val="center"/>
          </w:tcPr>
          <w:p w14:paraId="5139320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6B491FE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578564E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法定代表人或授权代表：</w:t>
            </w:r>
          </w:p>
          <w:p w14:paraId="79AD686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33C7D85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664EB7C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BBD985">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21BD719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709568B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115DC95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采购代理机构法定代表人或授权代表：</w:t>
            </w:r>
          </w:p>
          <w:p w14:paraId="58ED7F7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75E2D023">
      <w:pPr>
        <w:pStyle w:val="25"/>
        <w:ind w:left="115" w:leftChars="20" w:hanging="73" w:hangingChars="35"/>
        <w:rPr>
          <w:rFonts w:hint="eastAsia"/>
          <w:color w:val="auto"/>
          <w:highlight w:val="none"/>
        </w:rPr>
      </w:pPr>
    </w:p>
    <w:p w14:paraId="56BB47D9">
      <w:pPr>
        <w:pStyle w:val="25"/>
        <w:ind w:left="980" w:hanging="560"/>
        <w:rPr>
          <w:color w:val="auto"/>
          <w:highlight w:val="none"/>
        </w:rPr>
      </w:pPr>
      <w:r>
        <w:rPr>
          <w:rFonts w:hint="eastAsia"/>
          <w:color w:val="auto"/>
          <w:sz w:val="21"/>
          <w:szCs w:val="21"/>
          <w:highlight w:val="none"/>
          <w:lang w:val="en-US" w:eastAsia="zh-CN"/>
        </w:rPr>
        <w:t>附件</w:t>
      </w:r>
      <w:r>
        <w:rPr>
          <w:rFonts w:hint="eastAsia"/>
          <w:color w:val="auto"/>
          <w:sz w:val="21"/>
          <w:szCs w:val="21"/>
          <w:highlight w:val="none"/>
        </w:rPr>
        <w:t>：报价清单</w:t>
      </w:r>
    </w:p>
    <w:p w14:paraId="16444752">
      <w:pPr>
        <w:widowControl/>
        <w:adjustRightInd/>
        <w:jc w:val="left"/>
        <w:rPr>
          <w:rFonts w:cs="仿宋_GB2312" w:asciiTheme="minorEastAsia" w:hAnsiTheme="minorEastAsia" w:eastAsiaTheme="minorEastAsia"/>
          <w:b/>
          <w:sz w:val="24"/>
          <w:highlight w:val="none"/>
        </w:rPr>
      </w:pPr>
    </w:p>
    <w:p w14:paraId="4111DB0F">
      <w:pPr>
        <w:widowControl/>
        <w:adjustRightInd/>
        <w:jc w:val="left"/>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66"/>
      <w:r>
        <w:rPr>
          <w:rFonts w:hint="eastAsia" w:cs="仿宋_GB2312" w:asciiTheme="minorEastAsia" w:hAnsiTheme="minorEastAsia" w:eastAsiaTheme="minorEastAsia"/>
          <w:b/>
          <w:sz w:val="36"/>
          <w:szCs w:val="20"/>
          <w:highlight w:val="none"/>
        </w:rPr>
        <w:t xml:space="preserve">  </w:t>
      </w:r>
      <w:bookmarkEnd w:id="67"/>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722A9EAD">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培训计划……………………………………………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467D29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（15）</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520B2FEB">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（16）</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（17）</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C26EE1C">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sz w:val="24"/>
          <w:highlight w:val="none"/>
        </w:rPr>
        <w:t>【项目编号：】的有关活动，并对此项目进行响应。为此：</w:t>
      </w:r>
    </w:p>
    <w:p w14:paraId="4AB1B0F3">
      <w:pPr>
        <w:pStyle w:val="104"/>
        <w:numPr>
          <w:ilvl w:val="0"/>
          <w:numId w:val="12"/>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2"/>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我方已详细阅读全部磋商文件，包括磋商文件“更正（延期）公告”（如果有）、参考资料及有关附件，确认无误。</w:t>
      </w:r>
    </w:p>
    <w:p w14:paraId="0BA10F09">
      <w:pPr>
        <w:numPr>
          <w:ilvl w:val="0"/>
          <w:numId w:val="12"/>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2"/>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6A6A4A5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kern w:val="0"/>
          <w:sz w:val="24"/>
          <w:highlight w:val="none"/>
          <w:lang w:val="zh-CN"/>
        </w:rPr>
        <w:t>【项目编号：</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2484901B">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kern w:val="0"/>
          <w:sz w:val="24"/>
          <w:highlight w:val="none"/>
          <w:lang w:val="zh-CN"/>
        </w:rPr>
        <w:t>【项目编号：</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lang w:val="zh-CN"/>
        </w:rPr>
        <w:t>】响应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68"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68"/>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69"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69"/>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0"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0"/>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6390704D">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F997BF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073320BD">
      <w:pPr>
        <w:spacing w:line="360" w:lineRule="auto"/>
        <w:ind w:firstLine="480" w:firstLineChars="200"/>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1DF508A">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asciiTheme="minorEastAsia" w:hAnsiTheme="minorEastAsia" w:eastAsiaTheme="minorEastAsia"/>
          <w:b w:val="0"/>
          <w:bCs/>
          <w:sz w:val="24"/>
          <w:highlight w:val="none"/>
        </w:rPr>
        <w:t>中国美术学院设计研究领域全景分析服务项目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74B45B6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14:paraId="41F8C633">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DF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2F44C1B">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14:paraId="721DC912">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14:paraId="73DBFFE2">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14:paraId="2481B028">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14:paraId="553B1923">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14:paraId="5012C965">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14:paraId="607F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35D525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14:paraId="7F0AA2DA">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5D32550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C41ACC6">
            <w:pPr>
              <w:spacing w:line="360" w:lineRule="auto"/>
              <w:jc w:val="center"/>
              <w:rPr>
                <w:rFonts w:cs="仿宋_GB2312" w:asciiTheme="minorEastAsia" w:hAnsiTheme="minorEastAsia" w:eastAsiaTheme="minorEastAsia"/>
                <w:sz w:val="24"/>
                <w:highlight w:val="none"/>
              </w:rPr>
            </w:pPr>
          </w:p>
        </w:tc>
        <w:tc>
          <w:tcPr>
            <w:tcW w:w="1080" w:type="dxa"/>
            <w:vAlign w:val="center"/>
          </w:tcPr>
          <w:p w14:paraId="689B82C7">
            <w:pPr>
              <w:spacing w:line="360" w:lineRule="auto"/>
              <w:jc w:val="center"/>
              <w:rPr>
                <w:rFonts w:cs="仿宋_GB2312" w:asciiTheme="minorEastAsia" w:hAnsiTheme="minorEastAsia" w:eastAsiaTheme="minorEastAsia"/>
                <w:sz w:val="24"/>
                <w:highlight w:val="none"/>
              </w:rPr>
            </w:pPr>
          </w:p>
        </w:tc>
        <w:tc>
          <w:tcPr>
            <w:tcW w:w="1332" w:type="dxa"/>
            <w:vAlign w:val="center"/>
          </w:tcPr>
          <w:p w14:paraId="6778131F">
            <w:pPr>
              <w:spacing w:line="360" w:lineRule="auto"/>
              <w:jc w:val="center"/>
              <w:rPr>
                <w:rFonts w:cs="仿宋_GB2312" w:asciiTheme="minorEastAsia" w:hAnsiTheme="minorEastAsia" w:eastAsiaTheme="minorEastAsia"/>
                <w:sz w:val="24"/>
                <w:highlight w:val="none"/>
              </w:rPr>
            </w:pPr>
          </w:p>
        </w:tc>
      </w:tr>
      <w:tr w14:paraId="0AE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BFDBC5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14:paraId="0032A1B4">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A394A9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42AEF334">
            <w:pPr>
              <w:spacing w:line="360" w:lineRule="auto"/>
              <w:jc w:val="center"/>
              <w:rPr>
                <w:rFonts w:cs="仿宋_GB2312" w:asciiTheme="minorEastAsia" w:hAnsiTheme="minorEastAsia" w:eastAsiaTheme="minorEastAsia"/>
                <w:sz w:val="24"/>
                <w:highlight w:val="none"/>
              </w:rPr>
            </w:pPr>
          </w:p>
        </w:tc>
        <w:tc>
          <w:tcPr>
            <w:tcW w:w="1080" w:type="dxa"/>
            <w:vAlign w:val="center"/>
          </w:tcPr>
          <w:p w14:paraId="370DC45F">
            <w:pPr>
              <w:spacing w:line="360" w:lineRule="auto"/>
              <w:jc w:val="center"/>
              <w:rPr>
                <w:rFonts w:cs="仿宋_GB2312" w:asciiTheme="minorEastAsia" w:hAnsiTheme="minorEastAsia" w:eastAsiaTheme="minorEastAsia"/>
                <w:sz w:val="24"/>
                <w:highlight w:val="none"/>
              </w:rPr>
            </w:pPr>
          </w:p>
        </w:tc>
        <w:tc>
          <w:tcPr>
            <w:tcW w:w="1332" w:type="dxa"/>
            <w:vAlign w:val="center"/>
          </w:tcPr>
          <w:p w14:paraId="0D3AC508">
            <w:pPr>
              <w:spacing w:line="360" w:lineRule="auto"/>
              <w:jc w:val="center"/>
              <w:rPr>
                <w:rFonts w:cs="仿宋_GB2312" w:asciiTheme="minorEastAsia" w:hAnsiTheme="minorEastAsia" w:eastAsiaTheme="minorEastAsia"/>
                <w:sz w:val="24"/>
                <w:highlight w:val="none"/>
              </w:rPr>
            </w:pPr>
          </w:p>
        </w:tc>
      </w:tr>
      <w:tr w14:paraId="36E0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36B39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14:paraId="0B3B42B5">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0B8FC13">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53D38B33">
            <w:pPr>
              <w:spacing w:line="360" w:lineRule="auto"/>
              <w:jc w:val="center"/>
              <w:rPr>
                <w:rFonts w:cs="仿宋_GB2312" w:asciiTheme="minorEastAsia" w:hAnsiTheme="minorEastAsia" w:eastAsiaTheme="minorEastAsia"/>
                <w:sz w:val="24"/>
                <w:highlight w:val="none"/>
              </w:rPr>
            </w:pPr>
          </w:p>
        </w:tc>
        <w:tc>
          <w:tcPr>
            <w:tcW w:w="1080" w:type="dxa"/>
            <w:vAlign w:val="center"/>
          </w:tcPr>
          <w:p w14:paraId="72E5E16A">
            <w:pPr>
              <w:spacing w:line="360" w:lineRule="auto"/>
              <w:jc w:val="center"/>
              <w:rPr>
                <w:rFonts w:cs="仿宋_GB2312" w:asciiTheme="minorEastAsia" w:hAnsiTheme="minorEastAsia" w:eastAsiaTheme="minorEastAsia"/>
                <w:sz w:val="24"/>
                <w:highlight w:val="none"/>
              </w:rPr>
            </w:pPr>
          </w:p>
        </w:tc>
        <w:tc>
          <w:tcPr>
            <w:tcW w:w="1332" w:type="dxa"/>
            <w:vAlign w:val="center"/>
          </w:tcPr>
          <w:p w14:paraId="6A249CEE">
            <w:pPr>
              <w:spacing w:line="360" w:lineRule="auto"/>
              <w:jc w:val="center"/>
              <w:rPr>
                <w:rFonts w:cs="仿宋_GB2312" w:asciiTheme="minorEastAsia" w:hAnsiTheme="minorEastAsia" w:eastAsiaTheme="minorEastAsia"/>
                <w:sz w:val="24"/>
                <w:highlight w:val="none"/>
              </w:rPr>
            </w:pPr>
          </w:p>
        </w:tc>
      </w:tr>
      <w:tr w14:paraId="32CD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5F7F8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14:paraId="12D5FB8B">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2F6364B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030FB4BA">
            <w:pPr>
              <w:spacing w:line="360" w:lineRule="auto"/>
              <w:jc w:val="center"/>
              <w:rPr>
                <w:rFonts w:cs="仿宋_GB2312" w:asciiTheme="minorEastAsia" w:hAnsiTheme="minorEastAsia" w:eastAsiaTheme="minorEastAsia"/>
                <w:sz w:val="24"/>
                <w:highlight w:val="none"/>
              </w:rPr>
            </w:pPr>
          </w:p>
        </w:tc>
        <w:tc>
          <w:tcPr>
            <w:tcW w:w="1080" w:type="dxa"/>
            <w:vAlign w:val="center"/>
          </w:tcPr>
          <w:p w14:paraId="4CF42F7A">
            <w:pPr>
              <w:spacing w:line="360" w:lineRule="auto"/>
              <w:jc w:val="center"/>
              <w:rPr>
                <w:rFonts w:cs="仿宋_GB2312" w:asciiTheme="minorEastAsia" w:hAnsiTheme="minorEastAsia" w:eastAsiaTheme="minorEastAsia"/>
                <w:sz w:val="24"/>
                <w:highlight w:val="none"/>
              </w:rPr>
            </w:pPr>
          </w:p>
        </w:tc>
        <w:tc>
          <w:tcPr>
            <w:tcW w:w="1332" w:type="dxa"/>
            <w:vAlign w:val="center"/>
          </w:tcPr>
          <w:p w14:paraId="2F8A9268">
            <w:pPr>
              <w:spacing w:line="360" w:lineRule="auto"/>
              <w:jc w:val="center"/>
              <w:rPr>
                <w:rFonts w:cs="仿宋_GB2312" w:asciiTheme="minorEastAsia" w:hAnsiTheme="minorEastAsia" w:eastAsiaTheme="minorEastAsia"/>
                <w:sz w:val="24"/>
                <w:highlight w:val="none"/>
              </w:rPr>
            </w:pPr>
          </w:p>
        </w:tc>
      </w:tr>
      <w:tr w14:paraId="1DBF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74D199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14:paraId="0CD5AB86">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5AB5F4B">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D037408">
            <w:pPr>
              <w:spacing w:line="360" w:lineRule="auto"/>
              <w:jc w:val="center"/>
              <w:rPr>
                <w:rFonts w:cs="仿宋_GB2312" w:asciiTheme="minorEastAsia" w:hAnsiTheme="minorEastAsia" w:eastAsiaTheme="minorEastAsia"/>
                <w:sz w:val="24"/>
                <w:highlight w:val="none"/>
              </w:rPr>
            </w:pPr>
          </w:p>
        </w:tc>
        <w:tc>
          <w:tcPr>
            <w:tcW w:w="1080" w:type="dxa"/>
            <w:vAlign w:val="center"/>
          </w:tcPr>
          <w:p w14:paraId="07212A95">
            <w:pPr>
              <w:spacing w:line="360" w:lineRule="auto"/>
              <w:jc w:val="center"/>
              <w:rPr>
                <w:rFonts w:cs="仿宋_GB2312" w:asciiTheme="minorEastAsia" w:hAnsiTheme="minorEastAsia" w:eastAsiaTheme="minorEastAsia"/>
                <w:sz w:val="24"/>
                <w:highlight w:val="none"/>
              </w:rPr>
            </w:pPr>
          </w:p>
        </w:tc>
        <w:tc>
          <w:tcPr>
            <w:tcW w:w="1332" w:type="dxa"/>
            <w:vAlign w:val="center"/>
          </w:tcPr>
          <w:p w14:paraId="129CFBEC">
            <w:pPr>
              <w:spacing w:line="360" w:lineRule="auto"/>
              <w:jc w:val="center"/>
              <w:rPr>
                <w:rFonts w:cs="仿宋_GB2312" w:asciiTheme="minorEastAsia" w:hAnsiTheme="minorEastAsia" w:eastAsiaTheme="minorEastAsia"/>
                <w:sz w:val="24"/>
                <w:highlight w:val="none"/>
              </w:rPr>
            </w:pPr>
          </w:p>
        </w:tc>
      </w:tr>
    </w:tbl>
    <w:p w14:paraId="1E22866D">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14:paraId="0C66762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14:paraId="6917FB7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4D818479">
      <w:pPr>
        <w:spacing w:line="360" w:lineRule="auto"/>
        <w:jc w:val="center"/>
        <w:rPr>
          <w:rFonts w:cs="仿宋_GB2312" w:asciiTheme="minorEastAsia" w:hAnsiTheme="minorEastAsia" w:eastAsiaTheme="minorEastAsia"/>
          <w:b/>
          <w:bCs/>
          <w:sz w:val="24"/>
          <w:highlight w:val="none"/>
        </w:rPr>
      </w:pPr>
    </w:p>
    <w:p w14:paraId="0B11A81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十四、</w:t>
      </w:r>
      <w:r>
        <w:rPr>
          <w:rFonts w:hint="eastAsia" w:cs="仿宋_GB2312" w:asciiTheme="minorEastAsia" w:hAnsiTheme="minorEastAsia" w:eastAsiaTheme="minorEastAsia"/>
          <w:b/>
          <w:kern w:val="0"/>
          <w:sz w:val="32"/>
          <w:szCs w:val="32"/>
          <w:highlight w:val="none"/>
          <w:lang w:val="zh-CN"/>
        </w:rPr>
        <w:t>培训计划</w:t>
      </w:r>
    </w:p>
    <w:p w14:paraId="4356150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56CC1D7C">
      <w:pPr>
        <w:keepNext/>
        <w:autoSpaceDE w:val="0"/>
        <w:autoSpaceDN w:val="0"/>
        <w:spacing w:line="360" w:lineRule="auto"/>
        <w:ind w:firstLine="477"/>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442F7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2C2738">
            <w:pPr>
              <w:tabs>
                <w:tab w:val="center" w:pos="169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D2F01C9">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2DA94E2">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82ED66A">
            <w:pPr>
              <w:tabs>
                <w:tab w:val="center" w:pos="1028"/>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152D8D1">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DF1A231">
            <w:pPr>
              <w:tabs>
                <w:tab w:val="center" w:pos="52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24431E6">
            <w:pPr>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14:paraId="1559C10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EE9D18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3DECE3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23A44A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4584A9D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7A520CD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012CBC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2AB18F75">
            <w:pPr>
              <w:suppressAutoHyphens/>
              <w:autoSpaceDE w:val="0"/>
              <w:autoSpaceDN w:val="0"/>
              <w:spacing w:line="360" w:lineRule="auto"/>
              <w:rPr>
                <w:rFonts w:cs="仿宋_GB2312" w:asciiTheme="minorEastAsia" w:hAnsiTheme="minorEastAsia" w:eastAsiaTheme="minorEastAsia"/>
                <w:sz w:val="24"/>
                <w:highlight w:val="none"/>
              </w:rPr>
            </w:pPr>
          </w:p>
        </w:tc>
      </w:tr>
      <w:tr w14:paraId="1E4C0EE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66B44D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15F788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6FD326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58EF58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46BD901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50EF4FA3">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44E56260">
            <w:pPr>
              <w:suppressAutoHyphens/>
              <w:autoSpaceDE w:val="0"/>
              <w:autoSpaceDN w:val="0"/>
              <w:spacing w:line="360" w:lineRule="auto"/>
              <w:rPr>
                <w:rFonts w:cs="仿宋_GB2312" w:asciiTheme="minorEastAsia" w:hAnsiTheme="minorEastAsia" w:eastAsiaTheme="minorEastAsia"/>
                <w:sz w:val="24"/>
                <w:highlight w:val="none"/>
              </w:rPr>
            </w:pPr>
          </w:p>
        </w:tc>
      </w:tr>
      <w:tr w14:paraId="44B0BA1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936067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7D64BC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02FA59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2F0A150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6D23B3A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39B195BD">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0301A9E4">
            <w:pPr>
              <w:suppressAutoHyphens/>
              <w:autoSpaceDE w:val="0"/>
              <w:autoSpaceDN w:val="0"/>
              <w:spacing w:line="360" w:lineRule="auto"/>
              <w:rPr>
                <w:rFonts w:cs="仿宋_GB2312" w:asciiTheme="minorEastAsia" w:hAnsiTheme="minorEastAsia" w:eastAsiaTheme="minorEastAsia"/>
                <w:sz w:val="24"/>
                <w:highlight w:val="none"/>
              </w:rPr>
            </w:pPr>
          </w:p>
        </w:tc>
      </w:tr>
      <w:tr w14:paraId="0744B66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2FB07E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7C10D7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76228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B10C22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5AB91C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43C2463">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2102503">
            <w:pPr>
              <w:suppressAutoHyphens/>
              <w:autoSpaceDE w:val="0"/>
              <w:autoSpaceDN w:val="0"/>
              <w:spacing w:line="360" w:lineRule="auto"/>
              <w:rPr>
                <w:rFonts w:cs="仿宋_GB2312" w:asciiTheme="minorEastAsia" w:hAnsiTheme="minorEastAsia" w:eastAsiaTheme="minorEastAsia"/>
                <w:sz w:val="24"/>
                <w:highlight w:val="none"/>
              </w:rPr>
            </w:pPr>
          </w:p>
        </w:tc>
      </w:tr>
    </w:tbl>
    <w:p w14:paraId="21FE3A0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注解:A</w:t>
      </w:r>
      <w:r>
        <w:rPr>
          <w:rFonts w:hint="eastAsia" w:cs="仿宋_GB2312" w:asciiTheme="minorEastAsia" w:hAnsiTheme="minorEastAsia" w:eastAsiaTheme="minorEastAsia"/>
          <w:sz w:val="24"/>
          <w:highlight w:val="none"/>
        </w:rPr>
        <w:tab/>
      </w:r>
      <w:r>
        <w:rPr>
          <w:rFonts w:hint="eastAsia" w:cs="仿宋_GB2312" w:asciiTheme="minorEastAsia" w:hAnsiTheme="minorEastAsia" w:eastAsiaTheme="minorEastAsia"/>
          <w:sz w:val="24"/>
          <w:highlight w:val="none"/>
        </w:rPr>
        <w:t>课程清单按时间顺序排列，并提供以下详细资料：</w:t>
      </w:r>
    </w:p>
    <w:p w14:paraId="5A33A40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课程概要</w:t>
      </w:r>
    </w:p>
    <w:p w14:paraId="41F8F59F">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课程目的</w:t>
      </w:r>
    </w:p>
    <w:p w14:paraId="2388F9C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教学方式</w:t>
      </w:r>
    </w:p>
    <w:p w14:paraId="0EB97A6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先决条件</w:t>
      </w:r>
    </w:p>
    <w:p w14:paraId="3523FE1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教材目录</w:t>
      </w:r>
    </w:p>
    <w:p w14:paraId="59E8D45B">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B  按照附表A提供授课教师的简历</w:t>
      </w:r>
    </w:p>
    <w:p w14:paraId="607B0DFD">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042A9214">
      <w:pPr>
        <w:autoSpaceDE w:val="0"/>
        <w:autoSpaceDN w:val="0"/>
        <w:spacing w:line="360" w:lineRule="auto"/>
        <w:rPr>
          <w:rFonts w:cs="仿宋_GB2312" w:asciiTheme="minorEastAsia" w:hAnsiTheme="minorEastAsia" w:eastAsiaTheme="minorEastAsia"/>
          <w:b/>
          <w:sz w:val="24"/>
          <w:highlight w:val="none"/>
        </w:rPr>
      </w:pPr>
    </w:p>
    <w:p w14:paraId="1A1D4815">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7D80F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D899201">
      <w:pPr>
        <w:spacing w:line="360" w:lineRule="auto"/>
        <w:jc w:val="center"/>
        <w:rPr>
          <w:rFonts w:cs="仿宋_GB2312" w:asciiTheme="minorEastAsia" w:hAnsiTheme="minorEastAsia" w:eastAsiaTheme="minorEastAsia"/>
          <w:b/>
          <w:bCs/>
          <w:sz w:val="32"/>
          <w:szCs w:val="32"/>
          <w:highlight w:val="none"/>
        </w:rPr>
      </w:pPr>
    </w:p>
    <w:p w14:paraId="39A98D27">
      <w:pPr>
        <w:spacing w:line="360" w:lineRule="auto"/>
        <w:jc w:val="center"/>
        <w:rPr>
          <w:rFonts w:cs="仿宋_GB2312" w:asciiTheme="minorEastAsia" w:hAnsiTheme="minorEastAsia" w:eastAsiaTheme="minorEastAsia"/>
          <w:kern w:val="0"/>
          <w:sz w:val="24"/>
          <w:highlight w:val="none"/>
        </w:rPr>
      </w:pPr>
    </w:p>
    <w:p w14:paraId="519C825D">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4E8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056501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14:paraId="3EDDB2A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14:paraId="5C105B9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14:paraId="1586E1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14:paraId="28AA2C8C">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14:paraId="5956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404AAE">
            <w:pPr>
              <w:pStyle w:val="31"/>
              <w:spacing w:line="360" w:lineRule="auto"/>
              <w:jc w:val="center"/>
              <w:rPr>
                <w:rFonts w:cs="仿宋_GB2312" w:asciiTheme="minorEastAsia" w:hAnsiTheme="minorEastAsia" w:eastAsiaTheme="minorEastAsia"/>
                <w:sz w:val="24"/>
                <w:highlight w:val="none"/>
              </w:rPr>
            </w:pPr>
          </w:p>
        </w:tc>
        <w:tc>
          <w:tcPr>
            <w:tcW w:w="1900" w:type="dxa"/>
          </w:tcPr>
          <w:p w14:paraId="4DCE41A0">
            <w:pPr>
              <w:pStyle w:val="31"/>
              <w:spacing w:line="360" w:lineRule="auto"/>
              <w:jc w:val="center"/>
              <w:rPr>
                <w:rFonts w:cs="仿宋_GB2312" w:asciiTheme="minorEastAsia" w:hAnsiTheme="minorEastAsia" w:eastAsiaTheme="minorEastAsia"/>
                <w:sz w:val="24"/>
                <w:highlight w:val="none"/>
              </w:rPr>
            </w:pPr>
          </w:p>
        </w:tc>
        <w:tc>
          <w:tcPr>
            <w:tcW w:w="1800" w:type="dxa"/>
          </w:tcPr>
          <w:p w14:paraId="5B6257CB">
            <w:pPr>
              <w:pStyle w:val="31"/>
              <w:spacing w:line="360" w:lineRule="auto"/>
              <w:jc w:val="center"/>
              <w:rPr>
                <w:rFonts w:cs="仿宋_GB2312" w:asciiTheme="minorEastAsia" w:hAnsiTheme="minorEastAsia" w:eastAsiaTheme="minorEastAsia"/>
                <w:sz w:val="24"/>
                <w:highlight w:val="none"/>
              </w:rPr>
            </w:pPr>
          </w:p>
        </w:tc>
        <w:tc>
          <w:tcPr>
            <w:tcW w:w="2880" w:type="dxa"/>
          </w:tcPr>
          <w:p w14:paraId="30D914F2">
            <w:pPr>
              <w:pStyle w:val="31"/>
              <w:spacing w:line="360" w:lineRule="auto"/>
              <w:jc w:val="center"/>
              <w:rPr>
                <w:rFonts w:cs="仿宋_GB2312" w:asciiTheme="minorEastAsia" w:hAnsiTheme="minorEastAsia" w:eastAsiaTheme="minorEastAsia"/>
                <w:sz w:val="24"/>
                <w:highlight w:val="none"/>
              </w:rPr>
            </w:pPr>
          </w:p>
        </w:tc>
        <w:tc>
          <w:tcPr>
            <w:tcW w:w="1332" w:type="dxa"/>
          </w:tcPr>
          <w:p w14:paraId="1555472C">
            <w:pPr>
              <w:pStyle w:val="31"/>
              <w:spacing w:line="360" w:lineRule="auto"/>
              <w:jc w:val="center"/>
              <w:rPr>
                <w:rFonts w:cs="仿宋_GB2312" w:asciiTheme="minorEastAsia" w:hAnsiTheme="minorEastAsia" w:eastAsiaTheme="minorEastAsia"/>
                <w:sz w:val="24"/>
                <w:highlight w:val="none"/>
              </w:rPr>
            </w:pPr>
          </w:p>
        </w:tc>
      </w:tr>
      <w:tr w14:paraId="3A0A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79C197">
            <w:pPr>
              <w:pStyle w:val="31"/>
              <w:spacing w:line="360" w:lineRule="auto"/>
              <w:jc w:val="center"/>
              <w:rPr>
                <w:rFonts w:cs="仿宋_GB2312" w:asciiTheme="minorEastAsia" w:hAnsiTheme="minorEastAsia" w:eastAsiaTheme="minorEastAsia"/>
                <w:sz w:val="24"/>
                <w:highlight w:val="none"/>
              </w:rPr>
            </w:pPr>
          </w:p>
        </w:tc>
        <w:tc>
          <w:tcPr>
            <w:tcW w:w="1900" w:type="dxa"/>
          </w:tcPr>
          <w:p w14:paraId="33FAF3B7">
            <w:pPr>
              <w:pStyle w:val="31"/>
              <w:spacing w:line="360" w:lineRule="auto"/>
              <w:jc w:val="center"/>
              <w:rPr>
                <w:rFonts w:cs="仿宋_GB2312" w:asciiTheme="minorEastAsia" w:hAnsiTheme="minorEastAsia" w:eastAsiaTheme="minorEastAsia"/>
                <w:sz w:val="24"/>
                <w:highlight w:val="none"/>
              </w:rPr>
            </w:pPr>
          </w:p>
        </w:tc>
        <w:tc>
          <w:tcPr>
            <w:tcW w:w="1800" w:type="dxa"/>
          </w:tcPr>
          <w:p w14:paraId="6E7EE2E6">
            <w:pPr>
              <w:pStyle w:val="31"/>
              <w:spacing w:line="360" w:lineRule="auto"/>
              <w:jc w:val="center"/>
              <w:rPr>
                <w:rFonts w:cs="仿宋_GB2312" w:asciiTheme="minorEastAsia" w:hAnsiTheme="minorEastAsia" w:eastAsiaTheme="minorEastAsia"/>
                <w:sz w:val="24"/>
                <w:highlight w:val="none"/>
              </w:rPr>
            </w:pPr>
          </w:p>
        </w:tc>
        <w:tc>
          <w:tcPr>
            <w:tcW w:w="2880" w:type="dxa"/>
          </w:tcPr>
          <w:p w14:paraId="37DBF4CE">
            <w:pPr>
              <w:pStyle w:val="31"/>
              <w:spacing w:line="360" w:lineRule="auto"/>
              <w:jc w:val="center"/>
              <w:rPr>
                <w:rFonts w:cs="仿宋_GB2312" w:asciiTheme="minorEastAsia" w:hAnsiTheme="minorEastAsia" w:eastAsiaTheme="minorEastAsia"/>
                <w:sz w:val="24"/>
                <w:highlight w:val="none"/>
              </w:rPr>
            </w:pPr>
          </w:p>
        </w:tc>
        <w:tc>
          <w:tcPr>
            <w:tcW w:w="1332" w:type="dxa"/>
          </w:tcPr>
          <w:p w14:paraId="5E149339">
            <w:pPr>
              <w:pStyle w:val="31"/>
              <w:spacing w:line="360" w:lineRule="auto"/>
              <w:jc w:val="center"/>
              <w:rPr>
                <w:rFonts w:cs="仿宋_GB2312" w:asciiTheme="minorEastAsia" w:hAnsiTheme="minorEastAsia" w:eastAsiaTheme="minorEastAsia"/>
                <w:sz w:val="24"/>
                <w:highlight w:val="none"/>
              </w:rPr>
            </w:pPr>
          </w:p>
        </w:tc>
      </w:tr>
      <w:tr w14:paraId="57CF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2DD74C">
            <w:pPr>
              <w:pStyle w:val="31"/>
              <w:spacing w:line="360" w:lineRule="auto"/>
              <w:jc w:val="center"/>
              <w:rPr>
                <w:rFonts w:cs="仿宋_GB2312" w:asciiTheme="minorEastAsia" w:hAnsiTheme="minorEastAsia" w:eastAsiaTheme="minorEastAsia"/>
                <w:sz w:val="24"/>
                <w:highlight w:val="none"/>
              </w:rPr>
            </w:pPr>
          </w:p>
        </w:tc>
        <w:tc>
          <w:tcPr>
            <w:tcW w:w="1900" w:type="dxa"/>
          </w:tcPr>
          <w:p w14:paraId="1E52E8E8">
            <w:pPr>
              <w:pStyle w:val="31"/>
              <w:spacing w:line="360" w:lineRule="auto"/>
              <w:jc w:val="center"/>
              <w:rPr>
                <w:rFonts w:cs="仿宋_GB2312" w:asciiTheme="minorEastAsia" w:hAnsiTheme="minorEastAsia" w:eastAsiaTheme="minorEastAsia"/>
                <w:sz w:val="24"/>
                <w:highlight w:val="none"/>
              </w:rPr>
            </w:pPr>
          </w:p>
        </w:tc>
        <w:tc>
          <w:tcPr>
            <w:tcW w:w="1800" w:type="dxa"/>
          </w:tcPr>
          <w:p w14:paraId="30B43C54">
            <w:pPr>
              <w:pStyle w:val="31"/>
              <w:spacing w:line="360" w:lineRule="auto"/>
              <w:jc w:val="center"/>
              <w:rPr>
                <w:rFonts w:cs="仿宋_GB2312" w:asciiTheme="minorEastAsia" w:hAnsiTheme="minorEastAsia" w:eastAsiaTheme="minorEastAsia"/>
                <w:sz w:val="24"/>
                <w:highlight w:val="none"/>
              </w:rPr>
            </w:pPr>
          </w:p>
        </w:tc>
        <w:tc>
          <w:tcPr>
            <w:tcW w:w="2880" w:type="dxa"/>
          </w:tcPr>
          <w:p w14:paraId="7CB6FF84">
            <w:pPr>
              <w:pStyle w:val="31"/>
              <w:spacing w:line="360" w:lineRule="auto"/>
              <w:jc w:val="center"/>
              <w:rPr>
                <w:rFonts w:cs="仿宋_GB2312" w:asciiTheme="minorEastAsia" w:hAnsiTheme="minorEastAsia" w:eastAsiaTheme="minorEastAsia"/>
                <w:sz w:val="24"/>
                <w:highlight w:val="none"/>
              </w:rPr>
            </w:pPr>
          </w:p>
        </w:tc>
        <w:tc>
          <w:tcPr>
            <w:tcW w:w="1332" w:type="dxa"/>
          </w:tcPr>
          <w:p w14:paraId="0CC7CC14">
            <w:pPr>
              <w:pStyle w:val="31"/>
              <w:spacing w:line="360" w:lineRule="auto"/>
              <w:jc w:val="center"/>
              <w:rPr>
                <w:rFonts w:cs="仿宋_GB2312" w:asciiTheme="minorEastAsia" w:hAnsiTheme="minorEastAsia" w:eastAsiaTheme="minorEastAsia"/>
                <w:sz w:val="24"/>
                <w:highlight w:val="none"/>
              </w:rPr>
            </w:pPr>
          </w:p>
        </w:tc>
      </w:tr>
      <w:tr w14:paraId="3F4A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713CB4">
            <w:pPr>
              <w:pStyle w:val="31"/>
              <w:spacing w:line="360" w:lineRule="auto"/>
              <w:jc w:val="center"/>
              <w:rPr>
                <w:rFonts w:cs="仿宋_GB2312" w:asciiTheme="minorEastAsia" w:hAnsiTheme="minorEastAsia" w:eastAsiaTheme="minorEastAsia"/>
                <w:sz w:val="24"/>
                <w:highlight w:val="none"/>
              </w:rPr>
            </w:pPr>
          </w:p>
        </w:tc>
        <w:tc>
          <w:tcPr>
            <w:tcW w:w="1900" w:type="dxa"/>
          </w:tcPr>
          <w:p w14:paraId="23B41493">
            <w:pPr>
              <w:pStyle w:val="31"/>
              <w:spacing w:line="360" w:lineRule="auto"/>
              <w:jc w:val="center"/>
              <w:rPr>
                <w:rFonts w:cs="仿宋_GB2312" w:asciiTheme="minorEastAsia" w:hAnsiTheme="minorEastAsia" w:eastAsiaTheme="minorEastAsia"/>
                <w:sz w:val="24"/>
                <w:highlight w:val="none"/>
              </w:rPr>
            </w:pPr>
          </w:p>
        </w:tc>
        <w:tc>
          <w:tcPr>
            <w:tcW w:w="1800" w:type="dxa"/>
          </w:tcPr>
          <w:p w14:paraId="7B83F7C5">
            <w:pPr>
              <w:pStyle w:val="31"/>
              <w:spacing w:line="360" w:lineRule="auto"/>
              <w:jc w:val="center"/>
              <w:rPr>
                <w:rFonts w:cs="仿宋_GB2312" w:asciiTheme="minorEastAsia" w:hAnsiTheme="minorEastAsia" w:eastAsiaTheme="minorEastAsia"/>
                <w:sz w:val="24"/>
                <w:highlight w:val="none"/>
              </w:rPr>
            </w:pPr>
          </w:p>
        </w:tc>
        <w:tc>
          <w:tcPr>
            <w:tcW w:w="2880" w:type="dxa"/>
          </w:tcPr>
          <w:p w14:paraId="0C73E450">
            <w:pPr>
              <w:pStyle w:val="31"/>
              <w:spacing w:line="360" w:lineRule="auto"/>
              <w:jc w:val="center"/>
              <w:rPr>
                <w:rFonts w:cs="仿宋_GB2312" w:asciiTheme="minorEastAsia" w:hAnsiTheme="minorEastAsia" w:eastAsiaTheme="minorEastAsia"/>
                <w:sz w:val="24"/>
                <w:highlight w:val="none"/>
              </w:rPr>
            </w:pPr>
          </w:p>
        </w:tc>
        <w:tc>
          <w:tcPr>
            <w:tcW w:w="1332" w:type="dxa"/>
          </w:tcPr>
          <w:p w14:paraId="79FF3352">
            <w:pPr>
              <w:pStyle w:val="31"/>
              <w:spacing w:line="360" w:lineRule="auto"/>
              <w:jc w:val="center"/>
              <w:rPr>
                <w:rFonts w:cs="仿宋_GB2312" w:asciiTheme="minorEastAsia" w:hAnsiTheme="minorEastAsia" w:eastAsiaTheme="minorEastAsia"/>
                <w:sz w:val="24"/>
                <w:highlight w:val="none"/>
              </w:rPr>
            </w:pPr>
          </w:p>
        </w:tc>
      </w:tr>
      <w:tr w14:paraId="5407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8664888">
            <w:pPr>
              <w:pStyle w:val="31"/>
              <w:spacing w:line="360" w:lineRule="auto"/>
              <w:jc w:val="center"/>
              <w:rPr>
                <w:rFonts w:cs="仿宋_GB2312" w:asciiTheme="minorEastAsia" w:hAnsiTheme="minorEastAsia" w:eastAsiaTheme="minorEastAsia"/>
                <w:sz w:val="24"/>
                <w:highlight w:val="none"/>
              </w:rPr>
            </w:pPr>
          </w:p>
        </w:tc>
        <w:tc>
          <w:tcPr>
            <w:tcW w:w="1900" w:type="dxa"/>
          </w:tcPr>
          <w:p w14:paraId="22CD7CE5">
            <w:pPr>
              <w:pStyle w:val="31"/>
              <w:spacing w:line="360" w:lineRule="auto"/>
              <w:jc w:val="center"/>
              <w:rPr>
                <w:rFonts w:cs="仿宋_GB2312" w:asciiTheme="minorEastAsia" w:hAnsiTheme="minorEastAsia" w:eastAsiaTheme="minorEastAsia"/>
                <w:sz w:val="24"/>
                <w:highlight w:val="none"/>
              </w:rPr>
            </w:pPr>
          </w:p>
        </w:tc>
        <w:tc>
          <w:tcPr>
            <w:tcW w:w="1800" w:type="dxa"/>
          </w:tcPr>
          <w:p w14:paraId="77160116">
            <w:pPr>
              <w:pStyle w:val="31"/>
              <w:spacing w:line="360" w:lineRule="auto"/>
              <w:jc w:val="center"/>
              <w:rPr>
                <w:rFonts w:cs="仿宋_GB2312" w:asciiTheme="minorEastAsia" w:hAnsiTheme="minorEastAsia" w:eastAsiaTheme="minorEastAsia"/>
                <w:sz w:val="24"/>
                <w:highlight w:val="none"/>
              </w:rPr>
            </w:pPr>
          </w:p>
        </w:tc>
        <w:tc>
          <w:tcPr>
            <w:tcW w:w="2880" w:type="dxa"/>
          </w:tcPr>
          <w:p w14:paraId="51F24472">
            <w:pPr>
              <w:pStyle w:val="31"/>
              <w:spacing w:line="360" w:lineRule="auto"/>
              <w:jc w:val="center"/>
              <w:rPr>
                <w:rFonts w:cs="仿宋_GB2312" w:asciiTheme="minorEastAsia" w:hAnsiTheme="minorEastAsia" w:eastAsiaTheme="minorEastAsia"/>
                <w:sz w:val="24"/>
                <w:highlight w:val="none"/>
              </w:rPr>
            </w:pPr>
          </w:p>
        </w:tc>
        <w:tc>
          <w:tcPr>
            <w:tcW w:w="1332" w:type="dxa"/>
          </w:tcPr>
          <w:p w14:paraId="3ED46BD8">
            <w:pPr>
              <w:pStyle w:val="31"/>
              <w:spacing w:line="360" w:lineRule="auto"/>
              <w:jc w:val="center"/>
              <w:rPr>
                <w:rFonts w:cs="仿宋_GB2312" w:asciiTheme="minorEastAsia" w:hAnsiTheme="minorEastAsia" w:eastAsiaTheme="minorEastAsia"/>
                <w:sz w:val="24"/>
                <w:highlight w:val="none"/>
              </w:rPr>
            </w:pPr>
          </w:p>
        </w:tc>
      </w:tr>
      <w:tr w14:paraId="4A2E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80C7B2">
            <w:pPr>
              <w:pStyle w:val="31"/>
              <w:spacing w:line="360" w:lineRule="auto"/>
              <w:rPr>
                <w:rFonts w:cs="仿宋_GB2312" w:asciiTheme="minorEastAsia" w:hAnsiTheme="minorEastAsia" w:eastAsiaTheme="minorEastAsia"/>
                <w:sz w:val="24"/>
                <w:highlight w:val="none"/>
              </w:rPr>
            </w:pPr>
          </w:p>
        </w:tc>
        <w:tc>
          <w:tcPr>
            <w:tcW w:w="1900" w:type="dxa"/>
          </w:tcPr>
          <w:p w14:paraId="5B57AF59">
            <w:pPr>
              <w:pStyle w:val="31"/>
              <w:spacing w:line="360" w:lineRule="auto"/>
              <w:jc w:val="center"/>
              <w:rPr>
                <w:rFonts w:cs="仿宋_GB2312" w:asciiTheme="minorEastAsia" w:hAnsiTheme="minorEastAsia" w:eastAsiaTheme="minorEastAsia"/>
                <w:sz w:val="24"/>
                <w:highlight w:val="none"/>
              </w:rPr>
            </w:pPr>
          </w:p>
        </w:tc>
        <w:tc>
          <w:tcPr>
            <w:tcW w:w="1800" w:type="dxa"/>
          </w:tcPr>
          <w:p w14:paraId="7DCCC6F5">
            <w:pPr>
              <w:pStyle w:val="31"/>
              <w:spacing w:line="360" w:lineRule="auto"/>
              <w:jc w:val="center"/>
              <w:rPr>
                <w:rFonts w:cs="仿宋_GB2312" w:asciiTheme="minorEastAsia" w:hAnsiTheme="minorEastAsia" w:eastAsiaTheme="minorEastAsia"/>
                <w:sz w:val="24"/>
                <w:highlight w:val="none"/>
              </w:rPr>
            </w:pPr>
          </w:p>
        </w:tc>
        <w:tc>
          <w:tcPr>
            <w:tcW w:w="2880" w:type="dxa"/>
          </w:tcPr>
          <w:p w14:paraId="57E6ACEB">
            <w:pPr>
              <w:pStyle w:val="31"/>
              <w:spacing w:line="360" w:lineRule="auto"/>
              <w:jc w:val="center"/>
              <w:rPr>
                <w:rFonts w:cs="仿宋_GB2312" w:asciiTheme="minorEastAsia" w:hAnsiTheme="minorEastAsia" w:eastAsiaTheme="minorEastAsia"/>
                <w:sz w:val="24"/>
                <w:highlight w:val="none"/>
              </w:rPr>
            </w:pPr>
          </w:p>
        </w:tc>
        <w:tc>
          <w:tcPr>
            <w:tcW w:w="1332" w:type="dxa"/>
          </w:tcPr>
          <w:p w14:paraId="33155234">
            <w:pPr>
              <w:pStyle w:val="31"/>
              <w:spacing w:line="360" w:lineRule="auto"/>
              <w:jc w:val="center"/>
              <w:rPr>
                <w:rFonts w:cs="仿宋_GB2312" w:asciiTheme="minorEastAsia" w:hAnsiTheme="minorEastAsia" w:eastAsiaTheme="minorEastAsia"/>
                <w:sz w:val="24"/>
                <w:highlight w:val="none"/>
              </w:rPr>
            </w:pPr>
          </w:p>
        </w:tc>
      </w:tr>
      <w:tr w14:paraId="0001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463839">
            <w:pPr>
              <w:pStyle w:val="31"/>
              <w:spacing w:line="360" w:lineRule="auto"/>
              <w:jc w:val="center"/>
              <w:rPr>
                <w:rFonts w:cs="仿宋_GB2312" w:asciiTheme="minorEastAsia" w:hAnsiTheme="minorEastAsia" w:eastAsiaTheme="minorEastAsia"/>
                <w:sz w:val="24"/>
                <w:highlight w:val="none"/>
              </w:rPr>
            </w:pPr>
          </w:p>
        </w:tc>
        <w:tc>
          <w:tcPr>
            <w:tcW w:w="1900" w:type="dxa"/>
          </w:tcPr>
          <w:p w14:paraId="485C1008">
            <w:pPr>
              <w:pStyle w:val="31"/>
              <w:spacing w:line="360" w:lineRule="auto"/>
              <w:jc w:val="center"/>
              <w:rPr>
                <w:rFonts w:cs="仿宋_GB2312" w:asciiTheme="minorEastAsia" w:hAnsiTheme="minorEastAsia" w:eastAsiaTheme="minorEastAsia"/>
                <w:sz w:val="24"/>
                <w:highlight w:val="none"/>
              </w:rPr>
            </w:pPr>
          </w:p>
        </w:tc>
        <w:tc>
          <w:tcPr>
            <w:tcW w:w="1800" w:type="dxa"/>
          </w:tcPr>
          <w:p w14:paraId="51D83C61">
            <w:pPr>
              <w:pStyle w:val="31"/>
              <w:spacing w:line="360" w:lineRule="auto"/>
              <w:jc w:val="center"/>
              <w:rPr>
                <w:rFonts w:cs="仿宋_GB2312" w:asciiTheme="minorEastAsia" w:hAnsiTheme="minorEastAsia" w:eastAsiaTheme="minorEastAsia"/>
                <w:sz w:val="24"/>
                <w:highlight w:val="none"/>
              </w:rPr>
            </w:pPr>
          </w:p>
        </w:tc>
        <w:tc>
          <w:tcPr>
            <w:tcW w:w="2880" w:type="dxa"/>
          </w:tcPr>
          <w:p w14:paraId="7B04EA55">
            <w:pPr>
              <w:pStyle w:val="31"/>
              <w:spacing w:line="360" w:lineRule="auto"/>
              <w:jc w:val="center"/>
              <w:rPr>
                <w:rFonts w:cs="仿宋_GB2312" w:asciiTheme="minorEastAsia" w:hAnsiTheme="minorEastAsia" w:eastAsiaTheme="minorEastAsia"/>
                <w:sz w:val="24"/>
                <w:highlight w:val="none"/>
              </w:rPr>
            </w:pPr>
          </w:p>
        </w:tc>
        <w:tc>
          <w:tcPr>
            <w:tcW w:w="1332" w:type="dxa"/>
          </w:tcPr>
          <w:p w14:paraId="40CCB4C7">
            <w:pPr>
              <w:pStyle w:val="31"/>
              <w:spacing w:line="360" w:lineRule="auto"/>
              <w:jc w:val="center"/>
              <w:rPr>
                <w:rFonts w:cs="仿宋_GB2312" w:asciiTheme="minorEastAsia" w:hAnsiTheme="minorEastAsia" w:eastAsiaTheme="minorEastAsia"/>
                <w:sz w:val="24"/>
                <w:highlight w:val="none"/>
              </w:rPr>
            </w:pPr>
          </w:p>
        </w:tc>
      </w:tr>
    </w:tbl>
    <w:p w14:paraId="01B40005">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14:paraId="4D9C3F84">
      <w:pPr>
        <w:spacing w:line="360" w:lineRule="auto"/>
        <w:ind w:firstLine="480" w:firstLineChars="200"/>
        <w:rPr>
          <w:rFonts w:cs="仿宋_GB2312" w:asciiTheme="minorEastAsia" w:hAnsiTheme="minorEastAsia" w:eastAsiaTheme="minorEastAsia"/>
          <w:sz w:val="24"/>
          <w:highlight w:val="none"/>
        </w:rPr>
      </w:pPr>
    </w:p>
    <w:p w14:paraId="4D19208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418894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24D151E">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十六、认为需求的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十七、</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65DB60D9">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932F67E">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34286248">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1"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1"/>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EEA19E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asciiTheme="minorEastAsia" w:hAnsiTheme="minorEastAsia" w:eastAsiaTheme="minorEastAsia"/>
          <w:b w:val="0"/>
          <w:bCs/>
          <w:sz w:val="24"/>
          <w:highlight w:val="none"/>
          <w:u w:val="single"/>
        </w:rPr>
        <w:t>中国美术学院设计研究领域全景分析服务项目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86A3EF3">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asciiTheme="minorEastAsia" w:hAnsiTheme="minorEastAsia" w:eastAsiaTheme="minorEastAsia"/>
          <w:b w:val="0"/>
          <w:bCs/>
          <w:sz w:val="24"/>
          <w:highlight w:val="none"/>
        </w:rPr>
        <w:t>中国美术学院设计研究领域全景分析服务项目</w:t>
      </w:r>
      <w:r>
        <w:rPr>
          <w:rFonts w:hint="eastAsia" w:cs="仿宋_GB2312" w:asciiTheme="minorEastAsia" w:hAnsiTheme="minorEastAsia" w:eastAsiaTheme="minorEastAsia"/>
          <w:sz w:val="24"/>
          <w:highlight w:val="none"/>
        </w:rPr>
        <w:t>【项目编号：】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3E136BD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asciiTheme="minorEastAsia" w:hAnsiTheme="minorEastAsia" w:eastAsiaTheme="minorEastAsia"/>
          <w:b w:val="0"/>
          <w:bCs/>
          <w:sz w:val="24"/>
          <w:highlight w:val="none"/>
          <w:u w:val="single"/>
        </w:rPr>
        <w:t>中国美术学院设计研究领域全景分析服务项目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标准粗黑"/>
    <w:panose1 w:val="00000000000000000000"/>
    <w:charset w:val="00"/>
    <w:family w:val="moder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标准粗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2" w:name="_Toc131845147"/>
    <w:bookmarkStart w:id="73" w:name="_Toc164085800"/>
    <w:bookmarkStart w:id="74" w:name="_Toc36110187"/>
    <w:bookmarkStart w:id="75" w:name="_Toc91899912"/>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9AFAC"/>
    <w:multiLevelType w:val="singleLevel"/>
    <w:tmpl w:val="B679AFAC"/>
    <w:lvl w:ilvl="0" w:tentative="0">
      <w:start w:val="1"/>
      <w:numFmt w:val="decimal"/>
      <w:lvlText w:val="%1."/>
      <w:lvlJc w:val="left"/>
      <w:pPr>
        <w:ind w:left="63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11D3C689"/>
    <w:multiLevelType w:val="singleLevel"/>
    <w:tmpl w:val="11D3C689"/>
    <w:lvl w:ilvl="0" w:tentative="0">
      <w:start w:val="2"/>
      <w:numFmt w:val="chineseCounting"/>
      <w:suff w:val="nothing"/>
      <w:lvlText w:val="%1、"/>
      <w:lvlJc w:val="left"/>
      <w:rPr>
        <w:rFonts w:hint="eastAsia"/>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9"/>
  </w:num>
  <w:num w:numId="6">
    <w:abstractNumId w:val="11"/>
  </w:num>
  <w:num w:numId="7">
    <w:abstractNumId w:val="12"/>
  </w:num>
  <w:num w:numId="8">
    <w:abstractNumId w:val="6"/>
  </w:num>
  <w:num w:numId="9">
    <w:abstractNumId w:val="0"/>
  </w:num>
  <w:num w:numId="10">
    <w:abstractNumId w:val="7"/>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203"/>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D35E4"/>
    <w:rsid w:val="065A6178"/>
    <w:rsid w:val="075562B7"/>
    <w:rsid w:val="08F227D8"/>
    <w:rsid w:val="096B2097"/>
    <w:rsid w:val="0A5B7E63"/>
    <w:rsid w:val="0A5F00B5"/>
    <w:rsid w:val="0C87121B"/>
    <w:rsid w:val="0DF702FE"/>
    <w:rsid w:val="0E3F698B"/>
    <w:rsid w:val="0F21508F"/>
    <w:rsid w:val="0F816ACD"/>
    <w:rsid w:val="104E49D9"/>
    <w:rsid w:val="108E3B89"/>
    <w:rsid w:val="10B047CF"/>
    <w:rsid w:val="10FC16EA"/>
    <w:rsid w:val="118963A1"/>
    <w:rsid w:val="11E237F1"/>
    <w:rsid w:val="127723A9"/>
    <w:rsid w:val="13072A44"/>
    <w:rsid w:val="13A30630"/>
    <w:rsid w:val="145044FA"/>
    <w:rsid w:val="1882015B"/>
    <w:rsid w:val="19124F53"/>
    <w:rsid w:val="1B283968"/>
    <w:rsid w:val="1B2A271F"/>
    <w:rsid w:val="1B890139"/>
    <w:rsid w:val="1D266CE1"/>
    <w:rsid w:val="1D3963AF"/>
    <w:rsid w:val="1E391FA8"/>
    <w:rsid w:val="1E714A66"/>
    <w:rsid w:val="1E76782B"/>
    <w:rsid w:val="1FE868A9"/>
    <w:rsid w:val="20E17F7A"/>
    <w:rsid w:val="211E26D6"/>
    <w:rsid w:val="21283D08"/>
    <w:rsid w:val="21CA418F"/>
    <w:rsid w:val="22A85E58"/>
    <w:rsid w:val="24053EB3"/>
    <w:rsid w:val="24D943C0"/>
    <w:rsid w:val="25B440B3"/>
    <w:rsid w:val="262502D3"/>
    <w:rsid w:val="290E4A81"/>
    <w:rsid w:val="2AA1365A"/>
    <w:rsid w:val="2BCA67D0"/>
    <w:rsid w:val="2CAB6DBC"/>
    <w:rsid w:val="2DD15014"/>
    <w:rsid w:val="2FCF3B1E"/>
    <w:rsid w:val="2FD25781"/>
    <w:rsid w:val="30B077A8"/>
    <w:rsid w:val="319C6071"/>
    <w:rsid w:val="322B492C"/>
    <w:rsid w:val="32DB72BE"/>
    <w:rsid w:val="342E63AB"/>
    <w:rsid w:val="345D260B"/>
    <w:rsid w:val="365302AE"/>
    <w:rsid w:val="367821D1"/>
    <w:rsid w:val="38567458"/>
    <w:rsid w:val="39A13F14"/>
    <w:rsid w:val="3A825243"/>
    <w:rsid w:val="3C5F759A"/>
    <w:rsid w:val="3D5C78D4"/>
    <w:rsid w:val="3EE135B2"/>
    <w:rsid w:val="42A47CE4"/>
    <w:rsid w:val="42E1381E"/>
    <w:rsid w:val="43596B0D"/>
    <w:rsid w:val="43FB717C"/>
    <w:rsid w:val="451E447A"/>
    <w:rsid w:val="45345B76"/>
    <w:rsid w:val="46047DC5"/>
    <w:rsid w:val="47307808"/>
    <w:rsid w:val="47B7680B"/>
    <w:rsid w:val="486F747C"/>
    <w:rsid w:val="49E9219B"/>
    <w:rsid w:val="4BC816D8"/>
    <w:rsid w:val="4D861CF6"/>
    <w:rsid w:val="4EF345D6"/>
    <w:rsid w:val="50C17863"/>
    <w:rsid w:val="51A0432A"/>
    <w:rsid w:val="527140E5"/>
    <w:rsid w:val="5292508F"/>
    <w:rsid w:val="52A96B6F"/>
    <w:rsid w:val="549C6790"/>
    <w:rsid w:val="54B20658"/>
    <w:rsid w:val="550764A4"/>
    <w:rsid w:val="551926E0"/>
    <w:rsid w:val="55D91D62"/>
    <w:rsid w:val="56515F3B"/>
    <w:rsid w:val="572B71CA"/>
    <w:rsid w:val="58AE4F0C"/>
    <w:rsid w:val="5A2A7C7B"/>
    <w:rsid w:val="5B38402F"/>
    <w:rsid w:val="5BD21FBB"/>
    <w:rsid w:val="5C80234E"/>
    <w:rsid w:val="5E261785"/>
    <w:rsid w:val="5FCC5339"/>
    <w:rsid w:val="60E53485"/>
    <w:rsid w:val="61054A27"/>
    <w:rsid w:val="611D2366"/>
    <w:rsid w:val="62885958"/>
    <w:rsid w:val="64CE2EAA"/>
    <w:rsid w:val="662E75B1"/>
    <w:rsid w:val="66342C2E"/>
    <w:rsid w:val="663E784C"/>
    <w:rsid w:val="685867EC"/>
    <w:rsid w:val="69380844"/>
    <w:rsid w:val="6AF44773"/>
    <w:rsid w:val="6B7D3828"/>
    <w:rsid w:val="6B8B0A96"/>
    <w:rsid w:val="6E896892"/>
    <w:rsid w:val="6E8E12EF"/>
    <w:rsid w:val="71D43752"/>
    <w:rsid w:val="72BFF0F7"/>
    <w:rsid w:val="72DFE2ED"/>
    <w:rsid w:val="73AA7AA7"/>
    <w:rsid w:val="73DD6243"/>
    <w:rsid w:val="749C4185"/>
    <w:rsid w:val="74FEA6C1"/>
    <w:rsid w:val="7558564F"/>
    <w:rsid w:val="75DA2C18"/>
    <w:rsid w:val="775319EF"/>
    <w:rsid w:val="790F1C77"/>
    <w:rsid w:val="7A67303B"/>
    <w:rsid w:val="7AAB1D04"/>
    <w:rsid w:val="7ABA4368"/>
    <w:rsid w:val="7B257FFD"/>
    <w:rsid w:val="7C2B1DA5"/>
    <w:rsid w:val="7DF4317E"/>
    <w:rsid w:val="7E64308B"/>
    <w:rsid w:val="7F5636E8"/>
    <w:rsid w:val="9BDE136A"/>
    <w:rsid w:val="A9FE5DCA"/>
    <w:rsid w:val="BFE7C149"/>
    <w:rsid w:val="DD3FD8BE"/>
    <w:rsid w:val="E6F1DE93"/>
    <w:rsid w:val="EF5F9941"/>
    <w:rsid w:val="FEEEE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14912</Words>
  <Characters>15927</Characters>
  <Lines>323</Lines>
  <Paragraphs>91</Paragraphs>
  <TotalTime>22</TotalTime>
  <ScaleCrop>false</ScaleCrop>
  <LinksUpToDate>false</LinksUpToDate>
  <CharactersWithSpaces>16340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隔山海</dc:creator>
  <cp:lastModifiedBy>这样的</cp:lastModifiedBy>
  <cp:lastPrinted>2021-10-24T02:37:00Z</cp:lastPrinted>
  <dcterms:modified xsi:type="dcterms:W3CDTF">2024-12-03T05:34:18Z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F0463CFF84BD2BAF491F49679F95B555_43</vt:lpwstr>
  </property>
</Properties>
</file>