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DF458">
      <w:pPr>
        <w:snapToGrid w:val="0"/>
        <w:spacing w:line="360" w:lineRule="auto"/>
        <w:jc w:val="center"/>
        <w:rPr>
          <w:rFonts w:eastAsia="仿宋"/>
          <w:b/>
          <w:color w:val="000000" w:themeColor="text1"/>
          <w:szCs w:val="21"/>
          <w:highlight w:val="none"/>
          <w14:textFill>
            <w14:solidFill>
              <w14:schemeClr w14:val="tx1"/>
            </w14:solidFill>
          </w14:textFill>
        </w:rPr>
      </w:pPr>
    </w:p>
    <w:p w14:paraId="79B32813">
      <w:pPr>
        <w:pStyle w:val="6"/>
        <w:rPr>
          <w:rFonts w:ascii="Times New Roman" w:hAnsi="Times New Roman" w:eastAsia="仿宋"/>
          <w:color w:val="000000" w:themeColor="text1"/>
          <w:highlight w:val="none"/>
          <w14:textFill>
            <w14:solidFill>
              <w14:schemeClr w14:val="tx1"/>
            </w14:solidFill>
          </w14:textFill>
        </w:rPr>
      </w:pPr>
    </w:p>
    <w:p w14:paraId="2C9F434F">
      <w:pPr>
        <w:spacing w:line="360" w:lineRule="auto"/>
        <w:jc w:val="center"/>
        <w:rPr>
          <w:rFonts w:eastAsia="仿宋"/>
          <w:b/>
          <w:color w:val="000000" w:themeColor="text1"/>
          <w:sz w:val="44"/>
          <w:szCs w:val="44"/>
          <w:highlight w:val="none"/>
          <w14:textFill>
            <w14:solidFill>
              <w14:schemeClr w14:val="tx1"/>
            </w14:solidFill>
          </w14:textFill>
        </w:rPr>
      </w:pPr>
      <w:r>
        <w:rPr>
          <w:rFonts w:hint="eastAsia" w:eastAsia="仿宋"/>
          <w:b/>
          <w:color w:val="000000" w:themeColor="text1"/>
          <w:sz w:val="44"/>
          <w:szCs w:val="44"/>
          <w:highlight w:val="none"/>
          <w14:textFill>
            <w14:solidFill>
              <w14:schemeClr w14:val="tx1"/>
            </w14:solidFill>
          </w14:textFill>
        </w:rPr>
        <w:t>清廉生态环保在线建设项目</w:t>
      </w:r>
    </w:p>
    <w:p w14:paraId="417C6649">
      <w:pPr>
        <w:spacing w:line="360" w:lineRule="auto"/>
        <w:jc w:val="center"/>
        <w:rPr>
          <w:rFonts w:eastAsia="仿宋"/>
          <w:b/>
          <w:color w:val="000000" w:themeColor="text1"/>
          <w:sz w:val="48"/>
          <w:szCs w:val="48"/>
          <w:highlight w:val="none"/>
          <w14:textFill>
            <w14:solidFill>
              <w14:schemeClr w14:val="tx1"/>
            </w14:solidFill>
          </w14:textFill>
        </w:rPr>
      </w:pPr>
    </w:p>
    <w:p w14:paraId="5B5E6C45">
      <w:pPr>
        <w:spacing w:line="360" w:lineRule="auto"/>
        <w:jc w:val="center"/>
        <w:rPr>
          <w:rFonts w:eastAsia="仿宋"/>
          <w:b/>
          <w:color w:val="000000" w:themeColor="text1"/>
          <w:sz w:val="72"/>
          <w:szCs w:val="72"/>
          <w:highlight w:val="none"/>
          <w14:textFill>
            <w14:solidFill>
              <w14:schemeClr w14:val="tx1"/>
            </w14:solidFill>
          </w14:textFill>
        </w:rPr>
      </w:pPr>
      <w:r>
        <w:rPr>
          <w:rFonts w:hint="eastAsia" w:eastAsia="仿宋"/>
          <w:b/>
          <w:color w:val="000000" w:themeColor="text1"/>
          <w:sz w:val="48"/>
          <w:szCs w:val="48"/>
          <w:highlight w:val="none"/>
          <w14:textFill>
            <w14:solidFill>
              <w14:schemeClr w14:val="tx1"/>
            </w14:solidFill>
          </w14:textFill>
        </w:rPr>
        <w:t>采购文件</w:t>
      </w:r>
    </w:p>
    <w:p w14:paraId="2C713A95">
      <w:pPr>
        <w:spacing w:line="360" w:lineRule="auto"/>
        <w:jc w:val="center"/>
        <w:rPr>
          <w:rFonts w:eastAsia="仿宋"/>
          <w:b/>
          <w:color w:val="000000" w:themeColor="text1"/>
          <w:sz w:val="36"/>
          <w:highlight w:val="none"/>
          <w14:textFill>
            <w14:solidFill>
              <w14:schemeClr w14:val="tx1"/>
            </w14:solidFill>
          </w14:textFill>
        </w:rPr>
      </w:pPr>
      <w:r>
        <w:rPr>
          <w:rFonts w:eastAsia="仿宋"/>
          <w:b/>
          <w:color w:val="000000" w:themeColor="text1"/>
          <w:sz w:val="36"/>
          <w:highlight w:val="none"/>
          <w14:textFill>
            <w14:solidFill>
              <w14:schemeClr w14:val="tx1"/>
            </w14:solidFill>
          </w14:textFill>
        </w:rPr>
        <w:t>（线上电子招投标）</w:t>
      </w:r>
    </w:p>
    <w:p w14:paraId="0A8E1043">
      <w:pPr>
        <w:pStyle w:val="3"/>
        <w:rPr>
          <w:rFonts w:ascii="Times New Roman" w:hAnsi="Times New Roman" w:eastAsia="仿宋"/>
          <w:color w:val="000000" w:themeColor="text1"/>
          <w:highlight w:val="none"/>
          <w14:textFill>
            <w14:solidFill>
              <w14:schemeClr w14:val="tx1"/>
            </w14:solidFill>
          </w14:textFill>
        </w:rPr>
      </w:pPr>
    </w:p>
    <w:p w14:paraId="2F4FD3D1">
      <w:pPr>
        <w:spacing w:line="360" w:lineRule="auto"/>
        <w:ind w:firstLine="2409" w:firstLineChars="800"/>
        <w:jc w:val="left"/>
        <w:rPr>
          <w:rFonts w:eastAsia="仿宋"/>
          <w:b/>
          <w:color w:val="000000" w:themeColor="text1"/>
          <w:sz w:val="30"/>
          <w:szCs w:val="30"/>
          <w:highlight w:val="none"/>
          <w14:textFill>
            <w14:solidFill>
              <w14:schemeClr w14:val="tx1"/>
            </w14:solidFill>
          </w14:textFill>
        </w:rPr>
      </w:pPr>
      <w:r>
        <w:rPr>
          <w:rFonts w:eastAsia="仿宋"/>
          <w:b/>
          <w:color w:val="000000" w:themeColor="text1"/>
          <w:sz w:val="30"/>
          <w:szCs w:val="30"/>
          <w:highlight w:val="none"/>
          <w14:textFill>
            <w14:solidFill>
              <w14:schemeClr w14:val="tx1"/>
            </w14:solidFill>
          </w14:textFill>
        </w:rPr>
        <w:t>采购编号：</w:t>
      </w:r>
      <w:r>
        <w:rPr>
          <w:rFonts w:hint="eastAsia" w:eastAsia="仿宋"/>
          <w:b/>
          <w:color w:val="000000" w:themeColor="text1"/>
          <w:sz w:val="30"/>
          <w:szCs w:val="30"/>
          <w:highlight w:val="none"/>
          <w14:textFill>
            <w14:solidFill>
              <w14:schemeClr w14:val="tx1"/>
            </w14:solidFill>
          </w14:textFill>
        </w:rPr>
        <w:t>ZHDL2024-STHJT-25</w:t>
      </w:r>
    </w:p>
    <w:p w14:paraId="17131D9B">
      <w:pPr>
        <w:spacing w:line="360" w:lineRule="auto"/>
        <w:ind w:firstLine="1280" w:firstLineChars="400"/>
        <w:rPr>
          <w:rFonts w:eastAsia="仿宋"/>
          <w:color w:val="000000" w:themeColor="text1"/>
          <w:sz w:val="32"/>
          <w:szCs w:val="32"/>
          <w:highlight w:val="none"/>
          <w14:textFill>
            <w14:solidFill>
              <w14:schemeClr w14:val="tx1"/>
            </w14:solidFill>
          </w14:textFill>
        </w:rPr>
      </w:pPr>
    </w:p>
    <w:p w14:paraId="5F80AFC6">
      <w:pPr>
        <w:spacing w:line="360" w:lineRule="auto"/>
        <w:ind w:firstLine="1280" w:firstLineChars="400"/>
        <w:rPr>
          <w:rFonts w:eastAsia="仿宋"/>
          <w:color w:val="000000" w:themeColor="text1"/>
          <w:sz w:val="32"/>
          <w:szCs w:val="32"/>
          <w:highlight w:val="none"/>
          <w14:textFill>
            <w14:solidFill>
              <w14:schemeClr w14:val="tx1"/>
            </w14:solidFill>
          </w14:textFill>
        </w:rPr>
      </w:pPr>
    </w:p>
    <w:p w14:paraId="76B7DDB3">
      <w:pPr>
        <w:spacing w:line="360" w:lineRule="auto"/>
        <w:ind w:firstLine="1280" w:firstLineChars="400"/>
        <w:rPr>
          <w:rFonts w:eastAsia="仿宋"/>
          <w:color w:val="000000" w:themeColor="text1"/>
          <w:sz w:val="32"/>
          <w:szCs w:val="32"/>
          <w:highlight w:val="none"/>
          <w14:textFill>
            <w14:solidFill>
              <w14:schemeClr w14:val="tx1"/>
            </w14:solidFill>
          </w14:textFill>
        </w:rPr>
      </w:pPr>
    </w:p>
    <w:p w14:paraId="421675A9">
      <w:pPr>
        <w:spacing w:line="360" w:lineRule="auto"/>
        <w:ind w:firstLine="1680" w:firstLineChars="600"/>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采   购   人：浙江省生态环境厅</w:t>
      </w:r>
    </w:p>
    <w:p w14:paraId="326CD876">
      <w:pPr>
        <w:spacing w:line="360" w:lineRule="auto"/>
        <w:ind w:firstLine="1680" w:firstLineChars="600"/>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采购代理机构：浙江正淏招标代理有限公司</w:t>
      </w:r>
    </w:p>
    <w:p w14:paraId="4B32B9C8">
      <w:pPr>
        <w:spacing w:line="360" w:lineRule="auto"/>
        <w:ind w:firstLine="1680" w:firstLineChars="600"/>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日        期：2024年</w:t>
      </w:r>
      <w:r>
        <w:rPr>
          <w:rFonts w:hint="eastAsia" w:eastAsia="仿宋"/>
          <w:color w:val="000000" w:themeColor="text1"/>
          <w:sz w:val="28"/>
          <w:szCs w:val="28"/>
          <w:highlight w:val="none"/>
          <w:lang w:val="en-US" w:eastAsia="zh-CN"/>
          <w14:textFill>
            <w14:solidFill>
              <w14:schemeClr w14:val="tx1"/>
            </w14:solidFill>
          </w14:textFill>
        </w:rPr>
        <w:t>11</w:t>
      </w:r>
      <w:r>
        <w:rPr>
          <w:rFonts w:eastAsia="仿宋"/>
          <w:color w:val="000000" w:themeColor="text1"/>
          <w:sz w:val="28"/>
          <w:szCs w:val="28"/>
          <w:highlight w:val="none"/>
          <w14:textFill>
            <w14:solidFill>
              <w14:schemeClr w14:val="tx1"/>
            </w14:solidFill>
          </w14:textFill>
        </w:rPr>
        <w:t>月</w:t>
      </w:r>
    </w:p>
    <w:p w14:paraId="449C63A8">
      <w:pPr>
        <w:spacing w:line="360" w:lineRule="auto"/>
        <w:jc w:val="center"/>
        <w:rPr>
          <w:rFonts w:eastAsia="仿宋"/>
          <w:color w:val="000000" w:themeColor="text1"/>
          <w:sz w:val="24"/>
          <w:highlight w:val="none"/>
          <w14:textFill>
            <w14:solidFill>
              <w14:schemeClr w14:val="tx1"/>
            </w14:solidFill>
          </w14:textFill>
        </w:rPr>
      </w:pPr>
      <w:bookmarkStart w:id="0" w:name="_Hlt67893495"/>
      <w:bookmarkEnd w:id="0"/>
    </w:p>
    <w:p w14:paraId="05967DDD">
      <w:pPr>
        <w:adjustRightInd w:val="0"/>
        <w:snapToGrid w:val="0"/>
        <w:spacing w:line="360" w:lineRule="auto"/>
        <w:ind w:firstLine="1760" w:firstLineChars="55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br w:type="page"/>
      </w:r>
    </w:p>
    <w:p w14:paraId="7F783D1E">
      <w:pPr>
        <w:spacing w:line="360" w:lineRule="auto"/>
        <w:ind w:firstLine="1285" w:firstLineChars="400"/>
        <w:jc w:val="center"/>
        <w:rPr>
          <w:rFonts w:eastAsia="仿宋"/>
          <w:b/>
          <w:bCs/>
          <w:color w:val="000000" w:themeColor="text1"/>
          <w:sz w:val="32"/>
          <w:szCs w:val="32"/>
          <w:highlight w:val="none"/>
          <w14:textFill>
            <w14:solidFill>
              <w14:schemeClr w14:val="tx1"/>
            </w14:solidFill>
          </w14:textFill>
        </w:rPr>
      </w:pPr>
      <w:r>
        <w:rPr>
          <w:rFonts w:eastAsia="仿宋"/>
          <w:b/>
          <w:bCs/>
          <w:color w:val="000000" w:themeColor="text1"/>
          <w:sz w:val="32"/>
          <w:szCs w:val="32"/>
          <w:highlight w:val="none"/>
          <w14:textFill>
            <w14:solidFill>
              <w14:schemeClr w14:val="tx1"/>
            </w14:solidFill>
          </w14:textFill>
        </w:rPr>
        <w:t>目    录</w:t>
      </w:r>
    </w:p>
    <w:p w14:paraId="4D8E95BA">
      <w:pPr>
        <w:pStyle w:val="12"/>
        <w:spacing w:before="0" w:after="0" w:line="360" w:lineRule="auto"/>
        <w:rPr>
          <w:rFonts w:ascii="Times New Roman" w:hAnsi="Times New Roman" w:eastAsia="仿宋"/>
          <w:b/>
          <w:snapToGrid w:val="0"/>
          <w:color w:val="000000" w:themeColor="text1"/>
          <w:kern w:val="0"/>
          <w:sz w:val="24"/>
          <w:szCs w:val="24"/>
          <w:highlight w:val="none"/>
          <w14:textFill>
            <w14:solidFill>
              <w14:schemeClr w14:val="tx1"/>
            </w14:solidFill>
          </w14:textFill>
        </w:rPr>
      </w:pPr>
    </w:p>
    <w:p w14:paraId="045BB0B3">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第一部分      采购公告</w:t>
      </w:r>
    </w:p>
    <w:p w14:paraId="3EF54E5F">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第二部分      投标人须知</w:t>
      </w:r>
    </w:p>
    <w:p w14:paraId="1E898ECF">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第三部分      采购需求</w:t>
      </w:r>
    </w:p>
    <w:p w14:paraId="414DB59F">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第四部分      评标方法及评分标准</w:t>
      </w:r>
    </w:p>
    <w:p w14:paraId="4AE500DD">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第五部分      拟签订的合同文本</w:t>
      </w:r>
    </w:p>
    <w:p w14:paraId="12B55CC1">
      <w:pPr>
        <w:spacing w:line="360" w:lineRule="auto"/>
        <w:ind w:firstLine="1280" w:firstLineChars="400"/>
        <w:rPr>
          <w:rFonts w:eastAsia="仿宋"/>
          <w:color w:val="000000" w:themeColor="text1"/>
          <w:sz w:val="32"/>
          <w:szCs w:val="32"/>
          <w:highlight w:val="none"/>
          <w14:textFill>
            <w14:solidFill>
              <w14:schemeClr w14:val="tx1"/>
            </w14:solidFill>
          </w14:textFill>
        </w:rPr>
      </w:pPr>
      <w:r>
        <w:rPr>
          <w:rFonts w:eastAsia="仿宋"/>
          <w:color w:val="000000" w:themeColor="text1"/>
          <w:sz w:val="32"/>
          <w:szCs w:val="32"/>
          <w:highlight w:val="none"/>
          <w14:textFill>
            <w14:solidFill>
              <w14:schemeClr w14:val="tx1"/>
            </w14:solidFill>
          </w14:textFill>
        </w:rPr>
        <w:t>第六部分      应提交的有关格式范例</w:t>
      </w:r>
    </w:p>
    <w:p w14:paraId="187234BC">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p>
    <w:p w14:paraId="7D13A49D">
      <w:pPr>
        <w:pStyle w:val="8"/>
        <w:numPr>
          <w:ilvl w:val="0"/>
          <w:numId w:val="0"/>
        </w:numPr>
        <w:rPr>
          <w:rFonts w:eastAsia="仿宋"/>
          <w:snapToGrid w:val="0"/>
          <w:color w:val="000000" w:themeColor="text1"/>
          <w:kern w:val="0"/>
          <w:szCs w:val="21"/>
          <w:highlight w:val="none"/>
          <w14:textFill>
            <w14:solidFill>
              <w14:schemeClr w14:val="tx1"/>
            </w14:solidFill>
          </w14:textFill>
        </w:rPr>
      </w:pPr>
    </w:p>
    <w:p w14:paraId="689BC235">
      <w:pPr>
        <w:pStyle w:val="8"/>
        <w:numPr>
          <w:ilvl w:val="0"/>
          <w:numId w:val="0"/>
        </w:numPr>
        <w:rPr>
          <w:rFonts w:eastAsia="仿宋"/>
          <w:snapToGrid w:val="0"/>
          <w:color w:val="000000" w:themeColor="text1"/>
          <w:kern w:val="0"/>
          <w:szCs w:val="21"/>
          <w:highlight w:val="none"/>
          <w14:textFill>
            <w14:solidFill>
              <w14:schemeClr w14:val="tx1"/>
            </w14:solidFill>
          </w14:textFill>
        </w:rPr>
        <w:sectPr>
          <w:headerReference r:id="rId4" w:type="first"/>
          <w:headerReference r:id="rId3" w:type="default"/>
          <w:pgSz w:w="11906" w:h="16838"/>
          <w:pgMar w:top="1418" w:right="1588" w:bottom="1418" w:left="1588" w:header="851" w:footer="992" w:gutter="0"/>
          <w:pgNumType w:start="1"/>
          <w:cols w:space="720" w:num="1"/>
          <w:docGrid w:type="lines" w:linePitch="312" w:charSpace="0"/>
        </w:sectPr>
      </w:pPr>
    </w:p>
    <w:p w14:paraId="09DF874F">
      <w:pPr>
        <w:pStyle w:val="4"/>
        <w:numPr>
          <w:ilvl w:val="0"/>
          <w:numId w:val="0"/>
        </w:numPr>
        <w:adjustRightInd w:val="0"/>
        <w:jc w:val="center"/>
        <w:rPr>
          <w:rFonts w:eastAsia="仿宋"/>
          <w:color w:val="000000" w:themeColor="text1"/>
          <w:highlight w:val="none"/>
          <w14:textFill>
            <w14:solidFill>
              <w14:schemeClr w14:val="tx1"/>
            </w14:solidFill>
          </w14:textFill>
        </w:rPr>
      </w:pPr>
      <w:bookmarkStart w:id="1" w:name="_Toc387766864"/>
      <w:bookmarkStart w:id="2" w:name="_Toc418613506"/>
      <w:r>
        <w:rPr>
          <w:rFonts w:eastAsia="仿宋"/>
          <w:color w:val="000000" w:themeColor="text1"/>
          <w:sz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551180</wp:posOffset>
                </wp:positionV>
                <wp:extent cx="6106160" cy="1147445"/>
                <wp:effectExtent l="7620" t="8255" r="20320" b="25400"/>
                <wp:wrapNone/>
                <wp:docPr id="2" name="文本框 2"/>
                <wp:cNvGraphicFramePr/>
                <a:graphic xmlns:a="http://schemas.openxmlformats.org/drawingml/2006/main">
                  <a:graphicData uri="http://schemas.microsoft.com/office/word/2010/wordprocessingShape">
                    <wps:wsp>
                      <wps:cNvSpPr txBox="1"/>
                      <wps:spPr>
                        <a:xfrm>
                          <a:off x="0" y="0"/>
                          <a:ext cx="6106160" cy="9556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12BE8540">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5287F190">
                            <w:pPr>
                              <w:snapToGrid w:val="0"/>
                              <w:spacing w:line="360" w:lineRule="auto"/>
                              <w:ind w:firstLine="420" w:firstLineChars="200"/>
                              <w:jc w:val="left"/>
                              <w:rPr>
                                <w:rFonts w:hint="eastAsia" w:ascii="仿宋" w:hAnsi="仿宋" w:eastAsia="仿宋" w:cs="仿宋"/>
                                <w:szCs w:val="21"/>
                                <w:lang w:val="zh-CN"/>
                              </w:rPr>
                            </w:pPr>
                            <w:r>
                              <w:rPr>
                                <w:rFonts w:hint="eastAsia" w:eastAsia="仿宋"/>
                                <w:szCs w:val="21"/>
                                <w:lang w:val="zh-CN"/>
                              </w:rPr>
                              <w:t>清廉生态环保在线建设项目</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color w:val="0000FF"/>
                                <w:szCs w:val="21"/>
                                <w:lang w:val="zh-CN"/>
                              </w:rPr>
                              <w:t>202</w:t>
                            </w:r>
                            <w:r>
                              <w:rPr>
                                <w:rFonts w:hint="eastAsia" w:ascii="仿宋" w:hAnsi="仿宋" w:eastAsia="仿宋" w:cs="仿宋"/>
                                <w:color w:val="0000FF"/>
                                <w:szCs w:val="21"/>
                              </w:rPr>
                              <w:t>4年</w:t>
                            </w:r>
                            <w:r>
                              <w:rPr>
                                <w:rFonts w:hint="eastAsia" w:ascii="仿宋" w:hAnsi="仿宋" w:eastAsia="仿宋" w:cs="仿宋"/>
                                <w:color w:val="0000FF"/>
                                <w:szCs w:val="21"/>
                                <w:lang w:val="en-US" w:eastAsia="zh-CN"/>
                              </w:rPr>
                              <w:t>11</w:t>
                            </w:r>
                            <w:r>
                              <w:rPr>
                                <w:rFonts w:hint="eastAsia" w:ascii="仿宋" w:hAnsi="仿宋" w:eastAsia="仿宋" w:cs="仿宋"/>
                                <w:color w:val="0000FF"/>
                                <w:szCs w:val="21"/>
                              </w:rPr>
                              <w:t>月</w:t>
                            </w:r>
                            <w:r>
                              <w:rPr>
                                <w:rFonts w:hint="eastAsia" w:ascii="仿宋" w:hAnsi="仿宋" w:eastAsia="仿宋" w:cs="仿宋"/>
                                <w:color w:val="0000FF"/>
                                <w:szCs w:val="21"/>
                                <w:lang w:val="en-US" w:eastAsia="zh-CN"/>
                              </w:rPr>
                              <w:t>28</w:t>
                            </w:r>
                            <w:r>
                              <w:rPr>
                                <w:rFonts w:hint="eastAsia" w:ascii="仿宋" w:hAnsi="仿宋" w:eastAsia="仿宋" w:cs="仿宋"/>
                                <w:color w:val="0000FF"/>
                                <w:szCs w:val="21"/>
                                <w:lang w:val="zh-CN"/>
                              </w:rPr>
                              <w:t>日14:00</w:t>
                            </w:r>
                            <w:r>
                              <w:rPr>
                                <w:rFonts w:hint="eastAsia" w:ascii="仿宋" w:hAnsi="仿宋" w:eastAsia="仿宋" w:cs="仿宋"/>
                                <w:szCs w:val="21"/>
                                <w:lang w:val="zh-CN"/>
                              </w:rPr>
                              <w:t>（北京时间）前递交（上传）投标文件。</w:t>
                            </w:r>
                          </w:p>
                        </w:txbxContent>
                      </wps:txbx>
                      <wps:bodyPr/>
                    </wps:wsp>
                  </a:graphicData>
                </a:graphic>
              </wp:anchor>
            </w:drawing>
          </mc:Choice>
          <mc:Fallback>
            <w:pict>
              <v:shape id="_x0000_s1026" o:spid="_x0000_s1026" o:spt="202" type="#_x0000_t202" style="position:absolute;left:0pt;margin-left:-5.05pt;margin-top:43.4pt;height:90.35pt;width:480.8pt;z-index:251659264;mso-width-relative:page;mso-height-relative:page;" fillcolor="#FFFFFF" filled="t" stroked="t" coordsize="21600,21600" o:gfxdata="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Jk50dgAAAAKAQAADwAAAAAAAAABACAAAAAi&#10;AAAAZHJzL2Rvd25yZXYueG1sUEsBAhQAFAAAAAgAh07iQGgsNM1DAgAAwA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12BE8540">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5287F190">
                      <w:pPr>
                        <w:snapToGrid w:val="0"/>
                        <w:spacing w:line="360" w:lineRule="auto"/>
                        <w:ind w:firstLine="420" w:firstLineChars="200"/>
                        <w:jc w:val="left"/>
                        <w:rPr>
                          <w:rFonts w:hint="eastAsia" w:ascii="仿宋" w:hAnsi="仿宋" w:eastAsia="仿宋" w:cs="仿宋"/>
                          <w:szCs w:val="21"/>
                          <w:lang w:val="zh-CN"/>
                        </w:rPr>
                      </w:pPr>
                      <w:r>
                        <w:rPr>
                          <w:rFonts w:hint="eastAsia" w:eastAsia="仿宋"/>
                          <w:szCs w:val="21"/>
                          <w:lang w:val="zh-CN"/>
                        </w:rPr>
                        <w:t>清廉生态环保在线建设项目</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color w:val="0000FF"/>
                          <w:szCs w:val="21"/>
                          <w:lang w:val="zh-CN"/>
                        </w:rPr>
                        <w:t>202</w:t>
                      </w:r>
                      <w:r>
                        <w:rPr>
                          <w:rFonts w:hint="eastAsia" w:ascii="仿宋" w:hAnsi="仿宋" w:eastAsia="仿宋" w:cs="仿宋"/>
                          <w:color w:val="0000FF"/>
                          <w:szCs w:val="21"/>
                        </w:rPr>
                        <w:t>4年</w:t>
                      </w:r>
                      <w:r>
                        <w:rPr>
                          <w:rFonts w:hint="eastAsia" w:ascii="仿宋" w:hAnsi="仿宋" w:eastAsia="仿宋" w:cs="仿宋"/>
                          <w:color w:val="0000FF"/>
                          <w:szCs w:val="21"/>
                          <w:lang w:val="en-US" w:eastAsia="zh-CN"/>
                        </w:rPr>
                        <w:t>11</w:t>
                      </w:r>
                      <w:r>
                        <w:rPr>
                          <w:rFonts w:hint="eastAsia" w:ascii="仿宋" w:hAnsi="仿宋" w:eastAsia="仿宋" w:cs="仿宋"/>
                          <w:color w:val="0000FF"/>
                          <w:szCs w:val="21"/>
                        </w:rPr>
                        <w:t>月</w:t>
                      </w:r>
                      <w:r>
                        <w:rPr>
                          <w:rFonts w:hint="eastAsia" w:ascii="仿宋" w:hAnsi="仿宋" w:eastAsia="仿宋" w:cs="仿宋"/>
                          <w:color w:val="0000FF"/>
                          <w:szCs w:val="21"/>
                          <w:lang w:val="en-US" w:eastAsia="zh-CN"/>
                        </w:rPr>
                        <w:t>28</w:t>
                      </w:r>
                      <w:r>
                        <w:rPr>
                          <w:rFonts w:hint="eastAsia" w:ascii="仿宋" w:hAnsi="仿宋" w:eastAsia="仿宋" w:cs="仿宋"/>
                          <w:color w:val="0000FF"/>
                          <w:szCs w:val="21"/>
                          <w:lang w:val="zh-CN"/>
                        </w:rPr>
                        <w:t>日14:00</w:t>
                      </w:r>
                      <w:r>
                        <w:rPr>
                          <w:rFonts w:hint="eastAsia" w:ascii="仿宋" w:hAnsi="仿宋" w:eastAsia="仿宋" w:cs="仿宋"/>
                          <w:szCs w:val="21"/>
                          <w:lang w:val="zh-CN"/>
                        </w:rPr>
                        <w:t>（北京时间）前递交（上传）投标文件。</w:t>
                      </w:r>
                    </w:p>
                  </w:txbxContent>
                </v:textbox>
              </v:shape>
            </w:pict>
          </mc:Fallback>
        </mc:AlternateContent>
      </w:r>
      <w:r>
        <w:rPr>
          <w:rFonts w:eastAsia="仿宋"/>
          <w:color w:val="000000" w:themeColor="text1"/>
          <w:highlight w:val="none"/>
          <w14:textFill>
            <w14:solidFill>
              <w14:schemeClr w14:val="tx1"/>
            </w14:solidFill>
          </w14:textFill>
        </w:rPr>
        <w:t xml:space="preserve">第一部分  </w:t>
      </w:r>
      <w:bookmarkEnd w:id="1"/>
      <w:r>
        <w:rPr>
          <w:rFonts w:eastAsia="仿宋"/>
          <w:color w:val="000000" w:themeColor="text1"/>
          <w:highlight w:val="none"/>
          <w14:textFill>
            <w14:solidFill>
              <w14:schemeClr w14:val="tx1"/>
            </w14:solidFill>
          </w14:textFill>
        </w:rPr>
        <w:t>采购公告</w:t>
      </w:r>
    </w:p>
    <w:p w14:paraId="3A8251C2">
      <w:pPr>
        <w:pStyle w:val="5"/>
        <w:spacing w:line="360" w:lineRule="auto"/>
        <w:jc w:val="center"/>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color w:val="000000" w:themeColor="text1"/>
          <w:highlight w:val="none"/>
          <w14:textFill>
            <w14:solidFill>
              <w14:schemeClr w14:val="tx1"/>
            </w14:solidFill>
          </w14:textFill>
        </w:rPr>
        <w:t>公开招标公告</w:t>
      </w:r>
      <w:bookmarkEnd w:id="2"/>
    </w:p>
    <w:p w14:paraId="275BAB6D">
      <w:pPr>
        <w:spacing w:line="360" w:lineRule="auto"/>
        <w:rPr>
          <w:rFonts w:eastAsia="仿宋"/>
          <w:color w:val="000000" w:themeColor="text1"/>
          <w:highlight w:val="none"/>
          <w14:textFill>
            <w14:solidFill>
              <w14:schemeClr w14:val="tx1"/>
            </w14:solidFill>
          </w14:textFill>
        </w:rPr>
      </w:pPr>
    </w:p>
    <w:p w14:paraId="67EA0C03">
      <w:pPr>
        <w:snapToGrid w:val="0"/>
        <w:spacing w:before="120" w:beforeLines="50"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一、项目基本情况</w:t>
      </w:r>
    </w:p>
    <w:p w14:paraId="6963DBC7">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项目编号：</w:t>
      </w:r>
      <w:r>
        <w:rPr>
          <w:rFonts w:hint="eastAsia" w:eastAsia="仿宋"/>
          <w:color w:val="000000" w:themeColor="text1"/>
          <w:szCs w:val="21"/>
          <w:highlight w:val="none"/>
          <w:lang w:val="zh-CN"/>
          <w14:textFill>
            <w14:solidFill>
              <w14:schemeClr w14:val="tx1"/>
            </w14:solidFill>
          </w14:textFill>
        </w:rPr>
        <w:t>ZHDL2024-STHJT-25</w:t>
      </w:r>
    </w:p>
    <w:p w14:paraId="161807BE">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项目名称：</w:t>
      </w:r>
      <w:r>
        <w:rPr>
          <w:rFonts w:hint="eastAsia" w:eastAsia="仿宋"/>
          <w:color w:val="000000" w:themeColor="text1"/>
          <w:szCs w:val="21"/>
          <w:highlight w:val="none"/>
          <w:lang w:val="zh-CN"/>
          <w14:textFill>
            <w14:solidFill>
              <w14:schemeClr w14:val="tx1"/>
            </w14:solidFill>
          </w14:textFill>
        </w:rPr>
        <w:t>清廉生态环保在线建设项目</w:t>
      </w:r>
    </w:p>
    <w:p w14:paraId="0E5C7CD2">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预算金额（元）：</w:t>
      </w:r>
      <w:r>
        <w:rPr>
          <w:rFonts w:hint="eastAsia" w:eastAsia="仿宋"/>
          <w:color w:val="000000" w:themeColor="text1"/>
          <w:szCs w:val="21"/>
          <w:highlight w:val="none"/>
          <w14:textFill>
            <w14:solidFill>
              <w14:schemeClr w14:val="tx1"/>
            </w14:solidFill>
          </w14:textFill>
        </w:rPr>
        <w:t>1665000</w:t>
      </w:r>
      <w:r>
        <w:rPr>
          <w:rFonts w:eastAsia="仿宋"/>
          <w:color w:val="000000" w:themeColor="text1"/>
          <w:szCs w:val="21"/>
          <w:highlight w:val="none"/>
          <w:lang w:val="zh-CN"/>
          <w14:textFill>
            <w14:solidFill>
              <w14:schemeClr w14:val="tx1"/>
            </w14:solidFill>
          </w14:textFill>
        </w:rPr>
        <w:t>；</w:t>
      </w:r>
    </w:p>
    <w:p w14:paraId="6F4D5FD0">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最高限价（元）：</w:t>
      </w:r>
      <w:r>
        <w:rPr>
          <w:rFonts w:hint="eastAsia" w:eastAsia="仿宋"/>
          <w:color w:val="000000" w:themeColor="text1"/>
          <w:szCs w:val="21"/>
          <w:highlight w:val="none"/>
          <w14:textFill>
            <w14:solidFill>
              <w14:schemeClr w14:val="tx1"/>
            </w14:solidFill>
          </w14:textFill>
        </w:rPr>
        <w:t>1665000</w:t>
      </w:r>
      <w:r>
        <w:rPr>
          <w:rFonts w:eastAsia="仿宋"/>
          <w:color w:val="000000" w:themeColor="text1"/>
          <w:szCs w:val="21"/>
          <w:highlight w:val="none"/>
          <w:lang w:val="zh-CN"/>
          <w14:textFill>
            <w14:solidFill>
              <w14:schemeClr w14:val="tx1"/>
            </w14:solidFill>
          </w14:textFill>
        </w:rPr>
        <w:t>；</w:t>
      </w:r>
    </w:p>
    <w:p w14:paraId="5B2573DD">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采购需求：</w:t>
      </w:r>
    </w:p>
    <w:p w14:paraId="66A66442">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标项名称:</w:t>
      </w:r>
      <w:r>
        <w:rPr>
          <w:rFonts w:hint="eastAsia" w:eastAsia="仿宋"/>
          <w:color w:val="000000" w:themeColor="text1"/>
          <w:szCs w:val="21"/>
          <w:highlight w:val="none"/>
          <w:lang w:val="zh-CN"/>
          <w14:textFill>
            <w14:solidFill>
              <w14:schemeClr w14:val="tx1"/>
            </w14:solidFill>
          </w14:textFill>
        </w:rPr>
        <w:t>清廉生态环保在线建设项目</w:t>
      </w:r>
    </w:p>
    <w:p w14:paraId="2251AE63">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数量:1</w:t>
      </w:r>
      <w:r>
        <w:rPr>
          <w:rFonts w:eastAsia="仿宋"/>
          <w:color w:val="000000" w:themeColor="text1"/>
          <w:szCs w:val="21"/>
          <w:highlight w:val="none"/>
          <w:lang w:val="zh-CN"/>
          <w14:textFill>
            <w14:solidFill>
              <w14:schemeClr w14:val="tx1"/>
            </w14:solidFill>
          </w14:textFill>
        </w:rPr>
        <w:br w:type="textWrapping"/>
      </w:r>
      <w:r>
        <w:rPr>
          <w:rFonts w:eastAsia="仿宋"/>
          <w:color w:val="000000" w:themeColor="text1"/>
          <w:szCs w:val="21"/>
          <w:highlight w:val="none"/>
          <w:lang w:val="zh-CN"/>
          <w14:textFill>
            <w14:solidFill>
              <w14:schemeClr w14:val="tx1"/>
            </w14:solidFill>
          </w14:textFill>
        </w:rPr>
        <w:t>预算金额（元）:</w:t>
      </w:r>
      <w:r>
        <w:rPr>
          <w:rFonts w:hint="eastAsia" w:eastAsia="仿宋"/>
          <w:color w:val="000000" w:themeColor="text1"/>
          <w:szCs w:val="21"/>
          <w:highlight w:val="none"/>
          <w14:textFill>
            <w14:solidFill>
              <w14:schemeClr w14:val="tx1"/>
            </w14:solidFill>
          </w14:textFill>
        </w:rPr>
        <w:t>1665000</w:t>
      </w:r>
    </w:p>
    <w:p w14:paraId="64B640B5">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简要规格描述或项目基本概况介绍、用途：本项目为</w:t>
      </w:r>
      <w:r>
        <w:rPr>
          <w:rFonts w:hint="eastAsia" w:eastAsia="仿宋"/>
          <w:color w:val="000000" w:themeColor="text1"/>
          <w:szCs w:val="21"/>
          <w:highlight w:val="none"/>
          <w:lang w:val="zh-CN"/>
          <w14:textFill>
            <w14:solidFill>
              <w14:schemeClr w14:val="tx1"/>
            </w14:solidFill>
          </w14:textFill>
        </w:rPr>
        <w:t>清廉生态环保在线建设项目</w:t>
      </w:r>
      <w:r>
        <w:rPr>
          <w:rFonts w:eastAsia="仿宋"/>
          <w:color w:val="000000" w:themeColor="text1"/>
          <w:szCs w:val="21"/>
          <w:highlight w:val="none"/>
          <w:lang w:val="zh-CN"/>
          <w14:textFill>
            <w14:solidFill>
              <w14:schemeClr w14:val="tx1"/>
            </w14:solidFill>
          </w14:textFill>
        </w:rPr>
        <w:t>，具体内容和要求详见采购文件第三部分。</w:t>
      </w:r>
    </w:p>
    <w:p w14:paraId="1F759526">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合同履约期限：</w:t>
      </w:r>
      <w:r>
        <w:rPr>
          <w:rFonts w:hint="eastAsia" w:eastAsia="仿宋"/>
          <w:color w:val="000000" w:themeColor="text1"/>
          <w:szCs w:val="21"/>
          <w:highlight w:val="none"/>
          <w14:textFill>
            <w14:solidFill>
              <w14:schemeClr w14:val="tx1"/>
            </w14:solidFill>
          </w14:textFill>
        </w:rPr>
        <w:t>详见招标文件。</w:t>
      </w:r>
    </w:p>
    <w:p w14:paraId="03CEB33B">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备注：</w:t>
      </w:r>
      <w:r>
        <w:rPr>
          <w:rFonts w:eastAsia="仿宋"/>
          <w:color w:val="000000" w:themeColor="text1"/>
          <w:szCs w:val="21"/>
          <w:highlight w:val="none"/>
          <w14:textFill>
            <w14:solidFill>
              <w14:schemeClr w14:val="tx1"/>
            </w14:solidFill>
          </w14:textFill>
        </w:rPr>
        <w:t>无。</w:t>
      </w:r>
    </w:p>
    <w:p w14:paraId="73838619">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本项目（</w:t>
      </w:r>
      <w:r>
        <w:rPr>
          <w:rFonts w:hint="eastAsia" w:eastAsia="仿宋"/>
          <w:color w:val="000000" w:themeColor="text1"/>
          <w:szCs w:val="21"/>
          <w:highlight w:val="none"/>
          <w14:textFill>
            <w14:solidFill>
              <w14:schemeClr w14:val="tx1"/>
            </w14:solidFill>
          </w14:textFill>
        </w:rPr>
        <w:t>是</w:t>
      </w:r>
      <w:r>
        <w:rPr>
          <w:rFonts w:eastAsia="仿宋"/>
          <w:color w:val="000000" w:themeColor="text1"/>
          <w:szCs w:val="21"/>
          <w:highlight w:val="none"/>
          <w:lang w:val="zh-CN"/>
          <w14:textFill>
            <w14:solidFill>
              <w14:schemeClr w14:val="tx1"/>
            </w14:solidFill>
          </w14:textFill>
        </w:rPr>
        <w:t>）接受联合体投标。</w:t>
      </w:r>
    </w:p>
    <w:p w14:paraId="4173C43D">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二、申请人的资格要求：</w:t>
      </w:r>
    </w:p>
    <w:p w14:paraId="06AF9568">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5BBBA50">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2.落实政府采购政策需满足的资格要求：无。</w:t>
      </w:r>
    </w:p>
    <w:p w14:paraId="16821B14">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3.本项目的特定资格要求：无。</w:t>
      </w:r>
    </w:p>
    <w:p w14:paraId="25645464">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三、获取招标文件</w:t>
      </w:r>
    </w:p>
    <w:p w14:paraId="7687A4E0">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时间：</w:t>
      </w:r>
      <w:r>
        <w:rPr>
          <w:rFonts w:eastAsia="仿宋"/>
          <w:color w:val="000000" w:themeColor="text1"/>
          <w:szCs w:val="21"/>
          <w:highlight w:val="none"/>
          <w14:textFill>
            <w14:solidFill>
              <w14:schemeClr w14:val="tx1"/>
            </w14:solidFill>
          </w14:textFill>
        </w:rPr>
        <w:t>/</w:t>
      </w:r>
      <w:r>
        <w:rPr>
          <w:rFonts w:eastAsia="仿宋"/>
          <w:color w:val="000000" w:themeColor="text1"/>
          <w:szCs w:val="21"/>
          <w:highlight w:val="none"/>
          <w:lang w:val="zh-CN"/>
          <w14:textFill>
            <w14:solidFill>
              <w14:schemeClr w14:val="tx1"/>
            </w14:solidFill>
          </w14:textFill>
        </w:rPr>
        <w:t>至202</w:t>
      </w:r>
      <w:r>
        <w:rPr>
          <w:rFonts w:eastAsia="仿宋"/>
          <w:color w:val="000000" w:themeColor="text1"/>
          <w:szCs w:val="21"/>
          <w:highlight w:val="none"/>
          <w14:textFill>
            <w14:solidFill>
              <w14:schemeClr w14:val="tx1"/>
            </w14:solidFill>
          </w14:textFill>
        </w:rPr>
        <w:t>4</w:t>
      </w:r>
      <w:r>
        <w:rPr>
          <w:rFonts w:eastAsia="仿宋"/>
          <w:color w:val="000000" w:themeColor="text1"/>
          <w:szCs w:val="21"/>
          <w:highlight w:val="none"/>
          <w:lang w:val="zh-CN"/>
          <w14:textFill>
            <w14:solidFill>
              <w14:schemeClr w14:val="tx1"/>
            </w14:solidFill>
          </w14:textFill>
        </w:rPr>
        <w:t>年</w:t>
      </w:r>
      <w:r>
        <w:rPr>
          <w:rFonts w:hint="eastAsia" w:eastAsia="仿宋"/>
          <w:color w:val="000000" w:themeColor="text1"/>
          <w:szCs w:val="21"/>
          <w:highlight w:val="none"/>
          <w:lang w:val="en-US" w:eastAsia="zh-CN"/>
          <w14:textFill>
            <w14:solidFill>
              <w14:schemeClr w14:val="tx1"/>
            </w14:solidFill>
          </w14:textFill>
        </w:rPr>
        <w:t>11</w:t>
      </w:r>
      <w:r>
        <w:rPr>
          <w:rFonts w:eastAsia="仿宋"/>
          <w:color w:val="000000" w:themeColor="text1"/>
          <w:szCs w:val="21"/>
          <w:highlight w:val="none"/>
          <w14:textFill>
            <w14:solidFill>
              <w14:schemeClr w14:val="tx1"/>
            </w14:solidFill>
          </w14:textFill>
        </w:rPr>
        <w:t>月</w:t>
      </w:r>
      <w:r>
        <w:rPr>
          <w:rFonts w:hint="eastAsia" w:eastAsia="仿宋"/>
          <w:color w:val="000000" w:themeColor="text1"/>
          <w:szCs w:val="21"/>
          <w:highlight w:val="none"/>
          <w:lang w:val="en-US" w:eastAsia="zh-CN"/>
          <w14:textFill>
            <w14:solidFill>
              <w14:schemeClr w14:val="tx1"/>
            </w14:solidFill>
          </w14:textFill>
        </w:rPr>
        <w:t>28</w:t>
      </w:r>
      <w:r>
        <w:rPr>
          <w:rFonts w:eastAsia="仿宋"/>
          <w:color w:val="000000" w:themeColor="text1"/>
          <w:szCs w:val="21"/>
          <w:highlight w:val="none"/>
          <w:lang w:val="zh-CN"/>
          <w14:textFill>
            <w14:solidFill>
              <w14:schemeClr w14:val="tx1"/>
            </w14:solidFill>
          </w14:textFill>
        </w:rPr>
        <w:t>日，每天上午00:00至12:00，下午12:00至23:59（北京时间，线上获取法定节假日均可，线下获取文件法定节假日除外）</w:t>
      </w:r>
    </w:p>
    <w:p w14:paraId="4E93880B">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地点（网址）：政采云平台（http://zfcg.czt.zj.gov.cn）</w:t>
      </w:r>
    </w:p>
    <w:p w14:paraId="0200C1DA">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14:paraId="169D7E11">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售价（元）：0</w:t>
      </w:r>
    </w:p>
    <w:p w14:paraId="62869EA7">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四、提交投标文件截止时间、开标时间和地点</w:t>
      </w:r>
    </w:p>
    <w:p w14:paraId="394B35C3">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提交投标文件截止时间：202</w:t>
      </w:r>
      <w:r>
        <w:rPr>
          <w:rFonts w:eastAsia="仿宋"/>
          <w:color w:val="000000" w:themeColor="text1"/>
          <w:szCs w:val="21"/>
          <w:highlight w:val="none"/>
          <w14:textFill>
            <w14:solidFill>
              <w14:schemeClr w14:val="tx1"/>
            </w14:solidFill>
          </w14:textFill>
        </w:rPr>
        <w:t>4</w:t>
      </w:r>
      <w:r>
        <w:rPr>
          <w:rFonts w:eastAsia="仿宋"/>
          <w:color w:val="000000" w:themeColor="text1"/>
          <w:szCs w:val="21"/>
          <w:highlight w:val="none"/>
          <w:lang w:val="zh-CN"/>
          <w14:textFill>
            <w14:solidFill>
              <w14:schemeClr w14:val="tx1"/>
            </w14:solidFill>
          </w14:textFill>
        </w:rPr>
        <w:t>年</w:t>
      </w:r>
      <w:r>
        <w:rPr>
          <w:rFonts w:hint="eastAsia" w:eastAsia="仿宋"/>
          <w:color w:val="000000" w:themeColor="text1"/>
          <w:szCs w:val="21"/>
          <w:highlight w:val="none"/>
          <w:lang w:val="en-US" w:eastAsia="zh-CN"/>
          <w14:textFill>
            <w14:solidFill>
              <w14:schemeClr w14:val="tx1"/>
            </w14:solidFill>
          </w14:textFill>
        </w:rPr>
        <w:t>11</w:t>
      </w:r>
      <w:r>
        <w:rPr>
          <w:rFonts w:eastAsia="仿宋"/>
          <w:color w:val="000000" w:themeColor="text1"/>
          <w:szCs w:val="21"/>
          <w:highlight w:val="none"/>
          <w14:textFill>
            <w14:solidFill>
              <w14:schemeClr w14:val="tx1"/>
            </w14:solidFill>
          </w14:textFill>
        </w:rPr>
        <w:t>月</w:t>
      </w:r>
      <w:r>
        <w:rPr>
          <w:rFonts w:hint="eastAsia" w:eastAsia="仿宋"/>
          <w:color w:val="000000" w:themeColor="text1"/>
          <w:szCs w:val="21"/>
          <w:highlight w:val="none"/>
          <w:lang w:val="en-US" w:eastAsia="zh-CN"/>
          <w14:textFill>
            <w14:solidFill>
              <w14:schemeClr w14:val="tx1"/>
            </w14:solidFill>
          </w14:textFill>
        </w:rPr>
        <w:t>28</w:t>
      </w:r>
      <w:r>
        <w:rPr>
          <w:rFonts w:eastAsia="仿宋"/>
          <w:color w:val="000000" w:themeColor="text1"/>
          <w:szCs w:val="21"/>
          <w:highlight w:val="none"/>
          <w:lang w:val="zh-CN"/>
          <w14:textFill>
            <w14:solidFill>
              <w14:schemeClr w14:val="tx1"/>
            </w14:solidFill>
          </w14:textFill>
        </w:rPr>
        <w:t>日</w:t>
      </w:r>
      <w:r>
        <w:rPr>
          <w:rFonts w:hint="eastAsia" w:ascii="仿宋" w:hAnsi="仿宋" w:eastAsia="仿宋" w:cs="仿宋"/>
          <w:color w:val="000000" w:themeColor="text1"/>
          <w:szCs w:val="21"/>
          <w:highlight w:val="none"/>
          <w:lang w:val="zh-CN"/>
          <w14:textFill>
            <w14:solidFill>
              <w14:schemeClr w14:val="tx1"/>
            </w14:solidFill>
          </w14:textFill>
        </w:rPr>
        <w:t>14:00</w:t>
      </w:r>
      <w:r>
        <w:rPr>
          <w:rFonts w:eastAsia="仿宋"/>
          <w:color w:val="000000" w:themeColor="text1"/>
          <w:szCs w:val="21"/>
          <w:highlight w:val="none"/>
          <w:lang w:val="zh-CN"/>
          <w14:textFill>
            <w14:solidFill>
              <w14:schemeClr w14:val="tx1"/>
            </w14:solidFill>
          </w14:textFill>
        </w:rPr>
        <w:t>（北京时间）</w:t>
      </w:r>
    </w:p>
    <w:p w14:paraId="47316661">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投标地点（网址）：通过“政府采购云平台（http://zfcg.czt.zj.gov.cn）”实行在线投标响应；</w:t>
      </w:r>
    </w:p>
    <w:p w14:paraId="22776B25">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开标时间：202</w:t>
      </w:r>
      <w:r>
        <w:rPr>
          <w:rFonts w:eastAsia="仿宋"/>
          <w:color w:val="000000" w:themeColor="text1"/>
          <w:szCs w:val="21"/>
          <w:highlight w:val="none"/>
          <w14:textFill>
            <w14:solidFill>
              <w14:schemeClr w14:val="tx1"/>
            </w14:solidFill>
          </w14:textFill>
        </w:rPr>
        <w:t>4</w:t>
      </w:r>
      <w:r>
        <w:rPr>
          <w:rFonts w:eastAsia="仿宋"/>
          <w:color w:val="000000" w:themeColor="text1"/>
          <w:szCs w:val="21"/>
          <w:highlight w:val="none"/>
          <w:lang w:val="zh-CN"/>
          <w14:textFill>
            <w14:solidFill>
              <w14:schemeClr w14:val="tx1"/>
            </w14:solidFill>
          </w14:textFill>
        </w:rPr>
        <w:t>年</w:t>
      </w:r>
      <w:r>
        <w:rPr>
          <w:rFonts w:hint="eastAsia" w:eastAsia="仿宋"/>
          <w:color w:val="000000" w:themeColor="text1"/>
          <w:szCs w:val="21"/>
          <w:highlight w:val="none"/>
          <w:lang w:val="en-US" w:eastAsia="zh-CN"/>
          <w14:textFill>
            <w14:solidFill>
              <w14:schemeClr w14:val="tx1"/>
            </w14:solidFill>
          </w14:textFill>
        </w:rPr>
        <w:t>11</w:t>
      </w:r>
      <w:r>
        <w:rPr>
          <w:rFonts w:eastAsia="仿宋"/>
          <w:color w:val="000000" w:themeColor="text1"/>
          <w:szCs w:val="21"/>
          <w:highlight w:val="none"/>
          <w14:textFill>
            <w14:solidFill>
              <w14:schemeClr w14:val="tx1"/>
            </w14:solidFill>
          </w14:textFill>
        </w:rPr>
        <w:t>月</w:t>
      </w:r>
      <w:r>
        <w:rPr>
          <w:rFonts w:hint="eastAsia" w:eastAsia="仿宋"/>
          <w:color w:val="000000" w:themeColor="text1"/>
          <w:szCs w:val="21"/>
          <w:highlight w:val="none"/>
          <w:lang w:val="en-US" w:eastAsia="zh-CN"/>
          <w14:textFill>
            <w14:solidFill>
              <w14:schemeClr w14:val="tx1"/>
            </w14:solidFill>
          </w14:textFill>
        </w:rPr>
        <w:t>28</w:t>
      </w:r>
      <w:r>
        <w:rPr>
          <w:rFonts w:eastAsia="仿宋"/>
          <w:color w:val="000000" w:themeColor="text1"/>
          <w:szCs w:val="21"/>
          <w:highlight w:val="none"/>
          <w:lang w:val="zh-CN"/>
          <w14:textFill>
            <w14:solidFill>
              <w14:schemeClr w14:val="tx1"/>
            </w14:solidFill>
          </w14:textFill>
        </w:rPr>
        <w:t>日</w:t>
      </w:r>
      <w:r>
        <w:rPr>
          <w:rFonts w:hint="eastAsia" w:ascii="仿宋" w:hAnsi="仿宋" w:eastAsia="仿宋" w:cs="仿宋"/>
          <w:color w:val="000000" w:themeColor="text1"/>
          <w:szCs w:val="21"/>
          <w:highlight w:val="none"/>
          <w:lang w:val="zh-CN"/>
          <w14:textFill>
            <w14:solidFill>
              <w14:schemeClr w14:val="tx1"/>
            </w14:solidFill>
          </w14:textFill>
        </w:rPr>
        <w:t>14:00</w:t>
      </w:r>
      <w:r>
        <w:rPr>
          <w:rFonts w:eastAsia="仿宋"/>
          <w:color w:val="000000" w:themeColor="text1"/>
          <w:szCs w:val="21"/>
          <w:highlight w:val="none"/>
          <w:lang w:val="zh-CN"/>
          <w14:textFill>
            <w14:solidFill>
              <w14:schemeClr w14:val="tx1"/>
            </w14:solidFill>
          </w14:textFill>
        </w:rPr>
        <w:t>（北京时间）</w:t>
      </w:r>
    </w:p>
    <w:p w14:paraId="0047612D">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开标地点（网址）：“政府采购云平台（（http://zfcg.czt.zj.gov.cn）”。</w:t>
      </w:r>
    </w:p>
    <w:p w14:paraId="5509A8A6">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五、公告期限</w:t>
      </w:r>
    </w:p>
    <w:p w14:paraId="79215830">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自本公告发布之日起5个工作日。</w:t>
      </w:r>
    </w:p>
    <w:p w14:paraId="5B31AB31">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六、其他补充事宜</w:t>
      </w:r>
    </w:p>
    <w:p w14:paraId="53E61253">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A38AA8F">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3FBDCE">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3.供应商认为采购文件使自己的权益受到损害的，可以自获取采购文件之日或者采购公告期限届满之日（</w:t>
      </w:r>
      <w:r>
        <w:rPr>
          <w:rFonts w:eastAsia="仿宋"/>
          <w:color w:val="000000" w:themeColor="text1"/>
          <w:szCs w:val="21"/>
          <w:highlight w:val="none"/>
          <w14:textFill>
            <w14:solidFill>
              <w14:schemeClr w14:val="tx1"/>
            </w14:solidFill>
          </w14:textFill>
        </w:rPr>
        <w:t>公告期限届满后获取采购文件的，以公告期限届满之日为准）</w:t>
      </w:r>
      <w:r>
        <w:rPr>
          <w:rFonts w:eastAsia="仿宋"/>
          <w:color w:val="000000" w:themeColor="text1"/>
          <w:szCs w:val="21"/>
          <w:highlight w:val="none"/>
          <w:lang w:val="zh-CN"/>
          <w14:textFill>
            <w14:solidFill>
              <w14:schemeClr w14:val="tx1"/>
            </w14:solidFill>
          </w14:textFill>
        </w:rPr>
        <w:t>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1EEEA2">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4.其他事项：⑴本项目招标文件实行“政府采购云平台”在线获取，不提供招标文件纸质版。供应商获取招标文件前应先完成“政府采购云平台”的账号注册； ⑵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⑶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注：请供应商按上述要求获取招标文件，如未在“政采云”系统内完成相关流程，引起的投标无效责任自负。⑷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政采云电子交易客户端”请自行前往“浙江政府采购网-下载专区-电子交易客户端”进行下载；通过“政府采购云平台”参与在线投标时如遇平台技术问题详询400-881-7190。⑸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r>
        <w:rPr>
          <w:rFonts w:eastAsia="仿宋"/>
          <w:color w:val="000000" w:themeColor="text1"/>
          <w:szCs w:val="21"/>
          <w:highlight w:val="none"/>
          <w14:textFill>
            <w14:solidFill>
              <w14:schemeClr w14:val="tx1"/>
            </w14:solidFill>
          </w14:textFill>
        </w:rPr>
        <w:t>▲</w:t>
      </w:r>
      <w:r>
        <w:rPr>
          <w:rFonts w:eastAsia="仿宋"/>
          <w:color w:val="000000" w:themeColor="text1"/>
          <w:szCs w:val="21"/>
          <w:highlight w:val="none"/>
          <w:lang w:val="zh-CN"/>
          <w14:textFill>
            <w14:solidFill>
              <w14:schemeClr w14:val="tx1"/>
            </w14:solidFill>
          </w14:textFill>
        </w:rPr>
        <w:t>⑹投标人应当在投标截止时间前，将生成的“电子加密投标文件”上传递交至“政府采购云平台”。投标截止时间以后上传递交的投标文件将被“政府采购云平台”拒收。⑺投标人在“政府采购云平台”完成“电子加密投标文件”的上传递交后，还可以</w:t>
      </w:r>
      <w:r>
        <w:rPr>
          <w:rFonts w:hint="eastAsia" w:eastAsia="仿宋"/>
          <w:color w:val="000000" w:themeColor="text1"/>
          <w:szCs w:val="21"/>
          <w:highlight w:val="none"/>
          <w14:textFill>
            <w14:solidFill>
              <w14:schemeClr w14:val="tx1"/>
            </w14:solidFill>
          </w14:textFill>
        </w:rPr>
        <w:t>以</w:t>
      </w:r>
      <w:r>
        <w:rPr>
          <w:rFonts w:eastAsia="仿宋"/>
          <w:color w:val="000000" w:themeColor="text1"/>
          <w:szCs w:val="21"/>
          <w:highlight w:val="none"/>
          <w:lang w:val="zh-CN"/>
          <w14:textFill>
            <w14:solidFill>
              <w14:schemeClr w14:val="tx1"/>
            </w14:solidFill>
          </w14:textFill>
        </w:rPr>
        <w:t>邮件形式在投标截止时间前将数据电文形式的“备份投标文件”以邮件形式发送至zjzhenghaozb@163.com，邮件主题为“</w:t>
      </w:r>
      <w:r>
        <w:rPr>
          <w:rFonts w:hint="eastAsia" w:eastAsia="仿宋"/>
          <w:color w:val="000000" w:themeColor="text1"/>
          <w:szCs w:val="21"/>
          <w:highlight w:val="none"/>
          <w:lang w:val="zh-CN"/>
          <w14:textFill>
            <w14:solidFill>
              <w14:schemeClr w14:val="tx1"/>
            </w14:solidFill>
          </w14:textFill>
        </w:rPr>
        <w:t>ZHDL2024-STHJT-25</w:t>
      </w:r>
      <w:r>
        <w:rPr>
          <w:rFonts w:eastAsia="仿宋"/>
          <w:color w:val="000000" w:themeColor="text1"/>
          <w:szCs w:val="21"/>
          <w:highlight w:val="none"/>
          <w:lang w:val="zh-CN"/>
          <w14:textFill>
            <w14:solidFill>
              <w14:schemeClr w14:val="tx1"/>
            </w14:solidFill>
          </w14:textFill>
        </w:rPr>
        <w:t>备份文件”。⑻</w:t>
      </w:r>
      <w:r>
        <w:rPr>
          <w:rFonts w:eastAsia="仿宋"/>
          <w:color w:val="000000" w:themeColor="text1"/>
          <w:szCs w:val="21"/>
          <w:highlight w:val="none"/>
          <w14:textFill>
            <w14:solidFill>
              <w14:schemeClr w14:val="tx1"/>
            </w14:solidFill>
          </w14:textFill>
        </w:rPr>
        <w:t>▲</w:t>
      </w:r>
      <w:r>
        <w:rPr>
          <w:rFonts w:eastAsia="仿宋"/>
          <w:color w:val="000000" w:themeColor="text1"/>
          <w:szCs w:val="21"/>
          <w:highlight w:val="none"/>
          <w:lang w:val="zh-CN"/>
          <w14:textFill>
            <w14:solidFill>
              <w14:schemeClr w14:val="tx1"/>
            </w14:solidFill>
          </w14:textFill>
        </w:rPr>
        <w:t>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本项目对符合财政扶持政策的中小企业（小型、微型）、监狱企业、残疾人福利性单位给予价格优惠扶持，执行节能产品政府强制采购和优先采购政策，执行环境标志产品政府优先采购政策。</w:t>
      </w:r>
    </w:p>
    <w:p w14:paraId="31C5B922">
      <w:pPr>
        <w:snapToGrid w:val="0"/>
        <w:spacing w:line="360" w:lineRule="auto"/>
        <w:jc w:val="left"/>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七、对本次采购提出询问、质疑、投诉，请按以下方式联系</w:t>
      </w:r>
    </w:p>
    <w:p w14:paraId="1484B590">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1.采购人信息</w:t>
      </w:r>
    </w:p>
    <w:p w14:paraId="782E5CEB">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名称：浙江省生态环境厅</w:t>
      </w:r>
    </w:p>
    <w:p w14:paraId="2CEAB614">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地址：杭州市学院路117号</w:t>
      </w:r>
    </w:p>
    <w:p w14:paraId="3B6AA0C8">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传真：</w:t>
      </w:r>
      <w:r>
        <w:rPr>
          <w:rFonts w:eastAsia="仿宋"/>
          <w:color w:val="000000" w:themeColor="text1"/>
          <w:szCs w:val="21"/>
          <w:highlight w:val="none"/>
          <w14:textFill>
            <w14:solidFill>
              <w14:schemeClr w14:val="tx1"/>
            </w14:solidFill>
          </w14:textFill>
        </w:rPr>
        <w:t>/</w:t>
      </w:r>
    </w:p>
    <w:p w14:paraId="33144744">
      <w:pPr>
        <w:snapToGrid w:val="0"/>
        <w:spacing w:line="360" w:lineRule="auto"/>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项目联系人（询问）：陈</w:t>
      </w:r>
      <w:r>
        <w:rPr>
          <w:rFonts w:hint="eastAsia" w:ascii="仿宋" w:hAnsi="仿宋" w:eastAsia="仿宋" w:cs="仿宋"/>
          <w:color w:val="000000" w:themeColor="text1"/>
          <w:szCs w:val="21"/>
          <w:highlight w:val="none"/>
          <w:lang w:val="en-US" w:eastAsia="zh-CN"/>
          <w14:textFill>
            <w14:solidFill>
              <w14:schemeClr w14:val="tx1"/>
            </w14:solidFill>
          </w14:textFill>
        </w:rPr>
        <w:t>老师</w:t>
      </w:r>
    </w:p>
    <w:p w14:paraId="3834FE93">
      <w:pPr>
        <w:snapToGrid w:val="0"/>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项目联系方式（询问）：0571-28806095</w:t>
      </w:r>
    </w:p>
    <w:p w14:paraId="5FD4BEAD">
      <w:pPr>
        <w:snapToGrid w:val="0"/>
        <w:spacing w:line="360" w:lineRule="auto"/>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质疑联系人：张</w:t>
      </w:r>
      <w:r>
        <w:rPr>
          <w:rFonts w:hint="eastAsia" w:ascii="仿宋" w:hAnsi="仿宋" w:eastAsia="仿宋" w:cs="仿宋"/>
          <w:color w:val="000000" w:themeColor="text1"/>
          <w:szCs w:val="21"/>
          <w:highlight w:val="none"/>
          <w:lang w:val="en-US" w:eastAsia="zh-CN"/>
          <w14:textFill>
            <w14:solidFill>
              <w14:schemeClr w14:val="tx1"/>
            </w14:solidFill>
          </w14:textFill>
        </w:rPr>
        <w:t>老师</w:t>
      </w:r>
    </w:p>
    <w:p w14:paraId="3337EB4B">
      <w:pPr>
        <w:snapToGrid w:val="0"/>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质疑联系方式：0571-28193533</w:t>
      </w:r>
    </w:p>
    <w:p w14:paraId="583FEB5E">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2.采购代理机构信息</w:t>
      </w:r>
      <w:bookmarkStart w:id="60" w:name="_GoBack"/>
      <w:bookmarkEnd w:id="60"/>
    </w:p>
    <w:p w14:paraId="6113D128">
      <w:pPr>
        <w:snapToGrid w:val="0"/>
        <w:spacing w:line="360" w:lineRule="auto"/>
        <w:jc w:val="left"/>
        <w:rPr>
          <w:rFonts w:eastAsia="仿宋"/>
          <w:bCs/>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名称：</w:t>
      </w:r>
      <w:r>
        <w:rPr>
          <w:rFonts w:eastAsia="仿宋"/>
          <w:bCs/>
          <w:color w:val="000000" w:themeColor="text1"/>
          <w:szCs w:val="21"/>
          <w:highlight w:val="none"/>
          <w14:textFill>
            <w14:solidFill>
              <w14:schemeClr w14:val="tx1"/>
            </w14:solidFill>
          </w14:textFill>
        </w:rPr>
        <w:t>浙江正淏招标代理有限公司</w:t>
      </w:r>
    </w:p>
    <w:p w14:paraId="0C387756">
      <w:pPr>
        <w:snapToGrid w:val="0"/>
        <w:spacing w:line="360" w:lineRule="auto"/>
        <w:jc w:val="left"/>
        <w:rPr>
          <w:rFonts w:eastAsia="仿宋"/>
          <w:bCs/>
          <w:color w:val="000000" w:themeColor="text1"/>
          <w:szCs w:val="21"/>
          <w:highlight w:val="none"/>
          <w:lang w:eastAsia="zh-Hans"/>
          <w14:textFill>
            <w14:solidFill>
              <w14:schemeClr w14:val="tx1"/>
            </w14:solidFill>
          </w14:textFill>
        </w:rPr>
      </w:pPr>
      <w:r>
        <w:rPr>
          <w:rFonts w:eastAsia="仿宋"/>
          <w:bCs/>
          <w:color w:val="000000" w:themeColor="text1"/>
          <w:szCs w:val="21"/>
          <w:highlight w:val="none"/>
          <w:lang w:eastAsia="zh-Hans"/>
          <w14:textFill>
            <w14:solidFill>
              <w14:schemeClr w14:val="tx1"/>
            </w14:solidFill>
          </w14:textFill>
        </w:rPr>
        <w:t>地址：浙江省杭州市拱墅区花园岗街121-12号5层525室</w:t>
      </w:r>
    </w:p>
    <w:p w14:paraId="538E9982">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传真：</w:t>
      </w:r>
      <w:r>
        <w:rPr>
          <w:rFonts w:eastAsia="仿宋"/>
          <w:color w:val="000000" w:themeColor="text1"/>
          <w:szCs w:val="21"/>
          <w:highlight w:val="none"/>
          <w14:textFill>
            <w14:solidFill>
              <w14:schemeClr w14:val="tx1"/>
            </w14:solidFill>
          </w14:textFill>
        </w:rPr>
        <w:t>/</w:t>
      </w:r>
    </w:p>
    <w:p w14:paraId="59906B42">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项目联系人（询问）：</w:t>
      </w:r>
      <w:r>
        <w:rPr>
          <w:rFonts w:hint="eastAsia" w:eastAsia="仿宋"/>
          <w:color w:val="000000" w:themeColor="text1"/>
          <w:szCs w:val="21"/>
          <w:highlight w:val="none"/>
          <w14:textFill>
            <w14:solidFill>
              <w14:schemeClr w14:val="tx1"/>
            </w14:solidFill>
          </w14:textFill>
        </w:rPr>
        <w:t>边</w:t>
      </w:r>
      <w:r>
        <w:rPr>
          <w:rFonts w:eastAsia="仿宋"/>
          <w:color w:val="000000" w:themeColor="text1"/>
          <w:szCs w:val="21"/>
          <w:highlight w:val="none"/>
          <w14:textFill>
            <w14:solidFill>
              <w14:schemeClr w14:val="tx1"/>
            </w14:solidFill>
          </w14:textFill>
        </w:rPr>
        <w:t>工、</w:t>
      </w:r>
      <w:r>
        <w:rPr>
          <w:rFonts w:hint="eastAsia" w:eastAsia="仿宋"/>
          <w:color w:val="000000" w:themeColor="text1"/>
          <w:szCs w:val="21"/>
          <w:highlight w:val="none"/>
          <w:lang w:val="en-US" w:eastAsia="zh-CN"/>
          <w14:textFill>
            <w14:solidFill>
              <w14:schemeClr w14:val="tx1"/>
            </w14:solidFill>
          </w14:textFill>
        </w:rPr>
        <w:t>陈</w:t>
      </w:r>
      <w:r>
        <w:rPr>
          <w:rFonts w:eastAsia="仿宋"/>
          <w:color w:val="000000" w:themeColor="text1"/>
          <w:szCs w:val="21"/>
          <w:highlight w:val="none"/>
          <w14:textFill>
            <w14:solidFill>
              <w14:schemeClr w14:val="tx1"/>
            </w14:solidFill>
          </w14:textFill>
        </w:rPr>
        <w:t>工</w:t>
      </w:r>
    </w:p>
    <w:p w14:paraId="50266522">
      <w:pPr>
        <w:snapToGrid w:val="0"/>
        <w:spacing w:line="360" w:lineRule="auto"/>
        <w:jc w:val="left"/>
        <w:rPr>
          <w:rFonts w:hint="default" w:eastAsia="仿宋"/>
          <w:color w:val="000000" w:themeColor="text1"/>
          <w:szCs w:val="21"/>
          <w:highlight w:val="none"/>
          <w:lang w:val="en-US" w:eastAsia="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项目联系方式（询问）：</w:t>
      </w:r>
      <w:r>
        <w:rPr>
          <w:rFonts w:eastAsia="仿宋"/>
          <w:color w:val="000000" w:themeColor="text1"/>
          <w:szCs w:val="21"/>
          <w:highlight w:val="none"/>
          <w14:textFill>
            <w14:solidFill>
              <w14:schemeClr w14:val="tx1"/>
            </w14:solidFill>
          </w14:textFill>
        </w:rPr>
        <w:t>18868114708</w:t>
      </w:r>
      <w:r>
        <w:rPr>
          <w:rFonts w:hint="eastAsia" w:eastAsia="仿宋"/>
          <w:color w:val="000000" w:themeColor="text1"/>
          <w:szCs w:val="21"/>
          <w:highlight w:val="none"/>
          <w:lang w:eastAsia="zh-CN"/>
          <w14:textFill>
            <w14:solidFill>
              <w14:schemeClr w14:val="tx1"/>
            </w14:solidFill>
          </w14:textFill>
        </w:rPr>
        <w:t>、</w:t>
      </w:r>
      <w:r>
        <w:rPr>
          <w:rFonts w:hint="eastAsia" w:eastAsia="仿宋"/>
          <w:color w:val="000000" w:themeColor="text1"/>
          <w:szCs w:val="21"/>
          <w:highlight w:val="none"/>
          <w:lang w:val="en-US" w:eastAsia="zh-CN"/>
          <w14:textFill>
            <w14:solidFill>
              <w14:schemeClr w14:val="tx1"/>
            </w14:solidFill>
          </w14:textFill>
        </w:rPr>
        <w:t>19883236644</w:t>
      </w:r>
    </w:p>
    <w:p w14:paraId="5330CE23">
      <w:pPr>
        <w:snapToGrid w:val="0"/>
        <w:spacing w:line="360" w:lineRule="auto"/>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质疑联系人：</w:t>
      </w:r>
      <w:r>
        <w:rPr>
          <w:rFonts w:hint="eastAsia" w:eastAsia="仿宋"/>
          <w:color w:val="000000" w:themeColor="text1"/>
          <w:szCs w:val="21"/>
          <w:highlight w:val="none"/>
          <w14:textFill>
            <w14:solidFill>
              <w14:schemeClr w14:val="tx1"/>
            </w14:solidFill>
          </w14:textFill>
        </w:rPr>
        <w:t>许</w:t>
      </w:r>
      <w:r>
        <w:rPr>
          <w:rFonts w:eastAsia="仿宋"/>
          <w:color w:val="000000" w:themeColor="text1"/>
          <w:szCs w:val="21"/>
          <w:highlight w:val="none"/>
          <w14:textFill>
            <w14:solidFill>
              <w14:schemeClr w14:val="tx1"/>
            </w14:solidFill>
          </w14:textFill>
        </w:rPr>
        <w:t>工</w:t>
      </w:r>
    </w:p>
    <w:p w14:paraId="26DCE045">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质疑联系方式：</w:t>
      </w:r>
      <w:r>
        <w:rPr>
          <w:rFonts w:eastAsia="仿宋"/>
          <w:color w:val="000000" w:themeColor="text1"/>
          <w:szCs w:val="21"/>
          <w:highlight w:val="none"/>
          <w14:textFill>
            <w14:solidFill>
              <w14:schemeClr w14:val="tx1"/>
            </w14:solidFill>
          </w14:textFill>
        </w:rPr>
        <w:t>0571-86</w:t>
      </w:r>
      <w:r>
        <w:rPr>
          <w:rFonts w:hint="eastAsia" w:eastAsia="仿宋"/>
          <w:color w:val="000000" w:themeColor="text1"/>
          <w:szCs w:val="21"/>
          <w:highlight w:val="none"/>
          <w14:textFill>
            <w14:solidFill>
              <w14:schemeClr w14:val="tx1"/>
            </w14:solidFill>
          </w14:textFill>
        </w:rPr>
        <w:t>096831</w:t>
      </w:r>
    </w:p>
    <w:p w14:paraId="4E7A039C">
      <w:pPr>
        <w:widowControl/>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3.</w:t>
      </w:r>
      <w:r>
        <w:rPr>
          <w:rFonts w:hint="eastAsia" w:eastAsia="仿宋"/>
          <w:color w:val="000000" w:themeColor="text1"/>
          <w:szCs w:val="21"/>
          <w:highlight w:val="none"/>
          <w14:textFill>
            <w14:solidFill>
              <w14:schemeClr w14:val="tx1"/>
            </w14:solidFill>
          </w14:textFill>
        </w:rPr>
        <w:t>同级政府采购监督管理部门</w:t>
      </w:r>
    </w:p>
    <w:p w14:paraId="2520721B">
      <w:pPr>
        <w:widowControl/>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地 址：杭州市上城区清泰街549号城建综合大楼11楼（快递仅限ems或顺丰）</w:t>
      </w:r>
    </w:p>
    <w:p w14:paraId="512C7552">
      <w:pPr>
        <w:widowControl/>
        <w:spacing w:line="360" w:lineRule="auto"/>
        <w:jc w:val="left"/>
        <w:rPr>
          <w:rFonts w:hint="eastAsia" w:eastAsia="仿宋"/>
          <w:color w:val="000000" w:themeColor="text1"/>
          <w:szCs w:val="21"/>
          <w:highlight w:val="none"/>
          <w:lang w:val="en-US" w:eastAsia="zh-CN"/>
          <w14:textFill>
            <w14:solidFill>
              <w14:schemeClr w14:val="tx1"/>
            </w14:solidFill>
          </w14:textFill>
        </w:rPr>
      </w:pPr>
      <w:r>
        <w:rPr>
          <w:rFonts w:hint="eastAsia" w:eastAsia="仿宋"/>
          <w:color w:val="000000" w:themeColor="text1"/>
          <w:szCs w:val="21"/>
          <w:highlight w:val="none"/>
          <w14:textFill>
            <w14:solidFill>
              <w14:schemeClr w14:val="tx1"/>
            </w14:solidFill>
          </w14:textFill>
        </w:rPr>
        <w:t>传 真：</w:t>
      </w:r>
      <w:r>
        <w:rPr>
          <w:rFonts w:hint="eastAsia" w:eastAsia="仿宋"/>
          <w:color w:val="000000" w:themeColor="text1"/>
          <w:szCs w:val="21"/>
          <w:highlight w:val="none"/>
          <w:lang w:val="en-US" w:eastAsia="zh-CN"/>
          <w14:textFill>
            <w14:solidFill>
              <w14:schemeClr w14:val="tx1"/>
            </w14:solidFill>
          </w14:textFill>
        </w:rPr>
        <w:t>/</w:t>
      </w:r>
    </w:p>
    <w:p w14:paraId="31642994">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联 系 人：朱女士、王女士</w:t>
      </w:r>
    </w:p>
    <w:p w14:paraId="48DF8898">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监督投诉电话：0571-87227671,0571-87800218</w:t>
      </w:r>
    </w:p>
    <w:p w14:paraId="02F3FF07">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政策咨询：何一平、冯华，0571-87058424、87055741</w:t>
      </w:r>
    </w:p>
    <w:p w14:paraId="5B6A1913">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预算金额未达100万元的采购项目，由采购人处理采购争议。</w:t>
      </w:r>
    </w:p>
    <w:p w14:paraId="4F45E39C">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89E8C69">
      <w:pPr>
        <w:widowControl/>
        <w:spacing w:line="360" w:lineRule="auto"/>
        <w:jc w:val="left"/>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CA问题联系电话（人工）：汇信CA 400-888-4636；天谷CA 400-087-8198。</w:t>
      </w:r>
    </w:p>
    <w:p w14:paraId="14EB34A2">
      <w:pPr>
        <w:widowControl/>
        <w:spacing w:line="360" w:lineRule="auto"/>
        <w:jc w:val="left"/>
        <w:rPr>
          <w:rFonts w:eastAsia="仿宋"/>
          <w:color w:val="000000" w:themeColor="text1"/>
          <w:szCs w:val="21"/>
          <w:highlight w:val="none"/>
          <w14:textFill>
            <w14:solidFill>
              <w14:schemeClr w14:val="tx1"/>
            </w14:solidFill>
          </w14:textFill>
        </w:rPr>
      </w:pPr>
    </w:p>
    <w:p w14:paraId="1F67D20A">
      <w:pPr>
        <w:jc w:val="center"/>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br w:type="page"/>
      </w:r>
      <w:r>
        <w:rPr>
          <w:rStyle w:val="16"/>
          <w:rFonts w:ascii="Times New Roman" w:hAnsi="Times New Roman" w:eastAsia="仿宋"/>
          <w:color w:val="000000" w:themeColor="text1"/>
          <w:highlight w:val="none"/>
          <w14:textFill>
            <w14:solidFill>
              <w14:schemeClr w14:val="tx1"/>
            </w14:solidFill>
          </w14:textFill>
        </w:rPr>
        <w:t>第二部分 投标人须知</w:t>
      </w:r>
    </w:p>
    <w:p w14:paraId="3C248052">
      <w:pPr>
        <w:widowControl/>
        <w:spacing w:line="360" w:lineRule="auto"/>
        <w:jc w:val="center"/>
        <w:rPr>
          <w:rFonts w:eastAsia="仿宋"/>
          <w:b/>
          <w:bCs/>
          <w:color w:val="000000" w:themeColor="text1"/>
          <w:sz w:val="28"/>
          <w:szCs w:val="28"/>
          <w:highlight w:val="none"/>
          <w14:textFill>
            <w14:solidFill>
              <w14:schemeClr w14:val="tx1"/>
            </w14:solidFill>
          </w14:textFill>
        </w:rPr>
      </w:pPr>
      <w:r>
        <w:rPr>
          <w:rFonts w:eastAsia="仿宋"/>
          <w:b/>
          <w:bCs/>
          <w:color w:val="000000" w:themeColor="text1"/>
          <w:sz w:val="28"/>
          <w:szCs w:val="28"/>
          <w:highlight w:val="none"/>
          <w14:textFill>
            <w14:solidFill>
              <w14:schemeClr w14:val="tx1"/>
            </w14:solidFill>
          </w14:textFill>
        </w:rPr>
        <w:t>前 附 表</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38FB1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vAlign w:val="center"/>
          </w:tcPr>
          <w:p w14:paraId="7C8FAFB9">
            <w:pPr>
              <w:adjustRightInd w:val="0"/>
              <w:snapToGrid w:val="0"/>
              <w:spacing w:line="360" w:lineRule="auto"/>
              <w:jc w:val="center"/>
              <w:rPr>
                <w:rFonts w:eastAsia="仿宋"/>
                <w:b/>
                <w:bCs/>
                <w:snapToGrid w:val="0"/>
                <w:color w:val="000000" w:themeColor="text1"/>
                <w:kern w:val="0"/>
                <w:szCs w:val="21"/>
                <w:highlight w:val="none"/>
                <w14:textFill>
                  <w14:solidFill>
                    <w14:schemeClr w14:val="tx1"/>
                  </w14:solidFill>
                </w14:textFill>
              </w:rPr>
            </w:pPr>
            <w:r>
              <w:rPr>
                <w:rFonts w:eastAsia="仿宋"/>
                <w:b/>
                <w:bCs/>
                <w:snapToGrid w:val="0"/>
                <w:color w:val="000000" w:themeColor="text1"/>
                <w:kern w:val="0"/>
                <w:szCs w:val="21"/>
                <w:highlight w:val="none"/>
                <w14:textFill>
                  <w14:solidFill>
                    <w14:schemeClr w14:val="tx1"/>
                  </w14:solidFill>
                </w14:textFill>
              </w:rPr>
              <w:t>序号</w:t>
            </w:r>
          </w:p>
        </w:tc>
        <w:tc>
          <w:tcPr>
            <w:tcW w:w="1902" w:type="dxa"/>
            <w:tcBorders>
              <w:right w:val="single" w:color="auto" w:sz="4" w:space="0"/>
            </w:tcBorders>
            <w:vAlign w:val="center"/>
          </w:tcPr>
          <w:p w14:paraId="47B58DEC">
            <w:pPr>
              <w:adjustRightInd w:val="0"/>
              <w:snapToGrid w:val="0"/>
              <w:spacing w:line="360" w:lineRule="auto"/>
              <w:jc w:val="center"/>
              <w:rPr>
                <w:rFonts w:eastAsia="仿宋"/>
                <w:b/>
                <w:bCs/>
                <w:snapToGrid w:val="0"/>
                <w:color w:val="000000" w:themeColor="text1"/>
                <w:kern w:val="0"/>
                <w:szCs w:val="21"/>
                <w:highlight w:val="none"/>
                <w14:textFill>
                  <w14:solidFill>
                    <w14:schemeClr w14:val="tx1"/>
                  </w14:solidFill>
                </w14:textFill>
              </w:rPr>
            </w:pPr>
            <w:r>
              <w:rPr>
                <w:rFonts w:eastAsia="仿宋"/>
                <w:b/>
                <w:bCs/>
                <w:snapToGrid w:val="0"/>
                <w:color w:val="000000" w:themeColor="text1"/>
                <w:kern w:val="0"/>
                <w:szCs w:val="21"/>
                <w:highlight w:val="none"/>
                <w14:textFill>
                  <w14:solidFill>
                    <w14:schemeClr w14:val="tx1"/>
                  </w14:solidFill>
                </w14:textFill>
              </w:rPr>
              <w:t>项   目</w:t>
            </w:r>
          </w:p>
        </w:tc>
        <w:tc>
          <w:tcPr>
            <w:tcW w:w="6615" w:type="dxa"/>
            <w:tcBorders>
              <w:left w:val="single" w:color="auto" w:sz="4" w:space="0"/>
            </w:tcBorders>
            <w:vAlign w:val="center"/>
          </w:tcPr>
          <w:p w14:paraId="51ED9CEF">
            <w:pPr>
              <w:adjustRightInd w:val="0"/>
              <w:snapToGrid w:val="0"/>
              <w:spacing w:line="360" w:lineRule="auto"/>
              <w:jc w:val="center"/>
              <w:rPr>
                <w:rFonts w:eastAsia="仿宋"/>
                <w:b/>
                <w:bCs/>
                <w:snapToGrid w:val="0"/>
                <w:color w:val="000000" w:themeColor="text1"/>
                <w:kern w:val="0"/>
                <w:szCs w:val="21"/>
                <w:highlight w:val="none"/>
                <w14:textFill>
                  <w14:solidFill>
                    <w14:schemeClr w14:val="tx1"/>
                  </w14:solidFill>
                </w14:textFill>
              </w:rPr>
            </w:pPr>
            <w:r>
              <w:rPr>
                <w:rFonts w:eastAsia="仿宋"/>
                <w:b/>
                <w:bCs/>
                <w:snapToGrid w:val="0"/>
                <w:color w:val="000000" w:themeColor="text1"/>
                <w:kern w:val="0"/>
                <w:szCs w:val="21"/>
                <w:highlight w:val="none"/>
                <w14:textFill>
                  <w14:solidFill>
                    <w14:schemeClr w14:val="tx1"/>
                  </w14:solidFill>
                </w14:textFill>
              </w:rPr>
              <w:t>内       容</w:t>
            </w:r>
          </w:p>
        </w:tc>
      </w:tr>
      <w:tr w14:paraId="7010F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43BAFA95">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p>
        </w:tc>
        <w:tc>
          <w:tcPr>
            <w:tcW w:w="1902" w:type="dxa"/>
            <w:tcBorders>
              <w:right w:val="single" w:color="auto" w:sz="4" w:space="0"/>
            </w:tcBorders>
            <w:vAlign w:val="center"/>
          </w:tcPr>
          <w:p w14:paraId="6A510BD1">
            <w:pPr>
              <w:adjustRightInd w:val="0"/>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项目说明</w:t>
            </w:r>
          </w:p>
        </w:tc>
        <w:tc>
          <w:tcPr>
            <w:tcW w:w="6615" w:type="dxa"/>
            <w:tcBorders>
              <w:left w:val="single" w:color="auto" w:sz="4" w:space="0"/>
            </w:tcBorders>
            <w:vAlign w:val="center"/>
          </w:tcPr>
          <w:p w14:paraId="03C38776">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一、项目名称：</w:t>
            </w:r>
            <w:r>
              <w:rPr>
                <w:rFonts w:hint="eastAsia" w:eastAsia="仿宋"/>
                <w:color w:val="000000" w:themeColor="text1"/>
                <w:szCs w:val="21"/>
                <w:highlight w:val="none"/>
                <w14:textFill>
                  <w14:solidFill>
                    <w14:schemeClr w14:val="tx1"/>
                  </w14:solidFill>
                </w14:textFill>
              </w:rPr>
              <w:t>清廉生态环保在线建设项目</w:t>
            </w:r>
            <w:r>
              <w:rPr>
                <w:rFonts w:eastAsia="仿宋"/>
                <w:color w:val="000000" w:themeColor="text1"/>
                <w:szCs w:val="21"/>
                <w:highlight w:val="none"/>
                <w14:textFill>
                  <w14:solidFill>
                    <w14:schemeClr w14:val="tx1"/>
                  </w14:solidFill>
                </w14:textFill>
              </w:rPr>
              <w:t>。</w:t>
            </w:r>
          </w:p>
          <w:p w14:paraId="4F4C40AB">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二、采购内容：具体详见招标文件第三部分。</w:t>
            </w:r>
          </w:p>
          <w:p w14:paraId="4E81A1E2">
            <w:pPr>
              <w:snapToGrid w:val="0"/>
              <w:spacing w:line="360" w:lineRule="auto"/>
              <w:jc w:val="left"/>
              <w:rPr>
                <w:rFonts w:eastAsia="仿宋"/>
                <w:b/>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三、项目实施地点：采购人指定地点。</w:t>
            </w:r>
          </w:p>
        </w:tc>
      </w:tr>
      <w:tr w14:paraId="75EC8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vAlign w:val="center"/>
          </w:tcPr>
          <w:p w14:paraId="04069C07">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w:t>
            </w:r>
          </w:p>
        </w:tc>
        <w:tc>
          <w:tcPr>
            <w:tcW w:w="1902" w:type="dxa"/>
            <w:tcBorders>
              <w:right w:val="single" w:color="auto" w:sz="4" w:space="0"/>
            </w:tcBorders>
            <w:vAlign w:val="center"/>
          </w:tcPr>
          <w:p w14:paraId="6488402E">
            <w:pPr>
              <w:adjustRightInd w:val="0"/>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投标有效期</w:t>
            </w:r>
          </w:p>
        </w:tc>
        <w:tc>
          <w:tcPr>
            <w:tcW w:w="6615" w:type="dxa"/>
            <w:tcBorders>
              <w:left w:val="single" w:color="auto" w:sz="4" w:space="0"/>
            </w:tcBorders>
            <w:vAlign w:val="center"/>
          </w:tcPr>
          <w:p w14:paraId="726FC5D8">
            <w:pPr>
              <w:snapToGrid w:val="0"/>
              <w:spacing w:line="360" w:lineRule="auto"/>
              <w:jc w:val="left"/>
              <w:rPr>
                <w:rFonts w:eastAsia="仿宋"/>
                <w:b/>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▲自投标截止日起90天。</w:t>
            </w:r>
          </w:p>
        </w:tc>
      </w:tr>
      <w:tr w14:paraId="656ECA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648" w:type="dxa"/>
            <w:vAlign w:val="center"/>
          </w:tcPr>
          <w:p w14:paraId="398A827F">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3</w:t>
            </w:r>
          </w:p>
        </w:tc>
        <w:tc>
          <w:tcPr>
            <w:tcW w:w="1902" w:type="dxa"/>
            <w:tcBorders>
              <w:right w:val="single" w:color="auto" w:sz="4" w:space="0"/>
            </w:tcBorders>
            <w:vAlign w:val="center"/>
          </w:tcPr>
          <w:p w14:paraId="7DB139C3">
            <w:pPr>
              <w:adjustRightInd w:val="0"/>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报价要求</w:t>
            </w:r>
          </w:p>
        </w:tc>
        <w:tc>
          <w:tcPr>
            <w:tcW w:w="6615" w:type="dxa"/>
            <w:tcBorders>
              <w:left w:val="single" w:color="auto" w:sz="4" w:space="0"/>
            </w:tcBorders>
            <w:vAlign w:val="center"/>
          </w:tcPr>
          <w:p w14:paraId="67E4BAE1">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投标报价包含为完成本项目各项服务可能发生的全部费用及投标人的利润和应交纳的税金、项目不可预见的风险等一切费用（</w:t>
            </w:r>
            <w:r>
              <w:rPr>
                <w:rFonts w:eastAsia="仿宋"/>
                <w:snapToGrid w:val="0"/>
                <w:color w:val="000000" w:themeColor="text1"/>
                <w:kern w:val="0"/>
                <w:szCs w:val="21"/>
                <w:highlight w:val="none"/>
                <w14:textFill>
                  <w14:solidFill>
                    <w14:schemeClr w14:val="tx1"/>
                  </w14:solidFill>
                </w14:textFill>
              </w:rPr>
              <w:t>包括人员工资、《劳动合同法》规定的各类社会保险费用、人员食宿与交通、工具费、材料费等所涉及的一切费用</w:t>
            </w: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投标（开标）一览表》是报价的唯一载体。投标人在投标报价中应充分考虑所有可能发生的费用，否则采购人将视投标报价中已包括所有费用。投标文件中价格全部采用人民币报价。▲报价应是唯一的，不接受有选择的报价。</w:t>
            </w:r>
          </w:p>
          <w:p w14:paraId="7D69A8C9">
            <w:pPr>
              <w:adjustRightInd w:val="0"/>
              <w:snapToGrid w:val="0"/>
              <w:spacing w:line="360" w:lineRule="auto"/>
              <w:rPr>
                <w:rFonts w:eastAsia="仿宋"/>
                <w:color w:val="000000" w:themeColor="text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投标报价出现下列情形的，投标无效：</w:t>
            </w:r>
          </w:p>
          <w:p w14:paraId="236AB7DD">
            <w:pPr>
              <w:adjustRightInd w:val="0"/>
              <w:snapToGrid w:val="0"/>
              <w:spacing w:line="360" w:lineRule="auto"/>
              <w:rPr>
                <w:rFonts w:eastAsia="仿宋"/>
                <w:b/>
                <w:snapToGrid w:val="0"/>
                <w:color w:val="000000" w:themeColor="text1"/>
                <w:kern w:val="0"/>
                <w:szCs w:val="21"/>
                <w:highlight w:val="none"/>
                <w14:textFill>
                  <w14:solidFill>
                    <w14:schemeClr w14:val="tx1"/>
                  </w14:solidFill>
                </w14:textFill>
              </w:rPr>
            </w:pPr>
            <w:r>
              <w:rPr>
                <w:rFonts w:eastAsia="仿宋"/>
                <w:b/>
                <w:snapToGrid w:val="0"/>
                <w:color w:val="000000" w:themeColor="text1"/>
                <w:kern w:val="0"/>
                <w:szCs w:val="21"/>
                <w:highlight w:val="none"/>
                <w14:textFill>
                  <w14:solidFill>
                    <w14:schemeClr w14:val="tx1"/>
                  </w14:solidFill>
                </w14:textFill>
              </w:rPr>
              <w:t>▲投标文件出现不是唯一的、有选择性投标报价的；</w:t>
            </w:r>
          </w:p>
          <w:p w14:paraId="7BAF28A0">
            <w:pPr>
              <w:adjustRightInd w:val="0"/>
              <w:snapToGrid w:val="0"/>
              <w:spacing w:line="360" w:lineRule="auto"/>
              <w:rPr>
                <w:rFonts w:eastAsia="仿宋"/>
                <w:b/>
                <w:snapToGrid w:val="0"/>
                <w:color w:val="000000" w:themeColor="text1"/>
                <w:kern w:val="0"/>
                <w:szCs w:val="21"/>
                <w:highlight w:val="none"/>
                <w14:textFill>
                  <w14:solidFill>
                    <w14:schemeClr w14:val="tx1"/>
                  </w14:solidFill>
                </w14:textFill>
              </w:rPr>
            </w:pPr>
            <w:r>
              <w:rPr>
                <w:rFonts w:eastAsia="仿宋"/>
                <w:b/>
                <w:snapToGrid w:val="0"/>
                <w:color w:val="000000" w:themeColor="text1"/>
                <w:kern w:val="0"/>
                <w:szCs w:val="21"/>
                <w:highlight w:val="none"/>
                <w14:textFill>
                  <w14:solidFill>
                    <w14:schemeClr w14:val="tx1"/>
                  </w14:solidFill>
                </w14:textFill>
              </w:rPr>
              <w:t>▲投标报价高于本项目预算;</w:t>
            </w:r>
          </w:p>
          <w:p w14:paraId="283071F6">
            <w:pPr>
              <w:adjustRightInd w:val="0"/>
              <w:snapToGrid w:val="0"/>
              <w:spacing w:line="360" w:lineRule="auto"/>
              <w:rPr>
                <w:rFonts w:eastAsia="仿宋"/>
                <w:b/>
                <w:snapToGrid w:val="0"/>
                <w:color w:val="000000" w:themeColor="text1"/>
                <w:kern w:val="0"/>
                <w:szCs w:val="21"/>
                <w:highlight w:val="none"/>
                <w14:textFill>
                  <w14:solidFill>
                    <w14:schemeClr w14:val="tx1"/>
                  </w14:solidFill>
                </w14:textFill>
              </w:rPr>
            </w:pPr>
            <w:r>
              <w:rPr>
                <w:rFonts w:eastAsia="仿宋"/>
                <w:b/>
                <w:snapToGrid w:val="0"/>
                <w:color w:val="000000" w:themeColor="text1"/>
                <w:kern w:val="0"/>
                <w:szCs w:val="21"/>
                <w:highlight w:val="none"/>
                <w14:textFill>
                  <w14:solidFill>
                    <w14:schemeClr w14:val="tx1"/>
                  </w14:solidFill>
                </w14:textFill>
              </w:rPr>
              <w:t>▲报价明显低于其他通过符合性审查投标人的报价，有可能影响服务质量或者不能诚信履约的，未能按要求提供书面说明或者提交相关证明材料，不能证明其报价合理性的;</w:t>
            </w:r>
          </w:p>
          <w:p w14:paraId="121061FD">
            <w:pPr>
              <w:adjustRightInd w:val="0"/>
              <w:snapToGrid w:val="0"/>
              <w:spacing w:line="360" w:lineRule="auto"/>
              <w:rPr>
                <w:rFonts w:eastAsia="仿宋"/>
                <w:b/>
                <w:snapToGrid w:val="0"/>
                <w:color w:val="000000" w:themeColor="text1"/>
                <w:kern w:val="0"/>
                <w:szCs w:val="21"/>
                <w:highlight w:val="none"/>
                <w14:textFill>
                  <w14:solidFill>
                    <w14:schemeClr w14:val="tx1"/>
                  </w14:solidFill>
                </w14:textFill>
              </w:rPr>
            </w:pPr>
            <w:r>
              <w:rPr>
                <w:rFonts w:eastAsia="仿宋"/>
                <w:b/>
                <w:snapToGrid w:val="0"/>
                <w:color w:val="000000" w:themeColor="text1"/>
                <w:kern w:val="0"/>
                <w:szCs w:val="21"/>
                <w:highlight w:val="none"/>
                <w14:textFill>
                  <w14:solidFill>
                    <w14:schemeClr w14:val="tx1"/>
                  </w14:solidFill>
                </w14:textFill>
              </w:rPr>
              <w:t>▲《投标（开标）一览表》填写不完整或字迹不能辨认或有漏项的；</w:t>
            </w:r>
          </w:p>
          <w:p w14:paraId="2C4090D5">
            <w:pPr>
              <w:adjustRightInd w:val="0"/>
              <w:snapToGrid w:val="0"/>
              <w:spacing w:line="360" w:lineRule="auto"/>
              <w:rPr>
                <w:rFonts w:eastAsia="仿宋"/>
                <w:b/>
                <w:snapToGrid w:val="0"/>
                <w:color w:val="000000" w:themeColor="text1"/>
                <w:kern w:val="0"/>
                <w:szCs w:val="21"/>
                <w:highlight w:val="none"/>
                <w14:textFill>
                  <w14:solidFill>
                    <w14:schemeClr w14:val="tx1"/>
                  </w14:solidFill>
                </w14:textFill>
              </w:rPr>
            </w:pPr>
            <w:r>
              <w:rPr>
                <w:rFonts w:eastAsia="仿宋"/>
                <w:b/>
                <w:snapToGrid w:val="0"/>
                <w:color w:val="000000" w:themeColor="text1"/>
                <w:kern w:val="0"/>
                <w:szCs w:val="21"/>
                <w:highlight w:val="none"/>
                <w14:textFill>
                  <w14:solidFill>
                    <w14:schemeClr w14:val="tx1"/>
                  </w14:solidFill>
                </w14:textFill>
              </w:rPr>
              <w:t>▲投标人对根据修正原则修正后的报价不确认的。</w:t>
            </w:r>
          </w:p>
        </w:tc>
      </w:tr>
      <w:tr w14:paraId="385B8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374E0557">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4</w:t>
            </w:r>
          </w:p>
        </w:tc>
        <w:tc>
          <w:tcPr>
            <w:tcW w:w="1902" w:type="dxa"/>
            <w:tcBorders>
              <w:right w:val="single" w:color="auto" w:sz="4" w:space="0"/>
            </w:tcBorders>
            <w:vAlign w:val="center"/>
          </w:tcPr>
          <w:p w14:paraId="11392467">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分包或转包</w:t>
            </w:r>
          </w:p>
        </w:tc>
        <w:tc>
          <w:tcPr>
            <w:tcW w:w="6615" w:type="dxa"/>
            <w:tcBorders>
              <w:left w:val="single" w:color="auto" w:sz="4" w:space="0"/>
            </w:tcBorders>
            <w:vAlign w:val="center"/>
          </w:tcPr>
          <w:p w14:paraId="33F7EEBA">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▲中标人中标后不得将工作转包,未经采购人同意不得分包。</w:t>
            </w:r>
          </w:p>
        </w:tc>
      </w:tr>
      <w:tr w14:paraId="5F3B1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1A791745">
            <w:pPr>
              <w:snapToGrid w:val="0"/>
              <w:spacing w:line="360" w:lineRule="auto"/>
              <w:ind w:firstLine="210" w:firstLineChars="100"/>
              <w:rPr>
                <w:rFonts w:eastAsia="仿宋"/>
                <w:bCs/>
                <w:color w:val="000000" w:themeColor="text1"/>
                <w:szCs w:val="21"/>
                <w:highlight w:val="none"/>
                <w14:textFill>
                  <w14:solidFill>
                    <w14:schemeClr w14:val="tx1"/>
                  </w14:solidFill>
                </w14:textFill>
              </w:rPr>
            </w:pPr>
            <w:r>
              <w:rPr>
                <w:rFonts w:eastAsia="仿宋"/>
                <w:bCs/>
                <w:color w:val="000000" w:themeColor="text1"/>
                <w:szCs w:val="21"/>
                <w:highlight w:val="none"/>
                <w14:textFill>
                  <w14:solidFill>
                    <w14:schemeClr w14:val="tx1"/>
                  </w14:solidFill>
                </w14:textFill>
              </w:rPr>
              <w:t>5</w:t>
            </w:r>
          </w:p>
        </w:tc>
        <w:tc>
          <w:tcPr>
            <w:tcW w:w="1902" w:type="dxa"/>
            <w:tcBorders>
              <w:right w:val="single" w:color="auto" w:sz="4" w:space="0"/>
            </w:tcBorders>
            <w:vAlign w:val="center"/>
          </w:tcPr>
          <w:p w14:paraId="324481E1">
            <w:pPr>
              <w:snapToGrid w:val="0"/>
              <w:spacing w:line="360" w:lineRule="auto"/>
              <w:rPr>
                <w:rFonts w:eastAsia="仿宋"/>
                <w:bCs/>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投标文件的组成</w:t>
            </w:r>
          </w:p>
        </w:tc>
        <w:tc>
          <w:tcPr>
            <w:tcW w:w="6615" w:type="dxa"/>
            <w:tcBorders>
              <w:left w:val="single" w:color="auto" w:sz="4" w:space="0"/>
            </w:tcBorders>
            <w:vAlign w:val="center"/>
          </w:tcPr>
          <w:p w14:paraId="60978A8E">
            <w:pPr>
              <w:snapToGrid w:val="0"/>
              <w:spacing w:line="360" w:lineRule="auto"/>
              <w:rPr>
                <w:rFonts w:eastAsia="仿宋"/>
                <w:b/>
                <w:color w:val="000000" w:themeColor="text1"/>
                <w:szCs w:val="21"/>
                <w:highlight w:val="none"/>
                <w14:textFill>
                  <w14:solidFill>
                    <w14:schemeClr w14:val="tx1"/>
                  </w14:solidFill>
                </w14:textFill>
              </w:rPr>
            </w:pPr>
            <w:r>
              <w:rPr>
                <w:rFonts w:eastAsia="仿宋"/>
                <w:bCs/>
                <w:color w:val="000000" w:themeColor="text1"/>
                <w:szCs w:val="21"/>
                <w:highlight w:val="none"/>
                <w14:textFill>
                  <w14:solidFill>
                    <w14:schemeClr w14:val="tx1"/>
                  </w14:solidFill>
                </w14:textFill>
              </w:rPr>
              <w:t>完整的《投标文件》由“资格文件”、“报价文件”和“商务技术文件”三个部分组成。</w:t>
            </w:r>
          </w:p>
        </w:tc>
      </w:tr>
      <w:tr w14:paraId="20B68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vAlign w:val="center"/>
          </w:tcPr>
          <w:p w14:paraId="72FB9B25">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6</w:t>
            </w:r>
          </w:p>
        </w:tc>
        <w:tc>
          <w:tcPr>
            <w:tcW w:w="1902" w:type="dxa"/>
            <w:tcBorders>
              <w:right w:val="single" w:color="auto" w:sz="4" w:space="0"/>
            </w:tcBorders>
            <w:vAlign w:val="center"/>
          </w:tcPr>
          <w:p w14:paraId="0F05F91F">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b/>
                <w:bCs/>
                <w:snapToGrid w:val="0"/>
                <w:color w:val="000000" w:themeColor="text1"/>
                <w:kern w:val="0"/>
                <w:szCs w:val="21"/>
                <w:highlight w:val="none"/>
                <w14:textFill>
                  <w14:solidFill>
                    <w14:schemeClr w14:val="tx1"/>
                  </w14:solidFill>
                </w14:textFill>
              </w:rPr>
              <w:t>投标文件的编制</w:t>
            </w:r>
          </w:p>
        </w:tc>
        <w:tc>
          <w:tcPr>
            <w:tcW w:w="6615" w:type="dxa"/>
            <w:tcBorders>
              <w:left w:val="single" w:color="auto" w:sz="4" w:space="0"/>
            </w:tcBorders>
            <w:vAlign w:val="center"/>
          </w:tcPr>
          <w:p w14:paraId="5FFFA46A">
            <w:pPr>
              <w:adjustRightInd w:val="0"/>
              <w:snapToGrid w:val="0"/>
              <w:spacing w:line="360" w:lineRule="auto"/>
              <w:jc w:val="left"/>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投标人应先安装“政采云电子交易客户端”，并按照本采购文件和“政府采购云平台”的要求，通过“政采云电子交易客户端”编制并加密投标文件。</w:t>
            </w:r>
          </w:p>
        </w:tc>
      </w:tr>
      <w:tr w14:paraId="68770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14:paraId="61F92961">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7</w:t>
            </w:r>
          </w:p>
        </w:tc>
        <w:tc>
          <w:tcPr>
            <w:tcW w:w="1902" w:type="dxa"/>
            <w:vAlign w:val="center"/>
          </w:tcPr>
          <w:p w14:paraId="0D1EF677">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投标文件的签章</w:t>
            </w:r>
          </w:p>
        </w:tc>
        <w:tc>
          <w:tcPr>
            <w:tcW w:w="6615" w:type="dxa"/>
            <w:vAlign w:val="center"/>
          </w:tcPr>
          <w:p w14:paraId="28899275">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电子签章。</w:t>
            </w:r>
          </w:p>
        </w:tc>
      </w:tr>
      <w:tr w14:paraId="7F93B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29E0617D">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bCs/>
                <w:color w:val="000000" w:themeColor="text1"/>
                <w:szCs w:val="21"/>
                <w:highlight w:val="none"/>
                <w14:textFill>
                  <w14:solidFill>
                    <w14:schemeClr w14:val="tx1"/>
                  </w14:solidFill>
                </w14:textFill>
              </w:rPr>
              <w:t>8</w:t>
            </w:r>
          </w:p>
        </w:tc>
        <w:tc>
          <w:tcPr>
            <w:tcW w:w="1902" w:type="dxa"/>
            <w:vAlign w:val="center"/>
          </w:tcPr>
          <w:p w14:paraId="14815BE1">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投标文件的形式</w:t>
            </w:r>
          </w:p>
        </w:tc>
        <w:tc>
          <w:tcPr>
            <w:tcW w:w="6615" w:type="dxa"/>
            <w:vAlign w:val="center"/>
          </w:tcPr>
          <w:p w14:paraId="7CDE4E45">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电子投标文件（包括“电子加密投标文件”和“备份投标文件”，在投标文件编制完成后同时生成）；</w:t>
            </w:r>
          </w:p>
          <w:p w14:paraId="0BCDC521">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（1）“电子加密投标文件”是指通过“政采云电子交易客户端”完成投标文件编制后生成并加密的数据电文形式的投标文件。</w:t>
            </w:r>
          </w:p>
          <w:p w14:paraId="52A8C296">
            <w:pPr>
              <w:snapToGrid w:val="0"/>
              <w:spacing w:line="360" w:lineRule="auto"/>
              <w:rPr>
                <w:rFonts w:eastAsia="仿宋"/>
                <w:bCs/>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4BFE01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3358AEC1">
            <w:pPr>
              <w:snapToGrid w:val="0"/>
              <w:spacing w:line="360" w:lineRule="auto"/>
              <w:ind w:firstLine="210" w:firstLineChars="100"/>
              <w:rPr>
                <w:rFonts w:eastAsia="仿宋"/>
                <w:bCs/>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9</w:t>
            </w:r>
          </w:p>
        </w:tc>
        <w:tc>
          <w:tcPr>
            <w:tcW w:w="1902" w:type="dxa"/>
            <w:vAlign w:val="center"/>
          </w:tcPr>
          <w:p w14:paraId="7A91D673">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投标文件的份数</w:t>
            </w:r>
          </w:p>
        </w:tc>
        <w:tc>
          <w:tcPr>
            <w:tcW w:w="6615" w:type="dxa"/>
            <w:vAlign w:val="center"/>
          </w:tcPr>
          <w:p w14:paraId="3DB4B037">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（1）“电子加密投标文件”：在线上传递交、一份。</w:t>
            </w:r>
          </w:p>
          <w:p w14:paraId="233B45C2">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（2）“备份投标文件”：以邮件形式发送至邮箱zjzhenghaozb@163.com，邮件主题为“</w:t>
            </w:r>
            <w:r>
              <w:rPr>
                <w:rFonts w:hint="eastAsia" w:eastAsia="仿宋"/>
                <w:color w:val="000000" w:themeColor="text1"/>
                <w:szCs w:val="21"/>
                <w:highlight w:val="none"/>
                <w14:textFill>
                  <w14:solidFill>
                    <w14:schemeClr w14:val="tx1"/>
                  </w14:solidFill>
                </w14:textFill>
              </w:rPr>
              <w:t>ZHDL2024-STHJT-25</w:t>
            </w:r>
            <w:r>
              <w:rPr>
                <w:rFonts w:eastAsia="仿宋"/>
                <w:color w:val="000000" w:themeColor="text1"/>
                <w:szCs w:val="21"/>
                <w:highlight w:val="none"/>
                <w14:textFill>
                  <w14:solidFill>
                    <w14:schemeClr w14:val="tx1"/>
                  </w14:solidFill>
                </w14:textFill>
              </w:rPr>
              <w:t>备份文件”。</w:t>
            </w:r>
          </w:p>
        </w:tc>
      </w:tr>
      <w:tr w14:paraId="4B9F3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0D0161B6">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10</w:t>
            </w:r>
          </w:p>
        </w:tc>
        <w:tc>
          <w:tcPr>
            <w:tcW w:w="1902" w:type="dxa"/>
            <w:vAlign w:val="center"/>
          </w:tcPr>
          <w:p w14:paraId="4EA23D65">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投标文件的上传和递交</w:t>
            </w:r>
          </w:p>
        </w:tc>
        <w:tc>
          <w:tcPr>
            <w:tcW w:w="6615" w:type="dxa"/>
            <w:vAlign w:val="center"/>
          </w:tcPr>
          <w:p w14:paraId="39F96841">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（1）“电子加密投标文件”的上传、递交：</w:t>
            </w:r>
          </w:p>
          <w:p w14:paraId="39D93743">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a.投标人应在投标截止时间前将“电子加密投标文件”成功上传递交至“政府采购云平台”，否则投标无效。</w:t>
            </w:r>
          </w:p>
          <w:p w14:paraId="5080CF9F">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b.“电子加密投标文件”成功上传递交后，投标人可自行打印投标文件接收回执。</w:t>
            </w:r>
          </w:p>
          <w:p w14:paraId="13AD9E7A">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（2）“备份投标文件”的提交：</w:t>
            </w:r>
          </w:p>
          <w:p w14:paraId="7EBA091E">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a.投标人在“政府采购云平台”完成“电子加密投标文件”的上传递交后，还可以以邮件形式在投标截止时间前将备份文件发送至邮箱zjzhenghaozb@163.com，邮件主题为“</w:t>
            </w:r>
            <w:r>
              <w:rPr>
                <w:rFonts w:hint="eastAsia" w:eastAsia="仿宋"/>
                <w:color w:val="000000" w:themeColor="text1"/>
                <w:szCs w:val="21"/>
                <w:highlight w:val="none"/>
                <w14:textFill>
                  <w14:solidFill>
                    <w14:schemeClr w14:val="tx1"/>
                  </w14:solidFill>
                </w14:textFill>
              </w:rPr>
              <w:t>ZHDL2024-STHJT-25</w:t>
            </w:r>
            <w:r>
              <w:rPr>
                <w:rFonts w:eastAsia="仿宋"/>
                <w:color w:val="000000" w:themeColor="text1"/>
                <w:szCs w:val="21"/>
                <w:highlight w:val="none"/>
                <w14:textFill>
                  <w14:solidFill>
                    <w14:schemeClr w14:val="tx1"/>
                  </w14:solidFill>
                </w14:textFill>
              </w:rPr>
              <w:t>备份文件”；</w:t>
            </w:r>
          </w:p>
          <w:p w14:paraId="54851CD4">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45F7B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2E3EC641">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11</w:t>
            </w:r>
          </w:p>
        </w:tc>
        <w:tc>
          <w:tcPr>
            <w:tcW w:w="1902" w:type="dxa"/>
            <w:vAlign w:val="center"/>
          </w:tcPr>
          <w:p w14:paraId="18CA6821">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电子加密投标文件的解密和异常情况处理</w:t>
            </w:r>
          </w:p>
        </w:tc>
        <w:tc>
          <w:tcPr>
            <w:tcW w:w="6615" w:type="dxa"/>
            <w:tcBorders>
              <w:bottom w:val="single" w:color="auto" w:sz="4" w:space="0"/>
            </w:tcBorders>
            <w:vAlign w:val="center"/>
          </w:tcPr>
          <w:p w14:paraId="316C77FF">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（1）开标后，采购代理机构将向各投标人发出“电子加密投标文件”的解密通知，各投标人代表应当在接到解密通知后30分钟内自行完成“电子加密投标文件”的在线解密。</w:t>
            </w:r>
          </w:p>
          <w:p w14:paraId="38203A8A">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通过“政采云平台”成功上传递交的“电子加密投标文件”无法按时解密，投标人如按规定递交了“备份投标文件”的，以“备份投标文件”为依据（由采购代理机构按“政采云平台”操作规范将“备份投标文件”上传至“政采云平台”，上传成功后，“电子加密投标文件”自动失效），否则视为投标文件撤回。</w:t>
            </w:r>
          </w:p>
          <w:p w14:paraId="172DCB45">
            <w:pPr>
              <w:snapToGrid w:val="0"/>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（3）▲投标截止时间前，投标人仅递交了“备份投标文件”而未将电子加密投标文件上传至“政采云平台”的，投标无效。</w:t>
            </w:r>
          </w:p>
        </w:tc>
      </w:tr>
      <w:tr w14:paraId="0198B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2B9BC36A">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12</w:t>
            </w:r>
          </w:p>
        </w:tc>
        <w:tc>
          <w:tcPr>
            <w:tcW w:w="1902" w:type="dxa"/>
            <w:vAlign w:val="center"/>
          </w:tcPr>
          <w:p w14:paraId="798DA4FE">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开标前答疑会或现场考察</w:t>
            </w:r>
          </w:p>
        </w:tc>
        <w:tc>
          <w:tcPr>
            <w:tcW w:w="6615" w:type="dxa"/>
            <w:tcBorders>
              <w:bottom w:val="single" w:color="auto" w:sz="4" w:space="0"/>
            </w:tcBorders>
            <w:vAlign w:val="center"/>
          </w:tcPr>
          <w:p w14:paraId="4B8138DF">
            <w:pPr>
              <w:pStyle w:val="9"/>
              <w:spacing w:line="360" w:lineRule="auto"/>
              <w:rPr>
                <w:rFonts w:ascii="Times New Roman" w:hAnsi="Times New Roman" w:eastAsia="仿宋"/>
                <w:color w:val="000000" w:themeColor="text1"/>
                <w:kern w:val="2"/>
                <w:sz w:val="21"/>
                <w:highlight w:val="none"/>
                <w14:textFill>
                  <w14:solidFill>
                    <w14:schemeClr w14:val="tx1"/>
                  </w14:solidFill>
                </w14:textFill>
              </w:rPr>
            </w:pPr>
            <w:r>
              <w:rPr>
                <w:rFonts w:ascii="Times New Roman" w:hAnsi="Times New Roman" w:eastAsia="仿宋"/>
                <w:color w:val="000000" w:themeColor="text1"/>
                <w:kern w:val="2"/>
                <w:sz w:val="21"/>
                <w:highlight w:val="none"/>
                <w14:textFill>
                  <w14:solidFill>
                    <w14:schemeClr w14:val="tx1"/>
                  </w14:solidFill>
                </w14:textFill>
              </w:rPr>
              <w:t>不组织</w:t>
            </w:r>
          </w:p>
        </w:tc>
      </w:tr>
      <w:tr w14:paraId="56F832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14:paraId="4D2D48AF">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w:t>
            </w:r>
          </w:p>
        </w:tc>
        <w:tc>
          <w:tcPr>
            <w:tcW w:w="1902" w:type="dxa"/>
            <w:vAlign w:val="center"/>
          </w:tcPr>
          <w:p w14:paraId="1A952E71">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bCs/>
                <w:color w:val="000000" w:themeColor="text1"/>
                <w:szCs w:val="21"/>
                <w:highlight w:val="none"/>
                <w:lang w:bidi="ar"/>
                <w14:textFill>
                  <w14:solidFill>
                    <w14:schemeClr w14:val="tx1"/>
                  </w14:solidFill>
                </w14:textFill>
              </w:rPr>
              <w:t>投标截止时间和地点</w:t>
            </w:r>
          </w:p>
        </w:tc>
        <w:tc>
          <w:tcPr>
            <w:tcW w:w="6615" w:type="dxa"/>
            <w:vAlign w:val="center"/>
          </w:tcPr>
          <w:p w14:paraId="3B6AA9E0">
            <w:pPr>
              <w:pStyle w:val="9"/>
              <w:spacing w:line="360" w:lineRule="auto"/>
              <w:rPr>
                <w:rFonts w:ascii="Times New Roman" w:hAnsi="Times New Roman" w:eastAsia="仿宋"/>
                <w:color w:val="000000" w:themeColor="text1"/>
                <w:kern w:val="2"/>
                <w:sz w:val="21"/>
                <w:highlight w:val="none"/>
                <w14:textFill>
                  <w14:solidFill>
                    <w14:schemeClr w14:val="tx1"/>
                  </w14:solidFill>
                </w14:textFill>
              </w:rPr>
            </w:pPr>
            <w:r>
              <w:rPr>
                <w:rFonts w:ascii="Times New Roman" w:hAnsi="Times New Roman" w:eastAsia="仿宋"/>
                <w:color w:val="000000" w:themeColor="text1"/>
                <w:kern w:val="2"/>
                <w:sz w:val="21"/>
                <w:highlight w:val="none"/>
                <w14:textFill>
                  <w14:solidFill>
                    <w14:schemeClr w14:val="tx1"/>
                  </w14:solidFill>
                </w14:textFill>
              </w:rPr>
              <w:t>同采购公告</w:t>
            </w:r>
          </w:p>
        </w:tc>
      </w:tr>
      <w:tr w14:paraId="3B4C6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1BC96139">
            <w:pPr>
              <w:snapToGrid w:val="0"/>
              <w:spacing w:line="360" w:lineRule="auto"/>
              <w:jc w:val="center"/>
              <w:rPr>
                <w:rFonts w:eastAsia="仿宋"/>
                <w:color w:val="000000" w:themeColor="text1"/>
                <w:szCs w:val="21"/>
                <w:highlight w:val="none"/>
                <w:lang w:bidi="ar"/>
                <w14:textFill>
                  <w14:solidFill>
                    <w14:schemeClr w14:val="tx1"/>
                  </w14:solidFill>
                </w14:textFill>
              </w:rPr>
            </w:pPr>
            <w:r>
              <w:rPr>
                <w:rFonts w:eastAsia="仿宋"/>
                <w:color w:val="000000" w:themeColor="text1"/>
                <w:szCs w:val="21"/>
                <w:highlight w:val="none"/>
                <w:lang w:bidi="ar"/>
                <w14:textFill>
                  <w14:solidFill>
                    <w14:schemeClr w14:val="tx1"/>
                  </w14:solidFill>
                </w14:textFill>
              </w:rPr>
              <w:t>14</w:t>
            </w:r>
          </w:p>
        </w:tc>
        <w:tc>
          <w:tcPr>
            <w:tcW w:w="1902" w:type="dxa"/>
            <w:vAlign w:val="center"/>
          </w:tcPr>
          <w:p w14:paraId="40C46501">
            <w:pPr>
              <w:snapToGrid w:val="0"/>
              <w:spacing w:line="360" w:lineRule="auto"/>
              <w:jc w:val="center"/>
              <w:rPr>
                <w:rFonts w:eastAsia="仿宋"/>
                <w:color w:val="000000" w:themeColor="text1"/>
                <w:szCs w:val="21"/>
                <w:highlight w:val="none"/>
                <w:lang w:bidi="ar"/>
                <w14:textFill>
                  <w14:solidFill>
                    <w14:schemeClr w14:val="tx1"/>
                  </w14:solidFill>
                </w14:textFill>
              </w:rPr>
            </w:pPr>
            <w:r>
              <w:rPr>
                <w:rFonts w:eastAsia="仿宋"/>
                <w:b/>
                <w:bCs/>
                <w:color w:val="000000" w:themeColor="text1"/>
                <w:szCs w:val="21"/>
                <w:highlight w:val="none"/>
                <w:lang w:bidi="ar"/>
                <w14:textFill>
                  <w14:solidFill>
                    <w14:schemeClr w14:val="tx1"/>
                  </w14:solidFill>
                </w14:textFill>
              </w:rPr>
              <w:t>开标时间</w:t>
            </w:r>
          </w:p>
        </w:tc>
        <w:tc>
          <w:tcPr>
            <w:tcW w:w="6615" w:type="dxa"/>
            <w:vAlign w:val="center"/>
          </w:tcPr>
          <w:p w14:paraId="64896C8B">
            <w:pPr>
              <w:snapToGrid w:val="0"/>
              <w:spacing w:line="360" w:lineRule="auto"/>
              <w:jc w:val="left"/>
              <w:rPr>
                <w:rFonts w:eastAsia="仿宋"/>
                <w:color w:val="000000" w:themeColor="text1"/>
                <w:szCs w:val="21"/>
                <w:highlight w:val="none"/>
                <w:lang w:val="zh-CN" w:bidi="ar"/>
                <w14:textFill>
                  <w14:solidFill>
                    <w14:schemeClr w14:val="tx1"/>
                  </w14:solidFill>
                </w14:textFill>
              </w:rPr>
            </w:pPr>
            <w:r>
              <w:rPr>
                <w:rFonts w:eastAsia="仿宋"/>
                <w:color w:val="000000" w:themeColor="text1"/>
                <w:szCs w:val="21"/>
                <w:highlight w:val="none"/>
                <w:lang w:bidi="ar"/>
                <w14:textFill>
                  <w14:solidFill>
                    <w14:schemeClr w14:val="tx1"/>
                  </w14:solidFill>
                </w14:textFill>
              </w:rPr>
              <w:t>同投标截止时间。</w:t>
            </w:r>
          </w:p>
        </w:tc>
      </w:tr>
      <w:tr w14:paraId="67F7B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1E2DAE5F">
            <w:pPr>
              <w:snapToGrid w:val="0"/>
              <w:spacing w:line="360" w:lineRule="auto"/>
              <w:jc w:val="center"/>
              <w:rPr>
                <w:rFonts w:eastAsia="仿宋"/>
                <w:b/>
                <w:bCs/>
                <w:color w:val="000000" w:themeColor="text1"/>
                <w:szCs w:val="21"/>
                <w:highlight w:val="none"/>
                <w:lang w:bidi="ar"/>
                <w14:textFill>
                  <w14:solidFill>
                    <w14:schemeClr w14:val="tx1"/>
                  </w14:solidFill>
                </w14:textFill>
              </w:rPr>
            </w:pPr>
            <w:r>
              <w:rPr>
                <w:rFonts w:eastAsia="仿宋"/>
                <w:color w:val="000000" w:themeColor="text1"/>
                <w:szCs w:val="21"/>
                <w:highlight w:val="none"/>
                <w:lang w:bidi="ar"/>
                <w14:textFill>
                  <w14:solidFill>
                    <w14:schemeClr w14:val="tx1"/>
                  </w14:solidFill>
                </w14:textFill>
              </w:rPr>
              <w:t>15</w:t>
            </w:r>
          </w:p>
        </w:tc>
        <w:tc>
          <w:tcPr>
            <w:tcW w:w="1902" w:type="dxa"/>
            <w:vAlign w:val="center"/>
          </w:tcPr>
          <w:p w14:paraId="4441FB01">
            <w:pPr>
              <w:snapToGrid w:val="0"/>
              <w:spacing w:line="360" w:lineRule="auto"/>
              <w:jc w:val="center"/>
              <w:rPr>
                <w:rFonts w:eastAsia="仿宋"/>
                <w:b/>
                <w:bCs/>
                <w:color w:val="000000" w:themeColor="text1"/>
                <w:szCs w:val="21"/>
                <w:highlight w:val="none"/>
                <w:lang w:bidi="ar"/>
                <w14:textFill>
                  <w14:solidFill>
                    <w14:schemeClr w14:val="tx1"/>
                  </w14:solidFill>
                </w14:textFill>
              </w:rPr>
            </w:pPr>
            <w:r>
              <w:rPr>
                <w:rFonts w:eastAsia="仿宋"/>
                <w:b/>
                <w:bCs/>
                <w:color w:val="000000" w:themeColor="text1"/>
                <w:szCs w:val="21"/>
                <w:highlight w:val="none"/>
                <w:lang w:bidi="ar"/>
                <w14:textFill>
                  <w14:solidFill>
                    <w14:schemeClr w14:val="tx1"/>
                  </w14:solidFill>
                </w14:textFill>
              </w:rPr>
              <w:t>样品提供</w:t>
            </w:r>
          </w:p>
        </w:tc>
        <w:tc>
          <w:tcPr>
            <w:tcW w:w="6615" w:type="dxa"/>
            <w:vAlign w:val="center"/>
          </w:tcPr>
          <w:p w14:paraId="1FE5EBF7">
            <w:pPr>
              <w:snapToGrid w:val="0"/>
              <w:spacing w:line="360" w:lineRule="auto"/>
              <w:jc w:val="left"/>
              <w:rPr>
                <w:rFonts w:eastAsia="仿宋"/>
                <w:b/>
                <w:bCs/>
                <w:color w:val="000000" w:themeColor="text1"/>
                <w:szCs w:val="21"/>
                <w:highlight w:val="none"/>
                <w:lang w:val="zh-CN" w:bidi="ar"/>
                <w14:textFill>
                  <w14:solidFill>
                    <w14:schemeClr w14:val="tx1"/>
                  </w14:solidFill>
                </w14:textFill>
              </w:rPr>
            </w:pPr>
            <w:r>
              <w:rPr>
                <w:rFonts w:eastAsia="仿宋"/>
                <w:color w:val="000000" w:themeColor="text1"/>
                <w:szCs w:val="21"/>
                <w:highlight w:val="none"/>
                <w:lang w:bidi="ar"/>
                <w14:textFill>
                  <w14:solidFill>
                    <w14:schemeClr w14:val="tx1"/>
                  </w14:solidFill>
                </w14:textFill>
              </w:rPr>
              <w:t>不要求。</w:t>
            </w:r>
          </w:p>
        </w:tc>
      </w:tr>
      <w:tr w14:paraId="1F7FA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6D1666AD">
            <w:pPr>
              <w:snapToGrid w:val="0"/>
              <w:spacing w:line="360" w:lineRule="auto"/>
              <w:jc w:val="center"/>
              <w:rPr>
                <w:rFonts w:eastAsia="仿宋"/>
                <w:color w:val="000000" w:themeColor="text1"/>
                <w:szCs w:val="21"/>
                <w:highlight w:val="none"/>
                <w:lang w:bidi="ar"/>
                <w14:textFill>
                  <w14:solidFill>
                    <w14:schemeClr w14:val="tx1"/>
                  </w14:solidFill>
                </w14:textFill>
              </w:rPr>
            </w:pPr>
            <w:r>
              <w:rPr>
                <w:rFonts w:eastAsia="仿宋"/>
                <w:color w:val="000000" w:themeColor="text1"/>
                <w:szCs w:val="21"/>
                <w:highlight w:val="none"/>
                <w14:textFill>
                  <w14:solidFill>
                    <w14:schemeClr w14:val="tx1"/>
                  </w14:solidFill>
                </w14:textFill>
              </w:rPr>
              <w:t>16</w:t>
            </w:r>
          </w:p>
        </w:tc>
        <w:tc>
          <w:tcPr>
            <w:tcW w:w="1902" w:type="dxa"/>
            <w:vAlign w:val="center"/>
          </w:tcPr>
          <w:p w14:paraId="2FB92F3A">
            <w:pPr>
              <w:snapToGrid w:val="0"/>
              <w:spacing w:line="360" w:lineRule="auto"/>
              <w:jc w:val="center"/>
              <w:rPr>
                <w:rFonts w:eastAsia="仿宋"/>
                <w:b/>
                <w:bCs/>
                <w:color w:val="000000" w:themeColor="text1"/>
                <w:szCs w:val="21"/>
                <w:highlight w:val="none"/>
                <w:lang w:bidi="ar"/>
                <w14:textFill>
                  <w14:solidFill>
                    <w14:schemeClr w14:val="tx1"/>
                  </w14:solidFill>
                </w14:textFill>
              </w:rPr>
            </w:pPr>
            <w:r>
              <w:rPr>
                <w:rFonts w:eastAsia="仿宋"/>
                <w:b/>
                <w:color w:val="000000" w:themeColor="text1"/>
                <w:szCs w:val="21"/>
                <w:highlight w:val="none"/>
                <w14:textFill>
                  <w14:solidFill>
                    <w14:schemeClr w14:val="tx1"/>
                  </w14:solidFill>
                </w14:textFill>
              </w:rPr>
              <w:t>演示</w:t>
            </w:r>
          </w:p>
        </w:tc>
        <w:tc>
          <w:tcPr>
            <w:tcW w:w="6615" w:type="dxa"/>
            <w:vAlign w:val="center"/>
          </w:tcPr>
          <w:p w14:paraId="715C998A">
            <w:pPr>
              <w:snapToGrid w:val="0"/>
              <w:spacing w:line="360" w:lineRule="auto"/>
              <w:rPr>
                <w:rFonts w:eastAsia="仿宋"/>
                <w:color w:val="000000" w:themeColor="text1"/>
                <w:szCs w:val="21"/>
                <w:highlight w:val="none"/>
                <w:lang w:bidi="ar"/>
                <w14:textFill>
                  <w14:solidFill>
                    <w14:schemeClr w14:val="tx1"/>
                  </w14:solidFill>
                </w14:textFill>
              </w:rPr>
            </w:pPr>
            <w:r>
              <w:rPr>
                <w:rFonts w:hint="eastAsia" w:eastAsia="仿宋"/>
                <w:color w:val="000000" w:themeColor="text1"/>
                <w:szCs w:val="21"/>
                <w:highlight w:val="none"/>
                <w:lang w:bidi="ar"/>
                <w14:textFill>
                  <w14:solidFill>
                    <w14:schemeClr w14:val="tx1"/>
                  </w14:solidFill>
                </w14:textFill>
              </w:rPr>
              <w:t>本项目演示可采用Demo等形式进行演示，演示时间不超过15分钟，以视频形式并配有讲解录音存储在U盘中，在投标截止时间前以邮寄形式递交至代理机构（地点：浙江省杭州市拱墅区文晖路108号浙江出版物资大厦1</w:t>
            </w:r>
            <w:r>
              <w:rPr>
                <w:rFonts w:hint="eastAsia" w:eastAsia="仿宋"/>
                <w:color w:val="000000" w:themeColor="text1"/>
                <w:szCs w:val="21"/>
                <w:highlight w:val="none"/>
                <w:lang w:val="en-US" w:eastAsia="zh-CN" w:bidi="ar"/>
                <w14:textFill>
                  <w14:solidFill>
                    <w14:schemeClr w14:val="tx1"/>
                  </w14:solidFill>
                </w14:textFill>
              </w:rPr>
              <w:t>513</w:t>
            </w:r>
            <w:r>
              <w:rPr>
                <w:rFonts w:hint="eastAsia" w:eastAsia="仿宋"/>
                <w:color w:val="000000" w:themeColor="text1"/>
                <w:szCs w:val="21"/>
                <w:highlight w:val="none"/>
                <w:lang w:bidi="ar"/>
                <w14:textFill>
                  <w14:solidFill>
                    <w14:schemeClr w14:val="tx1"/>
                  </w14:solidFill>
                </w14:textFill>
              </w:rPr>
              <w:t>室，接收人：边工，联系电话：15215930335），逾期未送达视为放弃演示。</w:t>
            </w:r>
          </w:p>
        </w:tc>
      </w:tr>
      <w:tr w14:paraId="6AC96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7B0A08F5">
            <w:pPr>
              <w:adjustRightInd w:val="0"/>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17</w:t>
            </w:r>
          </w:p>
        </w:tc>
        <w:tc>
          <w:tcPr>
            <w:tcW w:w="1902" w:type="dxa"/>
            <w:vAlign w:val="center"/>
          </w:tcPr>
          <w:p w14:paraId="5C156015">
            <w:pPr>
              <w:snapToGrid w:val="0"/>
              <w:spacing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采购代理机构代理费用</w:t>
            </w:r>
          </w:p>
        </w:tc>
        <w:tc>
          <w:tcPr>
            <w:tcW w:w="6615" w:type="dxa"/>
            <w:vAlign w:val="center"/>
          </w:tcPr>
          <w:p w14:paraId="6BB470CB">
            <w:pPr>
              <w:snapToGrid w:val="0"/>
              <w:spacing w:line="360" w:lineRule="auto"/>
              <w:rPr>
                <w:rFonts w:eastAsia="仿宋"/>
                <w:color w:val="000000" w:themeColor="text1"/>
                <w:szCs w:val="21"/>
                <w:highlight w:val="none"/>
                <w14:textFill>
                  <w14:solidFill>
                    <w14:schemeClr w14:val="tx1"/>
                  </w14:solidFill>
                </w14:textFill>
              </w:rPr>
            </w:pPr>
            <w:r>
              <w:rPr>
                <w:rFonts w:eastAsia="仿宋"/>
                <w:bCs/>
                <w:color w:val="000000" w:themeColor="text1"/>
                <w:szCs w:val="21"/>
                <w:highlight w:val="none"/>
                <w14:textFill>
                  <w14:solidFill>
                    <w14:schemeClr w14:val="tx1"/>
                  </w14:solidFill>
                </w14:textFill>
              </w:rPr>
              <w:t>本项目的采购代理费由中标人支付。计费标准：以中标金额为计费基准，按差额定率累进制计算,具体标准为:中标人应按国家发展和改革委员会发改价格【2011】534号文件规定的服务类收费标准支付招标代理服务费，不足陆仟元按陆仟元收取。结算方式及时间为：在领取中标通知书时由中标人一次性向采购代理机构付清。(</w:t>
            </w:r>
            <w:r>
              <w:rPr>
                <w:rFonts w:eastAsia="仿宋"/>
                <w:color w:val="000000" w:themeColor="text1"/>
                <w:szCs w:val="21"/>
                <w:highlight w:val="none"/>
                <w14:textFill>
                  <w14:solidFill>
                    <w14:schemeClr w14:val="tx1"/>
                  </w14:solidFill>
                </w14:textFill>
              </w:rPr>
              <w:t>开户名：</w:t>
            </w:r>
            <w:r>
              <w:rPr>
                <w:rFonts w:eastAsia="仿宋"/>
                <w:bCs/>
                <w:color w:val="000000" w:themeColor="text1"/>
                <w:szCs w:val="21"/>
                <w:highlight w:val="none"/>
                <w14:textFill>
                  <w14:solidFill>
                    <w14:schemeClr w14:val="tx1"/>
                  </w14:solidFill>
                </w14:textFill>
              </w:rPr>
              <w:t>浙江正淏招标代理有限公司</w:t>
            </w:r>
            <w:r>
              <w:rPr>
                <w:rFonts w:eastAsia="仿宋"/>
                <w:color w:val="000000" w:themeColor="text1"/>
                <w:szCs w:val="21"/>
                <w:highlight w:val="none"/>
                <w14:textFill>
                  <w14:solidFill>
                    <w14:schemeClr w14:val="tx1"/>
                  </w14:solidFill>
                </w14:textFill>
              </w:rPr>
              <w:t>,开户银行：中国农业银行杭州科技城支行</w:t>
            </w:r>
            <w:r>
              <w:rPr>
                <w:rFonts w:eastAsia="仿宋"/>
                <w:bCs/>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账号：19036401040031211</w:t>
            </w:r>
            <w:r>
              <w:rPr>
                <w:rFonts w:eastAsia="仿宋"/>
                <w:bCs/>
                <w:color w:val="000000" w:themeColor="text1"/>
                <w:szCs w:val="21"/>
                <w:highlight w:val="none"/>
                <w:lang w:val="zh-CN"/>
                <w14:textFill>
                  <w14:solidFill>
                    <w14:schemeClr w14:val="tx1"/>
                  </w14:solidFill>
                </w14:textFill>
              </w:rPr>
              <w:t>)</w:t>
            </w:r>
          </w:p>
        </w:tc>
      </w:tr>
      <w:tr w14:paraId="27BDF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Align w:val="center"/>
          </w:tcPr>
          <w:p w14:paraId="550AA919">
            <w:pPr>
              <w:snapToGrid w:val="0"/>
              <w:spacing w:line="360" w:lineRule="auto"/>
              <w:jc w:val="center"/>
              <w:rPr>
                <w:rFonts w:eastAsia="仿宋"/>
                <w:snapToGrid w:val="0"/>
                <w:color w:val="000000" w:themeColor="text1"/>
                <w:kern w:val="0"/>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18</w:t>
            </w:r>
          </w:p>
        </w:tc>
        <w:tc>
          <w:tcPr>
            <w:tcW w:w="1902" w:type="dxa"/>
            <w:vAlign w:val="center"/>
          </w:tcPr>
          <w:p w14:paraId="01AE7C14">
            <w:pPr>
              <w:pStyle w:val="9"/>
              <w:snapToGrid w:val="0"/>
              <w:spacing w:line="360" w:lineRule="auto"/>
              <w:rPr>
                <w:rFonts w:ascii="Times New Roman" w:hAnsi="Times New Roman" w:eastAsia="仿宋"/>
                <w:b/>
                <w:color w:val="000000" w:themeColor="text1"/>
                <w:kern w:val="2"/>
                <w:sz w:val="21"/>
                <w:highlight w:val="none"/>
                <w14:textFill>
                  <w14:solidFill>
                    <w14:schemeClr w14:val="tx1"/>
                  </w14:solidFill>
                </w14:textFill>
              </w:rPr>
            </w:pPr>
            <w:r>
              <w:rPr>
                <w:rFonts w:ascii="Times New Roman" w:hAnsi="Times New Roman" w:eastAsia="仿宋"/>
                <w:b/>
                <w:bCs/>
                <w:color w:val="000000" w:themeColor="text1"/>
                <w:sz w:val="21"/>
                <w:highlight w:val="none"/>
                <w14:textFill>
                  <w14:solidFill>
                    <w14:schemeClr w14:val="tx1"/>
                  </w14:solidFill>
                </w14:textFill>
              </w:rPr>
              <w:t>节能环保要求</w:t>
            </w:r>
          </w:p>
        </w:tc>
        <w:tc>
          <w:tcPr>
            <w:tcW w:w="6615" w:type="dxa"/>
            <w:vAlign w:val="center"/>
          </w:tcPr>
          <w:p w14:paraId="78FADF7E">
            <w:pPr>
              <w:pStyle w:val="9"/>
              <w:snapToGrid w:val="0"/>
              <w:spacing w:line="360" w:lineRule="auto"/>
              <w:rPr>
                <w:rFonts w:ascii="Times New Roman" w:hAnsi="Times New Roman" w:eastAsia="仿宋"/>
                <w:color w:val="000000" w:themeColor="text1"/>
                <w:sz w:val="21"/>
                <w:highlight w:val="none"/>
                <w14:textFill>
                  <w14:solidFill>
                    <w14:schemeClr w14:val="tx1"/>
                  </w14:solidFill>
                </w14:textFill>
              </w:rPr>
            </w:pPr>
            <w:r>
              <w:rPr>
                <w:rFonts w:ascii="Times New Roman" w:hAnsi="Times New Roman" w:eastAsia="仿宋"/>
                <w:color w:val="000000" w:themeColor="text1"/>
                <w:sz w:val="21"/>
                <w:highlight w:val="none"/>
                <w14:textFill>
                  <w14:solidFill>
                    <w14:schemeClr w14:val="tx1"/>
                  </w14:solidFill>
                </w14:textFill>
              </w:rPr>
              <w:t>本项目为服务项目，不适用强制/优先采购节能产品政策。</w:t>
            </w:r>
          </w:p>
          <w:p w14:paraId="5B869111">
            <w:pPr>
              <w:pStyle w:val="9"/>
              <w:snapToGrid w:val="0"/>
              <w:spacing w:line="360" w:lineRule="auto"/>
              <w:rPr>
                <w:rFonts w:ascii="Times New Roman" w:hAnsi="Times New Roman" w:eastAsia="仿宋"/>
                <w:bCs/>
                <w:color w:val="000000" w:themeColor="text1"/>
                <w:kern w:val="2"/>
                <w:sz w:val="21"/>
                <w:highlight w:val="none"/>
                <w14:textFill>
                  <w14:solidFill>
                    <w14:schemeClr w14:val="tx1"/>
                  </w14:solidFill>
                </w14:textFill>
              </w:rPr>
            </w:pPr>
            <w:r>
              <w:rPr>
                <w:rFonts w:ascii="Times New Roman" w:hAnsi="Times New Roman" w:eastAsia="仿宋"/>
                <w:color w:val="000000" w:themeColor="text1"/>
                <w:sz w:val="21"/>
                <w:highlight w:val="none"/>
                <w14:textFill>
                  <w14:solidFill>
                    <w14:schemeClr w14:val="tx1"/>
                  </w14:solidFill>
                </w14:textFill>
              </w:rPr>
              <w:t>本项目为服务项目，不适用优先采购环境标志产品政策。</w:t>
            </w:r>
          </w:p>
        </w:tc>
      </w:tr>
      <w:tr w14:paraId="5B41A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14581EC4">
            <w:pPr>
              <w:snapToGrid w:val="0"/>
              <w:spacing w:line="360" w:lineRule="auto"/>
              <w:jc w:val="center"/>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19</w:t>
            </w:r>
          </w:p>
        </w:tc>
        <w:tc>
          <w:tcPr>
            <w:tcW w:w="1902" w:type="dxa"/>
            <w:vAlign w:val="center"/>
          </w:tcPr>
          <w:p w14:paraId="6375E624">
            <w:pPr>
              <w:snapToGrid w:val="0"/>
              <w:spacing w:line="360" w:lineRule="auto"/>
              <w:rPr>
                <w:rFonts w:eastAsia="仿宋"/>
                <w:color w:val="000000" w:themeColor="text1"/>
                <w:kern w:val="0"/>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中小企业划分标准所属行业</w:t>
            </w:r>
          </w:p>
        </w:tc>
        <w:tc>
          <w:tcPr>
            <w:tcW w:w="6615" w:type="dxa"/>
            <w:vAlign w:val="center"/>
          </w:tcPr>
          <w:p w14:paraId="07319BC8">
            <w:pPr>
              <w:pStyle w:val="9"/>
              <w:snapToGrid w:val="0"/>
              <w:spacing w:line="360" w:lineRule="auto"/>
              <w:rPr>
                <w:rFonts w:ascii="Times New Roman" w:hAnsi="Times New Roman" w:eastAsia="仿宋"/>
                <w:color w:val="000000" w:themeColor="text1"/>
                <w:sz w:val="21"/>
                <w:highlight w:val="none"/>
                <w14:textFill>
                  <w14:solidFill>
                    <w14:schemeClr w14:val="tx1"/>
                  </w14:solidFill>
                </w14:textFill>
              </w:rPr>
            </w:pPr>
            <w:r>
              <w:rPr>
                <w:rFonts w:ascii="Times New Roman" w:hAnsi="Times New Roman" w:eastAsia="仿宋"/>
                <w:color w:val="000000" w:themeColor="text1"/>
                <w:sz w:val="21"/>
                <w:highlight w:val="none"/>
                <w14:textFill>
                  <w14:solidFill>
                    <w14:schemeClr w14:val="tx1"/>
                  </w14:solidFill>
                </w14:textFill>
              </w:rPr>
              <w:t>采购标的：</w:t>
            </w:r>
            <w:r>
              <w:rPr>
                <w:rFonts w:hint="eastAsia" w:ascii="Times New Roman" w:hAnsi="Times New Roman" w:eastAsia="仿宋"/>
                <w:color w:val="000000" w:themeColor="text1"/>
                <w:sz w:val="21"/>
                <w:highlight w:val="none"/>
                <w:u w:val="single"/>
                <w14:textFill>
                  <w14:solidFill>
                    <w14:schemeClr w14:val="tx1"/>
                  </w14:solidFill>
                </w14:textFill>
              </w:rPr>
              <w:t>清廉生态环保在线建设项目</w:t>
            </w:r>
            <w:r>
              <w:rPr>
                <w:rFonts w:ascii="Times New Roman" w:hAnsi="Times New Roman" w:eastAsia="仿宋"/>
                <w:color w:val="000000" w:themeColor="text1"/>
                <w:sz w:val="21"/>
                <w:highlight w:val="none"/>
                <w14:textFill>
                  <w14:solidFill>
                    <w14:schemeClr w14:val="tx1"/>
                  </w14:solidFill>
                </w14:textFill>
              </w:rPr>
              <w:t>，所属行业：</w:t>
            </w:r>
            <w:r>
              <w:rPr>
                <w:rFonts w:hint="eastAsia" w:ascii="Times New Roman" w:hAnsi="Times New Roman" w:eastAsia="仿宋"/>
                <w:color w:val="000000" w:themeColor="text1"/>
                <w:sz w:val="21"/>
                <w:highlight w:val="none"/>
                <w:u w:val="single"/>
                <w14:textFill>
                  <w14:solidFill>
                    <w14:schemeClr w14:val="tx1"/>
                  </w14:solidFill>
                </w14:textFill>
              </w:rPr>
              <w:t>软件和信息技术服务业</w:t>
            </w:r>
            <w:r>
              <w:rPr>
                <w:rFonts w:ascii="Times New Roman" w:hAnsi="Times New Roman" w:eastAsia="仿宋"/>
                <w:color w:val="000000" w:themeColor="text1"/>
                <w:sz w:val="21"/>
                <w:highlight w:val="none"/>
                <w14:textFill>
                  <w14:solidFill>
                    <w14:schemeClr w14:val="tx1"/>
                  </w14:solidFill>
                </w14:textFill>
              </w:rPr>
              <w:t>。</w:t>
            </w:r>
          </w:p>
          <w:p w14:paraId="097DB1F2">
            <w:pPr>
              <w:pStyle w:val="9"/>
              <w:snapToGrid w:val="0"/>
              <w:spacing w:line="360" w:lineRule="auto"/>
              <w:rPr>
                <w:rFonts w:hint="eastAsia" w:eastAsia="仿宋"/>
                <w:color w:val="000000" w:themeColor="text1"/>
                <w:highlight w:val="none"/>
                <w14:textFill>
                  <w14:solidFill>
                    <w14:schemeClr w14:val="tx1"/>
                  </w14:solidFill>
                </w14:textFill>
              </w:rPr>
            </w:pPr>
            <w:r>
              <w:rPr>
                <w:rFonts w:ascii="Times New Roman" w:hAnsi="Times New Roman" w:eastAsia="仿宋"/>
                <w:color w:val="000000" w:themeColor="text1"/>
                <w:sz w:val="21"/>
                <w:highlight w:val="none"/>
                <w14:textFill>
                  <w14:solidFill>
                    <w14:schemeClr w14:val="tx1"/>
                  </w14:solidFill>
                </w14:textFill>
              </w:rPr>
              <w:t>注：根据《关于印发中小企业划型标准规定的通知》（工信部联企业〔2011〕300号），</w:t>
            </w:r>
            <w:r>
              <w:rPr>
                <w:rFonts w:hint="eastAsia" w:ascii="Times New Roman" w:hAnsi="Times New Roman" w:eastAsia="仿宋"/>
                <w:color w:val="000000" w:themeColor="text1"/>
                <w:sz w:val="21"/>
                <w:highlight w:val="none"/>
                <w14:textFill>
                  <w14:solidFill>
                    <w14:schemeClr w14:val="tx1"/>
                  </w14:solidFill>
                </w14:textFill>
              </w:rPr>
              <w:t>软件和信息技术服务业</w:t>
            </w:r>
            <w:r>
              <w:rPr>
                <w:rFonts w:ascii="Times New Roman" w:hAnsi="Times New Roman" w:eastAsia="仿宋"/>
                <w:color w:val="000000" w:themeColor="text1"/>
                <w:sz w:val="21"/>
                <w:highlight w:val="none"/>
                <w14:textFill>
                  <w14:solidFill>
                    <w14:schemeClr w14:val="tx1"/>
                  </w14:solidFill>
                </w14:textFill>
              </w:rPr>
              <w:t>：</w:t>
            </w:r>
            <w:r>
              <w:rPr>
                <w:rFonts w:hint="eastAsia" w:ascii="Times New Roman" w:hAnsi="Times New Roman" w:eastAsia="仿宋"/>
                <w:color w:val="000000" w:themeColor="text1"/>
                <w:sz w:val="21"/>
                <w:highlight w:val="none"/>
                <w14:textFill>
                  <w14:solidFill>
                    <w14:schemeClr w14:val="tx1"/>
                  </w14:solidFill>
                </w14:textFill>
              </w:rPr>
              <w:t>从业人员 300 人以下或营业收入 10000 万元以下的为中小微型企业。其中，从业人员 100 人及以上，且营业收入 1000 万元及以上的为中型企业；从业人员 10 人及以上，且营业收入 50 万元及以上的 为小型企业；从业人员 10 人以下或营业收入 50 万元以下的为微型企业。。</w:t>
            </w:r>
          </w:p>
        </w:tc>
      </w:tr>
      <w:tr w14:paraId="457FD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7F3137D2">
            <w:pPr>
              <w:snapToGrid w:val="0"/>
              <w:spacing w:line="360" w:lineRule="auto"/>
              <w:jc w:val="center"/>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20</w:t>
            </w:r>
          </w:p>
        </w:tc>
        <w:tc>
          <w:tcPr>
            <w:tcW w:w="1902" w:type="dxa"/>
            <w:vAlign w:val="center"/>
          </w:tcPr>
          <w:p w14:paraId="7D6DD14A">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中小企业预留份额情况</w:t>
            </w:r>
          </w:p>
        </w:tc>
        <w:tc>
          <w:tcPr>
            <w:tcW w:w="6615" w:type="dxa"/>
            <w:vAlign w:val="center"/>
          </w:tcPr>
          <w:p w14:paraId="77F96DF7">
            <w:pPr>
              <w:snapToGrid w:val="0"/>
              <w:spacing w:line="360" w:lineRule="auto"/>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根据《政府采购促进中小企业发展管理办法》财库〔2020〕46号文件的规定，本项目</w:t>
            </w:r>
            <w:r>
              <w:rPr>
                <w:rFonts w:eastAsia="仿宋"/>
                <w:b/>
                <w:bCs/>
                <w:snapToGrid w:val="0"/>
                <w:color w:val="000000" w:themeColor="text1"/>
                <w:kern w:val="0"/>
                <w:szCs w:val="21"/>
                <w:highlight w:val="none"/>
                <w14:textFill>
                  <w14:solidFill>
                    <w14:schemeClr w14:val="tx1"/>
                  </w14:solidFill>
                </w14:textFill>
              </w:rPr>
              <w:t>不专门面向中小企业采购</w:t>
            </w:r>
            <w:r>
              <w:rPr>
                <w:rFonts w:eastAsia="仿宋"/>
                <w:snapToGrid w:val="0"/>
                <w:color w:val="000000" w:themeColor="text1"/>
                <w:kern w:val="0"/>
                <w:szCs w:val="21"/>
                <w:highlight w:val="none"/>
                <w14:textFill>
                  <w14:solidFill>
                    <w14:schemeClr w14:val="tx1"/>
                  </w14:solidFill>
                </w14:textFill>
              </w:rPr>
              <w:t>。</w:t>
            </w:r>
          </w:p>
        </w:tc>
      </w:tr>
      <w:tr w14:paraId="5DFCC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5981B935">
            <w:pPr>
              <w:snapToGrid w:val="0"/>
              <w:spacing w:line="360" w:lineRule="auto"/>
              <w:jc w:val="center"/>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21</w:t>
            </w:r>
          </w:p>
        </w:tc>
        <w:tc>
          <w:tcPr>
            <w:tcW w:w="1902" w:type="dxa"/>
            <w:vAlign w:val="center"/>
          </w:tcPr>
          <w:p w14:paraId="07D50591">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履约保证金</w:t>
            </w:r>
          </w:p>
        </w:tc>
        <w:tc>
          <w:tcPr>
            <w:tcW w:w="6615" w:type="dxa"/>
            <w:vAlign w:val="center"/>
          </w:tcPr>
          <w:p w14:paraId="31BCDEA0">
            <w:pPr>
              <w:snapToGrid w:val="0"/>
              <w:spacing w:line="360" w:lineRule="auto"/>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无。</w:t>
            </w:r>
          </w:p>
        </w:tc>
      </w:tr>
      <w:tr w14:paraId="462B4E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09C89FE9">
            <w:pPr>
              <w:snapToGrid w:val="0"/>
              <w:spacing w:line="360" w:lineRule="auto"/>
              <w:jc w:val="center"/>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22</w:t>
            </w:r>
          </w:p>
        </w:tc>
        <w:tc>
          <w:tcPr>
            <w:tcW w:w="1902" w:type="dxa"/>
            <w:vAlign w:val="center"/>
          </w:tcPr>
          <w:p w14:paraId="18AD9FF9">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注意</w:t>
            </w:r>
          </w:p>
        </w:tc>
        <w:tc>
          <w:tcPr>
            <w:tcW w:w="6615" w:type="dxa"/>
            <w:vAlign w:val="center"/>
          </w:tcPr>
          <w:p w14:paraId="328F3A09">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潜在供应商需在浙江政府采购网http://www.ccgp-zhejiang.gov.cn/进行免费注册，具体详见浙江政府采购网供应商注册要求。</w:t>
            </w:r>
          </w:p>
        </w:tc>
      </w:tr>
    </w:tbl>
    <w:p w14:paraId="26269613">
      <w:pPr>
        <w:spacing w:line="360" w:lineRule="auto"/>
        <w:ind w:firstLine="210" w:firstLineChars="100"/>
        <w:jc w:val="center"/>
        <w:rPr>
          <w:rFonts w:eastAsia="仿宋"/>
          <w:color w:val="000000" w:themeColor="text1"/>
          <w:kern w:val="0"/>
          <w:szCs w:val="21"/>
          <w:highlight w:val="none"/>
          <w14:textFill>
            <w14:solidFill>
              <w14:schemeClr w14:val="tx1"/>
            </w14:solidFill>
          </w14:textFill>
        </w:rPr>
      </w:pPr>
      <w:bookmarkStart w:id="3" w:name="_Toc418613508"/>
      <w:bookmarkStart w:id="4" w:name="_Toc251566650"/>
      <w:bookmarkStart w:id="5" w:name="_Toc352681995"/>
      <w:bookmarkStart w:id="6" w:name="_Toc240450077"/>
      <w:r>
        <w:rPr>
          <w:rFonts w:eastAsia="仿宋"/>
          <w:color w:val="000000" w:themeColor="text1"/>
          <w:kern w:val="0"/>
          <w:szCs w:val="21"/>
          <w:highlight w:val="none"/>
          <w14:textFill>
            <w14:solidFill>
              <w14:schemeClr w14:val="tx1"/>
            </w14:solidFill>
          </w14:textFill>
        </w:rPr>
        <w:br w:type="page"/>
      </w:r>
      <w:r>
        <w:rPr>
          <w:rFonts w:eastAsia="仿宋"/>
          <w:color w:val="000000" w:themeColor="text1"/>
          <w:kern w:val="0"/>
          <w:szCs w:val="21"/>
          <w:highlight w:val="none"/>
          <w14:textFill>
            <w14:solidFill>
              <w14:schemeClr w14:val="tx1"/>
            </w14:solidFill>
          </w14:textFill>
        </w:rPr>
        <w:t>一、总则</w:t>
      </w:r>
      <w:bookmarkEnd w:id="3"/>
      <w:bookmarkEnd w:id="4"/>
      <w:bookmarkEnd w:id="5"/>
      <w:bookmarkEnd w:id="6"/>
    </w:p>
    <w:p w14:paraId="24A4B591">
      <w:pPr>
        <w:spacing w:line="360" w:lineRule="auto"/>
        <w:rPr>
          <w:rFonts w:eastAsia="仿宋"/>
          <w:b/>
          <w:color w:val="000000" w:themeColor="text1"/>
          <w:kern w:val="0"/>
          <w:szCs w:val="21"/>
          <w:highlight w:val="none"/>
          <w14:textFill>
            <w14:solidFill>
              <w14:schemeClr w14:val="tx1"/>
            </w14:solidFill>
          </w14:textFill>
        </w:rPr>
      </w:pPr>
      <w:bookmarkStart w:id="7" w:name="_Toc418613509"/>
      <w:bookmarkStart w:id="8" w:name="_Toc294777232"/>
      <w:bookmarkStart w:id="9" w:name="_Toc240450078"/>
      <w:bookmarkStart w:id="10" w:name="_Toc251566651"/>
      <w:bookmarkStart w:id="11" w:name="_Toc240450079"/>
      <w:bookmarkStart w:id="12" w:name="_Toc251566652"/>
      <w:r>
        <w:rPr>
          <w:rFonts w:eastAsia="仿宋"/>
          <w:b/>
          <w:color w:val="000000" w:themeColor="text1"/>
          <w:kern w:val="0"/>
          <w:szCs w:val="21"/>
          <w:highlight w:val="none"/>
          <w14:textFill>
            <w14:solidFill>
              <w14:schemeClr w14:val="tx1"/>
            </w14:solidFill>
          </w14:textFill>
        </w:rPr>
        <w:t>1.适用范围</w:t>
      </w:r>
    </w:p>
    <w:p w14:paraId="24A9F481">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本采购文件适用于该项目的招标、投标、开标、资格审查及信用信息查询、评标、定标、合同、验收等行为（法律、法规另有规定的，从其规定）。</w:t>
      </w:r>
    </w:p>
    <w:p w14:paraId="47ACDD9E">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2.定义</w:t>
      </w:r>
    </w:p>
    <w:p w14:paraId="27FD219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2.1“采购人”系指招标公告中载明的本项目的采购人。</w:t>
      </w:r>
    </w:p>
    <w:p w14:paraId="10A358CA">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2.2“采购代理机构”系指招标公告中载明的本项目的采购代理机构。</w:t>
      </w:r>
    </w:p>
    <w:p w14:paraId="30ED39FD">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2.3“投标人”系指是指响应招标、参加投标竞争的法人、其他组织或者自然人。</w:t>
      </w:r>
    </w:p>
    <w:p w14:paraId="2EA55B66">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2.4“负责人”系指法人企业的法定负责人，或其他组织为法律、行政法规规定代表单位行使职权的主要负责人，或自然人本人。</w:t>
      </w:r>
    </w:p>
    <w:p w14:paraId="6E10CF8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2.5“公章”系指单位法定名称章。</w:t>
      </w:r>
    </w:p>
    <w:p w14:paraId="58D43237">
      <w:pPr>
        <w:spacing w:line="360" w:lineRule="auto"/>
        <w:ind w:firstLine="210" w:firstLineChars="100"/>
        <w:rPr>
          <w:rFonts w:eastAsia="仿宋"/>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2.6“▲”系指实质性要求条款。</w:t>
      </w:r>
    </w:p>
    <w:p w14:paraId="39972DFF">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3.采购项目需要落实的政府采购政策（如适用）</w:t>
      </w:r>
    </w:p>
    <w:p w14:paraId="4DFE2A3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3.1本项目原则上采购本国生产的货物、工程和服务，不允许采购进口设备。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172047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3.2节能环保要求</w:t>
      </w:r>
    </w:p>
    <w:p w14:paraId="45078039">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14:paraId="49189899">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3.2.2采购人拟采购的产品属于政府强制采购的节能产品品目清单范围的，投标人未按采购文件要求提供国家确定的认证机构出具的、处于有效期之内的节能产品认证证书，投标无效。</w:t>
      </w:r>
    </w:p>
    <w:p w14:paraId="21D964FE">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3.3支持中小企业发展</w:t>
      </w:r>
    </w:p>
    <w:p w14:paraId="2A76E6BA">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B35C0C">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符合中小企业划分标准的个体工商户，在政府采购活动中视同中小企业。</w:t>
      </w:r>
    </w:p>
    <w:p w14:paraId="24D3B6C0">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3.3.2在政府采购活动中，投标人提供的货物、工程或者服务符合下列情形的，享受中小企业扶持政策：</w:t>
      </w:r>
    </w:p>
    <w:p w14:paraId="1650A3E2">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（1）在货物采购项目中，货物由中小企业制造，即货物由中小企业生产且使用该中小企业商号或者注册商标；</w:t>
      </w:r>
    </w:p>
    <w:p w14:paraId="6B3FAA2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（2）在工程采购项目中，工程由中小企业承建，即工程施工单位为中小企业；</w:t>
      </w:r>
    </w:p>
    <w:p w14:paraId="4506A2A3">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75EDBF4A">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在货物采购项目中，投标人提供的货物既有中小企业制造货物，也有大型企业制造货物的，不享受中小企业扶持政策。</w:t>
      </w:r>
    </w:p>
    <w:p w14:paraId="1BF22D46">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可享受中小企业扶持政策的投标人应按照采购文件格式要求提供《中小企业声明函》。</w:t>
      </w:r>
    </w:p>
    <w:p w14:paraId="4995E420">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188003F">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D31035">
      <w:pPr>
        <w:spacing w:line="360" w:lineRule="auto"/>
        <w:ind w:firstLine="210" w:firstLineChars="1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3.3.6中小企业享受扶持政策获得政府采购合同的，小微企业不得将合同分包给大中型企业，中型企业不得将合同分包给大型企业。</w:t>
      </w:r>
    </w:p>
    <w:p w14:paraId="5726B639">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4.询问、质疑、投诉</w:t>
      </w:r>
    </w:p>
    <w:p w14:paraId="08AB2F0A">
      <w:pPr>
        <w:spacing w:line="360" w:lineRule="auto"/>
        <w:rPr>
          <w:rFonts w:eastAsia="仿宋"/>
          <w:b/>
          <w:color w:val="000000" w:themeColor="text1"/>
          <w:kern w:val="0"/>
          <w:szCs w:val="21"/>
          <w:highlight w:val="none"/>
          <w:lang w:val="zh-CN"/>
          <w14:textFill>
            <w14:solidFill>
              <w14:schemeClr w14:val="tx1"/>
            </w14:solidFill>
          </w14:textFill>
        </w:rPr>
      </w:pPr>
      <w:r>
        <w:rPr>
          <w:rFonts w:eastAsia="仿宋"/>
          <w:b/>
          <w:color w:val="000000" w:themeColor="text1"/>
          <w:kern w:val="0"/>
          <w:szCs w:val="21"/>
          <w:highlight w:val="none"/>
          <w:lang w:val="zh-CN"/>
          <w14:textFill>
            <w14:solidFill>
              <w14:schemeClr w14:val="tx1"/>
            </w14:solidFill>
          </w14:textFill>
        </w:rPr>
        <w:t>4.1供应商询问</w:t>
      </w:r>
    </w:p>
    <w:p w14:paraId="6BF1F99E">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供应商可以就采购文件中特定资格条件、采购需求、评分办法及开标前答疑会事项向采购代理机构提出询问，采购代理机构将对此作出答复；供应商也可以就采购活动中的其它事项向采购代理机构提出询问，采购代理机构将对此作出答复。答复的内容不得涉及商业秘密。</w:t>
      </w:r>
    </w:p>
    <w:p w14:paraId="5B76C278">
      <w:pPr>
        <w:spacing w:line="360" w:lineRule="auto"/>
        <w:rPr>
          <w:rFonts w:eastAsia="仿宋"/>
          <w:b/>
          <w:color w:val="000000" w:themeColor="text1"/>
          <w:kern w:val="0"/>
          <w:szCs w:val="21"/>
          <w:highlight w:val="none"/>
          <w:lang w:val="zh-CN"/>
          <w14:textFill>
            <w14:solidFill>
              <w14:schemeClr w14:val="tx1"/>
            </w14:solidFill>
          </w14:textFill>
        </w:rPr>
      </w:pPr>
      <w:r>
        <w:rPr>
          <w:rFonts w:eastAsia="仿宋"/>
          <w:b/>
          <w:color w:val="000000" w:themeColor="text1"/>
          <w:kern w:val="0"/>
          <w:szCs w:val="21"/>
          <w:highlight w:val="none"/>
          <w:lang w:val="zh-CN"/>
          <w14:textFill>
            <w14:solidFill>
              <w14:schemeClr w14:val="tx1"/>
            </w14:solidFill>
          </w14:textFill>
        </w:rPr>
        <w:t>4.2供应商质疑</w:t>
      </w:r>
    </w:p>
    <w:p w14:paraId="24BB4F80">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4.2</w:t>
      </w:r>
      <w:r>
        <w:rPr>
          <w:rFonts w:eastAsia="仿宋"/>
          <w:color w:val="000000" w:themeColor="text1"/>
          <w:kern w:val="0"/>
          <w:szCs w:val="21"/>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04CF6A25">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4.2</w:t>
      </w:r>
      <w:r>
        <w:rPr>
          <w:rFonts w:eastAsia="仿宋"/>
          <w:color w:val="000000" w:themeColor="text1"/>
          <w:kern w:val="0"/>
          <w:szCs w:val="21"/>
          <w:highlight w:val="none"/>
          <w14:textFill>
            <w14:solidFill>
              <w14:schemeClr w14:val="tx1"/>
            </w14:solidFill>
          </w14:textFill>
        </w:rPr>
        <w:t>.2供应商认为采购文件、采购过程和成交结果使自己的权益受到损害的，可以在知道或者应知其权益受到损害之日起7个工作日内，以书面形式向采购代理机构提出质疑，否则，采购代理机构不予受理：</w:t>
      </w:r>
    </w:p>
    <w:p w14:paraId="74D7B944">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1）对采购文件提出质疑的，质疑期限为供应商获得采购文件之日或者采购文件公告期限届满之日起计算，且应一次性提出。采购文件在获取截止之日后获得的，应当自采购文件公告期限届满之日起计算，且应当在采购响应截止时间之前提出。对采购文件中特定资格条件、采购需求、评分办法提出的质疑，对采购文件中其他内容提出的质疑，原则上由采购代理机构负责答复；</w:t>
      </w:r>
    </w:p>
    <w:p w14:paraId="6FC95E0D">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（2）对采购过程提出质疑的，质疑期限为各采购程序环节结束之日起计算。对同一采购程序环节的质疑，供应商须一次性提出。对采购过程中其它事项提出的质疑，原则上由采购代理机构负责答复。</w:t>
      </w:r>
    </w:p>
    <w:p w14:paraId="6F1B3437">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（3）对采购结果提出质疑的，也应一次性提出。质疑期限自采购结果公告期限届满之日起计算。对采购结果提出质疑的，采购代理机构负责答复。</w:t>
      </w:r>
    </w:p>
    <w:p w14:paraId="06FE5B58">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4.2.3</w:t>
      </w:r>
      <w:r>
        <w:rPr>
          <w:rFonts w:eastAsia="仿宋"/>
          <w:color w:val="000000" w:themeColor="text1"/>
          <w:kern w:val="0"/>
          <w:szCs w:val="21"/>
          <w:highlight w:val="none"/>
          <w14:textFill>
            <w14:solidFill>
              <w14:schemeClr w14:val="tx1"/>
            </w14:solidFill>
          </w14:textFill>
        </w:rPr>
        <w:t>供应商提出质疑应当提交质疑函和必要的证明材料。质疑函应当包括下列内容：</w:t>
      </w:r>
    </w:p>
    <w:p w14:paraId="06884157">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4.2.3.1供应商的姓名或者名称、地址、邮编、联系人及联系电话；</w:t>
      </w:r>
    </w:p>
    <w:p w14:paraId="10F35D5D">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4.2.3.2质疑项目的名称、编号；</w:t>
      </w:r>
    </w:p>
    <w:p w14:paraId="2B92C769">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4.2.3.3具体、明确的质疑事项和与质疑事项相关的请求；</w:t>
      </w:r>
    </w:p>
    <w:p w14:paraId="7475C6CF">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4.2.3.4事实依据；</w:t>
      </w:r>
    </w:p>
    <w:p w14:paraId="4EF05021">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4.2.3.5必要的法律依据；</w:t>
      </w:r>
    </w:p>
    <w:p w14:paraId="30BBF6F0">
      <w:pPr>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4.2.3.6提出质疑的日期。</w:t>
      </w:r>
    </w:p>
    <w:p w14:paraId="142F634F">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0C0E671">
      <w:pPr>
        <w:spacing w:line="360" w:lineRule="auto"/>
        <w:rPr>
          <w:rFonts w:eastAsia="仿宋"/>
          <w:b/>
          <w:bCs/>
          <w:color w:val="000000" w:themeColor="text1"/>
          <w:highlight w:val="none"/>
          <w14:textFill>
            <w14:solidFill>
              <w14:schemeClr w14:val="tx1"/>
            </w14:solidFill>
          </w14:textFill>
        </w:rPr>
      </w:pPr>
      <w:r>
        <w:rPr>
          <w:rFonts w:eastAsia="仿宋"/>
          <w:b/>
          <w:bCs/>
          <w:color w:val="000000" w:themeColor="text1"/>
          <w:kern w:val="0"/>
          <w:szCs w:val="21"/>
          <w:highlight w:val="none"/>
          <w:lang w:val="zh-CN"/>
          <w14:textFill>
            <w14:solidFill>
              <w14:schemeClr w14:val="tx1"/>
            </w14:solidFill>
          </w14:textFill>
        </w:rPr>
        <w:t>质疑函范本及制作说明详见附件2。</w:t>
      </w:r>
    </w:p>
    <w:p w14:paraId="3FF1A611">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4.2.4采购代理机构应当在收到供应商的书面质疑后7个工作日内作出答复，并以书面形式通知质疑供应商和其他与质疑处理结果有利害关系的政府采购当事人，但答复的内容不得涉及商业秘密。</w:t>
      </w:r>
    </w:p>
    <w:p w14:paraId="4B95DE8E">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4.2.5询问或者质疑事项可能影响采购结果的，采购人应当暂停签订合同，已经签订合同的，应当中止履行合同。</w:t>
      </w:r>
    </w:p>
    <w:p w14:paraId="398CAEE6">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4.2.6质疑接收人：</w:t>
      </w:r>
      <w:r>
        <w:rPr>
          <w:rFonts w:eastAsia="仿宋"/>
          <w:color w:val="000000" w:themeColor="text1"/>
          <w:szCs w:val="21"/>
          <w:highlight w:val="none"/>
          <w14:textFill>
            <w14:solidFill>
              <w14:schemeClr w14:val="tx1"/>
            </w14:solidFill>
          </w14:textFill>
        </w:rPr>
        <w:t>刘工</w:t>
      </w:r>
      <w:r>
        <w:rPr>
          <w:rFonts w:eastAsia="仿宋"/>
          <w:color w:val="000000" w:themeColor="text1"/>
          <w:kern w:val="0"/>
          <w:szCs w:val="21"/>
          <w:highlight w:val="none"/>
          <w14:textFill>
            <w14:solidFill>
              <w14:schemeClr w14:val="tx1"/>
            </w14:solidFill>
          </w14:textFill>
        </w:rPr>
        <w:t>；联系电话：0571-86096831；地址：浙江省杭州市拱墅区文晖路108号。</w:t>
      </w:r>
    </w:p>
    <w:p w14:paraId="0ACBF31C">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4.3供应商投诉</w:t>
      </w:r>
    </w:p>
    <w:p w14:paraId="0F923AD2">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4.3.1质疑供应商对采购代理机构的答复不满意或者采购代理机构未在规定的时间内作出答复的，可以在答复期满后15个工作日内向同级政府采购监督管理部门提出投诉。</w:t>
      </w:r>
    </w:p>
    <w:p w14:paraId="1BF51F15">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4.3.2供应商投诉的事项不得超出已质疑事项的范围，基于质疑答复内容提出的投诉事项除外。</w:t>
      </w:r>
    </w:p>
    <w:p w14:paraId="3DBBD63C">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4.3.3供应商投诉应当有明确的请求和必要的证明材料。</w:t>
      </w:r>
    </w:p>
    <w:p w14:paraId="4E086E6F">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4.3.5 以联合体形式参加政府采购活动的，其投诉应当由组成联合体的所有供应商共同提出。</w:t>
      </w:r>
    </w:p>
    <w:p w14:paraId="79937999">
      <w:pPr>
        <w:spacing w:line="360" w:lineRule="auto"/>
        <w:rPr>
          <w:rFonts w:eastAsia="仿宋"/>
          <w:b/>
          <w:bCs/>
          <w:color w:val="000000" w:themeColor="text1"/>
          <w:kern w:val="0"/>
          <w:szCs w:val="21"/>
          <w:highlight w:val="none"/>
          <w:lang w:val="zh-CN"/>
          <w14:textFill>
            <w14:solidFill>
              <w14:schemeClr w14:val="tx1"/>
            </w14:solidFill>
          </w14:textFill>
        </w:rPr>
      </w:pPr>
      <w:r>
        <w:rPr>
          <w:rFonts w:eastAsia="仿宋"/>
          <w:b/>
          <w:bCs/>
          <w:color w:val="000000" w:themeColor="text1"/>
          <w:kern w:val="0"/>
          <w:szCs w:val="21"/>
          <w:highlight w:val="none"/>
          <w:lang w:val="zh-CN"/>
          <w14:textFill>
            <w14:solidFill>
              <w14:schemeClr w14:val="tx1"/>
            </w14:solidFill>
          </w14:textFill>
        </w:rPr>
        <w:t>投诉书范本及制作说明详见附件3。</w:t>
      </w:r>
    </w:p>
    <w:bookmarkEnd w:id="7"/>
    <w:bookmarkEnd w:id="8"/>
    <w:bookmarkEnd w:id="9"/>
    <w:bookmarkEnd w:id="10"/>
    <w:p w14:paraId="51E92542">
      <w:pPr>
        <w:spacing w:line="360" w:lineRule="auto"/>
        <w:jc w:val="center"/>
        <w:rPr>
          <w:rFonts w:eastAsia="仿宋"/>
          <w:b/>
          <w:bCs/>
          <w:color w:val="000000" w:themeColor="text1"/>
          <w:kern w:val="0"/>
          <w:szCs w:val="21"/>
          <w:highlight w:val="none"/>
          <w14:textFill>
            <w14:solidFill>
              <w14:schemeClr w14:val="tx1"/>
            </w14:solidFill>
          </w14:textFill>
        </w:rPr>
      </w:pPr>
      <w:bookmarkStart w:id="13" w:name="_Toc91899879"/>
      <w:bookmarkStart w:id="14" w:name="_Toc418613510"/>
      <w:r>
        <w:rPr>
          <w:rFonts w:eastAsia="仿宋"/>
          <w:b/>
          <w:bCs/>
          <w:color w:val="000000" w:themeColor="text1"/>
          <w:kern w:val="0"/>
          <w:szCs w:val="21"/>
          <w:highlight w:val="none"/>
          <w14:textFill>
            <w14:solidFill>
              <w14:schemeClr w14:val="tx1"/>
            </w14:solidFill>
          </w14:textFill>
        </w:rPr>
        <w:t>二、采购文件</w:t>
      </w:r>
      <w:bookmarkEnd w:id="13"/>
      <w:r>
        <w:rPr>
          <w:rFonts w:eastAsia="仿宋"/>
          <w:b/>
          <w:bCs/>
          <w:color w:val="000000" w:themeColor="text1"/>
          <w:kern w:val="0"/>
          <w:szCs w:val="21"/>
          <w:highlight w:val="none"/>
          <w14:textFill>
            <w14:solidFill>
              <w14:schemeClr w14:val="tx1"/>
            </w14:solidFill>
          </w14:textFill>
        </w:rPr>
        <w:t>的构成、澄清、修改</w:t>
      </w:r>
    </w:p>
    <w:p w14:paraId="5FD93E19">
      <w:pPr>
        <w:spacing w:line="360" w:lineRule="auto"/>
        <w:rPr>
          <w:rFonts w:eastAsia="仿宋"/>
          <w:b/>
          <w:color w:val="000000" w:themeColor="text1"/>
          <w:kern w:val="0"/>
          <w:szCs w:val="21"/>
          <w:highlight w:val="none"/>
          <w14:textFill>
            <w14:solidFill>
              <w14:schemeClr w14:val="tx1"/>
            </w14:solidFill>
          </w14:textFill>
        </w:rPr>
      </w:pPr>
      <w:bookmarkStart w:id="15" w:name="_Toc91899880"/>
      <w:bookmarkStart w:id="16" w:name="_Hlt74730307"/>
      <w:r>
        <w:rPr>
          <w:rFonts w:eastAsia="仿宋"/>
          <w:b/>
          <w:color w:val="000000" w:themeColor="text1"/>
          <w:kern w:val="0"/>
          <w:szCs w:val="21"/>
          <w:highlight w:val="none"/>
          <w14:textFill>
            <w14:solidFill>
              <w14:schemeClr w14:val="tx1"/>
            </w14:solidFill>
          </w14:textFill>
        </w:rPr>
        <w:t>5．采购文件的构成</w:t>
      </w:r>
      <w:bookmarkEnd w:id="15"/>
    </w:p>
    <w:bookmarkEnd w:id="16"/>
    <w:p w14:paraId="20F415C8">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5.1 采购文件包括下列文件及附件</w:t>
      </w:r>
    </w:p>
    <w:p w14:paraId="7E3B3E67">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第一部分 招标公告</w:t>
      </w:r>
    </w:p>
    <w:p w14:paraId="059943F4">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第二部分 投标人须知</w:t>
      </w:r>
    </w:p>
    <w:p w14:paraId="09EB1E90">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第三部分 采购需求</w:t>
      </w:r>
    </w:p>
    <w:p w14:paraId="6C5D06DE">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第四部分 评标方法及评分标准</w:t>
      </w:r>
    </w:p>
    <w:p w14:paraId="150C576D">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第五部分 拟签订的合同文本</w:t>
      </w:r>
    </w:p>
    <w:p w14:paraId="69D23DE6">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第六部分 应提交的有关格式范例</w:t>
      </w:r>
    </w:p>
    <w:p w14:paraId="4C44266E">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5.2与本项目有关的澄清或者修改的内容为采购文件的组成部分。</w:t>
      </w:r>
    </w:p>
    <w:p w14:paraId="774A8662">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6. 采购文件的澄清、修改</w:t>
      </w:r>
    </w:p>
    <w:p w14:paraId="7574F55E">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6.1已获取采购文件的潜在投标人，若有问题需要澄清，应于投标截止时间前，以书面形式向采购代理机构提出，采购代理机构与采购人研究后，对认为有必要回答的问题，将以书面解答形式通知所有采购文件收受人。</w:t>
      </w:r>
    </w:p>
    <w:p w14:paraId="33279582">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6.2采购代理机构如对已发出的采购文件进行必要澄清或者修改的，将在发布招标公告的网站上发布更正公告，同时视情况延长投标截止时间和开标时间。该澄清或者修改的内容为采购文件的组成部分。</w:t>
      </w:r>
    </w:p>
    <w:p w14:paraId="3752AAE2">
      <w:pPr>
        <w:spacing w:line="360" w:lineRule="auto"/>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w:t>
      </w:r>
      <w:r>
        <w:rPr>
          <w:rFonts w:eastAsia="仿宋"/>
          <w:b/>
          <w:color w:val="000000" w:themeColor="text1"/>
          <w:kern w:val="0"/>
          <w:szCs w:val="21"/>
          <w:highlight w:val="none"/>
          <w14:textFill>
            <w14:solidFill>
              <w14:schemeClr w14:val="tx1"/>
            </w14:solidFill>
          </w14:textFill>
        </w:rPr>
        <w:t>投标文件未按采购文件的澄清、修改的内容编制，又不符合实质性要求的，投标无效。</w:t>
      </w:r>
    </w:p>
    <w:p w14:paraId="21C63481">
      <w:pPr>
        <w:spacing w:line="360" w:lineRule="auto"/>
        <w:jc w:val="center"/>
        <w:rPr>
          <w:rFonts w:eastAsia="仿宋"/>
          <w:b/>
          <w:bCs/>
          <w:color w:val="000000" w:themeColor="text1"/>
          <w:kern w:val="0"/>
          <w:szCs w:val="21"/>
          <w:highlight w:val="none"/>
          <w14:textFill>
            <w14:solidFill>
              <w14:schemeClr w14:val="tx1"/>
            </w14:solidFill>
          </w14:textFill>
        </w:rPr>
      </w:pPr>
      <w:bookmarkStart w:id="17" w:name="_Hlt75236011"/>
      <w:bookmarkEnd w:id="17"/>
      <w:bookmarkStart w:id="18" w:name="_Toc91899884"/>
      <w:r>
        <w:rPr>
          <w:rFonts w:eastAsia="仿宋"/>
          <w:b/>
          <w:bCs/>
          <w:color w:val="000000" w:themeColor="text1"/>
          <w:kern w:val="0"/>
          <w:szCs w:val="21"/>
          <w:highlight w:val="none"/>
          <w14:textFill>
            <w14:solidFill>
              <w14:schemeClr w14:val="tx1"/>
            </w14:solidFill>
          </w14:textFill>
        </w:rPr>
        <w:t>三、投标</w:t>
      </w:r>
      <w:bookmarkEnd w:id="18"/>
    </w:p>
    <w:p w14:paraId="7DAD9B27">
      <w:pPr>
        <w:pStyle w:val="9"/>
        <w:spacing w:line="360" w:lineRule="auto"/>
        <w:rPr>
          <w:rFonts w:ascii="Times New Roman" w:hAnsi="Times New Roman" w:eastAsia="仿宋"/>
          <w:b/>
          <w:color w:val="000000" w:themeColor="text1"/>
          <w:highlight w:val="none"/>
          <w14:textFill>
            <w14:solidFill>
              <w14:schemeClr w14:val="tx1"/>
            </w14:solidFill>
          </w14:textFill>
        </w:rPr>
      </w:pPr>
      <w:r>
        <w:rPr>
          <w:rFonts w:ascii="Times New Roman" w:hAnsi="Times New Roman" w:eastAsia="仿宋"/>
          <w:b/>
          <w:color w:val="000000" w:themeColor="text1"/>
          <w:highlight w:val="none"/>
          <w14:textFill>
            <w14:solidFill>
              <w14:schemeClr w14:val="tx1"/>
            </w14:solidFill>
          </w14:textFill>
        </w:rPr>
        <w:t>7. 采购文件的获取</w:t>
      </w:r>
    </w:p>
    <w:p w14:paraId="3D26F6F6">
      <w:pPr>
        <w:spacing w:line="360" w:lineRule="auto"/>
        <w:rPr>
          <w:rFonts w:eastAsia="仿宋"/>
          <w:snapToGrid w:val="0"/>
          <w:color w:val="000000" w:themeColor="text1"/>
          <w:kern w:val="28"/>
          <w:szCs w:val="21"/>
          <w:highlight w:val="none"/>
          <w14:textFill>
            <w14:solidFill>
              <w14:schemeClr w14:val="tx1"/>
            </w14:solidFill>
          </w14:textFill>
        </w:rPr>
      </w:pPr>
      <w:r>
        <w:rPr>
          <w:rFonts w:eastAsia="仿宋"/>
          <w:snapToGrid w:val="0"/>
          <w:color w:val="000000" w:themeColor="text1"/>
          <w:kern w:val="28"/>
          <w:szCs w:val="21"/>
          <w:highlight w:val="none"/>
          <w14:textFill>
            <w14:solidFill>
              <w14:schemeClr w14:val="tx1"/>
            </w14:solidFill>
          </w14:textFill>
        </w:rPr>
        <w:t>详见招标公告中获取采购文件。</w:t>
      </w:r>
    </w:p>
    <w:p w14:paraId="32123AC3">
      <w:pPr>
        <w:pStyle w:val="9"/>
        <w:numPr>
          <w:ilvl w:val="0"/>
          <w:numId w:val="3"/>
        </w:numPr>
        <w:tabs>
          <w:tab w:val="left" w:pos="312"/>
        </w:tabs>
        <w:spacing w:line="360" w:lineRule="auto"/>
        <w:rPr>
          <w:rFonts w:ascii="Times New Roman" w:hAnsi="Times New Roman" w:eastAsia="仿宋"/>
          <w:b/>
          <w:color w:val="000000" w:themeColor="text1"/>
          <w:highlight w:val="none"/>
          <w14:textFill>
            <w14:solidFill>
              <w14:schemeClr w14:val="tx1"/>
            </w14:solidFill>
          </w14:textFill>
        </w:rPr>
      </w:pPr>
      <w:r>
        <w:rPr>
          <w:rFonts w:ascii="Times New Roman" w:hAnsi="Times New Roman" w:eastAsia="仿宋"/>
          <w:b/>
          <w:color w:val="000000" w:themeColor="text1"/>
          <w:highlight w:val="none"/>
          <w14:textFill>
            <w14:solidFill>
              <w14:schemeClr w14:val="tx1"/>
            </w14:solidFill>
          </w14:textFill>
        </w:rPr>
        <w:t>开标前答疑会或现场考察</w:t>
      </w:r>
    </w:p>
    <w:p w14:paraId="424166F9">
      <w:pPr>
        <w:pStyle w:val="9"/>
        <w:spacing w:line="360" w:lineRule="auto"/>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不组织</w:t>
      </w:r>
    </w:p>
    <w:p w14:paraId="050F5408">
      <w:pPr>
        <w:pStyle w:val="9"/>
        <w:spacing w:line="360" w:lineRule="auto"/>
        <w:rPr>
          <w:rFonts w:ascii="Times New Roman" w:hAnsi="Times New Roman" w:eastAsia="仿宋"/>
          <w:b/>
          <w:color w:val="000000" w:themeColor="text1"/>
          <w:highlight w:val="none"/>
          <w14:textFill>
            <w14:solidFill>
              <w14:schemeClr w14:val="tx1"/>
            </w14:solidFill>
          </w14:textFill>
        </w:rPr>
      </w:pPr>
      <w:r>
        <w:rPr>
          <w:rFonts w:ascii="Times New Roman" w:hAnsi="Times New Roman" w:eastAsia="仿宋"/>
          <w:b/>
          <w:color w:val="000000" w:themeColor="text1"/>
          <w:highlight w:val="none"/>
          <w14:textFill>
            <w14:solidFill>
              <w14:schemeClr w14:val="tx1"/>
            </w14:solidFill>
          </w14:textFill>
        </w:rPr>
        <w:t>9. 投标文件的语言</w:t>
      </w:r>
    </w:p>
    <w:p w14:paraId="16D27698">
      <w:pPr>
        <w:autoSpaceDE w:val="0"/>
        <w:autoSpaceDN w:val="0"/>
        <w:spacing w:line="360" w:lineRule="auto"/>
        <w:ind w:firstLine="420" w:firstLineChars="200"/>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14:textFill>
            <w14:solidFill>
              <w14:schemeClr w14:val="tx1"/>
            </w14:solidFill>
          </w14:textFill>
        </w:rPr>
        <w:t>投标文件及投标人与采购有关的来往通知、函件和文件均应使用中文。</w:t>
      </w:r>
    </w:p>
    <w:bookmarkEnd w:id="11"/>
    <w:bookmarkEnd w:id="12"/>
    <w:bookmarkEnd w:id="14"/>
    <w:p w14:paraId="4834A736">
      <w:pPr>
        <w:adjustRightInd w:val="0"/>
        <w:snapToGrid w:val="0"/>
        <w:spacing w:line="360" w:lineRule="auto"/>
        <w:rPr>
          <w:rFonts w:eastAsia="仿宋"/>
          <w:b/>
          <w:color w:val="000000" w:themeColor="text1"/>
          <w:kern w:val="0"/>
          <w:szCs w:val="21"/>
          <w:highlight w:val="none"/>
          <w14:textFill>
            <w14:solidFill>
              <w14:schemeClr w14:val="tx1"/>
            </w14:solidFill>
          </w14:textFill>
        </w:rPr>
      </w:pPr>
      <w:bookmarkStart w:id="19" w:name="_Hlt68073093"/>
      <w:bookmarkEnd w:id="19"/>
      <w:bookmarkStart w:id="20" w:name="_Hlt68072998"/>
      <w:bookmarkEnd w:id="20"/>
      <w:bookmarkStart w:id="21" w:name="_Hlt68403820"/>
      <w:bookmarkEnd w:id="21"/>
      <w:r>
        <w:rPr>
          <w:rFonts w:eastAsia="仿宋"/>
          <w:b/>
          <w:color w:val="000000" w:themeColor="text1"/>
          <w:kern w:val="0"/>
          <w:szCs w:val="21"/>
          <w:highlight w:val="none"/>
          <w14:textFill>
            <w14:solidFill>
              <w14:schemeClr w14:val="tx1"/>
            </w14:solidFill>
          </w14:textFill>
        </w:rPr>
        <w:t>10. 投标文件的组成</w:t>
      </w:r>
    </w:p>
    <w:p w14:paraId="29D132E2">
      <w:pPr>
        <w:adjustRightInd w:val="0"/>
        <w:snapToGrid w:val="0"/>
        <w:spacing w:line="360" w:lineRule="auto"/>
        <w:ind w:firstLine="420" w:firstLineChars="200"/>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投标文件应当包括以下主要内容：</w:t>
      </w:r>
      <w:r>
        <w:rPr>
          <w:rFonts w:eastAsia="仿宋"/>
          <w:b/>
          <w:color w:val="000000" w:themeColor="text1"/>
          <w:kern w:val="0"/>
          <w:szCs w:val="21"/>
          <w:highlight w:val="none"/>
          <w14:textFill>
            <w14:solidFill>
              <w14:schemeClr w14:val="tx1"/>
            </w14:solidFill>
          </w14:textFill>
        </w:rPr>
        <w:t>资格文件、报价文件、商务技术文件</w:t>
      </w:r>
      <w:r>
        <w:rPr>
          <w:rFonts w:eastAsia="仿宋"/>
          <w:color w:val="000000" w:themeColor="text1"/>
          <w:kern w:val="0"/>
          <w:szCs w:val="21"/>
          <w:highlight w:val="none"/>
          <w14:textFill>
            <w14:solidFill>
              <w14:schemeClr w14:val="tx1"/>
            </w14:solidFill>
          </w14:textFill>
        </w:rPr>
        <w:t>。投标文件应当对采购文件提出的要求和条件作出明确响应。</w:t>
      </w:r>
    </w:p>
    <w:p w14:paraId="51E36281">
      <w:pPr>
        <w:snapToGrid w:val="0"/>
        <w:spacing w:line="360" w:lineRule="auto"/>
        <w:ind w:firstLine="420" w:firstLineChars="200"/>
        <w:rPr>
          <w:rFonts w:eastAsia="仿宋"/>
          <w:b/>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w:t>
      </w:r>
      <w:r>
        <w:rPr>
          <w:rFonts w:eastAsia="仿宋"/>
          <w:color w:val="000000" w:themeColor="text1"/>
          <w:kern w:val="0"/>
          <w:szCs w:val="21"/>
          <w:highlight w:val="none"/>
          <w:lang w:val="zh-CN"/>
          <w14:textFill>
            <w14:solidFill>
              <w14:schemeClr w14:val="tx1"/>
            </w14:solidFill>
          </w14:textFill>
        </w:rPr>
        <w:t>10.1</w:t>
      </w:r>
      <w:r>
        <w:rPr>
          <w:rFonts w:eastAsia="仿宋"/>
          <w:b/>
          <w:color w:val="000000" w:themeColor="text1"/>
          <w:szCs w:val="21"/>
          <w:highlight w:val="none"/>
          <w14:textFill>
            <w14:solidFill>
              <w14:schemeClr w14:val="tx1"/>
            </w14:solidFill>
          </w14:textFill>
        </w:rPr>
        <w:t>资格文件</w:t>
      </w:r>
      <w:r>
        <w:rPr>
          <w:rFonts w:eastAsia="仿宋"/>
          <w:color w:val="000000" w:themeColor="text1"/>
          <w:szCs w:val="21"/>
          <w:highlight w:val="none"/>
          <w14:textFill>
            <w14:solidFill>
              <w14:schemeClr w14:val="tx1"/>
            </w14:solidFill>
          </w14:textFill>
        </w:rPr>
        <w:t>应包括以下内容（均需加盖公章）：</w:t>
      </w:r>
      <w:r>
        <w:rPr>
          <w:rFonts w:eastAsia="仿宋"/>
          <w:color w:val="000000" w:themeColor="text1"/>
          <w:kern w:val="0"/>
          <w:szCs w:val="21"/>
          <w:highlight w:val="none"/>
          <w14:textFill>
            <w14:solidFill>
              <w14:schemeClr w14:val="tx1"/>
            </w14:solidFill>
          </w14:textFill>
        </w:rPr>
        <w:t>证明其符合《中华人民共和国政府采购法》规定的供应商基本条件和采购项目对供应商的特定条件</w:t>
      </w:r>
      <w:r>
        <w:rPr>
          <w:rFonts w:eastAsia="仿宋"/>
          <w:color w:val="000000" w:themeColor="text1"/>
          <w:szCs w:val="21"/>
          <w:highlight w:val="none"/>
          <w14:textFill>
            <w14:solidFill>
              <w14:schemeClr w14:val="tx1"/>
            </w14:solidFill>
          </w14:textFill>
        </w:rPr>
        <w:t>（如果项目要求）</w:t>
      </w:r>
      <w:r>
        <w:rPr>
          <w:rFonts w:eastAsia="仿宋"/>
          <w:color w:val="000000" w:themeColor="text1"/>
          <w:kern w:val="0"/>
          <w:szCs w:val="21"/>
          <w:highlight w:val="none"/>
          <w14:textFill>
            <w14:solidFill>
              <w14:schemeClr w14:val="tx1"/>
            </w14:solidFill>
          </w14:textFill>
        </w:rPr>
        <w:t>的有关资格证明文件。</w:t>
      </w:r>
      <w:r>
        <w:rPr>
          <w:rFonts w:eastAsia="仿宋"/>
          <w:b/>
          <w:color w:val="000000" w:themeColor="text1"/>
          <w:kern w:val="0"/>
          <w:szCs w:val="21"/>
          <w:highlight w:val="none"/>
          <w14:textFill>
            <w14:solidFill>
              <w14:schemeClr w14:val="tx1"/>
            </w14:solidFill>
          </w14:textFill>
        </w:rPr>
        <w:t>（以联合体形式进行政府采购的，参加联合体的供应商均应当提供）</w:t>
      </w:r>
    </w:p>
    <w:p w14:paraId="6603E0B0">
      <w:pPr>
        <w:pStyle w:val="9"/>
        <w:spacing w:line="360" w:lineRule="auto"/>
        <w:ind w:firstLine="400" w:firstLineChars="200"/>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color w:val="000000" w:themeColor="text1"/>
          <w:highlight w:val="none"/>
          <w14:textFill>
            <w14:solidFill>
              <w14:schemeClr w14:val="tx1"/>
            </w14:solidFill>
          </w14:textFill>
        </w:rPr>
        <w:t>10.1.1营业执照(或事业法人登记证或其他工商等登记证明材料)复印件（投标人为自然人的，提供自然人的身份证明）；</w:t>
      </w:r>
    </w:p>
    <w:p w14:paraId="3D8D0C78">
      <w:pPr>
        <w:pStyle w:val="9"/>
        <w:spacing w:line="360" w:lineRule="auto"/>
        <w:ind w:firstLine="400" w:firstLineChars="200"/>
        <w:rPr>
          <w:rFonts w:ascii="Times New Roman" w:hAnsi="Times New Roman" w:eastAsia="仿宋"/>
          <w:color w:val="000000" w:themeColor="text1"/>
          <w:highlight w:val="none"/>
          <w14:textFill>
            <w14:solidFill>
              <w14:schemeClr w14:val="tx1"/>
            </w14:solidFill>
          </w14:textFill>
        </w:rPr>
      </w:pPr>
      <w:r>
        <w:rPr>
          <w:rFonts w:ascii="Times New Roman" w:hAnsi="Times New Roman" w:eastAsia="仿宋"/>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3BE99AD">
      <w:pPr>
        <w:adjustRightInd w:val="0"/>
        <w:snapToGrid w:val="0"/>
        <w:spacing w:line="360" w:lineRule="auto"/>
        <w:ind w:firstLine="420" w:firstLineChars="200"/>
        <w:jc w:val="left"/>
        <w:rPr>
          <w:rFonts w:eastAsia="仿宋"/>
          <w:bCs/>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10.1.2符合参加政府采购活动应当具备的一般条件的承诺函；</w:t>
      </w:r>
    </w:p>
    <w:p w14:paraId="25B62E45">
      <w:pPr>
        <w:snapToGrid w:val="0"/>
        <w:spacing w:line="360" w:lineRule="auto"/>
        <w:ind w:firstLine="420" w:firstLineChars="200"/>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14:textFill>
            <w14:solidFill>
              <w14:schemeClr w14:val="tx1"/>
            </w14:solidFill>
          </w14:textFill>
        </w:rPr>
        <w:t>10.1</w:t>
      </w:r>
      <w:r>
        <w:rPr>
          <w:rFonts w:eastAsia="仿宋"/>
          <w:color w:val="000000" w:themeColor="text1"/>
          <w:szCs w:val="21"/>
          <w:highlight w:val="none"/>
          <w:lang w:val="zh-CN"/>
          <w14:textFill>
            <w14:solidFill>
              <w14:schemeClr w14:val="tx1"/>
            </w14:solidFill>
          </w14:textFill>
        </w:rPr>
        <w:t>.3落实政府采购政策需满足的资格要求</w:t>
      </w:r>
      <w:r>
        <w:rPr>
          <w:rFonts w:eastAsia="仿宋"/>
          <w:color w:val="000000" w:themeColor="text1"/>
          <w:szCs w:val="21"/>
          <w:highlight w:val="none"/>
          <w14:textFill>
            <w14:solidFill>
              <w14:schemeClr w14:val="tx1"/>
            </w14:solidFill>
          </w14:textFill>
        </w:rPr>
        <w:t>（如果项目有要求）</w:t>
      </w:r>
      <w:r>
        <w:rPr>
          <w:rFonts w:eastAsia="仿宋"/>
          <w:color w:val="000000" w:themeColor="text1"/>
          <w:szCs w:val="21"/>
          <w:highlight w:val="none"/>
          <w:lang w:val="zh-CN"/>
          <w14:textFill>
            <w14:solidFill>
              <w14:schemeClr w14:val="tx1"/>
            </w14:solidFill>
          </w14:textFill>
        </w:rPr>
        <w:t>；</w:t>
      </w:r>
    </w:p>
    <w:p w14:paraId="7CCCE3EE">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10.1.4</w:t>
      </w:r>
      <w:r>
        <w:rPr>
          <w:rFonts w:eastAsia="仿宋"/>
          <w:color w:val="000000" w:themeColor="text1"/>
          <w:szCs w:val="21"/>
          <w:highlight w:val="none"/>
          <w:lang w:val="zh-CN"/>
          <w14:textFill>
            <w14:solidFill>
              <w14:schemeClr w14:val="tx1"/>
            </w14:solidFill>
          </w14:textFill>
        </w:rPr>
        <w:t>特</w:t>
      </w:r>
      <w:r>
        <w:rPr>
          <w:rFonts w:eastAsia="仿宋"/>
          <w:color w:val="000000" w:themeColor="text1"/>
          <w:szCs w:val="21"/>
          <w:highlight w:val="none"/>
          <w14:textFill>
            <w14:solidFill>
              <w14:schemeClr w14:val="tx1"/>
            </w14:solidFill>
          </w14:textFill>
        </w:rPr>
        <w:t>定资格条件要求的资质文件（如果项目有要求）；</w:t>
      </w:r>
    </w:p>
    <w:p w14:paraId="6D39625E">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hint="eastAsia" w:eastAsia="仿宋"/>
          <w:color w:val="000000" w:themeColor="text1"/>
          <w:szCs w:val="21"/>
          <w:highlight w:val="none"/>
          <w14:textFill>
            <w14:solidFill>
              <w14:schemeClr w14:val="tx1"/>
            </w14:solidFill>
          </w14:textFill>
        </w:rPr>
        <w:t>10.1.5联合协议（如果有）。</w:t>
      </w:r>
    </w:p>
    <w:p w14:paraId="1DEBC41C">
      <w:pPr>
        <w:adjustRightInd w:val="0"/>
        <w:snapToGrid w:val="0"/>
        <w:spacing w:line="360" w:lineRule="auto"/>
        <w:ind w:firstLine="420" w:firstLineChars="200"/>
        <w:rPr>
          <w:rFonts w:eastAsia="仿宋"/>
          <w:color w:val="000000" w:themeColor="text1"/>
          <w:szCs w:val="21"/>
          <w:highlight w:val="none"/>
          <w:u w:val="single"/>
          <w:lang w:val="zh-CN"/>
          <w14:textFill>
            <w14:solidFill>
              <w14:schemeClr w14:val="tx1"/>
            </w14:solidFill>
          </w14:textFill>
        </w:rPr>
      </w:pPr>
      <w:r>
        <w:rPr>
          <w:rFonts w:eastAsia="仿宋"/>
          <w:color w:val="000000" w:themeColor="text1"/>
          <w:szCs w:val="21"/>
          <w:highlight w:val="none"/>
          <w14:textFill>
            <w14:solidFill>
              <w14:schemeClr w14:val="tx1"/>
            </w14:solidFill>
          </w14:textFill>
        </w:rPr>
        <w:t>10.2投标人的</w:t>
      </w:r>
      <w:r>
        <w:rPr>
          <w:rFonts w:eastAsia="仿宋"/>
          <w:b/>
          <w:color w:val="000000" w:themeColor="text1"/>
          <w:szCs w:val="21"/>
          <w:highlight w:val="none"/>
          <w14:textFill>
            <w14:solidFill>
              <w14:schemeClr w14:val="tx1"/>
            </w14:solidFill>
          </w14:textFill>
        </w:rPr>
        <w:t>报价文件</w:t>
      </w:r>
      <w:r>
        <w:rPr>
          <w:rFonts w:eastAsia="仿宋"/>
          <w:color w:val="000000" w:themeColor="text1"/>
          <w:szCs w:val="21"/>
          <w:highlight w:val="none"/>
          <w14:textFill>
            <w14:solidFill>
              <w14:schemeClr w14:val="tx1"/>
            </w14:solidFill>
          </w14:textFill>
        </w:rPr>
        <w:t>应包括以下内容（均需加盖公章）：</w:t>
      </w:r>
    </w:p>
    <w:p w14:paraId="1CCE260F">
      <w:pPr>
        <w:adjustRightInd w:val="0"/>
        <w:snapToGrid w:val="0"/>
        <w:spacing w:line="360" w:lineRule="auto"/>
        <w:ind w:firstLine="420" w:firstLineChars="200"/>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（1）开标一览表（报价表）；</w:t>
      </w:r>
    </w:p>
    <w:p w14:paraId="54EF444F">
      <w:pPr>
        <w:adjustRightInd w:val="0"/>
        <w:snapToGrid w:val="0"/>
        <w:spacing w:line="360" w:lineRule="auto"/>
        <w:ind w:firstLine="420" w:firstLineChars="200"/>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（2）中小企业声明函等政府优惠政策适用证明材料（如果是）。</w:t>
      </w:r>
    </w:p>
    <w:p w14:paraId="635A5ECA">
      <w:pPr>
        <w:pStyle w:val="17"/>
        <w:adjustRightInd w:val="0"/>
        <w:snapToGrid w:val="0"/>
        <w:spacing w:before="0"/>
        <w:ind w:firstLine="420"/>
        <w:rPr>
          <w:rFonts w:eastAsia="仿宋"/>
          <w:color w:val="000000" w:themeColor="text1"/>
          <w:kern w:val="0"/>
          <w:sz w:val="21"/>
          <w:szCs w:val="21"/>
          <w:highlight w:val="none"/>
          <w:lang w:val="zh-CN"/>
          <w14:textFill>
            <w14:solidFill>
              <w14:schemeClr w14:val="tx1"/>
            </w14:solidFill>
          </w14:textFill>
        </w:rPr>
      </w:pPr>
      <w:r>
        <w:rPr>
          <w:rFonts w:eastAsia="仿宋"/>
          <w:color w:val="000000" w:themeColor="text1"/>
          <w:kern w:val="0"/>
          <w:sz w:val="21"/>
          <w:szCs w:val="21"/>
          <w:highlight w:val="none"/>
          <w:lang w:val="zh-CN"/>
          <w14:textFill>
            <w14:solidFill>
              <w14:schemeClr w14:val="tx1"/>
            </w14:solidFill>
          </w14:textFill>
        </w:rPr>
        <w:t>10.3投标人的</w:t>
      </w:r>
      <w:r>
        <w:rPr>
          <w:rFonts w:eastAsia="仿宋"/>
          <w:b/>
          <w:color w:val="000000" w:themeColor="text1"/>
          <w:kern w:val="0"/>
          <w:sz w:val="21"/>
          <w:szCs w:val="21"/>
          <w:highlight w:val="none"/>
          <w:lang w:val="zh-CN"/>
          <w14:textFill>
            <w14:solidFill>
              <w14:schemeClr w14:val="tx1"/>
            </w14:solidFill>
          </w14:textFill>
        </w:rPr>
        <w:t>商务技术文件</w:t>
      </w:r>
      <w:r>
        <w:rPr>
          <w:rFonts w:eastAsia="仿宋"/>
          <w:color w:val="000000" w:themeColor="text1"/>
          <w:kern w:val="0"/>
          <w:sz w:val="21"/>
          <w:szCs w:val="21"/>
          <w:highlight w:val="none"/>
          <w:lang w:val="zh-CN"/>
          <w14:textFill>
            <w14:solidFill>
              <w14:schemeClr w14:val="tx1"/>
            </w14:solidFill>
          </w14:textFill>
        </w:rPr>
        <w:t>应至少包括：</w:t>
      </w:r>
      <w:r>
        <w:rPr>
          <w:rFonts w:eastAsia="仿宋"/>
          <w:color w:val="000000" w:themeColor="text1"/>
          <w:kern w:val="0"/>
          <w:sz w:val="21"/>
          <w:szCs w:val="21"/>
          <w:highlight w:val="none"/>
          <w14:textFill>
            <w14:solidFill>
              <w14:schemeClr w14:val="tx1"/>
            </w14:solidFill>
          </w14:textFill>
        </w:rPr>
        <w:t>针对本项目的维护和服务响应方案，技术偏离说明表，招标文件要求提供的其他资料</w:t>
      </w:r>
      <w:r>
        <w:rPr>
          <w:rFonts w:eastAsia="仿宋"/>
          <w:color w:val="000000" w:themeColor="text1"/>
          <w:kern w:val="0"/>
          <w:sz w:val="21"/>
          <w:szCs w:val="21"/>
          <w:highlight w:val="none"/>
          <w:lang w:val="zh-CN"/>
          <w14:textFill>
            <w14:solidFill>
              <w14:schemeClr w14:val="tx1"/>
            </w14:solidFill>
          </w14:textFill>
        </w:rPr>
        <w:t>等</w:t>
      </w:r>
      <w:r>
        <w:rPr>
          <w:rFonts w:eastAsia="仿宋"/>
          <w:color w:val="000000" w:themeColor="text1"/>
          <w:sz w:val="21"/>
          <w:szCs w:val="21"/>
          <w:highlight w:val="none"/>
          <w14:textFill>
            <w14:solidFill>
              <w14:schemeClr w14:val="tx1"/>
            </w14:solidFill>
          </w14:textFill>
        </w:rPr>
        <w:t>（均需加盖公章）</w:t>
      </w:r>
      <w:r>
        <w:rPr>
          <w:rFonts w:eastAsia="仿宋"/>
          <w:color w:val="000000" w:themeColor="text1"/>
          <w:kern w:val="0"/>
          <w:sz w:val="21"/>
          <w:szCs w:val="21"/>
          <w:highlight w:val="none"/>
          <w:lang w:val="zh-CN"/>
          <w14:textFill>
            <w14:solidFill>
              <w14:schemeClr w14:val="tx1"/>
            </w14:solidFill>
          </w14:textFill>
        </w:rPr>
        <w:t>。</w:t>
      </w:r>
    </w:p>
    <w:p w14:paraId="5BD9A418">
      <w:pPr>
        <w:numPr>
          <w:ilvl w:val="0"/>
          <w:numId w:val="4"/>
        </w:numPr>
        <w:adjustRightInd w:val="0"/>
        <w:snapToGrid w:val="0"/>
        <w:spacing w:line="360" w:lineRule="auto"/>
        <w:ind w:firstLine="420" w:firstLineChars="200"/>
        <w:jc w:val="left"/>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投标函；</w:t>
      </w:r>
    </w:p>
    <w:p w14:paraId="06AD3212">
      <w:pPr>
        <w:numPr>
          <w:ilvl w:val="0"/>
          <w:numId w:val="4"/>
        </w:numPr>
        <w:adjustRightInd w:val="0"/>
        <w:snapToGrid w:val="0"/>
        <w:spacing w:line="360" w:lineRule="auto"/>
        <w:ind w:firstLine="420" w:firstLineChars="200"/>
        <w:jc w:val="left"/>
        <w:rPr>
          <w:rFonts w:eastAsia="仿宋"/>
          <w:bCs/>
          <w:color w:val="000000" w:themeColor="text1"/>
          <w:szCs w:val="21"/>
          <w:highlight w:val="none"/>
          <w:lang w:val="zh-CN"/>
          <w14:textFill>
            <w14:solidFill>
              <w14:schemeClr w14:val="tx1"/>
            </w14:solidFill>
          </w14:textFill>
        </w:rPr>
      </w:pPr>
      <w:r>
        <w:rPr>
          <w:rFonts w:eastAsia="仿宋"/>
          <w:color w:val="000000" w:themeColor="text1"/>
          <w:szCs w:val="21"/>
          <w:highlight w:val="none"/>
          <w14:textFill>
            <w14:solidFill>
              <w14:schemeClr w14:val="tx1"/>
            </w14:solidFill>
          </w14:textFill>
        </w:rPr>
        <w:t>法定代表人授权书，法定代表人及其授权代表的身份证复印件（正反面复印件）；如法定代表人直接参加投标并对相应文件签字的，只需提供其身份证复印件（正反面复印件）；如以联合体形式参加政府采购活动的，按采购文件有关格式范例提供联合体投标授权书。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响应文件处理；）▲投标文件中法定代表人授权</w:t>
      </w:r>
      <w:r>
        <w:rPr>
          <w:rFonts w:eastAsia="仿宋"/>
          <w:bCs/>
          <w:color w:val="000000" w:themeColor="text1"/>
          <w:szCs w:val="21"/>
          <w:highlight w:val="none"/>
          <w14:textFill>
            <w14:solidFill>
              <w14:schemeClr w14:val="tx1"/>
            </w14:solidFill>
          </w14:textFill>
        </w:rPr>
        <w:t>书所载内容与本项目内容有异的，投标无效。</w:t>
      </w:r>
    </w:p>
    <w:p w14:paraId="0B276325">
      <w:pPr>
        <w:pStyle w:val="17"/>
        <w:adjustRightInd w:val="0"/>
        <w:snapToGrid w:val="0"/>
        <w:spacing w:before="0"/>
        <w:ind w:firstLine="420"/>
        <w:rPr>
          <w:rFonts w:eastAsia="仿宋"/>
          <w:color w:val="000000" w:themeColor="text1"/>
          <w:kern w:val="0"/>
          <w:sz w:val="21"/>
          <w:szCs w:val="21"/>
          <w:highlight w:val="none"/>
          <w:lang w:val="zh-CN"/>
          <w14:textFill>
            <w14:solidFill>
              <w14:schemeClr w14:val="tx1"/>
            </w14:solidFill>
          </w14:textFill>
        </w:rPr>
      </w:pPr>
      <w:r>
        <w:rPr>
          <w:rFonts w:eastAsia="仿宋"/>
          <w:color w:val="000000" w:themeColor="text1"/>
          <w:kern w:val="0"/>
          <w:sz w:val="21"/>
          <w:szCs w:val="21"/>
          <w:highlight w:val="none"/>
          <w:lang w:val="zh-CN"/>
          <w14:textFill>
            <w14:solidFill>
              <w14:schemeClr w14:val="tx1"/>
            </w14:solidFill>
          </w14:textFill>
        </w:rPr>
        <w:t>（</w:t>
      </w:r>
      <w:r>
        <w:rPr>
          <w:rFonts w:eastAsia="仿宋"/>
          <w:color w:val="000000" w:themeColor="text1"/>
          <w:kern w:val="0"/>
          <w:sz w:val="21"/>
          <w:szCs w:val="21"/>
          <w:highlight w:val="none"/>
          <w14:textFill>
            <w14:solidFill>
              <w14:schemeClr w14:val="tx1"/>
            </w14:solidFill>
          </w14:textFill>
        </w:rPr>
        <w:t>3</w:t>
      </w:r>
      <w:r>
        <w:rPr>
          <w:rFonts w:eastAsia="仿宋"/>
          <w:color w:val="000000" w:themeColor="text1"/>
          <w:kern w:val="0"/>
          <w:sz w:val="21"/>
          <w:szCs w:val="21"/>
          <w:highlight w:val="none"/>
          <w:lang w:val="zh-CN"/>
          <w14:textFill>
            <w14:solidFill>
              <w14:schemeClr w14:val="tx1"/>
            </w14:solidFill>
          </w14:textFill>
        </w:rPr>
        <w:t>）联合协议（如果有）</w:t>
      </w:r>
      <w:r>
        <w:rPr>
          <w:rFonts w:eastAsia="仿宋"/>
          <w:color w:val="000000" w:themeColor="text1"/>
          <w:kern w:val="0"/>
          <w:sz w:val="21"/>
          <w:szCs w:val="21"/>
          <w:highlight w:val="none"/>
          <w14:textFill>
            <w14:solidFill>
              <w14:schemeClr w14:val="tx1"/>
            </w14:solidFill>
          </w14:textFill>
        </w:rPr>
        <w:t>；</w:t>
      </w:r>
    </w:p>
    <w:p w14:paraId="31821654">
      <w:pPr>
        <w:pStyle w:val="17"/>
        <w:adjustRightInd w:val="0"/>
        <w:snapToGrid w:val="0"/>
        <w:spacing w:before="0"/>
        <w:ind w:firstLine="420"/>
        <w:rPr>
          <w:rFonts w:eastAsia="仿宋"/>
          <w:color w:val="000000" w:themeColor="text1"/>
          <w:kern w:val="0"/>
          <w:sz w:val="21"/>
          <w:szCs w:val="21"/>
          <w:highlight w:val="none"/>
          <w:lang w:val="zh-CN"/>
          <w14:textFill>
            <w14:solidFill>
              <w14:schemeClr w14:val="tx1"/>
            </w14:solidFill>
          </w14:textFill>
        </w:rPr>
      </w:pPr>
      <w:r>
        <w:rPr>
          <w:rFonts w:eastAsia="仿宋"/>
          <w:color w:val="000000" w:themeColor="text1"/>
          <w:kern w:val="0"/>
          <w:sz w:val="21"/>
          <w:szCs w:val="21"/>
          <w:highlight w:val="none"/>
          <w:lang w:val="zh-CN"/>
          <w14:textFill>
            <w14:solidFill>
              <w14:schemeClr w14:val="tx1"/>
            </w14:solidFill>
          </w14:textFill>
        </w:rPr>
        <w:t>（4）分包意向协议（如果有）；</w:t>
      </w:r>
    </w:p>
    <w:p w14:paraId="198D1D48">
      <w:pPr>
        <w:adjustRightInd w:val="0"/>
        <w:snapToGrid w:val="0"/>
        <w:spacing w:line="360" w:lineRule="auto"/>
        <w:ind w:firstLine="420" w:firstLineChars="200"/>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5</w:t>
      </w:r>
      <w:r>
        <w:rPr>
          <w:rFonts w:eastAsia="仿宋"/>
          <w:color w:val="000000" w:themeColor="text1"/>
          <w:szCs w:val="21"/>
          <w:highlight w:val="none"/>
          <w:lang w:val="zh-CN"/>
          <w14:textFill>
            <w14:solidFill>
              <w14:schemeClr w14:val="tx1"/>
            </w14:solidFill>
          </w14:textFill>
        </w:rPr>
        <w:t>）符合性审查资料；</w:t>
      </w:r>
    </w:p>
    <w:p w14:paraId="2CE75006">
      <w:pPr>
        <w:adjustRightInd w:val="0"/>
        <w:snapToGrid w:val="0"/>
        <w:spacing w:line="360" w:lineRule="auto"/>
        <w:ind w:firstLine="420" w:firstLineChars="200"/>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6</w:t>
      </w:r>
      <w:r>
        <w:rPr>
          <w:rFonts w:eastAsia="仿宋"/>
          <w:color w:val="000000" w:themeColor="text1"/>
          <w:szCs w:val="21"/>
          <w:highlight w:val="none"/>
          <w:lang w:val="zh-CN"/>
          <w14:textFill>
            <w14:solidFill>
              <w14:schemeClr w14:val="tx1"/>
            </w14:solidFill>
          </w14:textFill>
        </w:rPr>
        <w:t>）评标标准相应的商务技术资料；</w:t>
      </w:r>
    </w:p>
    <w:p w14:paraId="4AF5AD2F">
      <w:pPr>
        <w:adjustRightInd w:val="0"/>
        <w:snapToGrid w:val="0"/>
        <w:spacing w:line="360" w:lineRule="auto"/>
        <w:ind w:firstLine="420" w:firstLineChars="200"/>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7</w:t>
      </w:r>
      <w:r>
        <w:rPr>
          <w:rFonts w:eastAsia="仿宋"/>
          <w:color w:val="000000" w:themeColor="text1"/>
          <w:szCs w:val="21"/>
          <w:highlight w:val="none"/>
          <w:lang w:val="zh-CN"/>
          <w14:textFill>
            <w14:solidFill>
              <w14:schemeClr w14:val="tx1"/>
            </w14:solidFill>
          </w14:textFill>
        </w:rPr>
        <w:t>）商务技术偏离表；</w:t>
      </w:r>
    </w:p>
    <w:p w14:paraId="7ACA3B3B">
      <w:pPr>
        <w:adjustRightInd w:val="0"/>
        <w:snapToGrid w:val="0"/>
        <w:spacing w:line="360" w:lineRule="auto"/>
        <w:ind w:firstLine="420" w:firstLineChars="200"/>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8</w:t>
      </w:r>
      <w:r>
        <w:rPr>
          <w:rFonts w:eastAsia="仿宋"/>
          <w:color w:val="000000" w:themeColor="text1"/>
          <w:szCs w:val="21"/>
          <w:highlight w:val="none"/>
          <w:lang w:val="zh-CN"/>
          <w14:textFill>
            <w14:solidFill>
              <w14:schemeClr w14:val="tx1"/>
            </w14:solidFill>
          </w14:textFill>
        </w:rPr>
        <w:t>）政府采购供应商廉洁自律承诺书；</w:t>
      </w:r>
    </w:p>
    <w:p w14:paraId="444F62B5">
      <w:pPr>
        <w:adjustRightInd w:val="0"/>
        <w:snapToGrid w:val="0"/>
        <w:spacing w:line="360" w:lineRule="auto"/>
        <w:ind w:firstLine="420" w:firstLineChars="200"/>
        <w:jc w:val="left"/>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w:t>
      </w:r>
      <w:r>
        <w:rPr>
          <w:rFonts w:eastAsia="仿宋"/>
          <w:color w:val="000000" w:themeColor="text1"/>
          <w:szCs w:val="21"/>
          <w:highlight w:val="none"/>
          <w14:textFill>
            <w14:solidFill>
              <w14:schemeClr w14:val="tx1"/>
            </w14:solidFill>
          </w14:textFill>
        </w:rPr>
        <w:t>9</w:t>
      </w:r>
      <w:r>
        <w:rPr>
          <w:rFonts w:eastAsia="仿宋"/>
          <w:color w:val="000000" w:themeColor="text1"/>
          <w:szCs w:val="21"/>
          <w:highlight w:val="none"/>
          <w:lang w:val="zh-CN"/>
          <w14:textFill>
            <w14:solidFill>
              <w14:schemeClr w14:val="tx1"/>
            </w14:solidFill>
          </w14:textFill>
        </w:rPr>
        <w:t>）针对本项目的投标人认为需要的其他技术商务文件或说明（如果有）。</w:t>
      </w:r>
    </w:p>
    <w:p w14:paraId="3D704BA7">
      <w:pPr>
        <w:spacing w:line="360" w:lineRule="auto"/>
        <w:ind w:firstLine="422" w:firstLineChars="200"/>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▲投标文件组成漏项，内容不全或内容字迹模糊辨认不清的，投标无效；</w:t>
      </w:r>
    </w:p>
    <w:p w14:paraId="7E5BBE03">
      <w:pPr>
        <w:spacing w:line="360" w:lineRule="auto"/>
        <w:ind w:firstLine="422" w:firstLineChars="200"/>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▲投标文件含有采购人不能接受的附加条件的，投标无效；</w:t>
      </w:r>
    </w:p>
    <w:p w14:paraId="3E9601E1">
      <w:pPr>
        <w:spacing w:line="360" w:lineRule="auto"/>
        <w:ind w:firstLine="422" w:firstLineChars="200"/>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▲投标人提供虚假材料投标的，投标无效。</w:t>
      </w:r>
    </w:p>
    <w:p w14:paraId="6BC482E2">
      <w:pPr>
        <w:pStyle w:val="9"/>
        <w:spacing w:line="360" w:lineRule="auto"/>
        <w:rPr>
          <w:rFonts w:ascii="Times New Roman" w:hAnsi="Times New Roman" w:eastAsia="仿宋"/>
          <w:b/>
          <w:color w:val="000000" w:themeColor="text1"/>
          <w:sz w:val="21"/>
          <w:highlight w:val="none"/>
          <w14:textFill>
            <w14:solidFill>
              <w14:schemeClr w14:val="tx1"/>
            </w14:solidFill>
          </w14:textFill>
        </w:rPr>
      </w:pPr>
      <w:bookmarkStart w:id="22" w:name="_Toc91899887"/>
      <w:bookmarkStart w:id="23" w:name="_Toc91899897"/>
      <w:r>
        <w:rPr>
          <w:rFonts w:ascii="Times New Roman" w:hAnsi="Times New Roman" w:eastAsia="仿宋"/>
          <w:b/>
          <w:color w:val="000000" w:themeColor="text1"/>
          <w:sz w:val="21"/>
          <w:highlight w:val="none"/>
          <w14:textFill>
            <w14:solidFill>
              <w14:schemeClr w14:val="tx1"/>
            </w14:solidFill>
          </w14:textFill>
        </w:rPr>
        <w:t>11. 投标文件的编制</w:t>
      </w:r>
    </w:p>
    <w:p w14:paraId="0F2F33B0">
      <w:pPr>
        <w:spacing w:line="360" w:lineRule="auto"/>
        <w:ind w:firstLine="420" w:firstLineChars="200"/>
        <w:rPr>
          <w:rFonts w:eastAsia="仿宋"/>
          <w:b/>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11.1</w:t>
      </w:r>
      <w:r>
        <w:rPr>
          <w:rFonts w:eastAsia="仿宋"/>
          <w:b/>
          <w:color w:val="000000" w:themeColor="text1"/>
          <w:kern w:val="0"/>
          <w:szCs w:val="21"/>
          <w:highlight w:val="none"/>
          <w14:textFill>
            <w14:solidFill>
              <w14:schemeClr w14:val="tx1"/>
            </w14:solidFill>
          </w14:textFill>
        </w:rPr>
        <w:t>本项目通过“政府采购云平台（http://zfcg.czt.zj.gov.cn）”实行在线投标响应（电子投标）。投标人应通过“政采云电子交易客户端”，并按照本招标文件和“政府采购云平台”的要求编制并加密投标文件。</w:t>
      </w:r>
    </w:p>
    <w:p w14:paraId="102F0B54">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11.2投标人应当按照本章节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A7C182B">
      <w:pPr>
        <w:spacing w:line="360" w:lineRule="auto"/>
        <w:ind w:firstLine="420" w:firstLineChars="200"/>
        <w:rPr>
          <w:rFonts w:eastAsia="仿宋"/>
          <w:b/>
          <w:color w:val="000000" w:themeColor="text1"/>
          <w:kern w:val="0"/>
          <w:szCs w:val="21"/>
          <w:highlight w:val="none"/>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11.3投标文件分为资格文件、商务技术文件、报价文件三部分。各投标人在编制投标文件时请按照采购文件第六部分规定的格式进行，</w:t>
      </w:r>
      <w:r>
        <w:rPr>
          <w:rFonts w:eastAsia="仿宋"/>
          <w:b/>
          <w:color w:val="000000" w:themeColor="text1"/>
          <w:kern w:val="0"/>
          <w:szCs w:val="21"/>
          <w:highlight w:val="none"/>
          <w14:textFill>
            <w14:solidFill>
              <w14:schemeClr w14:val="tx1"/>
            </w14:solidFill>
          </w14:textFill>
        </w:rPr>
        <w:t>并按格式要求在指定位置根据要求进行签章，否则视为未提供，未提供格式的，请各投标人自行拟定格式，并加盖单位公章</w:t>
      </w:r>
      <w:r>
        <w:rPr>
          <w:rFonts w:hint="eastAsia" w:eastAsia="仿宋"/>
          <w:b/>
          <w:color w:val="000000" w:themeColor="text1"/>
          <w:kern w:val="0"/>
          <w:szCs w:val="21"/>
          <w:highlight w:val="none"/>
          <w14:textFill>
            <w14:solidFill>
              <w14:schemeClr w14:val="tx1"/>
            </w14:solidFill>
          </w14:textFill>
        </w:rPr>
        <w:t>或</w:t>
      </w:r>
      <w:r>
        <w:rPr>
          <w:rFonts w:eastAsia="仿宋"/>
          <w:b/>
          <w:color w:val="000000" w:themeColor="text1"/>
          <w:kern w:val="0"/>
          <w:szCs w:val="21"/>
          <w:highlight w:val="none"/>
          <w14:textFill>
            <w14:solidFill>
              <w14:schemeClr w14:val="tx1"/>
            </w14:solidFill>
          </w14:textFill>
        </w:rPr>
        <w:t>由法定代表人或其授权代表签署（签字或盖章），否则视为未提供。</w:t>
      </w:r>
    </w:p>
    <w:p w14:paraId="612BCE5A">
      <w:pPr>
        <w:spacing w:line="360" w:lineRule="auto"/>
        <w:ind w:firstLine="422" w:firstLineChars="200"/>
        <w:rPr>
          <w:rFonts w:eastAsia="仿宋"/>
          <w:b/>
          <w:color w:val="000000" w:themeColor="text1"/>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11.4《投标文件》内容不完整、</w:t>
      </w:r>
      <w:r>
        <w:rPr>
          <w:rFonts w:eastAsia="仿宋"/>
          <w:color w:val="000000" w:themeColor="text1"/>
          <w:kern w:val="0"/>
          <w:szCs w:val="21"/>
          <w:highlight w:val="none"/>
          <w:lang w:val="zh-CN"/>
          <w14:textFill>
            <w14:solidFill>
              <w14:schemeClr w14:val="tx1"/>
            </w14:solidFill>
          </w14:textFill>
        </w:rPr>
        <w:t>混乱的编排导致投标文件被误读或评标委员会查找不到有效文件是投标人的责任。</w:t>
      </w:r>
      <w:r>
        <w:rPr>
          <w:rFonts w:eastAsia="仿宋"/>
          <w:b/>
          <w:color w:val="000000" w:themeColor="text1"/>
          <w:kern w:val="0"/>
          <w:szCs w:val="21"/>
          <w:highlight w:val="none"/>
          <w14:textFill>
            <w14:solidFill>
              <w14:schemeClr w14:val="tx1"/>
            </w14:solidFill>
          </w14:textFill>
        </w:rPr>
        <w:t>《投标文件》</w:t>
      </w:r>
      <w:r>
        <w:rPr>
          <w:rFonts w:eastAsia="仿宋"/>
          <w:color w:val="000000" w:themeColor="text1"/>
          <w:kern w:val="0"/>
          <w:szCs w:val="21"/>
          <w:highlight w:val="none"/>
          <w14:textFill>
            <w14:solidFill>
              <w14:schemeClr w14:val="tx1"/>
            </w14:solidFill>
          </w14:textFill>
        </w:rPr>
        <w:t>因字迹潦草或表达不清所引起的后果由投标人负责</w:t>
      </w:r>
      <w:r>
        <w:rPr>
          <w:rFonts w:eastAsia="仿宋"/>
          <w:b/>
          <w:color w:val="000000" w:themeColor="text1"/>
          <w:szCs w:val="21"/>
          <w:highlight w:val="none"/>
          <w14:textFill>
            <w14:solidFill>
              <w14:schemeClr w14:val="tx1"/>
            </w14:solidFill>
          </w14:textFill>
        </w:rPr>
        <w:t>；</w:t>
      </w:r>
    </w:p>
    <w:bookmarkEnd w:id="22"/>
    <w:p w14:paraId="62DC2AF5">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12.提供纸质投标文件要求：无。</w:t>
      </w:r>
    </w:p>
    <w:p w14:paraId="49C55492">
      <w:pPr>
        <w:snapToGrid w:val="0"/>
        <w:spacing w:line="360" w:lineRule="auto"/>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13.投标文件的签章</w:t>
      </w:r>
    </w:p>
    <w:p w14:paraId="4A38D3AE">
      <w:pPr>
        <w:pStyle w:val="17"/>
        <w:snapToGrid w:val="0"/>
        <w:spacing w:before="0"/>
        <w:ind w:firstLine="420"/>
        <w:rPr>
          <w:rFonts w:eastAsia="仿宋"/>
          <w:b/>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投标文件按照采购文件第六部分格式要求进行签署、盖章。▲</w:t>
      </w:r>
      <w:r>
        <w:rPr>
          <w:rFonts w:eastAsia="仿宋"/>
          <w:b/>
          <w:color w:val="000000" w:themeColor="text1"/>
          <w:sz w:val="21"/>
          <w:szCs w:val="21"/>
          <w:highlight w:val="none"/>
          <w14:textFill>
            <w14:solidFill>
              <w14:schemeClr w14:val="tx1"/>
            </w14:solidFill>
          </w14:textFill>
        </w:rPr>
        <w:t>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124D7CB3">
      <w:pPr>
        <w:pStyle w:val="9"/>
        <w:spacing w:line="360" w:lineRule="auto"/>
        <w:rPr>
          <w:rFonts w:ascii="Times New Roman" w:hAnsi="Times New Roman" w:eastAsia="仿宋"/>
          <w:b/>
          <w:color w:val="000000" w:themeColor="text1"/>
          <w:highlight w:val="none"/>
          <w14:textFill>
            <w14:solidFill>
              <w14:schemeClr w14:val="tx1"/>
            </w14:solidFill>
          </w14:textFill>
        </w:rPr>
      </w:pPr>
      <w:r>
        <w:rPr>
          <w:rFonts w:ascii="Times New Roman" w:hAnsi="Times New Roman" w:eastAsia="仿宋"/>
          <w:b/>
          <w:color w:val="000000" w:themeColor="text1"/>
          <w:highlight w:val="none"/>
          <w14:textFill>
            <w14:solidFill>
              <w14:schemeClr w14:val="tx1"/>
            </w14:solidFill>
          </w14:textFill>
        </w:rPr>
        <w:t>14. 备份投标文件的</w:t>
      </w:r>
      <w:r>
        <w:rPr>
          <w:rFonts w:hint="eastAsia" w:ascii="Times New Roman" w:hAnsi="Times New Roman" w:eastAsia="仿宋"/>
          <w:b/>
          <w:color w:val="000000" w:themeColor="text1"/>
          <w:highlight w:val="none"/>
          <w14:textFill>
            <w14:solidFill>
              <w14:schemeClr w14:val="tx1"/>
            </w14:solidFill>
          </w14:textFill>
        </w:rPr>
        <w:t>提交</w:t>
      </w:r>
    </w:p>
    <w:p w14:paraId="5DEA0C45">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14.1</w:t>
      </w:r>
      <w:r>
        <w:rPr>
          <w:rFonts w:hint="eastAsia" w:eastAsia="仿宋"/>
          <w:bCs/>
          <w:color w:val="000000" w:themeColor="text1"/>
          <w:szCs w:val="21"/>
          <w:highlight w:val="none"/>
          <w14:textFill>
            <w14:solidFill>
              <w14:schemeClr w14:val="tx1"/>
            </w14:solidFill>
          </w14:textFill>
        </w:rPr>
        <w:t>投标人在“政府采购云平台”完成“电子加密投标文件”的上传递交后，还可以已邮件形式在投标截止时间前将数据电文形式的“备份投标文件”以邮件形式发送至zjzhenghaozb@163.com，邮件主题为“ZHDL2024-STHJT-25备份文件”</w:t>
      </w:r>
      <w:r>
        <w:rPr>
          <w:rFonts w:eastAsia="仿宋"/>
          <w:bCs/>
          <w:color w:val="000000" w:themeColor="text1"/>
          <w:szCs w:val="21"/>
          <w:highlight w:val="none"/>
          <w14:textFill>
            <w14:solidFill>
              <w14:schemeClr w14:val="tx1"/>
            </w14:solidFill>
          </w14:textFill>
        </w:rPr>
        <w:t>。</w:t>
      </w:r>
    </w:p>
    <w:p w14:paraId="22E60BA7">
      <w:pPr>
        <w:pStyle w:val="17"/>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15. 投标文件的上传和递交</w:t>
      </w:r>
    </w:p>
    <w:p w14:paraId="18F280D1">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15.1</w:t>
      </w:r>
      <w:r>
        <w:rPr>
          <w:rFonts w:eastAsia="仿宋"/>
          <w:b/>
          <w:color w:val="000000" w:themeColor="text1"/>
          <w:sz w:val="21"/>
          <w:szCs w:val="21"/>
          <w:highlight w:val="none"/>
          <w14:textFill>
            <w14:solidFill>
              <w14:schemeClr w14:val="tx1"/>
            </w14:solidFill>
          </w14:textFill>
        </w:rPr>
        <w:t>“投标文件”的上传、递交：见《前附表》</w:t>
      </w:r>
      <w:r>
        <w:rPr>
          <w:rFonts w:eastAsia="仿宋"/>
          <w:color w:val="000000" w:themeColor="text1"/>
          <w:sz w:val="21"/>
          <w:szCs w:val="21"/>
          <w:highlight w:val="none"/>
          <w14:textFill>
            <w14:solidFill>
              <w14:schemeClr w14:val="tx1"/>
            </w14:solidFill>
          </w14:textFill>
        </w:rPr>
        <w:t>。</w:t>
      </w:r>
      <w:r>
        <w:rPr>
          <w:rFonts w:eastAsia="仿宋"/>
          <w:b/>
          <w:bCs/>
          <w:color w:val="000000" w:themeColor="text1"/>
          <w:sz w:val="21"/>
          <w:szCs w:val="21"/>
          <w:highlight w:val="none"/>
          <w14:textFill>
            <w14:solidFill>
              <w14:schemeClr w14:val="tx1"/>
            </w14:solidFill>
          </w14:textFill>
        </w:rPr>
        <w:t>▲未传输递交电子投标文件的，投标无效。</w:t>
      </w:r>
    </w:p>
    <w:p w14:paraId="314AC6DE">
      <w:pPr>
        <w:pStyle w:val="17"/>
        <w:ind w:firstLine="420"/>
        <w:rPr>
          <w:rFonts w:eastAsia="仿宋"/>
          <w:b/>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15.2</w:t>
      </w:r>
      <w:r>
        <w:rPr>
          <w:rFonts w:eastAsia="仿宋"/>
          <w:b/>
          <w:color w:val="000000" w:themeColor="text1"/>
          <w:sz w:val="21"/>
          <w:szCs w:val="21"/>
          <w:highlight w:val="none"/>
          <w14:textFill>
            <w14:solidFill>
              <w14:schemeClr w14:val="tx1"/>
            </w14:solidFill>
          </w14:textFill>
        </w:rPr>
        <w:t>“电子加密投标文件”解密和异常情况处理：见《前附表》。</w:t>
      </w:r>
    </w:p>
    <w:p w14:paraId="1A72B8CB">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15.3投标人应当在投标截止时间将以介质存储的数据电文形式的备份投标文件分密封送交到招标公告规定的投标地点。</w:t>
      </w:r>
      <w:r>
        <w:rPr>
          <w:rFonts w:eastAsia="仿宋"/>
          <w:b/>
          <w:bCs/>
          <w:color w:val="000000" w:themeColor="text1"/>
          <w:sz w:val="21"/>
          <w:szCs w:val="21"/>
          <w:highlight w:val="none"/>
          <w14:textFill>
            <w14:solidFill>
              <w14:schemeClr w14:val="tx1"/>
            </w14:solidFill>
          </w14:textFill>
        </w:rPr>
        <w:t>▲未按规定提供相应的备份投标文件，造成项目开评标活动无法进行下去的，投标无效。</w:t>
      </w:r>
      <w:r>
        <w:rPr>
          <w:rFonts w:eastAsia="仿宋"/>
          <w:color w:val="000000" w:themeColor="text1"/>
          <w:sz w:val="21"/>
          <w:szCs w:val="21"/>
          <w:highlight w:val="none"/>
          <w14:textFill>
            <w14:solidFill>
              <w14:schemeClr w14:val="tx1"/>
            </w14:solidFill>
          </w14:textFill>
        </w:rPr>
        <w:t>采购代理机构将拒绝接受逾期送达的投标文件。</w:t>
      </w:r>
    </w:p>
    <w:p w14:paraId="2270CB26">
      <w:pPr>
        <w:pStyle w:val="17"/>
        <w:ind w:firstLine="420"/>
        <w:rPr>
          <w:rFonts w:eastAsia="仿宋"/>
          <w:b/>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15.4</w:t>
      </w:r>
      <w:r>
        <w:rPr>
          <w:rFonts w:eastAsia="仿宋"/>
          <w:b/>
          <w:color w:val="000000" w:themeColor="text1"/>
          <w:sz w:val="21"/>
          <w:szCs w:val="21"/>
          <w:highlight w:val="none"/>
          <w14:textFill>
            <w14:solidFill>
              <w14:schemeClr w14:val="tx1"/>
            </w14:solidFill>
          </w14:textFill>
        </w:rPr>
        <w:t>投标文件的备选方案</w:t>
      </w:r>
    </w:p>
    <w:p w14:paraId="145E1FAE">
      <w:pPr>
        <w:pStyle w:val="17"/>
        <w:ind w:firstLine="422"/>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69556755">
      <w:pPr>
        <w:pStyle w:val="9"/>
        <w:spacing w:line="360" w:lineRule="auto"/>
        <w:rPr>
          <w:rFonts w:ascii="Times New Roman" w:hAnsi="Times New Roman" w:eastAsia="仿宋"/>
          <w:b/>
          <w:color w:val="000000" w:themeColor="text1"/>
          <w:highlight w:val="none"/>
          <w14:textFill>
            <w14:solidFill>
              <w14:schemeClr w14:val="tx1"/>
            </w14:solidFill>
          </w14:textFill>
        </w:rPr>
      </w:pPr>
      <w:r>
        <w:rPr>
          <w:rFonts w:ascii="Times New Roman" w:hAnsi="Times New Roman" w:eastAsia="仿宋"/>
          <w:b/>
          <w:color w:val="000000" w:themeColor="text1"/>
          <w:highlight w:val="none"/>
          <w14:textFill>
            <w14:solidFill>
              <w14:schemeClr w14:val="tx1"/>
            </w14:solidFill>
          </w14:textFill>
        </w:rPr>
        <w:t>16. 投标文件的补充、修改、撤回</w:t>
      </w:r>
    </w:p>
    <w:p w14:paraId="17A5FA8D">
      <w:pPr>
        <w:pStyle w:val="17"/>
        <w:ind w:firstLine="422"/>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72CEF01">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16.2投标截止时间后，投标人不得撤回、修改投标文件。</w:t>
      </w:r>
    </w:p>
    <w:p w14:paraId="4190C3CD">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16.3在开标后规定的投标有效期内，投标人不能撤销投标文件。</w:t>
      </w:r>
    </w:p>
    <w:p w14:paraId="1456A6A0">
      <w:pPr>
        <w:pStyle w:val="17"/>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17.投标文件的无效处理</w:t>
      </w:r>
    </w:p>
    <w:p w14:paraId="07892655">
      <w:pPr>
        <w:pStyle w:val="3"/>
        <w:ind w:firstLine="315" w:firstLineChars="15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有采购文件第四部分第13项规定的情形之一的，投标无效：</w:t>
      </w:r>
    </w:p>
    <w:p w14:paraId="08A74341">
      <w:pPr>
        <w:pStyle w:val="17"/>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18.投标有效期</w:t>
      </w:r>
    </w:p>
    <w:p w14:paraId="493D6956">
      <w:pPr>
        <w:spacing w:line="360" w:lineRule="auto"/>
        <w:ind w:firstLine="420" w:firstLineChars="200"/>
        <w:rPr>
          <w:rFonts w:eastAsia="仿宋"/>
          <w:b/>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18.1投标有效期为从提交投标文件的截止之日起90天。▲</w:t>
      </w:r>
      <w:r>
        <w:rPr>
          <w:rFonts w:eastAsia="仿宋"/>
          <w:b/>
          <w:color w:val="000000" w:themeColor="text1"/>
          <w:szCs w:val="21"/>
          <w:highlight w:val="none"/>
          <w14:textFill>
            <w14:solidFill>
              <w14:schemeClr w14:val="tx1"/>
            </w14:solidFill>
          </w14:textFill>
        </w:rPr>
        <w:t>投标人的投标文件中承诺的投标有效期少于采购文件中载明的投标有效期的，投标无效。</w:t>
      </w:r>
    </w:p>
    <w:p w14:paraId="5A8F1241">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18.2投标文件合格投递后，自投标截止日期起，在投标有效期内有效。</w:t>
      </w:r>
    </w:p>
    <w:p w14:paraId="15AB6EA1">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18.3在原定投标有效期满之前，如果出现特殊情况，采购代理机构可以以书面形式通知投标人延长投标有效期。投标人同意延长的，不得要求或被允许修改其投标文件;</w:t>
      </w:r>
      <w:r>
        <w:rPr>
          <w:rFonts w:eastAsia="仿宋"/>
          <w:color w:val="000000" w:themeColor="text1"/>
          <w:szCs w:val="21"/>
          <w:highlight w:val="none"/>
          <w14:textFill>
            <w14:solidFill>
              <w14:schemeClr w14:val="tx1"/>
            </w14:solidFill>
          </w14:textFill>
        </w:rPr>
        <w:t>▲</w:t>
      </w:r>
      <w:r>
        <w:rPr>
          <w:rFonts w:eastAsia="仿宋"/>
          <w:color w:val="000000" w:themeColor="text1"/>
          <w:sz w:val="21"/>
          <w:szCs w:val="21"/>
          <w:highlight w:val="none"/>
          <w14:textFill>
            <w14:solidFill>
              <w14:schemeClr w14:val="tx1"/>
            </w14:solidFill>
          </w14:textFill>
        </w:rPr>
        <w:t>投标人拒绝延长的，其投标无效。</w:t>
      </w:r>
    </w:p>
    <w:p w14:paraId="3F48B820">
      <w:pPr>
        <w:pStyle w:val="17"/>
        <w:spacing w:before="0"/>
        <w:ind w:firstLine="1265" w:firstLineChars="600"/>
        <w:jc w:val="center"/>
        <w:rPr>
          <w:rFonts w:eastAsia="仿宋"/>
          <w:b/>
          <w:color w:val="000000" w:themeColor="text1"/>
          <w:sz w:val="21"/>
          <w:szCs w:val="21"/>
          <w:highlight w:val="none"/>
          <w14:textFill>
            <w14:solidFill>
              <w14:schemeClr w14:val="tx1"/>
            </w14:solidFill>
          </w14:textFill>
        </w:rPr>
      </w:pPr>
    </w:p>
    <w:p w14:paraId="2C00D6A8">
      <w:pPr>
        <w:spacing w:line="360" w:lineRule="auto"/>
        <w:jc w:val="center"/>
        <w:rPr>
          <w:rFonts w:eastAsia="仿宋"/>
          <w:b/>
          <w:bCs/>
          <w:color w:val="000000" w:themeColor="text1"/>
          <w:kern w:val="0"/>
          <w:szCs w:val="21"/>
          <w:highlight w:val="none"/>
          <w14:textFill>
            <w14:solidFill>
              <w14:schemeClr w14:val="tx1"/>
            </w14:solidFill>
          </w14:textFill>
        </w:rPr>
      </w:pPr>
      <w:r>
        <w:rPr>
          <w:rFonts w:eastAsia="仿宋"/>
          <w:b/>
          <w:bCs/>
          <w:color w:val="000000" w:themeColor="text1"/>
          <w:kern w:val="0"/>
          <w:szCs w:val="21"/>
          <w:highlight w:val="none"/>
          <w14:textFill>
            <w14:solidFill>
              <w14:schemeClr w14:val="tx1"/>
            </w14:solidFill>
          </w14:textFill>
        </w:rPr>
        <w:t>四、开标</w:t>
      </w:r>
      <w:bookmarkEnd w:id="23"/>
      <w:r>
        <w:rPr>
          <w:rFonts w:eastAsia="仿宋"/>
          <w:b/>
          <w:bCs/>
          <w:color w:val="000000" w:themeColor="text1"/>
          <w:kern w:val="0"/>
          <w:szCs w:val="21"/>
          <w:highlight w:val="none"/>
          <w14:textFill>
            <w14:solidFill>
              <w14:schemeClr w14:val="tx1"/>
            </w14:solidFill>
          </w14:textFill>
        </w:rPr>
        <w:t>、资格审查与信用信息查询</w:t>
      </w:r>
    </w:p>
    <w:p w14:paraId="1A6F81F2">
      <w:pPr>
        <w:pStyle w:val="18"/>
        <w:spacing w:line="360" w:lineRule="auto"/>
        <w:ind w:left="0" w:firstLine="211" w:firstLineChars="100"/>
        <w:contextualSpacing/>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19.开标形式</w:t>
      </w:r>
    </w:p>
    <w:p w14:paraId="2AFCA322">
      <w:pPr>
        <w:pStyle w:val="18"/>
        <w:spacing w:line="360" w:lineRule="auto"/>
        <w:ind w:left="0" w:firstLine="210" w:firstLineChars="100"/>
        <w:contextualSpacing/>
        <w:rPr>
          <w:rFonts w:eastAsia="仿宋"/>
          <w:b/>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19.1</w:t>
      </w:r>
      <w:r>
        <w:rPr>
          <w:rFonts w:eastAsia="仿宋"/>
          <w:b/>
          <w:color w:val="000000" w:themeColor="text1"/>
          <w:sz w:val="21"/>
          <w:szCs w:val="21"/>
          <w:highlight w:val="none"/>
          <w14:textFill>
            <w14:solidFill>
              <w14:schemeClr w14:val="tx1"/>
            </w14:solidFill>
          </w14:textFill>
        </w:rPr>
        <w:t>采购代理机构将按照招标文件规定的时间通过“政府采购云平台”组织开标、开启投标文件，所有投标人均应当准时在线参加。</w:t>
      </w:r>
    </w:p>
    <w:p w14:paraId="26FE8A69">
      <w:pPr>
        <w:pStyle w:val="18"/>
        <w:spacing w:line="360" w:lineRule="auto"/>
        <w:ind w:left="0" w:firstLine="211" w:firstLineChars="100"/>
        <w:contextualSpacing/>
        <w:rPr>
          <w:rFonts w:eastAsia="仿宋"/>
          <w:b/>
          <w:bCs/>
          <w:color w:val="000000" w:themeColor="text1"/>
          <w:sz w:val="21"/>
          <w:szCs w:val="21"/>
          <w:highlight w:val="none"/>
          <w14:textFill>
            <w14:solidFill>
              <w14:schemeClr w14:val="tx1"/>
            </w14:solidFill>
          </w14:textFill>
        </w:rPr>
      </w:pPr>
      <w:r>
        <w:rPr>
          <w:rFonts w:eastAsia="仿宋"/>
          <w:b/>
          <w:bCs/>
          <w:color w:val="000000" w:themeColor="text1"/>
          <w:sz w:val="21"/>
          <w:szCs w:val="21"/>
          <w:highlight w:val="none"/>
          <w14:textFill>
            <w14:solidFill>
              <w14:schemeClr w14:val="tx1"/>
            </w14:solidFill>
          </w14:textFill>
        </w:rPr>
        <w:t>19.2开标准备</w:t>
      </w:r>
    </w:p>
    <w:p w14:paraId="4828D99B">
      <w:pPr>
        <w:pStyle w:val="18"/>
        <w:spacing w:line="360" w:lineRule="auto"/>
        <w:ind w:firstLine="210" w:firstLineChars="100"/>
        <w:contextualSpacing/>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19.2.1开标的准备工作由采购代理机构负责落实；</w:t>
      </w:r>
    </w:p>
    <w:p w14:paraId="37526B67">
      <w:pPr>
        <w:pStyle w:val="18"/>
        <w:spacing w:line="360" w:lineRule="auto"/>
        <w:ind w:firstLine="210" w:firstLineChars="100"/>
        <w:contextualSpacing/>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19.2.2</w:t>
      </w:r>
      <w:r>
        <w:rPr>
          <w:rFonts w:eastAsia="仿宋"/>
          <w:b/>
          <w:color w:val="000000" w:themeColor="text1"/>
          <w:sz w:val="21"/>
          <w:szCs w:val="21"/>
          <w:highlight w:val="none"/>
          <w14:textFill>
            <w14:solidFill>
              <w14:schemeClr w14:val="tx1"/>
            </w14:solidFill>
          </w14:textFill>
        </w:rPr>
        <w:t>采购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F4CCD6A">
      <w:pPr>
        <w:pStyle w:val="18"/>
        <w:spacing w:before="0" w:line="360" w:lineRule="auto"/>
        <w:ind w:left="0" w:firstLine="211" w:firstLineChars="100"/>
        <w:contextualSpacing/>
        <w:rPr>
          <w:rFonts w:eastAsia="仿宋"/>
          <w:color w:val="000000" w:themeColor="text1"/>
          <w:sz w:val="21"/>
          <w:szCs w:val="21"/>
          <w:highlight w:val="none"/>
          <w14:textFill>
            <w14:solidFill>
              <w14:schemeClr w14:val="tx1"/>
            </w14:solidFill>
          </w14:textFill>
        </w:rPr>
      </w:pPr>
      <w:r>
        <w:rPr>
          <w:rFonts w:eastAsia="仿宋"/>
          <w:b/>
          <w:bCs/>
          <w:color w:val="000000" w:themeColor="text1"/>
          <w:sz w:val="21"/>
          <w:szCs w:val="21"/>
          <w:highlight w:val="none"/>
          <w14:textFill>
            <w14:solidFill>
              <w14:schemeClr w14:val="tx1"/>
            </w14:solidFill>
          </w14:textFill>
        </w:rPr>
        <w:t>19.3开标流程</w:t>
      </w:r>
    </w:p>
    <w:p w14:paraId="5A3B7C69">
      <w:pPr>
        <w:pStyle w:val="18"/>
        <w:spacing w:line="360" w:lineRule="auto"/>
        <w:ind w:firstLine="422" w:firstLineChars="200"/>
        <w:contextualSpacing/>
        <w:rPr>
          <w:rFonts w:eastAsia="仿宋"/>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19.3.1</w:t>
      </w:r>
      <w:r>
        <w:rPr>
          <w:rFonts w:eastAsia="仿宋"/>
          <w:color w:val="000000" w:themeColor="text1"/>
          <w:sz w:val="21"/>
          <w:szCs w:val="21"/>
          <w:highlight w:val="none"/>
          <w14:textFill>
            <w14:solidFill>
              <w14:schemeClr w14:val="tx1"/>
            </w14:solidFill>
          </w14:textFill>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31C83D04">
      <w:pPr>
        <w:pStyle w:val="18"/>
        <w:spacing w:before="0" w:line="360" w:lineRule="auto"/>
        <w:ind w:left="0" w:firstLine="840" w:firstLineChars="400"/>
        <w:contextualSpacing/>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19.3.2开标时，在线公布投标人名称、投标价格等内容。</w:t>
      </w:r>
    </w:p>
    <w:p w14:paraId="2173565D">
      <w:pPr>
        <w:pStyle w:val="18"/>
        <w:spacing w:before="0" w:line="360" w:lineRule="auto"/>
        <w:ind w:left="0" w:firstLine="735" w:firstLineChars="350"/>
        <w:contextualSpacing/>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19.3.3开标过程应当由采购代理机构负责记录，投标人在线签字确认投标报价，由参加开标的相关工作人员签字确认后随采购文件一并存档。</w:t>
      </w:r>
    </w:p>
    <w:p w14:paraId="0179CED4">
      <w:pPr>
        <w:pStyle w:val="18"/>
        <w:spacing w:before="0" w:line="360" w:lineRule="auto"/>
        <w:ind w:left="0" w:firstLine="735" w:firstLineChars="350"/>
        <w:contextualSpacing/>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19.3.4投标人代表对开标过程和开标记录有疑义，以及认为采购代理机构相关工作人员有需要回避的情形的，应当场提出询问或者回避申请。采购代理机构对投标人代表提出的询问或者回避申请应当及时处理。</w:t>
      </w:r>
    </w:p>
    <w:p w14:paraId="18704E9F">
      <w:pPr>
        <w:widowControl/>
        <w:spacing w:before="100" w:beforeAutospacing="1" w:after="240" w:line="360" w:lineRule="auto"/>
        <w:jc w:val="left"/>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20.资格审查</w:t>
      </w:r>
    </w:p>
    <w:p w14:paraId="22E0E6BE">
      <w:pPr>
        <w:pStyle w:val="17"/>
        <w:spacing w:before="0"/>
        <w:ind w:firstLine="42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20.1开标后，采购代理机构将依法对投标人的资格进行审查。</w:t>
      </w:r>
    </w:p>
    <w:p w14:paraId="2804829F">
      <w:pPr>
        <w:snapToGrid w:val="0"/>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20.2</w:t>
      </w:r>
      <w:r>
        <w:rPr>
          <w:rFonts w:eastAsia="仿宋"/>
          <w:color w:val="000000" w:themeColor="text1"/>
          <w:szCs w:val="21"/>
          <w:highlight w:val="none"/>
          <w14:textFill>
            <w14:solidFill>
              <w14:schemeClr w14:val="tx1"/>
            </w14:solidFill>
          </w14:textFill>
        </w:rPr>
        <w:t>采购代理机构依据法律法规和采购文件的规定，对投标人的基本资格条件、特定资格条件进行审查。</w:t>
      </w:r>
    </w:p>
    <w:p w14:paraId="06B0EF96">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20.3投标人未按照采购文件要求提供与</w:t>
      </w:r>
      <w:r>
        <w:rPr>
          <w:rFonts w:eastAsia="仿宋"/>
          <w:color w:val="000000" w:themeColor="text1"/>
          <w:sz w:val="21"/>
          <w:szCs w:val="21"/>
          <w:highlight w:val="none"/>
          <w14:textFill>
            <w14:solidFill>
              <w14:schemeClr w14:val="tx1"/>
            </w14:solidFill>
          </w14:textFill>
        </w:rPr>
        <w:t>基本资格条件、特定资格条件相应的</w:t>
      </w:r>
      <w:r>
        <w:rPr>
          <w:rFonts w:eastAsia="仿宋"/>
          <w:color w:val="000000" w:themeColor="text1"/>
          <w:kern w:val="0"/>
          <w:sz w:val="21"/>
          <w:szCs w:val="21"/>
          <w:highlight w:val="none"/>
          <w14:textFill>
            <w14:solidFill>
              <w14:schemeClr w14:val="tx1"/>
            </w14:solidFill>
          </w14:textFill>
        </w:rPr>
        <w:t>有效资格证明材料的，视为</w:t>
      </w:r>
      <w:r>
        <w:rPr>
          <w:rFonts w:eastAsia="仿宋"/>
          <w:color w:val="000000" w:themeColor="text1"/>
          <w:sz w:val="21"/>
          <w:szCs w:val="21"/>
          <w:highlight w:val="none"/>
          <w14:textFill>
            <w14:solidFill>
              <w14:schemeClr w14:val="tx1"/>
            </w14:solidFill>
          </w14:textFill>
        </w:rPr>
        <w:t>投标人不具备采购文件中规定的资格要求，其投标无效。</w:t>
      </w:r>
    </w:p>
    <w:p w14:paraId="4EFFAE71">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20.4对未通过资格审查的投标人，采购代理机构告知其未通过的原因。</w:t>
      </w:r>
    </w:p>
    <w:p w14:paraId="78645BA9">
      <w:pPr>
        <w:pStyle w:val="17"/>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21.信用信息查询</w:t>
      </w:r>
    </w:p>
    <w:p w14:paraId="3708C366">
      <w:pPr>
        <w:pStyle w:val="17"/>
        <w:spacing w:before="0"/>
        <w:ind w:firstLine="495"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21.1信用信息查询渠道及截止时间：采购代理机构将通过“信用中国”网站(www.creditchina.gov.cn)、中国政府采购网(www.ccgp.gov.cn)渠道查询投标人投标截止时间前的信用记录。</w:t>
      </w:r>
    </w:p>
    <w:p w14:paraId="2EEC6210">
      <w:pPr>
        <w:pStyle w:val="17"/>
        <w:spacing w:before="0"/>
        <w:ind w:firstLine="495"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21.2信用信息查询记录和证据留存的具体方式：现场查询的投标人的信用记录、查询结果经确认后将与采购文件一起存档。</w:t>
      </w:r>
    </w:p>
    <w:p w14:paraId="5292F7D6">
      <w:pPr>
        <w:pStyle w:val="17"/>
        <w:spacing w:before="0"/>
        <w:ind w:firstLine="495"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21.3信用信息的使用规则：经查询列入失信被执行人名单、重大税收违法案件当事人名单、政府采购严重违法失信行为记录名单的投标人将被拒绝参与政府采购活动。</w:t>
      </w:r>
    </w:p>
    <w:p w14:paraId="048BEB85">
      <w:pPr>
        <w:pStyle w:val="17"/>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eastAsia="仿宋"/>
          <w:color w:val="000000" w:themeColor="text1"/>
          <w:sz w:val="21"/>
          <w:szCs w:val="21"/>
          <w:highlight w:val="none"/>
          <w14:textFill>
            <w14:solidFill>
              <w14:schemeClr w14:val="tx1"/>
            </w14:solidFill>
          </w14:textFill>
        </w:rPr>
        <w:t>。</w:t>
      </w:r>
    </w:p>
    <w:p w14:paraId="7F7BE211">
      <w:pPr>
        <w:pStyle w:val="17"/>
        <w:spacing w:before="0"/>
        <w:ind w:firstLine="0" w:firstLineChars="0"/>
        <w:rPr>
          <w:rFonts w:eastAsia="仿宋"/>
          <w:color w:val="000000" w:themeColor="text1"/>
          <w:kern w:val="0"/>
          <w:sz w:val="21"/>
          <w:szCs w:val="21"/>
          <w:highlight w:val="none"/>
          <w14:textFill>
            <w14:solidFill>
              <w14:schemeClr w14:val="tx1"/>
            </w14:solidFill>
          </w14:textFill>
        </w:rPr>
      </w:pPr>
    </w:p>
    <w:p w14:paraId="7CA4D58E">
      <w:pPr>
        <w:snapToGrid w:val="0"/>
        <w:spacing w:line="360" w:lineRule="auto"/>
        <w:jc w:val="center"/>
        <w:outlineLvl w:val="1"/>
        <w:rPr>
          <w:rFonts w:eastAsia="仿宋"/>
          <w:b/>
          <w:color w:val="000000" w:themeColor="text1"/>
          <w:szCs w:val="21"/>
          <w:highlight w:val="none"/>
          <w14:textFill>
            <w14:solidFill>
              <w14:schemeClr w14:val="tx1"/>
            </w14:solidFill>
          </w14:textFill>
        </w:rPr>
      </w:pPr>
      <w:bookmarkStart w:id="24" w:name="_Hlt75236101"/>
      <w:bookmarkEnd w:id="24"/>
      <w:bookmarkStart w:id="25" w:name="_Toc91899902"/>
      <w:r>
        <w:rPr>
          <w:rFonts w:eastAsia="仿宋"/>
          <w:b/>
          <w:color w:val="000000" w:themeColor="text1"/>
          <w:szCs w:val="21"/>
          <w:highlight w:val="none"/>
          <w14:textFill>
            <w14:solidFill>
              <w14:schemeClr w14:val="tx1"/>
            </w14:solidFill>
          </w14:textFill>
        </w:rPr>
        <w:t>五、评标</w:t>
      </w:r>
      <w:bookmarkEnd w:id="25"/>
    </w:p>
    <w:p w14:paraId="5423A5C7">
      <w:pPr>
        <w:spacing w:line="360" w:lineRule="auto"/>
        <w:rPr>
          <w:rFonts w:eastAsia="仿宋"/>
          <w:b/>
          <w:color w:val="000000" w:themeColor="text1"/>
          <w:szCs w:val="21"/>
          <w:highlight w:val="none"/>
          <w14:textFill>
            <w14:solidFill>
              <w14:schemeClr w14:val="tx1"/>
            </w14:solidFill>
          </w14:textFill>
        </w:rPr>
      </w:pPr>
      <w:bookmarkStart w:id="26" w:name="_Toc91899903"/>
      <w:r>
        <w:rPr>
          <w:rFonts w:eastAsia="仿宋"/>
          <w:b/>
          <w:color w:val="000000" w:themeColor="text1"/>
          <w:szCs w:val="21"/>
          <w:highlight w:val="none"/>
          <w14:textFill>
            <w14:solidFill>
              <w14:schemeClr w14:val="tx1"/>
            </w14:solidFill>
          </w14:textFill>
        </w:rPr>
        <w:t>22.</w:t>
      </w:r>
      <w:r>
        <w:rPr>
          <w:rFonts w:eastAsia="仿宋"/>
          <w:color w:val="000000" w:themeColor="text1"/>
          <w:szCs w:val="21"/>
          <w:highlight w:val="none"/>
          <w14:textFill>
            <w14:solidFill>
              <w14:schemeClr w14:val="tx1"/>
            </w14:solidFill>
          </w14:textFill>
        </w:rPr>
        <w:t xml:space="preserve"> </w:t>
      </w:r>
      <w:r>
        <w:rPr>
          <w:rFonts w:eastAsia="仿宋"/>
          <w:color w:val="000000" w:themeColor="text1"/>
          <w:kern w:val="0"/>
          <w:szCs w:val="21"/>
          <w:highlight w:val="none"/>
          <w14:textFill>
            <w14:solidFill>
              <w14:schemeClr w14:val="tx1"/>
            </w14:solidFill>
          </w14:textFill>
        </w:rPr>
        <w:t>本项目采用电子评审方法。</w:t>
      </w:r>
      <w:r>
        <w:rPr>
          <w:rFonts w:eastAsia="仿宋"/>
          <w:b/>
          <w:color w:val="000000" w:themeColor="text1"/>
          <w:szCs w:val="21"/>
          <w:highlight w:val="none"/>
          <w14:textFill>
            <w14:solidFill>
              <w14:schemeClr w14:val="tx1"/>
            </w14:solidFill>
          </w14:textFill>
        </w:rPr>
        <w:t>详见采购文件第四部分“评标方法及评分标准”</w:t>
      </w:r>
    </w:p>
    <w:p w14:paraId="6F383F87">
      <w:pPr>
        <w:spacing w:line="360" w:lineRule="auto"/>
        <w:rPr>
          <w:rFonts w:eastAsia="仿宋"/>
          <w:b/>
          <w:color w:val="000000" w:themeColor="text1"/>
          <w:szCs w:val="21"/>
          <w:highlight w:val="none"/>
          <w14:textFill>
            <w14:solidFill>
              <w14:schemeClr w14:val="tx1"/>
            </w14:solidFill>
          </w14:textFill>
        </w:rPr>
      </w:pPr>
    </w:p>
    <w:p w14:paraId="13B3B9AE">
      <w:pPr>
        <w:snapToGrid w:val="0"/>
        <w:spacing w:line="360" w:lineRule="auto"/>
        <w:jc w:val="center"/>
        <w:outlineLvl w:val="1"/>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六、定标</w:t>
      </w:r>
    </w:p>
    <w:p w14:paraId="68341F68">
      <w:pPr>
        <w:pStyle w:val="3"/>
        <w:ind w:left="420" w:hanging="420" w:hangingChars="199"/>
        <w:rPr>
          <w:rFonts w:ascii="Times New Roman" w:hAnsi="Times New Roman" w:eastAsia="仿宋"/>
          <w:b/>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23. 确定中标人</w:t>
      </w:r>
    </w:p>
    <w:p w14:paraId="0E70A287">
      <w:pPr>
        <w:pStyle w:val="17"/>
        <w:snapToGrid w:val="0"/>
        <w:spacing w:before="0"/>
        <w:ind w:firstLine="420"/>
        <w:rPr>
          <w:rFonts w:eastAsia="仿宋"/>
          <w:b/>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采购代理机构将自评审结束之日起2个工作日内将评审报告送交采购人。采购人将自收到评审报告之日起5个工作日内在评审报告推荐的中标候选人中按顺序确定中标人。</w:t>
      </w:r>
    </w:p>
    <w:p w14:paraId="425D5B9B">
      <w:pPr>
        <w:pStyle w:val="17"/>
        <w:snapToGrid w:val="0"/>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24. 中标通知与中标结果公告</w:t>
      </w:r>
    </w:p>
    <w:p w14:paraId="17925A91">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24.1采购代理机构将在自中标人确定之日起2个工作日内，发出中标通知书，并在发布招标公告的网站上公告中标结果。</w:t>
      </w:r>
    </w:p>
    <w:p w14:paraId="44AC259B">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24.2中标结果公告内容包括采购人及其委托的采购代理机构的名称、地址、联系方式，项目名称和项目编号，中标人名称、地址和中标金额，主要中标标的的名称、服务范围、服务要求、服务时间、服务标准及中标公告期限。</w:t>
      </w:r>
    </w:p>
    <w:p w14:paraId="5D0C363B">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24.3公告期限为1个工作日。</w:t>
      </w:r>
    </w:p>
    <w:p w14:paraId="2ED9D54B">
      <w:pPr>
        <w:snapToGrid w:val="0"/>
        <w:spacing w:line="360" w:lineRule="auto"/>
        <w:ind w:left="120" w:leftChars="57" w:firstLine="316" w:firstLineChars="150"/>
        <w:jc w:val="center"/>
        <w:rPr>
          <w:rFonts w:eastAsia="仿宋"/>
          <w:b/>
          <w:color w:val="000000" w:themeColor="text1"/>
          <w:szCs w:val="21"/>
          <w:highlight w:val="none"/>
          <w14:textFill>
            <w14:solidFill>
              <w14:schemeClr w14:val="tx1"/>
            </w14:solidFill>
          </w14:textFill>
        </w:rPr>
      </w:pPr>
    </w:p>
    <w:p w14:paraId="13DF6562">
      <w:pPr>
        <w:spacing w:line="360" w:lineRule="auto"/>
        <w:jc w:val="center"/>
        <w:rPr>
          <w:rFonts w:eastAsia="仿宋"/>
          <w:b/>
          <w:bCs/>
          <w:color w:val="000000" w:themeColor="text1"/>
          <w:kern w:val="0"/>
          <w:szCs w:val="21"/>
          <w:highlight w:val="none"/>
          <w14:textFill>
            <w14:solidFill>
              <w14:schemeClr w14:val="tx1"/>
            </w14:solidFill>
          </w14:textFill>
        </w:rPr>
      </w:pPr>
    </w:p>
    <w:p w14:paraId="19EE4F31">
      <w:pPr>
        <w:spacing w:line="360" w:lineRule="auto"/>
        <w:jc w:val="center"/>
        <w:rPr>
          <w:rFonts w:eastAsia="仿宋"/>
          <w:b/>
          <w:bCs/>
          <w:color w:val="000000" w:themeColor="text1"/>
          <w:kern w:val="0"/>
          <w:szCs w:val="21"/>
          <w:highlight w:val="none"/>
          <w14:textFill>
            <w14:solidFill>
              <w14:schemeClr w14:val="tx1"/>
            </w14:solidFill>
          </w14:textFill>
        </w:rPr>
      </w:pPr>
      <w:r>
        <w:rPr>
          <w:rFonts w:eastAsia="仿宋"/>
          <w:b/>
          <w:bCs/>
          <w:color w:val="000000" w:themeColor="text1"/>
          <w:kern w:val="0"/>
          <w:szCs w:val="21"/>
          <w:highlight w:val="none"/>
          <w14:textFill>
            <w14:solidFill>
              <w14:schemeClr w14:val="tx1"/>
            </w14:solidFill>
          </w14:textFill>
        </w:rPr>
        <w:t>七、合同授予</w:t>
      </w:r>
    </w:p>
    <w:p w14:paraId="178A925B">
      <w:pPr>
        <w:pStyle w:val="3"/>
        <w:ind w:left="420" w:hanging="420" w:hangingChars="199"/>
        <w:rPr>
          <w:rFonts w:ascii="Times New Roman" w:hAnsi="Times New Roman" w:eastAsia="仿宋"/>
          <w:b/>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 xml:space="preserve">25. </w:t>
      </w:r>
      <w:r>
        <w:rPr>
          <w:rFonts w:ascii="Times New Roman" w:hAnsi="Times New Roman" w:eastAsia="仿宋"/>
          <w:color w:val="000000" w:themeColor="text1"/>
          <w:sz w:val="21"/>
          <w:szCs w:val="21"/>
          <w:highlight w:val="none"/>
          <w14:textFill>
            <w14:solidFill>
              <w14:schemeClr w14:val="tx1"/>
            </w14:solidFill>
          </w14:textFill>
        </w:rPr>
        <w:t>合同主要条款详见第五部分拟签订的合同文本。</w:t>
      </w:r>
    </w:p>
    <w:p w14:paraId="09BB76CE">
      <w:pPr>
        <w:pStyle w:val="3"/>
        <w:ind w:left="420" w:hanging="420" w:hangingChars="199"/>
        <w:rPr>
          <w:rFonts w:ascii="Times New Roman" w:hAnsi="Times New Roman" w:eastAsia="仿宋"/>
          <w:b/>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26. 合同的签订</w:t>
      </w:r>
    </w:p>
    <w:p w14:paraId="6F8D9B76">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26.1 采购人与中标人应当在中标通知书发出之日起30日内，按照采购文件确定的事项签订政府采购合同。</w:t>
      </w:r>
    </w:p>
    <w:p w14:paraId="500AEE50">
      <w:pPr>
        <w:pStyle w:val="17"/>
        <w:snapToGrid w:val="0"/>
        <w:spacing w:before="0"/>
        <w:ind w:firstLine="42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lang w:val="zh-CN"/>
          <w14:textFill>
            <w14:solidFill>
              <w14:schemeClr w14:val="tx1"/>
            </w14:solidFill>
          </w14:textFill>
        </w:rPr>
        <w:t>26.2中标人按规定的日期、时间、地点，由法定代表人或其授权代表与采购人代表签订合同。如中标人为联合体的，由联合体成员各方法定代表人或其授权代表与采购人代表签订合同。</w:t>
      </w:r>
    </w:p>
    <w:p w14:paraId="6DB94044">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26.3如签订合同并生效后，</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无故拒绝或延期，除按照合同条款处理外，列入不良行为记录一次，并给予通报。</w:t>
      </w:r>
    </w:p>
    <w:p w14:paraId="38EBF10B">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26.4</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拒绝与采购人签订合同的，采购人可以按照评审报告推荐的中标或者成交候选人名单排序，确定下一候选人为</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，也可以重新开展政府采购活动。</w:t>
      </w:r>
    </w:p>
    <w:p w14:paraId="55D46576">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27. 履约保证金：拟签订的合同文本要求</w:t>
      </w:r>
      <w:r>
        <w:rPr>
          <w:rFonts w:eastAsia="仿宋"/>
          <w:color w:val="000000" w:themeColor="text1"/>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提交履约保证金的，</w:t>
      </w:r>
      <w:r>
        <w:rPr>
          <w:rFonts w:eastAsia="仿宋"/>
          <w:color w:val="000000" w:themeColor="text1"/>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应当以支票、汇票、本票或者金融机构、担保机构出具的保函等非现金形式提交。履约保证金的数额不得超过政府采购合同金额的1%。</w:t>
      </w:r>
    </w:p>
    <w:p w14:paraId="62FD7230">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采购人不得拒收履约保函。</w:t>
      </w:r>
    </w:p>
    <w:p w14:paraId="0C1480C6">
      <w:pPr>
        <w:spacing w:line="360" w:lineRule="auto"/>
        <w:jc w:val="center"/>
        <w:rPr>
          <w:rFonts w:eastAsia="仿宋"/>
          <w:b/>
          <w:bCs/>
          <w:color w:val="000000" w:themeColor="text1"/>
          <w:kern w:val="0"/>
          <w:szCs w:val="21"/>
          <w:highlight w:val="none"/>
          <w14:textFill>
            <w14:solidFill>
              <w14:schemeClr w14:val="tx1"/>
            </w14:solidFill>
          </w14:textFill>
        </w:rPr>
      </w:pPr>
      <w:r>
        <w:rPr>
          <w:rFonts w:eastAsia="仿宋"/>
          <w:b/>
          <w:bCs/>
          <w:color w:val="000000" w:themeColor="text1"/>
          <w:kern w:val="0"/>
          <w:szCs w:val="21"/>
          <w:highlight w:val="none"/>
          <w14:textFill>
            <w14:solidFill>
              <w14:schemeClr w14:val="tx1"/>
            </w14:solidFill>
          </w14:textFill>
        </w:rPr>
        <w:t>八、电子交易活动的中止</w:t>
      </w:r>
    </w:p>
    <w:p w14:paraId="39412B1B">
      <w:pPr>
        <w:pStyle w:val="3"/>
        <w:ind w:left="420" w:hanging="420" w:hangingChars="199"/>
        <w:rPr>
          <w:rFonts w:ascii="Times New Roman" w:hAnsi="Times New Roman" w:eastAsia="仿宋"/>
          <w:b/>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28.电子交易活动的中止。</w:t>
      </w:r>
    </w:p>
    <w:p w14:paraId="01D58479">
      <w:pPr>
        <w:pStyle w:val="3"/>
        <w:ind w:left="418" w:leftChars="199" w:firstLine="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70833FBB">
      <w:pPr>
        <w:pStyle w:val="3"/>
        <w:ind w:firstLine="420" w:firstLineChars="20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 xml:space="preserve">28.1电子交易平台发生故障而无法登录访问的； </w:t>
      </w:r>
    </w:p>
    <w:p w14:paraId="41BA6F1E">
      <w:pPr>
        <w:pStyle w:val="3"/>
        <w:ind w:firstLine="420" w:firstLineChars="20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28.2电子交易平台应用或数据库出现错误，不能进行正常操作的；</w:t>
      </w:r>
    </w:p>
    <w:p w14:paraId="4DA9ECEC">
      <w:pPr>
        <w:pStyle w:val="3"/>
        <w:ind w:firstLine="420" w:firstLineChars="20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28.3电子交易平台发现严重安全漏洞，有潜在泄密危险的；</w:t>
      </w:r>
    </w:p>
    <w:p w14:paraId="4D330160">
      <w:pPr>
        <w:pStyle w:val="3"/>
        <w:ind w:firstLine="420" w:firstLineChars="20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 xml:space="preserve">28.4病毒发作导致不能进行正常操作的； </w:t>
      </w:r>
    </w:p>
    <w:p w14:paraId="70A45943">
      <w:pPr>
        <w:pStyle w:val="3"/>
        <w:ind w:firstLine="420" w:firstLineChars="200"/>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Cs/>
          <w:color w:val="000000" w:themeColor="text1"/>
          <w:sz w:val="21"/>
          <w:szCs w:val="21"/>
          <w:highlight w:val="none"/>
          <w14:textFill>
            <w14:solidFill>
              <w14:schemeClr w14:val="tx1"/>
            </w14:solidFill>
          </w14:textFill>
        </w:rPr>
        <w:t>28.5其他无法保证电子交易的公平、公正和安全的情况。</w:t>
      </w:r>
    </w:p>
    <w:p w14:paraId="2092CC75">
      <w:pPr>
        <w:pStyle w:val="3"/>
        <w:ind w:left="420" w:hanging="420" w:hangingChars="199"/>
        <w:rPr>
          <w:rFonts w:ascii="Times New Roman" w:hAnsi="Times New Roman" w:eastAsia="仿宋"/>
          <w:bCs/>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29.</w:t>
      </w:r>
      <w:r>
        <w:rPr>
          <w:rFonts w:ascii="Times New Roman" w:hAnsi="Times New Roman" w:eastAsia="仿宋"/>
          <w:bCs/>
          <w:color w:val="000000" w:themeColor="text1"/>
          <w:sz w:val="21"/>
          <w:szCs w:val="2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DE9802C">
      <w:pPr>
        <w:spacing w:line="360" w:lineRule="auto"/>
        <w:jc w:val="center"/>
        <w:rPr>
          <w:rFonts w:eastAsia="仿宋"/>
          <w:b/>
          <w:bCs/>
          <w:color w:val="000000" w:themeColor="text1"/>
          <w:kern w:val="0"/>
          <w:szCs w:val="21"/>
          <w:highlight w:val="none"/>
          <w14:textFill>
            <w14:solidFill>
              <w14:schemeClr w14:val="tx1"/>
            </w14:solidFill>
          </w14:textFill>
        </w:rPr>
      </w:pPr>
      <w:r>
        <w:rPr>
          <w:rFonts w:eastAsia="仿宋"/>
          <w:b/>
          <w:bCs/>
          <w:color w:val="000000" w:themeColor="text1"/>
          <w:kern w:val="0"/>
          <w:szCs w:val="21"/>
          <w:highlight w:val="none"/>
          <w14:textFill>
            <w14:solidFill>
              <w14:schemeClr w14:val="tx1"/>
            </w14:solidFill>
          </w14:textFill>
        </w:rPr>
        <w:t>九、验收</w:t>
      </w:r>
    </w:p>
    <w:bookmarkEnd w:id="26"/>
    <w:p w14:paraId="5444431A">
      <w:pPr>
        <w:pStyle w:val="17"/>
        <w:snapToGrid w:val="0"/>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30.验收</w:t>
      </w:r>
    </w:p>
    <w:p w14:paraId="3AA33946">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30.1采购人按照相关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D2123">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461561D">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签字盖章后生效。验收结果与采购合同约定的资金支付条件挂钩。履约验收的各项资料应当存档备查。</w:t>
      </w:r>
    </w:p>
    <w:p w14:paraId="41AAACDC">
      <w:pPr>
        <w:pStyle w:val="17"/>
        <w:snapToGrid w:val="0"/>
        <w:spacing w:before="0"/>
        <w:ind w:firstLine="420"/>
        <w:rPr>
          <w:rFonts w:eastAsia="仿宋"/>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30.4验收合格的项目，采购人将根据采购合同的约定及时向</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支付采购资金。验收不合格的项目，采购人将依法及时处理。采购合同的履行、违约责任和解决争议的方式等适用《中华人民共和国民法典》。</w:t>
      </w:r>
      <w:r>
        <w:rPr>
          <w:rFonts w:eastAsia="仿宋"/>
          <w:color w:val="000000" w:themeColor="text1"/>
          <w:kern w:val="0"/>
          <w:sz w:val="21"/>
          <w:szCs w:val="21"/>
          <w:highlight w:val="none"/>
          <w:lang w:val="zh-CN"/>
          <w14:textFill>
            <w14:solidFill>
              <w14:schemeClr w14:val="tx1"/>
            </w14:solidFill>
          </w14:textFill>
        </w:rPr>
        <w:t>中标人</w:t>
      </w:r>
      <w:r>
        <w:rPr>
          <w:rFonts w:eastAsia="仿宋"/>
          <w:color w:val="000000" w:themeColor="text1"/>
          <w:sz w:val="21"/>
          <w:szCs w:val="21"/>
          <w:highlight w:val="none"/>
          <w14:textFill>
            <w14:solidFill>
              <w14:schemeClr w14:val="tx1"/>
            </w14:solidFill>
          </w14:textFill>
        </w:rPr>
        <w:t>在履约过程中有政府采购法律法规规定的违法违规情形的，采购人应当及时报告本级财政部门。</w:t>
      </w:r>
    </w:p>
    <w:p w14:paraId="266BB625">
      <w:pPr>
        <w:pStyle w:val="17"/>
        <w:snapToGrid w:val="0"/>
        <w:spacing w:before="0"/>
        <w:ind w:firstLine="0" w:firstLineChars="0"/>
        <w:rPr>
          <w:rFonts w:eastAsia="仿宋"/>
          <w:b/>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31.解释权</w:t>
      </w:r>
    </w:p>
    <w:p w14:paraId="6A8E3BF0">
      <w:pPr>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凡涉及本次采购文件的解释权均属于浙江省生态环境厅。</w:t>
      </w:r>
    </w:p>
    <w:p w14:paraId="5BFCE705">
      <w:pPr>
        <w:numPr>
          <w:ilvl w:val="0"/>
          <w:numId w:val="5"/>
        </w:numPr>
        <w:jc w:val="center"/>
        <w:rPr>
          <w:rStyle w:val="16"/>
          <w:rFonts w:ascii="Times New Roman" w:hAnsi="Times New Roman" w:eastAsia="仿宋"/>
          <w:color w:val="000000" w:themeColor="text1"/>
          <w:highlight w:val="none"/>
          <w14:textFill>
            <w14:solidFill>
              <w14:schemeClr w14:val="tx1"/>
            </w14:solidFill>
          </w14:textFill>
        </w:rPr>
      </w:pPr>
      <w:r>
        <w:rPr>
          <w:rFonts w:eastAsia="仿宋"/>
          <w:b/>
          <w:bCs/>
          <w:snapToGrid w:val="0"/>
          <w:color w:val="000000" w:themeColor="text1"/>
          <w:kern w:val="0"/>
          <w:szCs w:val="21"/>
          <w:highlight w:val="none"/>
          <w14:textFill>
            <w14:solidFill>
              <w14:schemeClr w14:val="tx1"/>
            </w14:solidFill>
          </w14:textFill>
        </w:rPr>
        <w:br w:type="page"/>
      </w:r>
      <w:bookmarkStart w:id="27" w:name="_Toc236047431"/>
      <w:bookmarkStart w:id="28" w:name="_Toc294777238"/>
      <w:bookmarkStart w:id="29" w:name="_Toc204483585"/>
      <w:bookmarkStart w:id="30" w:name="_Toc418613514"/>
      <w:r>
        <w:rPr>
          <w:rStyle w:val="16"/>
          <w:rFonts w:ascii="Times New Roman" w:hAnsi="Times New Roman" w:eastAsia="仿宋"/>
          <w:color w:val="000000" w:themeColor="text1"/>
          <w:highlight w:val="none"/>
          <w14:textFill>
            <w14:solidFill>
              <w14:schemeClr w14:val="tx1"/>
            </w14:solidFill>
          </w14:textFill>
        </w:rPr>
        <w:t xml:space="preserve"> 采购需求</w:t>
      </w:r>
    </w:p>
    <w:p w14:paraId="18DA7AFA">
      <w:pPr>
        <w:pStyle w:val="19"/>
        <w:numPr>
          <w:ilvl w:val="0"/>
          <w:numId w:val="6"/>
        </w:numPr>
        <w:spacing w:line="360" w:lineRule="auto"/>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采购内容、数量及预算</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830"/>
        <w:gridCol w:w="717"/>
        <w:gridCol w:w="574"/>
        <w:gridCol w:w="1948"/>
        <w:gridCol w:w="1201"/>
        <w:gridCol w:w="1699"/>
      </w:tblGrid>
      <w:tr w14:paraId="48EB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63C5CD44">
            <w:pPr>
              <w:pStyle w:val="19"/>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标项序号</w:t>
            </w:r>
          </w:p>
        </w:tc>
        <w:tc>
          <w:tcPr>
            <w:tcW w:w="985" w:type="pct"/>
            <w:vAlign w:val="center"/>
          </w:tcPr>
          <w:p w14:paraId="7C9E7CC6">
            <w:pPr>
              <w:pStyle w:val="19"/>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标项名称</w:t>
            </w:r>
          </w:p>
        </w:tc>
        <w:tc>
          <w:tcPr>
            <w:tcW w:w="386" w:type="pct"/>
            <w:vAlign w:val="center"/>
          </w:tcPr>
          <w:p w14:paraId="6FA78D74">
            <w:pPr>
              <w:pStyle w:val="19"/>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数量</w:t>
            </w:r>
          </w:p>
        </w:tc>
        <w:tc>
          <w:tcPr>
            <w:tcW w:w="309" w:type="pct"/>
            <w:vAlign w:val="center"/>
          </w:tcPr>
          <w:p w14:paraId="0B087389">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单位</w:t>
            </w:r>
          </w:p>
        </w:tc>
        <w:tc>
          <w:tcPr>
            <w:tcW w:w="1048" w:type="pct"/>
            <w:vAlign w:val="center"/>
          </w:tcPr>
          <w:p w14:paraId="26E0BA2B">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预算金额（万元）</w:t>
            </w:r>
          </w:p>
        </w:tc>
        <w:tc>
          <w:tcPr>
            <w:tcW w:w="646" w:type="pct"/>
            <w:vAlign w:val="center"/>
          </w:tcPr>
          <w:p w14:paraId="77AB5D72">
            <w:pPr>
              <w:jc w:val="center"/>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最高限价（万元）</w:t>
            </w:r>
          </w:p>
        </w:tc>
        <w:tc>
          <w:tcPr>
            <w:tcW w:w="914" w:type="pct"/>
            <w:vAlign w:val="center"/>
          </w:tcPr>
          <w:p w14:paraId="61B695F7">
            <w:pPr>
              <w:jc w:val="center"/>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简要规格描述或标项基本概况介绍</w:t>
            </w:r>
          </w:p>
        </w:tc>
      </w:tr>
      <w:tr w14:paraId="0725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126DF6F1">
            <w:pPr>
              <w:pStyle w:val="19"/>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1</w:t>
            </w:r>
          </w:p>
        </w:tc>
        <w:tc>
          <w:tcPr>
            <w:tcW w:w="985" w:type="pct"/>
            <w:vAlign w:val="center"/>
          </w:tcPr>
          <w:p w14:paraId="4B626BD6">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清廉生态环保在线建设项目</w:t>
            </w:r>
          </w:p>
        </w:tc>
        <w:tc>
          <w:tcPr>
            <w:tcW w:w="386" w:type="pct"/>
            <w:vAlign w:val="center"/>
          </w:tcPr>
          <w:p w14:paraId="51F393E5">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1</w:t>
            </w:r>
          </w:p>
        </w:tc>
        <w:tc>
          <w:tcPr>
            <w:tcW w:w="309" w:type="pct"/>
            <w:vAlign w:val="center"/>
          </w:tcPr>
          <w:p w14:paraId="140F2EB5">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批</w:t>
            </w:r>
          </w:p>
        </w:tc>
        <w:tc>
          <w:tcPr>
            <w:tcW w:w="1048" w:type="pct"/>
            <w:vAlign w:val="center"/>
          </w:tcPr>
          <w:p w14:paraId="08032E0E">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166.5</w:t>
            </w:r>
          </w:p>
        </w:tc>
        <w:tc>
          <w:tcPr>
            <w:tcW w:w="646" w:type="pct"/>
            <w:vAlign w:val="center"/>
          </w:tcPr>
          <w:p w14:paraId="03640D4C">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166.5</w:t>
            </w:r>
          </w:p>
        </w:tc>
        <w:tc>
          <w:tcPr>
            <w:tcW w:w="914" w:type="pct"/>
            <w:vAlign w:val="center"/>
          </w:tcPr>
          <w:p w14:paraId="1D25055C">
            <w:pPr>
              <w:pStyle w:val="20"/>
              <w:rPr>
                <w:rFonts w:hint="eastAsia" w:ascii="仿宋" w:hAnsi="仿宋" w:eastAsia="仿宋" w:cs="仿宋"/>
                <w:color w:val="000000" w:themeColor="text1"/>
                <w:szCs w:val="21"/>
                <w:highlight w:val="none"/>
                <w:lang w:bidi="en-US"/>
                <w14:textFill>
                  <w14:solidFill>
                    <w14:schemeClr w14:val="tx1"/>
                  </w14:solidFill>
                </w14:textFill>
              </w:rPr>
            </w:pPr>
            <w:r>
              <w:rPr>
                <w:rFonts w:hint="eastAsia" w:ascii="仿宋" w:hAnsi="仿宋" w:eastAsia="仿宋" w:cs="仿宋"/>
                <w:color w:val="000000" w:themeColor="text1"/>
                <w:szCs w:val="21"/>
                <w:highlight w:val="none"/>
                <w:lang w:bidi="en-US"/>
                <w14:textFill>
                  <w14:solidFill>
                    <w14:schemeClr w14:val="tx1"/>
                  </w14:solidFill>
                </w14:textFill>
              </w:rPr>
              <w:t>详见采购内容</w:t>
            </w:r>
          </w:p>
        </w:tc>
      </w:tr>
    </w:tbl>
    <w:p w14:paraId="13162342">
      <w:pPr>
        <w:pStyle w:val="19"/>
        <w:numPr>
          <w:ilvl w:val="0"/>
          <w:numId w:val="6"/>
        </w:numPr>
        <w:spacing w:line="360" w:lineRule="auto"/>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项目概况</w:t>
      </w:r>
    </w:p>
    <w:p w14:paraId="25C75A0A">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2.1建设目标</w:t>
      </w:r>
    </w:p>
    <w:p w14:paraId="7617445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着眼于全省生态环境廉政突出问题和重点关注领域，梳理整合厅内业务处室监督事项范围，建设清廉生态环保在线应用，瞄准行政审批、环境执法、环保督察、专项资金等关键业务，不断完善权力制约、监督机制，建立风险线索发现机制，加强事前、事中、事后风险提醒，形成风险问题提醒、派发、处置、反馈的全流程闭环管理模式，通过多跨业务处室协同，从源头防控廉政风险，为生态环境工作质量“把脉”，为依法行政提质增效；通过制度重塑、流程再造，实现生态环境廉政监督业务协同、流程闭环、整体智治。</w:t>
      </w:r>
    </w:p>
    <w:p w14:paraId="71E652BA">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2.2项目建设内容及规模</w:t>
      </w:r>
    </w:p>
    <w:p w14:paraId="28A70BB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生态环境大脑数字化平台为依托，搭建浙江省清廉生态环保在线应用场景，建立清廉生态专题库，按照环评审批、环境执法、环保督察、财政资金等重点业务领域，构建指标评价模型并输出公权力指数；建立风险研判处置中心，覆盖行政审批廉政管理、环境执法廉政管理、环保督察廉政管理、财政资金等廉政管理等应用场景，实现监督事项全归集、履职行为全覆盖、监督角度全方位、问题处置全流程、风险问题全闭环。</w:t>
      </w:r>
    </w:p>
    <w:p w14:paraId="7D932AF1">
      <w:pPr>
        <w:pStyle w:val="19"/>
        <w:numPr>
          <w:ilvl w:val="0"/>
          <w:numId w:val="6"/>
        </w:numPr>
        <w:spacing w:line="360" w:lineRule="auto"/>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技术需求</w:t>
      </w:r>
    </w:p>
    <w:p w14:paraId="1DD370B6">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3.1项目建设内容</w:t>
      </w:r>
    </w:p>
    <w:p w14:paraId="78B38BA5">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3.1.1清廉生态专题库</w:t>
      </w:r>
    </w:p>
    <w:p w14:paraId="78C9B60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全量归集浙江省建设项目环保行政审批系统、浙里环评场景、浙江省环境服务机构场景应用、浙江省督察在线场景、浙江省地表水水质预测预警系统、浙江省大气环境监测预报预警系统等业务数据，通过多元数据梳理、数据校验和数据分类，按照业务要素形成清廉生态环评审批库、清廉生态环保督察库、清廉生态环境执法库、清廉生态财政资金库等。</w:t>
      </w:r>
    </w:p>
    <w:p w14:paraId="512228E9">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3.1.2清廉生态效能评价指标体系</w:t>
      </w:r>
    </w:p>
    <w:p w14:paraId="341A823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照环评审批、环保督察、环境执法、财政资金等重点业务领域，针对每个考核指标设置权重比例，细化各项标准，从而构建清廉生态效能评价模型，为输出公权力指数提供基础支撑。基于配置的廉政风险规则设置指标算法，设置数据来源、分级指标、时效指标等，实现指标分级分类管理，科学设置考核标准指标计算方式，对行政审批、环境执法、环保督察、财政资金等场景开展公权力评价，输出相应公权力指数。</w:t>
      </w:r>
    </w:p>
    <w:p w14:paraId="67DBCEB1">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3.1.3风险研判处置中心</w:t>
      </w:r>
    </w:p>
    <w:p w14:paraId="5C874206">
      <w:pPr>
        <w:spacing w:line="360" w:lineRule="auto"/>
        <w:ind w:firstLine="456"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pacing w:val="9"/>
          <w:szCs w:val="21"/>
          <w:highlight w:val="none"/>
          <w14:textFill>
            <w14:solidFill>
              <w14:schemeClr w14:val="tx1"/>
            </w14:solidFill>
          </w14:textFill>
        </w:rPr>
        <w:t>以生态环境大脑数字化平台为依托，建设清廉生态环保在线应用，建设环境风险线索分析、风险干预提醒、问题核查推送、问题处置反馈、重点问题督办等闭环体系，业务覆盖环境执法廉政风险管理、环保督察廉政风险管理、环评审批廉政风险管理、财政资金廉政风险管理等应用场景。</w:t>
      </w:r>
    </w:p>
    <w:p w14:paraId="3D35853E">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3.1.4清廉生态驾驶舱</w:t>
      </w:r>
    </w:p>
    <w:p w14:paraId="7879D70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照业务要素对清廉生态效能情况进行量化评估，通过公权力指数以履职地图的形式动态输出公权力指数地图，形成全省各地市风险评估画像，并实现廉政风险预警、问题研判处置、风险综合分析、考核亮晒、廉政教育等模块。</w:t>
      </w:r>
    </w:p>
    <w:p w14:paraId="033990A7">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3.1.5浙政钉移动端</w:t>
      </w:r>
    </w:p>
    <w:p w14:paraId="7FA08DD1">
      <w:pPr>
        <w:spacing w:line="360" w:lineRule="auto"/>
        <w:ind w:firstLine="420"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基于浙政钉应用建设风险处置功能，根据不同角色定制对应线上流程，包括接收风险预警、问题核实、问题处置等；</w:t>
      </w:r>
      <w:r>
        <w:rPr>
          <w:rFonts w:hint="eastAsia" w:ascii="仿宋" w:hAnsi="仿宋" w:eastAsia="仿宋" w:cs="仿宋"/>
          <w:color w:val="000000" w:themeColor="text1"/>
          <w:spacing w:val="9"/>
          <w:szCs w:val="21"/>
          <w:highlight w:val="none"/>
          <w14:textFill>
            <w14:solidFill>
              <w14:schemeClr w14:val="tx1"/>
            </w14:solidFill>
          </w14:textFill>
        </w:rPr>
        <w:t>建设廉政教育功能，提供廉政教育分享、查看廉政学习积分等；同步PC端进行问题列表查询、处置进度查看等，支持查询各地市、各处室的公权力指数。</w:t>
      </w:r>
    </w:p>
    <w:p w14:paraId="50D938D3">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3.1.6系统配置管理</w:t>
      </w:r>
    </w:p>
    <w:p w14:paraId="5F41046A">
      <w:pPr>
        <w:spacing w:line="360" w:lineRule="auto"/>
        <w:ind w:firstLine="456"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pacing w:val="9"/>
          <w:szCs w:val="21"/>
          <w:highlight w:val="none"/>
          <w14:textFill>
            <w14:solidFill>
              <w14:schemeClr w14:val="tx1"/>
            </w14:solidFill>
          </w14:textFill>
        </w:rPr>
        <w:t>实现对系统内相关业务的标准化配置，多账号切换，包括权限管理、角色管理、日志记录等功能。</w:t>
      </w:r>
    </w:p>
    <w:p w14:paraId="23C3BE23">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1" w:name="_Toc137038285"/>
      <w:bookmarkStart w:id="32" w:name="_Toc128749956"/>
      <w:r>
        <w:rPr>
          <w:rFonts w:hint="eastAsia" w:ascii="仿宋" w:hAnsi="仿宋" w:eastAsia="仿宋" w:cs="仿宋"/>
          <w:b/>
          <w:color w:val="000000" w:themeColor="text1"/>
          <w:szCs w:val="21"/>
          <w:highlight w:val="none"/>
          <w:lang w:bidi="en-US"/>
          <w14:textFill>
            <w14:solidFill>
              <w14:schemeClr w14:val="tx1"/>
            </w14:solidFill>
          </w14:textFill>
        </w:rPr>
        <w:t>3.2项目总体要求</w:t>
      </w:r>
      <w:bookmarkEnd w:id="31"/>
    </w:p>
    <w:p w14:paraId="618B09CB">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3.2.1技术要求</w:t>
      </w:r>
    </w:p>
    <w:p w14:paraId="31EFB536">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清廉生态环保在线建设项目的技术架构需满足浙江省省级政务项目相关要求的同时，满足浙江省生态环境厅数字化规划需求，并符合信创要求。系统主体需采用基于B/S前后端分离的微服务架构；开发语言使用Java开发，前后端需采用主流技术框架、组件、工具；移动端使用H5开发；平台数据库采用国产数据库，并具有在信创等国产操作系统上部署能力。确保基于上述开发语言、框架、组件具有生命力，满足业务功能迭代更新和扩展的需求。</w:t>
      </w:r>
    </w:p>
    <w:p w14:paraId="1AFCB54D">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3" w:name="_Toc137038288"/>
      <w:r>
        <w:rPr>
          <w:rFonts w:hint="eastAsia" w:ascii="仿宋" w:hAnsi="仿宋" w:eastAsia="仿宋" w:cs="仿宋"/>
          <w:b/>
          <w:color w:val="000000" w:themeColor="text1"/>
          <w:szCs w:val="21"/>
          <w:highlight w:val="none"/>
          <w:lang w:bidi="en-US"/>
          <w14:textFill>
            <w14:solidFill>
              <w14:schemeClr w14:val="tx1"/>
            </w14:solidFill>
          </w14:textFill>
        </w:rPr>
        <w:t>3.2.2系统演示要求</w:t>
      </w:r>
      <w:bookmarkEnd w:id="33"/>
    </w:p>
    <w:p w14:paraId="3AB5596A">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本项目演示可采用Demo等形式进行演示</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无演示不得分，演示时间不超过15分钟，以视频形式并配有讲解录音存储在U盘中。投标人按照下列内容演示：</w:t>
      </w:r>
    </w:p>
    <w:p w14:paraId="15FD9B57">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演示系统工作台的清廉生态效能评价指标体系相关功能。结合浙江省生态环境业务实际，围绕环境监测、财政资金、行政审批、土固监管、行政执法、环保督察6大领域，重点演示清廉生态效能评价指标创建及管理，包括清廉风险点、管控机制及节点、数源系统、数源单位、管理对象、数据指标等，并对应设置指标权重以及评估标准，实现清廉生态效能评价管控，并对指标推进情况进行动态管理、动态分析。</w:t>
      </w:r>
    </w:p>
    <w:p w14:paraId="1609BEBB">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演示系统工作台的风险研判处置中心相关功能。演示按照环评审批、环境执法等领域分级输出清廉风险预警线索，系统可实时将报警信息推送至业务管理人员并实现问题处置反馈，针对风险预警超期未处置的推送至机关党委督办。演示任务闭环处置流程跟踪以及处置执行效率分析，展示协同能力和成效，实现任务闭环式、留痕化管理。</w:t>
      </w:r>
    </w:p>
    <w:p w14:paraId="2905D999">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演示大屏端的清廉生态驾驶舱相关功能。演示基于浙江省清廉生态业务实际，结合GIS地图展示各项业务关键指标。重点基于环境监测、财政资金、行政审批、土固监管、行政执法、环保督察6大领域，演示智能评价规则配置、清廉风险线索输出、问题闭环处置，清廉单元、清廉队伍建设情况，各地市、各部门清廉画像情况并输出清廉指数。</w:t>
      </w:r>
    </w:p>
    <w:bookmarkEnd w:id="32"/>
    <w:p w14:paraId="7E1030DC">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4" w:name="_Toc137038289"/>
      <w:r>
        <w:rPr>
          <w:rFonts w:hint="eastAsia" w:ascii="仿宋" w:hAnsi="仿宋" w:eastAsia="仿宋" w:cs="仿宋"/>
          <w:b/>
          <w:color w:val="000000" w:themeColor="text1"/>
          <w:szCs w:val="21"/>
          <w:highlight w:val="none"/>
          <w:lang w:bidi="en-US"/>
          <w14:textFill>
            <w14:solidFill>
              <w14:schemeClr w14:val="tx1"/>
            </w14:solidFill>
          </w14:textFill>
        </w:rPr>
        <w:t>3.2.3项目实施要求</w:t>
      </w:r>
      <w:bookmarkEnd w:id="34"/>
    </w:p>
    <w:p w14:paraId="0BAD565D">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3.2.3.1建设地点</w:t>
      </w:r>
    </w:p>
    <w:p w14:paraId="626C57B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浙江省生态环境厅指定地点。</w:t>
      </w:r>
    </w:p>
    <w:p w14:paraId="2071A818">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3.2.3.2建设周期</w:t>
      </w:r>
    </w:p>
    <w:p w14:paraId="2AB6009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项目建设周期需满足</w:t>
      </w:r>
      <w:r>
        <w:rPr>
          <w:rFonts w:hint="eastAsia" w:ascii="仿宋" w:hAnsi="仿宋" w:eastAsia="仿宋" w:cs="仿宋"/>
          <w:color w:val="000000" w:themeColor="text1"/>
          <w:szCs w:val="21"/>
          <w:highlight w:val="none"/>
          <w:lang w:bidi="ar"/>
          <w14:textFill>
            <w14:solidFill>
              <w14:schemeClr w14:val="tx1"/>
            </w14:solidFill>
          </w14:textFill>
        </w:rPr>
        <w:t>浙江省生态环境厅</w:t>
      </w:r>
      <w:r>
        <w:rPr>
          <w:rFonts w:hint="eastAsia" w:ascii="仿宋" w:hAnsi="仿宋" w:eastAsia="仿宋" w:cs="仿宋"/>
          <w:color w:val="000000" w:themeColor="text1"/>
          <w:szCs w:val="21"/>
          <w:highlight w:val="none"/>
          <w14:textFill>
            <w14:solidFill>
              <w14:schemeClr w14:val="tx1"/>
            </w14:solidFill>
          </w14:textFill>
        </w:rPr>
        <w:t>相关要求，合同签定后人员入场，主要工作及工期如下：</w:t>
      </w:r>
    </w:p>
    <w:p w14:paraId="67B2D26C">
      <w:pPr>
        <w:spacing w:line="360" w:lineRule="auto"/>
        <w:ind w:left="199" w:leftChars="95"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合同签订后</w:t>
      </w:r>
      <w:r>
        <w:rPr>
          <w:rFonts w:hint="eastAsia" w:ascii="仿宋" w:hAnsi="仿宋" w:eastAsia="仿宋" w:cs="仿宋"/>
          <w:color w:val="000000" w:themeColor="text1"/>
          <w:szCs w:val="21"/>
          <w:highlight w:val="none"/>
          <w:u w:val="single"/>
          <w14:textFill>
            <w14:solidFill>
              <w14:schemeClr w14:val="tx1"/>
            </w14:solidFill>
          </w14:textFill>
        </w:rPr>
        <w:t>6个月</w:t>
      </w:r>
      <w:r>
        <w:rPr>
          <w:rFonts w:hint="eastAsia" w:ascii="仿宋" w:hAnsi="仿宋" w:eastAsia="仿宋" w:cs="仿宋"/>
          <w:color w:val="000000" w:themeColor="text1"/>
          <w:szCs w:val="21"/>
          <w:highlight w:val="none"/>
          <w14:textFill>
            <w14:solidFill>
              <w14:schemeClr w14:val="tx1"/>
            </w14:solidFill>
          </w14:textFill>
        </w:rPr>
        <w:t>内完成系统建设，部署上线，进行初验；初验合格，且试运行满</w:t>
      </w:r>
      <w:r>
        <w:rPr>
          <w:rFonts w:hint="eastAsia" w:ascii="仿宋" w:hAnsi="仿宋" w:eastAsia="仿宋" w:cs="仿宋"/>
          <w:color w:val="000000" w:themeColor="text1"/>
          <w:szCs w:val="21"/>
          <w:highlight w:val="none"/>
          <w:u w:val="single"/>
          <w14:textFill>
            <w14:solidFill>
              <w14:schemeClr w14:val="tx1"/>
            </w14:solidFill>
          </w14:textFill>
        </w:rPr>
        <w:t>12个月</w:t>
      </w:r>
      <w:r>
        <w:rPr>
          <w:rFonts w:hint="eastAsia" w:ascii="仿宋" w:hAnsi="仿宋" w:eastAsia="仿宋" w:cs="仿宋"/>
          <w:color w:val="000000" w:themeColor="text1"/>
          <w:szCs w:val="21"/>
          <w:highlight w:val="none"/>
          <w14:textFill>
            <w14:solidFill>
              <w14:schemeClr w14:val="tx1"/>
            </w14:solidFill>
          </w14:textFill>
        </w:rPr>
        <w:t>后，进行终验。</w:t>
      </w:r>
    </w:p>
    <w:p w14:paraId="6597A20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投标人须提供合理可行的项目实施方案，满足项目实施各项要求的同时，保障项目实施进度。</w:t>
      </w:r>
    </w:p>
    <w:p w14:paraId="05AB5F37">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5" w:name="_Toc137038290"/>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3</w:t>
      </w:r>
      <w:r>
        <w:rPr>
          <w:rFonts w:hint="eastAsia" w:ascii="仿宋" w:hAnsi="仿宋" w:eastAsia="仿宋" w:cs="仿宋"/>
          <w:b/>
          <w:color w:val="000000" w:themeColor="text1"/>
          <w:szCs w:val="21"/>
          <w:highlight w:val="none"/>
          <w:lang w:bidi="en-US"/>
          <w14:textFill>
            <w14:solidFill>
              <w14:schemeClr w14:val="tx1"/>
            </w14:solidFill>
          </w14:textFill>
        </w:rPr>
        <w:t>项目人员要求</w:t>
      </w:r>
      <w:bookmarkEnd w:id="35"/>
    </w:p>
    <w:p w14:paraId="3A2ACFF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小组人员要求：项目人员配置应科学、合理、有效，应充分保证人员的数量和质量。在不同阶段配置足够的人员实施项目，在应用软件开发及试运行阶段，项目团队应配备足够保质保量按期完成本项目的开发人员。项目建设期间，中标人应组建不少于6人的技术团队，应标时提供拟派项目团队成员名单、简历（教育背景、工作经历、专业能力、资格认证等）及项目建设分工。</w:t>
      </w:r>
    </w:p>
    <w:p w14:paraId="24EBAE0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项目经理与技术负责人要求：投标人应配备经验丰富的项目经理1名和技术负责人1名，项目经理及技术负责人均需为公司的固定职员；拟派项目</w:t>
      </w:r>
      <w:r>
        <w:rPr>
          <w:rFonts w:hint="eastAsia" w:ascii="仿宋" w:hAnsi="仿宋" w:eastAsia="仿宋" w:cs="仿宋"/>
          <w:color w:val="000000" w:themeColor="text1"/>
          <w:szCs w:val="21"/>
          <w:highlight w:val="none"/>
          <w:lang w:val="en-US" w:eastAsia="zh-CN"/>
          <w14:textFill>
            <w14:solidFill>
              <w14:schemeClr w14:val="tx1"/>
            </w14:solidFill>
          </w14:textFill>
        </w:rPr>
        <w:t>经理</w:t>
      </w:r>
      <w:r>
        <w:rPr>
          <w:rFonts w:hint="eastAsia" w:ascii="仿宋" w:hAnsi="仿宋" w:eastAsia="仿宋" w:cs="仿宋"/>
          <w:color w:val="000000" w:themeColor="text1"/>
          <w:szCs w:val="21"/>
          <w:highlight w:val="none"/>
          <w14:textFill>
            <w14:solidFill>
              <w14:schemeClr w14:val="tx1"/>
            </w14:solidFill>
          </w14:textFill>
        </w:rPr>
        <w:t>需具备丰富的软件系统管理经验和专业技术管理能力，应具有高级工程师职称证书、人力资源和社会保障部门颁发的信息系统项目管理师（高级）证书；拟派项目技术负责人具有人力资源和社会保障部门颁发的信息系统项目管理师（高级）证书、信息安全工程师（中级或以上）证书、网络工程师（中级或以上）证书。</w:t>
      </w:r>
    </w:p>
    <w:p w14:paraId="37415D2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其他成员要求：拟派的项目团队其他成员（项目</w:t>
      </w:r>
      <w:r>
        <w:rPr>
          <w:rFonts w:hint="eastAsia" w:ascii="仿宋" w:hAnsi="仿宋" w:eastAsia="仿宋" w:cs="仿宋"/>
          <w:color w:val="000000" w:themeColor="text1"/>
          <w:szCs w:val="21"/>
          <w:highlight w:val="none"/>
          <w:lang w:val="en-US" w:eastAsia="zh-CN"/>
          <w14:textFill>
            <w14:solidFill>
              <w14:schemeClr w14:val="tx1"/>
            </w14:solidFill>
          </w14:textFill>
        </w:rPr>
        <w:t>经理</w:t>
      </w:r>
      <w:r>
        <w:rPr>
          <w:rFonts w:hint="eastAsia" w:ascii="仿宋" w:hAnsi="仿宋" w:eastAsia="仿宋" w:cs="仿宋"/>
          <w:color w:val="000000" w:themeColor="text1"/>
          <w:szCs w:val="21"/>
          <w:highlight w:val="none"/>
          <w14:textFill>
            <w14:solidFill>
              <w14:schemeClr w14:val="tx1"/>
            </w14:solidFill>
          </w14:textFill>
        </w:rPr>
        <w:t>、技术负责人除外）提供人力资源和社会保障部门颁发网络规划设计师（高级）证书、信息系统项目管理师（高级）证书、系统架构设计师（高级）证书、系统集成项目管理工程师（中级或以上）证书。</w:t>
      </w:r>
    </w:p>
    <w:p w14:paraId="53540580">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6" w:name="_Toc137038291"/>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4</w:t>
      </w:r>
      <w:r>
        <w:rPr>
          <w:rFonts w:hint="eastAsia" w:ascii="仿宋" w:hAnsi="仿宋" w:eastAsia="仿宋" w:cs="仿宋"/>
          <w:b/>
          <w:color w:val="000000" w:themeColor="text1"/>
          <w:szCs w:val="21"/>
          <w:highlight w:val="none"/>
          <w:lang w:bidi="en-US"/>
          <w14:textFill>
            <w14:solidFill>
              <w14:schemeClr w14:val="tx1"/>
            </w14:solidFill>
          </w14:textFill>
        </w:rPr>
        <w:t>系统测评要求</w:t>
      </w:r>
    </w:p>
    <w:p w14:paraId="4D9A0E6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依据《中华人民共和国计算机信息系统安全保护条例》（国务院147号令）、《国家信息化领导小组关于加强信息安全保障工作的意见》（中办发〔2003〕27号）、《关于信息安全等级保护工作的实施意见》（公通字〔2004〕66号）、《信息安全等级保护管理办法》（公通字〔2007〕43号）、《信息系统密码测评要求》和《信息系统密码应用测评过程指南》等相关文件及标准要求，对信息系统进行测评。</w:t>
      </w:r>
    </w:p>
    <w:p w14:paraId="27A7F1C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系统完成开发并最终验收前，中标人必须提供经采购人认可的第三方检测机构出具的软件测评报告、核心源代码监测报告、等保测评报告、商用密码应用安全性评估报告，以上测评报告作为系统终验的文档依据。三级等保测评、源代码监测、软件测评、信创适配认证测试、商用密码测评、商用密码应用及配套服务相关费用由中标人承担。依据国家相关标准、行业相关标准以及明确的相关需求提供符合要求的服务，中标人配合做好相关整改工作。</w:t>
      </w:r>
    </w:p>
    <w:p w14:paraId="6A69F968">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5</w:t>
      </w:r>
      <w:r>
        <w:rPr>
          <w:rFonts w:hint="eastAsia" w:ascii="仿宋" w:hAnsi="仿宋" w:eastAsia="仿宋" w:cs="仿宋"/>
          <w:b/>
          <w:color w:val="000000" w:themeColor="text1"/>
          <w:szCs w:val="21"/>
          <w:highlight w:val="none"/>
          <w:lang w:bidi="en-US"/>
          <w14:textFill>
            <w14:solidFill>
              <w14:schemeClr w14:val="tx1"/>
            </w14:solidFill>
          </w14:textFill>
        </w:rPr>
        <w:t>项目安全要求</w:t>
      </w:r>
    </w:p>
    <w:p w14:paraId="0555DB16">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在开发和运维期间，要求严格遵守网络和数据安全相关法律法规规定以及</w:t>
      </w:r>
      <w:r>
        <w:rPr>
          <w:rFonts w:hint="eastAsia" w:ascii="仿宋" w:hAnsi="仿宋" w:eastAsia="仿宋" w:cs="仿宋"/>
          <w:b w:val="0"/>
          <w:bCs/>
          <w:color w:val="000000" w:themeColor="text1"/>
          <w:szCs w:val="21"/>
          <w:highlight w:val="none"/>
          <w:lang w:bidi="en-US"/>
          <w14:textFill>
            <w14:solidFill>
              <w14:schemeClr w14:val="tx1"/>
            </w14:solidFill>
          </w14:textFill>
        </w:rPr>
        <w:t>省生态</w:t>
      </w:r>
      <w:r>
        <w:rPr>
          <w:rFonts w:ascii="仿宋" w:hAnsi="仿宋" w:eastAsia="仿宋" w:cs="仿宋"/>
          <w:b w:val="0"/>
          <w:bCs/>
          <w:color w:val="000000" w:themeColor="text1"/>
          <w:szCs w:val="21"/>
          <w:highlight w:val="none"/>
          <w:lang w:bidi="en-US"/>
          <w14:textFill>
            <w14:solidFill>
              <w14:schemeClr w14:val="tx1"/>
            </w14:solidFill>
          </w14:textFill>
        </w:rPr>
        <w:t>厅网络安全管理要求，履行网络和数据安全保护义务。要求做到：</w:t>
      </w:r>
    </w:p>
    <w:p w14:paraId="469F6E3D">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1、中标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和项目服务人员</w:t>
      </w:r>
      <w:r>
        <w:rPr>
          <w:rFonts w:hint="eastAsia" w:ascii="仿宋" w:hAnsi="仿宋" w:eastAsia="仿宋" w:cs="仿宋"/>
          <w:b w:val="0"/>
          <w:bCs/>
          <w:color w:val="000000" w:themeColor="text1"/>
          <w:szCs w:val="21"/>
          <w:highlight w:val="none"/>
          <w:lang w:bidi="en-US"/>
          <w14:textFill>
            <w14:solidFill>
              <w14:schemeClr w14:val="tx1"/>
            </w14:solidFill>
          </w14:textFill>
        </w:rPr>
        <w:t>须</w:t>
      </w:r>
      <w:r>
        <w:rPr>
          <w:rFonts w:ascii="仿宋" w:hAnsi="仿宋" w:eastAsia="仿宋" w:cs="仿宋"/>
          <w:b w:val="0"/>
          <w:bCs/>
          <w:color w:val="000000" w:themeColor="text1"/>
          <w:szCs w:val="21"/>
          <w:highlight w:val="none"/>
          <w:lang w:bidi="en-US"/>
          <w14:textFill>
            <w14:solidFill>
              <w14:schemeClr w14:val="tx1"/>
            </w14:solidFill>
          </w14:textFill>
        </w:rPr>
        <w:t>签订保密承诺书、数据保密协议，并接受采购人背景审查。</w:t>
      </w:r>
    </w:p>
    <w:p w14:paraId="64F60087">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2、中标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应当采取技术措施和其他必要措施，确保其网络和数据安全，防止信息泄露、毁损、丢失。在发生或者可能发生信息泄露、毁损、丢失的情况时，应当立即采取补救措施，并在第一时间告知采购人。</w:t>
      </w:r>
    </w:p>
    <w:p w14:paraId="72DFC35F">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3、中标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应合理使用操作账号，严禁</w:t>
      </w:r>
      <w:r>
        <w:rPr>
          <w:rFonts w:hint="eastAsia" w:ascii="仿宋" w:hAnsi="仿宋" w:eastAsia="仿宋" w:cs="仿宋"/>
          <w:b w:val="0"/>
          <w:bCs/>
          <w:color w:val="000000" w:themeColor="text1"/>
          <w:szCs w:val="21"/>
          <w:highlight w:val="none"/>
          <w:lang w:bidi="en-US"/>
          <w14:textFill>
            <w14:solidFill>
              <w14:schemeClr w14:val="tx1"/>
            </w14:solidFill>
          </w14:textFill>
        </w:rPr>
        <w:t>中标人</w:t>
      </w:r>
      <w:r>
        <w:rPr>
          <w:rFonts w:ascii="仿宋" w:hAnsi="仿宋" w:eastAsia="仿宋" w:cs="仿宋"/>
          <w:b w:val="0"/>
          <w:bCs/>
          <w:color w:val="000000" w:themeColor="text1"/>
          <w:szCs w:val="21"/>
          <w:highlight w:val="none"/>
          <w:lang w:bidi="en-US"/>
          <w14:textFill>
            <w14:solidFill>
              <w14:schemeClr w14:val="tx1"/>
            </w14:solidFill>
          </w14:textFill>
        </w:rPr>
        <w:t>存在多名工作人员共用操作账号的情形，同时操作账号应采用高强度的密码、并定期更新账号密码。</w:t>
      </w:r>
    </w:p>
    <w:p w14:paraId="592F453B">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4、未经采购人允许，中标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不得对项目资源私开端口，不得利用项目资源进行与该项目无关的工作，不得将政务网和互联网私自打通。</w:t>
      </w:r>
    </w:p>
    <w:p w14:paraId="1BF5827F">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5、中标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应严格按照要求使用、处理、交换、共享数据资源，做好数据落地相应的数据保护工作，严格执行数据安全技术标准和安全管理措施，避免相关数据出现泄露、窃取、篡改的风险。</w:t>
      </w:r>
    </w:p>
    <w:p w14:paraId="15612DE1">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6、中标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应认真组织开展各项数据处理活动，查找项目数据安全隐患和漏洞，对薄弱环节和潜在威胁采取有力措施进行整改，避免和消除数据安全风险，履行数据安全保护义务。</w:t>
      </w:r>
    </w:p>
    <w:p w14:paraId="78D6D1F2">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7、中标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加强网络和数据安全风险监测，制定应急预案，完善应急机制。当发现网络和数据安全隐患、漏洞时，立即采取补救措施；当发生网络和数据安全事件时，立即采取处置措施，确保第一时间检测发现，第一时间应急处置，第一时间向采购人报告。</w:t>
      </w:r>
    </w:p>
    <w:p w14:paraId="06FB93A4">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ascii="仿宋" w:hAnsi="仿宋" w:eastAsia="仿宋" w:cs="仿宋"/>
          <w:b w:val="0"/>
          <w:bCs/>
          <w:color w:val="000000" w:themeColor="text1"/>
          <w:szCs w:val="21"/>
          <w:highlight w:val="none"/>
          <w:lang w:bidi="en-US"/>
          <w14:textFill>
            <w14:solidFill>
              <w14:schemeClr w14:val="tx1"/>
            </w14:solidFill>
          </w14:textFill>
        </w:rPr>
        <w:t>如违反以上任一条款，或造成网络攻击、信息泄露、有害程序植入等较大风险隐患和重大安全事故的，中标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应</w:t>
      </w:r>
      <w:r>
        <w:rPr>
          <w:rFonts w:hint="eastAsia" w:ascii="仿宋" w:hAnsi="仿宋" w:eastAsia="仿宋" w:cs="仿宋"/>
          <w:b w:val="0"/>
          <w:bCs/>
          <w:color w:val="000000" w:themeColor="text1"/>
          <w:szCs w:val="21"/>
          <w:highlight w:val="none"/>
          <w:lang w:val="en-US" w:eastAsia="zh-CN" w:bidi="en-US"/>
          <w14:textFill>
            <w14:solidFill>
              <w14:schemeClr w14:val="tx1"/>
            </w14:solidFill>
          </w14:textFill>
        </w:rPr>
        <w:t>按合同总</w:t>
      </w:r>
      <w:r>
        <w:rPr>
          <w:rFonts w:hint="default" w:ascii="仿宋" w:hAnsi="仿宋" w:eastAsia="仿宋" w:cs="仿宋"/>
          <w:b w:val="0"/>
          <w:bCs/>
          <w:color w:val="000000" w:themeColor="text1"/>
          <w:szCs w:val="21"/>
          <w:highlight w:val="none"/>
          <w:lang w:val="en-US" w:eastAsia="zh-CN" w:bidi="en-US"/>
          <w14:textFill>
            <w14:solidFill>
              <w14:schemeClr w14:val="tx1"/>
            </w14:solidFill>
          </w14:textFill>
        </w:rPr>
        <w:t>额的1</w:t>
      </w:r>
      <w:r>
        <w:rPr>
          <w:rFonts w:hint="default" w:ascii="仿宋" w:hAnsi="仿宋" w:eastAsia="仿宋" w:cs="仿宋"/>
          <w:b w:val="0"/>
          <w:bCs/>
          <w:color w:val="000000" w:themeColor="text1"/>
          <w:szCs w:val="21"/>
          <w:highlight w:val="none"/>
          <w:lang w:bidi="en-US"/>
          <w14:textFill>
            <w14:solidFill>
              <w14:schemeClr w14:val="tx1"/>
            </w14:solidFill>
          </w14:textFill>
        </w:rPr>
        <w:t>%/次</w:t>
      </w:r>
      <w:r>
        <w:rPr>
          <w:rFonts w:ascii="仿宋" w:hAnsi="仿宋" w:eastAsia="仿宋" w:cs="仿宋"/>
          <w:b w:val="0"/>
          <w:bCs/>
          <w:color w:val="000000" w:themeColor="text1"/>
          <w:szCs w:val="21"/>
          <w:highlight w:val="none"/>
          <w:lang w:bidi="en-US"/>
          <w14:textFill>
            <w14:solidFill>
              <w14:schemeClr w14:val="tx1"/>
            </w14:solidFill>
          </w14:textFill>
        </w:rPr>
        <w:t>承担违约责任。若中标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累计3次违反的，采购人有权解除合同，要求中标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退还已收取的全部合同款并</w:t>
      </w:r>
      <w:r>
        <w:rPr>
          <w:rFonts w:hint="eastAsia" w:ascii="仿宋" w:hAnsi="仿宋" w:eastAsia="仿宋" w:cs="仿宋"/>
          <w:b w:val="0"/>
          <w:bCs/>
          <w:color w:val="000000" w:themeColor="text1"/>
          <w:szCs w:val="21"/>
          <w:highlight w:val="none"/>
          <w:lang w:val="en-US" w:eastAsia="zh-CN" w:bidi="en-US"/>
          <w14:textFill>
            <w14:solidFill>
              <w14:schemeClr w14:val="tx1"/>
            </w14:solidFill>
          </w14:textFill>
        </w:rPr>
        <w:t>按合同总额的5%</w:t>
      </w:r>
      <w:r>
        <w:rPr>
          <w:rFonts w:ascii="仿宋" w:hAnsi="仿宋" w:eastAsia="仿宋" w:cs="仿宋"/>
          <w:b w:val="0"/>
          <w:bCs/>
          <w:color w:val="000000" w:themeColor="text1"/>
          <w:szCs w:val="21"/>
          <w:highlight w:val="none"/>
          <w:lang w:bidi="en-US"/>
          <w14:textFill>
            <w14:solidFill>
              <w14:schemeClr w14:val="tx1"/>
            </w14:solidFill>
          </w14:textFill>
        </w:rPr>
        <w:t>承担违约金。若采购人要求中标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继续履行合同，采购人有权要求</w:t>
      </w:r>
      <w:r>
        <w:rPr>
          <w:rFonts w:hint="eastAsia" w:ascii="仿宋" w:hAnsi="仿宋" w:eastAsia="仿宋" w:cs="仿宋"/>
          <w:b w:val="0"/>
          <w:bCs/>
          <w:color w:val="000000" w:themeColor="text1"/>
          <w:szCs w:val="21"/>
          <w:highlight w:val="none"/>
          <w:lang w:bidi="en-US"/>
          <w14:textFill>
            <w14:solidFill>
              <w14:schemeClr w14:val="tx1"/>
            </w14:solidFill>
          </w14:textFill>
        </w:rPr>
        <w:t>中标人</w:t>
      </w:r>
      <w:r>
        <w:rPr>
          <w:rFonts w:ascii="仿宋" w:hAnsi="仿宋" w:eastAsia="仿宋" w:cs="仿宋"/>
          <w:b w:val="0"/>
          <w:bCs/>
          <w:color w:val="000000" w:themeColor="text1"/>
          <w:szCs w:val="21"/>
          <w:highlight w:val="none"/>
          <w:lang w:bidi="en-US"/>
          <w14:textFill>
            <w14:solidFill>
              <w14:schemeClr w14:val="tx1"/>
            </w14:solidFill>
          </w14:textFill>
        </w:rPr>
        <w:t>更换项目服务人员，但不免除中标</w:t>
      </w:r>
      <w:r>
        <w:rPr>
          <w:rFonts w:hint="eastAsia" w:ascii="仿宋" w:hAnsi="仿宋" w:eastAsia="仿宋" w:cs="仿宋"/>
          <w:b w:val="0"/>
          <w:bCs/>
          <w:color w:val="000000" w:themeColor="text1"/>
          <w:szCs w:val="21"/>
          <w:highlight w:val="none"/>
          <w:lang w:bidi="en-US"/>
          <w14:textFill>
            <w14:solidFill>
              <w14:schemeClr w14:val="tx1"/>
            </w14:solidFill>
          </w14:textFill>
        </w:rPr>
        <w:t>人</w:t>
      </w:r>
      <w:r>
        <w:rPr>
          <w:rFonts w:ascii="仿宋" w:hAnsi="仿宋" w:eastAsia="仿宋" w:cs="仿宋"/>
          <w:b w:val="0"/>
          <w:bCs/>
          <w:color w:val="000000" w:themeColor="text1"/>
          <w:szCs w:val="21"/>
          <w:highlight w:val="none"/>
          <w:lang w:bidi="en-US"/>
          <w14:textFill>
            <w14:solidFill>
              <w14:schemeClr w14:val="tx1"/>
            </w14:solidFill>
          </w14:textFill>
        </w:rPr>
        <w:t>承担违约金的义务。</w:t>
      </w:r>
    </w:p>
    <w:p w14:paraId="5D199C20">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6</w:t>
      </w:r>
      <w:r>
        <w:rPr>
          <w:rFonts w:hint="eastAsia" w:ascii="仿宋" w:hAnsi="仿宋" w:eastAsia="仿宋" w:cs="仿宋"/>
          <w:b/>
          <w:color w:val="000000" w:themeColor="text1"/>
          <w:szCs w:val="21"/>
          <w:highlight w:val="none"/>
          <w:lang w:bidi="en-US"/>
          <w14:textFill>
            <w14:solidFill>
              <w14:schemeClr w14:val="tx1"/>
            </w14:solidFill>
          </w14:textFill>
        </w:rPr>
        <w:t>提交成果</w:t>
      </w:r>
    </w:p>
    <w:p w14:paraId="4351D4A1">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中标人需积极配合由采购人提供的信息化项目监理公司对项目进行全过程监理。中标人需按照监理公司的要求配合做好项目初验、终验等各阶段资料完善递交的相关工作。并允许采购人工作人员参与系统的测试、安装、诊断及解决问题等各项工作。</w:t>
      </w:r>
    </w:p>
    <w:p w14:paraId="70A562DB">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7</w:t>
      </w:r>
      <w:r>
        <w:rPr>
          <w:rFonts w:hint="eastAsia" w:ascii="仿宋" w:hAnsi="仿宋" w:eastAsia="仿宋" w:cs="仿宋"/>
          <w:b/>
          <w:color w:val="000000" w:themeColor="text1"/>
          <w:szCs w:val="21"/>
          <w:highlight w:val="none"/>
          <w:lang w:bidi="en-US"/>
          <w14:textFill>
            <w14:solidFill>
              <w14:schemeClr w14:val="tx1"/>
            </w14:solidFill>
          </w14:textFill>
        </w:rPr>
        <w:t>项目验收要求</w:t>
      </w:r>
      <w:bookmarkEnd w:id="36"/>
    </w:p>
    <w:p w14:paraId="6CC24B23">
      <w:pPr>
        <w:numPr>
          <w:ilvl w:val="-1"/>
          <w:numId w:val="0"/>
        </w:numPr>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3.7.1</w:t>
      </w:r>
      <w:r>
        <w:rPr>
          <w:rFonts w:hint="eastAsia" w:ascii="仿宋" w:hAnsi="仿宋" w:eastAsia="仿宋" w:cs="仿宋"/>
          <w:b/>
          <w:bCs/>
          <w:color w:val="000000" w:themeColor="text1"/>
          <w:szCs w:val="21"/>
          <w:highlight w:val="none"/>
          <w14:textFill>
            <w14:solidFill>
              <w14:schemeClr w14:val="tx1"/>
            </w14:solidFill>
          </w14:textFill>
        </w:rPr>
        <w:t>验收标准</w:t>
      </w:r>
    </w:p>
    <w:p w14:paraId="4408A1EC">
      <w:pPr>
        <w:numPr>
          <w:ilvl w:val="255"/>
          <w:numId w:val="0"/>
        </w:num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1）验收由采购人或委托招标代理公司负责实施；</w:t>
      </w:r>
    </w:p>
    <w:p w14:paraId="40312F5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2）验收依据:合同、招标文件、投标文件；</w:t>
      </w:r>
    </w:p>
    <w:p w14:paraId="65DADA3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3）验收合格的条件:中标人所有相关的文件及资料均已提交并得到接受。</w:t>
      </w:r>
    </w:p>
    <w:p w14:paraId="2C7F35C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验收合格的项目，采购人将根据合同的约定及时向中标人支付合同款项。验收不合格的项目，采购人有权拒收或要求中标人重做。因此导致采购人支出的费用和损失，采购人有权要求中标人赔偿。中标人拒绝重做或拒不赔偿的，采购人有权解除合同</w:t>
      </w:r>
    </w:p>
    <w:p w14:paraId="1041343B">
      <w:pPr>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3.7.2</w:t>
      </w:r>
      <w:r>
        <w:rPr>
          <w:rFonts w:hint="eastAsia" w:ascii="仿宋" w:hAnsi="仿宋" w:eastAsia="仿宋" w:cs="仿宋"/>
          <w:b/>
          <w:bCs/>
          <w:color w:val="000000" w:themeColor="text1"/>
          <w:szCs w:val="21"/>
          <w:highlight w:val="none"/>
          <w14:textFill>
            <w14:solidFill>
              <w14:schemeClr w14:val="tx1"/>
            </w14:solidFill>
          </w14:textFill>
        </w:rPr>
        <w:t>验收程序</w:t>
      </w:r>
    </w:p>
    <w:p w14:paraId="05B2751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1）项目初步验收。项目系统编码、测试等工作基本完成，合同约定的软件模块功能基本齐备，达到系统设计的性能要求，具备系统上线试运行条件，可以申请进行项目初步验收。</w:t>
      </w:r>
    </w:p>
    <w:p w14:paraId="11BEA55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2）项目试运行。项目通过初步验收后，即进入系统试运行期间，中标人应对软件编码中潜在的问题和错误进行及时记录和整改。</w:t>
      </w:r>
    </w:p>
    <w:p w14:paraId="69BBCA1A">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最终验收。项目试运行期结束，中标人可以申请进行项目终验。项目终验主要是检查项目合同的执行情况，以及审查项目文档资料的齐备性，包括但不限于项目实施方案、需求规格说明书、设计说明书、系统安装维护手册等文档。</w:t>
      </w:r>
    </w:p>
    <w:p w14:paraId="6953E8DF">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7" w:name="_Toc137038292"/>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8</w:t>
      </w:r>
      <w:r>
        <w:rPr>
          <w:rFonts w:hint="eastAsia" w:ascii="仿宋" w:hAnsi="仿宋" w:eastAsia="仿宋" w:cs="仿宋"/>
          <w:b/>
          <w:color w:val="000000" w:themeColor="text1"/>
          <w:szCs w:val="21"/>
          <w:highlight w:val="none"/>
          <w:lang w:bidi="en-US"/>
          <w14:textFill>
            <w14:solidFill>
              <w14:schemeClr w14:val="tx1"/>
            </w14:solidFill>
          </w14:textFill>
        </w:rPr>
        <w:t>项目售后要求</w:t>
      </w:r>
      <w:bookmarkEnd w:id="37"/>
    </w:p>
    <w:p w14:paraId="0245FCF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优质的售后服务是保障系统持续、稳定为用户创造价值的重要条件，为了更好地为本项目提供服务，投标人须具备快速响应的售后服务团队、现场支撑服务等综合能力，确保本项目的售后服务工作的顺利开展。</w:t>
      </w:r>
    </w:p>
    <w:p w14:paraId="47B7AA81">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8</w:t>
      </w:r>
      <w:r>
        <w:rPr>
          <w:rFonts w:hint="eastAsia" w:ascii="仿宋" w:hAnsi="仿宋" w:eastAsia="仿宋" w:cs="仿宋"/>
          <w:b/>
          <w:color w:val="000000" w:themeColor="text1"/>
          <w:szCs w:val="21"/>
          <w:highlight w:val="none"/>
          <w:lang w:bidi="en-US"/>
          <w14:textFill>
            <w14:solidFill>
              <w14:schemeClr w14:val="tx1"/>
            </w14:solidFill>
          </w14:textFill>
        </w:rPr>
        <w:t>.1质保期限</w:t>
      </w:r>
    </w:p>
    <w:p w14:paraId="78F1D6E3">
      <w:pPr>
        <w:spacing w:line="360" w:lineRule="auto"/>
        <w:ind w:left="-178" w:leftChars="-85" w:right="-334" w:rightChars="-159" w:firstLine="630" w:firstLineChars="300"/>
        <w:rPr>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本项目服务质保期为1年。从项目终验通过之日起算起。</w:t>
      </w:r>
    </w:p>
    <w:p w14:paraId="648C6DA1">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8</w:t>
      </w:r>
      <w:r>
        <w:rPr>
          <w:rFonts w:hint="eastAsia" w:ascii="仿宋" w:hAnsi="仿宋" w:eastAsia="仿宋" w:cs="仿宋"/>
          <w:b/>
          <w:color w:val="000000" w:themeColor="text1"/>
          <w:szCs w:val="21"/>
          <w:highlight w:val="none"/>
          <w:lang w:bidi="en-US"/>
          <w14:textFill>
            <w14:solidFill>
              <w14:schemeClr w14:val="tx1"/>
            </w14:solidFill>
          </w14:textFill>
        </w:rPr>
        <w:t>.2售后服务内容</w:t>
      </w:r>
    </w:p>
    <w:p w14:paraId="01CCC83B">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质保期内，中标人负责对其在项目实施完成后所交付的系统进行免费运行维护。免费运维期内，中标人须提供7*24小时的免费技术支持和服务，以确保系统的正常使用。运维期内出现故障，中标人按照事件级别启动预案，因中标人问题引起的所有损失由中标人承担。中标人须根据采购人要求，在重大业务应用上线、重要保障需求期间，提供24小时的活动保障。在保障期前，对系统的环境进行深度检查，发现问题并进行问题修复。投标人应提供完整的系统运行维护方案，以保证系统的安全稳定运行。</w:t>
      </w:r>
    </w:p>
    <w:p w14:paraId="622B51AC">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8" w:name="_Toc137038293"/>
      <w:r>
        <w:rPr>
          <w:rFonts w:hint="eastAsia" w:ascii="仿宋" w:hAnsi="仿宋" w:eastAsia="仿宋" w:cs="仿宋"/>
          <w:b/>
          <w:color w:val="000000" w:themeColor="text1"/>
          <w:szCs w:val="21"/>
          <w:highlight w:val="none"/>
          <w:lang w:bidi="en-US"/>
          <w14:textFill>
            <w14:solidFill>
              <w14:schemeClr w14:val="tx1"/>
            </w14:solidFill>
          </w14:textFill>
        </w:rPr>
        <w:t>3.</w:t>
      </w:r>
      <w:r>
        <w:rPr>
          <w:rFonts w:hint="eastAsia" w:ascii="仿宋" w:hAnsi="仿宋" w:eastAsia="仿宋" w:cs="仿宋"/>
          <w:b/>
          <w:color w:val="000000" w:themeColor="text1"/>
          <w:szCs w:val="21"/>
          <w:highlight w:val="none"/>
          <w:lang w:val="en-US" w:eastAsia="zh-CN" w:bidi="en-US"/>
          <w14:textFill>
            <w14:solidFill>
              <w14:schemeClr w14:val="tx1"/>
            </w14:solidFill>
          </w14:textFill>
        </w:rPr>
        <w:t>9</w:t>
      </w:r>
      <w:r>
        <w:rPr>
          <w:rFonts w:hint="eastAsia" w:ascii="仿宋" w:hAnsi="仿宋" w:eastAsia="仿宋" w:cs="仿宋"/>
          <w:b/>
          <w:color w:val="000000" w:themeColor="text1"/>
          <w:szCs w:val="21"/>
          <w:highlight w:val="none"/>
          <w:lang w:bidi="en-US"/>
          <w14:textFill>
            <w14:solidFill>
              <w14:schemeClr w14:val="tx1"/>
            </w14:solidFill>
          </w14:textFill>
        </w:rPr>
        <w:t>项目培训要求</w:t>
      </w:r>
      <w:bookmarkEnd w:id="38"/>
    </w:p>
    <w:p w14:paraId="6DDC77D3">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培训是项目顺利实施重要保证和关键因素，为了使采购人了解项目的总体框架和业务流程，熟练掌握系统操作办法，投标人需建立专业的培训团队，负责在项目上线后为采购人提供业务、技术、管理等方面的现场专业培训，解释本项目范围内的所有功能、技术等问题。派出的培训专家团队，具备专业理论和实际操作经验，派出的人员称职，能胜任培训工作。投标人应提供关于项目培训的详细方案阐述，方案中必须明确培训计划、培训课程、培训方式等具体方案内容，专家根据方案完整性、实施可行性进行综合评分。</w:t>
      </w:r>
    </w:p>
    <w:p w14:paraId="07B280CF">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bookmarkStart w:id="39" w:name="_Toc137038294"/>
      <w:r>
        <w:rPr>
          <w:rFonts w:hint="eastAsia" w:ascii="仿宋" w:hAnsi="仿宋" w:eastAsia="仿宋" w:cs="仿宋"/>
          <w:b/>
          <w:color w:val="000000" w:themeColor="text1"/>
          <w:szCs w:val="21"/>
          <w:highlight w:val="none"/>
          <w:lang w:val="en-US" w:eastAsia="zh-CN" w:bidi="en-US"/>
          <w14:textFill>
            <w14:solidFill>
              <w14:schemeClr w14:val="tx1"/>
            </w14:solidFill>
          </w14:textFill>
        </w:rPr>
        <w:t>四、</w:t>
      </w:r>
      <w:r>
        <w:rPr>
          <w:rFonts w:hint="eastAsia" w:ascii="仿宋" w:hAnsi="仿宋" w:eastAsia="仿宋" w:cs="仿宋"/>
          <w:b/>
          <w:color w:val="000000" w:themeColor="text1"/>
          <w:szCs w:val="21"/>
          <w:highlight w:val="none"/>
          <w:lang w:bidi="en-US"/>
          <w14:textFill>
            <w14:solidFill>
              <w14:schemeClr w14:val="tx1"/>
            </w14:solidFill>
          </w14:textFill>
        </w:rPr>
        <w:t>其他要求</w:t>
      </w:r>
      <w:bookmarkEnd w:id="39"/>
    </w:p>
    <w:p w14:paraId="6B1AB2F2">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val="en-US" w:eastAsia="zh-CN" w:bidi="en-US"/>
          <w14:textFill>
            <w14:solidFill>
              <w14:schemeClr w14:val="tx1"/>
            </w14:solidFill>
          </w14:textFill>
        </w:rPr>
        <w:t>4</w:t>
      </w:r>
      <w:r>
        <w:rPr>
          <w:rFonts w:hint="eastAsia" w:ascii="仿宋" w:hAnsi="仿宋" w:eastAsia="仿宋" w:cs="仿宋"/>
          <w:b/>
          <w:color w:val="000000" w:themeColor="text1"/>
          <w:szCs w:val="21"/>
          <w:highlight w:val="none"/>
          <w:lang w:bidi="en-US"/>
          <w14:textFill>
            <w14:solidFill>
              <w14:schemeClr w14:val="tx1"/>
            </w14:solidFill>
          </w14:textFill>
        </w:rPr>
        <w:t>.1知识产权</w:t>
      </w:r>
    </w:p>
    <w:p w14:paraId="1C130CE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保证准备或提交的全部软件系统和设计文件在中国境内或境外没有且不会侵犯任何其他人的知识产权（包括但不限于版权、商标权、专利权）或专有技术或商业秘密。知识产权归采购人拥有；涉及的源代码必须遵循标准和规范，并无条件提交给采购人。</w:t>
      </w:r>
    </w:p>
    <w:p w14:paraId="6BE1F684">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val="en-US" w:eastAsia="zh-CN" w:bidi="en-US"/>
          <w14:textFill>
            <w14:solidFill>
              <w14:schemeClr w14:val="tx1"/>
            </w14:solidFill>
          </w14:textFill>
        </w:rPr>
        <w:t>4</w:t>
      </w:r>
      <w:r>
        <w:rPr>
          <w:rFonts w:hint="eastAsia" w:ascii="仿宋" w:hAnsi="仿宋" w:eastAsia="仿宋" w:cs="仿宋"/>
          <w:b/>
          <w:color w:val="000000" w:themeColor="text1"/>
          <w:szCs w:val="21"/>
          <w:highlight w:val="none"/>
          <w:lang w:bidi="en-US"/>
          <w14:textFill>
            <w14:solidFill>
              <w14:schemeClr w14:val="tx1"/>
            </w14:solidFill>
          </w14:textFill>
        </w:rPr>
        <w:t>.2保密要求</w:t>
      </w:r>
    </w:p>
    <w:p w14:paraId="5DA7E0F3">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提供对本项目的保密承诺，保证对项目技术文件以及由采购人提供的所有数据、内部资料、技术文档和信息予以保密。未经采购人书面许可，投标人不得将采购人提供的本项目数据、资料以及项目成果以任何形式向第三方透露或使用。本条款在项目完成或无论何种原因导致合同终止后依然有效。</w:t>
      </w:r>
    </w:p>
    <w:p w14:paraId="77484D22">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val="en-US" w:eastAsia="zh-CN" w:bidi="en-US"/>
          <w14:textFill>
            <w14:solidFill>
              <w14:schemeClr w14:val="tx1"/>
            </w14:solidFill>
          </w14:textFill>
        </w:rPr>
        <w:t>4</w:t>
      </w:r>
      <w:r>
        <w:rPr>
          <w:rFonts w:hint="eastAsia" w:ascii="仿宋" w:hAnsi="仿宋" w:eastAsia="仿宋" w:cs="仿宋"/>
          <w:b/>
          <w:color w:val="000000" w:themeColor="text1"/>
          <w:szCs w:val="21"/>
          <w:highlight w:val="none"/>
          <w:lang w:bidi="en-US"/>
          <w14:textFill>
            <w14:solidFill>
              <w14:schemeClr w14:val="tx1"/>
            </w14:solidFill>
          </w14:textFill>
        </w:rPr>
        <w:t>.3付款方式</w:t>
      </w:r>
    </w:p>
    <w:p w14:paraId="24837C89">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（1）合同签订后，采购人在收到中标人正规增值税发票并确认无误后7个工作日内向中标人支付合同总额的55%。</w:t>
      </w:r>
    </w:p>
    <w:p w14:paraId="07C96F1C">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（2）完成项目建设并通过初验后，采购人在收到中标人正规增值税发票并确认无误后7个工作日内向中标人支付合同总额的42%。</w:t>
      </w:r>
    </w:p>
    <w:p w14:paraId="2555185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（3）项目通过终验后，采购人在收到中标人正规增值税发票并确认无误后7个工作日内向中标人支付合同总额的3%。</w:t>
      </w:r>
    </w:p>
    <w:p w14:paraId="6EEFD8C2">
      <w:pPr>
        <w:pStyle w:val="9"/>
        <w:adjustRightInd w:val="0"/>
        <w:spacing w:line="360" w:lineRule="auto"/>
        <w:ind w:firstLine="420" w:firstLineChars="200"/>
        <w:rPr>
          <w:rFonts w:ascii="Times New Roman" w:hAnsi="Times New Roman" w:eastAsia="仿宋"/>
          <w:color w:val="000000" w:themeColor="text1"/>
          <w:sz w:val="21"/>
          <w:highlight w:val="none"/>
          <w14:textFill>
            <w14:solidFill>
              <w14:schemeClr w14:val="tx1"/>
            </w14:solidFill>
          </w14:textFill>
        </w:rPr>
      </w:pPr>
      <w:r>
        <w:rPr>
          <w:rFonts w:ascii="Times New Roman" w:hAnsi="Times New Roman" w:eastAsia="仿宋"/>
          <w:color w:val="000000" w:themeColor="text1"/>
          <w:sz w:val="21"/>
          <w:highlight w:val="none"/>
          <w14:textFill>
            <w14:solidFill>
              <w14:schemeClr w14:val="tx1"/>
            </w14:solidFill>
          </w14:textFill>
        </w:rPr>
        <w:br w:type="page"/>
      </w:r>
    </w:p>
    <w:bookmarkEnd w:id="27"/>
    <w:bookmarkEnd w:id="28"/>
    <w:bookmarkEnd w:id="29"/>
    <w:bookmarkEnd w:id="30"/>
    <w:p w14:paraId="65F3A5E9">
      <w:pPr>
        <w:numPr>
          <w:ilvl w:val="0"/>
          <w:numId w:val="7"/>
        </w:numPr>
        <w:adjustRightInd w:val="0"/>
        <w:snapToGrid w:val="0"/>
        <w:spacing w:line="360" w:lineRule="auto"/>
        <w:jc w:val="center"/>
        <w:outlineLvl w:val="0"/>
        <w:rPr>
          <w:rFonts w:eastAsia="仿宋"/>
          <w:b/>
          <w:snapToGrid w:val="0"/>
          <w:color w:val="000000" w:themeColor="text1"/>
          <w:kern w:val="0"/>
          <w:sz w:val="32"/>
          <w:szCs w:val="32"/>
          <w:highlight w:val="none"/>
          <w14:textFill>
            <w14:solidFill>
              <w14:schemeClr w14:val="tx1"/>
            </w14:solidFill>
          </w14:textFill>
        </w:rPr>
      </w:pPr>
      <w:r>
        <w:rPr>
          <w:rFonts w:eastAsia="仿宋"/>
          <w:b/>
          <w:snapToGrid w:val="0"/>
          <w:color w:val="000000" w:themeColor="text1"/>
          <w:kern w:val="0"/>
          <w:sz w:val="32"/>
          <w:szCs w:val="32"/>
          <w:highlight w:val="none"/>
          <w14:textFill>
            <w14:solidFill>
              <w14:schemeClr w14:val="tx1"/>
            </w14:solidFill>
          </w14:textFill>
        </w:rPr>
        <w:t>评标方法及评分标准</w:t>
      </w:r>
      <w:bookmarkStart w:id="40" w:name="_Toc251566668"/>
      <w:bookmarkStart w:id="41" w:name="_Toc249760797"/>
      <w:bookmarkStart w:id="42" w:name="_Toc234764855"/>
    </w:p>
    <w:p w14:paraId="2A3D6151">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一、评标方法</w:t>
      </w:r>
    </w:p>
    <w:p w14:paraId="50EB45BE">
      <w:pPr>
        <w:spacing w:line="360" w:lineRule="auto"/>
        <w:rPr>
          <w:rFonts w:eastAsia="仿宋"/>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1.综合评分法。</w:t>
      </w:r>
      <w:r>
        <w:rPr>
          <w:rFonts w:eastAsia="仿宋"/>
          <w:color w:val="000000" w:themeColor="text1"/>
          <w:kern w:val="0"/>
          <w:szCs w:val="21"/>
          <w:highlight w:val="none"/>
          <w14:textFill>
            <w14:solidFill>
              <w14:schemeClr w14:val="tx1"/>
            </w14:solidFill>
          </w14:textFill>
        </w:rPr>
        <w:t>综合评分法，是指投标文件满足采购文件全部实质性要求，且按照评审因素的量化指标评审得分最高的投标人为中标候选人的评标方法。</w:t>
      </w:r>
    </w:p>
    <w:p w14:paraId="3DC7410A">
      <w:pPr>
        <w:spacing w:line="360" w:lineRule="auto"/>
        <w:rPr>
          <w:rFonts w:eastAsia="仿宋"/>
          <w:color w:val="000000" w:themeColor="text1"/>
          <w:kern w:val="0"/>
          <w:szCs w:val="21"/>
          <w:highlight w:val="none"/>
          <w14:textFill>
            <w14:solidFill>
              <w14:schemeClr w14:val="tx1"/>
            </w14:solidFill>
          </w14:textFill>
        </w:rPr>
      </w:pPr>
    </w:p>
    <w:p w14:paraId="0E3F970B">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二、评标委员会的组成</w:t>
      </w:r>
    </w:p>
    <w:p w14:paraId="160D2090">
      <w:pPr>
        <w:spacing w:line="360" w:lineRule="auto"/>
        <w:rPr>
          <w:rFonts w:eastAsia="仿宋"/>
          <w:color w:val="000000" w:themeColor="text1"/>
          <w:kern w:val="0"/>
          <w:szCs w:val="21"/>
          <w:highlight w:val="none"/>
          <w14:textFill>
            <w14:solidFill>
              <w14:schemeClr w14:val="tx1"/>
            </w14:solidFill>
          </w14:textFill>
        </w:rPr>
      </w:pPr>
      <w:r>
        <w:rPr>
          <w:rFonts w:eastAsia="仿宋"/>
          <w:b/>
          <w:bCs/>
          <w:color w:val="000000" w:themeColor="text1"/>
          <w:kern w:val="0"/>
          <w:szCs w:val="21"/>
          <w:highlight w:val="none"/>
          <w14:textFill>
            <w14:solidFill>
              <w14:schemeClr w14:val="tx1"/>
            </w14:solidFill>
          </w14:textFill>
        </w:rPr>
        <w:t>2.评标委员会的组成。</w:t>
      </w:r>
      <w:r>
        <w:rPr>
          <w:rFonts w:eastAsia="仿宋"/>
          <w:color w:val="000000" w:themeColor="text1"/>
          <w:kern w:val="0"/>
          <w:szCs w:val="21"/>
          <w:highlight w:val="none"/>
          <w14:textFill>
            <w14:solidFill>
              <w14:schemeClr w14:val="tx1"/>
            </w14:solidFill>
          </w14:textFill>
        </w:rPr>
        <w:t>评标委员会由采购人代表和评审专家组成，成员人数为5人以上单数，其中评审专家不少于成员总数的三分之二。</w:t>
      </w:r>
    </w:p>
    <w:p w14:paraId="434382ED">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3.评标委员会的组成人员的回避。</w:t>
      </w:r>
      <w:r>
        <w:rPr>
          <w:rFonts w:eastAsia="仿宋"/>
          <w:color w:val="000000" w:themeColor="text1"/>
          <w:kern w:val="0"/>
          <w:sz w:val="21"/>
          <w:szCs w:val="21"/>
          <w:highlight w:val="none"/>
          <w14:textFill>
            <w14:solidFill>
              <w14:schemeClr w14:val="tx1"/>
            </w14:solidFill>
          </w14:textFill>
        </w:rPr>
        <w:t>在政府采购活动中，评标委员会的组成人员与供应商有下列利害关系之一的，应当回避：</w:t>
      </w:r>
    </w:p>
    <w:p w14:paraId="7DAEB3B9">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3.1参加采购活动前3年内与供应商存在劳动关系；</w:t>
      </w:r>
    </w:p>
    <w:p w14:paraId="76DE236F">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3.2参加采购活动前3年内担任供应商的董事、监事；</w:t>
      </w:r>
    </w:p>
    <w:p w14:paraId="3F46EFD3">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3.3参加采购活动前3年内是供应商的控股股东或者实际控制人；</w:t>
      </w:r>
    </w:p>
    <w:p w14:paraId="5EC1D4FC">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3.4与供应商的法定代表人或者负责人有夫妻、直系血亲、三代以内旁系血亲或者近姻亲关系；</w:t>
      </w:r>
    </w:p>
    <w:p w14:paraId="7627B02B">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3.5与供应商有其他可能影响政府采购活动公平、公正进行的关系。</w:t>
      </w:r>
    </w:p>
    <w:p w14:paraId="011F067A">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三、评标委员会的职责</w:t>
      </w:r>
    </w:p>
    <w:p w14:paraId="49B2C5ED">
      <w:pPr>
        <w:pStyle w:val="17"/>
        <w:spacing w:before="0"/>
        <w:ind w:firstLine="0" w:firstLineChars="0"/>
        <w:rPr>
          <w:rFonts w:eastAsia="仿宋"/>
          <w:b/>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4.评标委员会负责具体评标事务，并独立履行下列职责：</w:t>
      </w:r>
    </w:p>
    <w:p w14:paraId="6C1F5F47">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4.1审查、评价投标文件是否符合采购文件的商务、技术等实质性要求；</w:t>
      </w:r>
    </w:p>
    <w:p w14:paraId="33DAD91B">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4.2要求投标人对投标文件有关事项作出澄清或者说明；</w:t>
      </w:r>
    </w:p>
    <w:p w14:paraId="2A4F895A">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4.3对投标文件进行比较和评价；</w:t>
      </w:r>
    </w:p>
    <w:p w14:paraId="772181E1">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4.4确定中标候选人名单，以及根据采购人委托直接确定中标人；</w:t>
      </w:r>
    </w:p>
    <w:p w14:paraId="639E5D94">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4.5向采购人、采购代理机构或者有关部门报告评标中发现的违法行为；</w:t>
      </w:r>
    </w:p>
    <w:p w14:paraId="5E01085F">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4.6法律、法规、规章、采购文件等规定的其它事项。</w:t>
      </w:r>
    </w:p>
    <w:p w14:paraId="6EA3263C">
      <w:pPr>
        <w:pStyle w:val="17"/>
        <w:spacing w:before="0"/>
        <w:ind w:firstLine="0" w:firstLineChars="0"/>
        <w:rPr>
          <w:rFonts w:eastAsia="仿宋"/>
          <w:b/>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5.评标委员会及其成员不得有下列行为：</w:t>
      </w:r>
    </w:p>
    <w:p w14:paraId="4B56711A">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5.1确定参与评标至评标结束前私自接触投标人；</w:t>
      </w:r>
    </w:p>
    <w:p w14:paraId="0D12E443">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5.2接受投标人提出的与投标文件不一致的澄清或者说明，本办法第五十一条规定的情形除外；</w:t>
      </w:r>
    </w:p>
    <w:p w14:paraId="20BB972A">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5.3违反评标纪律发表倾向性意见或者征询采购人的倾向性意见；</w:t>
      </w:r>
    </w:p>
    <w:p w14:paraId="4CDC6FE1">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5.4对需要专业判断的主观评审因素协商评分；</w:t>
      </w:r>
    </w:p>
    <w:p w14:paraId="5BDE37EA">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5.5在评标过程中擅离职守，影响评标程序正常进行的；</w:t>
      </w:r>
    </w:p>
    <w:p w14:paraId="767097A6">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5.6记录、复制或者带走任何评标资料；</w:t>
      </w:r>
    </w:p>
    <w:p w14:paraId="5EDF0FA9">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5.7其他不遵守评标纪律的行为。</w:t>
      </w:r>
    </w:p>
    <w:p w14:paraId="269D5DD2">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评标委员会成员有5.1-5.7行为之一的，其评审意见无效，并不得获取评审劳务报酬和报销异地评审差旅费。</w:t>
      </w:r>
    </w:p>
    <w:p w14:paraId="67D04CDB">
      <w:pPr>
        <w:pStyle w:val="17"/>
        <w:spacing w:before="0"/>
        <w:ind w:firstLine="0" w:firstLineChars="0"/>
        <w:rPr>
          <w:rFonts w:eastAsia="仿宋"/>
          <w:color w:val="000000" w:themeColor="text1"/>
          <w:kern w:val="0"/>
          <w:sz w:val="21"/>
          <w:szCs w:val="21"/>
          <w:highlight w:val="none"/>
          <w14:textFill>
            <w14:solidFill>
              <w14:schemeClr w14:val="tx1"/>
            </w14:solidFill>
          </w14:textFill>
        </w:rPr>
      </w:pPr>
    </w:p>
    <w:p w14:paraId="1F7E5588">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四、评审程序</w:t>
      </w:r>
    </w:p>
    <w:p w14:paraId="5126C28A">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6.符合性审查。</w:t>
      </w:r>
      <w:r>
        <w:rPr>
          <w:rFonts w:eastAsia="仿宋"/>
          <w:color w:val="000000" w:themeColor="text1"/>
          <w:kern w:val="0"/>
          <w:sz w:val="21"/>
          <w:szCs w:val="21"/>
          <w:highlight w:val="none"/>
          <w14:textFill>
            <w14:solidFill>
              <w14:schemeClr w14:val="tx1"/>
            </w14:solidFill>
          </w14:textFill>
        </w:rPr>
        <w:t>评标委员会应当对符合资格的投标人的投标文件进行符合性审查，以确定其是否满足采购文件的实质性要求。符合投标无效情形的，投标无效。</w:t>
      </w:r>
    </w:p>
    <w:p w14:paraId="79AA39F6">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7.投标人澄清、说明或者补正。</w:t>
      </w:r>
      <w:r>
        <w:rPr>
          <w:rFonts w:eastAsia="仿宋"/>
          <w:color w:val="000000" w:themeColor="text1"/>
          <w:kern w:val="0"/>
          <w:sz w:val="21"/>
          <w:szCs w:val="2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14:paraId="107EFC85">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8.比较与评价。</w:t>
      </w:r>
      <w:r>
        <w:rPr>
          <w:rFonts w:eastAsia="仿宋"/>
          <w:color w:val="000000" w:themeColor="text1"/>
          <w:kern w:val="0"/>
          <w:sz w:val="21"/>
          <w:szCs w:val="21"/>
          <w:highlight w:val="none"/>
          <w14:textFill>
            <w14:solidFill>
              <w14:schemeClr w14:val="tx1"/>
            </w14:solidFill>
          </w14:textFill>
        </w:rPr>
        <w:t>标委员会应当按照评标标准，对符合性审查合格的投标文件进行商务和技术评估，综合比较与评价。</w:t>
      </w:r>
    </w:p>
    <w:p w14:paraId="45A262C2">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9.汇总（商务技术得分情况）。</w:t>
      </w:r>
      <w:r>
        <w:rPr>
          <w:rFonts w:eastAsia="仿宋"/>
          <w:color w:val="000000" w:themeColor="text1"/>
          <w:kern w:val="0"/>
          <w:sz w:val="21"/>
          <w:szCs w:val="21"/>
          <w:highlight w:val="none"/>
          <w14:textFill>
            <w14:solidFill>
              <w14:schemeClr w14:val="tx1"/>
            </w14:solidFill>
          </w14:textFill>
        </w:rPr>
        <w:t>评标委员会各成员应当独立对每个投标人的商务和技术文件进行评价，并汇总商务技术得分情况。</w:t>
      </w:r>
    </w:p>
    <w:p w14:paraId="4C724447">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b/>
          <w:color w:val="000000" w:themeColor="text1"/>
          <w:kern w:val="0"/>
          <w:sz w:val="21"/>
          <w:szCs w:val="21"/>
          <w:highlight w:val="none"/>
          <w14:textFill>
            <w14:solidFill>
              <w14:schemeClr w14:val="tx1"/>
            </w14:solidFill>
          </w14:textFill>
        </w:rPr>
        <w:t>10.报价审核。</w:t>
      </w:r>
      <w:r>
        <w:rPr>
          <w:rFonts w:eastAsia="仿宋"/>
          <w:color w:val="000000" w:themeColor="text1"/>
          <w:kern w:val="0"/>
          <w:sz w:val="21"/>
          <w:szCs w:val="21"/>
          <w:highlight w:val="none"/>
          <w14:textFill>
            <w14:solidFill>
              <w14:schemeClr w14:val="tx1"/>
            </w14:solidFill>
          </w14:textFill>
        </w:rPr>
        <w:t>对经商务和技术评审符合采购需求的投标人的报价的合理性、准确性等进行审查核实。</w:t>
      </w:r>
    </w:p>
    <w:p w14:paraId="7CE03F08">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10.1评标委员会认为投标人的报价明显低于其他通过符合性审查投标人的报价，有可能影响设备质量或者不能诚信履约的，应当要求其在评标现场合理的时间内提供书面说明，必要时提交相关证明材料。</w:t>
      </w:r>
    </w:p>
    <w:p w14:paraId="68F1D228">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10.2根据财政部发布的《政府采购促进中小企业发展管理办法》规定，对于非专门面向中小企业的项目，对小型和微型企业设备的价格给予一定的扣除，用扣除后的价格参与评审。</w:t>
      </w:r>
    </w:p>
    <w:p w14:paraId="6DB427F5">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10.3投标价格的修正原则。投标文件报价出现前后不一致的，按照下列规定修正：</w:t>
      </w:r>
    </w:p>
    <w:p w14:paraId="0F17D0BF">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10.3.1投标文件中开标一览表(报价表)内容与投标文件中相应内容不一致的，以开标一览表(报价表)为准;</w:t>
      </w:r>
    </w:p>
    <w:p w14:paraId="27A4DDA0">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10.3.2大写金额和小写金额不一致的，以大写金额为准;</w:t>
      </w:r>
    </w:p>
    <w:p w14:paraId="5CDACB45">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10.3.3单价金额小数点或者百分比有明显错位的，以开标一览表的总价为准，并修改单价;</w:t>
      </w:r>
    </w:p>
    <w:p w14:paraId="08125C86">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10.3.4总价金额与按单价汇总金额不一致的，以单价金额计算结果为准。</w:t>
      </w:r>
    </w:p>
    <w:p w14:paraId="14ADE2E5">
      <w:pPr>
        <w:pStyle w:val="17"/>
        <w:spacing w:before="0"/>
        <w:ind w:firstLine="0" w:firstLineChars="0"/>
        <w:rPr>
          <w:rFonts w:eastAsia="仿宋"/>
          <w:color w:val="000000" w:themeColor="text1"/>
          <w:kern w:val="0"/>
          <w:sz w:val="21"/>
          <w:szCs w:val="21"/>
          <w:highlight w:val="none"/>
          <w14:textFill>
            <w14:solidFill>
              <w14:schemeClr w14:val="tx1"/>
            </w14:solidFill>
          </w14:textFill>
        </w:rPr>
      </w:pPr>
      <w:r>
        <w:rPr>
          <w:rFonts w:eastAsia="仿宋"/>
          <w:color w:val="000000" w:themeColor="text1"/>
          <w:kern w:val="0"/>
          <w:sz w:val="21"/>
          <w:szCs w:val="21"/>
          <w:highlight w:val="none"/>
          <w14:textFill>
            <w14:solidFill>
              <w14:schemeClr w14:val="tx1"/>
            </w14:solidFill>
          </w14:textFill>
        </w:rPr>
        <w:t>10.3.5同时出现两种以上不一致的，按照前款规定的顺序修正。修正后的报价按照财政部第87号令《政府采购货物和服务招标投标管理办法》第五十一条第二款的规定经投标人确认后产生约束力。</w:t>
      </w:r>
    </w:p>
    <w:p w14:paraId="50FA9479">
      <w:pPr>
        <w:spacing w:line="360" w:lineRule="auto"/>
        <w:rPr>
          <w:rFonts w:eastAsia="仿宋"/>
          <w:b/>
          <w:bCs/>
          <w:color w:val="000000" w:themeColor="text1"/>
          <w:szCs w:val="21"/>
          <w:highlight w:val="none"/>
          <w14:textFill>
            <w14:solidFill>
              <w14:schemeClr w14:val="tx1"/>
            </w14:solidFill>
          </w14:textFill>
        </w:rPr>
      </w:pPr>
      <w:r>
        <w:rPr>
          <w:rFonts w:eastAsia="仿宋"/>
          <w:bCs/>
          <w:color w:val="000000" w:themeColor="text1"/>
          <w:szCs w:val="21"/>
          <w:highlight w:val="none"/>
          <w14:textFill>
            <w14:solidFill>
              <w14:schemeClr w14:val="tx1"/>
            </w14:solidFill>
          </w14:textFill>
        </w:rPr>
        <w:t>▲</w:t>
      </w:r>
      <w:r>
        <w:rPr>
          <w:rFonts w:eastAsia="仿宋"/>
          <w:b/>
          <w:bCs/>
          <w:color w:val="000000" w:themeColor="text1"/>
          <w:szCs w:val="21"/>
          <w:highlight w:val="none"/>
          <w14:textFill>
            <w14:solidFill>
              <w14:schemeClr w14:val="tx1"/>
            </w14:solidFill>
          </w14:textFill>
        </w:rPr>
        <w:t>投标人对根据修正原则修正后的报价不确认的，投标无效。</w:t>
      </w:r>
    </w:p>
    <w:p w14:paraId="2CB144DC">
      <w:pPr>
        <w:spacing w:line="360" w:lineRule="auto"/>
        <w:rPr>
          <w:rFonts w:eastAsia="仿宋"/>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11.汇总得分。</w:t>
      </w:r>
      <w:r>
        <w:rPr>
          <w:rFonts w:eastAsia="仿宋"/>
          <w:color w:val="000000" w:themeColor="text1"/>
          <w:kern w:val="0"/>
          <w:szCs w:val="21"/>
          <w:highlight w:val="none"/>
          <w14:textFill>
            <w14:solidFill>
              <w14:schemeClr w14:val="tx1"/>
            </w14:solidFill>
          </w14:textFill>
        </w:rPr>
        <w:t>评标委员会各成员应当独立对每个投标人的投标文件进行评价，并汇总每个投标人的得分。</w:t>
      </w:r>
    </w:p>
    <w:p w14:paraId="124FE163">
      <w:pPr>
        <w:spacing w:line="360" w:lineRule="auto"/>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12.顺序排列与中标候选推荐。</w:t>
      </w:r>
    </w:p>
    <w:p w14:paraId="599D0BE5">
      <w:pPr>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12.1评标结果按评审后得分由高到低顺序排列。得分最高的投标人为排名第一的中标候选人。得分相同的，按投标报价由低到高顺序排列，报价最低的为中标候选人。综合得分且最后报价相同的，由评标委员会组长现场抽签决定。</w:t>
      </w:r>
    </w:p>
    <w:p w14:paraId="4401F8CB">
      <w:pPr>
        <w:spacing w:line="360"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12.2多家投标人提供相同品牌设备（单一设备采购项目中的该设备或者非单一设备采购项目的核心设备）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E5AC8C">
      <w:pPr>
        <w:pStyle w:val="3"/>
        <w:ind w:left="20" w:hanging="20" w:hangingChars="8"/>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b/>
          <w:color w:val="000000" w:themeColor="text1"/>
          <w:spacing w:val="20"/>
          <w:sz w:val="21"/>
          <w:szCs w:val="21"/>
          <w:highlight w:val="none"/>
          <w14:textFill>
            <w14:solidFill>
              <w14:schemeClr w14:val="tx1"/>
            </w14:solidFill>
          </w14:textFill>
        </w:rPr>
        <w:t>13.投标无效。</w:t>
      </w:r>
      <w:r>
        <w:rPr>
          <w:rFonts w:ascii="Times New Roman" w:hAnsi="Times New Roman" w:eastAsia="仿宋"/>
          <w:color w:val="000000" w:themeColor="text1"/>
          <w:sz w:val="21"/>
          <w:szCs w:val="21"/>
          <w:highlight w:val="none"/>
          <w14:textFill>
            <w14:solidFill>
              <w14:schemeClr w14:val="tx1"/>
            </w14:solidFill>
          </w14:textFill>
        </w:rPr>
        <w:t>有下列情况之一的，投标无效：</w:t>
      </w:r>
    </w:p>
    <w:p w14:paraId="544E0986">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13.1单位负责人为同一人或者存在直接控股、管理关系的不同供应商参加同一合同项下的政府采购活动的（均无效）；</w:t>
      </w:r>
    </w:p>
    <w:p w14:paraId="49F8AD5A">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 xml:space="preserve">13.2为采购项目提供整体设计、规范编制或者项目管理、监理、检测等服务的供应商再参加该采购项目的其他采购活动的； </w:t>
      </w:r>
    </w:p>
    <w:p w14:paraId="1681CBA6">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13.3投标人不具备采购文件中规定的资格要求的（投标人未提供有效的资格证明文件的，视为投标人不具备采购文件中规定的资格要求）；</w:t>
      </w:r>
    </w:p>
    <w:p w14:paraId="5D547671">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13.4如以联合体形式参加政府采购活动的，联合体协议不符合采购文件规定的联合体协议要求的；</w:t>
      </w:r>
    </w:p>
    <w:p w14:paraId="292C4101">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13.5投标文件未按规定的格式编制的；</w:t>
      </w:r>
    </w:p>
    <w:p w14:paraId="68709C05">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13.6投标文件未按采购文件的澄清、修改的内容编制，又不符合实质性要求的；</w:t>
      </w:r>
    </w:p>
    <w:p w14:paraId="1362578B">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13.7投标文件组成漏项，内容不全或内容字迹模糊辨认不清的；</w:t>
      </w:r>
    </w:p>
    <w:p w14:paraId="73976CAC">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13.8投标文件中法定代表人授权书所载内容与本项目内容有异的；</w:t>
      </w:r>
    </w:p>
    <w:p w14:paraId="37EBF73B">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13.9投标文件未按照采购文件要求签署、盖章的；</w:t>
      </w:r>
    </w:p>
    <w:p w14:paraId="16571E8E">
      <w:pPr>
        <w:spacing w:line="360" w:lineRule="auto"/>
        <w:ind w:firstLine="420" w:firstLineChars="200"/>
        <w:rPr>
          <w:rFonts w:eastAsia="仿宋"/>
          <w:b/>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13.10</w:t>
      </w:r>
      <w:r>
        <w:rPr>
          <w:rFonts w:eastAsia="仿宋"/>
          <w:bCs/>
          <w:color w:val="000000" w:themeColor="text1"/>
          <w:szCs w:val="21"/>
          <w:highlight w:val="none"/>
          <w14:textFill>
            <w14:solidFill>
              <w14:schemeClr w14:val="tx1"/>
            </w14:solidFill>
          </w14:textFill>
        </w:rPr>
        <w:t>未传输递交电子投标文件的或者未按规定提供相应的备份投标文件，造成项目开评标活动无法进行下去的；</w:t>
      </w:r>
    </w:p>
    <w:p w14:paraId="2D29C67A">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13.11采购文件要求提供样品，投标人没有提供样品的；</w:t>
      </w:r>
    </w:p>
    <w:p w14:paraId="61327980">
      <w:pPr>
        <w:spacing w:line="360" w:lineRule="auto"/>
        <w:ind w:firstLine="420" w:firstLineChars="200"/>
        <w:rPr>
          <w:rFonts w:eastAsia="仿宋"/>
          <w:b/>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13.12采购人拟采购的设备属于政府强制采购的节能设备品目清单范围的，投标人未按采购文件要求提供国家确定的认证机构出具的、处于有效期之内的节能设备认证证书的；</w:t>
      </w:r>
    </w:p>
    <w:p w14:paraId="55CB38F4">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13.13投标文件含有采购人不能接受的附加条件的；</w:t>
      </w:r>
    </w:p>
    <w:p w14:paraId="2D5C51BA">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13.14投标文件中承诺的投标有效期少于采购文件中载明的投标有效期的；</w:t>
      </w:r>
    </w:p>
    <w:p w14:paraId="3BEBC3F6">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13.15投标人所投内容不符合采购需求中实质性要求的；</w:t>
      </w:r>
    </w:p>
    <w:p w14:paraId="1B4CA0BC">
      <w:pPr>
        <w:snapToGrid w:val="0"/>
        <w:spacing w:line="360" w:lineRule="auto"/>
        <w:jc w:val="left"/>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 xml:space="preserve">    13.16投标文件出现不是唯一的、有选择性投标报价的;</w:t>
      </w:r>
    </w:p>
    <w:p w14:paraId="05EE6CEE">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13.17投标报价高于本项目预算的;</w:t>
      </w:r>
    </w:p>
    <w:p w14:paraId="5E2F5720">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13.18报价明显低于其他通过符合性审查投标人的报价，有可能影响设备质量或者不能诚信履约的，未能按要求提供书面说明或者提交相关证明材料，不能证明其报价合理性的;投标报价中出现补贴、赠送、“零”报价的；</w:t>
      </w:r>
    </w:p>
    <w:p w14:paraId="7146D5F9">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13.19《投标（开标）一览表》填写不完整或字迹不能辨认或有漏项的；</w:t>
      </w:r>
    </w:p>
    <w:p w14:paraId="21CDA80C">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13.20投标人对根据修正原则修正后的报价不确认的；</w:t>
      </w:r>
    </w:p>
    <w:p w14:paraId="66CAE680">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13.21投标人提供虚假材料投标的（包括但不限于以下情节）；</w:t>
      </w:r>
    </w:p>
    <w:p w14:paraId="7A5FCDCC">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13.21.1使用伪造、变造的许可证件；</w:t>
      </w:r>
    </w:p>
    <w:p w14:paraId="571B73D8">
      <w:pPr>
        <w:spacing w:line="360" w:lineRule="auto"/>
        <w:ind w:firstLine="630" w:firstLineChars="3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 xml:space="preserve">  13.21.2提供虚假的财务状况或者业绩；</w:t>
      </w:r>
    </w:p>
    <w:p w14:paraId="4CB02C6C">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13.21.3提供虚假的项目负责人或者主要技术人员简历、劳动关系证明；</w:t>
      </w:r>
    </w:p>
    <w:p w14:paraId="01EFA3F7">
      <w:pPr>
        <w:spacing w:line="360" w:lineRule="auto"/>
        <w:ind w:firstLine="630" w:firstLineChars="3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 13.21.4提供虚假的信用状况；</w:t>
      </w:r>
    </w:p>
    <w:p w14:paraId="4FCEDB03">
      <w:pPr>
        <w:spacing w:line="360" w:lineRule="auto"/>
        <w:ind w:firstLine="630" w:firstLineChars="3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 13.21.5其他弄虚作假的行为。</w:t>
      </w:r>
    </w:p>
    <w:p w14:paraId="73FD4A29">
      <w:pPr>
        <w:spacing w:line="360" w:lineRule="auto"/>
        <w:ind w:firstLine="630" w:firstLineChars="3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13.22投标人有恶意串通、妨碍其他投标人的竞争行为、损害采购人或者其他投标人的合法权益情形的；有下列情形之一的，属于或视为恶意串通，其投标无效：</w:t>
      </w:r>
    </w:p>
    <w:p w14:paraId="51645D2E">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13.22.1供应商直接或者间接从采购人或者采购代理机构处获得其他供应商的相关情况并修改其投标文件或者响应文件；</w:t>
      </w:r>
    </w:p>
    <w:p w14:paraId="7606FCAC">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13.22.2供应商按照采购人或者采购代理机构的授意撤换、修改投标文件或者响应文件；</w:t>
      </w:r>
    </w:p>
    <w:p w14:paraId="6E7D9698">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13.23.3供应商之间协商报价、技术方案等投标文件或者响应文件的实质性内容；</w:t>
      </w:r>
    </w:p>
    <w:p w14:paraId="4A1D6384">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13.22.4属于同一集团、协会、商会等组织成员的供应商按照该组织要求协同参加政府采购活动；</w:t>
      </w:r>
    </w:p>
    <w:p w14:paraId="0B4EDA22">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13.22.5供应商之间事先约定由某一特定供应商中标、成交；</w:t>
      </w:r>
    </w:p>
    <w:p w14:paraId="2FCE945A">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13.22.6供应商之间商定部分供应商放弃参加政府采购活动或者放弃中标、成交；</w:t>
      </w:r>
    </w:p>
    <w:p w14:paraId="35954188">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13.22.7供应商与采购人或者采购代理机构之间、供应商相互之间，为谋求特定供应商中标、成交或者排斥其他供应商的其他串通行为。</w:t>
      </w:r>
    </w:p>
    <w:p w14:paraId="685A847E">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13.22.8不同投标人的投标文件由同一单位或者个人编制；</w:t>
      </w:r>
    </w:p>
    <w:p w14:paraId="20EEC4D3">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13.22.9不同投标人委托同一单位或者个人办理投标事宜；</w:t>
      </w:r>
    </w:p>
    <w:p w14:paraId="68E0645E">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13.22.10不同投标人的投标文件载明的项目管理成员或者联系人员为同一人；</w:t>
      </w:r>
    </w:p>
    <w:p w14:paraId="28E4F66D">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13.22.11不同投标人的投标文件异常一致或者投标报价呈规律性差异；</w:t>
      </w:r>
    </w:p>
    <w:p w14:paraId="0828D7DC">
      <w:pPr>
        <w:spacing w:line="360" w:lineRule="auto"/>
        <w:ind w:firstLine="840" w:firstLineChars="4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13.22.12不同投标人的投标文件相互混装；</w:t>
      </w:r>
    </w:p>
    <w:p w14:paraId="5188F809">
      <w:pPr>
        <w:spacing w:line="360" w:lineRule="auto"/>
        <w:ind w:firstLine="420" w:firstLineChars="200"/>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13.23法律、法规、规章（适用本市的）及省级以上规范性文件（适用本市的）规定的其他无效情形。</w:t>
      </w:r>
    </w:p>
    <w:p w14:paraId="55C0C6D4">
      <w:pPr>
        <w:spacing w:line="360" w:lineRule="auto"/>
        <w:ind w:firstLine="210" w:firstLineChars="100"/>
        <w:rPr>
          <w:rFonts w:eastAsia="仿宋"/>
          <w:color w:val="000000" w:themeColor="text1"/>
          <w:szCs w:val="21"/>
          <w:highlight w:val="none"/>
          <w14:textFill>
            <w14:solidFill>
              <w14:schemeClr w14:val="tx1"/>
            </w14:solidFill>
          </w14:textFill>
        </w:rPr>
      </w:pPr>
    </w:p>
    <w:p w14:paraId="7FE598E2">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五、评标报告</w:t>
      </w:r>
    </w:p>
    <w:p w14:paraId="20811561">
      <w:pPr>
        <w:pStyle w:val="17"/>
        <w:spacing w:before="0"/>
        <w:ind w:firstLine="0" w:firstLineChars="0"/>
        <w:rPr>
          <w:rFonts w:eastAsia="仿宋"/>
          <w:color w:val="000000" w:themeColor="text1"/>
          <w:sz w:val="21"/>
          <w:szCs w:val="21"/>
          <w:highlight w:val="none"/>
          <w14:textFill>
            <w14:solidFill>
              <w14:schemeClr w14:val="tx1"/>
            </w14:solidFill>
          </w14:textFill>
        </w:rPr>
      </w:pPr>
      <w:r>
        <w:rPr>
          <w:rFonts w:eastAsia="仿宋"/>
          <w:b/>
          <w:color w:val="000000" w:themeColor="text1"/>
          <w:sz w:val="21"/>
          <w:szCs w:val="21"/>
          <w:highlight w:val="none"/>
          <w14:textFill>
            <w14:solidFill>
              <w14:schemeClr w14:val="tx1"/>
            </w14:solidFill>
          </w14:textFill>
        </w:rPr>
        <w:t>14. 评标报告与推荐中标候选人。</w:t>
      </w:r>
      <w:r>
        <w:rPr>
          <w:rFonts w:eastAsia="仿宋"/>
          <w:color w:val="000000" w:themeColor="text1"/>
          <w:sz w:val="21"/>
          <w:szCs w:val="21"/>
          <w:highlight w:val="none"/>
          <w14:textFill>
            <w14:solidFill>
              <w14:schemeClr w14:val="tx1"/>
            </w14:solidFill>
          </w14:textFill>
        </w:rPr>
        <w:t>评标委员会根据全体评标成员签字的原始评标记录和评标结果编写评标报告，并推荐中标候选人，评审报告由评标委员会成员签字确认提交。</w:t>
      </w:r>
    </w:p>
    <w:p w14:paraId="40768904">
      <w:pPr>
        <w:widowControl/>
        <w:spacing w:before="100" w:beforeAutospacing="1" w:after="100" w:afterAutospacing="1" w:line="360" w:lineRule="auto"/>
        <w:jc w:val="left"/>
        <w:rPr>
          <w:rFonts w:eastAsia="仿宋"/>
          <w:color w:val="000000" w:themeColor="text1"/>
          <w:kern w:val="0"/>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15. 评标争议事项处理。</w:t>
      </w:r>
      <w:r>
        <w:rPr>
          <w:rFonts w:eastAsia="仿宋"/>
          <w:color w:val="000000" w:themeColor="text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32D27F0">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六、 废标</w:t>
      </w:r>
    </w:p>
    <w:p w14:paraId="56766EA4">
      <w:pPr>
        <w:pStyle w:val="3"/>
        <w:snapToGrid w:val="0"/>
        <w:ind w:firstLine="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16.废标。</w:t>
      </w:r>
      <w:r>
        <w:rPr>
          <w:rFonts w:ascii="Times New Roman" w:hAnsi="Times New Roman" w:eastAsia="仿宋"/>
          <w:color w:val="000000" w:themeColor="text1"/>
          <w:sz w:val="21"/>
          <w:szCs w:val="21"/>
          <w:highlight w:val="none"/>
          <w14:textFill>
            <w14:solidFill>
              <w14:schemeClr w14:val="tx1"/>
            </w14:solidFill>
          </w14:textFill>
        </w:rPr>
        <w:t>根据《中华人民共和国政府采购法》第三十六条规定，在采购中，出现下列情形之一的，应予废标：</w:t>
      </w:r>
    </w:p>
    <w:p w14:paraId="3F393956">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16.1符合专业条件的供应商或者对采购文件作实质响应的供应商不足3家的；</w:t>
      </w:r>
    </w:p>
    <w:p w14:paraId="7203E5A6">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16.2出现影响采购公正的违法、违规行为的；</w:t>
      </w:r>
    </w:p>
    <w:p w14:paraId="7BD485AB">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16.3投标人的报价均超过了预算，采购人不能支付的；</w:t>
      </w:r>
    </w:p>
    <w:p w14:paraId="69703502">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16.4因重大变故，采购任务取消的。</w:t>
      </w:r>
    </w:p>
    <w:p w14:paraId="0980DF47">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废标后，采购代理机构应当将废标理由通知所有投标人。</w:t>
      </w:r>
    </w:p>
    <w:p w14:paraId="2F6EEA7E">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七、 重新组织采购</w:t>
      </w:r>
    </w:p>
    <w:p w14:paraId="7D8CE945">
      <w:pPr>
        <w:pStyle w:val="3"/>
        <w:snapToGrid w:val="0"/>
        <w:ind w:firstLine="482"/>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17.修改采购文件，重新组织采购活动。</w:t>
      </w:r>
      <w:r>
        <w:rPr>
          <w:rFonts w:ascii="Times New Roman" w:hAnsi="Times New Roman" w:eastAsia="仿宋"/>
          <w:color w:val="000000" w:themeColor="text1"/>
          <w:sz w:val="21"/>
          <w:szCs w:val="21"/>
          <w:highlight w:val="none"/>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6D222AFF">
      <w:pPr>
        <w:pStyle w:val="3"/>
        <w:snapToGrid w:val="0"/>
        <w:ind w:firstLine="482"/>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b/>
          <w:color w:val="000000" w:themeColor="text1"/>
          <w:sz w:val="21"/>
          <w:szCs w:val="21"/>
          <w:highlight w:val="none"/>
          <w14:textFill>
            <w14:solidFill>
              <w14:schemeClr w14:val="tx1"/>
            </w14:solidFill>
          </w14:textFill>
        </w:rPr>
        <w:t>18.重新开展采购。</w:t>
      </w:r>
      <w:r>
        <w:rPr>
          <w:rFonts w:ascii="Times New Roman" w:hAnsi="Times New Roman" w:eastAsia="仿宋"/>
          <w:color w:val="000000" w:themeColor="text1"/>
          <w:sz w:val="21"/>
          <w:szCs w:val="21"/>
          <w:highlight w:val="none"/>
          <w14:textFill>
            <w14:solidFill>
              <w14:schemeClr w14:val="tx1"/>
            </w14:solidFill>
          </w14:textFill>
        </w:rPr>
        <w:t>有政府采购法第七十一条、第七十二条规定的违法行为之一，影响或者可能影响中标、成交结果的，依照下列规定处理：</w:t>
      </w:r>
    </w:p>
    <w:p w14:paraId="71B8ED1E">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18.1未确定中标或者成交供应商的，终止本次政府采购活动，重新开展政府采购活动。</w:t>
      </w:r>
    </w:p>
    <w:p w14:paraId="0CD1E959">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93CC187">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18.3政府采购合同已签订但尚未履行的，撤销合同，从合格的中标或者成交候选人中另行确定中标或者成交供应商；没有合格的中标或者成交候选人的，重新开展政府采购活动。</w:t>
      </w:r>
    </w:p>
    <w:p w14:paraId="4A6018EC">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18.4政府采购合同已经履行，给采购人、供应商造成损失的，由责任人承担赔偿责任。</w:t>
      </w:r>
    </w:p>
    <w:p w14:paraId="52211FD9">
      <w:pPr>
        <w:pStyle w:val="3"/>
        <w:snapToGrid w:val="0"/>
        <w:rPr>
          <w:rFonts w:ascii="Times New Roman" w:hAnsi="Times New Roman" w:eastAsia="仿宋"/>
          <w:color w:val="000000" w:themeColor="text1"/>
          <w:sz w:val="21"/>
          <w:szCs w:val="21"/>
          <w:highlight w:val="none"/>
          <w14:textFill>
            <w14:solidFill>
              <w14:schemeClr w14:val="tx1"/>
            </w14:solidFill>
          </w14:textFill>
        </w:rPr>
      </w:pPr>
      <w:r>
        <w:rPr>
          <w:rFonts w:ascii="Times New Roman" w:hAnsi="Times New Roman" w:eastAsia="仿宋"/>
          <w:color w:val="000000" w:themeColor="text1"/>
          <w:sz w:val="21"/>
          <w:szCs w:val="21"/>
          <w:highlight w:val="none"/>
          <w14:textFill>
            <w14:solidFill>
              <w14:schemeClr w14:val="tx1"/>
            </w14:solidFill>
          </w14:textFill>
        </w:rPr>
        <w:t>18.5政府采购当事人有其他违反政府采购法或者本条例规定的行为，经改正后仍然影响或者可能影响中标、成交结果或者依法被认定为中标、成交无效的，依照18.1-18.4规定处理。</w:t>
      </w:r>
    </w:p>
    <w:p w14:paraId="3FDFB74B">
      <w:pPr>
        <w:pStyle w:val="3"/>
        <w:snapToGrid w:val="0"/>
        <w:ind w:firstLine="0"/>
        <w:rPr>
          <w:rFonts w:ascii="Times New Roman" w:hAnsi="Times New Roman" w:eastAsia="仿宋"/>
          <w:color w:val="000000" w:themeColor="text1"/>
          <w:sz w:val="21"/>
          <w:szCs w:val="21"/>
          <w:highlight w:val="none"/>
          <w14:textFill>
            <w14:solidFill>
              <w14:schemeClr w14:val="tx1"/>
            </w14:solidFill>
          </w14:textFill>
        </w:rPr>
      </w:pPr>
    </w:p>
    <w:p w14:paraId="366899F5">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八、评审过程的保密与录像</w:t>
      </w:r>
    </w:p>
    <w:p w14:paraId="0000E2CE">
      <w:pPr>
        <w:widowControl/>
        <w:spacing w:line="360" w:lineRule="auto"/>
        <w:ind w:firstLine="422" w:firstLineChars="200"/>
        <w:rPr>
          <w:rFonts w:eastAsia="仿宋"/>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19.保密。</w:t>
      </w:r>
      <w:r>
        <w:rPr>
          <w:rFonts w:eastAsia="仿宋"/>
          <w:color w:val="000000" w:themeColor="text1"/>
          <w:szCs w:val="21"/>
          <w:highlight w:val="none"/>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14:paraId="14DE53E4">
      <w:pPr>
        <w:widowControl/>
        <w:spacing w:line="360" w:lineRule="auto"/>
        <w:ind w:firstLine="422" w:firstLineChars="200"/>
        <w:rPr>
          <w:rFonts w:eastAsia="仿宋"/>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20.录音录像。</w:t>
      </w:r>
      <w:r>
        <w:rPr>
          <w:rFonts w:eastAsia="仿宋"/>
          <w:color w:val="000000" w:themeColor="text1"/>
          <w:szCs w:val="21"/>
          <w:highlight w:val="none"/>
          <w14:textFill>
            <w14:solidFill>
              <w14:schemeClr w14:val="tx1"/>
            </w14:solidFill>
          </w14:textFill>
        </w:rPr>
        <w:t>采购代理机构对评审工作现场进行全过程录音录像，录音录像资料作为采购项目文件随其他文件一并存档。</w:t>
      </w:r>
    </w:p>
    <w:p w14:paraId="078DFD94">
      <w:pPr>
        <w:pStyle w:val="9"/>
        <w:rPr>
          <w:rFonts w:ascii="Times New Roman" w:hAnsi="Times New Roman" w:eastAsia="等线"/>
          <w:color w:val="000000" w:themeColor="text1"/>
          <w:highlight w:val="none"/>
          <w14:textFill>
            <w14:solidFill>
              <w14:schemeClr w14:val="tx1"/>
            </w14:solidFill>
          </w14:textFill>
        </w:rPr>
      </w:pPr>
    </w:p>
    <w:p w14:paraId="31C959CE">
      <w:pPr>
        <w:pStyle w:val="9"/>
        <w:rPr>
          <w:rFonts w:ascii="Times New Roman" w:hAnsi="Times New Roman" w:eastAsia="等线"/>
          <w:color w:val="000000" w:themeColor="text1"/>
          <w:highlight w:val="none"/>
          <w14:textFill>
            <w14:solidFill>
              <w14:schemeClr w14:val="tx1"/>
            </w14:solidFill>
          </w14:textFill>
        </w:rPr>
      </w:pPr>
    </w:p>
    <w:p w14:paraId="7AFE29F1">
      <w:pPr>
        <w:pStyle w:val="17"/>
        <w:spacing w:before="0"/>
        <w:ind w:firstLine="0" w:firstLineChars="0"/>
        <w:jc w:val="center"/>
        <w:rPr>
          <w:rFonts w:eastAsia="仿宋"/>
          <w:b/>
          <w:bCs/>
          <w:color w:val="000000" w:themeColor="text1"/>
          <w:kern w:val="0"/>
          <w:sz w:val="21"/>
          <w:szCs w:val="21"/>
          <w:highlight w:val="none"/>
          <w14:textFill>
            <w14:solidFill>
              <w14:schemeClr w14:val="tx1"/>
            </w14:solidFill>
          </w14:textFill>
        </w:rPr>
      </w:pPr>
      <w:r>
        <w:rPr>
          <w:rFonts w:eastAsia="仿宋"/>
          <w:b/>
          <w:bCs/>
          <w:color w:val="000000" w:themeColor="text1"/>
          <w:kern w:val="0"/>
          <w:sz w:val="21"/>
          <w:szCs w:val="21"/>
          <w:highlight w:val="none"/>
          <w14:textFill>
            <w14:solidFill>
              <w14:schemeClr w14:val="tx1"/>
            </w14:solidFill>
          </w14:textFill>
        </w:rPr>
        <w:t>九、具体评标标准</w:t>
      </w:r>
    </w:p>
    <w:p w14:paraId="38A4E4C0">
      <w:pPr>
        <w:spacing w:line="360" w:lineRule="auto"/>
        <w:ind w:left="105" w:leftChars="50" w:firstLine="373" w:firstLineChars="178"/>
        <w:rPr>
          <w:rFonts w:eastAsia="仿宋"/>
          <w:b/>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各投标人的综合得分为：商务技术部分得分+报价得分之和，</w:t>
      </w:r>
      <w:r>
        <w:rPr>
          <w:rFonts w:eastAsia="仿宋"/>
          <w:b/>
          <w:color w:val="000000" w:themeColor="text1"/>
          <w:szCs w:val="21"/>
          <w:highlight w:val="none"/>
          <w14:textFill>
            <w14:solidFill>
              <w14:schemeClr w14:val="tx1"/>
            </w14:solidFill>
          </w14:textFill>
        </w:rPr>
        <w:t>总分为</w:t>
      </w:r>
      <w:r>
        <w:rPr>
          <w:rFonts w:eastAsia="仿宋"/>
          <w:b/>
          <w:color w:val="000000" w:themeColor="text1"/>
          <w:szCs w:val="21"/>
          <w:highlight w:val="none"/>
          <w:u w:val="single"/>
          <w14:textFill>
            <w14:solidFill>
              <w14:schemeClr w14:val="tx1"/>
            </w14:solidFill>
          </w14:textFill>
        </w:rPr>
        <w:t>100</w:t>
      </w:r>
      <w:r>
        <w:rPr>
          <w:rFonts w:eastAsia="仿宋"/>
          <w:b/>
          <w:color w:val="000000" w:themeColor="text1"/>
          <w:szCs w:val="21"/>
          <w:highlight w:val="none"/>
          <w14:textFill>
            <w14:solidFill>
              <w14:schemeClr w14:val="tx1"/>
            </w14:solidFill>
          </w14:textFill>
        </w:rPr>
        <w:t>分</w:t>
      </w:r>
      <w:r>
        <w:rPr>
          <w:rFonts w:eastAsia="仿宋"/>
          <w:color w:val="000000" w:themeColor="text1"/>
          <w:szCs w:val="21"/>
          <w:highlight w:val="none"/>
          <w14:textFill>
            <w14:solidFill>
              <w14:schemeClr w14:val="tx1"/>
            </w14:solidFill>
          </w14:textFill>
        </w:rPr>
        <w:t>，其中：</w:t>
      </w:r>
      <w:bookmarkStart w:id="43" w:name="OLE_LINK2"/>
      <w:bookmarkStart w:id="44" w:name="OLE_LINK1"/>
      <w:r>
        <w:rPr>
          <w:rFonts w:eastAsia="仿宋"/>
          <w:b/>
          <w:bCs/>
          <w:color w:val="000000" w:themeColor="text1"/>
          <w:szCs w:val="21"/>
          <w:highlight w:val="none"/>
          <w14:textFill>
            <w14:solidFill>
              <w14:schemeClr w14:val="tx1"/>
            </w14:solidFill>
          </w14:textFill>
        </w:rPr>
        <w:t>商务</w:t>
      </w:r>
      <w:bookmarkEnd w:id="43"/>
      <w:bookmarkEnd w:id="44"/>
      <w:r>
        <w:rPr>
          <w:rFonts w:eastAsia="仿宋"/>
          <w:b/>
          <w:bCs/>
          <w:color w:val="000000" w:themeColor="text1"/>
          <w:szCs w:val="21"/>
          <w:highlight w:val="none"/>
          <w:lang w:val="zh-CN"/>
          <w14:textFill>
            <w14:solidFill>
              <w14:schemeClr w14:val="tx1"/>
            </w14:solidFill>
          </w14:textFill>
        </w:rPr>
        <w:t>技术部分</w:t>
      </w:r>
      <w:r>
        <w:rPr>
          <w:rFonts w:eastAsia="仿宋"/>
          <w:b/>
          <w:bCs/>
          <w:color w:val="000000" w:themeColor="text1"/>
          <w:szCs w:val="21"/>
          <w:highlight w:val="none"/>
          <w14:textFill>
            <w14:solidFill>
              <w14:schemeClr w14:val="tx1"/>
            </w14:solidFill>
          </w14:textFill>
        </w:rPr>
        <w:t>满分</w:t>
      </w:r>
      <w:r>
        <w:rPr>
          <w:rFonts w:hint="eastAsia" w:eastAsia="仿宋"/>
          <w:b/>
          <w:bCs/>
          <w:color w:val="000000" w:themeColor="text1"/>
          <w:szCs w:val="21"/>
          <w:highlight w:val="none"/>
          <w:u w:val="single"/>
          <w14:textFill>
            <w14:solidFill>
              <w14:schemeClr w14:val="tx1"/>
            </w14:solidFill>
          </w14:textFill>
        </w:rPr>
        <w:t>90</w:t>
      </w:r>
      <w:r>
        <w:rPr>
          <w:rFonts w:eastAsia="仿宋"/>
          <w:b/>
          <w:bCs/>
          <w:color w:val="000000" w:themeColor="text1"/>
          <w:szCs w:val="21"/>
          <w:highlight w:val="none"/>
          <w14:textFill>
            <w14:solidFill>
              <w14:schemeClr w14:val="tx1"/>
            </w14:solidFill>
          </w14:textFill>
        </w:rPr>
        <w:t>分，报价满分</w:t>
      </w:r>
      <w:r>
        <w:rPr>
          <w:rFonts w:hint="eastAsia" w:eastAsia="仿宋"/>
          <w:b/>
          <w:bCs/>
          <w:color w:val="000000" w:themeColor="text1"/>
          <w:szCs w:val="21"/>
          <w:highlight w:val="none"/>
          <w:u w:val="single"/>
          <w14:textFill>
            <w14:solidFill>
              <w14:schemeClr w14:val="tx1"/>
            </w14:solidFill>
          </w14:textFill>
        </w:rPr>
        <w:t>10</w:t>
      </w:r>
      <w:r>
        <w:rPr>
          <w:rFonts w:eastAsia="仿宋"/>
          <w:b/>
          <w:bCs/>
          <w:color w:val="000000" w:themeColor="text1"/>
          <w:szCs w:val="21"/>
          <w:highlight w:val="none"/>
          <w14:textFill>
            <w14:solidFill>
              <w14:schemeClr w14:val="tx1"/>
            </w14:solidFill>
          </w14:textFill>
        </w:rPr>
        <w:t>分</w:t>
      </w:r>
      <w:r>
        <w:rPr>
          <w:rFonts w:eastAsia="仿宋"/>
          <w:b/>
          <w:color w:val="000000" w:themeColor="text1"/>
          <w:szCs w:val="21"/>
          <w:highlight w:val="none"/>
          <w14:textFill>
            <w14:solidFill>
              <w14:schemeClr w14:val="tx1"/>
            </w14:solidFill>
          </w14:textFill>
        </w:rPr>
        <w:t>。</w:t>
      </w:r>
    </w:p>
    <w:p w14:paraId="44211095">
      <w:pPr>
        <w:spacing w:line="360" w:lineRule="auto"/>
        <w:ind w:left="105" w:leftChars="50" w:firstLine="373" w:firstLineChars="178"/>
        <w:rPr>
          <w:color w:val="000000" w:themeColor="text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具体</w:t>
      </w:r>
      <w:r>
        <w:rPr>
          <w:rFonts w:eastAsia="仿宋"/>
          <w:color w:val="000000" w:themeColor="text1"/>
          <w:szCs w:val="21"/>
          <w:highlight w:val="none"/>
          <w:lang w:val="zh-CN"/>
          <w14:textFill>
            <w14:solidFill>
              <w14:schemeClr w14:val="tx1"/>
            </w14:solidFill>
          </w14:textFill>
        </w:rPr>
        <w:t>分值安排如下：</w:t>
      </w:r>
    </w:p>
    <w:p w14:paraId="26F42C49">
      <w:pPr>
        <w:numPr>
          <w:ilvl w:val="0"/>
          <w:numId w:val="8"/>
        </w:numPr>
        <w:spacing w:line="360" w:lineRule="auto"/>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商务</w:t>
      </w:r>
      <w:r>
        <w:rPr>
          <w:rFonts w:hint="eastAsia" w:ascii="仿宋" w:hAnsi="仿宋" w:eastAsia="仿宋" w:cs="仿宋"/>
          <w:b/>
          <w:bCs/>
          <w:color w:val="000000" w:themeColor="text1"/>
          <w:szCs w:val="21"/>
          <w:highlight w:val="none"/>
          <w14:textFill>
            <w14:solidFill>
              <w14:schemeClr w14:val="tx1"/>
            </w14:solidFill>
          </w14:textFill>
        </w:rPr>
        <w:t>技术</w:t>
      </w:r>
      <w:r>
        <w:rPr>
          <w:rFonts w:hint="eastAsia" w:ascii="仿宋" w:hAnsi="仿宋" w:eastAsia="仿宋" w:cs="仿宋"/>
          <w:b/>
          <w:bCs/>
          <w:color w:val="000000" w:themeColor="text1"/>
          <w:szCs w:val="21"/>
          <w:highlight w:val="none"/>
          <w:lang w:val="zh-CN"/>
          <w14:textFill>
            <w14:solidFill>
              <w14:schemeClr w14:val="tx1"/>
            </w14:solidFill>
          </w14:textFill>
        </w:rPr>
        <w:t>部分评审（</w:t>
      </w:r>
      <w:r>
        <w:rPr>
          <w:rFonts w:hint="eastAsia" w:ascii="仿宋" w:hAnsi="仿宋" w:eastAsia="仿宋" w:cs="仿宋"/>
          <w:b/>
          <w:bCs/>
          <w:color w:val="000000" w:themeColor="text1"/>
          <w:szCs w:val="21"/>
          <w:highlight w:val="none"/>
          <w14:textFill>
            <w14:solidFill>
              <w14:schemeClr w14:val="tx1"/>
            </w14:solidFill>
          </w14:textFill>
        </w:rPr>
        <w:t>90</w:t>
      </w:r>
      <w:r>
        <w:rPr>
          <w:rFonts w:hint="eastAsia" w:ascii="仿宋" w:hAnsi="仿宋" w:eastAsia="仿宋" w:cs="仿宋"/>
          <w:b/>
          <w:bCs/>
          <w:color w:val="000000" w:themeColor="text1"/>
          <w:szCs w:val="21"/>
          <w:highlight w:val="none"/>
          <w:lang w:val="zh-CN"/>
          <w14:textFill>
            <w14:solidFill>
              <w14:schemeClr w14:val="tx1"/>
            </w14:solidFill>
          </w14:textFill>
        </w:rPr>
        <w:t>分）</w:t>
      </w:r>
    </w:p>
    <w:tbl>
      <w:tblPr>
        <w:tblStyle w:val="14"/>
        <w:tblW w:w="472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511"/>
        <w:gridCol w:w="931"/>
        <w:gridCol w:w="1578"/>
      </w:tblGrid>
      <w:tr w14:paraId="00D61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434" w:type="pct"/>
            <w:vAlign w:val="center"/>
          </w:tcPr>
          <w:p w14:paraId="1067B580">
            <w:pPr>
              <w:pStyle w:val="21"/>
              <w:spacing w:line="240" w:lineRule="auto"/>
              <w:jc w:val="center"/>
              <w:rPr>
                <w:rFonts w:ascii="仿宋" w:hAnsi="仿宋" w:eastAsia="仿宋" w:cs="仿宋"/>
                <w:b/>
                <w:bCs/>
                <w:color w:val="000000" w:themeColor="text1"/>
                <w:sz w:val="21"/>
                <w:szCs w:val="21"/>
                <w:highlight w:val="none"/>
                <w14:textFill>
                  <w14:solidFill>
                    <w14:schemeClr w14:val="tx1"/>
                  </w14:solidFill>
                </w14:textFill>
              </w:rPr>
            </w:pPr>
            <w:r>
              <w:rPr>
                <w:rFonts w:ascii="仿宋" w:hAnsi="仿宋" w:eastAsia="仿宋" w:cs="仿宋"/>
                <w:b/>
                <w:bCs/>
                <w:color w:val="000000" w:themeColor="text1"/>
                <w:sz w:val="21"/>
                <w:szCs w:val="21"/>
                <w:highlight w:val="none"/>
                <w14:textFill>
                  <w14:solidFill>
                    <w14:schemeClr w14:val="tx1"/>
                  </w14:solidFill>
                </w14:textFill>
              </w:rPr>
              <w:t>序号</w:t>
            </w:r>
          </w:p>
        </w:tc>
        <w:tc>
          <w:tcPr>
            <w:tcW w:w="3136" w:type="pct"/>
            <w:vAlign w:val="center"/>
          </w:tcPr>
          <w:p w14:paraId="1D4C93B3">
            <w:pPr>
              <w:pStyle w:val="21"/>
              <w:spacing w:line="240" w:lineRule="auto"/>
              <w:jc w:val="center"/>
              <w:rPr>
                <w:rFonts w:ascii="仿宋" w:hAnsi="仿宋" w:eastAsia="仿宋" w:cs="仿宋"/>
                <w:b/>
                <w:bCs/>
                <w:color w:val="000000" w:themeColor="text1"/>
                <w:sz w:val="21"/>
                <w:szCs w:val="21"/>
                <w:highlight w:val="none"/>
                <w14:textFill>
                  <w14:solidFill>
                    <w14:schemeClr w14:val="tx1"/>
                  </w14:solidFill>
                </w14:textFill>
              </w:rPr>
            </w:pPr>
            <w:r>
              <w:rPr>
                <w:rFonts w:ascii="仿宋" w:hAnsi="仿宋" w:eastAsia="仿宋" w:cs="仿宋"/>
                <w:b/>
                <w:bCs/>
                <w:color w:val="000000" w:themeColor="text1"/>
                <w:sz w:val="21"/>
                <w:szCs w:val="21"/>
                <w:highlight w:val="none"/>
                <w14:textFill>
                  <w14:solidFill>
                    <w14:schemeClr w14:val="tx1"/>
                  </w14:solidFill>
                </w14:textFill>
              </w:rPr>
              <w:t>评标标准</w:t>
            </w:r>
          </w:p>
        </w:tc>
        <w:tc>
          <w:tcPr>
            <w:tcW w:w="530" w:type="pct"/>
            <w:vAlign w:val="center"/>
          </w:tcPr>
          <w:p w14:paraId="2A54ACF7">
            <w:pPr>
              <w:pStyle w:val="21"/>
              <w:spacing w:line="240" w:lineRule="auto"/>
              <w:jc w:val="center"/>
              <w:rPr>
                <w:rFonts w:ascii="仿宋" w:hAnsi="仿宋" w:eastAsia="仿宋" w:cs="仿宋"/>
                <w:b/>
                <w:bCs/>
                <w:color w:val="000000" w:themeColor="text1"/>
                <w:sz w:val="21"/>
                <w:szCs w:val="21"/>
                <w:highlight w:val="none"/>
                <w14:textFill>
                  <w14:solidFill>
                    <w14:schemeClr w14:val="tx1"/>
                  </w14:solidFill>
                </w14:textFill>
              </w:rPr>
            </w:pPr>
            <w:r>
              <w:rPr>
                <w:rFonts w:ascii="仿宋" w:hAnsi="仿宋" w:eastAsia="仿宋" w:cs="仿宋"/>
                <w:b/>
                <w:bCs/>
                <w:color w:val="000000" w:themeColor="text1"/>
                <w:sz w:val="21"/>
                <w:szCs w:val="21"/>
                <w:highlight w:val="none"/>
                <w14:textFill>
                  <w14:solidFill>
                    <w14:schemeClr w14:val="tx1"/>
                  </w14:solidFill>
                </w14:textFill>
              </w:rPr>
              <w:t>权重</w:t>
            </w:r>
          </w:p>
        </w:tc>
        <w:tc>
          <w:tcPr>
            <w:tcW w:w="898" w:type="pct"/>
            <w:vAlign w:val="center"/>
          </w:tcPr>
          <w:p w14:paraId="0A05D800">
            <w:pPr>
              <w:pStyle w:val="21"/>
              <w:spacing w:line="240" w:lineRule="auto"/>
              <w:jc w:val="center"/>
              <w:rPr>
                <w:rFonts w:ascii="仿宋" w:hAnsi="仿宋" w:eastAsia="仿宋" w:cs="仿宋"/>
                <w:b/>
                <w:bCs/>
                <w:color w:val="000000" w:themeColor="text1"/>
                <w:sz w:val="21"/>
                <w:szCs w:val="21"/>
                <w:highlight w:val="none"/>
                <w14:textFill>
                  <w14:solidFill>
                    <w14:schemeClr w14:val="tx1"/>
                  </w14:solidFill>
                </w14:textFill>
              </w:rPr>
            </w:pPr>
            <w:r>
              <w:rPr>
                <w:rFonts w:ascii="仿宋" w:hAnsi="仿宋" w:eastAsia="仿宋" w:cs="仿宋"/>
                <w:b/>
                <w:bCs/>
                <w:color w:val="000000" w:themeColor="text1"/>
                <w:sz w:val="21"/>
                <w:szCs w:val="21"/>
                <w:highlight w:val="none"/>
                <w14:textFill>
                  <w14:solidFill>
                    <w14:schemeClr w14:val="tx1"/>
                  </w14:solidFill>
                </w14:textFill>
              </w:rPr>
              <w:t>主观分/客观分属性</w:t>
            </w:r>
          </w:p>
        </w:tc>
      </w:tr>
      <w:tr w14:paraId="6FF2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0228E63D">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w:t>
            </w:r>
          </w:p>
        </w:tc>
        <w:tc>
          <w:tcPr>
            <w:tcW w:w="3136" w:type="pct"/>
            <w:vAlign w:val="center"/>
          </w:tcPr>
          <w:p w14:paraId="6139DA4C">
            <w:pPr>
              <w:jc w:val="both"/>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对项目的整体理解，详述项目的建设背景、建设目标、建设内容、项目重难点等内容进行综合打分。内容完整、逻辑清晰、分析准确得5分；内容描述基本完整、清晰、准确得4分；内容描述基本完整性，具备一部分清晰度和准确度的得3分；内容描述完整性、清晰度和准确度欠缺得2分；内容描述不匹配的得1分；未提及不得分。</w:t>
            </w:r>
          </w:p>
        </w:tc>
        <w:tc>
          <w:tcPr>
            <w:tcW w:w="530" w:type="pct"/>
            <w:vAlign w:val="center"/>
          </w:tcPr>
          <w:p w14:paraId="08638E4D">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6097E8D7">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23296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22A211CC">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2</w:t>
            </w:r>
          </w:p>
        </w:tc>
        <w:tc>
          <w:tcPr>
            <w:tcW w:w="3136" w:type="pct"/>
            <w:vAlign w:val="center"/>
          </w:tcPr>
          <w:p w14:paraId="61DC350D">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对清廉生态环保在线建设项目的总体建设思路、总体架构、功能模块等现实基础的了解程度，尤其是对业务功能、业务流程、业务量、信创云资源等总体需求分析的综合评分。了解全面，正确，完整程度高得5分；分析较为全面，且有一定针对性的得4分；分析有所欠缺的得3分；分析针对性不足的得2分；分析明显不符合项目内容的得1分；未提及此项不得分。</w:t>
            </w:r>
          </w:p>
        </w:tc>
        <w:tc>
          <w:tcPr>
            <w:tcW w:w="530" w:type="pct"/>
            <w:vAlign w:val="center"/>
          </w:tcPr>
          <w:p w14:paraId="4819FA0A">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22F3CB81">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01B78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4" w:type="pct"/>
            <w:vAlign w:val="center"/>
          </w:tcPr>
          <w:p w14:paraId="22791B2D">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3</w:t>
            </w:r>
          </w:p>
        </w:tc>
        <w:tc>
          <w:tcPr>
            <w:tcW w:w="3136" w:type="pct"/>
            <w:vAlign w:val="center"/>
          </w:tcPr>
          <w:p w14:paraId="1C85B0DC">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对项目所在地生态环境领域整体网络的分析，提供联网网络方案进行评分。方案合理可行、有针对性、网络架构图清晰的得4分；方案基本合理、具备一定可行性、提供了架构图的得3分；方案片面未提供架构图的得2分；方案内容明显缺失不切合实际的得1分；未提及此项不得分。</w:t>
            </w:r>
          </w:p>
        </w:tc>
        <w:tc>
          <w:tcPr>
            <w:tcW w:w="530" w:type="pct"/>
            <w:vAlign w:val="center"/>
          </w:tcPr>
          <w:p w14:paraId="617E65D4">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4</w:t>
            </w:r>
          </w:p>
        </w:tc>
        <w:tc>
          <w:tcPr>
            <w:tcW w:w="898" w:type="pct"/>
            <w:vAlign w:val="center"/>
          </w:tcPr>
          <w:p w14:paraId="194CD422">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7DF24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4" w:type="pct"/>
            <w:vAlign w:val="center"/>
          </w:tcPr>
          <w:p w14:paraId="3D4D8976">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4</w:t>
            </w:r>
          </w:p>
        </w:tc>
        <w:tc>
          <w:tcPr>
            <w:tcW w:w="3136" w:type="pct"/>
            <w:vAlign w:val="center"/>
          </w:tcPr>
          <w:p w14:paraId="34EB4ACD">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针对清廉生态专题库提供详细建设方案，基于浙江省生态环境大脑、浙江省督察在线场景、浙江省建设项目环保行政审批系统等业务数据，提供按照数据类别、数据来源、数据项等形成各类业务专题库情况，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20748F6B">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4C9C9203">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17927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4" w:type="pct"/>
            <w:vAlign w:val="center"/>
          </w:tcPr>
          <w:p w14:paraId="7DFA4C55">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3136" w:type="pct"/>
            <w:vAlign w:val="center"/>
          </w:tcPr>
          <w:p w14:paraId="0F3E85BC">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针对清廉生态效能评价指标体系提供详细建设方案，按照指标权重设置、评估标准设置、效能评价模型构建进行方案阐述，尤其是按照风险环节、风险等级、风险点、预警规则、管理对象、数源系统、数据指标等梳理的各类业务风险点清单情况，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0E29FAF1">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1430CB0C">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4242B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4" w:type="pct"/>
            <w:vAlign w:val="center"/>
          </w:tcPr>
          <w:p w14:paraId="2E270DC7">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6</w:t>
            </w:r>
          </w:p>
        </w:tc>
        <w:tc>
          <w:tcPr>
            <w:tcW w:w="3136" w:type="pct"/>
            <w:vAlign w:val="center"/>
          </w:tcPr>
          <w:p w14:paraId="392B3FCC">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针对风险研判处置中心模块提供详细建设方案，包括环境风险线索分析、风险干预提醒、问题核查推送、问题处置反馈、重点问题督办等功能模块，尤其是按照环评审批、环境执法、环境监测等方面阐述风险点、管控机制的情况，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0456F4EB">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651466AF">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6592C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4" w:type="pct"/>
            <w:vAlign w:val="center"/>
          </w:tcPr>
          <w:p w14:paraId="58A25839">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7</w:t>
            </w:r>
          </w:p>
        </w:tc>
        <w:tc>
          <w:tcPr>
            <w:tcW w:w="3136" w:type="pct"/>
            <w:vAlign w:val="center"/>
          </w:tcPr>
          <w:p w14:paraId="4C34AB20">
            <w:pPr>
              <w:jc w:val="both"/>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针对清廉生态驾驶舱模块提供详细建设方案，包括公权力指数地图、地市风险评估画像、廉政风险预警、问题研判处置、风险综合分析、考核亮晒、廉政教育等数据展示，并且按照环评审批、环境执法、环境监测等输出业务专题驾驶舱，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2128D7FF">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512844EB">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19419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3B62060">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8</w:t>
            </w:r>
          </w:p>
        </w:tc>
        <w:tc>
          <w:tcPr>
            <w:tcW w:w="3136" w:type="pct"/>
            <w:vAlign w:val="center"/>
          </w:tcPr>
          <w:p w14:paraId="7B4322F1">
            <w:pPr>
              <w:jc w:val="lef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针对浙政钉移动端提供详细建设方案，包括风险处置、廉政教育分享、公权力指数查询等功能模块，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058532AD">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5503EBA0">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0A9FD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A1D50D2">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9</w:t>
            </w:r>
          </w:p>
        </w:tc>
        <w:tc>
          <w:tcPr>
            <w:tcW w:w="3136" w:type="pct"/>
            <w:vAlign w:val="center"/>
          </w:tcPr>
          <w:p w14:paraId="647D845E">
            <w:pPr>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提供的业务系统动态衔接方案，包括本项目业务所需的浙江省督察在线系统、浙江省建设项目环保行政审批系统、浙里环评场景等业务系统的数据对接情况，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6BE6E046">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096421A1">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091DF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6426D27C">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10</w:t>
            </w:r>
          </w:p>
        </w:tc>
        <w:tc>
          <w:tcPr>
            <w:tcW w:w="3136" w:type="pct"/>
            <w:vAlign w:val="center"/>
          </w:tcPr>
          <w:p w14:paraId="245E88C4">
            <w:pPr>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提供的系统及数据安全管理设计方案，要求方案针对系统及数据安全管理阐述数据流向和安全可靠、自动化程度较高的脱密手段，并给出合理性说明，根据方案内容描述情况进行打分。内容完整、合理得5分；内容基本完整、合理得4分；内容具备一定完整性、合理性的得3分；内容完整性或合理性欠缺，得2分；内容与本次项目要求不匹配得1分；未提供得0分。</w:t>
            </w:r>
          </w:p>
        </w:tc>
        <w:tc>
          <w:tcPr>
            <w:tcW w:w="530" w:type="pct"/>
            <w:vAlign w:val="center"/>
          </w:tcPr>
          <w:p w14:paraId="6921077F">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18C5B8D8">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3C114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67FACF0A">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11</w:t>
            </w:r>
          </w:p>
        </w:tc>
        <w:tc>
          <w:tcPr>
            <w:tcW w:w="3136" w:type="pct"/>
            <w:vAlign w:val="center"/>
          </w:tcPr>
          <w:p w14:paraId="3C4A8455">
            <w:pPr>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bidi="ar"/>
                <w14:textFill>
                  <w14:solidFill>
                    <w14:schemeClr w14:val="tx1"/>
                  </w14:solidFill>
                </w14:textFill>
              </w:rPr>
              <w:t>1、</w:t>
            </w:r>
            <w:r>
              <w:rPr>
                <w:rFonts w:hint="eastAsia" w:ascii="仿宋" w:hAnsi="仿宋" w:eastAsia="仿宋" w:cs="仿宋"/>
                <w:color w:val="000000" w:themeColor="text1"/>
                <w:szCs w:val="21"/>
                <w:highlight w:val="none"/>
                <w:lang w:bidi="ar"/>
                <w14:textFill>
                  <w14:solidFill>
                    <w14:schemeClr w14:val="tx1"/>
                  </w14:solidFill>
                </w14:textFill>
              </w:rPr>
              <w:t>演示系统工作台的清廉生态效能评价指标体系相关功能。结合浙江省生态环境业务实际，围绕环境监测、财政资金、行政审批、土固监管、行政执法、环保督察6大领域，重点演示清廉生态效能评价指标创建及管理，包括清廉风险点、管控机制及节点、数源系统、数源单位、管理对象、数据指标等，并对应设置指标权重以及评估标准，实现清廉生态效能评价管控，并对指标推进情况进行动态管理、动态分析。</w:t>
            </w:r>
            <w:r>
              <w:rPr>
                <w:rFonts w:hint="eastAsia" w:ascii="仿宋" w:hAnsi="仿宋" w:eastAsia="仿宋" w:cs="仿宋"/>
                <w:color w:val="000000" w:themeColor="text1"/>
                <w:szCs w:val="21"/>
                <w:highlight w:val="none"/>
                <w14:textFill>
                  <w14:solidFill>
                    <w14:schemeClr w14:val="tx1"/>
                  </w14:solidFill>
                </w14:textFill>
              </w:rPr>
              <w:t>针对演示内容进行打分，演示内容详细周全，与需求匹配准确到位的得5分；演示内容基本详细周全，与需求匹配基本准确的得4分；演示内容有所欠缺，与需求匹配有部分偏差得3分；演示内容与项目实际需求偏差较大得2分;演示内容与项目实际需求不匹配得1分；无实质性内容的得0分。</w:t>
            </w:r>
          </w:p>
          <w:p w14:paraId="5F8D4DC3">
            <w:pPr>
              <w:jc w:val="lef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b w:val="0"/>
                <w:bCs w:val="0"/>
                <w:color w:val="000000" w:themeColor="text1"/>
                <w:szCs w:val="21"/>
                <w:highlight w:val="none"/>
                <w:lang w:bidi="ar"/>
                <w14:textFill>
                  <w14:solidFill>
                    <w14:schemeClr w14:val="tx1"/>
                  </w14:solidFill>
                </w14:textFill>
              </w:rPr>
              <w:t>2、</w:t>
            </w:r>
            <w:r>
              <w:rPr>
                <w:rFonts w:hint="eastAsia" w:ascii="仿宋" w:hAnsi="仿宋" w:eastAsia="仿宋" w:cs="仿宋"/>
                <w:color w:val="000000" w:themeColor="text1"/>
                <w:szCs w:val="21"/>
                <w:highlight w:val="none"/>
                <w:lang w:bidi="ar"/>
                <w14:textFill>
                  <w14:solidFill>
                    <w14:schemeClr w14:val="tx1"/>
                  </w14:solidFill>
                </w14:textFill>
              </w:rPr>
              <w:t>演示系统工作台的风险研判处置中心相关功能。演示按照环评审批、环境执法等领域分级输出清廉风险预警线索，系统可实时将报警信息推送至业务管理人员并实现问题处置反馈，针对风险预警超期未处置的推送至机关党委督办。演示任务闭环处置流程跟踪以及处置执行效率分析，展示协同能力和成效，实现任务闭环式、留痕化管理。</w:t>
            </w:r>
            <w:r>
              <w:rPr>
                <w:rFonts w:hint="eastAsia" w:ascii="仿宋" w:hAnsi="仿宋" w:eastAsia="仿宋" w:cs="仿宋"/>
                <w:color w:val="000000" w:themeColor="text1"/>
                <w:szCs w:val="21"/>
                <w:highlight w:val="none"/>
                <w14:textFill>
                  <w14:solidFill>
                    <w14:schemeClr w14:val="tx1"/>
                  </w14:solidFill>
                </w14:textFill>
              </w:rPr>
              <w:t>针对演示内容进行打分，演示内容详细周全，与需求匹配准确到位的得5分；演示内容基本详细周全，与需求匹配基本准确的得4分；演示内容有所欠缺，与需求匹配有部分偏差得3分；演示内容与项目实际需求偏差较大得2分;演示内容与项目实际需求不匹配得1分；无实质性内容的得0分。</w:t>
            </w:r>
          </w:p>
          <w:p w14:paraId="6D82E52C">
            <w:pPr>
              <w:jc w:val="lef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b w:val="0"/>
                <w:bCs w:val="0"/>
                <w:color w:val="000000" w:themeColor="text1"/>
                <w:szCs w:val="21"/>
                <w:highlight w:val="none"/>
                <w:lang w:bidi="ar"/>
                <w14:textFill>
                  <w14:solidFill>
                    <w14:schemeClr w14:val="tx1"/>
                  </w14:solidFill>
                </w14:textFill>
              </w:rPr>
              <w:t>3、</w:t>
            </w:r>
            <w:r>
              <w:rPr>
                <w:rFonts w:hint="eastAsia" w:ascii="仿宋" w:hAnsi="仿宋" w:eastAsia="仿宋" w:cs="仿宋"/>
                <w:color w:val="000000" w:themeColor="text1"/>
                <w:szCs w:val="21"/>
                <w:highlight w:val="none"/>
                <w:lang w:bidi="ar"/>
                <w14:textFill>
                  <w14:solidFill>
                    <w14:schemeClr w14:val="tx1"/>
                  </w14:solidFill>
                </w14:textFill>
              </w:rPr>
              <w:t>演示大屏端的清廉生态驾驶舱相关功能。演示基于浙江省清廉生态业务实际，结合GIS地图展示各项业务关键指标。重点基于环境监测、财政资金、行政审批、土固监管、行政执法、环保督察6大领域，演示智能评价规则配置、清廉风险线索输出、问题闭环处置，清廉单元、清廉队伍建设情况，各地市、各部门清廉画像情况并输出清廉指数。</w:t>
            </w:r>
            <w:r>
              <w:rPr>
                <w:rFonts w:hint="eastAsia" w:ascii="仿宋" w:hAnsi="仿宋" w:eastAsia="仿宋" w:cs="仿宋"/>
                <w:color w:val="000000" w:themeColor="text1"/>
                <w:szCs w:val="21"/>
                <w:highlight w:val="none"/>
                <w14:textFill>
                  <w14:solidFill>
                    <w14:schemeClr w14:val="tx1"/>
                  </w14:solidFill>
                </w14:textFill>
              </w:rPr>
              <w:t>针对演示内容进行打分，演示内容详细周全，与需求匹配准确到位的得5分；演示内容基本详细周全，与需求匹配基本准确的得4分；演示内容有所欠缺，与需求匹配有部分偏差得3分；演示内容与项目实际需求偏差较大得2分;演示内容与项目实际需求不匹配得1分；无实质性内容的得0分。</w:t>
            </w:r>
          </w:p>
        </w:tc>
        <w:tc>
          <w:tcPr>
            <w:tcW w:w="530" w:type="pct"/>
            <w:vAlign w:val="center"/>
          </w:tcPr>
          <w:p w14:paraId="5F818F43">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15</w:t>
            </w:r>
          </w:p>
        </w:tc>
        <w:tc>
          <w:tcPr>
            <w:tcW w:w="898" w:type="pct"/>
            <w:vAlign w:val="center"/>
          </w:tcPr>
          <w:p w14:paraId="222EE0CE">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7A007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F249B23">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12</w:t>
            </w:r>
          </w:p>
        </w:tc>
        <w:tc>
          <w:tcPr>
            <w:tcW w:w="3136" w:type="pct"/>
            <w:vAlign w:val="center"/>
          </w:tcPr>
          <w:p w14:paraId="5CA25E9C">
            <w:pPr>
              <w:spacing w:line="300" w:lineRule="exac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提供的项目组织实施方案的科学性、合理性、规范性和可操作性进行评分，包括项目工期进度承诺、实施地点、进度计划表、实时步骤等内容，尤其是工期进度承诺上是否具有优势等。方案内容完全全面、准确、合理得3分；方案内容部分全面、准确、合理得2分；方案内容不全面或不合理的得1分。未提出方案的得0分。</w:t>
            </w:r>
          </w:p>
        </w:tc>
        <w:tc>
          <w:tcPr>
            <w:tcW w:w="530" w:type="pct"/>
            <w:vAlign w:val="center"/>
          </w:tcPr>
          <w:p w14:paraId="6D743DEA">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3</w:t>
            </w:r>
          </w:p>
        </w:tc>
        <w:tc>
          <w:tcPr>
            <w:tcW w:w="898" w:type="pct"/>
            <w:vAlign w:val="center"/>
          </w:tcPr>
          <w:p w14:paraId="628D527C">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72636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38D99FAE">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13</w:t>
            </w:r>
          </w:p>
        </w:tc>
        <w:tc>
          <w:tcPr>
            <w:tcW w:w="3136" w:type="pct"/>
            <w:vAlign w:val="center"/>
          </w:tcPr>
          <w:p w14:paraId="4E408E52">
            <w:pPr>
              <w:spacing w:line="300" w:lineRule="exac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根据投标人承诺提供的售后服务方案（包括服务能力、服务措施、服务承诺、即时响应能力等方面）和后续技术服务支持情况以及后续的技术实施保障措施等评分。</w:t>
            </w:r>
          </w:p>
          <w:p w14:paraId="5834CCA9">
            <w:pPr>
              <w:jc w:val="lef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服务方案全面、后续技术保障措施合理有效的得4分；后续技术保障措施较合理的得3分；后续技术保障措施基本合理有效的得2分；后续技术保障措施有欠缺的得1分；不提供不得分。</w:t>
            </w:r>
          </w:p>
        </w:tc>
        <w:tc>
          <w:tcPr>
            <w:tcW w:w="530" w:type="pct"/>
            <w:vAlign w:val="center"/>
          </w:tcPr>
          <w:p w14:paraId="20F4F790">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4</w:t>
            </w:r>
          </w:p>
        </w:tc>
        <w:tc>
          <w:tcPr>
            <w:tcW w:w="898" w:type="pct"/>
            <w:vAlign w:val="center"/>
          </w:tcPr>
          <w:p w14:paraId="7B178539">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40FAE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1F2540B9">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15</w:t>
            </w:r>
          </w:p>
        </w:tc>
        <w:tc>
          <w:tcPr>
            <w:tcW w:w="3136" w:type="pct"/>
            <w:vAlign w:val="center"/>
          </w:tcPr>
          <w:p w14:paraId="5DF3ECD7">
            <w:pPr>
              <w:jc w:val="left"/>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根据供应商提供的培训方案进行综合打分。方案内容包括但不限于培训计划、培训课程、培训方式等具体方案内容等。</w:t>
            </w:r>
          </w:p>
          <w:p w14:paraId="68553201">
            <w:pPr>
              <w:jc w:val="left"/>
              <w:textAlignment w:val="center"/>
              <w:rPr>
                <w:rFonts w:hint="eastAsia" w:ascii="仿宋" w:hAnsi="仿宋" w:eastAsia="仿宋" w:cs="仿宋"/>
                <w:color w:val="000000" w:themeColor="text1"/>
                <w:szCs w:val="21"/>
                <w:highlight w:val="none"/>
                <w:lang w:val="zh-TW"/>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方案内容详尽，具备可行性及合理性，满足本项目要求的得4分；内容具备一定完整性、合理性的得3分；内容完整性或合理性欠缺，得2分；内容与本次项目要求不匹配得1分；未提供得0分。</w:t>
            </w:r>
          </w:p>
        </w:tc>
        <w:tc>
          <w:tcPr>
            <w:tcW w:w="530" w:type="pct"/>
            <w:vAlign w:val="center"/>
          </w:tcPr>
          <w:p w14:paraId="797DD605">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4</w:t>
            </w:r>
          </w:p>
        </w:tc>
        <w:tc>
          <w:tcPr>
            <w:tcW w:w="898" w:type="pct"/>
            <w:vAlign w:val="center"/>
          </w:tcPr>
          <w:p w14:paraId="110BAC1E">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主观分</w:t>
            </w:r>
          </w:p>
        </w:tc>
      </w:tr>
      <w:tr w14:paraId="5A4DC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4299D63C">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16</w:t>
            </w:r>
          </w:p>
        </w:tc>
        <w:tc>
          <w:tcPr>
            <w:tcW w:w="3136" w:type="pct"/>
            <w:vAlign w:val="center"/>
          </w:tcPr>
          <w:p w14:paraId="049DCF68">
            <w:pPr>
              <w:tabs>
                <w:tab w:val="left" w:pos="630"/>
              </w:tabs>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拟派项目</w:t>
            </w:r>
            <w:r>
              <w:rPr>
                <w:rFonts w:hint="eastAsia" w:ascii="仿宋" w:hAnsi="仿宋" w:eastAsia="仿宋" w:cs="仿宋"/>
                <w:color w:val="000000" w:themeColor="text1"/>
                <w:szCs w:val="21"/>
                <w:highlight w:val="none"/>
                <w:lang w:val="en-US" w:eastAsia="zh-CN"/>
                <w14:textFill>
                  <w14:solidFill>
                    <w14:schemeClr w14:val="tx1"/>
                  </w14:solidFill>
                </w14:textFill>
              </w:rPr>
              <w:t>经理</w:t>
            </w:r>
            <w:r>
              <w:rPr>
                <w:rFonts w:hint="eastAsia" w:ascii="仿宋" w:hAnsi="仿宋" w:eastAsia="仿宋" w:cs="仿宋"/>
                <w:color w:val="000000" w:themeColor="text1"/>
                <w:szCs w:val="21"/>
                <w:highlight w:val="none"/>
                <w14:textFill>
                  <w14:solidFill>
                    <w14:schemeClr w14:val="tx1"/>
                  </w14:solidFill>
                </w14:textFill>
              </w:rPr>
              <w:t>需具备丰富的软件系统管理经验和专业技术管理能力，具有高级工程师职称证书、人力资源和社会保障部门颁发的信息系统项目管理师（高级）证书，每提供一个证书得1分，最高得2分。</w:t>
            </w:r>
          </w:p>
          <w:p w14:paraId="5411A563">
            <w:pPr>
              <w:tabs>
                <w:tab w:val="left" w:pos="630"/>
              </w:tabs>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证明材料：上述人员必须为在职员工，投标文件中需提供相关人员认证证书复印件及相关证明，以及上述人员最近三个月中任意一个月的社保缴纳证明材料，并加盖投标单位公章或电子签章，不提供不得分。</w:t>
            </w:r>
          </w:p>
        </w:tc>
        <w:tc>
          <w:tcPr>
            <w:tcW w:w="530" w:type="pct"/>
            <w:vAlign w:val="center"/>
          </w:tcPr>
          <w:p w14:paraId="16EAA4C8">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2</w:t>
            </w:r>
          </w:p>
        </w:tc>
        <w:tc>
          <w:tcPr>
            <w:tcW w:w="898" w:type="pct"/>
            <w:vAlign w:val="center"/>
          </w:tcPr>
          <w:p w14:paraId="2E94A146">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客观分</w:t>
            </w:r>
          </w:p>
        </w:tc>
      </w:tr>
      <w:tr w14:paraId="4820D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6E0654CF">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17</w:t>
            </w:r>
          </w:p>
        </w:tc>
        <w:tc>
          <w:tcPr>
            <w:tcW w:w="3136" w:type="pct"/>
            <w:vAlign w:val="center"/>
          </w:tcPr>
          <w:p w14:paraId="72E8F029">
            <w:pPr>
              <w:tabs>
                <w:tab w:val="left" w:pos="630"/>
              </w:tabs>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拟派项目技术负责人具有人力资源和社会保障部门颁发的信息系统项目管理师（高级）证书、信息安全工程师（中级或以上）证书、网络工程师（中级或以上）证书，每提供一个证书得1分，最高得3分。</w:t>
            </w:r>
          </w:p>
          <w:p w14:paraId="443E8D8F">
            <w:pPr>
              <w:tabs>
                <w:tab w:val="left" w:pos="630"/>
              </w:tabs>
              <w:rPr>
                <w:rFonts w:hint="eastAsia" w:ascii="仿宋" w:hAnsi="仿宋" w:eastAsia="仿宋" w:cs="仿宋"/>
                <w:color w:val="000000" w:themeColor="text1"/>
                <w:szCs w:val="21"/>
                <w:highlight w:val="none"/>
                <w:lang w:val="zh-TW"/>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证明材料：上述人员必须为在职员工，投标文件中需提供相关人员认证证书复印件及相关证明，以及上述人员最近三个月中任意一个月的社保缴纳证明材料，并加盖投标单位公章或电子签章，不提供不得分。</w:t>
            </w:r>
          </w:p>
        </w:tc>
        <w:tc>
          <w:tcPr>
            <w:tcW w:w="530" w:type="pct"/>
            <w:vAlign w:val="center"/>
          </w:tcPr>
          <w:p w14:paraId="0DE2AE1D">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3</w:t>
            </w:r>
          </w:p>
        </w:tc>
        <w:tc>
          <w:tcPr>
            <w:tcW w:w="898" w:type="pct"/>
            <w:vAlign w:val="center"/>
          </w:tcPr>
          <w:p w14:paraId="3CEB929D">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客观分</w:t>
            </w:r>
          </w:p>
        </w:tc>
      </w:tr>
      <w:tr w14:paraId="65F62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1259B2CE">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18</w:t>
            </w:r>
          </w:p>
        </w:tc>
        <w:tc>
          <w:tcPr>
            <w:tcW w:w="3136" w:type="pct"/>
            <w:vAlign w:val="center"/>
          </w:tcPr>
          <w:p w14:paraId="0B5BB073">
            <w:pPr>
              <w:pStyle w:val="13"/>
              <w:widowControl/>
              <w:spacing w:line="240" w:lineRule="auto"/>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拟派的项目团队其他成员（项目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经理</w:t>
            </w:r>
            <w:r>
              <w:rPr>
                <w:rFonts w:ascii="仿宋" w:hAnsi="仿宋" w:eastAsia="仿宋" w:cs="仿宋"/>
                <w:color w:val="000000" w:themeColor="text1"/>
                <w:sz w:val="21"/>
                <w:szCs w:val="21"/>
                <w:highlight w:val="none"/>
                <w14:textFill>
                  <w14:solidFill>
                    <w14:schemeClr w14:val="tx1"/>
                  </w14:solidFill>
                </w14:textFill>
              </w:rPr>
              <w:t>、技术负责人除外）提供人力资源和社会保障部门颁发网络规划设计师（高级）证书、信息系统项目管理师（高级）证书、系统架构设计师（高级）证书、系统集成项目管理工程师（中级或以上）证书的，每提供一个证书得1分，同一类证书不能重复计分，最高得4分。</w:t>
            </w:r>
          </w:p>
          <w:p w14:paraId="782DC624">
            <w:pPr>
              <w:tabs>
                <w:tab w:val="left" w:pos="630"/>
              </w:tabs>
              <w:rPr>
                <w:rFonts w:hint="eastAsia" w:ascii="仿宋" w:hAnsi="仿宋" w:eastAsia="仿宋" w:cs="仿宋"/>
                <w:color w:val="000000" w:themeColor="text1"/>
                <w:szCs w:val="21"/>
                <w:highlight w:val="none"/>
                <w:lang w:val="zh-TW"/>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明材料：上述人员必须为在职员工，投标文件中需提供相关人员认证证书复印件及相关证明(同一人不能重复记分)，以及上述人员最近三个月中任意一个月的社保缴纳证明材料，并加盖投标单位公章或电子签章，不提供不得分。</w:t>
            </w:r>
          </w:p>
        </w:tc>
        <w:tc>
          <w:tcPr>
            <w:tcW w:w="530" w:type="pct"/>
            <w:vAlign w:val="center"/>
          </w:tcPr>
          <w:p w14:paraId="15FD1C57">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4</w:t>
            </w:r>
          </w:p>
        </w:tc>
        <w:tc>
          <w:tcPr>
            <w:tcW w:w="898" w:type="pct"/>
            <w:vAlign w:val="center"/>
          </w:tcPr>
          <w:p w14:paraId="22D7B0BC">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客观分</w:t>
            </w:r>
          </w:p>
        </w:tc>
      </w:tr>
      <w:tr w14:paraId="7ADBE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643BC16">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19</w:t>
            </w:r>
          </w:p>
        </w:tc>
        <w:tc>
          <w:tcPr>
            <w:tcW w:w="3136" w:type="pct"/>
          </w:tcPr>
          <w:p w14:paraId="7E39ACF8">
            <w:pPr>
              <w:tabs>
                <w:tab w:val="left" w:pos="630"/>
              </w:tabs>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w:t>
            </w:r>
            <w:r>
              <w:rPr>
                <w:rFonts w:hint="eastAsia" w:ascii="仿宋" w:hAnsi="仿宋" w:eastAsia="仿宋" w:cs="仿宋"/>
                <w:color w:val="000000" w:themeColor="text1"/>
                <w:szCs w:val="21"/>
                <w:highlight w:val="none"/>
                <w:lang w:bidi="ar"/>
                <w14:textFill>
                  <w14:solidFill>
                    <w14:schemeClr w14:val="tx1"/>
                  </w14:solidFill>
                </w14:textFill>
              </w:rPr>
              <w:t>供应商</w:t>
            </w:r>
            <w:r>
              <w:rPr>
                <w:rFonts w:hint="eastAsia" w:ascii="仿宋" w:hAnsi="仿宋" w:eastAsia="仿宋" w:cs="仿宋"/>
                <w:color w:val="000000" w:themeColor="text1"/>
                <w:szCs w:val="21"/>
                <w:highlight w:val="none"/>
                <w14:textFill>
                  <w14:solidFill>
                    <w14:schemeClr w14:val="tx1"/>
                  </w14:solidFill>
                </w14:textFill>
              </w:rPr>
              <w:t>具有ISO9001质量管理体系认证证书、ISO14001环境管理体系认证证书、ISO27001信息安全管理体系认证证书、ISO20000信息技术服务管理体系认证证书、ISO27017云服务信息安全管理体系认证证书，每提供一项得1分，最高得5分。</w:t>
            </w:r>
          </w:p>
          <w:p w14:paraId="1271C739">
            <w:pPr>
              <w:textAlignment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证明材料：须提供有效期内的</w:t>
            </w:r>
            <w:r>
              <w:rPr>
                <w:rFonts w:hint="eastAsia" w:ascii="仿宋" w:hAnsi="仿宋" w:eastAsia="仿宋" w:cs="仿宋"/>
                <w:color w:val="000000" w:themeColor="text1"/>
                <w:szCs w:val="21"/>
                <w:highlight w:val="none"/>
                <w:lang w:val="en-US" w:eastAsia="zh-CN" w:bidi="ar"/>
                <w14:textFill>
                  <w14:solidFill>
                    <w14:schemeClr w14:val="tx1"/>
                  </w14:solidFill>
                </w14:textFill>
              </w:rPr>
              <w:t>认证证书</w:t>
            </w:r>
            <w:r>
              <w:rPr>
                <w:rFonts w:hint="eastAsia" w:ascii="仿宋" w:hAnsi="仿宋" w:eastAsia="仿宋" w:cs="仿宋"/>
                <w:color w:val="000000" w:themeColor="text1"/>
                <w:szCs w:val="21"/>
                <w:highlight w:val="none"/>
                <w:lang w:bidi="ar"/>
                <w14:textFill>
                  <w14:solidFill>
                    <w14:schemeClr w14:val="tx1"/>
                  </w14:solidFill>
                </w14:textFill>
              </w:rPr>
              <w:t>复印件</w:t>
            </w:r>
            <w:r>
              <w:rPr>
                <w:rFonts w:hint="eastAsia" w:ascii="仿宋" w:hAnsi="仿宋" w:eastAsia="仿宋" w:cs="仿宋"/>
                <w:color w:val="000000" w:themeColor="text1"/>
                <w:szCs w:val="21"/>
                <w:highlight w:val="none"/>
                <w:lang w:val="en-US" w:eastAsia="zh-CN" w:bidi="ar"/>
                <w14:textFill>
                  <w14:solidFill>
                    <w14:schemeClr w14:val="tx1"/>
                  </w14:solidFill>
                </w14:textFill>
              </w:rPr>
              <w:t>并加盖投标单位公章或电子签章</w:t>
            </w:r>
            <w:r>
              <w:rPr>
                <w:rFonts w:hint="eastAsia" w:ascii="仿宋" w:hAnsi="仿宋" w:eastAsia="仿宋" w:cs="仿宋"/>
                <w:color w:val="000000" w:themeColor="text1"/>
                <w:szCs w:val="21"/>
                <w:highlight w:val="none"/>
                <w:lang w:bidi="ar"/>
                <w14:textFill>
                  <w14:solidFill>
                    <w14:schemeClr w14:val="tx1"/>
                  </w14:solidFill>
                </w14:textFill>
              </w:rPr>
              <w:t>及“全国认证认可信息公共服务平台”查询网页截图，否则不得分。</w:t>
            </w:r>
          </w:p>
          <w:p w14:paraId="0F0DB835">
            <w:pPr>
              <w:textAlignment w:val="center"/>
              <w:rPr>
                <w:rFonts w:hint="eastAsia" w:ascii="仿宋" w:hAnsi="仿宋" w:eastAsia="仿宋" w:cs="仿宋"/>
                <w:color w:val="000000" w:themeColor="text1"/>
                <w:szCs w:val="21"/>
                <w:highlight w:val="none"/>
                <w:lang w:val="zh-TW"/>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注：若为联合体投标，以上证书联合体各方均需提供，否则视为不符合要求，不得分。</w:t>
            </w:r>
          </w:p>
        </w:tc>
        <w:tc>
          <w:tcPr>
            <w:tcW w:w="530" w:type="pct"/>
            <w:vAlign w:val="center"/>
          </w:tcPr>
          <w:p w14:paraId="71B68307">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p>
        </w:tc>
        <w:tc>
          <w:tcPr>
            <w:tcW w:w="898" w:type="pct"/>
            <w:vAlign w:val="center"/>
          </w:tcPr>
          <w:p w14:paraId="2F08C677">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客观分</w:t>
            </w:r>
          </w:p>
        </w:tc>
      </w:tr>
      <w:tr w14:paraId="0C800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31C490B1">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20</w:t>
            </w:r>
          </w:p>
        </w:tc>
        <w:tc>
          <w:tcPr>
            <w:tcW w:w="3136" w:type="pct"/>
          </w:tcPr>
          <w:p w14:paraId="7628D6A4">
            <w:pPr>
              <w:tabs>
                <w:tab w:val="left" w:pos="630"/>
              </w:tabs>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2021年1月1日以来（以合同签订时间为准），具有与公权力监督或履职能力提升系统建设项目类似信息化项目业绩，每提供一个业绩得0.5分，本项最高得1分。</w:t>
            </w:r>
          </w:p>
          <w:p w14:paraId="519B841A">
            <w:pPr>
              <w:tabs>
                <w:tab w:val="left" w:pos="630"/>
              </w:tabs>
              <w:rPr>
                <w:rFonts w:hint="eastAsia" w:ascii="仿宋" w:hAnsi="仿宋" w:eastAsia="仿宋" w:cs="仿宋"/>
                <w:color w:val="000000" w:themeColor="text1"/>
                <w:szCs w:val="21"/>
                <w:highlight w:val="none"/>
                <w:lang w:val="zh-TW"/>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证明材料：须提供合同及中标通知书复印件加盖公章，否则不得分。</w:t>
            </w:r>
          </w:p>
        </w:tc>
        <w:tc>
          <w:tcPr>
            <w:tcW w:w="530" w:type="pct"/>
            <w:vAlign w:val="center"/>
          </w:tcPr>
          <w:p w14:paraId="651FF004">
            <w:pPr>
              <w:pStyle w:val="21"/>
              <w:spacing w:line="240" w:lineRule="auto"/>
              <w:jc w:val="center"/>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1</w:t>
            </w:r>
          </w:p>
        </w:tc>
        <w:tc>
          <w:tcPr>
            <w:tcW w:w="898" w:type="pct"/>
            <w:vAlign w:val="center"/>
          </w:tcPr>
          <w:p w14:paraId="25234756">
            <w:pPr>
              <w:pStyle w:val="21"/>
              <w:spacing w:line="240" w:lineRule="auto"/>
              <w:jc w:val="center"/>
              <w:rPr>
                <w:rFonts w:ascii="仿宋" w:hAnsi="仿宋" w:eastAsia="仿宋" w:cs="仿宋"/>
                <w:color w:val="000000" w:themeColor="text1"/>
                <w:sz w:val="21"/>
                <w:szCs w:val="21"/>
                <w:highlight w:val="none"/>
                <w:lang w:val="zh-TW"/>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客观分</w:t>
            </w:r>
          </w:p>
        </w:tc>
      </w:tr>
    </w:tbl>
    <w:p w14:paraId="7ADF11F3">
      <w:pPr>
        <w:rPr>
          <w:color w:val="000000" w:themeColor="text1"/>
          <w:highlight w:val="none"/>
          <w:lang w:val="zh-CN"/>
          <w14:textFill>
            <w14:solidFill>
              <w14:schemeClr w14:val="tx1"/>
            </w14:solidFill>
          </w14:textFill>
        </w:rPr>
      </w:pPr>
    </w:p>
    <w:p w14:paraId="46977B28">
      <w:pPr>
        <w:pStyle w:val="2"/>
        <w:ind w:firstLine="560"/>
        <w:rPr>
          <w:rFonts w:eastAsiaTheme="minorEastAsia"/>
          <w:color w:val="000000" w:themeColor="text1"/>
          <w:highlight w:val="none"/>
          <w:lang w:val="zh-CN"/>
          <w14:textFill>
            <w14:solidFill>
              <w14:schemeClr w14:val="tx1"/>
            </w14:solidFill>
          </w14:textFill>
        </w:rPr>
      </w:pPr>
    </w:p>
    <w:p w14:paraId="7103CCE5">
      <w:pPr>
        <w:spacing w:line="360" w:lineRule="auto"/>
        <w:ind w:left="105" w:leftChars="50" w:firstLine="375" w:firstLineChars="178"/>
        <w:rPr>
          <w:rFonts w:eastAsia="仿宋"/>
          <w:b/>
          <w:bCs/>
          <w:color w:val="000000" w:themeColor="text1"/>
          <w:szCs w:val="21"/>
          <w:highlight w:val="none"/>
          <w:lang w:val="zh-CN"/>
          <w14:textFill>
            <w14:solidFill>
              <w14:schemeClr w14:val="tx1"/>
            </w14:solidFill>
          </w14:textFill>
        </w:rPr>
      </w:pPr>
      <w:r>
        <w:rPr>
          <w:rFonts w:eastAsia="仿宋"/>
          <w:b/>
          <w:bCs/>
          <w:color w:val="000000" w:themeColor="text1"/>
          <w:szCs w:val="21"/>
          <w:highlight w:val="none"/>
          <w:lang w:val="zh-CN"/>
          <w14:textFill>
            <w14:solidFill>
              <w14:schemeClr w14:val="tx1"/>
            </w14:solidFill>
          </w14:textFill>
        </w:rPr>
        <w:t>（二）报价（</w:t>
      </w:r>
      <w:r>
        <w:rPr>
          <w:rFonts w:hint="eastAsia" w:eastAsia="仿宋"/>
          <w:b/>
          <w:bCs/>
          <w:color w:val="000000" w:themeColor="text1"/>
          <w:szCs w:val="21"/>
          <w:highlight w:val="none"/>
          <w14:textFill>
            <w14:solidFill>
              <w14:schemeClr w14:val="tx1"/>
            </w14:solidFill>
          </w14:textFill>
        </w:rPr>
        <w:t>10</w:t>
      </w:r>
      <w:r>
        <w:rPr>
          <w:rFonts w:eastAsia="仿宋"/>
          <w:b/>
          <w:bCs/>
          <w:color w:val="000000" w:themeColor="text1"/>
          <w:szCs w:val="21"/>
          <w:highlight w:val="none"/>
          <w:lang w:val="zh-CN"/>
          <w14:textFill>
            <w14:solidFill>
              <w14:schemeClr w14:val="tx1"/>
            </w14:solidFill>
          </w14:textFill>
        </w:rPr>
        <w:t>分）</w:t>
      </w:r>
    </w:p>
    <w:p w14:paraId="326410AB">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14:textFill>
            <w14:solidFill>
              <w14:schemeClr w14:val="tx1"/>
            </w14:solidFill>
          </w14:textFill>
        </w:rPr>
        <w:t>1.</w:t>
      </w:r>
      <w:r>
        <w:rPr>
          <w:rFonts w:eastAsia="仿宋"/>
          <w:color w:val="000000" w:themeColor="text1"/>
          <w:szCs w:val="21"/>
          <w:highlight w:val="none"/>
          <w:lang w:val="zh-CN"/>
          <w14:textFill>
            <w14:solidFill>
              <w14:schemeClr w14:val="tx1"/>
            </w14:solidFill>
          </w14:textFill>
        </w:rPr>
        <w:t>投标价格的合理性：</w:t>
      </w:r>
    </w:p>
    <w:p w14:paraId="453B350B">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14:paraId="04F8E332">
      <w:pPr>
        <w:spacing w:line="360" w:lineRule="auto"/>
        <w:ind w:left="105" w:leftChars="50" w:firstLine="373" w:firstLineChars="178"/>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2.商务报价计算</w:t>
      </w:r>
    </w:p>
    <w:p w14:paraId="77927B13">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各投标人的商务报价得分统一采用低价优先法计算，即满足采购文件要求且投标价格最低的投标报价为评标基准价，其价格分为满分</w:t>
      </w:r>
      <w:r>
        <w:rPr>
          <w:rFonts w:hint="eastAsia" w:eastAsia="仿宋"/>
          <w:color w:val="000000" w:themeColor="text1"/>
          <w:szCs w:val="21"/>
          <w:highlight w:val="none"/>
          <w14:textFill>
            <w14:solidFill>
              <w14:schemeClr w14:val="tx1"/>
            </w14:solidFill>
          </w14:textFill>
        </w:rPr>
        <w:t>10</w:t>
      </w:r>
      <w:r>
        <w:rPr>
          <w:rFonts w:eastAsia="仿宋"/>
          <w:color w:val="000000" w:themeColor="text1"/>
          <w:szCs w:val="21"/>
          <w:highlight w:val="none"/>
          <w14:textFill>
            <w14:solidFill>
              <w14:schemeClr w14:val="tx1"/>
            </w14:solidFill>
          </w14:textFill>
        </w:rPr>
        <w:t>分</w:t>
      </w:r>
      <w:r>
        <w:rPr>
          <w:rFonts w:eastAsia="仿宋"/>
          <w:color w:val="000000" w:themeColor="text1"/>
          <w:szCs w:val="21"/>
          <w:highlight w:val="none"/>
          <w:lang w:val="zh-CN"/>
          <w14:textFill>
            <w14:solidFill>
              <w14:schemeClr w14:val="tx1"/>
            </w14:solidFill>
          </w14:textFill>
        </w:rPr>
        <w:t>。其他投标人的商务报价得分统一按照下列公式计算：</w:t>
      </w:r>
    </w:p>
    <w:p w14:paraId="5B237D38">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投标报价得分=（评标基准价/投标报价）×价格权值（即</w:t>
      </w:r>
      <w:r>
        <w:rPr>
          <w:rFonts w:hint="eastAsia" w:eastAsia="仿宋"/>
          <w:color w:val="000000" w:themeColor="text1"/>
          <w:szCs w:val="21"/>
          <w:highlight w:val="none"/>
          <w14:textFill>
            <w14:solidFill>
              <w14:schemeClr w14:val="tx1"/>
            </w14:solidFill>
          </w14:textFill>
        </w:rPr>
        <w:t>10</w:t>
      </w:r>
      <w:r>
        <w:rPr>
          <w:rFonts w:eastAsia="仿宋"/>
          <w:color w:val="000000" w:themeColor="text1"/>
          <w:szCs w:val="21"/>
          <w:highlight w:val="none"/>
          <w:lang w:val="zh-CN"/>
          <w14:textFill>
            <w14:solidFill>
              <w14:schemeClr w14:val="tx1"/>
            </w14:solidFill>
          </w14:textFill>
        </w:rPr>
        <w:t>%）×100</w:t>
      </w:r>
    </w:p>
    <w:p w14:paraId="654EC28D">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关于价格分计算的说明：</w:t>
      </w:r>
    </w:p>
    <w:p w14:paraId="4E5C1B5C">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①根据</w:t>
      </w:r>
      <w:r>
        <w:rPr>
          <w:rFonts w:eastAsia="仿宋"/>
          <w:snapToGrid w:val="0"/>
          <w:color w:val="000000" w:themeColor="text1"/>
          <w:kern w:val="0"/>
          <w:szCs w:val="21"/>
          <w:highlight w:val="none"/>
          <w14:textFill>
            <w14:solidFill>
              <w14:schemeClr w14:val="tx1"/>
            </w14:solidFill>
          </w14:textFill>
        </w:rPr>
        <w:t>《政府采购促进中小企业发展管理办法》财库〔2020〕46号文件</w:t>
      </w:r>
      <w:r>
        <w:rPr>
          <w:rFonts w:eastAsia="仿宋"/>
          <w:color w:val="000000" w:themeColor="text1"/>
          <w:szCs w:val="21"/>
          <w:highlight w:val="none"/>
          <w:lang w:val="zh-CN"/>
          <w14:textFill>
            <w14:solidFill>
              <w14:schemeClr w14:val="tx1"/>
            </w14:solidFill>
          </w14:textFill>
        </w:rPr>
        <w:t>规定，对于未预留份额专门面向中小企业的政府采购货物或服务项目，以及预留份额政府采购货物或服务项目中的非预留部分标项，对小型和微型企业的投标报价给予</w:t>
      </w:r>
      <w:r>
        <w:rPr>
          <w:rFonts w:eastAsia="仿宋"/>
          <w:color w:val="000000" w:themeColor="text1"/>
          <w:szCs w:val="21"/>
          <w:highlight w:val="none"/>
          <w14:textFill>
            <w14:solidFill>
              <w14:schemeClr w14:val="tx1"/>
            </w14:solidFill>
          </w14:textFill>
        </w:rPr>
        <w:t>2</w:t>
      </w:r>
      <w:r>
        <w:rPr>
          <w:rFonts w:eastAsia="仿宋"/>
          <w:color w:val="000000" w:themeColor="text1"/>
          <w:szCs w:val="21"/>
          <w:highlight w:val="none"/>
          <w:lang w:val="zh-CN"/>
          <w14:textFill>
            <w14:solidFill>
              <w14:schemeClr w14:val="tx1"/>
            </w14:solidFill>
          </w14:textFill>
        </w:rPr>
        <w:t>0%的扣除，用扣除后的价格参与评审。可享受中小企业扶持政策的投标人应按照采购文件格式要求提供《中小企业声明函》</w:t>
      </w:r>
    </w:p>
    <w:p w14:paraId="57EF2075">
      <w:pPr>
        <w:spacing w:line="360" w:lineRule="auto"/>
        <w:ind w:firstLine="420" w:firstLineChars="200"/>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②</w:t>
      </w:r>
      <w:r>
        <w:rPr>
          <w:rFonts w:eastAsia="仿宋"/>
          <w:color w:val="000000" w:themeColor="text1"/>
          <w:kern w:val="0"/>
          <w:szCs w:val="21"/>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A26E5D6">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w:t>
      </w:r>
      <w:r>
        <w:rPr>
          <w:rFonts w:eastAsia="仿宋"/>
          <w:color w:val="000000" w:themeColor="text1"/>
          <w:szCs w:val="21"/>
          <w:highlight w:val="none"/>
          <w14:textFill>
            <w14:solidFill>
              <w14:schemeClr w14:val="tx1"/>
            </w14:solidFill>
          </w14:textFill>
        </w:rPr>
        <w:t>1</w:t>
      </w:r>
      <w:r>
        <w:rPr>
          <w:rFonts w:eastAsia="仿宋"/>
          <w:color w:val="000000" w:themeColor="text1"/>
          <w:szCs w:val="21"/>
          <w:highlight w:val="none"/>
          <w:lang w:val="zh-CN"/>
          <w14:textFill>
            <w14:solidFill>
              <w14:schemeClr w14:val="tx1"/>
            </w14:solidFill>
          </w14:textFill>
        </w:rPr>
        <w:t>），并对声明的真实性负责。</w:t>
      </w:r>
    </w:p>
    <w:p w14:paraId="06DEBE40">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享受政府采购支持政策的残疾人福利性单位应当同时满足以下条件：</w:t>
      </w:r>
    </w:p>
    <w:p w14:paraId="79FF83FC">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（一）安置的残疾人占本单位在职职工人数的比例不低于25%（含25%），并且安置的残疾人人数不少于10人（含10人）；</w:t>
      </w:r>
    </w:p>
    <w:p w14:paraId="7DF3F74B">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（二）依法与安置的每位残疾人签订了一年以上（含一年）的劳动合同或服务协议；</w:t>
      </w:r>
    </w:p>
    <w:p w14:paraId="14DA97BF">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（三）为安置的每位残疾人按月足额缴纳了基本养老保险、基本医疗保险、失业保险、工伤保险和生育保险等社会保险费；</w:t>
      </w:r>
    </w:p>
    <w:p w14:paraId="28376B49">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（四）通过银行等金融机构向安置的每位残疾人，按月支付了不低于单位所在区县适用的经省级人民政府批准的月最低工资标准的工资；</w:t>
      </w:r>
    </w:p>
    <w:p w14:paraId="7EB2B282">
      <w:pPr>
        <w:spacing w:line="360" w:lineRule="auto"/>
        <w:ind w:left="105" w:leftChars="50" w:firstLine="373" w:firstLineChars="178"/>
        <w:rPr>
          <w:rFonts w:eastAsia="仿宋"/>
          <w:color w:val="000000" w:themeColor="text1"/>
          <w:szCs w:val="21"/>
          <w:highlight w:val="none"/>
          <w:lang w:val="zh-CN"/>
          <w14:textFill>
            <w14:solidFill>
              <w14:schemeClr w14:val="tx1"/>
            </w14:solidFill>
          </w14:textFill>
        </w:rPr>
      </w:pPr>
      <w:r>
        <w:rPr>
          <w:rFonts w:eastAsia="仿宋"/>
          <w:color w:val="000000" w:themeColor="text1"/>
          <w:szCs w:val="21"/>
          <w:highlight w:val="none"/>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376FED68">
      <w:pPr>
        <w:spacing w:line="360" w:lineRule="auto"/>
        <w:ind w:left="105" w:leftChars="50" w:firstLine="373" w:firstLineChars="178"/>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32827F">
      <w:pPr>
        <w:spacing w:line="360" w:lineRule="auto"/>
        <w:ind w:left="105" w:leftChars="50" w:firstLine="373" w:firstLineChars="178"/>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（三）其他</w:t>
      </w:r>
    </w:p>
    <w:p w14:paraId="516B3B64">
      <w:pPr>
        <w:spacing w:line="360" w:lineRule="auto"/>
        <w:ind w:left="105" w:leftChars="50" w:firstLine="373" w:firstLineChars="178"/>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评分时保留小数点后1位小数，计算评分值时保留小数点后2位小数，由评标委员会当场统一计算。</w:t>
      </w:r>
    </w:p>
    <w:p w14:paraId="15796193">
      <w:pPr>
        <w:spacing w:line="360" w:lineRule="auto"/>
        <w:ind w:left="105" w:leftChars="50" w:firstLine="373" w:firstLineChars="178"/>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投标人的最终总得分为技术商务及报价部分二部分得分的总和。</w:t>
      </w:r>
    </w:p>
    <w:p w14:paraId="75B834FD">
      <w:pPr>
        <w:spacing w:line="360" w:lineRule="auto"/>
        <w:ind w:left="105" w:leftChars="50" w:firstLine="375" w:firstLineChars="178"/>
        <w:rPr>
          <w:rFonts w:eastAsia="仿宋"/>
          <w:b/>
          <w:bCs/>
          <w:color w:val="000000" w:themeColor="text1"/>
          <w:szCs w:val="21"/>
          <w:highlight w:val="none"/>
          <w14:textFill>
            <w14:solidFill>
              <w14:schemeClr w14:val="tx1"/>
            </w14:solidFill>
          </w14:textFill>
        </w:rPr>
      </w:pPr>
      <w:r>
        <w:rPr>
          <w:rFonts w:eastAsia="仿宋"/>
          <w:b/>
          <w:bCs/>
          <w:color w:val="000000" w:themeColor="text1"/>
          <w:szCs w:val="21"/>
          <w:highlight w:val="none"/>
          <w14:textFill>
            <w14:solidFill>
              <w14:schemeClr w14:val="tx1"/>
            </w14:solidFill>
          </w14:textFill>
        </w:rPr>
        <w:t>报价是中标的一个重要因素，但最低报价不是中标的唯一依据。</w:t>
      </w:r>
    </w:p>
    <w:p w14:paraId="1435E1A0">
      <w:pPr>
        <w:spacing w:line="360" w:lineRule="auto"/>
        <w:rPr>
          <w:rFonts w:eastAsia="仿宋"/>
          <w:color w:val="000000" w:themeColor="text1"/>
          <w:highlight w:val="none"/>
          <w14:textFill>
            <w14:solidFill>
              <w14:schemeClr w14:val="tx1"/>
            </w14:solidFill>
          </w14:textFill>
        </w:rPr>
      </w:pPr>
    </w:p>
    <w:p w14:paraId="62DDCEB0">
      <w:pPr>
        <w:pStyle w:val="9"/>
        <w:adjustRightInd w:val="0"/>
        <w:snapToGrid w:val="0"/>
        <w:spacing w:line="360" w:lineRule="auto"/>
        <w:ind w:firstLine="402" w:firstLineChars="200"/>
        <w:rPr>
          <w:rFonts w:ascii="Times New Roman" w:hAnsi="Times New Roman" w:eastAsia="仿宋"/>
          <w:b/>
          <w:snapToGrid w:val="0"/>
          <w:color w:val="000000" w:themeColor="text1"/>
          <w:highlight w:val="none"/>
          <w14:textFill>
            <w14:solidFill>
              <w14:schemeClr w14:val="tx1"/>
            </w14:solidFill>
          </w14:textFill>
        </w:rPr>
        <w:sectPr>
          <w:footerReference r:id="rId6" w:type="first"/>
          <w:footerReference r:id="rId5" w:type="default"/>
          <w:pgSz w:w="11906" w:h="16838"/>
          <w:pgMar w:top="1418" w:right="1418" w:bottom="1418" w:left="1418" w:header="851" w:footer="992" w:gutter="0"/>
          <w:pgNumType w:start="1"/>
          <w:cols w:space="720" w:num="1"/>
          <w:titlePg/>
          <w:docGrid w:linePitch="312" w:charSpace="0"/>
        </w:sectPr>
      </w:pPr>
    </w:p>
    <w:p w14:paraId="7AE9E428">
      <w:pPr>
        <w:adjustRightInd w:val="0"/>
        <w:snapToGrid w:val="0"/>
        <w:spacing w:line="360" w:lineRule="auto"/>
        <w:jc w:val="center"/>
        <w:outlineLvl w:val="0"/>
        <w:rPr>
          <w:rFonts w:eastAsia="仿宋"/>
          <w:b/>
          <w:snapToGrid w:val="0"/>
          <w:color w:val="000000" w:themeColor="text1"/>
          <w:kern w:val="0"/>
          <w:sz w:val="32"/>
          <w:szCs w:val="32"/>
          <w:highlight w:val="none"/>
          <w14:textFill>
            <w14:solidFill>
              <w14:schemeClr w14:val="tx1"/>
            </w14:solidFill>
          </w14:textFill>
        </w:rPr>
      </w:pPr>
      <w:r>
        <w:rPr>
          <w:rFonts w:eastAsia="仿宋"/>
          <w:b/>
          <w:snapToGrid w:val="0"/>
          <w:color w:val="000000" w:themeColor="text1"/>
          <w:kern w:val="0"/>
          <w:sz w:val="32"/>
          <w:szCs w:val="32"/>
          <w:highlight w:val="none"/>
          <w14:textFill>
            <w14:solidFill>
              <w14:schemeClr w14:val="tx1"/>
            </w14:solidFill>
          </w14:textFill>
        </w:rPr>
        <w:t>第五部分 拟签订的合同文本</w:t>
      </w:r>
    </w:p>
    <w:p w14:paraId="24C2558A">
      <w:pPr>
        <w:adjustRightInd w:val="0"/>
        <w:snapToGrid w:val="0"/>
        <w:spacing w:before="120" w:beforeLines="50" w:after="120" w:afterLines="50" w:line="360" w:lineRule="auto"/>
        <w:jc w:val="center"/>
        <w:outlineLvl w:val="0"/>
        <w:rPr>
          <w:rFonts w:eastAsia="仿宋"/>
          <w:color w:val="000000" w:themeColor="text1"/>
          <w:sz w:val="36"/>
          <w:highlight w:val="none"/>
          <w14:textFill>
            <w14:solidFill>
              <w14:schemeClr w14:val="tx1"/>
            </w14:solidFill>
          </w14:textFill>
        </w:rPr>
      </w:pPr>
      <w:bookmarkStart w:id="45" w:name="_Toc418613524"/>
      <w:r>
        <w:rPr>
          <w:rFonts w:eastAsia="仿宋"/>
          <w:b/>
          <w:color w:val="000000" w:themeColor="text1"/>
          <w:sz w:val="30"/>
          <w:szCs w:val="30"/>
          <w:highlight w:val="none"/>
          <w14:textFill>
            <w14:solidFill>
              <w14:schemeClr w14:val="tx1"/>
            </w14:solidFill>
          </w14:textFill>
        </w:rPr>
        <w:t>合同条款</w:t>
      </w:r>
    </w:p>
    <w:p w14:paraId="042ADC52">
      <w:pPr>
        <w:adjustRightInd w:val="0"/>
        <w:snapToGrid w:val="0"/>
        <w:spacing w:line="360" w:lineRule="auto"/>
        <w:ind w:firstLine="420" w:firstLineChars="200"/>
        <w:rPr>
          <w:rFonts w:eastAsia="仿宋"/>
          <w:snapToGrid w:val="0"/>
          <w:color w:val="000000" w:themeColor="text1"/>
          <w:kern w:val="0"/>
          <w:szCs w:val="21"/>
          <w:highlight w:val="none"/>
          <w14:textFill>
            <w14:solidFill>
              <w14:schemeClr w14:val="tx1"/>
            </w14:solidFill>
          </w14:textFill>
        </w:rPr>
      </w:pPr>
      <w:r>
        <w:rPr>
          <w:rFonts w:eastAsia="仿宋"/>
          <w:snapToGrid w:val="0"/>
          <w:color w:val="000000" w:themeColor="text1"/>
          <w:kern w:val="0"/>
          <w:szCs w:val="21"/>
          <w:highlight w:val="none"/>
          <w14:textFill>
            <w14:solidFill>
              <w14:schemeClr w14:val="tx1"/>
            </w14:solidFill>
          </w14:textFill>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453EADC1">
      <w:pPr>
        <w:adjustRightInd w:val="0"/>
        <w:snapToGrid w:val="0"/>
        <w:spacing w:before="120" w:beforeLines="50" w:after="120" w:afterLines="50" w:line="360" w:lineRule="auto"/>
        <w:jc w:val="center"/>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浙江省政府采购合同（参考）</w:t>
      </w:r>
    </w:p>
    <w:p w14:paraId="57D24F42">
      <w:pPr>
        <w:spacing w:line="360" w:lineRule="auto"/>
        <w:ind w:firstLine="420" w:firstLineChars="20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17B98348">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项目编号：</w:t>
      </w:r>
    </w:p>
    <w:p w14:paraId="27D982CC">
      <w:pPr>
        <w:snapToGrid w:val="0"/>
        <w:spacing w:line="360" w:lineRule="auto"/>
        <w:ind w:firstLine="422" w:firstLineChars="200"/>
        <w:rPr>
          <w:rFonts w:hint="eastAsia" w:ascii="仿宋" w:hAnsi="仿宋" w:eastAsia="仿宋" w:cs="仿宋"/>
          <w:b/>
          <w:bCs/>
          <w:color w:val="000000" w:themeColor="text1"/>
          <w:szCs w:val="21"/>
          <w:highlight w:val="none"/>
          <w:u w:val="single"/>
          <w14:textFill>
            <w14:solidFill>
              <w14:schemeClr w14:val="tx1"/>
            </w14:solidFill>
          </w14:textFill>
        </w:rPr>
      </w:pPr>
      <w:r>
        <w:rPr>
          <w:rFonts w:hint="eastAsia" w:ascii="仿宋" w:hAnsi="仿宋" w:eastAsia="仿宋" w:cs="仿宋"/>
          <w:b/>
          <w:bCs/>
          <w:color w:val="000000" w:themeColor="text1"/>
          <w:szCs w:val="21"/>
          <w:highlight w:val="none"/>
          <w:u w:val="single"/>
          <w14:textFill>
            <w14:solidFill>
              <w14:schemeClr w14:val="tx1"/>
            </w14:solidFill>
          </w14:textFill>
        </w:rPr>
        <w:t>甲方：</w:t>
      </w:r>
      <w:r>
        <w:rPr>
          <w:rFonts w:hint="eastAsia" w:ascii="仿宋" w:hAnsi="仿宋" w:eastAsia="仿宋" w:cs="仿宋"/>
          <w:color w:val="000000" w:themeColor="text1"/>
          <w:szCs w:val="21"/>
          <w:highlight w:val="none"/>
          <w:u w:val="single"/>
          <w14:textFill>
            <w14:solidFill>
              <w14:schemeClr w14:val="tx1"/>
            </w14:solidFill>
          </w14:textFill>
        </w:rPr>
        <w:t>浙江省生态环境厅</w:t>
      </w:r>
    </w:p>
    <w:p w14:paraId="13D8229C">
      <w:pPr>
        <w:snapToGrid w:val="0"/>
        <w:spacing w:line="360" w:lineRule="auto"/>
        <w:ind w:firstLine="422"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
          <w:bCs/>
          <w:color w:val="000000" w:themeColor="text1"/>
          <w:szCs w:val="21"/>
          <w:highlight w:val="none"/>
          <w:u w:val="single"/>
          <w14:textFill>
            <w14:solidFill>
              <w14:schemeClr w14:val="tx1"/>
            </w14:solidFill>
          </w14:textFill>
        </w:rPr>
        <w:t>乙方：（中标人）</w:t>
      </w:r>
    </w:p>
    <w:p w14:paraId="595870F2">
      <w:pPr>
        <w:spacing w:line="360" w:lineRule="auto"/>
        <w:ind w:firstLine="420"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甲、乙双方根据</w:t>
      </w:r>
      <w:r>
        <w:rPr>
          <w:rFonts w:hint="eastAsia" w:ascii="仿宋" w:hAnsi="仿宋" w:eastAsia="仿宋" w:cs="仿宋"/>
          <w:color w:val="000000" w:themeColor="text1"/>
          <w:szCs w:val="21"/>
          <w:highlight w:val="none"/>
          <w:u w:val="single"/>
          <w14:textFill>
            <w14:solidFill>
              <w14:schemeClr w14:val="tx1"/>
            </w14:solidFill>
          </w14:textFill>
        </w:rPr>
        <w:t>清廉生态环保在线建设项目</w:t>
      </w:r>
      <w:r>
        <w:rPr>
          <w:rFonts w:hint="eastAsia" w:ascii="仿宋" w:hAnsi="仿宋" w:eastAsia="仿宋" w:cs="仿宋"/>
          <w:color w:val="000000" w:themeColor="text1"/>
          <w:szCs w:val="21"/>
          <w:highlight w:val="none"/>
          <w14:textFill>
            <w14:solidFill>
              <w14:schemeClr w14:val="tx1"/>
            </w14:solidFill>
          </w14:textFill>
        </w:rPr>
        <w:t>招标的结果，签署本合同。</w:t>
      </w:r>
    </w:p>
    <w:p w14:paraId="53E2EC6D">
      <w:pPr>
        <w:snapToGrid w:val="0"/>
        <w:spacing w:line="360" w:lineRule="auto"/>
        <w:ind w:left="269" w:leftChars="128"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一、合同内容</w:t>
      </w:r>
    </w:p>
    <w:p w14:paraId="4C119CD9">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本项目为</w:t>
      </w:r>
      <w:r>
        <w:rPr>
          <w:rFonts w:hint="eastAsia" w:ascii="仿宋" w:hAnsi="仿宋" w:eastAsia="仿宋" w:cs="仿宋"/>
          <w:b/>
          <w:bCs/>
          <w:color w:val="000000" w:themeColor="text1"/>
          <w:szCs w:val="21"/>
          <w:highlight w:val="none"/>
          <w:u w:val="single"/>
          <w14:textFill>
            <w14:solidFill>
              <w14:schemeClr w14:val="tx1"/>
            </w14:solidFill>
          </w14:textFill>
        </w:rPr>
        <w:t>清廉生态环保在线建设项目</w:t>
      </w:r>
      <w:r>
        <w:rPr>
          <w:rFonts w:hint="eastAsia" w:ascii="仿宋" w:hAnsi="仿宋" w:eastAsia="仿宋" w:cs="仿宋"/>
          <w:bCs/>
          <w:color w:val="000000" w:themeColor="text1"/>
          <w:szCs w:val="21"/>
          <w:highlight w:val="none"/>
          <w:u w:val="singl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乙方负责甲方招标文件中</w:t>
      </w:r>
      <w:r>
        <w:rPr>
          <w:rFonts w:hint="eastAsia" w:ascii="仿宋" w:hAnsi="仿宋" w:eastAsia="仿宋" w:cs="仿宋"/>
          <w:bCs/>
          <w:color w:val="000000" w:themeColor="text1"/>
          <w:szCs w:val="21"/>
          <w:highlight w:val="none"/>
          <w:u w:val="single"/>
          <w14:textFill>
            <w14:solidFill>
              <w14:schemeClr w14:val="tx1"/>
            </w14:solidFill>
          </w14:textFill>
        </w:rPr>
        <w:t>指定的各项工作</w:t>
      </w:r>
      <w:r>
        <w:rPr>
          <w:rFonts w:hint="eastAsia" w:ascii="仿宋" w:hAnsi="仿宋" w:eastAsia="仿宋" w:cs="仿宋"/>
          <w:color w:val="000000" w:themeColor="text1"/>
          <w:szCs w:val="21"/>
          <w:highlight w:val="none"/>
          <w14:textFill>
            <w14:solidFill>
              <w14:schemeClr w14:val="tx1"/>
            </w14:solidFill>
          </w14:textFill>
        </w:rPr>
        <w:t>。</w:t>
      </w:r>
    </w:p>
    <w:p w14:paraId="4D6C830B">
      <w:pPr>
        <w:snapToGrid w:val="0"/>
        <w:spacing w:line="360" w:lineRule="auto"/>
        <w:ind w:left="269" w:leftChars="128"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二、合同金额</w:t>
      </w:r>
    </w:p>
    <w:p w14:paraId="073A1485">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本合同金额为人民币（大写）：</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元整 </w:t>
      </w:r>
      <w:r>
        <w:rPr>
          <w:rFonts w:hint="eastAsia" w:ascii="仿宋" w:hAnsi="仿宋" w:eastAsia="仿宋" w:cs="仿宋"/>
          <w:b/>
          <w:bCs/>
          <w:color w:val="000000" w:themeColor="text1"/>
          <w:szCs w:val="21"/>
          <w:highlight w:val="none"/>
          <w:u w:val="single"/>
          <w14:textFill>
            <w14:solidFill>
              <w14:schemeClr w14:val="tx1"/>
            </w14:solidFill>
          </w14:textFill>
        </w:rPr>
        <w:t>（￥</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Cs w:val="21"/>
          <w:highlight w:val="none"/>
          <w:u w:val="single"/>
          <w14:textFill>
            <w14:solidFill>
              <w14:schemeClr w14:val="tx1"/>
            </w14:solidFill>
          </w14:textFill>
        </w:rPr>
        <w:t>元）。</w:t>
      </w:r>
    </w:p>
    <w:p w14:paraId="18FA8F1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合同价</w:t>
      </w:r>
      <w:r>
        <w:rPr>
          <w:rFonts w:hint="eastAsia" w:ascii="仿宋" w:hAnsi="仿宋" w:eastAsia="仿宋" w:cs="仿宋"/>
          <w:color w:val="000000" w:themeColor="text1"/>
          <w:szCs w:val="21"/>
          <w:highlight w:val="none"/>
          <w:u w:val="single"/>
          <w14:textFill>
            <w14:solidFill>
              <w14:schemeClr w14:val="tx1"/>
            </w14:solidFill>
          </w14:textFill>
        </w:rPr>
        <w:t>为完成本项目招标文件中提出的所有采购内容并完成合同约定的相应服务应支付的各项金额总和。</w:t>
      </w:r>
      <w:r>
        <w:rPr>
          <w:rFonts w:hint="eastAsia" w:ascii="仿宋" w:hAnsi="仿宋" w:eastAsia="仿宋" w:cs="仿宋"/>
          <w:color w:val="000000" w:themeColor="text1"/>
          <w:szCs w:val="21"/>
          <w:highlight w:val="none"/>
          <w14:textFill>
            <w14:solidFill>
              <w14:schemeClr w14:val="tx1"/>
            </w14:solidFill>
          </w14:textFill>
        </w:rPr>
        <w:t>凡乙方在报价中未列明但又为本次采购所必备的项目或遗漏项目，甲方将一律视为已包括在合同价中，在合同执行中将不予考虑。</w:t>
      </w:r>
    </w:p>
    <w:p w14:paraId="02499AAF">
      <w:pPr>
        <w:numPr>
          <w:ilvl w:val="255"/>
          <w:numId w:val="0"/>
        </w:numPr>
        <w:snapToGrid w:val="0"/>
        <w:spacing w:line="360" w:lineRule="auto"/>
        <w:ind w:left="0" w:leftChars="0" w:firstLine="632" w:firstLineChars="3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三、项目建设内容</w:t>
      </w:r>
    </w:p>
    <w:p w14:paraId="1A42EA25">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（1）项目总体要求</w:t>
      </w:r>
    </w:p>
    <w:p w14:paraId="7284DC8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清廉生态环保在线建设项目的技术架构需满足浙江省省级政务项目相关要求的同时，满足浙江省生态环境厅数字化规划需求，并符合信创要求。系统主体需采用基于B/S前后端分离的微服务架构；开发语言使用Java开发，前后端需采用主流技术框架、组件、工具；移动端使用H5开发；平台数据库采用国产数据库，并具有在信创等国产操作系统上部署能力。确保基于上述开发语言、框架、组件具有生命力，满足业务功能迭代更新和扩展的需求。</w:t>
      </w:r>
    </w:p>
    <w:p w14:paraId="176870B1">
      <w:pPr>
        <w:pStyle w:val="19"/>
        <w:spacing w:line="360" w:lineRule="auto"/>
        <w:ind w:firstLine="420"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仿宋" w:hAnsi="仿宋" w:eastAsia="仿宋" w:cs="仿宋"/>
          <w:b/>
          <w:color w:val="000000" w:themeColor="text1"/>
          <w:szCs w:val="21"/>
          <w:highlight w:val="none"/>
          <w:lang w:bidi="en-US"/>
          <w14:textFill>
            <w14:solidFill>
              <w14:schemeClr w14:val="tx1"/>
            </w14:solidFill>
          </w14:textFill>
        </w:rPr>
        <w:t>项目建设内容</w:t>
      </w:r>
    </w:p>
    <w:p w14:paraId="499BA602">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1）清廉生态专题库</w:t>
      </w:r>
    </w:p>
    <w:p w14:paraId="1D57BDDC">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全量归集浙江省建设项目环保行政审批系统、浙里环评场景、浙江省环境服务机构场景应用、浙江省督察在线场景、浙江省地表水水质预测预警系统、浙江省大气环境监测预报预警系统等业务数据，通过多元数据梳理、数据校验和数据分类，按照业务要素形成清廉生态环评审批库、清廉生态环保督察库、清廉生态环境执法库、清廉生态财政资金库等。</w:t>
      </w:r>
    </w:p>
    <w:p w14:paraId="21BDF071">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2）清廉生态效能评价指标体系</w:t>
      </w:r>
    </w:p>
    <w:p w14:paraId="1CFA97C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照环评审批、环保督察、环境执法、财政资金等重点业务领域，针对每个考核指标设置权重比例，细化各项标准，从而构建清廉生态效能评价模型，为输出公权力指数提供基础支撑。基于配置的廉政风险规则设置指标算法，设置数据来源、分级指标、时效指标等，实现指标分级分类管理，科学设置考核标准指标计算方式，对行政审批、环境执法、环保督察、财政资金等场景开展公权力评价，输出相应公权力指数。</w:t>
      </w:r>
    </w:p>
    <w:p w14:paraId="0FFFCDFA">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3）风险研判处置中心</w:t>
      </w:r>
    </w:p>
    <w:p w14:paraId="6F2E5C9C">
      <w:pPr>
        <w:spacing w:line="360" w:lineRule="auto"/>
        <w:ind w:firstLine="456"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pacing w:val="9"/>
          <w:szCs w:val="21"/>
          <w:highlight w:val="none"/>
          <w14:textFill>
            <w14:solidFill>
              <w14:schemeClr w14:val="tx1"/>
            </w14:solidFill>
          </w14:textFill>
        </w:rPr>
        <w:t>以生态环境大脑数字化平台为依托，建设清廉生态环保在线应用，建设环境风险线索分析、风险干预提醒、问题核查推送、问题处置反馈、重点问题督办等闭环体系，业务覆盖环境执法廉政风险管理、环保督察廉政风险管理、环评审批廉政风险管理、财政资金廉政风险管理等应用场景。</w:t>
      </w:r>
    </w:p>
    <w:p w14:paraId="29CD64A1">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4）清廉生态驾驶舱</w:t>
      </w:r>
    </w:p>
    <w:p w14:paraId="62013A2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照业务要素对清廉生态效能情况进行量化评估，通过公权力指数以履职地图的形式动态输出公权力指数地图，形成全省各地市风险评估画像，并实现廉政风险预警、问题研判处置、风险综合分析、考核亮晒、廉政教育等模块。</w:t>
      </w:r>
    </w:p>
    <w:p w14:paraId="410C88A9">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5）浙政钉移动端</w:t>
      </w:r>
    </w:p>
    <w:p w14:paraId="425B96FF">
      <w:pPr>
        <w:spacing w:line="360" w:lineRule="auto"/>
        <w:ind w:firstLine="420"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基于浙政钉应用建设风险处置功能，根据不同角色定制对应线上流程，包括接收风险预警、问题核实、问题处置等；</w:t>
      </w:r>
      <w:r>
        <w:rPr>
          <w:rFonts w:hint="eastAsia" w:ascii="仿宋" w:hAnsi="仿宋" w:eastAsia="仿宋" w:cs="仿宋"/>
          <w:color w:val="000000" w:themeColor="text1"/>
          <w:spacing w:val="9"/>
          <w:szCs w:val="21"/>
          <w:highlight w:val="none"/>
          <w14:textFill>
            <w14:solidFill>
              <w14:schemeClr w14:val="tx1"/>
            </w14:solidFill>
          </w14:textFill>
        </w:rPr>
        <w:t>建设廉政教育功能，提供廉政教育分享、查看廉政学习积分等；同步PC端进行问题列表查询、处置进度查看等，支持查询各地市、各处室的公权力指数。</w:t>
      </w:r>
    </w:p>
    <w:p w14:paraId="4FFD74A8">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6）系统配置管理</w:t>
      </w:r>
    </w:p>
    <w:p w14:paraId="30EC4DD2">
      <w:pPr>
        <w:spacing w:line="360" w:lineRule="auto"/>
        <w:ind w:firstLine="456" w:firstLineChars="200"/>
        <w:jc w:val="left"/>
        <w:rPr>
          <w:rFonts w:hint="eastAsia" w:ascii="仿宋" w:hAnsi="仿宋" w:eastAsia="仿宋" w:cs="仿宋"/>
          <w:color w:val="000000" w:themeColor="text1"/>
          <w:spacing w:val="9"/>
          <w:szCs w:val="21"/>
          <w:highlight w:val="none"/>
          <w14:textFill>
            <w14:solidFill>
              <w14:schemeClr w14:val="tx1"/>
            </w14:solidFill>
          </w14:textFill>
        </w:rPr>
      </w:pPr>
      <w:r>
        <w:rPr>
          <w:rFonts w:hint="eastAsia" w:ascii="仿宋" w:hAnsi="仿宋" w:eastAsia="仿宋" w:cs="仿宋"/>
          <w:color w:val="000000" w:themeColor="text1"/>
          <w:spacing w:val="9"/>
          <w:szCs w:val="21"/>
          <w:highlight w:val="none"/>
          <w14:textFill>
            <w14:solidFill>
              <w14:schemeClr w14:val="tx1"/>
            </w14:solidFill>
          </w14:textFill>
        </w:rPr>
        <w:t>实现对系统内相关业务的标准化配置，多账号切换，包括权限管理、角色管理、日志记录等功能。</w:t>
      </w:r>
    </w:p>
    <w:p w14:paraId="257FB133">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四、项目安全要求</w:t>
      </w:r>
    </w:p>
    <w:p w14:paraId="304B2CCF">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乙方在开发和运维期间，要求严格遵守网络和数据安全相关法律法规规定以及省生态厅网络安全管理要求，履行网络和数据安全保护义务。要求做到：</w:t>
      </w:r>
    </w:p>
    <w:p w14:paraId="0D599923">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1、乙方和项目服务人员须签订保密承诺书、数据保密协议，并接受甲方背景审查。</w:t>
      </w:r>
    </w:p>
    <w:p w14:paraId="0AA8DA35">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2、乙方应当采取技术措施和其他必要措施，确保其网络和数据安全，防止信息泄露、毁损、丢失。在发生或者可能发生信息泄露、毁损、丢失的情况时，应当立即采取补救措施，并在第一时间告知甲方。</w:t>
      </w:r>
    </w:p>
    <w:p w14:paraId="7AFC1D76">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3、乙方应合理使用操作账号，严禁乙方存在多名工作人员共用操作账号的情形，同时操作账号应采用高强度的密码、并定期（每3个月）更新账号密码。</w:t>
      </w:r>
    </w:p>
    <w:p w14:paraId="4DA25138">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4、未经甲方允许，乙方不得对项目资源私开端口，不得利用项目资源进行与该项目无关的工作，不得将政务网和互联网私自打通。</w:t>
      </w:r>
    </w:p>
    <w:p w14:paraId="70C72EAE">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5、乙方应严格按照要求使用、处理、交换、共享数据资源，做好数据落地相应的数据保护工作，严格执行数据安全技术标准和安全管理措施，避免相关数据出现泄露、窃取、篡改的风险。</w:t>
      </w:r>
    </w:p>
    <w:p w14:paraId="0B619DAE">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6、乙方应认真组织开展各项数据处理活动，查找项目数据安全隐患和漏洞，对薄弱环节和潜在威胁采取有力措施进行整改，避免和消除数据安全风险，履行数据安全保护义务。</w:t>
      </w:r>
    </w:p>
    <w:p w14:paraId="33A36BAD">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7、乙方应加强网络和数据安全风险监测，制定应急预案，完善应急机制。当发现网络和数据安全隐患、漏洞时，立即采取补救措施；当发生网络和数据安全事件时，立即采取处置措施，确保第一时间检测发现，第一时间应急处置，第一时间向采购人报告。</w:t>
      </w:r>
    </w:p>
    <w:p w14:paraId="7CDFDB4C">
      <w:pPr>
        <w:pStyle w:val="19"/>
        <w:spacing w:line="360" w:lineRule="auto"/>
        <w:ind w:firstLine="420" w:firstLineChars="200"/>
        <w:jc w:val="left"/>
        <w:rPr>
          <w:rFonts w:hint="eastAsia" w:ascii="仿宋" w:hAnsi="仿宋" w:eastAsia="仿宋" w:cs="仿宋"/>
          <w:b w:val="0"/>
          <w:bCs/>
          <w:color w:val="000000" w:themeColor="text1"/>
          <w:szCs w:val="21"/>
          <w:highlight w:val="none"/>
          <w:lang w:bidi="en-US"/>
          <w14:textFill>
            <w14:solidFill>
              <w14:schemeClr w14:val="tx1"/>
            </w14:solidFill>
          </w14:textFill>
        </w:rPr>
      </w:pPr>
      <w:r>
        <w:rPr>
          <w:rFonts w:hint="eastAsia" w:ascii="仿宋" w:hAnsi="仿宋" w:eastAsia="仿宋" w:cs="仿宋"/>
          <w:b w:val="0"/>
          <w:bCs/>
          <w:color w:val="000000" w:themeColor="text1"/>
          <w:szCs w:val="21"/>
          <w:highlight w:val="none"/>
          <w:lang w:bidi="en-US"/>
          <w14:textFill>
            <w14:solidFill>
              <w14:schemeClr w14:val="tx1"/>
            </w14:solidFill>
          </w14:textFill>
        </w:rPr>
        <w:t>如违反以上任一条款，或造成网络攻击、信息泄露、有害程序植入等较大风险隐患和重大安全事故的，乙方应按合同总额的</w:t>
      </w:r>
      <w:r>
        <w:rPr>
          <w:rFonts w:hint="eastAsia" w:ascii="仿宋" w:hAnsi="仿宋" w:eastAsia="仿宋" w:cs="仿宋"/>
          <w:b w:val="0"/>
          <w:bCs/>
          <w:color w:val="000000" w:themeColor="text1"/>
          <w:szCs w:val="21"/>
          <w:highlight w:val="none"/>
          <w:lang w:val="en-US" w:eastAsia="zh-CN" w:bidi="en-US"/>
          <w14:textFill>
            <w14:solidFill>
              <w14:schemeClr w14:val="tx1"/>
            </w14:solidFill>
          </w14:textFill>
        </w:rPr>
        <w:t>1</w:t>
      </w:r>
      <w:r>
        <w:rPr>
          <w:rFonts w:hint="eastAsia" w:ascii="仿宋" w:hAnsi="仿宋" w:eastAsia="仿宋" w:cs="仿宋"/>
          <w:b w:val="0"/>
          <w:bCs/>
          <w:color w:val="000000" w:themeColor="text1"/>
          <w:szCs w:val="21"/>
          <w:highlight w:val="none"/>
          <w:lang w:bidi="en-US"/>
          <w14:textFill>
            <w14:solidFill>
              <w14:schemeClr w14:val="tx1"/>
            </w14:solidFill>
          </w14:textFill>
        </w:rPr>
        <w:t>%/次承担违约责任。若乙方累计3次违反的，甲方有权解除合同，要求乙方退还已收取的全部合同款并按合同总额的</w:t>
      </w:r>
      <w:r>
        <w:rPr>
          <w:rFonts w:hint="eastAsia" w:ascii="仿宋" w:hAnsi="仿宋" w:eastAsia="仿宋" w:cs="仿宋"/>
          <w:b w:val="0"/>
          <w:bCs/>
          <w:color w:val="000000" w:themeColor="text1"/>
          <w:szCs w:val="21"/>
          <w:highlight w:val="none"/>
          <w:lang w:val="en-US" w:eastAsia="zh-CN" w:bidi="en-US"/>
          <w14:textFill>
            <w14:solidFill>
              <w14:schemeClr w14:val="tx1"/>
            </w14:solidFill>
          </w14:textFill>
        </w:rPr>
        <w:t>5</w:t>
      </w:r>
      <w:r>
        <w:rPr>
          <w:rFonts w:hint="eastAsia" w:ascii="仿宋" w:hAnsi="仿宋" w:eastAsia="仿宋" w:cs="仿宋"/>
          <w:b w:val="0"/>
          <w:bCs/>
          <w:color w:val="000000" w:themeColor="text1"/>
          <w:szCs w:val="21"/>
          <w:highlight w:val="none"/>
          <w:lang w:bidi="en-US"/>
          <w14:textFill>
            <w14:solidFill>
              <w14:schemeClr w14:val="tx1"/>
            </w14:solidFill>
          </w14:textFill>
        </w:rPr>
        <w:t>%承担违约金。若甲方要求乙方继续履行合同，甲方有权要求乙方更换项目服务人员，但不免除乙方承担违约金的义务。</w:t>
      </w:r>
    </w:p>
    <w:p w14:paraId="5AE20D51">
      <w:pPr>
        <w:pStyle w:val="19"/>
        <w:spacing w:line="360" w:lineRule="auto"/>
        <w:ind w:firstLine="420"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ascii="仿宋" w:hAnsi="仿宋" w:eastAsia="仿宋" w:cs="仿宋"/>
          <w:b/>
          <w:color w:val="000000" w:themeColor="text1"/>
          <w:szCs w:val="21"/>
          <w:highlight w:val="none"/>
          <w:lang w:bidi="en-US"/>
          <w14:textFill>
            <w14:solidFill>
              <w14:schemeClr w14:val="tx1"/>
            </w14:solidFill>
          </w14:textFill>
        </w:rPr>
        <w:t>提交成果</w:t>
      </w:r>
    </w:p>
    <w:p w14:paraId="232DD3CF">
      <w:pPr>
        <w:pStyle w:val="19"/>
        <w:spacing w:line="360" w:lineRule="auto"/>
        <w:ind w:firstLine="420" w:firstLineChars="200"/>
        <w:jc w:val="left"/>
        <w:rPr>
          <w:rFonts w:hint="eastAsia" w:ascii="仿宋" w:hAnsi="仿宋" w:eastAsia="仿宋" w:cs="仿宋"/>
          <w:b w:val="0"/>
          <w:bCs w:val="0"/>
          <w:color w:val="000000" w:themeColor="text1"/>
          <w:sz w:val="21"/>
          <w:szCs w:val="21"/>
          <w:highlight w:val="none"/>
          <w:lang w:bidi="en-US"/>
          <w14:textFill>
            <w14:solidFill>
              <w14:schemeClr w14:val="tx1"/>
            </w14:solidFill>
          </w14:textFill>
        </w:rPr>
      </w:pPr>
      <w:r>
        <w:rPr>
          <w:rFonts w:hint="eastAsia" w:ascii="仿宋" w:hAnsi="仿宋" w:eastAsia="仿宋" w:cs="仿宋"/>
          <w:b w:val="0"/>
          <w:bCs w:val="0"/>
          <w:color w:val="000000" w:themeColor="text1"/>
          <w:szCs w:val="21"/>
          <w:highlight w:val="none"/>
          <w:lang w:bidi="en-US"/>
          <w14:textFill>
            <w14:solidFill>
              <w14:schemeClr w14:val="tx1"/>
            </w14:solidFill>
          </w14:textFill>
        </w:rPr>
        <w:t>乙方需积极配合由甲方提供的信息化项目监理公司对项目进行全过程监理。乙方需按照监理公司的要求配合做好项目初验、终验等各阶段资料完善递交的相关工作。并允许甲方工作人员参与系统的测试、安装、诊断及解决问题等各项工作。</w:t>
      </w:r>
    </w:p>
    <w:p w14:paraId="4D31510F">
      <w:pPr>
        <w:pStyle w:val="19"/>
        <w:spacing w:line="360" w:lineRule="auto"/>
        <w:ind w:left="0" w:leftChars="0" w:firstLine="422" w:firstLineChars="20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w:t>
      </w:r>
      <w:r>
        <w:rPr>
          <w:rFonts w:hint="eastAsia" w:ascii="仿宋" w:hAnsi="仿宋" w:eastAsia="仿宋" w:cs="仿宋"/>
          <w:b/>
          <w:bCs/>
          <w:color w:val="000000" w:themeColor="text1"/>
          <w:szCs w:val="21"/>
          <w:highlight w:val="none"/>
          <w14:textFill>
            <w14:solidFill>
              <w14:schemeClr w14:val="tx1"/>
            </w14:solidFill>
          </w14:textFill>
        </w:rPr>
        <w:t>、知识产权及保密要求</w:t>
      </w:r>
    </w:p>
    <w:p w14:paraId="2F5B8025">
      <w:pPr>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知识产权</w:t>
      </w:r>
    </w:p>
    <w:p w14:paraId="5643BCF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保证准备或提交的全部软件系统和设计文件在中国境内或境外没有且不会侵犯任何其他人的知识产权（包括但不限于版权、商标权、专利权）或专有技术或商业秘密。知识产权归甲方拥有；涉及的源代码必须遵循标准和规范，并无条件提交给甲方。</w:t>
      </w:r>
    </w:p>
    <w:p w14:paraId="47C6BBC7">
      <w:pPr>
        <w:pStyle w:val="19"/>
        <w:spacing w:line="360" w:lineRule="auto"/>
        <w:ind w:firstLine="422" w:firstLineChars="200"/>
        <w:jc w:val="left"/>
        <w:rPr>
          <w:rFonts w:hint="eastAsia" w:ascii="仿宋" w:hAnsi="仿宋" w:eastAsia="仿宋" w:cs="仿宋"/>
          <w:b/>
          <w:color w:val="000000" w:themeColor="text1"/>
          <w:szCs w:val="21"/>
          <w:highlight w:val="none"/>
          <w:lang w:bidi="en-US"/>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保密要求</w:t>
      </w:r>
    </w:p>
    <w:p w14:paraId="7E05631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须提供对本项目的保密承诺，保证对项目技术文件以及由甲方提供的所有数据、内部资料、技术文档和信息予以保密。未经甲方书面许可，乙方不得将甲方提供的本项目数据、资料以及项目成果以任何形式向第三方透露或使用。本条款在项目完成或无论何种原因导致合同终止后依然有效。</w:t>
      </w:r>
    </w:p>
    <w:p w14:paraId="2464A919">
      <w:pPr>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shd w:val="clear" w:color="auto" w:fill="FFFFFF"/>
          <w14:textFill>
            <w14:solidFill>
              <w14:schemeClr w14:val="tx1"/>
            </w14:solidFill>
          </w14:textFill>
        </w:rPr>
        <w:t>七、项目建设</w:t>
      </w:r>
      <w:r>
        <w:rPr>
          <w:rFonts w:hint="eastAsia" w:ascii="仿宋" w:hAnsi="仿宋" w:eastAsia="仿宋" w:cs="仿宋"/>
          <w:b/>
          <w:color w:val="000000" w:themeColor="text1"/>
          <w:szCs w:val="21"/>
          <w:highlight w:val="none"/>
          <w14:textFill>
            <w14:solidFill>
              <w14:schemeClr w14:val="tx1"/>
            </w14:solidFill>
          </w14:textFill>
        </w:rPr>
        <w:t>周期限及地点</w:t>
      </w:r>
    </w:p>
    <w:p w14:paraId="302A85E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1、建设周期：合同签订后</w:t>
      </w:r>
      <w:r>
        <w:rPr>
          <w:rFonts w:hint="eastAsia" w:ascii="仿宋" w:hAnsi="仿宋" w:eastAsia="仿宋" w:cs="仿宋"/>
          <w:color w:val="000000" w:themeColor="text1"/>
          <w:szCs w:val="21"/>
          <w:highlight w:val="none"/>
          <w:u w:val="single"/>
          <w14:textFill>
            <w14:solidFill>
              <w14:schemeClr w14:val="tx1"/>
            </w14:solidFill>
          </w14:textFill>
        </w:rPr>
        <w:t>6个月</w:t>
      </w:r>
      <w:r>
        <w:rPr>
          <w:rFonts w:hint="eastAsia" w:ascii="仿宋" w:hAnsi="仿宋" w:eastAsia="仿宋" w:cs="仿宋"/>
          <w:color w:val="000000" w:themeColor="text1"/>
          <w:szCs w:val="21"/>
          <w:highlight w:val="none"/>
          <w14:textFill>
            <w14:solidFill>
              <w14:schemeClr w14:val="tx1"/>
            </w14:solidFill>
          </w14:textFill>
        </w:rPr>
        <w:t>内完成系统建设，部署上线，进行初验；初验合格，且试运行满</w:t>
      </w:r>
      <w:r>
        <w:rPr>
          <w:rFonts w:hint="eastAsia" w:ascii="仿宋" w:hAnsi="仿宋" w:eastAsia="仿宋" w:cs="仿宋"/>
          <w:color w:val="000000" w:themeColor="text1"/>
          <w:szCs w:val="21"/>
          <w:highlight w:val="none"/>
          <w:u w:val="single"/>
          <w14:textFill>
            <w14:solidFill>
              <w14:schemeClr w14:val="tx1"/>
            </w14:solidFill>
          </w14:textFill>
        </w:rPr>
        <w:t>12个月</w:t>
      </w:r>
      <w:r>
        <w:rPr>
          <w:rFonts w:hint="eastAsia" w:ascii="仿宋" w:hAnsi="仿宋" w:eastAsia="仿宋" w:cs="仿宋"/>
          <w:color w:val="000000" w:themeColor="text1"/>
          <w:szCs w:val="21"/>
          <w:highlight w:val="none"/>
          <w14:textFill>
            <w14:solidFill>
              <w14:schemeClr w14:val="tx1"/>
            </w14:solidFill>
          </w14:textFill>
        </w:rPr>
        <w:t>后，进行终验。</w:t>
      </w:r>
    </w:p>
    <w:p w14:paraId="05364B0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2、服务地点：</w:t>
      </w:r>
      <w:r>
        <w:rPr>
          <w:rFonts w:hint="eastAsia" w:ascii="仿宋" w:hAnsi="仿宋" w:eastAsia="仿宋" w:cs="仿宋"/>
          <w:color w:val="000000" w:themeColor="text1"/>
          <w:szCs w:val="21"/>
          <w:highlight w:val="none"/>
          <w:u w:val="single"/>
          <w14:textFill>
            <w14:solidFill>
              <w14:schemeClr w14:val="tx1"/>
            </w14:solidFill>
          </w14:textFill>
        </w:rPr>
        <w:t>甲方指定</w:t>
      </w:r>
      <w:r>
        <w:rPr>
          <w:rFonts w:hint="eastAsia" w:ascii="仿宋" w:hAnsi="仿宋" w:eastAsia="仿宋" w:cs="仿宋"/>
          <w:color w:val="000000" w:themeColor="text1"/>
          <w:szCs w:val="21"/>
          <w:highlight w:val="none"/>
          <w14:textFill>
            <w14:solidFill>
              <w14:schemeClr w14:val="tx1"/>
            </w14:solidFill>
          </w14:textFill>
        </w:rPr>
        <w:t>。</w:t>
      </w:r>
    </w:p>
    <w:p w14:paraId="2DDD453D">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八、付款方式</w:t>
      </w:r>
    </w:p>
    <w:p w14:paraId="25B1B2BC">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（1）合同签订后，甲方在收到乙方提供的正规增值税发票并确认无误后7个工作日内向乙方支付合同总额的55%。</w:t>
      </w:r>
    </w:p>
    <w:p w14:paraId="489FCA75">
      <w:pPr>
        <w:pStyle w:val="6"/>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（2）完成项目建设并通过初验后，甲方在收到乙方提供得的正规增值税发票并确认无误后7个工作日内向乙方支付合同总额的42%。</w:t>
      </w:r>
    </w:p>
    <w:p w14:paraId="1C0B068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（3）项目通过终验后，甲方在收到乙方提供的正规增值税发票并确认无误后7个工作日内向乙方支付合同总额的3%。</w:t>
      </w:r>
    </w:p>
    <w:p w14:paraId="58A95C79">
      <w:pPr>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九、验收</w:t>
      </w:r>
    </w:p>
    <w:p w14:paraId="391A01BB">
      <w:pPr>
        <w:numPr>
          <w:ilvl w:val="255"/>
          <w:numId w:val="0"/>
        </w:num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（1）验收标准</w:t>
      </w:r>
    </w:p>
    <w:p w14:paraId="63D255B5">
      <w:pPr>
        <w:numPr>
          <w:ilvl w:val="255"/>
          <w:numId w:val="0"/>
        </w:num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1）验收由甲方或委托招标代理公司负责实施；</w:t>
      </w:r>
    </w:p>
    <w:p w14:paraId="47DEB8D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2）验收依据:合同、招标文件、投标文件；</w:t>
      </w:r>
    </w:p>
    <w:p w14:paraId="6CC352B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3）验收合格的条件:乙方所有相关的文件及资料均已提交并得到接受。</w:t>
      </w:r>
    </w:p>
    <w:p w14:paraId="6B160801">
      <w:pPr>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验收合格的项目，甲方将根据合同的约定及时向乙方支付合同款项。验收不合格的项目，甲方有权拒收或要求乙方重做。因此导致甲方支出的费用和损失，甲方有权要求乙方赔偿。乙方拒绝重做或拒不赔偿的，甲方有权解除合同</w:t>
      </w:r>
      <w:r>
        <w:rPr>
          <w:rFonts w:hint="eastAsia" w:ascii="仿宋" w:hAnsi="仿宋" w:eastAsia="仿宋" w:cs="仿宋"/>
          <w:color w:val="000000" w:themeColor="text1"/>
          <w:szCs w:val="21"/>
          <w:highlight w:val="none"/>
          <w:lang w:eastAsia="zh-CN"/>
          <w14:textFill>
            <w14:solidFill>
              <w14:schemeClr w14:val="tx1"/>
            </w14:solidFill>
          </w14:textFill>
        </w:rPr>
        <w:t>。</w:t>
      </w:r>
    </w:p>
    <w:p w14:paraId="1AD4B98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（2）验收程序</w:t>
      </w:r>
    </w:p>
    <w:p w14:paraId="44D21ECC">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1）项目初步验收。项目系统编码、测试等工作基本完成，合同约定的软件模块功能基本齐备，达到系统设计的性能要求，具备系统上线试运行条件，可以申请进行项目初步验收。</w:t>
      </w:r>
    </w:p>
    <w:p w14:paraId="7BDBE1D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2）项目试运行。项目通过初步验收后，即进入系统试运行期间，乙方应对软件编码中潜在的问题和错误进行及时记录和整改。</w:t>
      </w:r>
    </w:p>
    <w:p w14:paraId="7E813BAA">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最终验收。项目试运行期结束，乙方可以申请进行项目终验。项目终验主要是检查项目合同的执行情况，以及审查项目文档资料的齐备性，包括但不限于项目实施方案、需求规格说明书、设计说明书、系统安装维护手册等文档。</w:t>
      </w:r>
    </w:p>
    <w:p w14:paraId="331BDD0A">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十、售后服务</w:t>
      </w:r>
    </w:p>
    <w:p w14:paraId="563C7EC3">
      <w:pPr>
        <w:pStyle w:val="19"/>
        <w:spacing w:line="360" w:lineRule="auto"/>
        <w:ind w:left="0" w:leftChars="0" w:right="-334" w:rightChars="-159" w:firstLine="422"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bidi="en-US"/>
          <w14:textFill>
            <w14:solidFill>
              <w14:schemeClr w14:val="tx1"/>
            </w14:solidFill>
          </w14:textFill>
        </w:rPr>
        <w:t>质保期限：</w:t>
      </w:r>
      <w:r>
        <w:rPr>
          <w:rFonts w:hint="eastAsia" w:ascii="仿宋" w:hAnsi="仿宋" w:eastAsia="仿宋" w:cs="仿宋"/>
          <w:color w:val="000000" w:themeColor="text1"/>
          <w:szCs w:val="21"/>
          <w:highlight w:val="none"/>
          <w14:textFill>
            <w14:solidFill>
              <w14:schemeClr w14:val="tx1"/>
            </w14:solidFill>
          </w14:textFill>
        </w:rPr>
        <w:t>本项目服务质保期为1年。从项目终验通过之日起算起。</w:t>
      </w:r>
    </w:p>
    <w:p w14:paraId="68048EB6">
      <w:pPr>
        <w:spacing w:line="360" w:lineRule="auto"/>
        <w:ind w:left="0" w:leftChars="0" w:right="-334" w:rightChars="-159"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质保期内，乙方负责对其在项目实施完成后所交付的系统进行免费运行维护。免费运维期内，乙方须提供7*24小时的免费技术支持和服务，以确保系统的正常使用。运维期内出现故障，乙方按照事件级别启动预案，因乙方问题引起的所有损失由乙方承担。乙方须根据甲方要求，在重大业务应用上线、重要保障需求期间，提供24小时的活动保障。在保障期前，对系统的环境进行深度检查，发现问题并进行问题修复。</w:t>
      </w:r>
    </w:p>
    <w:p w14:paraId="361916A3">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十一、税费</w:t>
      </w:r>
    </w:p>
    <w:p w14:paraId="083C89AE">
      <w:pP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本合同执行中相关的一切税费均由乙方负担。</w:t>
      </w:r>
    </w:p>
    <w:p w14:paraId="70FD256E">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十二、违约责任</w:t>
      </w:r>
    </w:p>
    <w:p w14:paraId="27269E7B">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1、违反本合同约定，造成本合同不能履行或不能完全履行，由违约方承担违约责任，违约方应按《中华人民共和国民法典》相关规定赔偿对方经济损失。</w:t>
      </w:r>
    </w:p>
    <w:p w14:paraId="75D63E1F">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2、甲方无故逾期验收和办理合同</w:t>
      </w:r>
      <w:r>
        <w:rPr>
          <w:rFonts w:hint="eastAsia" w:ascii="仿宋" w:hAnsi="仿宋" w:eastAsia="仿宋" w:cs="仿宋"/>
          <w:color w:val="000000" w:themeColor="text1"/>
          <w:szCs w:val="21"/>
          <w:highlight w:val="none"/>
          <w:lang w:eastAsia="zh-Hans"/>
          <w14:textFill>
            <w14:solidFill>
              <w14:schemeClr w14:val="tx1"/>
            </w14:solidFill>
          </w14:textFill>
        </w:rPr>
        <w:t>价</w:t>
      </w:r>
      <w:r>
        <w:rPr>
          <w:rFonts w:hint="eastAsia" w:ascii="仿宋" w:hAnsi="仿宋" w:eastAsia="仿宋" w:cs="仿宋"/>
          <w:color w:val="000000" w:themeColor="text1"/>
          <w:szCs w:val="21"/>
          <w:highlight w:val="none"/>
          <w14:textFill>
            <w14:solidFill>
              <w14:schemeClr w14:val="tx1"/>
            </w14:solidFill>
          </w14:textFill>
        </w:rPr>
        <w:t>款支付手续的,甲方应按逾期付款总额每日万分之五向乙方支付违约金。</w:t>
      </w:r>
    </w:p>
    <w:p w14:paraId="6EBD6D07">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3869A424">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4、乙方达不到项目要求，乙方应负责根据合同及甲方的要求采取相应的处理措施，并承担由此发生的一切损失和费用，整改延误的时间不作为整个项目工期延期的理由。</w:t>
      </w:r>
    </w:p>
    <w:p w14:paraId="3750DE18">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十三、不可抗力事件处理</w:t>
      </w:r>
    </w:p>
    <w:p w14:paraId="14962E73">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7759BFCD">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2.不可抗力事件发生后，应立即通知对方，并寄送有关权威机构出具的证明。</w:t>
      </w:r>
    </w:p>
    <w:p w14:paraId="380348E3">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3.不可抗力事件延续60天以上，双方应通过友好协商，确定是否继续履行合同。</w:t>
      </w:r>
    </w:p>
    <w:p w14:paraId="57D3370E">
      <w:pPr>
        <w:spacing w:before="120" w:after="120" w:line="360" w:lineRule="exact"/>
        <w:ind w:left="-136" w:leftChars="-65" w:right="-160" w:rightChars="-76" w:firstLine="422" w:firstLineChars="20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十四、安全责任</w:t>
      </w:r>
    </w:p>
    <w:p w14:paraId="571F251B">
      <w:pPr>
        <w:spacing w:before="120" w:after="120" w:line="360" w:lineRule="exact"/>
        <w:ind w:left="-136" w:leftChars="-65" w:right="-160" w:rightChars="-76"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在采购及合同执行过程中，供应商应承担由于其行为所造成的人身伤害、财产损失或损坏的责任，无论何种原因所造成，采购人均不负责。</w:t>
      </w:r>
    </w:p>
    <w:p w14:paraId="58DCF15A">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十五、争议的解决</w:t>
      </w:r>
    </w:p>
    <w:p w14:paraId="6D616149">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双方在执行合同中所发生的一切争议，应通过协商解决。如协商不成，可向甲方所在地法院起诉。</w:t>
      </w:r>
    </w:p>
    <w:p w14:paraId="21527792">
      <w:pPr>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十六、合同生效及其它</w:t>
      </w:r>
    </w:p>
    <w:p w14:paraId="026D24BF">
      <w:pPr>
        <w:snapToGrid w:val="0"/>
        <w:spacing w:before="120" w:after="12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1.合同经双方法定代表人或授权代表签字并加盖单位公章后生效。</w:t>
      </w:r>
    </w:p>
    <w:p w14:paraId="770ED834">
      <w:pPr>
        <w:tabs>
          <w:tab w:val="left" w:pos="0"/>
          <w:tab w:val="left" w:pos="84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2.下述文件是构成合同不可分割的部分，应一并阅读和理解。</w:t>
      </w:r>
    </w:p>
    <w:p w14:paraId="18E468F6">
      <w:pPr>
        <w:tabs>
          <w:tab w:val="left" w:pos="0"/>
          <w:tab w:val="left" w:pos="84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（1）本合同协议书；</w:t>
      </w:r>
    </w:p>
    <w:p w14:paraId="464ADA9D">
      <w:pPr>
        <w:tabs>
          <w:tab w:val="left" w:pos="0"/>
          <w:tab w:val="left" w:pos="84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w:t>
      </w:r>
    </w:p>
    <w:p w14:paraId="25C8D078">
      <w:pPr>
        <w:tabs>
          <w:tab w:val="left" w:pos="0"/>
          <w:tab w:val="left" w:pos="84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（3）招标文件及附件；</w:t>
      </w:r>
    </w:p>
    <w:p w14:paraId="2811CDE5">
      <w:pPr>
        <w:tabs>
          <w:tab w:val="left" w:pos="0"/>
          <w:tab w:val="left" w:pos="84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（4）投标文件及附件。</w:t>
      </w:r>
    </w:p>
    <w:p w14:paraId="4A2F0CE4">
      <w:pPr>
        <w:snapToGrid w:val="0"/>
        <w:spacing w:before="120" w:after="12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3.合同执行中涉及采购资金和采购内容修改或补充的，须经财政部门审批，并签书面补充协议报政府采购监督管理部门备案，方可作为主合同不可分割的一部分。</w:t>
      </w:r>
    </w:p>
    <w:p w14:paraId="7A096DEB">
      <w:pPr>
        <w:snapToGrid w:val="0"/>
        <w:spacing w:before="120" w:after="12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4.本合同未尽事宜，遵照《民法典》有关条文执行。</w:t>
      </w:r>
    </w:p>
    <w:p w14:paraId="020FBE68">
      <w:pPr>
        <w:snapToGrid w:val="0"/>
        <w:spacing w:before="120" w:after="12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5.本合同正本一式陆份，具有同等法律效力，甲方执肆份，乙方执贰份。</w:t>
      </w:r>
    </w:p>
    <w:p w14:paraId="4267DC1B">
      <w:pPr>
        <w:snapToGrid w:val="0"/>
        <w:spacing w:before="120" w:after="12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本合同有效期限：</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日至</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日止。自签订之日起生效。</w:t>
      </w:r>
    </w:p>
    <w:p w14:paraId="30D4F36F">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甲方（盖章）：                       乙方（盖章）：</w:t>
      </w:r>
    </w:p>
    <w:p w14:paraId="0EF6186E">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                 法定代表人或授权代表</w:t>
      </w:r>
    </w:p>
    <w:p w14:paraId="0F096707">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（签字）                             （签字）</w:t>
      </w:r>
    </w:p>
    <w:p w14:paraId="22629868">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地址：                               地址： </w:t>
      </w:r>
    </w:p>
    <w:p w14:paraId="0AC82E47">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邮编：                               邮编：</w:t>
      </w:r>
    </w:p>
    <w:p w14:paraId="203B146B">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                               电话：</w:t>
      </w:r>
    </w:p>
    <w:p w14:paraId="06B5DF3C">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传真：                               传真：</w:t>
      </w:r>
    </w:p>
    <w:p w14:paraId="1009E399">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                           开户银行：</w:t>
      </w:r>
    </w:p>
    <w:p w14:paraId="2D9A9C6A">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帐号：                               帐号：</w:t>
      </w:r>
    </w:p>
    <w:p w14:paraId="27C4CF42">
      <w:pPr>
        <w:rPr>
          <w:rFonts w:eastAsia="仿宋"/>
          <w:b/>
          <w:bCs/>
          <w:color w:val="000000" w:themeColor="text1"/>
          <w:sz w:val="32"/>
          <w:szCs w:val="32"/>
          <w:highlight w:val="none"/>
          <w14:textFill>
            <w14:solidFill>
              <w14:schemeClr w14:val="tx1"/>
            </w14:solidFill>
          </w14:textFill>
        </w:rPr>
      </w:pPr>
      <w:r>
        <w:rPr>
          <w:rFonts w:eastAsia="仿宋"/>
          <w:b/>
          <w:bCs/>
          <w:color w:val="000000" w:themeColor="text1"/>
          <w:sz w:val="32"/>
          <w:szCs w:val="32"/>
          <w:highlight w:val="none"/>
          <w14:textFill>
            <w14:solidFill>
              <w14:schemeClr w14:val="tx1"/>
            </w14:solidFill>
          </w14:textFill>
        </w:rPr>
        <w:br w:type="page"/>
      </w:r>
    </w:p>
    <w:p w14:paraId="43024A0F">
      <w:pPr>
        <w:adjustRightInd w:val="0"/>
        <w:snapToGrid w:val="0"/>
        <w:spacing w:line="360" w:lineRule="auto"/>
        <w:jc w:val="center"/>
        <w:outlineLvl w:val="0"/>
        <w:rPr>
          <w:rFonts w:eastAsia="仿宋"/>
          <w:color w:val="000000" w:themeColor="text1"/>
          <w:highlight w:val="none"/>
          <w14:textFill>
            <w14:solidFill>
              <w14:schemeClr w14:val="tx1"/>
            </w14:solidFill>
          </w14:textFill>
        </w:rPr>
      </w:pPr>
      <w:r>
        <w:rPr>
          <w:rFonts w:eastAsia="仿宋"/>
          <w:b/>
          <w:bCs/>
          <w:color w:val="000000" w:themeColor="text1"/>
          <w:sz w:val="32"/>
          <w:szCs w:val="32"/>
          <w:highlight w:val="none"/>
          <w14:textFill>
            <w14:solidFill>
              <w14:schemeClr w14:val="tx1"/>
            </w14:solidFill>
          </w14:textFill>
        </w:rPr>
        <w:t xml:space="preserve">第六部分  </w:t>
      </w:r>
      <w:bookmarkEnd w:id="40"/>
      <w:bookmarkEnd w:id="41"/>
      <w:bookmarkEnd w:id="42"/>
      <w:bookmarkEnd w:id="45"/>
      <w:r>
        <w:rPr>
          <w:rFonts w:eastAsia="仿宋"/>
          <w:b/>
          <w:bCs/>
          <w:color w:val="000000" w:themeColor="text1"/>
          <w:sz w:val="32"/>
          <w:szCs w:val="32"/>
          <w:highlight w:val="none"/>
          <w14:textFill>
            <w14:solidFill>
              <w14:schemeClr w14:val="tx1"/>
            </w14:solidFill>
          </w14:textFill>
        </w:rPr>
        <w:t>应提交的有关</w:t>
      </w:r>
      <w:r>
        <w:rPr>
          <w:rFonts w:eastAsia="仿宋"/>
          <w:b/>
          <w:snapToGrid w:val="0"/>
          <w:color w:val="000000" w:themeColor="text1"/>
          <w:kern w:val="0"/>
          <w:sz w:val="32"/>
          <w:szCs w:val="32"/>
          <w:highlight w:val="none"/>
          <w14:textFill>
            <w14:solidFill>
              <w14:schemeClr w14:val="tx1"/>
            </w14:solidFill>
          </w14:textFill>
        </w:rPr>
        <w:t>格式</w:t>
      </w:r>
      <w:r>
        <w:rPr>
          <w:rFonts w:eastAsia="仿宋"/>
          <w:b/>
          <w:bCs/>
          <w:color w:val="000000" w:themeColor="text1"/>
          <w:sz w:val="32"/>
          <w:szCs w:val="32"/>
          <w:highlight w:val="none"/>
          <w14:textFill>
            <w14:solidFill>
              <w14:schemeClr w14:val="tx1"/>
            </w14:solidFill>
          </w14:textFill>
        </w:rPr>
        <w:t>范例</w:t>
      </w:r>
    </w:p>
    <w:p w14:paraId="55E08CC0">
      <w:pPr>
        <w:autoSpaceDE w:val="0"/>
        <w:autoSpaceDN w:val="0"/>
        <w:adjustRightInd w:val="0"/>
        <w:snapToGrid w:val="0"/>
        <w:spacing w:line="360" w:lineRule="auto"/>
        <w:ind w:firstLine="480"/>
        <w:rPr>
          <w:rFonts w:eastAsia="仿宋"/>
          <w:snapToGrid w:val="0"/>
          <w:color w:val="000000" w:themeColor="text1"/>
          <w:kern w:val="0"/>
          <w:szCs w:val="21"/>
          <w:highlight w:val="none"/>
          <w14:textFill>
            <w14:solidFill>
              <w14:schemeClr w14:val="tx1"/>
            </w14:solidFill>
          </w14:textFill>
        </w:rPr>
      </w:pPr>
    </w:p>
    <w:p w14:paraId="1F083566">
      <w:pPr>
        <w:spacing w:line="360" w:lineRule="auto"/>
        <w:jc w:val="center"/>
        <w:outlineLvl w:val="0"/>
        <w:rPr>
          <w:rFonts w:eastAsia="仿宋"/>
          <w:b/>
          <w:color w:val="000000" w:themeColor="text1"/>
          <w:kern w:val="0"/>
          <w:sz w:val="36"/>
          <w:szCs w:val="36"/>
          <w:highlight w:val="none"/>
          <w14:textFill>
            <w14:solidFill>
              <w14:schemeClr w14:val="tx1"/>
            </w14:solidFill>
          </w14:textFill>
        </w:rPr>
      </w:pPr>
    </w:p>
    <w:p w14:paraId="346357D0">
      <w:pPr>
        <w:spacing w:line="360" w:lineRule="auto"/>
        <w:jc w:val="center"/>
        <w:outlineLvl w:val="0"/>
        <w:rPr>
          <w:rFonts w:eastAsia="仿宋"/>
          <w:b/>
          <w:color w:val="000000" w:themeColor="text1"/>
          <w:kern w:val="0"/>
          <w:sz w:val="36"/>
          <w:szCs w:val="36"/>
          <w:highlight w:val="none"/>
          <w14:textFill>
            <w14:solidFill>
              <w14:schemeClr w14:val="tx1"/>
            </w14:solidFill>
          </w14:textFill>
        </w:rPr>
      </w:pPr>
      <w:bookmarkStart w:id="46" w:name="_Toc2950"/>
      <w:r>
        <w:rPr>
          <w:rFonts w:eastAsia="仿宋"/>
          <w:b/>
          <w:color w:val="000000" w:themeColor="text1"/>
          <w:kern w:val="0"/>
          <w:sz w:val="36"/>
          <w:szCs w:val="36"/>
          <w:highlight w:val="none"/>
          <w14:textFill>
            <w14:solidFill>
              <w14:schemeClr w14:val="tx1"/>
            </w14:solidFill>
          </w14:textFill>
        </w:rPr>
        <w:t>资格文件部分</w:t>
      </w:r>
      <w:bookmarkEnd w:id="46"/>
    </w:p>
    <w:p w14:paraId="45946AAF">
      <w:pPr>
        <w:spacing w:line="360" w:lineRule="auto"/>
        <w:jc w:val="center"/>
        <w:outlineLvl w:val="0"/>
        <w:rPr>
          <w:rFonts w:eastAsia="仿宋"/>
          <w:b/>
          <w:color w:val="000000" w:themeColor="text1"/>
          <w:kern w:val="0"/>
          <w:sz w:val="36"/>
          <w:szCs w:val="36"/>
          <w:highlight w:val="none"/>
          <w14:textFill>
            <w14:solidFill>
              <w14:schemeClr w14:val="tx1"/>
            </w14:solidFill>
          </w14:textFill>
        </w:rPr>
      </w:pPr>
      <w:bookmarkStart w:id="47" w:name="_Toc16846"/>
      <w:r>
        <w:rPr>
          <w:rFonts w:eastAsia="仿宋"/>
          <w:b/>
          <w:color w:val="000000" w:themeColor="text1"/>
          <w:kern w:val="0"/>
          <w:sz w:val="36"/>
          <w:szCs w:val="36"/>
          <w:highlight w:val="none"/>
          <w14:textFill>
            <w14:solidFill>
              <w14:schemeClr w14:val="tx1"/>
            </w14:solidFill>
          </w14:textFill>
        </w:rPr>
        <w:t>目录</w:t>
      </w:r>
      <w:bookmarkEnd w:id="47"/>
    </w:p>
    <w:p w14:paraId="4F08B889">
      <w:pPr>
        <w:spacing w:line="360" w:lineRule="auto"/>
        <w:jc w:val="center"/>
        <w:outlineLvl w:val="0"/>
        <w:rPr>
          <w:rFonts w:eastAsia="仿宋"/>
          <w:b/>
          <w:color w:val="000000" w:themeColor="text1"/>
          <w:kern w:val="0"/>
          <w:sz w:val="36"/>
          <w:szCs w:val="36"/>
          <w:highlight w:val="none"/>
          <w14:textFill>
            <w14:solidFill>
              <w14:schemeClr w14:val="tx1"/>
            </w14:solidFill>
          </w14:textFill>
        </w:rPr>
      </w:pPr>
    </w:p>
    <w:p w14:paraId="6A2993DB">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（1）营业执照(或事业法人登记证或其他工商等登记证明材料)复印件（投标人为自然人的，提供自然人的身份证明）……………………………………………（页码）</w:t>
      </w:r>
    </w:p>
    <w:p w14:paraId="559BFF36">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（2）符合参加政府采购活动应当具备的一般条件的承诺函……………（页码）</w:t>
      </w:r>
    </w:p>
    <w:p w14:paraId="445B8E2B">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（3）落实政府采购政策需满足的资格要求………………………………（页码）</w:t>
      </w:r>
    </w:p>
    <w:p w14:paraId="25994D5F">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（4）本项目的特定资格要求………………………………………………（页码）</w:t>
      </w:r>
    </w:p>
    <w:p w14:paraId="037D4420">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w:t>
      </w:r>
      <w:r>
        <w:rPr>
          <w:rFonts w:hint="eastAsia" w:eastAsia="仿宋"/>
          <w:color w:val="000000" w:themeColor="text1"/>
          <w:sz w:val="24"/>
          <w:highlight w:val="none"/>
          <w14:textFill>
            <w14:solidFill>
              <w14:schemeClr w14:val="tx1"/>
            </w14:solidFill>
          </w14:textFill>
        </w:rPr>
        <w:t>联合协议（如果有）</w:t>
      </w:r>
      <w:r>
        <w:rPr>
          <w:rFonts w:eastAsia="仿宋"/>
          <w:color w:val="000000" w:themeColor="text1"/>
          <w:sz w:val="24"/>
          <w:highlight w:val="none"/>
          <w14:textFill>
            <w14:solidFill>
              <w14:schemeClr w14:val="tx1"/>
            </w14:solidFill>
          </w14:textFill>
        </w:rPr>
        <w:t>…………………………………………………（页码）</w:t>
      </w:r>
    </w:p>
    <w:p w14:paraId="09EE3624">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br w:type="page"/>
      </w:r>
      <w:r>
        <w:rPr>
          <w:rFonts w:eastAsia="仿宋"/>
          <w:b/>
          <w:color w:val="000000" w:themeColor="text1"/>
          <w:kern w:val="0"/>
          <w:sz w:val="32"/>
          <w:szCs w:val="32"/>
          <w:highlight w:val="none"/>
          <w14:textFill>
            <w14:solidFill>
              <w14:schemeClr w14:val="tx1"/>
            </w14:solidFill>
          </w14:textFill>
        </w:rPr>
        <w:t>一、营业执照(或事业法人登记证或其他工商等登记证明材料)复印件（投标人为自然人的，提供自然人的身份证明）</w:t>
      </w:r>
    </w:p>
    <w:p w14:paraId="4355E12A">
      <w:pPr>
        <w:pStyle w:val="9"/>
        <w:rPr>
          <w:rFonts w:ascii="Times New Roman" w:hAnsi="Times New Roman"/>
          <w:color w:val="000000" w:themeColor="text1"/>
          <w:highlight w:val="none"/>
          <w14:textFill>
            <w14:solidFill>
              <w14:schemeClr w14:val="tx1"/>
            </w14:solidFill>
          </w14:textFill>
        </w:rPr>
      </w:pPr>
    </w:p>
    <w:p w14:paraId="66DE912A">
      <w:pPr>
        <w:snapToGrid w:val="0"/>
        <w:spacing w:line="360" w:lineRule="auto"/>
        <w:ind w:right="480"/>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二、符合参加政府采购活动应当具备的一般条件的承诺函</w:t>
      </w:r>
    </w:p>
    <w:p w14:paraId="1202FFFE">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p>
    <w:p w14:paraId="1D5F1680">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我方参与</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】政府采购活动，郑重承诺：</w:t>
      </w:r>
    </w:p>
    <w:p w14:paraId="45585A6C">
      <w:pPr>
        <w:snapToGrid w:val="0"/>
        <w:spacing w:line="360" w:lineRule="auto"/>
        <w:ind w:firstLine="360" w:firstLineChars="15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（一）具备《中华人民共和国政府采购法》第二十二条第一款规定的条件：</w:t>
      </w:r>
    </w:p>
    <w:p w14:paraId="77575CE8">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1、具有独立承担民事责任的能力；</w:t>
      </w:r>
    </w:p>
    <w:p w14:paraId="4458979D">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2、具有良好的商业信誉和健全的财务会计制度； </w:t>
      </w:r>
    </w:p>
    <w:p w14:paraId="32EEFFF4">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3、具有履行合同所必需的设备和专业技术能力；</w:t>
      </w:r>
    </w:p>
    <w:p w14:paraId="7BF736A9">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4、有依法缴纳税收和社会保障资金的良好记录；</w:t>
      </w:r>
    </w:p>
    <w:p w14:paraId="0B48ED27">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5、参加政府采购活动前三年内，在经营活动中没有重大违法记录；</w:t>
      </w:r>
    </w:p>
    <w:p w14:paraId="256D4257">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6、具有法律、行政法规规定的其他条件。</w:t>
      </w:r>
    </w:p>
    <w:p w14:paraId="10755C38">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DD51281">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（三）不存在以下情况：</w:t>
      </w:r>
    </w:p>
    <w:p w14:paraId="09660461">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4B40FC1">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9B43D77">
      <w:pPr>
        <w:snapToGrid w:val="0"/>
        <w:spacing w:line="360" w:lineRule="auto"/>
        <w:ind w:firstLine="5520" w:firstLineChars="2300"/>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投标人名称(电子签名)：</w:t>
      </w:r>
    </w:p>
    <w:p w14:paraId="399D8990">
      <w:pPr>
        <w:snapToGrid w:val="0"/>
        <w:spacing w:line="360" w:lineRule="auto"/>
        <w:ind w:firstLine="5520" w:firstLineChars="2300"/>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日期</w:t>
      </w:r>
      <w:r>
        <w:rPr>
          <w:rFonts w:eastAsia="仿宋"/>
          <w:color w:val="000000" w:themeColor="text1"/>
          <w:kern w:val="0"/>
          <w:sz w:val="24"/>
          <w:highlight w:val="none"/>
          <w14:textFill>
            <w14:solidFill>
              <w14:schemeClr w14:val="tx1"/>
            </w14:solidFill>
          </w14:textFill>
        </w:rPr>
        <w:t xml:space="preserve">：  年  </w:t>
      </w:r>
      <w:r>
        <w:rPr>
          <w:rFonts w:eastAsia="仿宋"/>
          <w:color w:val="000000" w:themeColor="text1"/>
          <w:kern w:val="0"/>
          <w:sz w:val="24"/>
          <w:highlight w:val="none"/>
          <w:lang w:val="zh-CN"/>
          <w14:textFill>
            <w14:solidFill>
              <w14:schemeClr w14:val="tx1"/>
            </w14:solidFill>
          </w14:textFill>
        </w:rPr>
        <w:t>月</w:t>
      </w:r>
      <w:r>
        <w:rPr>
          <w:rFonts w:eastAsia="仿宋"/>
          <w:color w:val="000000" w:themeColor="text1"/>
          <w:kern w:val="0"/>
          <w:sz w:val="24"/>
          <w:highlight w:val="none"/>
          <w14:textFill>
            <w14:solidFill>
              <w14:schemeClr w14:val="tx1"/>
            </w14:solidFill>
          </w14:textFill>
        </w:rPr>
        <w:t xml:space="preserve">    </w:t>
      </w:r>
      <w:r>
        <w:rPr>
          <w:rFonts w:eastAsia="仿宋"/>
          <w:color w:val="000000" w:themeColor="text1"/>
          <w:kern w:val="0"/>
          <w:sz w:val="24"/>
          <w:highlight w:val="none"/>
          <w:lang w:val="zh-CN"/>
          <w14:textFill>
            <w14:solidFill>
              <w14:schemeClr w14:val="tx1"/>
            </w14:solidFill>
          </w14:textFill>
        </w:rPr>
        <w:t>日</w:t>
      </w:r>
    </w:p>
    <w:p w14:paraId="3D48533F">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p>
    <w:p w14:paraId="3B742F5F">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p>
    <w:p w14:paraId="399AAD79">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p>
    <w:p w14:paraId="32A2C93D">
      <w:pPr>
        <w:rPr>
          <w:rFonts w:eastAsia="仿宋"/>
          <w:color w:val="000000" w:themeColor="text1"/>
          <w:highlight w:val="none"/>
          <w14:textFill>
            <w14:solidFill>
              <w14:schemeClr w14:val="tx1"/>
            </w14:solidFill>
          </w14:textFill>
        </w:rPr>
      </w:pPr>
    </w:p>
    <w:p w14:paraId="777E68C5">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p>
    <w:p w14:paraId="379149EC">
      <w:pPr>
        <w:pStyle w:val="2"/>
        <w:ind w:firstLine="643"/>
        <w:rPr>
          <w:rFonts w:eastAsiaTheme="minorEastAsia"/>
          <w:b/>
          <w:color w:val="000000" w:themeColor="text1"/>
          <w:kern w:val="0"/>
          <w:sz w:val="32"/>
          <w:szCs w:val="32"/>
          <w:highlight w:val="none"/>
          <w14:textFill>
            <w14:solidFill>
              <w14:schemeClr w14:val="tx1"/>
            </w14:solidFill>
          </w14:textFill>
        </w:rPr>
      </w:pPr>
    </w:p>
    <w:p w14:paraId="344EAA6D">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三、落实政府采购政策需满足的资格要求</w:t>
      </w:r>
    </w:p>
    <w:p w14:paraId="4B9C1873">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582894C">
      <w:pPr>
        <w:snapToGrid w:val="0"/>
        <w:spacing w:before="50" w:after="50" w:line="360" w:lineRule="auto"/>
        <w:ind w:firstLine="472" w:firstLineChars="196"/>
        <w:jc w:val="left"/>
        <w:rPr>
          <w:rFonts w:eastAsia="仿宋"/>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A</w:t>
      </w:r>
      <w:r>
        <w:rPr>
          <w:rFonts w:eastAsia="仿宋"/>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.专门面向中小企业，货物全部由符合政策要求的中小企业（或小微企业）制造或者服务全部由符合政策要求的中小企业（或小微企业）承接的，提供相应的中小企业声明函（附件4）。</w:t>
      </w:r>
    </w:p>
    <w:p w14:paraId="0A873619">
      <w:pPr>
        <w:widowControl/>
        <w:spacing w:line="360" w:lineRule="auto"/>
        <w:ind w:firstLine="480"/>
        <w:jc w:val="left"/>
        <w:rPr>
          <w:rFonts w:eastAsia="仿宋"/>
          <w:color w:val="000000" w:themeColor="text1"/>
          <w:sz w:val="24"/>
          <w:highlight w:val="none"/>
          <w14:textFill>
            <w14:solidFill>
              <w14:schemeClr w14:val="tx1"/>
            </w14:solidFill>
          </w14:textFill>
        </w:rPr>
      </w:pPr>
    </w:p>
    <w:p w14:paraId="21718593">
      <w:pPr>
        <w:widowControl/>
        <w:spacing w:line="360" w:lineRule="auto"/>
        <w:ind w:firstLine="472" w:firstLineChars="196"/>
        <w:jc w:val="left"/>
        <w:rPr>
          <w:rFonts w:eastAsia="仿宋"/>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B.</w:t>
      </w:r>
      <w:r>
        <w:rPr>
          <w:rFonts w:eastAsia="仿宋"/>
          <w:color w:val="000000" w:themeColor="text1"/>
          <w:sz w:val="24"/>
          <w:highlight w:val="none"/>
          <w14:textFill>
            <w14:solidFill>
              <w14:schemeClr w14:val="tx1"/>
            </w14:solidFill>
          </w14:textFill>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3C2F6ED">
      <w:pPr>
        <w:snapToGrid w:val="0"/>
        <w:spacing w:before="50" w:after="50" w:line="360" w:lineRule="auto"/>
        <w:jc w:val="center"/>
        <w:rPr>
          <w:rFonts w:eastAsia="仿宋"/>
          <w:b/>
          <w:color w:val="000000" w:themeColor="text1"/>
          <w:kern w:val="0"/>
          <w:sz w:val="32"/>
          <w:szCs w:val="32"/>
          <w:highlight w:val="none"/>
          <w:lang w:val="zh-CN"/>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t>联合协议</w:t>
      </w:r>
    </w:p>
    <w:p w14:paraId="644B9E48">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（联合体所有成员名称）</w:t>
      </w:r>
      <w:r>
        <w:rPr>
          <w:rFonts w:eastAsia="仿宋"/>
          <w:color w:val="000000" w:themeColor="text1"/>
          <w:kern w:val="0"/>
          <w:sz w:val="24"/>
          <w:highlight w:val="none"/>
          <w14:textFill>
            <w14:solidFill>
              <w14:schemeClr w14:val="tx1"/>
            </w14:solidFill>
          </w14:textFill>
        </w:rPr>
        <w:t>自愿</w:t>
      </w:r>
      <w:r>
        <w:rPr>
          <w:rFonts w:eastAsia="仿宋"/>
          <w:color w:val="000000" w:themeColor="text1"/>
          <w:kern w:val="0"/>
          <w:sz w:val="24"/>
          <w:highlight w:val="none"/>
          <w:lang w:val="zh-CN"/>
          <w14:textFill>
            <w14:solidFill>
              <w14:schemeClr w14:val="tx1"/>
            </w14:solidFill>
          </w14:textFill>
        </w:rPr>
        <w:t>组成一个联合体，以一个投标人的身份</w:t>
      </w:r>
      <w:r>
        <w:rPr>
          <w:rFonts w:eastAsia="仿宋"/>
          <w:color w:val="000000" w:themeColor="text1"/>
          <w:kern w:val="0"/>
          <w:sz w:val="24"/>
          <w:highlight w:val="none"/>
          <w14:textFill>
            <w14:solidFill>
              <w14:schemeClr w14:val="tx1"/>
            </w14:solidFill>
          </w14:textFill>
        </w:rPr>
        <w:t>参加</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投标。</w:t>
      </w:r>
    </w:p>
    <w:p w14:paraId="73839FEA">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一、各方一致决定，</w:t>
      </w:r>
      <w:r>
        <w:rPr>
          <w:rFonts w:eastAsia="仿宋"/>
          <w:color w:val="000000" w:themeColor="text1"/>
          <w:kern w:val="0"/>
          <w:sz w:val="24"/>
          <w:highlight w:val="none"/>
          <w:u w:val="single"/>
          <w14:textFill>
            <w14:solidFill>
              <w14:schemeClr w14:val="tx1"/>
            </w14:solidFill>
          </w14:textFill>
        </w:rPr>
        <w:t>（某联合体成员名称）</w:t>
      </w:r>
      <w:r>
        <w:rPr>
          <w:rFonts w:eastAsia="仿宋"/>
          <w:color w:val="000000" w:themeColor="text1"/>
          <w:kern w:val="0"/>
          <w:sz w:val="24"/>
          <w:highlight w:val="none"/>
          <w14:textFill>
            <w14:solidFill>
              <w14:schemeClr w14:val="tx1"/>
            </w14:solidFill>
          </w14:textFill>
        </w:rPr>
        <w:t>为联合体</w:t>
      </w:r>
      <w:r>
        <w:rPr>
          <w:rFonts w:eastAsia="仿宋"/>
          <w:color w:val="000000" w:themeColor="text1"/>
          <w:kern w:val="0"/>
          <w:sz w:val="24"/>
          <w:highlight w:val="none"/>
          <w:lang w:val="zh-CN"/>
          <w14:textFill>
            <w14:solidFill>
              <w14:schemeClr w14:val="tx1"/>
            </w14:solidFill>
          </w14:textFill>
        </w:rPr>
        <w:t>牵头人</w:t>
      </w:r>
      <w:r>
        <w:rPr>
          <w:rFonts w:eastAsia="仿宋"/>
          <w:color w:val="000000" w:themeColor="text1"/>
          <w:sz w:val="24"/>
          <w:highlight w:val="none"/>
          <w14:textFill>
            <w14:solidFill>
              <w14:schemeClr w14:val="tx1"/>
            </w14:solidFill>
          </w14:textFill>
        </w:rPr>
        <w:t>，代表所有联合体成员负责投标和合同实施阶段的主办、协调工作</w:t>
      </w:r>
      <w:r>
        <w:rPr>
          <w:rFonts w:eastAsia="仿宋"/>
          <w:color w:val="000000" w:themeColor="text1"/>
          <w:kern w:val="0"/>
          <w:sz w:val="24"/>
          <w:highlight w:val="none"/>
          <w:lang w:val="zh-CN"/>
          <w14:textFill>
            <w14:solidFill>
              <w14:schemeClr w14:val="tx1"/>
            </w14:solidFill>
          </w14:textFill>
        </w:rPr>
        <w:t>。</w:t>
      </w:r>
    </w:p>
    <w:p w14:paraId="47F2F85B">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w:t>
      </w:r>
      <w:r>
        <w:rPr>
          <w:rFonts w:eastAsia="仿宋"/>
          <w:color w:val="000000" w:themeColor="text1"/>
          <w:sz w:val="24"/>
          <w:highlight w:val="none"/>
          <w14:textFill>
            <w14:solidFill>
              <w14:schemeClr w14:val="tx1"/>
            </w14:solidFill>
          </w14:textFill>
        </w:rPr>
        <w:t>所有联合体成员各方签署授权书，授权书载明的</w:t>
      </w:r>
      <w:r>
        <w:rPr>
          <w:rFonts w:eastAsia="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38A70D79">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三、本次联合投标中，分工如下：</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lang w:val="zh-CN"/>
          <w14:textFill>
            <w14:solidFill>
              <w14:schemeClr w14:val="tx1"/>
            </w14:solidFill>
          </w14:textFill>
        </w:rPr>
        <w:t>承担的工作和义务为：；</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lang w:val="zh-CN"/>
          <w14:textFill>
            <w14:solidFill>
              <w14:schemeClr w14:val="tx1"/>
            </w14:solidFill>
          </w14:textFill>
        </w:rPr>
        <w:t>承担的工作和义务为： ；……。</w:t>
      </w:r>
    </w:p>
    <w:p w14:paraId="46A49B73">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w:t>
      </w:r>
      <w:r>
        <w:rPr>
          <w:rFonts w:eastAsia="仿宋"/>
          <w:color w:val="000000" w:themeColor="text1"/>
          <w:sz w:val="24"/>
          <w:highlight w:val="none"/>
          <w14:textFill>
            <w14:solidFill>
              <w14:schemeClr w14:val="tx1"/>
            </w14:solidFill>
          </w14:textFill>
        </w:rPr>
        <w:t>中小企业合同金额达到%，小微企业合同金额达到%</w:t>
      </w:r>
      <w:r>
        <w:rPr>
          <w:rFonts w:eastAsia="仿宋"/>
          <w:color w:val="000000" w:themeColor="text1"/>
          <w:kern w:val="0"/>
          <w:sz w:val="24"/>
          <w:highlight w:val="none"/>
          <w:lang w:val="zh-CN"/>
          <w14:textFill>
            <w14:solidFill>
              <w14:schemeClr w14:val="tx1"/>
            </w14:solidFill>
          </w14:textFill>
        </w:rPr>
        <w:t>。</w:t>
      </w:r>
    </w:p>
    <w:p w14:paraId="3EA5C89A">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五、如果中标，</w:t>
      </w:r>
      <w:r>
        <w:rPr>
          <w:rFonts w:eastAsia="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B50B48B">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六、有关本次联合投标的其他事宜：</w:t>
      </w:r>
    </w:p>
    <w:p w14:paraId="5547DE4B">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9C358F9">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829CB6F">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4E85D13F">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2E682298">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5ED9B62E">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2B1EE0A6">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6F9CA1F2">
      <w:pPr>
        <w:spacing w:line="360" w:lineRule="auto"/>
        <w:ind w:firstLine="480" w:firstLineChars="200"/>
        <w:rPr>
          <w:rFonts w:eastAsia="仿宋"/>
          <w:color w:val="000000" w:themeColor="text1"/>
          <w:sz w:val="24"/>
          <w:highlight w:val="none"/>
          <w14:textFill>
            <w14:solidFill>
              <w14:schemeClr w14:val="tx1"/>
            </w14:solidFill>
          </w14:textFill>
        </w:rPr>
      </w:pPr>
    </w:p>
    <w:p w14:paraId="494BD960">
      <w:pPr>
        <w:spacing w:line="360" w:lineRule="auto"/>
        <w:ind w:firstLine="482" w:firstLineChars="200"/>
        <w:rPr>
          <w:rFonts w:eastAsia="仿宋"/>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C、</w:t>
      </w:r>
      <w:r>
        <w:rPr>
          <w:rFonts w:eastAsia="仿宋"/>
          <w:color w:val="000000" w:themeColor="text1"/>
          <w:sz w:val="24"/>
          <w:highlight w:val="none"/>
          <w14:textFill>
            <w14:solidFill>
              <w14:schemeClr w14:val="tx1"/>
            </w14:solidFill>
          </w14:textFill>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237917F5">
      <w:pPr>
        <w:snapToGrid w:val="0"/>
        <w:spacing w:line="360" w:lineRule="auto"/>
        <w:ind w:firstLine="3534" w:firstLineChars="1100"/>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分包意向协议</w:t>
      </w:r>
    </w:p>
    <w:p w14:paraId="7003D18C">
      <w:pPr>
        <w:widowControl/>
        <w:spacing w:line="360" w:lineRule="auto"/>
        <w:ind w:firstLine="120" w:firstLineChars="5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w:t>
      </w:r>
      <w:r>
        <w:rPr>
          <w:rFonts w:eastAsia="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eastAsia="仿宋"/>
          <w:color w:val="000000" w:themeColor="text1"/>
          <w:sz w:val="24"/>
          <w:highlight w:val="none"/>
          <w14:textFill>
            <w14:solidFill>
              <w14:schemeClr w14:val="tx1"/>
            </w14:solidFill>
          </w14:textFill>
        </w:rPr>
        <w:t>）</w:t>
      </w:r>
    </w:p>
    <w:p w14:paraId="45853DB0">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lang w:val="zh-CN"/>
          <w14:textFill>
            <w14:solidFill>
              <w14:schemeClr w14:val="tx1"/>
            </w14:solidFill>
          </w14:textFill>
        </w:rPr>
        <w:t>若成为</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的中标供应商，将依法采取分包方式履行合同。</w:t>
      </w: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14:textFill>
            <w14:solidFill>
              <w14:schemeClr w14:val="tx1"/>
            </w14:solidFill>
          </w14:textFill>
        </w:rPr>
        <w:t>与</w:t>
      </w:r>
      <w:r>
        <w:rPr>
          <w:rFonts w:eastAsia="仿宋"/>
          <w:color w:val="000000" w:themeColor="text1"/>
          <w:kern w:val="0"/>
          <w:sz w:val="24"/>
          <w:highlight w:val="none"/>
          <w:u w:val="single"/>
          <w14:textFill>
            <w14:solidFill>
              <w14:schemeClr w14:val="tx1"/>
            </w14:solidFill>
          </w14:textFill>
        </w:rPr>
        <w:t>（所有分包供应商名称）</w:t>
      </w:r>
      <w:r>
        <w:rPr>
          <w:rFonts w:eastAsia="仿宋"/>
          <w:color w:val="000000" w:themeColor="text1"/>
          <w:kern w:val="0"/>
          <w:sz w:val="24"/>
          <w:highlight w:val="none"/>
          <w14:textFill>
            <w14:solidFill>
              <w14:schemeClr w14:val="tx1"/>
            </w14:solidFill>
          </w14:textFill>
        </w:rPr>
        <w:t>达成分包意向协议</w:t>
      </w:r>
      <w:r>
        <w:rPr>
          <w:rFonts w:eastAsia="仿宋"/>
          <w:color w:val="000000" w:themeColor="text1"/>
          <w:kern w:val="0"/>
          <w:sz w:val="24"/>
          <w:highlight w:val="none"/>
          <w:lang w:val="zh-CN"/>
          <w14:textFill>
            <w14:solidFill>
              <w14:schemeClr w14:val="tx1"/>
            </w14:solidFill>
          </w14:textFill>
        </w:rPr>
        <w:t>。</w:t>
      </w:r>
    </w:p>
    <w:p w14:paraId="794D71BA">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一、分包标的及数量</w:t>
      </w:r>
    </w:p>
    <w:p w14:paraId="3DC86B2D">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lang w:val="zh-CN"/>
          <w14:textFill>
            <w14:solidFill>
              <w14:schemeClr w14:val="tx1"/>
            </w14:solidFill>
          </w14:textFill>
        </w:rPr>
        <w:t>将</w:t>
      </w:r>
      <w:r>
        <w:rPr>
          <w:rFonts w:eastAsia="仿宋"/>
          <w:color w:val="000000" w:themeColor="text1"/>
          <w:highlight w:val="none"/>
          <w:u w:val="single"/>
          <w14:textFill>
            <w14:solidFill>
              <w14:schemeClr w14:val="tx1"/>
            </w14:solidFill>
          </w14:textFill>
        </w:rPr>
        <w:t xml:space="preserve">   XX工作内容   </w:t>
      </w:r>
      <w:r>
        <w:rPr>
          <w:rFonts w:eastAsia="仿宋"/>
          <w:color w:val="000000" w:themeColor="text1"/>
          <w:sz w:val="24"/>
          <w:highlight w:val="none"/>
          <w14:textFill>
            <w14:solidFill>
              <w14:schemeClr w14:val="tx1"/>
            </w14:solidFill>
          </w14:textFill>
        </w:rPr>
        <w:t>分包给</w:t>
      </w:r>
      <w:r>
        <w:rPr>
          <w:rFonts w:eastAsia="仿宋"/>
          <w:color w:val="000000" w:themeColor="text1"/>
          <w:kern w:val="0"/>
          <w:sz w:val="24"/>
          <w:highlight w:val="none"/>
          <w:u w:val="single"/>
          <w14:textFill>
            <w14:solidFill>
              <w14:schemeClr w14:val="tx1"/>
            </w14:solidFill>
          </w14:textFill>
        </w:rPr>
        <w:t>（某分包供应商名称）</w:t>
      </w:r>
      <w:r>
        <w:rPr>
          <w:rFonts w:eastAsia="仿宋"/>
          <w:color w:val="000000" w:themeColor="text1"/>
          <w:kern w:val="0"/>
          <w:sz w:val="24"/>
          <w:highlight w:val="none"/>
          <w:lang w:val="zh-CN"/>
          <w14:textFill>
            <w14:solidFill>
              <w14:schemeClr w14:val="tx1"/>
            </w14:solidFill>
          </w14:textFill>
        </w:rPr>
        <w:t>，</w:t>
      </w:r>
      <w:r>
        <w:rPr>
          <w:rFonts w:eastAsia="仿宋"/>
          <w:color w:val="000000" w:themeColor="text1"/>
          <w:kern w:val="0"/>
          <w:sz w:val="24"/>
          <w:highlight w:val="none"/>
          <w:u w:val="single"/>
          <w14:textFill>
            <w14:solidFill>
              <w14:schemeClr w14:val="tx1"/>
            </w14:solidFill>
          </w14:textFill>
        </w:rPr>
        <w:t>（某分包供应商名称），</w:t>
      </w:r>
      <w:r>
        <w:rPr>
          <w:rFonts w:eastAsia="仿宋"/>
          <w:color w:val="000000" w:themeColor="text1"/>
          <w:kern w:val="0"/>
          <w:sz w:val="24"/>
          <w:highlight w:val="none"/>
          <w:lang w:val="zh-CN"/>
          <w14:textFill>
            <w14:solidFill>
              <w14:schemeClr w14:val="tx1"/>
            </w14:solidFill>
          </w14:textFill>
        </w:rPr>
        <w:t>具备承</w:t>
      </w:r>
      <w:r>
        <w:rPr>
          <w:rFonts w:eastAsia="仿宋"/>
          <w:color w:val="000000" w:themeColor="text1"/>
          <w:kern w:val="0"/>
          <w:sz w:val="24"/>
          <w:highlight w:val="none"/>
          <w14:textFill>
            <w14:solidFill>
              <w14:schemeClr w14:val="tx1"/>
            </w14:solidFill>
          </w14:textFill>
        </w:rPr>
        <w:t>担</w:t>
      </w:r>
      <w:r>
        <w:rPr>
          <w:rFonts w:eastAsia="仿宋"/>
          <w:color w:val="000000" w:themeColor="text1"/>
          <w:kern w:val="0"/>
          <w:sz w:val="24"/>
          <w:highlight w:val="none"/>
          <w:u w:val="single"/>
          <w:lang w:val="zh-CN"/>
          <w14:textFill>
            <w14:solidFill>
              <w14:schemeClr w14:val="tx1"/>
            </w14:solidFill>
          </w14:textFill>
        </w:rPr>
        <w:t>XX工作内容</w:t>
      </w:r>
      <w:r>
        <w:rPr>
          <w:rFonts w:eastAsia="仿宋"/>
          <w:color w:val="000000" w:themeColor="text1"/>
          <w:kern w:val="0"/>
          <w:sz w:val="24"/>
          <w:highlight w:val="none"/>
          <w:lang w:val="zh-CN"/>
          <w14:textFill>
            <w14:solidFill>
              <w14:schemeClr w14:val="tx1"/>
            </w14:solidFill>
          </w14:textFill>
        </w:rPr>
        <w:t>相应资质条件且不得再次分包；</w:t>
      </w:r>
    </w:p>
    <w:p w14:paraId="0FA91C22">
      <w:pPr>
        <w:pStyle w:val="5"/>
        <w:tabs>
          <w:tab w:val="left" w:pos="432"/>
        </w:tabs>
        <w:ind w:left="664" w:leftChars="316" w:firstLine="229" w:firstLineChars="95"/>
        <w:rPr>
          <w:rFonts w:ascii="Times New Roman" w:hAnsi="Times New Roman" w:eastAsia="仿宋"/>
          <w:color w:val="000000" w:themeColor="text1"/>
          <w:highlight w:val="none"/>
          <w14:textFill>
            <w14:solidFill>
              <w14:schemeClr w14:val="tx1"/>
            </w14:solidFill>
          </w14:textFill>
        </w:rPr>
      </w:pPr>
      <w:bookmarkStart w:id="48" w:name="_Toc14623"/>
      <w:r>
        <w:rPr>
          <w:rFonts w:ascii="Times New Roman" w:hAnsi="Times New Roman" w:eastAsia="仿宋"/>
          <w:color w:val="000000" w:themeColor="text1"/>
          <w:sz w:val="24"/>
          <w:szCs w:val="24"/>
          <w:highlight w:val="none"/>
          <w14:textFill>
            <w14:solidFill>
              <w14:schemeClr w14:val="tx1"/>
            </w14:solidFill>
          </w14:textFill>
        </w:rPr>
        <w:t>……</w:t>
      </w:r>
      <w:bookmarkEnd w:id="48"/>
    </w:p>
    <w:p w14:paraId="5524177F">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二、分包工作履行期限、地点、方式</w:t>
      </w:r>
    </w:p>
    <w:p w14:paraId="648C49FB">
      <w:pPr>
        <w:snapToGrid w:val="0"/>
        <w:spacing w:line="360" w:lineRule="auto"/>
        <w:ind w:firstLine="576"/>
        <w:rPr>
          <w:rFonts w:eastAsia="仿宋"/>
          <w:color w:val="000000" w:themeColor="text1"/>
          <w:highlight w:val="none"/>
          <w:u w:val="single"/>
          <w14:textFill>
            <w14:solidFill>
              <w14:schemeClr w14:val="tx1"/>
            </w14:solidFill>
          </w14:textFill>
        </w:rPr>
      </w:pPr>
    </w:p>
    <w:p w14:paraId="17667208">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三、质量</w:t>
      </w:r>
    </w:p>
    <w:p w14:paraId="602A6A45">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7EDFC748">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四、价款或者报酬</w:t>
      </w:r>
    </w:p>
    <w:p w14:paraId="4BC94D98">
      <w:pPr>
        <w:snapToGrid w:val="0"/>
        <w:spacing w:line="360" w:lineRule="auto"/>
        <w:ind w:left="573" w:leftChars="273"/>
        <w:rPr>
          <w:rFonts w:eastAsia="仿宋"/>
          <w:color w:val="000000" w:themeColor="text1"/>
          <w:kern w:val="0"/>
          <w:sz w:val="24"/>
          <w:highlight w:val="none"/>
          <w:lang w:val="zh-CN"/>
          <w14:textFill>
            <w14:solidFill>
              <w14:schemeClr w14:val="tx1"/>
            </w14:solidFill>
          </w14:textFill>
        </w:rPr>
      </w:pPr>
    </w:p>
    <w:p w14:paraId="4813D3A9">
      <w:pPr>
        <w:snapToGrid w:val="0"/>
        <w:spacing w:line="360" w:lineRule="auto"/>
        <w:ind w:left="573" w:leftChars="273"/>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五、违约责任</w:t>
      </w:r>
    </w:p>
    <w:p w14:paraId="6CA308EE">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19BE1E9C">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六、争议解决的办法</w:t>
      </w:r>
    </w:p>
    <w:p w14:paraId="15A8E795">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06B81DF3">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七、其他</w:t>
      </w:r>
    </w:p>
    <w:p w14:paraId="4BCA3795">
      <w:pPr>
        <w:snapToGrid w:val="0"/>
        <w:spacing w:line="360" w:lineRule="auto"/>
        <w:ind w:left="5758" w:leftChars="342" w:hanging="5040" w:hanging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sz w:val="24"/>
          <w:highlight w:val="none"/>
          <w14:textFill>
            <w14:solidFill>
              <w14:schemeClr w14:val="tx1"/>
            </w14:solidFill>
          </w14:textFill>
        </w:rPr>
        <w:t>中小企业合同金额达到%，小微企业合同金额达到%</w:t>
      </w:r>
      <w:r>
        <w:rPr>
          <w:rFonts w:eastAsia="仿宋"/>
          <w:color w:val="000000" w:themeColor="text1"/>
          <w:kern w:val="0"/>
          <w:sz w:val="24"/>
          <w:highlight w:val="none"/>
          <w:lang w:val="zh-CN"/>
          <w14:textFill>
            <w14:solidFill>
              <w14:schemeClr w14:val="tx1"/>
            </w14:solidFill>
          </w14:textFill>
        </w:rPr>
        <w:t xml:space="preserve">  。</w:t>
      </w:r>
    </w:p>
    <w:p w14:paraId="0EB76CE5">
      <w:pPr>
        <w:snapToGrid w:val="0"/>
        <w:spacing w:line="360" w:lineRule="auto"/>
        <w:ind w:left="5758" w:leftChars="342" w:hanging="5040" w:hangingChars="2100"/>
        <w:jc w:val="center"/>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14:textFill>
            <w14:solidFill>
              <w14:schemeClr w14:val="tx1"/>
            </w14:solidFill>
          </w14:textFill>
        </w:rPr>
        <w:t xml:space="preserve">                             </w:t>
      </w:r>
      <w:r>
        <w:rPr>
          <w:rFonts w:eastAsia="仿宋"/>
          <w:color w:val="000000" w:themeColor="text1"/>
          <w:kern w:val="0"/>
          <w:sz w:val="24"/>
          <w:highlight w:val="none"/>
          <w:lang w:val="zh-CN"/>
          <w14:textFill>
            <w14:solidFill>
              <w14:schemeClr w14:val="tx1"/>
            </w14:solidFill>
          </w14:textFill>
        </w:rPr>
        <w:t>投标人名称(电子签名)：</w:t>
      </w:r>
    </w:p>
    <w:p w14:paraId="6D3DD47E">
      <w:pPr>
        <w:snapToGrid w:val="0"/>
        <w:spacing w:line="360" w:lineRule="auto"/>
        <w:ind w:firstLine="5640" w:firstLineChars="235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分包供应商名称：</w:t>
      </w:r>
    </w:p>
    <w:p w14:paraId="0D6C24A9">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5767CBE5">
      <w:pPr>
        <w:spacing w:line="360" w:lineRule="auto"/>
        <w:jc w:val="center"/>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44D6366A">
      <w:pPr>
        <w:widowControl/>
        <w:spacing w:line="360" w:lineRule="auto"/>
        <w:ind w:left="150"/>
        <w:jc w:val="center"/>
        <w:rPr>
          <w:rFonts w:eastAsia="仿宋"/>
          <w:b/>
          <w:color w:val="000000" w:themeColor="text1"/>
          <w:kern w:val="0"/>
          <w:sz w:val="32"/>
          <w:szCs w:val="32"/>
          <w:highlight w:val="none"/>
          <w14:textFill>
            <w14:solidFill>
              <w14:schemeClr w14:val="tx1"/>
            </w14:solidFill>
          </w14:textFill>
        </w:rPr>
      </w:pPr>
    </w:p>
    <w:p w14:paraId="75FA79C8">
      <w:pPr>
        <w:rPr>
          <w:rFonts w:eastAsia="仿宋"/>
          <w:b/>
          <w:color w:val="000000" w:themeColor="text1"/>
          <w:kern w:val="0"/>
          <w:sz w:val="32"/>
          <w:szCs w:val="32"/>
          <w:highlight w:val="none"/>
          <w14:textFill>
            <w14:solidFill>
              <w14:schemeClr w14:val="tx1"/>
            </w14:solidFill>
          </w14:textFill>
        </w:rPr>
      </w:pPr>
    </w:p>
    <w:p w14:paraId="22D6229C">
      <w:pPr>
        <w:widowControl/>
        <w:spacing w:line="360" w:lineRule="auto"/>
        <w:ind w:left="150"/>
        <w:jc w:val="cente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四、本项目的特定资格要求</w:t>
      </w:r>
    </w:p>
    <w:p w14:paraId="2E11C4B6">
      <w:pPr>
        <w:spacing w:line="360" w:lineRule="auto"/>
        <w:jc w:val="cente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（根据招标公告本项目的特定资格要求提供相应的材料；未要求的，无需提供）</w:t>
      </w:r>
    </w:p>
    <w:p w14:paraId="5B2670CB">
      <w:pPr>
        <w:rPr>
          <w:rFonts w:eastAsia="仿宋"/>
          <w:b/>
          <w:color w:val="000000" w:themeColor="text1"/>
          <w:kern w:val="0"/>
          <w:sz w:val="36"/>
          <w:szCs w:val="36"/>
          <w:highlight w:val="none"/>
          <w14:textFill>
            <w14:solidFill>
              <w14:schemeClr w14:val="tx1"/>
            </w14:solidFill>
          </w14:textFill>
        </w:rPr>
      </w:pPr>
    </w:p>
    <w:p w14:paraId="06BDE431">
      <w:pPr>
        <w:jc w:val="center"/>
        <w:rPr>
          <w:rFonts w:eastAsia="仿宋"/>
          <w:b/>
          <w:color w:val="000000" w:themeColor="text1"/>
          <w:kern w:val="0"/>
          <w:sz w:val="32"/>
          <w:szCs w:val="32"/>
          <w:highlight w:val="none"/>
          <w:lang w:val="zh-CN"/>
          <w14:textFill>
            <w14:solidFill>
              <w14:schemeClr w14:val="tx1"/>
            </w14:solidFill>
          </w14:textFill>
        </w:rPr>
      </w:pPr>
      <w:r>
        <w:rPr>
          <w:rFonts w:hint="eastAsia" w:eastAsia="仿宋"/>
          <w:b/>
          <w:color w:val="000000" w:themeColor="text1"/>
          <w:kern w:val="0"/>
          <w:sz w:val="32"/>
          <w:szCs w:val="32"/>
          <w:highlight w:val="none"/>
          <w14:textFill>
            <w14:solidFill>
              <w14:schemeClr w14:val="tx1"/>
            </w14:solidFill>
          </w14:textFill>
        </w:rPr>
        <w:t>五、</w:t>
      </w:r>
      <w:r>
        <w:rPr>
          <w:rFonts w:eastAsia="仿宋"/>
          <w:b/>
          <w:color w:val="000000" w:themeColor="text1"/>
          <w:kern w:val="0"/>
          <w:sz w:val="32"/>
          <w:szCs w:val="32"/>
          <w:highlight w:val="none"/>
          <w:lang w:val="zh-CN"/>
          <w14:textFill>
            <w14:solidFill>
              <w14:schemeClr w14:val="tx1"/>
            </w14:solidFill>
          </w14:textFill>
        </w:rPr>
        <w:t>联合协议</w:t>
      </w:r>
    </w:p>
    <w:p w14:paraId="03FCF8AF">
      <w:pPr>
        <w:widowControl/>
        <w:spacing w:line="360" w:lineRule="auto"/>
        <w:ind w:firstLine="482" w:firstLineChars="200"/>
        <w:jc w:val="left"/>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ED2E19B">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（联合体所有成员名称）</w:t>
      </w:r>
      <w:r>
        <w:rPr>
          <w:rFonts w:eastAsia="仿宋"/>
          <w:color w:val="000000" w:themeColor="text1"/>
          <w:kern w:val="0"/>
          <w:sz w:val="24"/>
          <w:highlight w:val="none"/>
          <w14:textFill>
            <w14:solidFill>
              <w14:schemeClr w14:val="tx1"/>
            </w14:solidFill>
          </w14:textFill>
        </w:rPr>
        <w:t>自愿</w:t>
      </w:r>
      <w:r>
        <w:rPr>
          <w:rFonts w:eastAsia="仿宋"/>
          <w:color w:val="000000" w:themeColor="text1"/>
          <w:kern w:val="0"/>
          <w:sz w:val="24"/>
          <w:highlight w:val="none"/>
          <w:lang w:val="zh-CN"/>
          <w14:textFill>
            <w14:solidFill>
              <w14:schemeClr w14:val="tx1"/>
            </w14:solidFill>
          </w14:textFill>
        </w:rPr>
        <w:t>组成一个联合体，以一个投标人的身份</w:t>
      </w:r>
      <w:r>
        <w:rPr>
          <w:rFonts w:eastAsia="仿宋"/>
          <w:color w:val="000000" w:themeColor="text1"/>
          <w:kern w:val="0"/>
          <w:sz w:val="24"/>
          <w:highlight w:val="none"/>
          <w14:textFill>
            <w14:solidFill>
              <w14:schemeClr w14:val="tx1"/>
            </w14:solidFill>
          </w14:textFill>
        </w:rPr>
        <w:t>参加</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投标。</w:t>
      </w:r>
    </w:p>
    <w:p w14:paraId="1614D1D2">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一、各方一致决定，</w:t>
      </w:r>
      <w:r>
        <w:rPr>
          <w:rFonts w:eastAsia="仿宋"/>
          <w:color w:val="000000" w:themeColor="text1"/>
          <w:kern w:val="0"/>
          <w:sz w:val="24"/>
          <w:highlight w:val="none"/>
          <w:u w:val="single"/>
          <w14:textFill>
            <w14:solidFill>
              <w14:schemeClr w14:val="tx1"/>
            </w14:solidFill>
          </w14:textFill>
        </w:rPr>
        <w:t>（某联合体成员名称）</w:t>
      </w:r>
      <w:r>
        <w:rPr>
          <w:rFonts w:eastAsia="仿宋"/>
          <w:color w:val="000000" w:themeColor="text1"/>
          <w:kern w:val="0"/>
          <w:sz w:val="24"/>
          <w:highlight w:val="none"/>
          <w14:textFill>
            <w14:solidFill>
              <w14:schemeClr w14:val="tx1"/>
            </w14:solidFill>
          </w14:textFill>
        </w:rPr>
        <w:t>为联合体</w:t>
      </w:r>
      <w:r>
        <w:rPr>
          <w:rFonts w:eastAsia="仿宋"/>
          <w:color w:val="000000" w:themeColor="text1"/>
          <w:kern w:val="0"/>
          <w:sz w:val="24"/>
          <w:highlight w:val="none"/>
          <w:lang w:val="zh-CN"/>
          <w14:textFill>
            <w14:solidFill>
              <w14:schemeClr w14:val="tx1"/>
            </w14:solidFill>
          </w14:textFill>
        </w:rPr>
        <w:t>牵头人</w:t>
      </w:r>
      <w:r>
        <w:rPr>
          <w:rFonts w:eastAsia="仿宋"/>
          <w:color w:val="000000" w:themeColor="text1"/>
          <w:sz w:val="24"/>
          <w:highlight w:val="none"/>
          <w14:textFill>
            <w14:solidFill>
              <w14:schemeClr w14:val="tx1"/>
            </w14:solidFill>
          </w14:textFill>
        </w:rPr>
        <w:t>，代表所有联合体成员负责投标和合同实施阶段的主办、协调工作</w:t>
      </w:r>
      <w:r>
        <w:rPr>
          <w:rFonts w:eastAsia="仿宋"/>
          <w:color w:val="000000" w:themeColor="text1"/>
          <w:kern w:val="0"/>
          <w:sz w:val="24"/>
          <w:highlight w:val="none"/>
          <w:lang w:val="zh-CN"/>
          <w14:textFill>
            <w14:solidFill>
              <w14:schemeClr w14:val="tx1"/>
            </w14:solidFill>
          </w14:textFill>
        </w:rPr>
        <w:t>。</w:t>
      </w:r>
    </w:p>
    <w:p w14:paraId="707E03AC">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w:t>
      </w:r>
      <w:r>
        <w:rPr>
          <w:rFonts w:eastAsia="仿宋"/>
          <w:color w:val="000000" w:themeColor="text1"/>
          <w:sz w:val="24"/>
          <w:highlight w:val="none"/>
          <w14:textFill>
            <w14:solidFill>
              <w14:schemeClr w14:val="tx1"/>
            </w14:solidFill>
          </w14:textFill>
        </w:rPr>
        <w:t>所有联合体成员各方签署授权书，授权书载明的</w:t>
      </w:r>
      <w:r>
        <w:rPr>
          <w:rFonts w:eastAsia="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5F79688C">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三、本次联合投标中，分工如下：</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lang w:val="zh-CN"/>
          <w14:textFill>
            <w14:solidFill>
              <w14:schemeClr w14:val="tx1"/>
            </w14:solidFill>
          </w14:textFill>
        </w:rPr>
        <w:t>承担的工作和义务为：；……。</w:t>
      </w:r>
    </w:p>
    <w:p w14:paraId="538B8333">
      <w:pPr>
        <w:snapToGrid w:val="0"/>
        <w:spacing w:line="360" w:lineRule="auto"/>
        <w:ind w:firstLine="576"/>
        <w:rPr>
          <w:rFonts w:eastAsia="仿宋"/>
          <w:b/>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14:textFill>
            <w14:solidFill>
              <w14:schemeClr w14:val="tx1"/>
            </w14:solidFill>
          </w14:textFill>
        </w:rPr>
        <w:t>提供的全部货物由小微企业制造，其合同份额占到合同总金额   %以上；</w:t>
      </w:r>
      <w:r>
        <w:rPr>
          <w:rFonts w:eastAsia="仿宋"/>
          <w:color w:val="000000" w:themeColor="text1"/>
          <w:kern w:val="0"/>
          <w:sz w:val="24"/>
          <w:highlight w:val="none"/>
          <w:lang w:val="zh-CN"/>
          <w14:textFill>
            <w14:solidFill>
              <w14:schemeClr w14:val="tx1"/>
            </w14:solidFill>
          </w14:textFill>
        </w:rPr>
        <w:t>……。</w:t>
      </w:r>
      <w:r>
        <w:rPr>
          <w:rFonts w:eastAsia="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eastAsia="仿宋"/>
          <w:b/>
          <w:color w:val="000000" w:themeColor="text1"/>
          <w:kern w:val="0"/>
          <w:sz w:val="24"/>
          <w:highlight w:val="none"/>
          <w14:textFill>
            <w14:solidFill>
              <w14:schemeClr w14:val="tx1"/>
            </w14:solidFill>
          </w14:textFill>
        </w:rPr>
        <w:t>6</w:t>
      </w:r>
      <w:r>
        <w:rPr>
          <w:rFonts w:eastAsia="仿宋"/>
          <w:b/>
          <w:color w:val="000000" w:themeColor="text1"/>
          <w:kern w:val="0"/>
          <w:sz w:val="24"/>
          <w:highlight w:val="none"/>
          <w:lang w:val="zh-CN"/>
          <w14:textFill>
            <w14:solidFill>
              <w14:schemeClr w14:val="tx1"/>
            </w14:solidFill>
          </w14:textFill>
        </w:rPr>
        <w:t>%的扣除）</w:t>
      </w:r>
    </w:p>
    <w:p w14:paraId="10C5F69F">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五、如果中标，</w:t>
      </w:r>
      <w:r>
        <w:rPr>
          <w:rFonts w:eastAsia="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6E11D8C">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六、有关本次联合投标的其他事宜：</w:t>
      </w:r>
    </w:p>
    <w:p w14:paraId="02A0B3DD">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41A7BCE">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4B8B1CFE">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274F6CE2">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52CD718C">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161621C3">
      <w:pPr>
        <w:snapToGrid w:val="0"/>
        <w:spacing w:line="360" w:lineRule="auto"/>
        <w:rPr>
          <w:rFonts w:eastAsia="仿宋"/>
          <w:b/>
          <w:color w:val="000000" w:themeColor="text1"/>
          <w:kern w:val="0"/>
          <w:sz w:val="32"/>
          <w:szCs w:val="32"/>
          <w:highlight w:val="none"/>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r>
        <w:rPr>
          <w:rFonts w:eastAsia="仿宋"/>
          <w:color w:val="000000" w:themeColor="text1"/>
          <w:kern w:val="0"/>
          <w:sz w:val="24"/>
          <w:highlight w:val="none"/>
          <w:lang w:val="zh-CN"/>
          <w14:textFill>
            <w14:solidFill>
              <w14:schemeClr w14:val="tx1"/>
            </w14:solidFill>
          </w14:textFill>
        </w:rPr>
        <w:t xml:space="preserve">                                               日期：  年  月   日</w:t>
      </w:r>
    </w:p>
    <w:p w14:paraId="3A3B6023">
      <w:pPr>
        <w:spacing w:line="360" w:lineRule="auto"/>
        <w:ind w:right="420" w:firstLine="3614" w:firstLineChars="1000"/>
        <w:rPr>
          <w:rFonts w:eastAsia="仿宋"/>
          <w:b/>
          <w:color w:val="000000" w:themeColor="text1"/>
          <w:kern w:val="0"/>
          <w:sz w:val="36"/>
          <w:szCs w:val="36"/>
          <w:highlight w:val="none"/>
          <w14:textFill>
            <w14:solidFill>
              <w14:schemeClr w14:val="tx1"/>
            </w14:solidFill>
          </w14:textFill>
        </w:rPr>
      </w:pPr>
      <w:r>
        <w:rPr>
          <w:rFonts w:eastAsia="仿宋"/>
          <w:b/>
          <w:color w:val="000000" w:themeColor="text1"/>
          <w:kern w:val="0"/>
          <w:sz w:val="36"/>
          <w:szCs w:val="36"/>
          <w:highlight w:val="none"/>
          <w14:textFill>
            <w14:solidFill>
              <w14:schemeClr w14:val="tx1"/>
            </w14:solidFill>
          </w14:textFill>
        </w:rPr>
        <w:t>商务技术文件部分</w:t>
      </w:r>
    </w:p>
    <w:p w14:paraId="2FB30EE2">
      <w:pPr>
        <w:spacing w:line="360" w:lineRule="auto"/>
        <w:jc w:val="center"/>
        <w:outlineLvl w:val="0"/>
        <w:rPr>
          <w:rFonts w:eastAsia="仿宋"/>
          <w:b/>
          <w:color w:val="000000" w:themeColor="text1"/>
          <w:kern w:val="0"/>
          <w:sz w:val="24"/>
          <w:highlight w:val="none"/>
          <w14:textFill>
            <w14:solidFill>
              <w14:schemeClr w14:val="tx1"/>
            </w14:solidFill>
          </w14:textFill>
        </w:rPr>
      </w:pPr>
    </w:p>
    <w:p w14:paraId="1E1D94F7">
      <w:pPr>
        <w:spacing w:line="360" w:lineRule="auto"/>
        <w:jc w:val="center"/>
        <w:outlineLvl w:val="0"/>
        <w:rPr>
          <w:rFonts w:eastAsia="仿宋"/>
          <w:b/>
          <w:color w:val="000000" w:themeColor="text1"/>
          <w:kern w:val="0"/>
          <w:sz w:val="28"/>
          <w:szCs w:val="28"/>
          <w:highlight w:val="none"/>
          <w14:textFill>
            <w14:solidFill>
              <w14:schemeClr w14:val="tx1"/>
            </w14:solidFill>
          </w14:textFill>
        </w:rPr>
      </w:pPr>
      <w:bookmarkStart w:id="49" w:name="_Toc15453"/>
      <w:r>
        <w:rPr>
          <w:rFonts w:eastAsia="仿宋"/>
          <w:b/>
          <w:color w:val="000000" w:themeColor="text1"/>
          <w:kern w:val="0"/>
          <w:sz w:val="28"/>
          <w:szCs w:val="28"/>
          <w:highlight w:val="none"/>
          <w14:textFill>
            <w14:solidFill>
              <w14:schemeClr w14:val="tx1"/>
            </w14:solidFill>
          </w14:textFill>
        </w:rPr>
        <w:t>目录</w:t>
      </w:r>
      <w:bookmarkEnd w:id="49"/>
    </w:p>
    <w:p w14:paraId="3A73D44F">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（1）投标函</w:t>
      </w:r>
      <w:r>
        <w:rPr>
          <w:rFonts w:eastAsia="仿宋"/>
          <w:color w:val="000000" w:themeColor="text1"/>
          <w:highlight w:val="none"/>
          <w14:textFill>
            <w14:solidFill>
              <w14:schemeClr w14:val="tx1"/>
            </w14:solidFill>
          </w14:textFill>
        </w:rPr>
        <w:t>…………………………………………………………………………………（页码）</w:t>
      </w:r>
      <w:r>
        <w:rPr>
          <w:rFonts w:eastAsia="仿宋"/>
          <w:color w:val="000000" w:themeColor="text1"/>
          <w:sz w:val="24"/>
          <w:highlight w:val="none"/>
          <w14:textFill>
            <w14:solidFill>
              <w14:schemeClr w14:val="tx1"/>
            </w14:solidFill>
          </w14:textFill>
        </w:rPr>
        <w:t>（2）授权委托书或法定代表人（单位负责人、自然人本人）身份证明</w:t>
      </w:r>
      <w:r>
        <w:rPr>
          <w:rFonts w:eastAsia="仿宋"/>
          <w:color w:val="000000" w:themeColor="text1"/>
          <w:highlight w:val="none"/>
          <w14:textFill>
            <w14:solidFill>
              <w14:schemeClr w14:val="tx1"/>
            </w14:solidFill>
          </w14:textFill>
        </w:rPr>
        <w:t>………（页码）</w:t>
      </w:r>
    </w:p>
    <w:p w14:paraId="224CDB54">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（3）联合协议（如果有）</w:t>
      </w:r>
      <w:r>
        <w:rPr>
          <w:rFonts w:eastAsia="仿宋"/>
          <w:color w:val="000000" w:themeColor="text1"/>
          <w:highlight w:val="none"/>
          <w14:textFill>
            <w14:solidFill>
              <w14:schemeClr w14:val="tx1"/>
            </w14:solidFill>
          </w14:textFill>
        </w:rPr>
        <w:t>…………………………………………………………………（页码）</w:t>
      </w:r>
    </w:p>
    <w:p w14:paraId="771FEAA4">
      <w:pPr>
        <w:snapToGrid w:val="0"/>
        <w:spacing w:line="360" w:lineRule="auto"/>
        <w:ind w:firstLine="480" w:firstLineChars="200"/>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（4）分包意向协议（如果有）</w:t>
      </w:r>
      <w:r>
        <w:rPr>
          <w:rFonts w:eastAsia="仿宋"/>
          <w:color w:val="000000" w:themeColor="text1"/>
          <w:highlight w:val="none"/>
          <w14:textFill>
            <w14:solidFill>
              <w14:schemeClr w14:val="tx1"/>
            </w14:solidFill>
          </w14:textFill>
        </w:rPr>
        <w:t>…………………………………………………………（页码）</w:t>
      </w:r>
    </w:p>
    <w:p w14:paraId="366A7A2D">
      <w:pPr>
        <w:snapToGrid w:val="0"/>
        <w:spacing w:line="360" w:lineRule="auto"/>
        <w:ind w:firstLine="480" w:firstLineChars="200"/>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（5）符合性审查资料</w:t>
      </w:r>
      <w:r>
        <w:rPr>
          <w:rFonts w:eastAsia="仿宋"/>
          <w:color w:val="000000" w:themeColor="text1"/>
          <w:highlight w:val="none"/>
          <w14:textFill>
            <w14:solidFill>
              <w14:schemeClr w14:val="tx1"/>
            </w14:solidFill>
          </w14:textFill>
        </w:rPr>
        <w:t>………………………………………………………………………（页码）</w:t>
      </w:r>
    </w:p>
    <w:p w14:paraId="465040D1">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（6）评标标准相应的商务技术资料</w:t>
      </w:r>
      <w:r>
        <w:rPr>
          <w:rFonts w:eastAsia="仿宋"/>
          <w:color w:val="000000" w:themeColor="text1"/>
          <w:highlight w:val="none"/>
          <w14:textFill>
            <w14:solidFill>
              <w14:schemeClr w14:val="tx1"/>
            </w14:solidFill>
          </w14:textFill>
        </w:rPr>
        <w:t>…………………………</w:t>
      </w:r>
      <w:r>
        <w:rPr>
          <w:rFonts w:eastAsia="仿宋"/>
          <w:color w:val="000000" w:themeColor="text1"/>
          <w:sz w:val="24"/>
          <w:highlight w:val="none"/>
          <w14:textFill>
            <w14:solidFill>
              <w14:schemeClr w14:val="tx1"/>
            </w14:solidFill>
          </w14:textFill>
        </w:rPr>
        <w:t>………</w:t>
      </w:r>
      <w:r>
        <w:rPr>
          <w:rFonts w:eastAsia="仿宋"/>
          <w:color w:val="000000" w:themeColor="text1"/>
          <w:highlight w:val="none"/>
          <w14:textFill>
            <w14:solidFill>
              <w14:schemeClr w14:val="tx1"/>
            </w14:solidFill>
          </w14:textFill>
        </w:rPr>
        <w:t>…</w:t>
      </w:r>
      <w:r>
        <w:rPr>
          <w:rFonts w:eastAsia="仿宋"/>
          <w:color w:val="000000" w:themeColor="text1"/>
          <w:sz w:val="24"/>
          <w:highlight w:val="none"/>
          <w14:textFill>
            <w14:solidFill>
              <w14:schemeClr w14:val="tx1"/>
            </w14:solidFill>
          </w14:textFill>
        </w:rPr>
        <w:t>…</w:t>
      </w:r>
      <w:r>
        <w:rPr>
          <w:rFonts w:eastAsia="仿宋"/>
          <w:color w:val="000000" w:themeColor="text1"/>
          <w:highlight w:val="none"/>
          <w14:textFill>
            <w14:solidFill>
              <w14:schemeClr w14:val="tx1"/>
            </w14:solidFill>
          </w14:textFill>
        </w:rPr>
        <w:t>……………（页码）</w:t>
      </w:r>
    </w:p>
    <w:p w14:paraId="5C68F2E6">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（7）商务技术偏离表</w:t>
      </w:r>
      <w:r>
        <w:rPr>
          <w:rFonts w:eastAsia="仿宋"/>
          <w:color w:val="000000" w:themeColor="text1"/>
          <w:highlight w:val="none"/>
          <w14:textFill>
            <w14:solidFill>
              <w14:schemeClr w14:val="tx1"/>
            </w14:solidFill>
          </w14:textFill>
        </w:rPr>
        <w:t>………………………………………………………………………（页码）</w:t>
      </w:r>
    </w:p>
    <w:p w14:paraId="6698E83C">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8</w:t>
      </w:r>
      <w:r>
        <w:rPr>
          <w:rFonts w:eastAsia="仿宋"/>
          <w:color w:val="000000" w:themeColor="text1"/>
          <w:sz w:val="24"/>
          <w:highlight w:val="none"/>
          <w:lang w:val="zh-CN"/>
          <w14:textFill>
            <w14:solidFill>
              <w14:schemeClr w14:val="tx1"/>
            </w14:solidFill>
          </w14:textFill>
        </w:rPr>
        <w:t>）政府采购供应商廉洁自律承诺书</w:t>
      </w:r>
      <w:r>
        <w:rPr>
          <w:rFonts w:eastAsia="仿宋"/>
          <w:color w:val="000000" w:themeColor="text1"/>
          <w:highlight w:val="none"/>
          <w14:textFill>
            <w14:solidFill>
              <w14:schemeClr w14:val="tx1"/>
            </w14:solidFill>
          </w14:textFill>
        </w:rPr>
        <w:t>…………………………………………………（页码）</w:t>
      </w:r>
    </w:p>
    <w:p w14:paraId="45AB89AB">
      <w:pPr>
        <w:snapToGrid w:val="0"/>
        <w:spacing w:line="360" w:lineRule="auto"/>
        <w:ind w:left="479" w:leftChars="228"/>
        <w:rPr>
          <w:rFonts w:eastAsia="仿宋"/>
          <w:color w:val="000000" w:themeColor="text1"/>
          <w:highlight w:val="none"/>
          <w14:textFill>
            <w14:solidFill>
              <w14:schemeClr w14:val="tx1"/>
            </w14:solidFill>
          </w14:textFill>
        </w:rPr>
      </w:pP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9</w:t>
      </w:r>
      <w:r>
        <w:rPr>
          <w:rFonts w:eastAsia="仿宋"/>
          <w:color w:val="000000" w:themeColor="text1"/>
          <w:sz w:val="24"/>
          <w:highlight w:val="none"/>
          <w:lang w:val="zh-CN"/>
          <w14:textFill>
            <w14:solidFill>
              <w14:schemeClr w14:val="tx1"/>
            </w14:solidFill>
          </w14:textFill>
        </w:rPr>
        <w:t>）针对本项目的投标人认为需要的其他技术商务文件或说明（</w:t>
      </w:r>
      <w:r>
        <w:rPr>
          <w:rFonts w:eastAsia="仿宋"/>
          <w:color w:val="000000" w:themeColor="text1"/>
          <w:sz w:val="24"/>
          <w:highlight w:val="none"/>
          <w14:textFill>
            <w14:solidFill>
              <w14:schemeClr w14:val="tx1"/>
            </w14:solidFill>
          </w14:textFill>
        </w:rPr>
        <w:t>如果有</w:t>
      </w:r>
      <w:r>
        <w:rPr>
          <w:rFonts w:eastAsia="仿宋"/>
          <w:color w:val="000000" w:themeColor="text1"/>
          <w:sz w:val="24"/>
          <w:highlight w:val="none"/>
          <w:lang w:val="zh-CN"/>
          <w14:textFill>
            <w14:solidFill>
              <w14:schemeClr w14:val="tx1"/>
            </w14:solidFill>
          </w14:textFill>
        </w:rPr>
        <w:t>）</w:t>
      </w:r>
      <w:r>
        <w:rPr>
          <w:rFonts w:eastAsia="仿宋"/>
          <w:color w:val="000000" w:themeColor="text1"/>
          <w:highlight w:val="none"/>
          <w14:textFill>
            <w14:solidFill>
              <w14:schemeClr w14:val="tx1"/>
            </w14:solidFill>
          </w14:textFill>
        </w:rPr>
        <w:t>………………………………………………………………………………………………（页码）</w:t>
      </w:r>
    </w:p>
    <w:p w14:paraId="58FDF57F">
      <w:pPr>
        <w:pStyle w:val="9"/>
        <w:rPr>
          <w:rFonts w:ascii="Times New Roman" w:hAnsi="Times New Roman"/>
          <w:color w:val="000000" w:themeColor="text1"/>
          <w:highlight w:val="none"/>
          <w14:textFill>
            <w14:solidFill>
              <w14:schemeClr w14:val="tx1"/>
            </w14:solidFill>
          </w14:textFill>
        </w:rPr>
      </w:pPr>
    </w:p>
    <w:p w14:paraId="3AF2DA23">
      <w:pPr>
        <w:snapToGrid w:val="0"/>
        <w:spacing w:line="360" w:lineRule="auto"/>
        <w:jc w:val="center"/>
        <w:outlineLvl w:val="0"/>
        <w:rPr>
          <w:rFonts w:eastAsia="仿宋"/>
          <w:b/>
          <w:color w:val="000000" w:themeColor="text1"/>
          <w:sz w:val="32"/>
          <w:szCs w:val="32"/>
          <w:highlight w:val="none"/>
          <w14:textFill>
            <w14:solidFill>
              <w14:schemeClr w14:val="tx1"/>
            </w14:solidFill>
          </w14:textFill>
        </w:rPr>
      </w:pPr>
      <w:bookmarkStart w:id="50" w:name="_Toc4096"/>
      <w:r>
        <w:rPr>
          <w:rFonts w:eastAsia="仿宋"/>
          <w:b/>
          <w:color w:val="000000" w:themeColor="text1"/>
          <w:kern w:val="0"/>
          <w:sz w:val="32"/>
          <w:szCs w:val="32"/>
          <w:highlight w:val="none"/>
          <w14:textFill>
            <w14:solidFill>
              <w14:schemeClr w14:val="tx1"/>
            </w14:solidFill>
          </w14:textFill>
        </w:rPr>
        <w:br w:type="page"/>
      </w:r>
      <w:r>
        <w:rPr>
          <w:rFonts w:eastAsia="仿宋"/>
          <w:b/>
          <w:color w:val="000000" w:themeColor="text1"/>
          <w:kern w:val="0"/>
          <w:sz w:val="32"/>
          <w:szCs w:val="32"/>
          <w:highlight w:val="none"/>
          <w14:textFill>
            <w14:solidFill>
              <w14:schemeClr w14:val="tx1"/>
            </w14:solidFill>
          </w14:textFill>
        </w:rPr>
        <w:t>一、投标</w:t>
      </w:r>
      <w:r>
        <w:rPr>
          <w:rFonts w:eastAsia="仿宋"/>
          <w:b/>
          <w:color w:val="000000" w:themeColor="text1"/>
          <w:sz w:val="32"/>
          <w:szCs w:val="32"/>
          <w:highlight w:val="none"/>
          <w14:textFill>
            <w14:solidFill>
              <w14:schemeClr w14:val="tx1"/>
            </w14:solidFill>
          </w14:textFill>
        </w:rPr>
        <w:t>函</w:t>
      </w:r>
      <w:bookmarkEnd w:id="50"/>
    </w:p>
    <w:p w14:paraId="61C366CD">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p>
    <w:p w14:paraId="57326A80">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我方参加你方组织的</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】招标的有关活动，并对此项目进行投标。为此：</w:t>
      </w:r>
    </w:p>
    <w:p w14:paraId="23CDC34C">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1、我方承诺投标有效期从提交投标文件的截止之日起天（不少于90天）</w:t>
      </w:r>
      <w:r>
        <w:rPr>
          <w:rFonts w:eastAsia="仿宋"/>
          <w:color w:val="000000" w:themeColor="text1"/>
          <w:highlight w:val="none"/>
          <w14:textFill>
            <w14:solidFill>
              <w14:schemeClr w14:val="tx1"/>
            </w14:solidFill>
          </w14:textFill>
        </w:rPr>
        <w:t>，</w:t>
      </w:r>
      <w:r>
        <w:rPr>
          <w:rFonts w:eastAsia="仿宋"/>
          <w:color w:val="000000" w:themeColor="text1"/>
          <w:sz w:val="24"/>
          <w:highlight w:val="none"/>
          <w14:textFill>
            <w14:solidFill>
              <w14:schemeClr w14:val="tx1"/>
            </w14:solidFill>
          </w14:textFill>
        </w:rPr>
        <w:t>本投标文件在投标有效期满之前均具有约束力。</w:t>
      </w:r>
    </w:p>
    <w:p w14:paraId="776A5F32">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2、我方的投标文件包括以下内容：</w:t>
      </w:r>
    </w:p>
    <w:p w14:paraId="12B80812">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2.1资格文件：</w:t>
      </w:r>
    </w:p>
    <w:p w14:paraId="5E2F697A">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2.1.1营业执照(或事业法人登记证或其他工商等登记证明材料)复印件（投标人为自然人的，提供自然人的身份证明）；</w:t>
      </w:r>
    </w:p>
    <w:p w14:paraId="30C7B775">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2.1.2符合参加政府采购活动应当具备的一般条件的承诺函；</w:t>
      </w:r>
    </w:p>
    <w:p w14:paraId="3E13DF22">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2.1.3落实政府采购政策需满足的资格要求（如果有）；</w:t>
      </w:r>
    </w:p>
    <w:p w14:paraId="7567EE70">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2.1.4本项目的特定资格要求（如果有）。</w:t>
      </w:r>
    </w:p>
    <w:p w14:paraId="4DAC3229">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2.1.</w:t>
      </w:r>
      <w:r>
        <w:rPr>
          <w:rFonts w:hint="eastAsia" w:eastAsia="仿宋"/>
          <w:color w:val="000000" w:themeColor="text1"/>
          <w:sz w:val="24"/>
          <w:highlight w:val="none"/>
          <w14:textFill>
            <w14:solidFill>
              <w14:schemeClr w14:val="tx1"/>
            </w14:solidFill>
          </w14:textFill>
        </w:rPr>
        <w:t>5联合体协议</w:t>
      </w:r>
      <w:r>
        <w:rPr>
          <w:rFonts w:eastAsia="仿宋"/>
          <w:color w:val="000000" w:themeColor="text1"/>
          <w:sz w:val="24"/>
          <w:highlight w:val="none"/>
          <w14:textFill>
            <w14:solidFill>
              <w14:schemeClr w14:val="tx1"/>
            </w14:solidFill>
          </w14:textFill>
        </w:rPr>
        <w:t>（如果有）。</w:t>
      </w:r>
    </w:p>
    <w:p w14:paraId="414A52C4">
      <w:pPr>
        <w:snapToGrid w:val="0"/>
        <w:spacing w:line="360" w:lineRule="auto"/>
        <w:ind w:left="210" w:leftChars="100" w:firstLine="480" w:firstLineChars="200"/>
        <w:rPr>
          <w:rFonts w:eastAsia="仿宋"/>
          <w:color w:val="000000" w:themeColor="text1"/>
          <w:sz w:val="24"/>
          <w:highlight w:val="none"/>
          <w:lang w:val="zh-CN"/>
          <w14:textFill>
            <w14:solidFill>
              <w14:schemeClr w14:val="tx1"/>
            </w14:solidFill>
          </w14:textFill>
        </w:rPr>
      </w:pPr>
      <w:r>
        <w:rPr>
          <w:rFonts w:eastAsia="仿宋"/>
          <w:color w:val="000000" w:themeColor="text1"/>
          <w:sz w:val="24"/>
          <w:highlight w:val="none"/>
          <w14:textFill>
            <w14:solidFill>
              <w14:schemeClr w14:val="tx1"/>
            </w14:solidFill>
          </w14:textFill>
        </w:rPr>
        <w:t>2</w:t>
      </w: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2商务技术</w:t>
      </w:r>
      <w:r>
        <w:rPr>
          <w:rFonts w:eastAsia="仿宋"/>
          <w:color w:val="000000" w:themeColor="text1"/>
          <w:sz w:val="24"/>
          <w:highlight w:val="none"/>
          <w:lang w:val="zh-CN"/>
          <w14:textFill>
            <w14:solidFill>
              <w14:schemeClr w14:val="tx1"/>
            </w14:solidFill>
          </w14:textFill>
        </w:rPr>
        <w:t>文件：</w:t>
      </w:r>
    </w:p>
    <w:p w14:paraId="60840E7B">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2.2.1投标函；</w:t>
      </w:r>
    </w:p>
    <w:p w14:paraId="36D91B34">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2.2.2授权委托书或法定代表人（单位负责人）身份证明；</w:t>
      </w:r>
    </w:p>
    <w:p w14:paraId="217BC38E">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2.2.3联合协议（如果有）；</w:t>
      </w:r>
    </w:p>
    <w:p w14:paraId="0D5DBEA8">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2.2.4分包意向协议（如果有）；</w:t>
      </w:r>
    </w:p>
    <w:p w14:paraId="09B6C67E">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2.2.5符合性审查资料；</w:t>
      </w:r>
    </w:p>
    <w:p w14:paraId="042AF35E">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2.2.6评标标准相应的商务技术资料；</w:t>
      </w:r>
    </w:p>
    <w:p w14:paraId="694FC9BD">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2.2.7商务技术偏离表；</w:t>
      </w:r>
    </w:p>
    <w:p w14:paraId="60B3EEEE">
      <w:pPr>
        <w:snapToGrid w:val="0"/>
        <w:spacing w:line="360" w:lineRule="auto"/>
        <w:ind w:left="420" w:leftChars="200" w:firstLine="480" w:firstLineChars="200"/>
        <w:rPr>
          <w:rFonts w:eastAsia="仿宋"/>
          <w:color w:val="000000" w:themeColor="text1"/>
          <w:sz w:val="24"/>
          <w:highlight w:val="none"/>
          <w:lang w:val="zh-CN"/>
          <w14:textFill>
            <w14:solidFill>
              <w14:schemeClr w14:val="tx1"/>
            </w14:solidFill>
          </w14:textFill>
        </w:rPr>
      </w:pPr>
      <w:r>
        <w:rPr>
          <w:rFonts w:eastAsia="仿宋"/>
          <w:color w:val="000000" w:themeColor="text1"/>
          <w:sz w:val="24"/>
          <w:highlight w:val="none"/>
          <w14:textFill>
            <w14:solidFill>
              <w14:schemeClr w14:val="tx1"/>
            </w14:solidFill>
          </w14:textFill>
        </w:rPr>
        <w:t>2</w:t>
      </w: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2</w:t>
      </w: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8</w:t>
      </w:r>
      <w:r>
        <w:rPr>
          <w:rFonts w:eastAsia="仿宋"/>
          <w:color w:val="000000" w:themeColor="text1"/>
          <w:sz w:val="24"/>
          <w:highlight w:val="none"/>
          <w:lang w:val="zh-CN"/>
          <w14:textFill>
            <w14:solidFill>
              <w14:schemeClr w14:val="tx1"/>
            </w14:solidFill>
          </w14:textFill>
        </w:rPr>
        <w:t>政府采购供应商廉洁自律承诺书；</w:t>
      </w:r>
    </w:p>
    <w:p w14:paraId="3F45FC59">
      <w:pPr>
        <w:snapToGrid w:val="0"/>
        <w:spacing w:line="360" w:lineRule="auto"/>
        <w:ind w:left="420" w:leftChars="200" w:firstLine="480" w:firstLineChars="200"/>
        <w:rPr>
          <w:rFonts w:eastAsia="仿宋"/>
          <w:color w:val="000000" w:themeColor="text1"/>
          <w:sz w:val="24"/>
          <w:highlight w:val="none"/>
          <w:lang w:val="zh-CN"/>
          <w14:textFill>
            <w14:solidFill>
              <w14:schemeClr w14:val="tx1"/>
            </w14:solidFill>
          </w14:textFill>
        </w:rPr>
      </w:pPr>
      <w:r>
        <w:rPr>
          <w:rFonts w:eastAsia="仿宋"/>
          <w:color w:val="000000" w:themeColor="text1"/>
          <w:sz w:val="24"/>
          <w:highlight w:val="none"/>
          <w14:textFill>
            <w14:solidFill>
              <w14:schemeClr w14:val="tx1"/>
            </w14:solidFill>
          </w14:textFill>
        </w:rPr>
        <w:t>2.2.9</w:t>
      </w:r>
      <w:r>
        <w:rPr>
          <w:rFonts w:eastAsia="仿宋"/>
          <w:color w:val="000000" w:themeColor="text1"/>
          <w:sz w:val="24"/>
          <w:highlight w:val="none"/>
          <w:lang w:val="zh-CN"/>
          <w14:textFill>
            <w14:solidFill>
              <w14:schemeClr w14:val="tx1"/>
            </w14:solidFill>
          </w14:textFill>
        </w:rPr>
        <w:t>针对本项目的投标人认为需要的其他技术商务文件或说明（</w:t>
      </w:r>
      <w:r>
        <w:rPr>
          <w:rFonts w:eastAsia="仿宋"/>
          <w:color w:val="000000" w:themeColor="text1"/>
          <w:sz w:val="24"/>
          <w:highlight w:val="none"/>
          <w14:textFill>
            <w14:solidFill>
              <w14:schemeClr w14:val="tx1"/>
            </w14:solidFill>
          </w14:textFill>
        </w:rPr>
        <w:t>如果有</w:t>
      </w:r>
      <w:r>
        <w:rPr>
          <w:rFonts w:eastAsia="仿宋"/>
          <w:color w:val="000000" w:themeColor="text1"/>
          <w:sz w:val="24"/>
          <w:highlight w:val="none"/>
          <w:lang w:val="zh-CN"/>
          <w14:textFill>
            <w14:solidFill>
              <w14:schemeClr w14:val="tx1"/>
            </w14:solidFill>
          </w14:textFill>
        </w:rPr>
        <w:t>）</w:t>
      </w:r>
    </w:p>
    <w:p w14:paraId="77590236">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w:t>
      </w:r>
      <w:r>
        <w:rPr>
          <w:rFonts w:eastAsia="仿宋"/>
          <w:color w:val="000000" w:themeColor="text1"/>
          <w:sz w:val="24"/>
          <w:highlight w:val="none"/>
          <w:lang w:val="zh-CN"/>
          <w14:textFill>
            <w14:solidFill>
              <w14:schemeClr w14:val="tx1"/>
            </w14:solidFill>
          </w14:textFill>
        </w:rPr>
        <w:t>.</w:t>
      </w:r>
      <w:r>
        <w:rPr>
          <w:rFonts w:eastAsia="仿宋"/>
          <w:color w:val="000000" w:themeColor="text1"/>
          <w:sz w:val="24"/>
          <w:highlight w:val="none"/>
          <w14:textFill>
            <w14:solidFill>
              <w14:schemeClr w14:val="tx1"/>
            </w14:solidFill>
          </w14:textFill>
        </w:rPr>
        <w:t>3报价文件</w:t>
      </w:r>
    </w:p>
    <w:p w14:paraId="031FDFE2">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2.3.1开标一览表（报价表）；</w:t>
      </w:r>
    </w:p>
    <w:p w14:paraId="3F7000B5">
      <w:pPr>
        <w:snapToGrid w:val="0"/>
        <w:spacing w:line="360" w:lineRule="auto"/>
        <w:ind w:left="420" w:leftChars="2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2.3.2</w:t>
      </w:r>
      <w:r>
        <w:rPr>
          <w:rFonts w:hint="eastAsia" w:eastAsia="仿宋"/>
          <w:color w:val="000000" w:themeColor="text1"/>
          <w:sz w:val="24"/>
          <w:highlight w:val="none"/>
          <w14:textFill>
            <w14:solidFill>
              <w14:schemeClr w14:val="tx1"/>
            </w14:solidFill>
          </w14:textFill>
        </w:rPr>
        <w:t>中小企业声明函等政府优惠政策适用证明材料</w:t>
      </w:r>
      <w:r>
        <w:rPr>
          <w:rFonts w:eastAsia="仿宋"/>
          <w:color w:val="000000" w:themeColor="text1"/>
          <w:sz w:val="24"/>
          <w:highlight w:val="none"/>
          <w14:textFill>
            <w14:solidFill>
              <w14:schemeClr w14:val="tx1"/>
            </w14:solidFill>
          </w14:textFill>
        </w:rPr>
        <w:t>（如果有）。</w:t>
      </w:r>
    </w:p>
    <w:p w14:paraId="538AA3E4">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3、我方承诺除商务技术偏离表列出的偏离外，我方响应招标文件的全部要求。</w:t>
      </w:r>
    </w:p>
    <w:p w14:paraId="2CA1A8B5">
      <w:pPr>
        <w:snapToGrid w:val="0"/>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4、如我方中标，我方承诺：</w:t>
      </w:r>
    </w:p>
    <w:p w14:paraId="133D191F">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4.1在收到中标通知书后，在中标通知书规定的期限内与你方签订合同； </w:t>
      </w:r>
    </w:p>
    <w:p w14:paraId="7D34F50D">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4.2在签订合同时不向你方提出附加条件； </w:t>
      </w:r>
    </w:p>
    <w:p w14:paraId="40496324">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4.3按照招标文件要求提交履约保证金； </w:t>
      </w:r>
    </w:p>
    <w:p w14:paraId="7CD09DA6">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4.4在合同约定的期限内完成合同规定的全部义务。 </w:t>
      </w:r>
    </w:p>
    <w:p w14:paraId="2F99F37A">
      <w:pPr>
        <w:snapToGrid w:val="0"/>
        <w:spacing w:line="360" w:lineRule="auto"/>
        <w:ind w:left="210" w:leftChars="100"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5、其他补充说明:。</w:t>
      </w:r>
    </w:p>
    <w:p w14:paraId="1278D08E">
      <w:pPr>
        <w:spacing w:line="360" w:lineRule="auto"/>
        <w:ind w:firstLine="3600" w:firstLineChars="15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投标人名称（电子签名）：</w:t>
      </w:r>
    </w:p>
    <w:p w14:paraId="5725A846">
      <w:pPr>
        <w:spacing w:line="360" w:lineRule="auto"/>
        <w:jc w:val="cente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     日期：  年   月   日</w:t>
      </w:r>
    </w:p>
    <w:p w14:paraId="0897070B">
      <w:pPr>
        <w:rPr>
          <w:rFonts w:eastAsia="仿宋"/>
          <w:b/>
          <w:color w:val="000000" w:themeColor="text1"/>
          <w:kern w:val="0"/>
          <w:sz w:val="32"/>
          <w:szCs w:val="32"/>
          <w:highlight w:val="none"/>
          <w:lang w:val="zh-CN"/>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br w:type="page"/>
      </w:r>
    </w:p>
    <w:p w14:paraId="06A36390">
      <w:pPr>
        <w:jc w:val="center"/>
        <w:rPr>
          <w:rFonts w:eastAsia="仿宋"/>
          <w:b/>
          <w:color w:val="000000" w:themeColor="text1"/>
          <w:kern w:val="0"/>
          <w:sz w:val="32"/>
          <w:szCs w:val="32"/>
          <w:highlight w:val="none"/>
          <w:lang w:val="zh-CN"/>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3298B29">
      <w:pPr>
        <w:snapToGrid w:val="0"/>
        <w:spacing w:line="360" w:lineRule="auto"/>
        <w:rPr>
          <w:rFonts w:eastAsia="仿宋"/>
          <w:color w:val="000000" w:themeColor="text1"/>
          <w:sz w:val="24"/>
          <w:highlight w:val="none"/>
          <w14:textFill>
            <w14:solidFill>
              <w14:schemeClr w14:val="tx1"/>
            </w14:solidFill>
          </w14:textFill>
        </w:rPr>
      </w:pPr>
    </w:p>
    <w:p w14:paraId="29A1D209">
      <w:pPr>
        <w:snapToGrid w:val="0"/>
        <w:spacing w:line="360" w:lineRule="auto"/>
        <w:ind w:firstLine="2872" w:firstLineChars="894"/>
        <w:rPr>
          <w:rFonts w:eastAsia="仿宋"/>
          <w:color w:val="000000" w:themeColor="text1"/>
          <w:highlight w:val="none"/>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t>授权委托书（适用于非联合体投标）</w:t>
      </w:r>
    </w:p>
    <w:p w14:paraId="08436BAD">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r>
        <w:rPr>
          <w:rFonts w:eastAsia="仿宋"/>
          <w:color w:val="000000" w:themeColor="text1"/>
          <w:kern w:val="0"/>
          <w:sz w:val="24"/>
          <w:highlight w:val="none"/>
          <w:lang w:val="zh-CN"/>
          <w14:textFill>
            <w14:solidFill>
              <w14:schemeClr w14:val="tx1"/>
            </w14:solidFill>
          </w14:textFill>
        </w:rPr>
        <w:t>：</w:t>
      </w:r>
    </w:p>
    <w:p w14:paraId="10889806">
      <w:pPr>
        <w:snapToGrid w:val="0"/>
        <w:spacing w:line="360" w:lineRule="auto"/>
        <w:ind w:firstLine="576"/>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现</w:t>
      </w:r>
      <w:r>
        <w:rPr>
          <w:rFonts w:eastAsia="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政府采购投标的一切事项，其法律后果由我方承担。</w:t>
      </w:r>
    </w:p>
    <w:p w14:paraId="5E3D15B3">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委托期限</w:t>
      </w:r>
      <w:r>
        <w:rPr>
          <w:rFonts w:eastAsia="仿宋"/>
          <w:color w:val="000000" w:themeColor="text1"/>
          <w:kern w:val="0"/>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自年月日起至年月日止。</w:t>
      </w:r>
    </w:p>
    <w:p w14:paraId="7004E383">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特此告知。</w:t>
      </w:r>
    </w:p>
    <w:p w14:paraId="6AA1B3BC">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投标人名称(电子签名)：</w:t>
      </w:r>
    </w:p>
    <w:p w14:paraId="7DD6866D">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签发日期：  年  月   日</w:t>
      </w:r>
    </w:p>
    <w:p w14:paraId="2A843595">
      <w:pPr>
        <w:snapToGrid w:val="0"/>
        <w:spacing w:line="360" w:lineRule="auto"/>
        <w:rPr>
          <w:rFonts w:eastAsia="仿宋"/>
          <w:color w:val="000000" w:themeColor="text1"/>
          <w:sz w:val="24"/>
          <w:highlight w:val="none"/>
          <w14:textFill>
            <w14:solidFill>
              <w14:schemeClr w14:val="tx1"/>
            </w14:solidFill>
          </w14:textFill>
        </w:rPr>
      </w:pPr>
    </w:p>
    <w:p w14:paraId="31ADCC7A">
      <w:pPr>
        <w:snapToGrid w:val="0"/>
        <w:spacing w:line="360" w:lineRule="auto"/>
        <w:rPr>
          <w:rFonts w:eastAsia="仿宋"/>
          <w:color w:val="000000" w:themeColor="text1"/>
          <w:sz w:val="24"/>
          <w:highlight w:val="none"/>
          <w14:textFill>
            <w14:solidFill>
              <w14:schemeClr w14:val="tx1"/>
            </w14:solidFill>
          </w14:textFill>
        </w:rPr>
      </w:pPr>
    </w:p>
    <w:p w14:paraId="36DCE761">
      <w:pPr>
        <w:snapToGrid w:val="0"/>
        <w:spacing w:line="360" w:lineRule="auto"/>
        <w:rPr>
          <w:rFonts w:eastAsia="仿宋"/>
          <w:color w:val="000000" w:themeColor="text1"/>
          <w:sz w:val="24"/>
          <w:highlight w:val="none"/>
          <w14:textFill>
            <w14:solidFill>
              <w14:schemeClr w14:val="tx1"/>
            </w14:solidFill>
          </w14:textFill>
        </w:rPr>
      </w:pPr>
    </w:p>
    <w:p w14:paraId="05DE5E0C">
      <w:pPr>
        <w:jc w:val="cente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t>授权委托书（适用于联合体投标）</w:t>
      </w:r>
    </w:p>
    <w:p w14:paraId="6FC36E4B">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r>
        <w:rPr>
          <w:rFonts w:eastAsia="仿宋"/>
          <w:color w:val="000000" w:themeColor="text1"/>
          <w:kern w:val="0"/>
          <w:sz w:val="24"/>
          <w:highlight w:val="none"/>
          <w:lang w:val="zh-CN"/>
          <w14:textFill>
            <w14:solidFill>
              <w14:schemeClr w14:val="tx1"/>
            </w14:solidFill>
          </w14:textFill>
        </w:rPr>
        <w:t>：</w:t>
      </w:r>
    </w:p>
    <w:p w14:paraId="05BB0A69">
      <w:pPr>
        <w:snapToGrid w:val="0"/>
        <w:spacing w:line="360" w:lineRule="auto"/>
        <w:ind w:firstLine="576"/>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现</w:t>
      </w:r>
      <w:r>
        <w:rPr>
          <w:rFonts w:eastAsia="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政府采购投标的一切事项，其法律后果由我方承担。</w:t>
      </w:r>
    </w:p>
    <w:p w14:paraId="23C15877">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委托期限</w:t>
      </w:r>
      <w:r>
        <w:rPr>
          <w:rFonts w:eastAsia="仿宋"/>
          <w:color w:val="000000" w:themeColor="text1"/>
          <w:kern w:val="0"/>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自年月日起至年月日止。</w:t>
      </w:r>
    </w:p>
    <w:p w14:paraId="1FC37117">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特此告知。</w:t>
      </w:r>
    </w:p>
    <w:p w14:paraId="517842EB">
      <w:pPr>
        <w:jc w:val="center"/>
        <w:rPr>
          <w:rFonts w:eastAsia="仿宋"/>
          <w:b/>
          <w:color w:val="000000" w:themeColor="text1"/>
          <w:kern w:val="0"/>
          <w:sz w:val="32"/>
          <w:szCs w:val="32"/>
          <w:highlight w:val="none"/>
          <w14:textFill>
            <w14:solidFill>
              <w14:schemeClr w14:val="tx1"/>
            </w14:solidFill>
          </w14:textFill>
        </w:rPr>
      </w:pPr>
    </w:p>
    <w:p w14:paraId="5019E79B">
      <w:pPr>
        <w:jc w:val="center"/>
        <w:rPr>
          <w:rFonts w:eastAsia="仿宋"/>
          <w:b/>
          <w:color w:val="000000" w:themeColor="text1"/>
          <w:kern w:val="0"/>
          <w:sz w:val="32"/>
          <w:szCs w:val="32"/>
          <w:highlight w:val="none"/>
          <w14:textFill>
            <w14:solidFill>
              <w14:schemeClr w14:val="tx1"/>
            </w14:solidFill>
          </w14:textFill>
        </w:rPr>
      </w:pPr>
    </w:p>
    <w:p w14:paraId="02316749">
      <w:pPr>
        <w:jc w:val="center"/>
        <w:rPr>
          <w:rFonts w:eastAsia="仿宋"/>
          <w:b/>
          <w:color w:val="000000" w:themeColor="text1"/>
          <w:kern w:val="0"/>
          <w:sz w:val="32"/>
          <w:szCs w:val="32"/>
          <w:highlight w:val="none"/>
          <w14:textFill>
            <w14:solidFill>
              <w14:schemeClr w14:val="tx1"/>
            </w14:solidFill>
          </w14:textFill>
        </w:rPr>
      </w:pPr>
    </w:p>
    <w:p w14:paraId="327E8488">
      <w:pPr>
        <w:rPr>
          <w:rFonts w:eastAsia="仿宋"/>
          <w:color w:val="000000" w:themeColor="text1"/>
          <w:highlight w:val="none"/>
          <w14:textFill>
            <w14:solidFill>
              <w14:schemeClr w14:val="tx1"/>
            </w14:solidFill>
          </w14:textFill>
        </w:rPr>
      </w:pPr>
    </w:p>
    <w:p w14:paraId="7420D6FE">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08E6CAE4">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3A9B04B4">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1AC743E8">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647DC6CB">
      <w:pPr>
        <w:autoSpaceDE w:val="0"/>
        <w:autoSpaceDN w:val="0"/>
        <w:spacing w:line="360" w:lineRule="auto"/>
        <w:jc w:val="center"/>
        <w:rPr>
          <w:rFonts w:eastAsia="仿宋"/>
          <w:b/>
          <w:color w:val="000000" w:themeColor="text1"/>
          <w:sz w:val="24"/>
          <w:highlight w:val="none"/>
          <w14:textFill>
            <w14:solidFill>
              <w14:schemeClr w14:val="tx1"/>
            </w14:solidFill>
          </w14:textFill>
        </w:rPr>
      </w:pPr>
      <w:r>
        <w:rPr>
          <w:rFonts w:eastAsia="仿宋"/>
          <w:b/>
          <w:color w:val="000000" w:themeColor="text1"/>
          <w:kern w:val="0"/>
          <w:sz w:val="32"/>
          <w:szCs w:val="32"/>
          <w:highlight w:val="none"/>
          <w:lang w:val="zh-CN"/>
          <w14:textFill>
            <w14:solidFill>
              <w14:schemeClr w14:val="tx1"/>
            </w14:solidFill>
          </w14:textFill>
        </w:rPr>
        <w:t>法定代表人、单位负责人或自然人本人</w:t>
      </w:r>
      <w:r>
        <w:rPr>
          <w:rFonts w:eastAsia="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3C4FC5D">
      <w:pPr>
        <w:pStyle w:val="22"/>
        <w:spacing w:line="360" w:lineRule="auto"/>
        <w:rPr>
          <w:rFonts w:ascii="Times New Roman" w:hAnsi="Times New Roman" w:eastAsia="仿宋"/>
          <w:bCs/>
          <w:color w:val="000000" w:themeColor="text1"/>
          <w:sz w:val="24"/>
          <w:highlight w:val="none"/>
          <w14:textFill>
            <w14:solidFill>
              <w14:schemeClr w14:val="tx1"/>
            </w14:solidFill>
          </w14:textFill>
        </w:rPr>
      </w:pPr>
      <w:r>
        <w:rPr>
          <w:rFonts w:ascii="Times New Roman" w:hAnsi="Times New Roman" w:eastAsia="仿宋"/>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8F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C5D5B3">
            <w:pPr>
              <w:pStyle w:val="22"/>
              <w:adjustRightInd w:val="0"/>
              <w:spacing w:line="360" w:lineRule="auto"/>
              <w:rPr>
                <w:rFonts w:ascii="Times New Roman" w:hAnsi="Times New Roman" w:eastAsia="仿宋"/>
                <w:bCs/>
                <w:color w:val="000000" w:themeColor="text1"/>
                <w:sz w:val="24"/>
                <w:highlight w:val="none"/>
                <w14:textFill>
                  <w14:solidFill>
                    <w14:schemeClr w14:val="tx1"/>
                  </w14:solidFill>
                </w14:textFill>
              </w:rPr>
            </w:pPr>
            <w:r>
              <w:rPr>
                <w:rFonts w:ascii="Times New Roman" w:hAnsi="Times New Roman" w:eastAsia="仿宋"/>
                <w:bCs/>
                <w:color w:val="000000" w:themeColor="text1"/>
                <w:sz w:val="24"/>
                <w:highlight w:val="none"/>
                <w14:textFill>
                  <w14:solidFill>
                    <w14:schemeClr w14:val="tx1"/>
                  </w14:solidFill>
                </w14:textFill>
              </w:rPr>
              <w:t>正面：反面：</w:t>
            </w:r>
          </w:p>
          <w:p w14:paraId="14C1219F">
            <w:pPr>
              <w:pStyle w:val="22"/>
              <w:adjustRightInd w:val="0"/>
              <w:spacing w:line="360" w:lineRule="auto"/>
              <w:rPr>
                <w:rFonts w:ascii="Times New Roman" w:hAnsi="Times New Roman" w:eastAsia="仿宋"/>
                <w:bCs/>
                <w:color w:val="000000" w:themeColor="text1"/>
                <w:sz w:val="24"/>
                <w:highlight w:val="none"/>
                <w14:textFill>
                  <w14:solidFill>
                    <w14:schemeClr w14:val="tx1"/>
                  </w14:solidFill>
                </w14:textFill>
              </w:rPr>
            </w:pPr>
          </w:p>
        </w:tc>
      </w:tr>
    </w:tbl>
    <w:p w14:paraId="1040E52E">
      <w:pPr>
        <w:snapToGrid w:val="0"/>
        <w:spacing w:line="360" w:lineRule="auto"/>
        <w:ind w:firstLine="576"/>
        <w:jc w:val="center"/>
        <w:rPr>
          <w:rFonts w:eastAsia="仿宋"/>
          <w:color w:val="000000" w:themeColor="text1"/>
          <w:kern w:val="0"/>
          <w:sz w:val="24"/>
          <w:highlight w:val="none"/>
          <w:lang w:val="zh-CN"/>
          <w14:textFill>
            <w14:solidFill>
              <w14:schemeClr w14:val="tx1"/>
            </w14:solidFill>
          </w14:textFill>
        </w:rPr>
      </w:pPr>
    </w:p>
    <w:p w14:paraId="087E4AC8">
      <w:pPr>
        <w:snapToGrid w:val="0"/>
        <w:spacing w:line="360" w:lineRule="auto"/>
        <w:ind w:firstLine="576"/>
        <w:jc w:val="center"/>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投标人名称(电子签名)：                              </w:t>
      </w:r>
    </w:p>
    <w:p w14:paraId="33E3D8DB">
      <w:pPr>
        <w:spacing w:line="360" w:lineRule="auto"/>
        <w:jc w:val="center"/>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0F058CCF">
      <w:pPr>
        <w:jc w:val="center"/>
        <w:rPr>
          <w:rFonts w:eastAsia="仿宋"/>
          <w:b/>
          <w:color w:val="000000" w:themeColor="text1"/>
          <w:kern w:val="0"/>
          <w:sz w:val="32"/>
          <w:szCs w:val="32"/>
          <w:highlight w:val="none"/>
          <w:lang w:val="zh-CN"/>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br w:type="page"/>
      </w:r>
      <w:r>
        <w:rPr>
          <w:rFonts w:eastAsia="仿宋"/>
          <w:b/>
          <w:color w:val="000000" w:themeColor="text1"/>
          <w:kern w:val="0"/>
          <w:sz w:val="32"/>
          <w:szCs w:val="32"/>
          <w:highlight w:val="none"/>
          <w14:textFill>
            <w14:solidFill>
              <w14:schemeClr w14:val="tx1"/>
            </w14:solidFill>
          </w14:textFill>
        </w:rPr>
        <w:t>三、</w:t>
      </w:r>
      <w:r>
        <w:rPr>
          <w:rFonts w:eastAsia="仿宋"/>
          <w:b/>
          <w:color w:val="000000" w:themeColor="text1"/>
          <w:kern w:val="0"/>
          <w:sz w:val="32"/>
          <w:szCs w:val="32"/>
          <w:highlight w:val="none"/>
          <w:lang w:val="zh-CN"/>
          <w14:textFill>
            <w14:solidFill>
              <w14:schemeClr w14:val="tx1"/>
            </w14:solidFill>
          </w14:textFill>
        </w:rPr>
        <w:t>联合协议</w:t>
      </w:r>
    </w:p>
    <w:p w14:paraId="55025103">
      <w:pPr>
        <w:widowControl/>
        <w:spacing w:line="360" w:lineRule="auto"/>
        <w:ind w:firstLine="482" w:firstLineChars="200"/>
        <w:jc w:val="left"/>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AA66B62">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（联合体所有成员名称）</w:t>
      </w:r>
      <w:r>
        <w:rPr>
          <w:rFonts w:eastAsia="仿宋"/>
          <w:color w:val="000000" w:themeColor="text1"/>
          <w:kern w:val="0"/>
          <w:sz w:val="24"/>
          <w:highlight w:val="none"/>
          <w14:textFill>
            <w14:solidFill>
              <w14:schemeClr w14:val="tx1"/>
            </w14:solidFill>
          </w14:textFill>
        </w:rPr>
        <w:t>自愿</w:t>
      </w:r>
      <w:r>
        <w:rPr>
          <w:rFonts w:eastAsia="仿宋"/>
          <w:color w:val="000000" w:themeColor="text1"/>
          <w:kern w:val="0"/>
          <w:sz w:val="24"/>
          <w:highlight w:val="none"/>
          <w:lang w:val="zh-CN"/>
          <w14:textFill>
            <w14:solidFill>
              <w14:schemeClr w14:val="tx1"/>
            </w14:solidFill>
          </w14:textFill>
        </w:rPr>
        <w:t>组成一个联合体，以一个投标人的身份</w:t>
      </w:r>
      <w:r>
        <w:rPr>
          <w:rFonts w:eastAsia="仿宋"/>
          <w:color w:val="000000" w:themeColor="text1"/>
          <w:kern w:val="0"/>
          <w:sz w:val="24"/>
          <w:highlight w:val="none"/>
          <w14:textFill>
            <w14:solidFill>
              <w14:schemeClr w14:val="tx1"/>
            </w14:solidFill>
          </w14:textFill>
        </w:rPr>
        <w:t>参加</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投标。</w:t>
      </w:r>
    </w:p>
    <w:p w14:paraId="55D27DF5">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一、各方一致决定，</w:t>
      </w:r>
      <w:r>
        <w:rPr>
          <w:rFonts w:eastAsia="仿宋"/>
          <w:color w:val="000000" w:themeColor="text1"/>
          <w:kern w:val="0"/>
          <w:sz w:val="24"/>
          <w:highlight w:val="none"/>
          <w:u w:val="single"/>
          <w14:textFill>
            <w14:solidFill>
              <w14:schemeClr w14:val="tx1"/>
            </w14:solidFill>
          </w14:textFill>
        </w:rPr>
        <w:t>（某联合体成员名称）</w:t>
      </w:r>
      <w:r>
        <w:rPr>
          <w:rFonts w:eastAsia="仿宋"/>
          <w:color w:val="000000" w:themeColor="text1"/>
          <w:kern w:val="0"/>
          <w:sz w:val="24"/>
          <w:highlight w:val="none"/>
          <w14:textFill>
            <w14:solidFill>
              <w14:schemeClr w14:val="tx1"/>
            </w14:solidFill>
          </w14:textFill>
        </w:rPr>
        <w:t>为联合体</w:t>
      </w:r>
      <w:r>
        <w:rPr>
          <w:rFonts w:eastAsia="仿宋"/>
          <w:color w:val="000000" w:themeColor="text1"/>
          <w:kern w:val="0"/>
          <w:sz w:val="24"/>
          <w:highlight w:val="none"/>
          <w:lang w:val="zh-CN"/>
          <w14:textFill>
            <w14:solidFill>
              <w14:schemeClr w14:val="tx1"/>
            </w14:solidFill>
          </w14:textFill>
        </w:rPr>
        <w:t>牵头人</w:t>
      </w:r>
      <w:r>
        <w:rPr>
          <w:rFonts w:eastAsia="仿宋"/>
          <w:color w:val="000000" w:themeColor="text1"/>
          <w:sz w:val="24"/>
          <w:highlight w:val="none"/>
          <w14:textFill>
            <w14:solidFill>
              <w14:schemeClr w14:val="tx1"/>
            </w14:solidFill>
          </w14:textFill>
        </w:rPr>
        <w:t>，代表所有联合体成员负责投标和合同实施阶段的主办、协调工作</w:t>
      </w:r>
      <w:r>
        <w:rPr>
          <w:rFonts w:eastAsia="仿宋"/>
          <w:color w:val="000000" w:themeColor="text1"/>
          <w:kern w:val="0"/>
          <w:sz w:val="24"/>
          <w:highlight w:val="none"/>
          <w:lang w:val="zh-CN"/>
          <w14:textFill>
            <w14:solidFill>
              <w14:schemeClr w14:val="tx1"/>
            </w14:solidFill>
          </w14:textFill>
        </w:rPr>
        <w:t>。</w:t>
      </w:r>
    </w:p>
    <w:p w14:paraId="794CC50E">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w:t>
      </w:r>
      <w:r>
        <w:rPr>
          <w:rFonts w:eastAsia="仿宋"/>
          <w:color w:val="000000" w:themeColor="text1"/>
          <w:sz w:val="24"/>
          <w:highlight w:val="none"/>
          <w14:textFill>
            <w14:solidFill>
              <w14:schemeClr w14:val="tx1"/>
            </w14:solidFill>
          </w14:textFill>
        </w:rPr>
        <w:t>所有联合体成员各方签署授权书，授权书载明的</w:t>
      </w:r>
      <w:r>
        <w:rPr>
          <w:rFonts w:eastAsia="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F8741C4">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三、本次联合投标中，分工如下：</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lang w:val="zh-CN"/>
          <w14:textFill>
            <w14:solidFill>
              <w14:schemeClr w14:val="tx1"/>
            </w14:solidFill>
          </w14:textFill>
        </w:rPr>
        <w:t>承担的工作和义务为：；……。</w:t>
      </w:r>
    </w:p>
    <w:p w14:paraId="41BE0AB2">
      <w:pPr>
        <w:snapToGrid w:val="0"/>
        <w:spacing w:line="360" w:lineRule="auto"/>
        <w:ind w:firstLine="576"/>
        <w:rPr>
          <w:rFonts w:eastAsia="仿宋"/>
          <w:b/>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w:t>
      </w:r>
      <w:r>
        <w:rPr>
          <w:rFonts w:eastAsia="仿宋"/>
          <w:color w:val="000000" w:themeColor="text1"/>
          <w:kern w:val="0"/>
          <w:sz w:val="24"/>
          <w:highlight w:val="none"/>
          <w:u w:val="single"/>
          <w14:textFill>
            <w14:solidFill>
              <w14:schemeClr w14:val="tx1"/>
            </w14:solidFill>
          </w14:textFill>
        </w:rPr>
        <w:t>（联合体其中一方成员名称）</w:t>
      </w:r>
      <w:r>
        <w:rPr>
          <w:rFonts w:eastAsia="仿宋"/>
          <w:color w:val="000000" w:themeColor="text1"/>
          <w:kern w:val="0"/>
          <w:sz w:val="24"/>
          <w:highlight w:val="none"/>
          <w14:textFill>
            <w14:solidFill>
              <w14:schemeClr w14:val="tx1"/>
            </w14:solidFill>
          </w14:textFill>
        </w:rPr>
        <w:t>提供的全部货物由小微企业制造，其合同份额占到合同总金额   %以上；</w:t>
      </w:r>
      <w:r>
        <w:rPr>
          <w:rFonts w:eastAsia="仿宋"/>
          <w:color w:val="000000" w:themeColor="text1"/>
          <w:kern w:val="0"/>
          <w:sz w:val="24"/>
          <w:highlight w:val="none"/>
          <w:lang w:val="zh-CN"/>
          <w14:textFill>
            <w14:solidFill>
              <w14:schemeClr w14:val="tx1"/>
            </w14:solidFill>
          </w14:textFill>
        </w:rPr>
        <w:t>……。</w:t>
      </w:r>
      <w:r>
        <w:rPr>
          <w:rFonts w:eastAsia="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eastAsia="仿宋"/>
          <w:b/>
          <w:color w:val="000000" w:themeColor="text1"/>
          <w:kern w:val="0"/>
          <w:sz w:val="24"/>
          <w:highlight w:val="none"/>
          <w14:textFill>
            <w14:solidFill>
              <w14:schemeClr w14:val="tx1"/>
            </w14:solidFill>
          </w14:textFill>
        </w:rPr>
        <w:t>6</w:t>
      </w:r>
      <w:r>
        <w:rPr>
          <w:rFonts w:eastAsia="仿宋"/>
          <w:b/>
          <w:color w:val="000000" w:themeColor="text1"/>
          <w:kern w:val="0"/>
          <w:sz w:val="24"/>
          <w:highlight w:val="none"/>
          <w:lang w:val="zh-CN"/>
          <w14:textFill>
            <w14:solidFill>
              <w14:schemeClr w14:val="tx1"/>
            </w14:solidFill>
          </w14:textFill>
        </w:rPr>
        <w:t>%的扣除）</w:t>
      </w:r>
    </w:p>
    <w:p w14:paraId="16FB3D10">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五、如果中标，</w:t>
      </w:r>
      <w:r>
        <w:rPr>
          <w:rFonts w:eastAsia="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D79D7C8">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六、有关本次联合投标的其他事宜：</w:t>
      </w:r>
    </w:p>
    <w:p w14:paraId="57182474">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82549C2">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33BC6D6">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274FA38">
      <w:pPr>
        <w:snapToGrid w:val="0"/>
        <w:spacing w:line="360" w:lineRule="auto"/>
        <w:ind w:firstLine="5040" w:firstLineChars="21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联合体成员名称(电子签名/公章)：</w:t>
      </w:r>
    </w:p>
    <w:p w14:paraId="1B50121E">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5A96F2CD">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51890522">
      <w:pPr>
        <w:snapToGrid w:val="0"/>
        <w:spacing w:line="360" w:lineRule="auto"/>
        <w:ind w:right="480"/>
        <w:rPr>
          <w:rFonts w:eastAsia="仿宋"/>
          <w:b/>
          <w:color w:val="000000" w:themeColor="text1"/>
          <w:kern w:val="0"/>
          <w:sz w:val="32"/>
          <w:szCs w:val="32"/>
          <w:highlight w:val="none"/>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107010C">
      <w:pPr>
        <w:snapToGrid w:val="0"/>
        <w:spacing w:line="360" w:lineRule="auto"/>
        <w:ind w:firstLine="3534" w:firstLineChars="1100"/>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四、分包意向协议</w:t>
      </w:r>
    </w:p>
    <w:p w14:paraId="240F436C">
      <w:pPr>
        <w:widowControl/>
        <w:spacing w:line="360" w:lineRule="auto"/>
        <w:ind w:firstLine="120" w:firstLineChars="5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w:t>
      </w:r>
      <w:r>
        <w:rPr>
          <w:rFonts w:eastAsia="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eastAsia="仿宋"/>
          <w:color w:val="000000" w:themeColor="text1"/>
          <w:sz w:val="24"/>
          <w:highlight w:val="none"/>
          <w14:textFill>
            <w14:solidFill>
              <w14:schemeClr w14:val="tx1"/>
            </w14:solidFill>
          </w14:textFill>
        </w:rPr>
        <w:t>）</w:t>
      </w:r>
    </w:p>
    <w:p w14:paraId="564C93F5">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lang w:val="zh-CN"/>
          <w14:textFill>
            <w14:solidFill>
              <w14:schemeClr w14:val="tx1"/>
            </w14:solidFill>
          </w14:textFill>
        </w:rPr>
        <w:t>若成为</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的中标供应商，将依法采取分包方式履行合同。</w:t>
      </w: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14:textFill>
            <w14:solidFill>
              <w14:schemeClr w14:val="tx1"/>
            </w14:solidFill>
          </w14:textFill>
        </w:rPr>
        <w:t>与</w:t>
      </w:r>
      <w:r>
        <w:rPr>
          <w:rFonts w:eastAsia="仿宋"/>
          <w:color w:val="000000" w:themeColor="text1"/>
          <w:kern w:val="0"/>
          <w:sz w:val="24"/>
          <w:highlight w:val="none"/>
          <w:u w:val="single"/>
          <w14:textFill>
            <w14:solidFill>
              <w14:schemeClr w14:val="tx1"/>
            </w14:solidFill>
          </w14:textFill>
        </w:rPr>
        <w:t>（所有分包供应商名称）</w:t>
      </w:r>
      <w:r>
        <w:rPr>
          <w:rFonts w:eastAsia="仿宋"/>
          <w:color w:val="000000" w:themeColor="text1"/>
          <w:kern w:val="0"/>
          <w:sz w:val="24"/>
          <w:highlight w:val="none"/>
          <w14:textFill>
            <w14:solidFill>
              <w14:schemeClr w14:val="tx1"/>
            </w14:solidFill>
          </w14:textFill>
        </w:rPr>
        <w:t>达成分包意向协议</w:t>
      </w:r>
      <w:r>
        <w:rPr>
          <w:rFonts w:eastAsia="仿宋"/>
          <w:color w:val="000000" w:themeColor="text1"/>
          <w:kern w:val="0"/>
          <w:sz w:val="24"/>
          <w:highlight w:val="none"/>
          <w:lang w:val="zh-CN"/>
          <w14:textFill>
            <w14:solidFill>
              <w14:schemeClr w14:val="tx1"/>
            </w14:solidFill>
          </w14:textFill>
        </w:rPr>
        <w:t>。</w:t>
      </w:r>
    </w:p>
    <w:p w14:paraId="3BD0D422">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一、分包标的及数量</w:t>
      </w:r>
    </w:p>
    <w:p w14:paraId="024A4231">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（投标人名称）</w:t>
      </w:r>
      <w:r>
        <w:rPr>
          <w:rFonts w:eastAsia="仿宋"/>
          <w:color w:val="000000" w:themeColor="text1"/>
          <w:kern w:val="0"/>
          <w:sz w:val="24"/>
          <w:highlight w:val="none"/>
          <w:lang w:val="zh-CN"/>
          <w14:textFill>
            <w14:solidFill>
              <w14:schemeClr w14:val="tx1"/>
            </w14:solidFill>
          </w14:textFill>
        </w:rPr>
        <w:t>将</w:t>
      </w:r>
      <w:r>
        <w:rPr>
          <w:rFonts w:eastAsia="仿宋"/>
          <w:color w:val="000000" w:themeColor="text1"/>
          <w:highlight w:val="none"/>
          <w:u w:val="single"/>
          <w14:textFill>
            <w14:solidFill>
              <w14:schemeClr w14:val="tx1"/>
            </w14:solidFill>
          </w14:textFill>
        </w:rPr>
        <w:t xml:space="preserve">   XX工作内容   </w:t>
      </w:r>
      <w:r>
        <w:rPr>
          <w:rFonts w:eastAsia="仿宋"/>
          <w:color w:val="000000" w:themeColor="text1"/>
          <w:sz w:val="24"/>
          <w:highlight w:val="none"/>
          <w14:textFill>
            <w14:solidFill>
              <w14:schemeClr w14:val="tx1"/>
            </w14:solidFill>
          </w14:textFill>
        </w:rPr>
        <w:t>分包给</w:t>
      </w:r>
      <w:r>
        <w:rPr>
          <w:rFonts w:eastAsia="仿宋"/>
          <w:color w:val="000000" w:themeColor="text1"/>
          <w:kern w:val="0"/>
          <w:sz w:val="24"/>
          <w:highlight w:val="none"/>
          <w:u w:val="single"/>
          <w14:textFill>
            <w14:solidFill>
              <w14:schemeClr w14:val="tx1"/>
            </w14:solidFill>
          </w14:textFill>
        </w:rPr>
        <w:t>（某分包供应商名称）</w:t>
      </w:r>
      <w:r>
        <w:rPr>
          <w:rFonts w:eastAsia="仿宋"/>
          <w:color w:val="000000" w:themeColor="text1"/>
          <w:kern w:val="0"/>
          <w:sz w:val="24"/>
          <w:highlight w:val="none"/>
          <w:lang w:val="zh-CN"/>
          <w14:textFill>
            <w14:solidFill>
              <w14:schemeClr w14:val="tx1"/>
            </w14:solidFill>
          </w14:textFill>
        </w:rPr>
        <w:t>，</w:t>
      </w:r>
      <w:r>
        <w:rPr>
          <w:rFonts w:eastAsia="仿宋"/>
          <w:color w:val="000000" w:themeColor="text1"/>
          <w:kern w:val="0"/>
          <w:sz w:val="24"/>
          <w:highlight w:val="none"/>
          <w:u w:val="single"/>
          <w14:textFill>
            <w14:solidFill>
              <w14:schemeClr w14:val="tx1"/>
            </w14:solidFill>
          </w14:textFill>
        </w:rPr>
        <w:t>（某分包供应商名称），</w:t>
      </w:r>
      <w:r>
        <w:rPr>
          <w:rFonts w:eastAsia="仿宋"/>
          <w:color w:val="000000" w:themeColor="text1"/>
          <w:kern w:val="0"/>
          <w:sz w:val="24"/>
          <w:highlight w:val="none"/>
          <w:lang w:val="zh-CN"/>
          <w14:textFill>
            <w14:solidFill>
              <w14:schemeClr w14:val="tx1"/>
            </w14:solidFill>
          </w14:textFill>
        </w:rPr>
        <w:t>具备承</w:t>
      </w:r>
      <w:r>
        <w:rPr>
          <w:rFonts w:eastAsia="仿宋"/>
          <w:color w:val="000000" w:themeColor="text1"/>
          <w:kern w:val="0"/>
          <w:sz w:val="24"/>
          <w:highlight w:val="none"/>
          <w14:textFill>
            <w14:solidFill>
              <w14:schemeClr w14:val="tx1"/>
            </w14:solidFill>
          </w14:textFill>
        </w:rPr>
        <w:t>担</w:t>
      </w:r>
      <w:r>
        <w:rPr>
          <w:rFonts w:eastAsia="仿宋"/>
          <w:color w:val="000000" w:themeColor="text1"/>
          <w:kern w:val="0"/>
          <w:sz w:val="24"/>
          <w:highlight w:val="none"/>
          <w:u w:val="single"/>
          <w:lang w:val="zh-CN"/>
          <w14:textFill>
            <w14:solidFill>
              <w14:schemeClr w14:val="tx1"/>
            </w14:solidFill>
          </w14:textFill>
        </w:rPr>
        <w:t>XX工作内容</w:t>
      </w:r>
      <w:r>
        <w:rPr>
          <w:rFonts w:eastAsia="仿宋"/>
          <w:color w:val="000000" w:themeColor="text1"/>
          <w:kern w:val="0"/>
          <w:sz w:val="24"/>
          <w:highlight w:val="none"/>
          <w:lang w:val="zh-CN"/>
          <w14:textFill>
            <w14:solidFill>
              <w14:schemeClr w14:val="tx1"/>
            </w14:solidFill>
          </w14:textFill>
        </w:rPr>
        <w:t>相应资质条件且不得再次分包；</w:t>
      </w:r>
    </w:p>
    <w:p w14:paraId="66460C19">
      <w:pPr>
        <w:pStyle w:val="5"/>
        <w:tabs>
          <w:tab w:val="left" w:pos="432"/>
        </w:tabs>
        <w:ind w:left="664" w:leftChars="316" w:firstLine="229" w:firstLineChars="95"/>
        <w:rPr>
          <w:rFonts w:ascii="Times New Roman" w:hAnsi="Times New Roman" w:eastAsia="仿宋"/>
          <w:color w:val="000000" w:themeColor="text1"/>
          <w:highlight w:val="none"/>
          <w14:textFill>
            <w14:solidFill>
              <w14:schemeClr w14:val="tx1"/>
            </w14:solidFill>
          </w14:textFill>
        </w:rPr>
      </w:pPr>
      <w:bookmarkStart w:id="51" w:name="_Toc29237"/>
      <w:r>
        <w:rPr>
          <w:rFonts w:ascii="Times New Roman" w:hAnsi="Times New Roman" w:eastAsia="仿宋"/>
          <w:color w:val="000000" w:themeColor="text1"/>
          <w:sz w:val="24"/>
          <w:szCs w:val="24"/>
          <w:highlight w:val="none"/>
          <w14:textFill>
            <w14:solidFill>
              <w14:schemeClr w14:val="tx1"/>
            </w14:solidFill>
          </w14:textFill>
        </w:rPr>
        <w:t>……</w:t>
      </w:r>
      <w:bookmarkEnd w:id="51"/>
    </w:p>
    <w:p w14:paraId="3A990581">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二、分包工作履行期限、地点、方式</w:t>
      </w:r>
    </w:p>
    <w:p w14:paraId="4B9A8084">
      <w:pPr>
        <w:snapToGrid w:val="0"/>
        <w:spacing w:line="360" w:lineRule="auto"/>
        <w:ind w:firstLine="576"/>
        <w:rPr>
          <w:rFonts w:eastAsia="仿宋"/>
          <w:color w:val="000000" w:themeColor="text1"/>
          <w:highlight w:val="none"/>
          <w:u w:val="single"/>
          <w14:textFill>
            <w14:solidFill>
              <w14:schemeClr w14:val="tx1"/>
            </w14:solidFill>
          </w14:textFill>
        </w:rPr>
      </w:pPr>
    </w:p>
    <w:p w14:paraId="6A14B6C7">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三、质量</w:t>
      </w:r>
    </w:p>
    <w:p w14:paraId="4BEC1AE7">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0C8268E9">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四、价款或者报酬</w:t>
      </w:r>
    </w:p>
    <w:p w14:paraId="6EF3A305">
      <w:pPr>
        <w:snapToGrid w:val="0"/>
        <w:spacing w:line="360" w:lineRule="auto"/>
        <w:ind w:left="573" w:leftChars="273"/>
        <w:rPr>
          <w:rFonts w:eastAsia="仿宋"/>
          <w:color w:val="000000" w:themeColor="text1"/>
          <w:kern w:val="0"/>
          <w:sz w:val="24"/>
          <w:highlight w:val="none"/>
          <w:lang w:val="zh-CN"/>
          <w14:textFill>
            <w14:solidFill>
              <w14:schemeClr w14:val="tx1"/>
            </w14:solidFill>
          </w14:textFill>
        </w:rPr>
      </w:pPr>
    </w:p>
    <w:p w14:paraId="3FED474E">
      <w:pPr>
        <w:snapToGrid w:val="0"/>
        <w:spacing w:line="360" w:lineRule="auto"/>
        <w:ind w:left="573" w:leftChars="273"/>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五、违约责任</w:t>
      </w:r>
    </w:p>
    <w:p w14:paraId="503494D7">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10AB7A52">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六、争议解决的办法</w:t>
      </w:r>
    </w:p>
    <w:p w14:paraId="16494948">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p>
    <w:p w14:paraId="1F31B3C6">
      <w:pPr>
        <w:snapToGrid w:val="0"/>
        <w:spacing w:line="360" w:lineRule="auto"/>
        <w:ind w:firstLine="576"/>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七、其他</w:t>
      </w:r>
    </w:p>
    <w:p w14:paraId="0D76EF00">
      <w:pPr>
        <w:snapToGrid w:val="0"/>
        <w:spacing w:line="360" w:lineRule="auto"/>
        <w:ind w:firstLine="576"/>
        <w:rPr>
          <w:rFonts w:eastAsia="仿宋"/>
          <w:b/>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u w:val="single"/>
          <w14:textFill>
            <w14:solidFill>
              <w14:schemeClr w14:val="tx1"/>
            </w14:solidFill>
          </w14:textFill>
        </w:rPr>
        <w:t>（分包供应商名称）提供的货物全部由小微企业制造，</w:t>
      </w:r>
      <w:r>
        <w:rPr>
          <w:rFonts w:eastAsia="仿宋"/>
          <w:color w:val="000000" w:themeColor="text1"/>
          <w:kern w:val="0"/>
          <w:sz w:val="24"/>
          <w:highlight w:val="none"/>
          <w14:textFill>
            <w14:solidFill>
              <w14:schemeClr w14:val="tx1"/>
            </w14:solidFill>
          </w14:textFill>
        </w:rPr>
        <w:t>其合同份额占到合同总金额%以上</w:t>
      </w:r>
      <w:r>
        <w:rPr>
          <w:rFonts w:eastAsia="仿宋"/>
          <w:color w:val="000000" w:themeColor="text1"/>
          <w:highlight w:val="none"/>
          <w14:textFill>
            <w14:solidFill>
              <w14:schemeClr w14:val="tx1"/>
            </w14:solidFill>
          </w14:textFill>
        </w:rPr>
        <w:t>。</w:t>
      </w:r>
      <w:r>
        <w:rPr>
          <w:rFonts w:eastAsia="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eastAsia="仿宋"/>
          <w:b/>
          <w:color w:val="000000" w:themeColor="text1"/>
          <w:kern w:val="0"/>
          <w:sz w:val="24"/>
          <w:highlight w:val="none"/>
          <w14:textFill>
            <w14:solidFill>
              <w14:schemeClr w14:val="tx1"/>
            </w14:solidFill>
          </w14:textFill>
        </w:rPr>
        <w:t>6</w:t>
      </w:r>
      <w:r>
        <w:rPr>
          <w:rFonts w:eastAsia="仿宋"/>
          <w:b/>
          <w:color w:val="000000" w:themeColor="text1"/>
          <w:kern w:val="0"/>
          <w:sz w:val="24"/>
          <w:highlight w:val="none"/>
          <w:lang w:val="zh-CN"/>
          <w14:textFill>
            <w14:solidFill>
              <w14:schemeClr w14:val="tx1"/>
            </w14:solidFill>
          </w14:textFill>
        </w:rPr>
        <w:t>%的扣除）</w:t>
      </w:r>
    </w:p>
    <w:p w14:paraId="2936B564">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投标人名称(电子签名)：</w:t>
      </w:r>
    </w:p>
    <w:p w14:paraId="57C88D37">
      <w:pPr>
        <w:snapToGrid w:val="0"/>
        <w:spacing w:line="360" w:lineRule="auto"/>
        <w:ind w:firstLine="5640" w:firstLineChars="235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分包供应商名称：</w:t>
      </w:r>
    </w:p>
    <w:p w14:paraId="415AF38C">
      <w:pPr>
        <w:snapToGrid w:val="0"/>
        <w:spacing w:line="360" w:lineRule="auto"/>
        <w:ind w:firstLine="5760" w:firstLineChars="2400"/>
        <w:rPr>
          <w:rFonts w:eastAsia="仿宋"/>
          <w:color w:val="000000" w:themeColor="text1"/>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w:t>
      </w:r>
    </w:p>
    <w:p w14:paraId="0834C33E">
      <w:pPr>
        <w:snapToGrid w:val="0"/>
        <w:spacing w:line="360" w:lineRule="auto"/>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 xml:space="preserve">                                               日期：  年  月   日</w:t>
      </w:r>
    </w:p>
    <w:p w14:paraId="5BCA28B4">
      <w:pPr>
        <w:jc w:val="cente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五、符合性审查资料</w:t>
      </w:r>
    </w:p>
    <w:p w14:paraId="636147A5">
      <w:pPr>
        <w:jc w:val="center"/>
        <w:rPr>
          <w:rFonts w:eastAsia="仿宋"/>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EA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D45608">
            <w:pPr>
              <w:snapToGrid w:val="0"/>
              <w:spacing w:line="240" w:lineRule="atLeast"/>
              <w:jc w:val="center"/>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序号</w:t>
            </w:r>
          </w:p>
        </w:tc>
        <w:tc>
          <w:tcPr>
            <w:tcW w:w="4991" w:type="dxa"/>
            <w:vAlign w:val="center"/>
          </w:tcPr>
          <w:p w14:paraId="39127BB7">
            <w:pPr>
              <w:snapToGrid w:val="0"/>
              <w:spacing w:line="240" w:lineRule="atLeast"/>
              <w:jc w:val="center"/>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实质性要求</w:t>
            </w:r>
          </w:p>
        </w:tc>
        <w:tc>
          <w:tcPr>
            <w:tcW w:w="2551" w:type="dxa"/>
            <w:vAlign w:val="center"/>
          </w:tcPr>
          <w:p w14:paraId="26662697">
            <w:pPr>
              <w:snapToGrid w:val="0"/>
              <w:spacing w:line="240" w:lineRule="atLeast"/>
              <w:jc w:val="center"/>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需要提供的符合性审查资料</w:t>
            </w:r>
          </w:p>
        </w:tc>
        <w:tc>
          <w:tcPr>
            <w:tcW w:w="1418" w:type="dxa"/>
            <w:vAlign w:val="center"/>
          </w:tcPr>
          <w:p w14:paraId="0988A026">
            <w:pPr>
              <w:snapToGrid w:val="0"/>
              <w:spacing w:line="240" w:lineRule="atLeast"/>
              <w:jc w:val="center"/>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投标文件中的</w:t>
            </w:r>
          </w:p>
          <w:p w14:paraId="14506AAD">
            <w:pPr>
              <w:snapToGrid w:val="0"/>
              <w:spacing w:line="240" w:lineRule="atLeast"/>
              <w:jc w:val="center"/>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页码位置</w:t>
            </w:r>
          </w:p>
        </w:tc>
      </w:tr>
      <w:tr w14:paraId="426A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F97D6">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p>
        </w:tc>
        <w:tc>
          <w:tcPr>
            <w:tcW w:w="4991" w:type="dxa"/>
          </w:tcPr>
          <w:p w14:paraId="089AD90C">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7EC39436">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ECF191F">
            <w:pPr>
              <w:rPr>
                <w:rFonts w:eastAsia="仿宋"/>
                <w:color w:val="000000" w:themeColor="text1"/>
                <w:sz w:val="24"/>
                <w:highlight w:val="none"/>
                <w14:textFill>
                  <w14:solidFill>
                    <w14:schemeClr w14:val="tx1"/>
                  </w14:solidFill>
                </w14:textFill>
              </w:rPr>
            </w:pPr>
          </w:p>
          <w:p w14:paraId="416B3B11">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见投标文件</w:t>
            </w:r>
          </w:p>
          <w:p w14:paraId="7DD9B16C">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第页</w:t>
            </w:r>
          </w:p>
        </w:tc>
      </w:tr>
      <w:tr w14:paraId="6621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FFB597">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w:t>
            </w:r>
          </w:p>
        </w:tc>
        <w:tc>
          <w:tcPr>
            <w:tcW w:w="4991" w:type="dxa"/>
          </w:tcPr>
          <w:p w14:paraId="6EC52B68">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47122363">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投标函</w:t>
            </w:r>
          </w:p>
        </w:tc>
        <w:tc>
          <w:tcPr>
            <w:tcW w:w="1418" w:type="dxa"/>
          </w:tcPr>
          <w:p w14:paraId="28388D03">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见投标文件第页</w:t>
            </w:r>
          </w:p>
        </w:tc>
      </w:tr>
      <w:tr w14:paraId="6041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F381B3">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w:t>
            </w:r>
          </w:p>
        </w:tc>
        <w:tc>
          <w:tcPr>
            <w:tcW w:w="4991" w:type="dxa"/>
          </w:tcPr>
          <w:p w14:paraId="21F4C9C8">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5DBFBA6">
            <w:pPr>
              <w:rPr>
                <w:rFonts w:eastAsia="仿宋"/>
                <w:color w:val="000000" w:themeColor="text1"/>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34844CF9">
            <w:pP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见投标文件第页</w:t>
            </w:r>
          </w:p>
        </w:tc>
      </w:tr>
    </w:tbl>
    <w:p w14:paraId="2B1394C0">
      <w:pP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br w:type="page"/>
      </w:r>
    </w:p>
    <w:p w14:paraId="0608F20D">
      <w:pPr>
        <w:jc w:val="center"/>
        <w:rPr>
          <w:rFonts w:eastAsia="仿宋"/>
          <w:color w:val="000000" w:themeColor="text1"/>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六、评标标准相应的商务技术资料</w:t>
      </w:r>
    </w:p>
    <w:p w14:paraId="36C4E9D9">
      <w:pPr>
        <w:snapToGrid w:val="0"/>
        <w:spacing w:line="360" w:lineRule="auto"/>
        <w:jc w:val="left"/>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（按招标文件第四部分评标办法中“投标文件中评标标准相应的商务技术资料目录”提供资料）</w:t>
      </w:r>
    </w:p>
    <w:p w14:paraId="2ECB3162">
      <w:pPr>
        <w:rPr>
          <w:rFonts w:eastAsia="仿宋"/>
          <w:b/>
          <w:color w:val="000000" w:themeColor="text1"/>
          <w:kern w:val="0"/>
          <w:sz w:val="32"/>
          <w:szCs w:val="32"/>
          <w:highlight w:val="none"/>
          <w14:textFill>
            <w14:solidFill>
              <w14:schemeClr w14:val="tx1"/>
            </w14:solidFill>
          </w14:textFill>
        </w:rPr>
      </w:pPr>
    </w:p>
    <w:p w14:paraId="6FCBC766">
      <w:pPr>
        <w:jc w:val="center"/>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57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539BD2">
            <w:pPr>
              <w:jc w:val="cente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序号</w:t>
            </w:r>
          </w:p>
        </w:tc>
        <w:tc>
          <w:tcPr>
            <w:tcW w:w="3683" w:type="dxa"/>
          </w:tcPr>
          <w:p w14:paraId="132437C7">
            <w:pPr>
              <w:jc w:val="cente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招标文件具体内容</w:t>
            </w:r>
          </w:p>
        </w:tc>
        <w:tc>
          <w:tcPr>
            <w:tcW w:w="3546" w:type="dxa"/>
          </w:tcPr>
          <w:p w14:paraId="03D7481C">
            <w:pPr>
              <w:jc w:val="cente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投标文件具体内容</w:t>
            </w:r>
          </w:p>
        </w:tc>
        <w:tc>
          <w:tcPr>
            <w:tcW w:w="1276" w:type="dxa"/>
          </w:tcPr>
          <w:p w14:paraId="700C086E">
            <w:pPr>
              <w:jc w:val="cente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偏离说明</w:t>
            </w:r>
          </w:p>
        </w:tc>
      </w:tr>
      <w:tr w14:paraId="167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554D2">
            <w:pPr>
              <w:jc w:val="center"/>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1</w:t>
            </w:r>
          </w:p>
        </w:tc>
        <w:tc>
          <w:tcPr>
            <w:tcW w:w="3683" w:type="dxa"/>
          </w:tcPr>
          <w:p w14:paraId="5DB9695E">
            <w:pPr>
              <w:jc w:val="center"/>
              <w:rPr>
                <w:rFonts w:eastAsia="仿宋"/>
                <w:b/>
                <w:color w:val="000000" w:themeColor="text1"/>
                <w:kern w:val="0"/>
                <w:sz w:val="32"/>
                <w:szCs w:val="32"/>
                <w:highlight w:val="none"/>
                <w14:textFill>
                  <w14:solidFill>
                    <w14:schemeClr w14:val="tx1"/>
                  </w14:solidFill>
                </w14:textFill>
              </w:rPr>
            </w:pPr>
          </w:p>
        </w:tc>
        <w:tc>
          <w:tcPr>
            <w:tcW w:w="3546" w:type="dxa"/>
          </w:tcPr>
          <w:p w14:paraId="0E9E6D67">
            <w:pPr>
              <w:jc w:val="center"/>
              <w:rPr>
                <w:rFonts w:eastAsia="仿宋"/>
                <w:b/>
                <w:color w:val="000000" w:themeColor="text1"/>
                <w:kern w:val="0"/>
                <w:sz w:val="32"/>
                <w:szCs w:val="32"/>
                <w:highlight w:val="none"/>
                <w14:textFill>
                  <w14:solidFill>
                    <w14:schemeClr w14:val="tx1"/>
                  </w14:solidFill>
                </w14:textFill>
              </w:rPr>
            </w:pPr>
          </w:p>
        </w:tc>
        <w:tc>
          <w:tcPr>
            <w:tcW w:w="1276" w:type="dxa"/>
          </w:tcPr>
          <w:p w14:paraId="0A7B2CF0">
            <w:pPr>
              <w:jc w:val="center"/>
              <w:rPr>
                <w:rFonts w:eastAsia="仿宋"/>
                <w:b/>
                <w:color w:val="000000" w:themeColor="text1"/>
                <w:kern w:val="0"/>
                <w:sz w:val="32"/>
                <w:szCs w:val="32"/>
                <w:highlight w:val="none"/>
                <w14:textFill>
                  <w14:solidFill>
                    <w14:schemeClr w14:val="tx1"/>
                  </w14:solidFill>
                </w14:textFill>
              </w:rPr>
            </w:pPr>
          </w:p>
        </w:tc>
      </w:tr>
      <w:tr w14:paraId="3840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77C881">
            <w:pPr>
              <w:jc w:val="center"/>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2</w:t>
            </w:r>
          </w:p>
        </w:tc>
        <w:tc>
          <w:tcPr>
            <w:tcW w:w="3683" w:type="dxa"/>
          </w:tcPr>
          <w:p w14:paraId="01858B70">
            <w:pPr>
              <w:jc w:val="center"/>
              <w:rPr>
                <w:rFonts w:eastAsia="仿宋"/>
                <w:b/>
                <w:color w:val="000000" w:themeColor="text1"/>
                <w:kern w:val="0"/>
                <w:sz w:val="32"/>
                <w:szCs w:val="32"/>
                <w:highlight w:val="none"/>
                <w14:textFill>
                  <w14:solidFill>
                    <w14:schemeClr w14:val="tx1"/>
                  </w14:solidFill>
                </w14:textFill>
              </w:rPr>
            </w:pPr>
          </w:p>
        </w:tc>
        <w:tc>
          <w:tcPr>
            <w:tcW w:w="3546" w:type="dxa"/>
          </w:tcPr>
          <w:p w14:paraId="2C3F945B">
            <w:pPr>
              <w:jc w:val="center"/>
              <w:rPr>
                <w:rFonts w:eastAsia="仿宋"/>
                <w:b/>
                <w:color w:val="000000" w:themeColor="text1"/>
                <w:kern w:val="0"/>
                <w:sz w:val="32"/>
                <w:szCs w:val="32"/>
                <w:highlight w:val="none"/>
                <w14:textFill>
                  <w14:solidFill>
                    <w14:schemeClr w14:val="tx1"/>
                  </w14:solidFill>
                </w14:textFill>
              </w:rPr>
            </w:pPr>
          </w:p>
        </w:tc>
        <w:tc>
          <w:tcPr>
            <w:tcW w:w="1276" w:type="dxa"/>
          </w:tcPr>
          <w:p w14:paraId="2ADDA7B9">
            <w:pPr>
              <w:jc w:val="center"/>
              <w:rPr>
                <w:rFonts w:eastAsia="仿宋"/>
                <w:b/>
                <w:color w:val="000000" w:themeColor="text1"/>
                <w:kern w:val="0"/>
                <w:sz w:val="32"/>
                <w:szCs w:val="32"/>
                <w:highlight w:val="none"/>
                <w14:textFill>
                  <w14:solidFill>
                    <w14:schemeClr w14:val="tx1"/>
                  </w14:solidFill>
                </w14:textFill>
              </w:rPr>
            </w:pPr>
          </w:p>
        </w:tc>
      </w:tr>
      <w:tr w14:paraId="0C9B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4BA765">
            <w:pPr>
              <w:jc w:val="center"/>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w:t>
            </w:r>
          </w:p>
        </w:tc>
        <w:tc>
          <w:tcPr>
            <w:tcW w:w="3683" w:type="dxa"/>
          </w:tcPr>
          <w:p w14:paraId="7894ED45">
            <w:pPr>
              <w:jc w:val="center"/>
              <w:rPr>
                <w:rFonts w:eastAsia="仿宋"/>
                <w:b/>
                <w:color w:val="000000" w:themeColor="text1"/>
                <w:kern w:val="0"/>
                <w:sz w:val="32"/>
                <w:szCs w:val="32"/>
                <w:highlight w:val="none"/>
                <w14:textFill>
                  <w14:solidFill>
                    <w14:schemeClr w14:val="tx1"/>
                  </w14:solidFill>
                </w14:textFill>
              </w:rPr>
            </w:pPr>
          </w:p>
        </w:tc>
        <w:tc>
          <w:tcPr>
            <w:tcW w:w="3546" w:type="dxa"/>
          </w:tcPr>
          <w:p w14:paraId="78B14C52">
            <w:pPr>
              <w:jc w:val="center"/>
              <w:rPr>
                <w:rFonts w:eastAsia="仿宋"/>
                <w:b/>
                <w:color w:val="000000" w:themeColor="text1"/>
                <w:kern w:val="0"/>
                <w:sz w:val="32"/>
                <w:szCs w:val="32"/>
                <w:highlight w:val="none"/>
                <w14:textFill>
                  <w14:solidFill>
                    <w14:schemeClr w14:val="tx1"/>
                  </w14:solidFill>
                </w14:textFill>
              </w:rPr>
            </w:pPr>
          </w:p>
        </w:tc>
        <w:tc>
          <w:tcPr>
            <w:tcW w:w="1276" w:type="dxa"/>
          </w:tcPr>
          <w:p w14:paraId="31C7FF07">
            <w:pPr>
              <w:jc w:val="center"/>
              <w:rPr>
                <w:rFonts w:eastAsia="仿宋"/>
                <w:b/>
                <w:color w:val="000000" w:themeColor="text1"/>
                <w:kern w:val="0"/>
                <w:sz w:val="32"/>
                <w:szCs w:val="32"/>
                <w:highlight w:val="none"/>
                <w14:textFill>
                  <w14:solidFill>
                    <w14:schemeClr w14:val="tx1"/>
                  </w14:solidFill>
                </w14:textFill>
              </w:rPr>
            </w:pPr>
          </w:p>
        </w:tc>
      </w:tr>
    </w:tbl>
    <w:p w14:paraId="38DCB6C6">
      <w:pPr>
        <w:jc w:val="left"/>
        <w:rPr>
          <w:rFonts w:eastAsia="仿宋"/>
          <w:color w:val="000000" w:themeColor="text1"/>
          <w:kern w:val="0"/>
          <w:sz w:val="24"/>
          <w:highlight w:val="none"/>
          <w14:textFill>
            <w14:solidFill>
              <w14:schemeClr w14:val="tx1"/>
            </w14:solidFill>
          </w14:textFill>
        </w:rPr>
      </w:pPr>
      <w:r>
        <w:rPr>
          <w:rFonts w:eastAsia="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EB6EA67">
      <w:pPr>
        <w:jc w:val="center"/>
        <w:rPr>
          <w:rFonts w:eastAsia="仿宋"/>
          <w:b/>
          <w:color w:val="000000" w:themeColor="text1"/>
          <w:kern w:val="0"/>
          <w:sz w:val="32"/>
          <w:szCs w:val="32"/>
          <w:highlight w:val="none"/>
          <w14:textFill>
            <w14:solidFill>
              <w14:schemeClr w14:val="tx1"/>
            </w14:solidFill>
          </w14:textFill>
        </w:rPr>
      </w:pPr>
    </w:p>
    <w:p w14:paraId="7030271F">
      <w:pPr>
        <w:rPr>
          <w:rFonts w:eastAsia="仿宋"/>
          <w:b/>
          <w:color w:val="000000" w:themeColor="text1"/>
          <w:kern w:val="0"/>
          <w:sz w:val="32"/>
          <w:szCs w:val="32"/>
          <w:highlight w:val="none"/>
          <w14:textFill>
            <w14:solidFill>
              <w14:schemeClr w14:val="tx1"/>
            </w14:solidFill>
          </w14:textFill>
        </w:rPr>
      </w:pPr>
    </w:p>
    <w:p w14:paraId="2ED0C2FE">
      <w:pPr>
        <w:jc w:val="center"/>
        <w:rPr>
          <w:rFonts w:eastAsia="仿宋"/>
          <w:b/>
          <w:color w:val="000000" w:themeColor="text1"/>
          <w:kern w:val="0"/>
          <w:sz w:val="32"/>
          <w:szCs w:val="32"/>
          <w:highlight w:val="none"/>
          <w14:textFill>
            <w14:solidFill>
              <w14:schemeClr w14:val="tx1"/>
            </w14:solidFill>
          </w14:textFill>
        </w:rPr>
      </w:pPr>
    </w:p>
    <w:p w14:paraId="54BD959F">
      <w:pPr>
        <w:autoSpaceDE w:val="0"/>
        <w:autoSpaceDN w:val="0"/>
        <w:spacing w:line="360" w:lineRule="auto"/>
        <w:ind w:right="1120" w:firstLine="3360" w:firstLineChars="14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投标人名称（</w:t>
      </w:r>
      <w:r>
        <w:rPr>
          <w:rFonts w:eastAsia="仿宋"/>
          <w:color w:val="000000" w:themeColor="text1"/>
          <w:sz w:val="24"/>
          <w:highlight w:val="none"/>
          <w14:textFill>
            <w14:solidFill>
              <w14:schemeClr w14:val="tx1"/>
            </w14:solidFill>
          </w14:textFill>
        </w:rPr>
        <w:t>电子签名</w:t>
      </w:r>
      <w:r>
        <w:rPr>
          <w:rFonts w:eastAsia="仿宋"/>
          <w:color w:val="000000" w:themeColor="text1"/>
          <w:kern w:val="0"/>
          <w:sz w:val="24"/>
          <w:highlight w:val="none"/>
          <w:lang w:val="zh-CN"/>
          <w14:textFill>
            <w14:solidFill>
              <w14:schemeClr w14:val="tx1"/>
            </w14:solidFill>
          </w14:textFill>
        </w:rPr>
        <w:t>）：</w:t>
      </w:r>
    </w:p>
    <w:p w14:paraId="43D45B09">
      <w:pPr>
        <w:jc w:val="center"/>
        <w:rPr>
          <w:rFonts w:eastAsia="仿宋"/>
          <w:b/>
          <w:color w:val="000000" w:themeColor="text1"/>
          <w:kern w:val="0"/>
          <w:sz w:val="32"/>
          <w:szCs w:val="32"/>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日期</w:t>
      </w:r>
      <w:r>
        <w:rPr>
          <w:rFonts w:eastAsia="仿宋"/>
          <w:color w:val="000000" w:themeColor="text1"/>
          <w:kern w:val="0"/>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 xml:space="preserve">   年   月   日</w:t>
      </w:r>
    </w:p>
    <w:p w14:paraId="03E81382">
      <w:pPr>
        <w:jc w:val="center"/>
        <w:rPr>
          <w:rFonts w:eastAsia="仿宋"/>
          <w:b/>
          <w:color w:val="000000" w:themeColor="text1"/>
          <w:kern w:val="0"/>
          <w:sz w:val="32"/>
          <w:szCs w:val="32"/>
          <w:highlight w:val="none"/>
          <w14:textFill>
            <w14:solidFill>
              <w14:schemeClr w14:val="tx1"/>
            </w14:solidFill>
          </w14:textFill>
        </w:rPr>
      </w:pPr>
    </w:p>
    <w:p w14:paraId="2E39565C">
      <w:pPr>
        <w:ind w:firstLine="1911" w:firstLineChars="595"/>
        <w:rPr>
          <w:rFonts w:eastAsia="仿宋"/>
          <w:b/>
          <w:color w:val="000000" w:themeColor="text1"/>
          <w:kern w:val="0"/>
          <w:sz w:val="32"/>
          <w:szCs w:val="32"/>
          <w:highlight w:val="none"/>
          <w14:textFill>
            <w14:solidFill>
              <w14:schemeClr w14:val="tx1"/>
            </w14:solidFill>
          </w14:textFill>
        </w:rPr>
      </w:pPr>
      <w:r>
        <w:rPr>
          <w:rFonts w:eastAsia="仿宋"/>
          <w:b/>
          <w:color w:val="000000" w:themeColor="text1"/>
          <w:kern w:val="0"/>
          <w:sz w:val="32"/>
          <w:szCs w:val="32"/>
          <w:highlight w:val="none"/>
          <w14:textFill>
            <w14:solidFill>
              <w14:schemeClr w14:val="tx1"/>
            </w14:solidFill>
          </w14:textFill>
        </w:rPr>
        <w:t>八、</w:t>
      </w:r>
      <w:r>
        <w:rPr>
          <w:rFonts w:eastAsia="仿宋"/>
          <w:b/>
          <w:color w:val="000000" w:themeColor="text1"/>
          <w:kern w:val="0"/>
          <w:sz w:val="32"/>
          <w:szCs w:val="32"/>
          <w:highlight w:val="none"/>
          <w:lang w:val="zh-CN"/>
          <w14:textFill>
            <w14:solidFill>
              <w14:schemeClr w14:val="tx1"/>
            </w14:solidFill>
          </w14:textFill>
        </w:rPr>
        <w:t>政府采购供应商廉洁自律承诺书</w:t>
      </w:r>
    </w:p>
    <w:p w14:paraId="34C79922">
      <w:pPr>
        <w:snapToGrid w:val="0"/>
        <w:spacing w:line="360" w:lineRule="auto"/>
        <w:rPr>
          <w:rFonts w:eastAsia="仿宋"/>
          <w:color w:val="000000" w:themeColor="text1"/>
          <w:sz w:val="24"/>
          <w:highlight w:val="none"/>
          <w14:textFill>
            <w14:solidFill>
              <w14:schemeClr w14:val="tx1"/>
            </w14:solidFill>
          </w14:textFill>
        </w:rPr>
      </w:pPr>
    </w:p>
    <w:p w14:paraId="2805E734">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r>
        <w:rPr>
          <w:rFonts w:eastAsia="仿宋"/>
          <w:color w:val="000000" w:themeColor="text1"/>
          <w:kern w:val="0"/>
          <w:sz w:val="24"/>
          <w:highlight w:val="none"/>
          <w:lang w:val="zh-CN"/>
          <w14:textFill>
            <w14:solidFill>
              <w14:schemeClr w14:val="tx1"/>
            </w14:solidFill>
          </w14:textFill>
        </w:rPr>
        <w:t>：</w:t>
      </w:r>
    </w:p>
    <w:p w14:paraId="2CFBC52E">
      <w:pPr>
        <w:autoSpaceDE w:val="0"/>
        <w:autoSpaceDN w:val="0"/>
        <w:spacing w:line="360" w:lineRule="auto"/>
        <w:ind w:left="2" w:leftChars="1"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我单位响应你</w:t>
      </w:r>
      <w:r>
        <w:rPr>
          <w:rFonts w:eastAsia="仿宋"/>
          <w:color w:val="000000" w:themeColor="text1"/>
          <w:sz w:val="24"/>
          <w:highlight w:val="none"/>
          <w14:textFill>
            <w14:solidFill>
              <w14:schemeClr w14:val="tx1"/>
            </w14:solidFill>
          </w14:textFill>
        </w:rPr>
        <w:t>单位</w:t>
      </w:r>
      <w:r>
        <w:rPr>
          <w:rFonts w:eastAsia="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7A61C2C">
      <w:pPr>
        <w:autoSpaceDE w:val="0"/>
        <w:autoSpaceDN w:val="0"/>
        <w:spacing w:line="360" w:lineRule="auto"/>
        <w:ind w:left="2" w:leftChars="1"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14:paraId="79BF4FDA">
      <w:pPr>
        <w:autoSpaceDE w:val="0"/>
        <w:autoSpaceDN w:val="0"/>
        <w:spacing w:line="360" w:lineRule="auto"/>
        <w:ind w:left="2" w:leftChars="1"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二、不为项目有关人员及部门报销应由你方单位或个人支付的费用；</w:t>
      </w:r>
    </w:p>
    <w:p w14:paraId="21D44CD6">
      <w:pPr>
        <w:autoSpaceDE w:val="0"/>
        <w:autoSpaceDN w:val="0"/>
        <w:spacing w:line="360" w:lineRule="auto"/>
        <w:ind w:left="2" w:leftChars="1"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14:paraId="7C105A28">
      <w:pPr>
        <w:autoSpaceDE w:val="0"/>
        <w:autoSpaceDN w:val="0"/>
        <w:spacing w:line="360" w:lineRule="auto"/>
        <w:ind w:left="2" w:leftChars="1"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四、不为项目有关人员及部门出国（境）、旅游等提供方便；</w:t>
      </w:r>
    </w:p>
    <w:p w14:paraId="3FE37625">
      <w:pPr>
        <w:autoSpaceDE w:val="0"/>
        <w:autoSpaceDN w:val="0"/>
        <w:spacing w:line="360" w:lineRule="auto"/>
        <w:ind w:left="481" w:leftChars="229"/>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C9D3435">
      <w:pPr>
        <w:autoSpaceDE w:val="0"/>
        <w:autoSpaceDN w:val="0"/>
        <w:spacing w:line="360" w:lineRule="auto"/>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好处；</w:t>
      </w:r>
    </w:p>
    <w:p w14:paraId="725502E6">
      <w:pPr>
        <w:autoSpaceDE w:val="0"/>
        <w:autoSpaceDN w:val="0"/>
        <w:spacing w:line="360" w:lineRule="auto"/>
        <w:ind w:left="481" w:leftChars="229"/>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六、严格遵守《</w:t>
      </w:r>
      <w:r>
        <w:rPr>
          <w:rFonts w:eastAsia="仿宋"/>
          <w:color w:val="000000" w:themeColor="text1"/>
          <w:sz w:val="24"/>
          <w:highlight w:val="none"/>
          <w:lang w:val="zh-CN"/>
          <w14:textFill>
            <w14:solidFill>
              <w14:schemeClr w14:val="tx1"/>
            </w14:solidFill>
          </w14:textFill>
        </w:rPr>
        <w:t>中华人民共和国</w:t>
      </w:r>
      <w:r>
        <w:rPr>
          <w:rFonts w:eastAsia="仿宋"/>
          <w:color w:val="000000" w:themeColor="text1"/>
          <w:kern w:val="0"/>
          <w:sz w:val="24"/>
          <w:highlight w:val="none"/>
          <w:lang w:val="zh-CN"/>
          <w14:textFill>
            <w14:solidFill>
              <w14:schemeClr w14:val="tx1"/>
            </w14:solidFill>
          </w14:textFill>
        </w:rPr>
        <w:t>政府采购法》《</w:t>
      </w:r>
      <w:r>
        <w:rPr>
          <w:rFonts w:eastAsia="仿宋"/>
          <w:color w:val="000000" w:themeColor="text1"/>
          <w:sz w:val="24"/>
          <w:highlight w:val="none"/>
          <w:lang w:val="zh-CN"/>
          <w14:textFill>
            <w14:solidFill>
              <w14:schemeClr w14:val="tx1"/>
            </w14:solidFill>
          </w14:textFill>
        </w:rPr>
        <w:t>中华人民共和国</w:t>
      </w:r>
      <w:r>
        <w:rPr>
          <w:rFonts w:eastAsia="仿宋"/>
          <w:color w:val="000000" w:themeColor="text1"/>
          <w:kern w:val="0"/>
          <w:sz w:val="24"/>
          <w:highlight w:val="none"/>
          <w:lang w:val="zh-CN"/>
          <w14:textFill>
            <w14:solidFill>
              <w14:schemeClr w14:val="tx1"/>
            </w14:solidFill>
          </w14:textFill>
        </w:rPr>
        <w:t>招标投标</w:t>
      </w:r>
    </w:p>
    <w:p w14:paraId="70046666">
      <w:pPr>
        <w:autoSpaceDE w:val="0"/>
        <w:autoSpaceDN w:val="0"/>
        <w:spacing w:line="360" w:lineRule="auto"/>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法》</w:t>
      </w:r>
      <w:r>
        <w:rPr>
          <w:rFonts w:eastAsia="仿宋"/>
          <w:color w:val="000000" w:themeColor="text1"/>
          <w:sz w:val="24"/>
          <w:highlight w:val="none"/>
          <w:lang w:val="zh-CN"/>
          <w14:textFill>
            <w14:solidFill>
              <w14:schemeClr w14:val="tx1"/>
            </w14:solidFill>
          </w14:textFill>
        </w:rPr>
        <w:t>《中华人民共和国民法典》</w:t>
      </w:r>
      <w:r>
        <w:rPr>
          <w:rFonts w:eastAsia="仿宋"/>
          <w:color w:val="000000" w:themeColor="text1"/>
          <w:kern w:val="0"/>
          <w:sz w:val="24"/>
          <w:highlight w:val="none"/>
          <w:lang w:val="zh-CN"/>
          <w14:textFill>
            <w14:solidFill>
              <w14:schemeClr w14:val="tx1"/>
            </w14:solidFill>
          </w14:textFill>
        </w:rPr>
        <w:t>等法律法规，诚实守信，合法经营，坚决抵制各种违法违纪行为。</w:t>
      </w:r>
    </w:p>
    <w:p w14:paraId="43B7C390">
      <w:pPr>
        <w:autoSpaceDE w:val="0"/>
        <w:autoSpaceDN w:val="0"/>
        <w:spacing w:line="360" w:lineRule="auto"/>
        <w:ind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如违反上述承诺，你</w:t>
      </w:r>
      <w:r>
        <w:rPr>
          <w:rFonts w:eastAsia="仿宋"/>
          <w:color w:val="000000" w:themeColor="text1"/>
          <w:sz w:val="24"/>
          <w:highlight w:val="none"/>
          <w14:textFill>
            <w14:solidFill>
              <w14:schemeClr w14:val="tx1"/>
            </w14:solidFill>
          </w14:textFill>
        </w:rPr>
        <w:t>单位</w:t>
      </w:r>
      <w:r>
        <w:rPr>
          <w:rFonts w:eastAsia="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eastAsia="仿宋"/>
          <w:color w:val="000000" w:themeColor="text1"/>
          <w:sz w:val="24"/>
          <w:highlight w:val="none"/>
          <w14:textFill>
            <w14:solidFill>
              <w14:schemeClr w14:val="tx1"/>
            </w14:solidFill>
          </w14:textFill>
        </w:rPr>
        <w:t>单位</w:t>
      </w:r>
      <w:r>
        <w:rPr>
          <w:rFonts w:eastAsia="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1EC15C2">
      <w:pPr>
        <w:autoSpaceDE w:val="0"/>
        <w:autoSpaceDN w:val="0"/>
        <w:spacing w:line="360" w:lineRule="auto"/>
        <w:ind w:left="2"/>
        <w:jc w:val="left"/>
        <w:rPr>
          <w:rFonts w:eastAsia="仿宋"/>
          <w:color w:val="000000" w:themeColor="text1"/>
          <w:kern w:val="0"/>
          <w:sz w:val="24"/>
          <w:highlight w:val="none"/>
          <w:lang w:val="zh-CN"/>
          <w14:textFill>
            <w14:solidFill>
              <w14:schemeClr w14:val="tx1"/>
            </w14:solidFill>
          </w14:textFill>
        </w:rPr>
      </w:pPr>
    </w:p>
    <w:p w14:paraId="11F47BE2">
      <w:pPr>
        <w:autoSpaceDE w:val="0"/>
        <w:autoSpaceDN w:val="0"/>
        <w:spacing w:line="360" w:lineRule="auto"/>
        <w:ind w:left="2"/>
        <w:jc w:val="left"/>
        <w:rPr>
          <w:rFonts w:eastAsia="仿宋"/>
          <w:color w:val="000000" w:themeColor="text1"/>
          <w:kern w:val="0"/>
          <w:sz w:val="24"/>
          <w:highlight w:val="none"/>
          <w:lang w:val="zh-CN"/>
          <w14:textFill>
            <w14:solidFill>
              <w14:schemeClr w14:val="tx1"/>
            </w14:solidFill>
          </w14:textFill>
        </w:rPr>
      </w:pPr>
    </w:p>
    <w:p w14:paraId="77B6C11E">
      <w:pPr>
        <w:autoSpaceDE w:val="0"/>
        <w:autoSpaceDN w:val="0"/>
        <w:spacing w:line="360" w:lineRule="auto"/>
        <w:ind w:left="2"/>
        <w:jc w:val="left"/>
        <w:rPr>
          <w:rFonts w:eastAsia="仿宋"/>
          <w:color w:val="000000" w:themeColor="text1"/>
          <w:kern w:val="0"/>
          <w:sz w:val="24"/>
          <w:highlight w:val="none"/>
          <w:lang w:val="zh-CN"/>
          <w14:textFill>
            <w14:solidFill>
              <w14:schemeClr w14:val="tx1"/>
            </w14:solidFill>
          </w14:textFill>
        </w:rPr>
      </w:pPr>
    </w:p>
    <w:p w14:paraId="35520DF6">
      <w:pPr>
        <w:autoSpaceDE w:val="0"/>
        <w:autoSpaceDN w:val="0"/>
        <w:spacing w:line="360" w:lineRule="auto"/>
        <w:ind w:left="2" w:leftChars="1" w:right="1120" w:firstLine="4560" w:firstLineChars="19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投标人名称（</w:t>
      </w:r>
      <w:r>
        <w:rPr>
          <w:rFonts w:eastAsia="仿宋"/>
          <w:color w:val="000000" w:themeColor="text1"/>
          <w:sz w:val="24"/>
          <w:highlight w:val="none"/>
          <w14:textFill>
            <w14:solidFill>
              <w14:schemeClr w14:val="tx1"/>
            </w14:solidFill>
          </w14:textFill>
        </w:rPr>
        <w:t>电子签名</w:t>
      </w:r>
      <w:r>
        <w:rPr>
          <w:rFonts w:eastAsia="仿宋"/>
          <w:color w:val="000000" w:themeColor="text1"/>
          <w:kern w:val="0"/>
          <w:sz w:val="24"/>
          <w:highlight w:val="none"/>
          <w:lang w:val="zh-CN"/>
          <w14:textFill>
            <w14:solidFill>
              <w14:schemeClr w14:val="tx1"/>
            </w14:solidFill>
          </w14:textFill>
        </w:rPr>
        <w:t>）：</w:t>
      </w:r>
    </w:p>
    <w:p w14:paraId="7C6C5098">
      <w:pPr>
        <w:spacing w:line="360" w:lineRule="auto"/>
        <w:ind w:left="4620" w:leftChars="2200"/>
        <w:rPr>
          <w:rFonts w:eastAsia="仿宋"/>
          <w:color w:val="000000" w:themeColor="text1"/>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日期</w:t>
      </w:r>
      <w:r>
        <w:rPr>
          <w:rFonts w:eastAsia="仿宋"/>
          <w:color w:val="000000" w:themeColor="text1"/>
          <w:kern w:val="0"/>
          <w:sz w:val="24"/>
          <w:highlight w:val="none"/>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 xml:space="preserve">   年   月   日</w:t>
      </w:r>
    </w:p>
    <w:p w14:paraId="12646363">
      <w:pPr>
        <w:spacing w:line="360" w:lineRule="auto"/>
        <w:jc w:val="center"/>
        <w:rPr>
          <w:rFonts w:eastAsia="仿宋"/>
          <w:b/>
          <w:bCs/>
          <w:color w:val="000000" w:themeColor="text1"/>
          <w:sz w:val="24"/>
          <w:highlight w:val="none"/>
          <w14:textFill>
            <w14:solidFill>
              <w14:schemeClr w14:val="tx1"/>
            </w14:solidFill>
          </w14:textFill>
        </w:rPr>
      </w:pPr>
    </w:p>
    <w:p w14:paraId="203FCC0A">
      <w:pPr>
        <w:jc w:val="center"/>
        <w:rPr>
          <w:rFonts w:eastAsia="仿宋"/>
          <w:b/>
          <w:color w:val="000000" w:themeColor="text1"/>
          <w:kern w:val="0"/>
          <w:sz w:val="32"/>
          <w:szCs w:val="32"/>
          <w:highlight w:val="none"/>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eastAsia="仿宋"/>
          <w:b/>
          <w:color w:val="000000" w:themeColor="text1"/>
          <w:kern w:val="0"/>
          <w:sz w:val="32"/>
          <w:szCs w:val="32"/>
          <w:highlight w:val="none"/>
          <w14:textFill>
            <w14:solidFill>
              <w14:schemeClr w14:val="tx1"/>
            </w14:solidFill>
          </w14:textFill>
        </w:rPr>
        <w:t>九、</w:t>
      </w:r>
      <w:r>
        <w:rPr>
          <w:rFonts w:eastAsia="仿宋"/>
          <w:b/>
          <w:color w:val="000000" w:themeColor="text1"/>
          <w:kern w:val="0"/>
          <w:sz w:val="32"/>
          <w:szCs w:val="32"/>
          <w:highlight w:val="none"/>
          <w:lang w:val="zh-CN"/>
          <w14:textFill>
            <w14:solidFill>
              <w14:schemeClr w14:val="tx1"/>
            </w14:solidFill>
          </w14:textFill>
        </w:rPr>
        <w:t>针对本项目的投标人认为需要的其他技术商务文件或说明（</w:t>
      </w:r>
      <w:r>
        <w:rPr>
          <w:rFonts w:eastAsia="仿宋"/>
          <w:b/>
          <w:color w:val="000000" w:themeColor="text1"/>
          <w:kern w:val="0"/>
          <w:sz w:val="32"/>
          <w:szCs w:val="32"/>
          <w:highlight w:val="none"/>
          <w14:textFill>
            <w14:solidFill>
              <w14:schemeClr w14:val="tx1"/>
            </w14:solidFill>
          </w14:textFill>
        </w:rPr>
        <w:t>如果有</w:t>
      </w:r>
      <w:r>
        <w:rPr>
          <w:rFonts w:eastAsia="仿宋"/>
          <w:b/>
          <w:color w:val="000000" w:themeColor="text1"/>
          <w:kern w:val="0"/>
          <w:sz w:val="32"/>
          <w:szCs w:val="32"/>
          <w:highlight w:val="none"/>
          <w:lang w:val="zh-CN"/>
          <w14:textFill>
            <w14:solidFill>
              <w14:schemeClr w14:val="tx1"/>
            </w14:solidFill>
          </w14:textFill>
        </w:rPr>
        <w:t>）</w:t>
      </w:r>
    </w:p>
    <w:p w14:paraId="5BE20457">
      <w:pPr>
        <w:spacing w:line="360" w:lineRule="auto"/>
        <w:jc w:val="center"/>
        <w:outlineLvl w:val="0"/>
        <w:rPr>
          <w:rFonts w:eastAsia="仿宋"/>
          <w:b/>
          <w:color w:val="000000" w:themeColor="text1"/>
          <w:kern w:val="0"/>
          <w:sz w:val="36"/>
          <w:szCs w:val="36"/>
          <w:highlight w:val="none"/>
          <w14:textFill>
            <w14:solidFill>
              <w14:schemeClr w14:val="tx1"/>
            </w14:solidFill>
          </w14:textFill>
        </w:rPr>
      </w:pPr>
      <w:bookmarkStart w:id="52" w:name="_Toc5292"/>
      <w:r>
        <w:rPr>
          <w:rFonts w:eastAsia="仿宋"/>
          <w:b/>
          <w:color w:val="000000" w:themeColor="text1"/>
          <w:kern w:val="0"/>
          <w:sz w:val="36"/>
          <w:szCs w:val="36"/>
          <w:highlight w:val="none"/>
          <w14:textFill>
            <w14:solidFill>
              <w14:schemeClr w14:val="tx1"/>
            </w14:solidFill>
          </w14:textFill>
        </w:rPr>
        <w:t>报价文件部分</w:t>
      </w:r>
      <w:bookmarkEnd w:id="52"/>
    </w:p>
    <w:p w14:paraId="4277FB9A">
      <w:pPr>
        <w:spacing w:line="360" w:lineRule="auto"/>
        <w:jc w:val="center"/>
        <w:outlineLvl w:val="0"/>
        <w:rPr>
          <w:rFonts w:eastAsia="仿宋"/>
          <w:b/>
          <w:color w:val="000000" w:themeColor="text1"/>
          <w:kern w:val="0"/>
          <w:sz w:val="36"/>
          <w:szCs w:val="36"/>
          <w:highlight w:val="none"/>
          <w14:textFill>
            <w14:solidFill>
              <w14:schemeClr w14:val="tx1"/>
            </w14:solidFill>
          </w14:textFill>
        </w:rPr>
      </w:pPr>
      <w:bookmarkStart w:id="53" w:name="_Toc28848"/>
      <w:r>
        <w:rPr>
          <w:rFonts w:eastAsia="仿宋"/>
          <w:b/>
          <w:color w:val="000000" w:themeColor="text1"/>
          <w:kern w:val="0"/>
          <w:sz w:val="36"/>
          <w:szCs w:val="36"/>
          <w:highlight w:val="none"/>
          <w14:textFill>
            <w14:solidFill>
              <w14:schemeClr w14:val="tx1"/>
            </w14:solidFill>
          </w14:textFill>
        </w:rPr>
        <w:t>目录</w:t>
      </w:r>
      <w:bookmarkEnd w:id="53"/>
    </w:p>
    <w:p w14:paraId="5FD6C736">
      <w:pPr>
        <w:spacing w:line="360" w:lineRule="auto"/>
        <w:jc w:val="center"/>
        <w:outlineLvl w:val="0"/>
        <w:rPr>
          <w:rFonts w:eastAsia="仿宋"/>
          <w:b/>
          <w:color w:val="000000" w:themeColor="text1"/>
          <w:kern w:val="0"/>
          <w:sz w:val="36"/>
          <w:szCs w:val="36"/>
          <w:highlight w:val="none"/>
          <w14:textFill>
            <w14:solidFill>
              <w14:schemeClr w14:val="tx1"/>
            </w14:solidFill>
          </w14:textFill>
        </w:rPr>
      </w:pPr>
    </w:p>
    <w:p w14:paraId="04494FC7">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（1）开标一览表（报价表）………………………………………………………（页码）</w:t>
      </w:r>
    </w:p>
    <w:p w14:paraId="04FE2C6F">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（2）中小企业声明函等政府优惠政策适用证明材料（如果是）……………………………………………………………………………………（页码）</w:t>
      </w:r>
    </w:p>
    <w:p w14:paraId="0A813BE2">
      <w:pPr>
        <w:snapToGrid w:val="0"/>
        <w:spacing w:line="360" w:lineRule="auto"/>
        <w:ind w:right="480"/>
        <w:jc w:val="center"/>
        <w:rPr>
          <w:rFonts w:eastAsia="仿宋"/>
          <w:b/>
          <w:color w:val="000000" w:themeColor="text1"/>
          <w:kern w:val="0"/>
          <w:sz w:val="32"/>
          <w:szCs w:val="32"/>
          <w:highlight w:val="none"/>
          <w14:textFill>
            <w14:solidFill>
              <w14:schemeClr w14:val="tx1"/>
            </w14:solidFill>
          </w14:textFill>
        </w:rPr>
      </w:pPr>
    </w:p>
    <w:p w14:paraId="5BEDAA52">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2E6BD61">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highlight w:val="none"/>
          <w14:textFill>
            <w14:solidFill>
              <w14:schemeClr w14:val="tx1"/>
            </w14:solidFill>
          </w14:textFill>
        </w:rPr>
      </w:pPr>
      <w:bookmarkStart w:id="54" w:name="_Toc30300"/>
      <w:r>
        <w:rPr>
          <w:rFonts w:eastAsia="仿宋"/>
          <w:color w:val="000000" w:themeColor="text1"/>
          <w:kern w:val="2"/>
          <w:sz w:val="32"/>
          <w:szCs w:val="32"/>
          <w:highlight w:val="none"/>
          <w14:textFill>
            <w14:solidFill>
              <w14:schemeClr w14:val="tx1"/>
            </w14:solidFill>
          </w14:textFill>
        </w:rPr>
        <w:t>一、开标一览表（报价表）</w:t>
      </w:r>
      <w:bookmarkEnd w:id="54"/>
    </w:p>
    <w:p w14:paraId="7CAA0583">
      <w:pPr>
        <w:snapToGrid w:val="0"/>
        <w:spacing w:line="360" w:lineRule="auto"/>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浙江省生态环境厅、浙江正淏招标代理有限公司</w:t>
      </w:r>
      <w:r>
        <w:rPr>
          <w:rFonts w:eastAsia="仿宋"/>
          <w:color w:val="000000" w:themeColor="text1"/>
          <w:kern w:val="0"/>
          <w:sz w:val="24"/>
          <w:highlight w:val="none"/>
          <w:lang w:val="zh-CN"/>
          <w14:textFill>
            <w14:solidFill>
              <w14:schemeClr w14:val="tx1"/>
            </w14:solidFill>
          </w14:textFill>
        </w:rPr>
        <w:t>：</w:t>
      </w:r>
    </w:p>
    <w:p w14:paraId="65C88260">
      <w:pPr>
        <w:snapToGrid w:val="0"/>
        <w:spacing w:line="360" w:lineRule="auto"/>
        <w:ind w:firstLine="482"/>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kern w:val="0"/>
          <w:sz w:val="24"/>
          <w:highlight w:val="none"/>
          <w:lang w:val="zh-CN"/>
          <w14:textFill>
            <w14:solidFill>
              <w14:schemeClr w14:val="tx1"/>
            </w14:solidFill>
          </w14:textFill>
        </w:rPr>
        <w:t>【招标编号：</w:t>
      </w:r>
      <w:r>
        <w:rPr>
          <w:rFonts w:hint="eastAsia" w:eastAsia="仿宋"/>
          <w:color w:val="000000" w:themeColor="text1"/>
          <w:sz w:val="24"/>
          <w:highlight w:val="none"/>
          <w14:textFill>
            <w14:solidFill>
              <w14:schemeClr w14:val="tx1"/>
            </w14:solidFill>
          </w14:textFill>
        </w:rPr>
        <w:t>ZHDL2024-STHJT-25</w:t>
      </w:r>
      <w:r>
        <w:rPr>
          <w:rFonts w:eastAsia="仿宋"/>
          <w:color w:val="000000" w:themeColor="text1"/>
          <w:sz w:val="24"/>
          <w:highlight w:val="none"/>
          <w14:textFill>
            <w14:solidFill>
              <w14:schemeClr w14:val="tx1"/>
            </w14:solidFill>
          </w14:textFill>
        </w:rPr>
        <w:t>】的实施</w:t>
      </w:r>
      <w:r>
        <w:rPr>
          <w:rFonts w:eastAsia="仿宋"/>
          <w:color w:val="000000" w:themeColor="text1"/>
          <w:kern w:val="0"/>
          <w:sz w:val="24"/>
          <w:highlight w:val="none"/>
          <w:lang w:val="zh-CN"/>
          <w14:textFill>
            <w14:solidFill>
              <w14:schemeClr w14:val="tx1"/>
            </w14:solidFill>
          </w14:textFill>
        </w:rPr>
        <w:t>。</w:t>
      </w:r>
    </w:p>
    <w:p w14:paraId="007561D2">
      <w:pPr>
        <w:spacing w:line="360" w:lineRule="auto"/>
        <w:jc w:val="center"/>
        <w:rPr>
          <w:rFonts w:eastAsia="仿宋"/>
          <w:b/>
          <w:color w:val="000000" w:themeColor="text1"/>
          <w:kern w:val="0"/>
          <w:sz w:val="24"/>
          <w:highlight w:val="none"/>
          <w:lang w:val="zh-CN"/>
          <w14:textFill>
            <w14:solidFill>
              <w14:schemeClr w14:val="tx1"/>
            </w14:solidFill>
          </w14:textFill>
        </w:rPr>
      </w:pPr>
      <w:r>
        <w:rPr>
          <w:rFonts w:eastAsia="仿宋"/>
          <w:b/>
          <w:color w:val="000000" w:themeColor="text1"/>
          <w:kern w:val="0"/>
          <w:sz w:val="24"/>
          <w:highlight w:val="none"/>
          <w:lang w:val="zh-CN"/>
          <w14:textFill>
            <w14:solidFill>
              <w14:schemeClr w14:val="tx1"/>
            </w14:solidFill>
          </w14:textFill>
        </w:rPr>
        <w:t>开标一览表（报价表）(单位均为人民币元)</w:t>
      </w:r>
    </w:p>
    <w:tbl>
      <w:tblPr>
        <w:tblStyle w:val="14"/>
        <w:tblW w:w="13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886"/>
        <w:gridCol w:w="10843"/>
      </w:tblGrid>
      <w:tr w14:paraId="794D9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C72A9BD">
            <w:pPr>
              <w:snapToGrid w:val="0"/>
              <w:spacing w:line="360" w:lineRule="auto"/>
              <w:jc w:val="center"/>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序号</w:t>
            </w:r>
          </w:p>
        </w:tc>
        <w:tc>
          <w:tcPr>
            <w:tcW w:w="1886" w:type="dxa"/>
            <w:tcBorders>
              <w:top w:val="single" w:color="auto" w:sz="4" w:space="0"/>
              <w:left w:val="single" w:color="auto" w:sz="4" w:space="0"/>
              <w:bottom w:val="single" w:color="auto" w:sz="4" w:space="0"/>
              <w:right w:val="single" w:color="auto" w:sz="4" w:space="0"/>
            </w:tcBorders>
            <w:vAlign w:val="center"/>
          </w:tcPr>
          <w:p w14:paraId="66752432">
            <w:pPr>
              <w:snapToGrid w:val="0"/>
              <w:spacing w:line="360" w:lineRule="auto"/>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14:textFill>
                  <w14:solidFill>
                    <w14:schemeClr w14:val="tx1"/>
                  </w14:solidFill>
                </w14:textFill>
              </w:rPr>
              <w:t>项目</w:t>
            </w:r>
            <w:r>
              <w:rPr>
                <w:rFonts w:eastAsia="仿宋"/>
                <w:color w:val="000000" w:themeColor="text1"/>
                <w:kern w:val="0"/>
                <w:szCs w:val="21"/>
                <w:highlight w:val="none"/>
                <w:lang w:val="zh-CN"/>
                <w14:textFill>
                  <w14:solidFill>
                    <w14:schemeClr w14:val="tx1"/>
                  </w14:solidFill>
                </w14:textFill>
              </w:rPr>
              <w:t>名称</w:t>
            </w:r>
          </w:p>
        </w:tc>
        <w:tc>
          <w:tcPr>
            <w:tcW w:w="10843" w:type="dxa"/>
            <w:tcBorders>
              <w:top w:val="single" w:color="auto" w:sz="4" w:space="0"/>
              <w:left w:val="single" w:color="auto" w:sz="4" w:space="0"/>
              <w:bottom w:val="single" w:color="auto" w:sz="4" w:space="0"/>
              <w:right w:val="single" w:color="auto" w:sz="8" w:space="0"/>
            </w:tcBorders>
            <w:vAlign w:val="center"/>
          </w:tcPr>
          <w:p w14:paraId="3F653346">
            <w:pPr>
              <w:snapToGrid w:val="0"/>
              <w:spacing w:line="360" w:lineRule="auto"/>
              <w:jc w:val="center"/>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内容</w:t>
            </w:r>
          </w:p>
        </w:tc>
      </w:tr>
      <w:tr w14:paraId="07BD6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5C30BEE">
            <w:pPr>
              <w:snapToGrid w:val="0"/>
              <w:spacing w:line="360" w:lineRule="auto"/>
              <w:jc w:val="center"/>
              <w:rPr>
                <w:rFonts w:eastAsia="仿宋"/>
                <w:color w:val="000000" w:themeColor="text1"/>
                <w:kern w:val="0"/>
                <w:szCs w:val="21"/>
                <w:highlight w:val="none"/>
                <w14:textFill>
                  <w14:solidFill>
                    <w14:schemeClr w14:val="tx1"/>
                  </w14:solidFill>
                </w14:textFill>
              </w:rPr>
            </w:pPr>
            <w:r>
              <w:rPr>
                <w:rFonts w:eastAsia="仿宋"/>
                <w:color w:val="000000" w:themeColor="text1"/>
                <w:kern w:val="0"/>
                <w:szCs w:val="21"/>
                <w:highlight w:val="none"/>
                <w14:textFill>
                  <w14:solidFill>
                    <w14:schemeClr w14:val="tx1"/>
                  </w14:solidFill>
                </w14:textFill>
              </w:rPr>
              <w:t>1</w:t>
            </w:r>
          </w:p>
        </w:tc>
        <w:tc>
          <w:tcPr>
            <w:tcW w:w="1886" w:type="dxa"/>
            <w:tcBorders>
              <w:top w:val="single" w:color="auto" w:sz="4" w:space="0"/>
              <w:left w:val="single" w:color="auto" w:sz="4" w:space="0"/>
              <w:bottom w:val="single" w:color="auto" w:sz="4" w:space="0"/>
              <w:right w:val="single" w:color="auto" w:sz="4" w:space="0"/>
            </w:tcBorders>
            <w:vAlign w:val="center"/>
          </w:tcPr>
          <w:p w14:paraId="43E4BB8D">
            <w:pPr>
              <w:snapToGrid w:val="0"/>
              <w:spacing w:line="360" w:lineRule="auto"/>
              <w:rPr>
                <w:rFonts w:eastAsia="仿宋"/>
                <w:color w:val="000000" w:themeColor="text1"/>
                <w:kern w:val="0"/>
                <w:szCs w:val="21"/>
                <w:highlight w:val="none"/>
                <w:lang w:val="zh-CN"/>
                <w14:textFill>
                  <w14:solidFill>
                    <w14:schemeClr w14:val="tx1"/>
                  </w14:solidFill>
                </w14:textFill>
              </w:rPr>
            </w:pPr>
            <w:r>
              <w:rPr>
                <w:rFonts w:hint="eastAsia" w:eastAsia="仿宋"/>
                <w:color w:val="000000" w:themeColor="text1"/>
                <w:kern w:val="0"/>
                <w:szCs w:val="21"/>
                <w:highlight w:val="none"/>
                <w:lang w:val="zh-CN"/>
                <w14:textFill>
                  <w14:solidFill>
                    <w14:schemeClr w14:val="tx1"/>
                  </w14:solidFill>
                </w14:textFill>
              </w:rPr>
              <w:t>清廉生态环保在线建设项目</w:t>
            </w:r>
          </w:p>
        </w:tc>
        <w:tc>
          <w:tcPr>
            <w:tcW w:w="10843" w:type="dxa"/>
            <w:tcBorders>
              <w:top w:val="single" w:color="auto" w:sz="4" w:space="0"/>
              <w:left w:val="single" w:color="auto" w:sz="4" w:space="0"/>
              <w:bottom w:val="single" w:color="auto" w:sz="4" w:space="0"/>
              <w:right w:val="single" w:color="auto" w:sz="8" w:space="0"/>
            </w:tcBorders>
            <w:vAlign w:val="center"/>
          </w:tcPr>
          <w:p w14:paraId="5E3B420E">
            <w:pPr>
              <w:snapToGrid w:val="0"/>
              <w:spacing w:line="360" w:lineRule="auto"/>
              <w:jc w:val="center"/>
              <w:rPr>
                <w:rFonts w:eastAsia="仿宋"/>
                <w:color w:val="000000" w:themeColor="text1"/>
                <w:kern w:val="0"/>
                <w:szCs w:val="21"/>
                <w:highlight w:val="none"/>
                <w:lang w:val="zh-CN"/>
                <w14:textFill>
                  <w14:solidFill>
                    <w14:schemeClr w14:val="tx1"/>
                  </w14:solidFill>
                </w14:textFill>
              </w:rPr>
            </w:pPr>
          </w:p>
        </w:tc>
      </w:tr>
      <w:tr w14:paraId="291C3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747" w:type="dxa"/>
            <w:tcBorders>
              <w:left w:val="single" w:color="auto" w:sz="4" w:space="0"/>
              <w:bottom w:val="single" w:color="auto" w:sz="4" w:space="0"/>
              <w:right w:val="single" w:color="auto" w:sz="4" w:space="0"/>
            </w:tcBorders>
            <w:vAlign w:val="center"/>
          </w:tcPr>
          <w:p w14:paraId="3D37825F">
            <w:pPr>
              <w:snapToGrid w:val="0"/>
              <w:spacing w:line="360" w:lineRule="auto"/>
              <w:ind w:firstLine="210" w:firstLineChars="100"/>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14:textFill>
                  <w14:solidFill>
                    <w14:schemeClr w14:val="tx1"/>
                  </w14:solidFill>
                </w14:textFill>
              </w:rPr>
              <w:t>2</w:t>
            </w:r>
          </w:p>
        </w:tc>
        <w:tc>
          <w:tcPr>
            <w:tcW w:w="1886" w:type="dxa"/>
            <w:tcBorders>
              <w:left w:val="single" w:color="auto" w:sz="4" w:space="0"/>
              <w:bottom w:val="single" w:color="auto" w:sz="4" w:space="0"/>
              <w:right w:val="single" w:color="auto" w:sz="4" w:space="0"/>
            </w:tcBorders>
            <w:vAlign w:val="center"/>
          </w:tcPr>
          <w:p w14:paraId="2679A085">
            <w:pPr>
              <w:snapToGrid w:val="0"/>
              <w:spacing w:line="360" w:lineRule="auto"/>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投标总价</w:t>
            </w:r>
          </w:p>
        </w:tc>
        <w:tc>
          <w:tcPr>
            <w:tcW w:w="10843" w:type="dxa"/>
            <w:tcBorders>
              <w:top w:val="single" w:color="auto" w:sz="4" w:space="0"/>
              <w:left w:val="single" w:color="auto" w:sz="4" w:space="0"/>
              <w:bottom w:val="single" w:color="auto" w:sz="4" w:space="0"/>
              <w:right w:val="single" w:color="auto" w:sz="4" w:space="0"/>
            </w:tcBorders>
            <w:vAlign w:val="center"/>
          </w:tcPr>
          <w:p w14:paraId="5D7EBDF3">
            <w:pPr>
              <w:snapToGrid w:val="0"/>
              <w:spacing w:line="360" w:lineRule="auto"/>
              <w:ind w:firstLine="482"/>
              <w:jc w:val="center"/>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大写：              元整（￥              ）</w:t>
            </w:r>
          </w:p>
        </w:tc>
      </w:tr>
      <w:tr w14:paraId="34455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jc w:val="center"/>
        </w:trPr>
        <w:tc>
          <w:tcPr>
            <w:tcW w:w="2633" w:type="dxa"/>
            <w:gridSpan w:val="2"/>
            <w:tcBorders>
              <w:top w:val="single" w:color="auto" w:sz="4" w:space="0"/>
              <w:left w:val="single" w:color="auto" w:sz="4" w:space="0"/>
              <w:bottom w:val="single" w:color="auto" w:sz="4" w:space="0"/>
              <w:right w:val="single" w:color="auto" w:sz="4" w:space="0"/>
            </w:tcBorders>
            <w:vAlign w:val="center"/>
          </w:tcPr>
          <w:p w14:paraId="00ECA3E5">
            <w:pPr>
              <w:snapToGrid w:val="0"/>
              <w:spacing w:line="360" w:lineRule="auto"/>
              <w:ind w:firstLine="482"/>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备注</w:t>
            </w:r>
          </w:p>
        </w:tc>
        <w:tc>
          <w:tcPr>
            <w:tcW w:w="10843" w:type="dxa"/>
            <w:tcBorders>
              <w:top w:val="single" w:color="auto" w:sz="4" w:space="0"/>
              <w:left w:val="single" w:color="auto" w:sz="4" w:space="0"/>
              <w:bottom w:val="single" w:color="auto" w:sz="4" w:space="0"/>
              <w:right w:val="single" w:color="auto" w:sz="8" w:space="0"/>
            </w:tcBorders>
            <w:vAlign w:val="center"/>
          </w:tcPr>
          <w:p w14:paraId="26FBB839">
            <w:pPr>
              <w:snapToGrid w:val="0"/>
              <w:spacing w:line="360" w:lineRule="auto"/>
              <w:ind w:firstLine="482"/>
              <w:rPr>
                <w:rFonts w:eastAsia="仿宋"/>
                <w:color w:val="000000" w:themeColor="text1"/>
                <w:kern w:val="0"/>
                <w:szCs w:val="21"/>
                <w:highlight w:val="none"/>
                <w:lang w:val="zh-CN"/>
                <w14:textFill>
                  <w14:solidFill>
                    <w14:schemeClr w14:val="tx1"/>
                  </w14:solidFill>
                </w14:textFill>
              </w:rPr>
            </w:pPr>
            <w:r>
              <w:rPr>
                <w:rFonts w:eastAsia="仿宋"/>
                <w:color w:val="000000" w:themeColor="text1"/>
                <w:kern w:val="0"/>
                <w:szCs w:val="21"/>
                <w:highlight w:val="none"/>
                <w:lang w:val="zh-CN"/>
                <w14:textFill>
                  <w14:solidFill>
                    <w14:schemeClr w14:val="tx1"/>
                  </w14:solidFill>
                </w14:textFill>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w:t>
            </w:r>
            <w:r>
              <w:rPr>
                <w:rFonts w:eastAsia="仿宋"/>
                <w:color w:val="000000" w:themeColor="text1"/>
                <w:kern w:val="0"/>
                <w:szCs w:val="21"/>
                <w:highlight w:val="none"/>
                <w14:textFill>
                  <w14:solidFill>
                    <w14:schemeClr w14:val="tx1"/>
                  </w14:solidFill>
                </w14:textFill>
              </w:rPr>
              <w:t>投标总</w:t>
            </w:r>
            <w:r>
              <w:rPr>
                <w:rFonts w:eastAsia="仿宋"/>
                <w:color w:val="000000" w:themeColor="text1"/>
                <w:kern w:val="0"/>
                <w:szCs w:val="21"/>
                <w:highlight w:val="none"/>
                <w:lang w:val="zh-CN"/>
                <w14:textFill>
                  <w14:solidFill>
                    <w14:schemeClr w14:val="tx1"/>
                  </w14:solidFill>
                </w14:textFill>
              </w:rPr>
              <w:t>价。</w:t>
            </w:r>
          </w:p>
        </w:tc>
      </w:tr>
    </w:tbl>
    <w:p w14:paraId="35634078">
      <w:pPr>
        <w:snapToGrid w:val="0"/>
        <w:spacing w:line="360" w:lineRule="auto"/>
        <w:ind w:left="480"/>
        <w:rPr>
          <w:rFonts w:eastAsia="仿宋"/>
          <w:b/>
          <w:color w:val="000000" w:themeColor="text1"/>
          <w:kern w:val="0"/>
          <w:sz w:val="24"/>
          <w:highlight w:val="none"/>
          <w:lang w:val="zh-CN"/>
          <w14:textFill>
            <w14:solidFill>
              <w14:schemeClr w14:val="tx1"/>
            </w14:solidFill>
          </w14:textFill>
        </w:rPr>
      </w:pPr>
      <w:r>
        <w:rPr>
          <w:rFonts w:eastAsia="仿宋"/>
          <w:b/>
          <w:color w:val="000000" w:themeColor="text1"/>
          <w:kern w:val="0"/>
          <w:sz w:val="24"/>
          <w:highlight w:val="none"/>
          <w:lang w:val="zh-CN"/>
          <w14:textFill>
            <w14:solidFill>
              <w14:schemeClr w14:val="tx1"/>
            </w14:solidFill>
          </w14:textFill>
        </w:rPr>
        <w:t>注：</w:t>
      </w:r>
    </w:p>
    <w:p w14:paraId="1F37A7AD">
      <w:pPr>
        <w:spacing w:line="360" w:lineRule="auto"/>
        <w:ind w:left="-2" w:leftChars="-1" w:firstLine="480" w:firstLineChars="200"/>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1、投标人需按本表格式填写，不得自行更改。</w:t>
      </w:r>
    </w:p>
    <w:p w14:paraId="44E349B4">
      <w:pPr>
        <w:snapToGrid w:val="0"/>
        <w:spacing w:line="360" w:lineRule="auto"/>
        <w:ind w:firstLine="480" w:firstLineChars="200"/>
        <w:jc w:val="left"/>
        <w:rPr>
          <w:rFonts w:eastAsia="仿宋"/>
          <w:color w:val="000000" w:themeColor="text1"/>
          <w:kern w:val="0"/>
          <w:sz w:val="24"/>
          <w:highlight w:val="none"/>
          <w:lang w:val="zh-CN"/>
          <w14:textFill>
            <w14:solidFill>
              <w14:schemeClr w14:val="tx1"/>
            </w14:solidFill>
          </w14:textFill>
        </w:rPr>
      </w:pPr>
      <w:r>
        <w:rPr>
          <w:rFonts w:eastAsia="仿宋"/>
          <w:color w:val="000000" w:themeColor="text1"/>
          <w:kern w:val="0"/>
          <w:sz w:val="24"/>
          <w:highlight w:val="none"/>
          <w14:textFill>
            <w14:solidFill>
              <w14:schemeClr w14:val="tx1"/>
            </w14:solidFill>
          </w14:textFill>
        </w:rPr>
        <w:t>2</w:t>
      </w:r>
      <w:r>
        <w:rPr>
          <w:rFonts w:eastAsia="仿宋"/>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、特别提示：采购机构将对项目名称和项目编号，中标供应商名称、地址和中标金额，主要中标标的的名称等予以公示。</w:t>
      </w:r>
    </w:p>
    <w:p w14:paraId="3E0848FA">
      <w:pPr>
        <w:snapToGrid w:val="0"/>
        <w:spacing w:line="360" w:lineRule="auto"/>
        <w:ind w:firstLine="480" w:firstLineChars="200"/>
        <w:jc w:val="left"/>
        <w:rPr>
          <w:rFonts w:eastAsia="仿宋"/>
          <w:color w:val="000000" w:themeColor="text1"/>
          <w:sz w:val="32"/>
          <w:szCs w:val="32"/>
          <w:highlight w:val="none"/>
          <w14:textFill>
            <w14:solidFill>
              <w14:schemeClr w14:val="tx1"/>
            </w14:solidFill>
          </w14:textFill>
        </w:rPr>
      </w:pPr>
      <w:r>
        <w:rPr>
          <w:rFonts w:eastAsia="仿宋"/>
          <w:color w:val="000000" w:themeColor="text1"/>
          <w:kern w:val="0"/>
          <w:sz w:val="24"/>
          <w:szCs w:val="22"/>
          <w:highlight w:val="none"/>
          <w14:textFill>
            <w14:solidFill>
              <w14:schemeClr w14:val="tx1"/>
            </w14:solidFill>
          </w14:textFill>
        </w:rPr>
        <w:t>3</w:t>
      </w:r>
      <w:r>
        <w:rPr>
          <w:rFonts w:eastAsia="仿宋"/>
          <w:color w:val="000000" w:themeColor="text1"/>
          <w:kern w:val="0"/>
          <w:sz w:val="24"/>
          <w:szCs w:val="22"/>
          <w:highlight w:val="none"/>
          <w:lang w:val="zh-CN"/>
          <w14:textFill>
            <w14:solidFill>
              <w14:schemeClr w14:val="tx1"/>
            </w14:solidFill>
          </w14:textFill>
        </w:rPr>
        <w:t>、</w:t>
      </w:r>
      <w:r>
        <w:rPr>
          <w:rFonts w:eastAsia="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917524">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B457E16">
      <w:pPr>
        <w:pStyle w:val="24"/>
        <w:keepNext w:val="0"/>
        <w:pageBreakBefore w:val="0"/>
        <w:tabs>
          <w:tab w:val="clear" w:pos="720"/>
        </w:tabs>
        <w:snapToGrid w:val="0"/>
        <w:spacing w:before="120" w:after="120"/>
        <w:ind w:firstLine="643"/>
        <w:outlineLvl w:val="9"/>
        <w:rPr>
          <w:rFonts w:eastAsia="仿宋"/>
          <w:color w:val="000000" w:themeColor="text1"/>
          <w:sz w:val="32"/>
          <w:szCs w:val="32"/>
          <w:highlight w:val="none"/>
          <w14:textFill>
            <w14:solidFill>
              <w14:schemeClr w14:val="tx1"/>
            </w14:solidFill>
          </w14:textFill>
        </w:rPr>
      </w:pPr>
      <w:bookmarkStart w:id="55" w:name="_Toc11360"/>
      <w:r>
        <w:rPr>
          <w:rFonts w:eastAsia="仿宋"/>
          <w:color w:val="000000" w:themeColor="text1"/>
          <w:kern w:val="2"/>
          <w:sz w:val="32"/>
          <w:szCs w:val="32"/>
          <w:highlight w:val="none"/>
          <w14:textFill>
            <w14:solidFill>
              <w14:schemeClr w14:val="tx1"/>
            </w14:solidFill>
          </w14:textFill>
        </w:rPr>
        <w:t>二、</w:t>
      </w:r>
      <w:r>
        <w:rPr>
          <w:rFonts w:eastAsia="仿宋"/>
          <w:color w:val="000000" w:themeColor="text1"/>
          <w:sz w:val="32"/>
          <w:szCs w:val="32"/>
          <w:highlight w:val="none"/>
          <w14:textFill>
            <w14:solidFill>
              <w14:schemeClr w14:val="tx1"/>
            </w14:solidFill>
          </w14:textFill>
        </w:rPr>
        <w:t>中小企业声明函</w:t>
      </w:r>
      <w:bookmarkEnd w:id="55"/>
      <w:r>
        <w:rPr>
          <w:rFonts w:eastAsia="仿宋"/>
          <w:color w:val="000000" w:themeColor="text1"/>
          <w:sz w:val="32"/>
          <w:szCs w:val="32"/>
          <w:highlight w:val="none"/>
          <w14:textFill>
            <w14:solidFill>
              <w14:schemeClr w14:val="tx1"/>
            </w14:solidFill>
          </w14:textFill>
        </w:rPr>
        <w:t>等政府优惠政策适用证明材料（如果是）</w:t>
      </w:r>
    </w:p>
    <w:p w14:paraId="49C6AF1F">
      <w:pPr>
        <w:widowControl/>
        <w:spacing w:line="360" w:lineRule="auto"/>
        <w:ind w:firstLine="120" w:firstLineChars="50"/>
        <w:jc w:val="left"/>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4）等政府优惠政策适用证明材料。]</w:t>
      </w:r>
    </w:p>
    <w:p w14:paraId="108D7D3B">
      <w:pPr>
        <w:pStyle w:val="4"/>
        <w:keepNext w:val="0"/>
        <w:keepLines w:val="0"/>
        <w:pageBreakBefore/>
        <w:widowControl/>
        <w:numPr>
          <w:ilvl w:val="0"/>
          <w:numId w:val="0"/>
        </w:numPr>
        <w:tabs>
          <w:tab w:val="left" w:pos="432"/>
        </w:tabs>
        <w:spacing w:before="100" w:beforeAutospacing="1" w:after="100" w:afterAutospacing="1"/>
        <w:ind w:left="1470" w:leftChars="700"/>
        <w:jc w:val="center"/>
        <w:rPr>
          <w:rFonts w:eastAsia="仿宋"/>
          <w:color w:val="000000" w:themeColor="text1"/>
          <w:highlight w:val="none"/>
          <w14:textFill>
            <w14:solidFill>
              <w14:schemeClr w14:val="tx1"/>
            </w14:solidFill>
          </w14:textFill>
        </w:rPr>
      </w:pPr>
      <w:bookmarkStart w:id="56" w:name="_Toc19341"/>
      <w:bookmarkStart w:id="57" w:name="_Toc465665161"/>
      <w:r>
        <w:rPr>
          <w:rFonts w:eastAsia="仿宋"/>
          <w:color w:val="000000" w:themeColor="text1"/>
          <w:highlight w:val="none"/>
          <w14:textFill>
            <w14:solidFill>
              <w14:schemeClr w14:val="tx1"/>
            </w14:solidFill>
          </w14:textFill>
        </w:rPr>
        <w:t>附件</w:t>
      </w:r>
      <w:bookmarkEnd w:id="56"/>
      <w:bookmarkEnd w:id="57"/>
    </w:p>
    <w:p w14:paraId="5550C035">
      <w:pPr>
        <w:spacing w:line="360" w:lineRule="auto"/>
        <w:jc w:val="left"/>
        <w:rPr>
          <w:rFonts w:eastAsia="仿宋"/>
          <w:b/>
          <w:color w:val="000000" w:themeColor="text1"/>
          <w:spacing w:val="6"/>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t>附件1：残疾人福利性单位声明函</w:t>
      </w:r>
    </w:p>
    <w:p w14:paraId="55B0533D">
      <w:pPr>
        <w:spacing w:line="360" w:lineRule="auto"/>
        <w:jc w:val="center"/>
        <w:rPr>
          <w:rFonts w:eastAsia="仿宋"/>
          <w:b/>
          <w:color w:val="000000" w:themeColor="text1"/>
          <w:spacing w:val="6"/>
          <w:sz w:val="32"/>
          <w:szCs w:val="32"/>
          <w:highlight w:val="none"/>
          <w14:textFill>
            <w14:solidFill>
              <w14:schemeClr w14:val="tx1"/>
            </w14:solidFill>
          </w14:textFill>
        </w:rPr>
      </w:pPr>
      <w:bookmarkStart w:id="58" w:name="OLE_LINK14"/>
      <w:bookmarkStart w:id="59" w:name="OLE_LINK13"/>
      <w:r>
        <w:rPr>
          <w:rFonts w:eastAsia="仿宋"/>
          <w:b/>
          <w:color w:val="000000" w:themeColor="text1"/>
          <w:spacing w:val="6"/>
          <w:sz w:val="32"/>
          <w:szCs w:val="32"/>
          <w:highlight w:val="none"/>
          <w14:textFill>
            <w14:solidFill>
              <w14:schemeClr w14:val="tx1"/>
            </w14:solidFill>
          </w14:textFill>
        </w:rPr>
        <w:t>残疾人福利性单位声明函</w:t>
      </w:r>
    </w:p>
    <w:bookmarkEnd w:id="58"/>
    <w:bookmarkEnd w:id="59"/>
    <w:p w14:paraId="37E4967A">
      <w:pPr>
        <w:spacing w:line="360" w:lineRule="auto"/>
        <w:rPr>
          <w:rFonts w:eastAsia="仿宋"/>
          <w:b/>
          <w:color w:val="000000" w:themeColor="text1"/>
          <w:spacing w:val="6"/>
          <w:sz w:val="30"/>
          <w:szCs w:val="30"/>
          <w:highlight w:val="none"/>
          <w14:textFill>
            <w14:solidFill>
              <w14:schemeClr w14:val="tx1"/>
            </w14:solidFill>
          </w14:textFill>
        </w:rPr>
      </w:pPr>
    </w:p>
    <w:p w14:paraId="3022BE06">
      <w:pPr>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CE005A">
      <w:pPr>
        <w:spacing w:line="360" w:lineRule="auto"/>
        <w:ind w:firstLine="480" w:firstLineChars="20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本单位对上述声明的真实性负责。如有虚假，将依法承担相应责任。</w:t>
      </w:r>
    </w:p>
    <w:p w14:paraId="2370B5C2">
      <w:pPr>
        <w:spacing w:line="360" w:lineRule="auto"/>
        <w:ind w:firstLine="480" w:firstLineChars="200"/>
        <w:rPr>
          <w:rFonts w:eastAsia="仿宋"/>
          <w:color w:val="000000" w:themeColor="text1"/>
          <w:sz w:val="24"/>
          <w:highlight w:val="none"/>
          <w14:textFill>
            <w14:solidFill>
              <w14:schemeClr w14:val="tx1"/>
            </w14:solidFill>
          </w14:textFill>
        </w:rPr>
      </w:pPr>
    </w:p>
    <w:p w14:paraId="524CB052">
      <w:pPr>
        <w:spacing w:line="360" w:lineRule="auto"/>
        <w:ind w:firstLine="480" w:firstLineChars="200"/>
        <w:rPr>
          <w:rFonts w:eastAsia="仿宋"/>
          <w:color w:val="000000" w:themeColor="text1"/>
          <w:sz w:val="24"/>
          <w:highlight w:val="none"/>
          <w14:textFill>
            <w14:solidFill>
              <w14:schemeClr w14:val="tx1"/>
            </w14:solidFill>
          </w14:textFill>
        </w:rPr>
      </w:pPr>
    </w:p>
    <w:p w14:paraId="177EC7C9">
      <w:pPr>
        <w:tabs>
          <w:tab w:val="left" w:pos="4860"/>
        </w:tabs>
        <w:spacing w:line="360" w:lineRule="auto"/>
        <w:ind w:right="1560" w:firstLine="480" w:firstLineChars="200"/>
        <w:jc w:val="center"/>
        <w:rPr>
          <w:rFonts w:eastAsia="仿宋"/>
          <w:color w:val="000000" w:themeColor="text1"/>
          <w:sz w:val="24"/>
          <w:highlight w:val="none"/>
          <w14:textFill>
            <w14:solidFill>
              <w14:schemeClr w14:val="tx1"/>
            </w14:solidFill>
          </w14:textFill>
        </w:rPr>
      </w:pPr>
      <w:r>
        <w:rPr>
          <w:rFonts w:eastAsia="仿宋"/>
          <w:color w:val="000000" w:themeColor="text1"/>
          <w:kern w:val="0"/>
          <w:sz w:val="24"/>
          <w:highlight w:val="none"/>
          <w:lang w:val="zh-CN"/>
          <w14:textFill>
            <w14:solidFill>
              <w14:schemeClr w14:val="tx1"/>
            </w14:solidFill>
          </w14:textFill>
        </w:rPr>
        <w:t>投标人名称（电子签名）</w:t>
      </w:r>
      <w:r>
        <w:rPr>
          <w:rFonts w:eastAsia="仿宋"/>
          <w:color w:val="000000" w:themeColor="text1"/>
          <w:sz w:val="24"/>
          <w:highlight w:val="none"/>
          <w14:textFill>
            <w14:solidFill>
              <w14:schemeClr w14:val="tx1"/>
            </w14:solidFill>
          </w14:textFill>
        </w:rPr>
        <w:t>：</w:t>
      </w:r>
    </w:p>
    <w:p w14:paraId="1027CAB8">
      <w:pPr>
        <w:tabs>
          <w:tab w:val="left" w:pos="4860"/>
        </w:tabs>
        <w:spacing w:line="360" w:lineRule="auto"/>
        <w:ind w:right="1560" w:firstLine="480" w:firstLineChars="200"/>
        <w:jc w:val="center"/>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       日  期：</w:t>
      </w:r>
    </w:p>
    <w:p w14:paraId="46961E10">
      <w:pPr>
        <w:spacing w:line="360" w:lineRule="auto"/>
        <w:jc w:val="left"/>
        <w:rPr>
          <w:rFonts w:eastAsia="仿宋"/>
          <w:b/>
          <w:color w:val="000000" w:themeColor="text1"/>
          <w:spacing w:val="6"/>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br w:type="page"/>
      </w:r>
      <w:r>
        <w:rPr>
          <w:rFonts w:eastAsia="仿宋"/>
          <w:b/>
          <w:color w:val="000000" w:themeColor="text1"/>
          <w:spacing w:val="6"/>
          <w:sz w:val="32"/>
          <w:szCs w:val="32"/>
          <w:highlight w:val="none"/>
          <w14:textFill>
            <w14:solidFill>
              <w14:schemeClr w14:val="tx1"/>
            </w14:solidFill>
          </w14:textFill>
        </w:rPr>
        <w:t>附件2：质疑函范本及制作说明</w:t>
      </w:r>
    </w:p>
    <w:p w14:paraId="1FB2B099">
      <w:pPr>
        <w:spacing w:line="360" w:lineRule="auto"/>
        <w:jc w:val="center"/>
        <w:rPr>
          <w:rFonts w:eastAsia="仿宋"/>
          <w:b/>
          <w:color w:val="000000" w:themeColor="text1"/>
          <w:spacing w:val="6"/>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t>质疑函范本</w:t>
      </w:r>
    </w:p>
    <w:p w14:paraId="7105E8E5">
      <w:pPr>
        <w:snapToGrid w:val="0"/>
        <w:spacing w:before="240" w:beforeLines="100" w:line="360" w:lineRule="auto"/>
        <w:rPr>
          <w:rFonts w:eastAsia="仿宋"/>
          <w:bCs/>
          <w:color w:val="000000" w:themeColor="text1"/>
          <w:sz w:val="24"/>
          <w:highlight w:val="none"/>
          <w14:textFill>
            <w14:solidFill>
              <w14:schemeClr w14:val="tx1"/>
            </w14:solidFill>
          </w14:textFill>
        </w:rPr>
      </w:pPr>
      <w:r>
        <w:rPr>
          <w:rFonts w:eastAsia="仿宋"/>
          <w:bCs/>
          <w:color w:val="000000" w:themeColor="text1"/>
          <w:sz w:val="24"/>
          <w:highlight w:val="none"/>
          <w14:textFill>
            <w14:solidFill>
              <w14:schemeClr w14:val="tx1"/>
            </w14:solidFill>
          </w14:textFill>
        </w:rPr>
        <w:t>一、质疑供应商基本信息</w:t>
      </w:r>
    </w:p>
    <w:p w14:paraId="227C9FC4">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质疑供应商：</w:t>
      </w:r>
    </w:p>
    <w:p w14:paraId="105928F4">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1A8EAE07">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联系人：联系电话：</w:t>
      </w:r>
    </w:p>
    <w:p w14:paraId="0B67F4AB">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授权代表：</w:t>
      </w:r>
    </w:p>
    <w:p w14:paraId="46FE6751">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联系电话：</w:t>
      </w:r>
    </w:p>
    <w:p w14:paraId="17896F87">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081227F9">
      <w:pPr>
        <w:snapToGrid w:val="0"/>
        <w:spacing w:line="360" w:lineRule="auto"/>
        <w:rPr>
          <w:rFonts w:eastAsia="仿宋"/>
          <w:bCs/>
          <w:color w:val="000000" w:themeColor="text1"/>
          <w:sz w:val="24"/>
          <w:highlight w:val="none"/>
          <w14:textFill>
            <w14:solidFill>
              <w14:schemeClr w14:val="tx1"/>
            </w14:solidFill>
          </w14:textFill>
        </w:rPr>
      </w:pPr>
      <w:r>
        <w:rPr>
          <w:rFonts w:eastAsia="仿宋"/>
          <w:bCs/>
          <w:color w:val="000000" w:themeColor="text1"/>
          <w:sz w:val="24"/>
          <w:highlight w:val="none"/>
          <w14:textFill>
            <w14:solidFill>
              <w14:schemeClr w14:val="tx1"/>
            </w14:solidFill>
          </w14:textFill>
        </w:rPr>
        <w:t>二、质疑项目基本情况</w:t>
      </w:r>
    </w:p>
    <w:p w14:paraId="7A351DCA">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质疑项目的名称：</w:t>
      </w:r>
    </w:p>
    <w:p w14:paraId="69622502">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质疑项目的编号：包号：</w:t>
      </w:r>
    </w:p>
    <w:p w14:paraId="712B4CA6">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采购人名称：</w:t>
      </w:r>
    </w:p>
    <w:p w14:paraId="24CF2F28">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采购文件获取日期：</w:t>
      </w:r>
    </w:p>
    <w:p w14:paraId="1899762F">
      <w:pPr>
        <w:snapToGrid w:val="0"/>
        <w:spacing w:line="360" w:lineRule="auto"/>
        <w:rPr>
          <w:rFonts w:eastAsia="仿宋"/>
          <w:bCs/>
          <w:color w:val="000000" w:themeColor="text1"/>
          <w:sz w:val="24"/>
          <w:highlight w:val="none"/>
          <w14:textFill>
            <w14:solidFill>
              <w14:schemeClr w14:val="tx1"/>
            </w14:solidFill>
          </w14:textFill>
        </w:rPr>
      </w:pPr>
      <w:r>
        <w:rPr>
          <w:rFonts w:eastAsia="仿宋"/>
          <w:bCs/>
          <w:color w:val="000000" w:themeColor="text1"/>
          <w:sz w:val="24"/>
          <w:highlight w:val="none"/>
          <w14:textFill>
            <w14:solidFill>
              <w14:schemeClr w14:val="tx1"/>
            </w14:solidFill>
          </w14:textFill>
        </w:rPr>
        <w:t>三、质疑事项具体内容</w:t>
      </w:r>
    </w:p>
    <w:p w14:paraId="5C40550D">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质疑事项1：</w:t>
      </w:r>
    </w:p>
    <w:p w14:paraId="70E15409">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事实依据：</w:t>
      </w:r>
    </w:p>
    <w:p w14:paraId="237AFFA1">
      <w:pPr>
        <w:snapToGrid w:val="0"/>
        <w:spacing w:line="360" w:lineRule="auto"/>
        <w:rPr>
          <w:rFonts w:eastAsia="仿宋"/>
          <w:color w:val="000000" w:themeColor="text1"/>
          <w:sz w:val="24"/>
          <w:highlight w:val="none"/>
          <w14:textFill>
            <w14:solidFill>
              <w14:schemeClr w14:val="tx1"/>
            </w14:solidFill>
          </w14:textFill>
        </w:rPr>
      </w:pPr>
    </w:p>
    <w:p w14:paraId="43B3439F">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法律依据：</w:t>
      </w:r>
    </w:p>
    <w:p w14:paraId="0B149993">
      <w:pPr>
        <w:snapToGrid w:val="0"/>
        <w:spacing w:line="360" w:lineRule="auto"/>
        <w:rPr>
          <w:rFonts w:eastAsia="仿宋"/>
          <w:color w:val="000000" w:themeColor="text1"/>
          <w:sz w:val="24"/>
          <w:highlight w:val="none"/>
          <w:u w:val="dotted"/>
          <w14:textFill>
            <w14:solidFill>
              <w14:schemeClr w14:val="tx1"/>
            </w14:solidFill>
          </w14:textFill>
        </w:rPr>
      </w:pPr>
    </w:p>
    <w:p w14:paraId="722C2D49">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质疑事项2</w:t>
      </w:r>
    </w:p>
    <w:p w14:paraId="143776D0">
      <w:pPr>
        <w:snapToGrid w:val="0"/>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w:t>
      </w:r>
    </w:p>
    <w:p w14:paraId="530BFF97">
      <w:pPr>
        <w:snapToGrid w:val="0"/>
        <w:spacing w:line="360" w:lineRule="auto"/>
        <w:rPr>
          <w:rFonts w:eastAsia="仿宋"/>
          <w:bCs/>
          <w:color w:val="000000" w:themeColor="text1"/>
          <w:sz w:val="24"/>
          <w:highlight w:val="none"/>
          <w14:textFill>
            <w14:solidFill>
              <w14:schemeClr w14:val="tx1"/>
            </w14:solidFill>
          </w14:textFill>
        </w:rPr>
      </w:pPr>
      <w:r>
        <w:rPr>
          <w:rFonts w:eastAsia="仿宋"/>
          <w:bCs/>
          <w:color w:val="000000" w:themeColor="text1"/>
          <w:sz w:val="24"/>
          <w:highlight w:val="none"/>
          <w14:textFill>
            <w14:solidFill>
              <w14:schemeClr w14:val="tx1"/>
            </w14:solidFill>
          </w14:textFill>
        </w:rPr>
        <w:t>四、与质疑事项相关的质疑请求</w:t>
      </w:r>
    </w:p>
    <w:p w14:paraId="73F8A2D0">
      <w:pPr>
        <w:snapToGrid w:val="0"/>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请求：</w:t>
      </w:r>
    </w:p>
    <w:p w14:paraId="27011229">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签字(签章)：                   公章：                      </w:t>
      </w:r>
    </w:p>
    <w:p w14:paraId="0C9B7576">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日期：</w:t>
      </w:r>
    </w:p>
    <w:p w14:paraId="08F73C37">
      <w:pPr>
        <w:spacing w:line="360" w:lineRule="auto"/>
        <w:jc w:val="center"/>
        <w:rPr>
          <w:rFonts w:eastAsia="仿宋"/>
          <w:b/>
          <w:bCs/>
          <w:color w:val="000000" w:themeColor="text1"/>
          <w:sz w:val="24"/>
          <w:highlight w:val="none"/>
          <w14:textFill>
            <w14:solidFill>
              <w14:schemeClr w14:val="tx1"/>
            </w14:solidFill>
          </w14:textFill>
        </w:rPr>
      </w:pPr>
    </w:p>
    <w:p w14:paraId="47EA245C">
      <w:pPr>
        <w:spacing w:line="360" w:lineRule="auto"/>
        <w:rPr>
          <w:rFonts w:eastAsia="仿宋"/>
          <w:b/>
          <w:color w:val="000000" w:themeColor="text1"/>
          <w:sz w:val="24"/>
          <w:highlight w:val="none"/>
          <w14:textFill>
            <w14:solidFill>
              <w14:schemeClr w14:val="tx1"/>
            </w14:solidFill>
          </w14:textFill>
        </w:rPr>
      </w:pPr>
    </w:p>
    <w:p w14:paraId="7928EA14">
      <w:pPr>
        <w:spacing w:line="360" w:lineRule="auto"/>
        <w:rPr>
          <w:rFonts w:eastAsia="仿宋"/>
          <w:b/>
          <w:color w:val="000000" w:themeColor="text1"/>
          <w:sz w:val="24"/>
          <w:highlight w:val="none"/>
          <w14:textFill>
            <w14:solidFill>
              <w14:schemeClr w14:val="tx1"/>
            </w14:solidFill>
          </w14:textFill>
        </w:rPr>
      </w:pPr>
    </w:p>
    <w:p w14:paraId="7FD1E286">
      <w:pPr>
        <w:spacing w:line="360" w:lineRule="auto"/>
        <w:rPr>
          <w:rFonts w:eastAsia="仿宋"/>
          <w:b/>
          <w:color w:val="000000" w:themeColor="text1"/>
          <w:sz w:val="24"/>
          <w:highlight w:val="none"/>
          <w14:textFill>
            <w14:solidFill>
              <w14:schemeClr w14:val="tx1"/>
            </w14:solidFill>
          </w14:textFill>
        </w:rPr>
      </w:pPr>
    </w:p>
    <w:p w14:paraId="00D8FE99">
      <w:pPr>
        <w:spacing w:line="360" w:lineRule="auto"/>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质疑函制作说明：</w:t>
      </w:r>
    </w:p>
    <w:p w14:paraId="2A34514D">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1.供应商提出质疑时，应提交质疑函和必要的证明材料。</w:t>
      </w:r>
    </w:p>
    <w:p w14:paraId="5DE75272">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eastAsia="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9B3BE77">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3.质疑供应商若对项目的某一分包进行质疑，质疑函中应列明具体分包号。</w:t>
      </w:r>
    </w:p>
    <w:p w14:paraId="084E9275">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4.质疑函的质疑事项应具体、明确，并有必要的事实依据和法律依据。</w:t>
      </w:r>
    </w:p>
    <w:p w14:paraId="72054D63">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5.质疑函的质疑请求应与质疑事项相关。</w:t>
      </w:r>
    </w:p>
    <w:p w14:paraId="05BB7F54">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D8904A3">
      <w:pPr>
        <w:spacing w:line="360" w:lineRule="auto"/>
        <w:jc w:val="left"/>
        <w:rPr>
          <w:rFonts w:eastAsia="仿宋"/>
          <w:b/>
          <w:color w:val="000000" w:themeColor="text1"/>
          <w:spacing w:val="6"/>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br w:type="page"/>
      </w:r>
      <w:r>
        <w:rPr>
          <w:rFonts w:eastAsia="仿宋"/>
          <w:b/>
          <w:color w:val="000000" w:themeColor="text1"/>
          <w:spacing w:val="6"/>
          <w:sz w:val="32"/>
          <w:szCs w:val="32"/>
          <w:highlight w:val="none"/>
          <w14:textFill>
            <w14:solidFill>
              <w14:schemeClr w14:val="tx1"/>
            </w14:solidFill>
          </w14:textFill>
        </w:rPr>
        <w:t>附件3：投诉书范本及制作说明</w:t>
      </w:r>
    </w:p>
    <w:p w14:paraId="21B90B72">
      <w:pPr>
        <w:spacing w:line="360" w:lineRule="auto"/>
        <w:jc w:val="center"/>
        <w:rPr>
          <w:rFonts w:eastAsia="仿宋"/>
          <w:b/>
          <w:color w:val="000000" w:themeColor="text1"/>
          <w:sz w:val="24"/>
          <w:highlight w:val="none"/>
          <w14:textFill>
            <w14:solidFill>
              <w14:schemeClr w14:val="tx1"/>
            </w14:solidFill>
          </w14:textFill>
        </w:rPr>
      </w:pPr>
    </w:p>
    <w:p w14:paraId="58DBF07C">
      <w:pPr>
        <w:spacing w:line="360" w:lineRule="auto"/>
        <w:jc w:val="center"/>
        <w:rPr>
          <w:rFonts w:eastAsia="仿宋"/>
          <w:b/>
          <w:color w:val="000000" w:themeColor="text1"/>
          <w:spacing w:val="6"/>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t>投诉书范本</w:t>
      </w:r>
    </w:p>
    <w:p w14:paraId="7152C038">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一、投诉相关主体基本情况</w:t>
      </w:r>
    </w:p>
    <w:p w14:paraId="3A1DAA06">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投诉人：</w:t>
      </w:r>
    </w:p>
    <w:p w14:paraId="3C6A10BF">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5E824A37">
      <w:pPr>
        <w:tabs>
          <w:tab w:val="left" w:pos="6510"/>
        </w:tabs>
        <w:spacing w:line="360" w:lineRule="auto"/>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法定代表人/主要负责人：</w:t>
      </w:r>
    </w:p>
    <w:p w14:paraId="75D8FC5C">
      <w:pPr>
        <w:tabs>
          <w:tab w:val="left" w:pos="6510"/>
        </w:tabs>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联系电话：</w:t>
      </w:r>
    </w:p>
    <w:p w14:paraId="5AA6BB81">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授权代表：联系电话</w:t>
      </w:r>
      <w:r>
        <w:rPr>
          <w:rFonts w:eastAsia="仿宋"/>
          <w:color w:val="000000" w:themeColor="text1"/>
          <w:sz w:val="24"/>
          <w:highlight w:val="none"/>
          <w:u w:val="dotted"/>
          <w14:textFill>
            <w14:solidFill>
              <w14:schemeClr w14:val="tx1"/>
            </w14:solidFill>
          </w14:textFill>
        </w:rPr>
        <w:t>：</w:t>
      </w:r>
    </w:p>
    <w:p w14:paraId="73D63859">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410145A3">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被投诉人1：</w:t>
      </w:r>
    </w:p>
    <w:p w14:paraId="31123590">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79AFFB59">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联系人：联系电话：</w:t>
      </w:r>
    </w:p>
    <w:p w14:paraId="4FE60AD2">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被投诉人2</w:t>
      </w:r>
    </w:p>
    <w:p w14:paraId="38329BDE">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w:t>
      </w:r>
    </w:p>
    <w:p w14:paraId="7F34A466">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相关供应商：</w:t>
      </w:r>
    </w:p>
    <w:p w14:paraId="484326D5">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地址：邮编：</w:t>
      </w:r>
    </w:p>
    <w:p w14:paraId="4292F155">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联系人：联系电话：</w:t>
      </w:r>
    </w:p>
    <w:p w14:paraId="136E1937">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二、投诉项目基本情况</w:t>
      </w:r>
    </w:p>
    <w:p w14:paraId="052EC0D4">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采购项目名称：</w:t>
      </w:r>
    </w:p>
    <w:p w14:paraId="0E8AE87E">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采购项目编号：包号：</w:t>
      </w:r>
    </w:p>
    <w:p w14:paraId="4F88510B">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采购人名称：</w:t>
      </w:r>
    </w:p>
    <w:p w14:paraId="38D8308A">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代理机构名称：</w:t>
      </w:r>
    </w:p>
    <w:p w14:paraId="5515A648">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采购文件公告:</w:t>
      </w:r>
      <w:r>
        <w:rPr>
          <w:rFonts w:eastAsia="仿宋"/>
          <w:color w:val="000000" w:themeColor="text1"/>
          <w:sz w:val="24"/>
          <w:highlight w:val="none"/>
          <w:u w:val="dotted"/>
          <w14:textFill>
            <w14:solidFill>
              <w14:schemeClr w14:val="tx1"/>
            </w14:solidFill>
          </w14:textFill>
        </w:rPr>
        <w:t xml:space="preserve">是/否 </w:t>
      </w:r>
      <w:r>
        <w:rPr>
          <w:rFonts w:eastAsia="仿宋"/>
          <w:color w:val="000000" w:themeColor="text1"/>
          <w:sz w:val="24"/>
          <w:highlight w:val="none"/>
          <w14:textFill>
            <w14:solidFill>
              <w14:schemeClr w14:val="tx1"/>
            </w14:solidFill>
          </w14:textFill>
        </w:rPr>
        <w:t>公告期限：</w:t>
      </w:r>
    </w:p>
    <w:p w14:paraId="5EDB4299">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采购结果公告:</w:t>
      </w:r>
      <w:r>
        <w:rPr>
          <w:rFonts w:eastAsia="仿宋"/>
          <w:color w:val="000000" w:themeColor="text1"/>
          <w:sz w:val="24"/>
          <w:highlight w:val="none"/>
          <w:u w:val="dotted"/>
          <w14:textFill>
            <w14:solidFill>
              <w14:schemeClr w14:val="tx1"/>
            </w14:solidFill>
          </w14:textFill>
        </w:rPr>
        <w:t xml:space="preserve">是/否 </w:t>
      </w:r>
      <w:r>
        <w:rPr>
          <w:rFonts w:eastAsia="仿宋"/>
          <w:color w:val="000000" w:themeColor="text1"/>
          <w:sz w:val="24"/>
          <w:highlight w:val="none"/>
          <w14:textFill>
            <w14:solidFill>
              <w14:schemeClr w14:val="tx1"/>
            </w14:solidFill>
          </w14:textFill>
        </w:rPr>
        <w:t>公告期限：</w:t>
      </w:r>
    </w:p>
    <w:p w14:paraId="36089F9F">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三、质疑基本情况</w:t>
      </w:r>
    </w:p>
    <w:p w14:paraId="5ADD99FB">
      <w:pPr>
        <w:spacing w:line="360" w:lineRule="auto"/>
        <w:ind w:firstLine="480" w:firstLineChars="200"/>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投诉人于年月日,向提出质疑，质疑事项为：</w:t>
      </w:r>
    </w:p>
    <w:p w14:paraId="1D623017">
      <w:pPr>
        <w:spacing w:line="360" w:lineRule="auto"/>
        <w:rPr>
          <w:rFonts w:eastAsia="仿宋"/>
          <w:color w:val="000000" w:themeColor="text1"/>
          <w:sz w:val="24"/>
          <w:highlight w:val="none"/>
          <w:u w:val="dotted"/>
          <w14:textFill>
            <w14:solidFill>
              <w14:schemeClr w14:val="tx1"/>
            </w14:solidFill>
          </w14:textFill>
        </w:rPr>
      </w:pPr>
    </w:p>
    <w:p w14:paraId="0EA1CBF7">
      <w:pPr>
        <w:spacing w:line="360" w:lineRule="auto"/>
        <w:ind w:firstLine="360" w:firstLineChars="150"/>
        <w:rPr>
          <w:rFonts w:eastAsia="仿宋"/>
          <w:color w:val="000000" w:themeColor="text1"/>
          <w:sz w:val="24"/>
          <w:highlight w:val="none"/>
          <w14:textFill>
            <w14:solidFill>
              <w14:schemeClr w14:val="tx1"/>
            </w14:solidFill>
          </w14:textFill>
        </w:rPr>
      </w:pPr>
      <w:r>
        <w:rPr>
          <w:rFonts w:eastAsia="仿宋"/>
          <w:color w:val="000000" w:themeColor="text1"/>
          <w:sz w:val="24"/>
          <w:highlight w:val="none"/>
          <w:u w:val="dotted"/>
          <w14:textFill>
            <w14:solidFill>
              <w14:schemeClr w14:val="tx1"/>
            </w14:solidFill>
          </w14:textFill>
        </w:rPr>
        <w:t>采购人/代理机构</w:t>
      </w:r>
      <w:r>
        <w:rPr>
          <w:rFonts w:eastAsia="仿宋"/>
          <w:color w:val="000000" w:themeColor="text1"/>
          <w:sz w:val="24"/>
          <w:highlight w:val="none"/>
          <w14:textFill>
            <w14:solidFill>
              <w14:schemeClr w14:val="tx1"/>
            </w14:solidFill>
          </w14:textFill>
        </w:rPr>
        <w:t>于年月日,就质疑事项作出了答复/没有在法定期限内作出答复。</w:t>
      </w:r>
    </w:p>
    <w:p w14:paraId="5EE3E2B4">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四、投诉事项具体内容</w:t>
      </w:r>
    </w:p>
    <w:p w14:paraId="2838EE82">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投诉事项 1：</w:t>
      </w:r>
    </w:p>
    <w:p w14:paraId="0EBBB4BB">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事实依据：</w:t>
      </w:r>
    </w:p>
    <w:p w14:paraId="594B63AA">
      <w:pPr>
        <w:spacing w:line="360" w:lineRule="auto"/>
        <w:rPr>
          <w:rFonts w:eastAsia="仿宋"/>
          <w:color w:val="000000" w:themeColor="text1"/>
          <w:sz w:val="24"/>
          <w:highlight w:val="none"/>
          <w:u w:val="dotted"/>
          <w14:textFill>
            <w14:solidFill>
              <w14:schemeClr w14:val="tx1"/>
            </w14:solidFill>
          </w14:textFill>
        </w:rPr>
      </w:pPr>
    </w:p>
    <w:p w14:paraId="49C04879">
      <w:pPr>
        <w:spacing w:line="360" w:lineRule="auto"/>
        <w:rPr>
          <w:rFonts w:eastAsia="仿宋"/>
          <w:color w:val="000000" w:themeColor="text1"/>
          <w:sz w:val="24"/>
          <w:highlight w:val="none"/>
          <w:u w:val="single"/>
          <w14:textFill>
            <w14:solidFill>
              <w14:schemeClr w14:val="tx1"/>
            </w14:solidFill>
          </w14:textFill>
        </w:rPr>
      </w:pPr>
      <w:r>
        <w:rPr>
          <w:rFonts w:eastAsia="仿宋"/>
          <w:color w:val="000000" w:themeColor="text1"/>
          <w:sz w:val="24"/>
          <w:highlight w:val="none"/>
          <w14:textFill>
            <w14:solidFill>
              <w14:schemeClr w14:val="tx1"/>
            </w14:solidFill>
          </w14:textFill>
        </w:rPr>
        <w:t>法律依据：</w:t>
      </w:r>
    </w:p>
    <w:p w14:paraId="7F55A681">
      <w:pPr>
        <w:spacing w:line="360" w:lineRule="auto"/>
        <w:rPr>
          <w:rFonts w:eastAsia="仿宋"/>
          <w:color w:val="000000" w:themeColor="text1"/>
          <w:sz w:val="24"/>
          <w:highlight w:val="none"/>
          <w:u w:val="dotted"/>
          <w14:textFill>
            <w14:solidFill>
              <w14:schemeClr w14:val="tx1"/>
            </w14:solidFill>
          </w14:textFill>
        </w:rPr>
      </w:pPr>
    </w:p>
    <w:p w14:paraId="68940DBA">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投诉事项2</w:t>
      </w:r>
    </w:p>
    <w:p w14:paraId="407E1A04">
      <w:pPr>
        <w:spacing w:line="360" w:lineRule="auto"/>
        <w:rPr>
          <w:rFonts w:eastAsia="仿宋"/>
          <w:color w:val="000000" w:themeColor="text1"/>
          <w:sz w:val="24"/>
          <w:highlight w:val="none"/>
          <w:u w:val="dotted"/>
          <w14:textFill>
            <w14:solidFill>
              <w14:schemeClr w14:val="tx1"/>
            </w14:solidFill>
          </w14:textFill>
        </w:rPr>
      </w:pPr>
      <w:r>
        <w:rPr>
          <w:rFonts w:eastAsia="仿宋"/>
          <w:color w:val="000000" w:themeColor="text1"/>
          <w:sz w:val="24"/>
          <w:highlight w:val="none"/>
          <w14:textFill>
            <w14:solidFill>
              <w14:schemeClr w14:val="tx1"/>
            </w14:solidFill>
          </w14:textFill>
        </w:rPr>
        <w:t>……</w:t>
      </w:r>
    </w:p>
    <w:p w14:paraId="2A30FBE7">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五、与投诉事项相关的投诉请求</w:t>
      </w:r>
    </w:p>
    <w:p w14:paraId="679ECC39">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请求：</w:t>
      </w:r>
    </w:p>
    <w:p w14:paraId="5B33CBAA">
      <w:pPr>
        <w:spacing w:line="360" w:lineRule="auto"/>
        <w:rPr>
          <w:rFonts w:eastAsia="仿宋"/>
          <w:color w:val="000000" w:themeColor="text1"/>
          <w:sz w:val="24"/>
          <w:highlight w:val="none"/>
          <w:u w:val="single"/>
          <w14:textFill>
            <w14:solidFill>
              <w14:schemeClr w14:val="tx1"/>
            </w14:solidFill>
          </w14:textFill>
        </w:rPr>
      </w:pPr>
    </w:p>
    <w:p w14:paraId="5DA73711">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签字(签章)：                   公章：                      </w:t>
      </w:r>
    </w:p>
    <w:p w14:paraId="4E1820ED">
      <w:pPr>
        <w:spacing w:line="360" w:lineRule="auto"/>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日期：</w:t>
      </w:r>
    </w:p>
    <w:p w14:paraId="05421955">
      <w:pPr>
        <w:spacing w:line="360" w:lineRule="auto"/>
        <w:rPr>
          <w:rFonts w:eastAsia="仿宋"/>
          <w:b/>
          <w:color w:val="000000" w:themeColor="text1"/>
          <w:sz w:val="24"/>
          <w:highlight w:val="none"/>
          <w14:textFill>
            <w14:solidFill>
              <w14:schemeClr w14:val="tx1"/>
            </w14:solidFill>
          </w14:textFill>
        </w:rPr>
      </w:pPr>
    </w:p>
    <w:p w14:paraId="60321551">
      <w:pPr>
        <w:spacing w:line="360" w:lineRule="auto"/>
        <w:rPr>
          <w:rFonts w:eastAsia="仿宋"/>
          <w:b/>
          <w:color w:val="000000" w:themeColor="text1"/>
          <w:sz w:val="24"/>
          <w:highlight w:val="none"/>
          <w14:textFill>
            <w14:solidFill>
              <w14:schemeClr w14:val="tx1"/>
            </w14:solidFill>
          </w14:textFill>
        </w:rPr>
      </w:pPr>
    </w:p>
    <w:p w14:paraId="7D040957">
      <w:pPr>
        <w:spacing w:line="360" w:lineRule="auto"/>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投诉书制作说明：</w:t>
      </w:r>
    </w:p>
    <w:p w14:paraId="3CBB93C5">
      <w:pPr>
        <w:widowControl/>
        <w:spacing w:line="360" w:lineRule="auto"/>
        <w:ind w:firstLine="480" w:firstLineChars="200"/>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72E72A4">
      <w:pPr>
        <w:widowControl/>
        <w:spacing w:line="360" w:lineRule="auto"/>
        <w:ind w:firstLine="480" w:firstLineChars="200"/>
        <w:jc w:val="left"/>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eastAsia="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3AF0EF0">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3.投诉人若对项目的某一分包进行投诉，投诉书应列明具体分包号。</w:t>
      </w:r>
    </w:p>
    <w:p w14:paraId="5479D064">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4.投诉书应简要列明质疑事项，质疑函、质疑答复等作为附件材料提供。</w:t>
      </w:r>
    </w:p>
    <w:p w14:paraId="5DD42362">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5.投诉书的投诉事项应具体、明确，并有必要的事实依据和法律依据。</w:t>
      </w:r>
    </w:p>
    <w:p w14:paraId="695C4777">
      <w:pPr>
        <w:widowControl/>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6.投诉书的投诉请求应与投诉事项相关。</w:t>
      </w:r>
    </w:p>
    <w:p w14:paraId="5BB0924A">
      <w:pPr>
        <w:widowControl/>
        <w:spacing w:line="360" w:lineRule="auto"/>
        <w:ind w:firstLine="480" w:firstLineChars="200"/>
        <w:jc w:val="left"/>
        <w:rPr>
          <w:rFonts w:eastAsia="仿宋"/>
          <w:color w:val="000000" w:themeColor="text1"/>
          <w:kern w:val="0"/>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D0E7ECD">
      <w:pPr>
        <w:autoSpaceDE w:val="0"/>
        <w:autoSpaceDN w:val="0"/>
        <w:rPr>
          <w:rFonts w:eastAsia="仿宋"/>
          <w:b/>
          <w:bCs/>
          <w:color w:val="000000" w:themeColor="text1"/>
          <w:sz w:val="32"/>
          <w:szCs w:val="32"/>
          <w:highlight w:val="none"/>
          <w14:textFill>
            <w14:solidFill>
              <w14:schemeClr w14:val="tx1"/>
            </w14:solidFill>
          </w14:textFill>
        </w:rPr>
      </w:pPr>
      <w:r>
        <w:rPr>
          <w:rFonts w:eastAsia="仿宋"/>
          <w:b/>
          <w:color w:val="000000" w:themeColor="text1"/>
          <w:spacing w:val="6"/>
          <w:sz w:val="32"/>
          <w:szCs w:val="32"/>
          <w:highlight w:val="none"/>
          <w14:textFill>
            <w14:solidFill>
              <w14:schemeClr w14:val="tx1"/>
            </w14:solidFill>
          </w14:textFill>
        </w:rPr>
        <w:br w:type="page"/>
      </w:r>
      <w:r>
        <w:rPr>
          <w:rFonts w:eastAsia="仿宋"/>
          <w:b/>
          <w:color w:val="000000" w:themeColor="text1"/>
          <w:spacing w:val="6"/>
          <w:sz w:val="32"/>
          <w:szCs w:val="32"/>
          <w:highlight w:val="none"/>
          <w14:textFill>
            <w14:solidFill>
              <w14:schemeClr w14:val="tx1"/>
            </w14:solidFill>
          </w14:textFill>
        </w:rPr>
        <w:t>附件4：</w:t>
      </w:r>
      <w:r>
        <w:rPr>
          <w:rFonts w:eastAsia="仿宋"/>
          <w:b/>
          <w:color w:val="000000" w:themeColor="text1"/>
          <w:sz w:val="32"/>
          <w:szCs w:val="32"/>
          <w:highlight w:val="none"/>
          <w14:textFill>
            <w14:solidFill>
              <w14:schemeClr w14:val="tx1"/>
            </w14:solidFill>
          </w14:textFill>
        </w:rPr>
        <w:t>中小企业声明函</w:t>
      </w:r>
    </w:p>
    <w:p w14:paraId="6577DAA8">
      <w:pPr>
        <w:spacing w:line="360" w:lineRule="auto"/>
        <w:jc w:val="center"/>
        <w:rPr>
          <w:rFonts w:eastAsia="仿宋"/>
          <w:color w:val="000000" w:themeColor="text1"/>
          <w:sz w:val="24"/>
          <w:highlight w:val="none"/>
          <w:u w:val="single"/>
          <w14:textFill>
            <w14:solidFill>
              <w14:schemeClr w14:val="tx1"/>
            </w14:solidFill>
          </w14:textFill>
        </w:rPr>
      </w:pPr>
    </w:p>
    <w:p w14:paraId="45E74891">
      <w:pPr>
        <w:spacing w:line="360" w:lineRule="auto"/>
        <w:jc w:val="center"/>
        <w:rPr>
          <w:rFonts w:eastAsia="仿宋"/>
          <w:b/>
          <w:color w:val="000000" w:themeColor="text1"/>
          <w:sz w:val="32"/>
          <w:szCs w:val="32"/>
          <w:highlight w:val="none"/>
          <w14:textFill>
            <w14:solidFill>
              <w14:schemeClr w14:val="tx1"/>
            </w14:solidFill>
          </w14:textFill>
        </w:rPr>
      </w:pPr>
      <w:r>
        <w:rPr>
          <w:rFonts w:eastAsia="仿宋"/>
          <w:b/>
          <w:color w:val="000000" w:themeColor="text1"/>
          <w:sz w:val="32"/>
          <w:szCs w:val="32"/>
          <w:highlight w:val="none"/>
          <w14:textFill>
            <w14:solidFill>
              <w14:schemeClr w14:val="tx1"/>
            </w14:solidFill>
          </w14:textFill>
        </w:rPr>
        <w:t>中小企业声明函（工程、服务）</w:t>
      </w:r>
    </w:p>
    <w:p w14:paraId="7773A37F">
      <w:pPr>
        <w:spacing w:line="360" w:lineRule="auto"/>
        <w:rPr>
          <w:rFonts w:eastAsia="仿宋"/>
          <w:color w:val="000000" w:themeColor="text1"/>
          <w:highlight w:val="none"/>
          <w14:textFill>
            <w14:solidFill>
              <w14:schemeClr w14:val="tx1"/>
            </w14:solidFill>
          </w14:textFill>
        </w:rPr>
      </w:pPr>
    </w:p>
    <w:p w14:paraId="4DCFDDD5">
      <w:pPr>
        <w:spacing w:line="360" w:lineRule="auto"/>
        <w:ind w:firstLine="360" w:firstLineChars="15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w:t>
      </w:r>
      <w:r>
        <w:rPr>
          <w:rFonts w:hint="eastAsia" w:eastAsia="仿宋"/>
          <w:color w:val="000000" w:themeColor="text1"/>
          <w:sz w:val="24"/>
          <w:highlight w:val="none"/>
          <w14:textFill>
            <w14:solidFill>
              <w14:schemeClr w14:val="tx1"/>
            </w14:solidFill>
          </w14:textFill>
        </w:rPr>
        <w:t>清廉生态环保在线建设项目</w:t>
      </w:r>
      <w:r>
        <w:rPr>
          <w:rFonts w:eastAsia="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2401D04">
      <w:pPr>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r>
        <w:rPr>
          <w:rFonts w:eastAsia="仿宋"/>
          <w:color w:val="000000" w:themeColor="text1"/>
          <w:sz w:val="24"/>
          <w:highlight w:val="none"/>
          <w:u w:val="single"/>
          <w14:textFill>
            <w14:solidFill>
              <w14:schemeClr w14:val="tx1"/>
            </w14:solidFill>
          </w14:textFill>
        </w:rPr>
        <w:t>（标的名称）</w:t>
      </w:r>
      <w:r>
        <w:rPr>
          <w:rFonts w:eastAsia="仿宋"/>
          <w:color w:val="000000" w:themeColor="text1"/>
          <w:sz w:val="24"/>
          <w:highlight w:val="none"/>
          <w14:textFill>
            <w14:solidFill>
              <w14:schemeClr w14:val="tx1"/>
            </w14:solidFill>
          </w14:textFill>
        </w:rPr>
        <w:t>，属于</w:t>
      </w:r>
      <w:r>
        <w:rPr>
          <w:rFonts w:eastAsia="仿宋"/>
          <w:color w:val="000000" w:themeColor="text1"/>
          <w:sz w:val="24"/>
          <w:highlight w:val="none"/>
          <w:u w:val="single"/>
          <w14:textFill>
            <w14:solidFill>
              <w14:schemeClr w14:val="tx1"/>
            </w14:solidFill>
          </w14:textFill>
        </w:rPr>
        <w:t>（采购文件中明确的所属行业）</w:t>
      </w:r>
      <w:r>
        <w:rPr>
          <w:rFonts w:eastAsia="仿宋"/>
          <w:color w:val="000000" w:themeColor="text1"/>
          <w:sz w:val="24"/>
          <w:highlight w:val="none"/>
          <w14:textFill>
            <w14:solidFill>
              <w14:schemeClr w14:val="tx1"/>
            </w14:solidFill>
          </w14:textFill>
        </w:rPr>
        <w:t xml:space="preserve"> ；承建（承接）企业为 </w:t>
      </w:r>
      <w:r>
        <w:rPr>
          <w:rFonts w:eastAsia="仿宋"/>
          <w:color w:val="000000" w:themeColor="text1"/>
          <w:sz w:val="24"/>
          <w:highlight w:val="none"/>
          <w:u w:val="single"/>
          <w14:textFill>
            <w14:solidFill>
              <w14:schemeClr w14:val="tx1"/>
            </w14:solidFill>
          </w14:textFill>
        </w:rPr>
        <w:t>（企业名称）</w:t>
      </w:r>
      <w:r>
        <w:rPr>
          <w:rFonts w:eastAsia="仿宋"/>
          <w:color w:val="000000" w:themeColor="text1"/>
          <w:sz w:val="24"/>
          <w:highlight w:val="none"/>
          <w14:textFill>
            <w14:solidFill>
              <w14:schemeClr w14:val="tx1"/>
            </w14:solidFill>
          </w14:textFill>
        </w:rPr>
        <w:t xml:space="preserve"> ，从业人员人，营业收入为万元，资产总额为万元属于</w:t>
      </w:r>
      <w:r>
        <w:rPr>
          <w:rFonts w:eastAsia="仿宋"/>
          <w:color w:val="000000" w:themeColor="text1"/>
          <w:sz w:val="24"/>
          <w:highlight w:val="none"/>
          <w:u w:val="single"/>
          <w14:textFill>
            <w14:solidFill>
              <w14:schemeClr w14:val="tx1"/>
            </w14:solidFill>
          </w14:textFill>
        </w:rPr>
        <w:t xml:space="preserve"> （中型企业、小型企业、微型企业） </w:t>
      </w:r>
      <w:r>
        <w:rPr>
          <w:rFonts w:eastAsia="仿宋"/>
          <w:color w:val="000000" w:themeColor="text1"/>
          <w:sz w:val="24"/>
          <w:highlight w:val="none"/>
          <w14:textFill>
            <w14:solidFill>
              <w14:schemeClr w14:val="tx1"/>
            </w14:solidFill>
          </w14:textFill>
        </w:rPr>
        <w:t>；</w:t>
      </w:r>
    </w:p>
    <w:p w14:paraId="6EFDB546">
      <w:pPr>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2.</w:t>
      </w:r>
      <w:r>
        <w:rPr>
          <w:rFonts w:eastAsia="仿宋"/>
          <w:color w:val="000000" w:themeColor="text1"/>
          <w:sz w:val="24"/>
          <w:highlight w:val="none"/>
          <w:u w:val="single"/>
          <w14:textFill>
            <w14:solidFill>
              <w14:schemeClr w14:val="tx1"/>
            </w14:solidFill>
          </w14:textFill>
        </w:rPr>
        <w:t>（标的名称）</w:t>
      </w:r>
      <w:r>
        <w:rPr>
          <w:rFonts w:eastAsia="仿宋"/>
          <w:color w:val="000000" w:themeColor="text1"/>
          <w:sz w:val="24"/>
          <w:highlight w:val="none"/>
          <w14:textFill>
            <w14:solidFill>
              <w14:schemeClr w14:val="tx1"/>
            </w14:solidFill>
          </w14:textFill>
        </w:rPr>
        <w:t>，属于</w:t>
      </w:r>
      <w:r>
        <w:rPr>
          <w:rFonts w:eastAsia="仿宋"/>
          <w:color w:val="000000" w:themeColor="text1"/>
          <w:sz w:val="24"/>
          <w:highlight w:val="none"/>
          <w:u w:val="single"/>
          <w14:textFill>
            <w14:solidFill>
              <w14:schemeClr w14:val="tx1"/>
            </w14:solidFill>
          </w14:textFill>
        </w:rPr>
        <w:t>（采购文件中明确的所属行业）</w:t>
      </w:r>
      <w:r>
        <w:rPr>
          <w:rFonts w:eastAsia="仿宋"/>
          <w:color w:val="000000" w:themeColor="text1"/>
          <w:sz w:val="24"/>
          <w:highlight w:val="none"/>
          <w14:textFill>
            <w14:solidFill>
              <w14:schemeClr w14:val="tx1"/>
            </w14:solidFill>
          </w14:textFill>
        </w:rPr>
        <w:t xml:space="preserve"> ；承建（承接）企业为 </w:t>
      </w:r>
      <w:r>
        <w:rPr>
          <w:rFonts w:eastAsia="仿宋"/>
          <w:color w:val="000000" w:themeColor="text1"/>
          <w:sz w:val="24"/>
          <w:highlight w:val="none"/>
          <w:u w:val="single"/>
          <w14:textFill>
            <w14:solidFill>
              <w14:schemeClr w14:val="tx1"/>
            </w14:solidFill>
          </w14:textFill>
        </w:rPr>
        <w:t>（企业名称）</w:t>
      </w:r>
      <w:r>
        <w:rPr>
          <w:rFonts w:eastAsia="仿宋"/>
          <w:color w:val="000000" w:themeColor="text1"/>
          <w:sz w:val="24"/>
          <w:highlight w:val="none"/>
          <w14:textFill>
            <w14:solidFill>
              <w14:schemeClr w14:val="tx1"/>
            </w14:solidFill>
          </w14:textFill>
        </w:rPr>
        <w:t xml:space="preserve"> ，从业人员人，营业收入为万元，资产总额为万元属于</w:t>
      </w:r>
      <w:r>
        <w:rPr>
          <w:rFonts w:eastAsia="仿宋"/>
          <w:color w:val="000000" w:themeColor="text1"/>
          <w:sz w:val="24"/>
          <w:highlight w:val="none"/>
          <w:u w:val="single"/>
          <w14:textFill>
            <w14:solidFill>
              <w14:schemeClr w14:val="tx1"/>
            </w14:solidFill>
          </w14:textFill>
        </w:rPr>
        <w:t xml:space="preserve"> （中型企业、小型企业、微型企业） </w:t>
      </w:r>
      <w:r>
        <w:rPr>
          <w:rFonts w:eastAsia="仿宋"/>
          <w:color w:val="000000" w:themeColor="text1"/>
          <w:sz w:val="24"/>
          <w:highlight w:val="none"/>
          <w14:textFill>
            <w14:solidFill>
              <w14:schemeClr w14:val="tx1"/>
            </w14:solidFill>
          </w14:textFill>
        </w:rPr>
        <w:t>；</w:t>
      </w:r>
    </w:p>
    <w:p w14:paraId="15BF9211">
      <w:pPr>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w:t>
      </w:r>
    </w:p>
    <w:p w14:paraId="1B096A9A">
      <w:pPr>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B8EAC36">
      <w:pPr>
        <w:spacing w:line="360" w:lineRule="auto"/>
        <w:ind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本企业对上述声明内容的真实性负责。如有虚假，将依法承担相应责任。</w:t>
      </w:r>
    </w:p>
    <w:p w14:paraId="41014755">
      <w:pPr>
        <w:spacing w:line="360" w:lineRule="auto"/>
        <w:ind w:right="1760"/>
        <w:jc w:val="righ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投标人名称（电子签名）：</w:t>
      </w:r>
    </w:p>
    <w:p w14:paraId="3896CC80">
      <w:pPr>
        <w:spacing w:line="360" w:lineRule="auto"/>
        <w:ind w:right="1120" w:firstLine="4680" w:firstLineChars="1950"/>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日期：</w:t>
      </w:r>
    </w:p>
    <w:p w14:paraId="42700E67">
      <w:pPr>
        <w:spacing w:line="360" w:lineRule="auto"/>
        <w:ind w:firstLine="310" w:firstLineChars="147"/>
        <w:jc w:val="left"/>
        <w:rPr>
          <w:rFonts w:eastAsia="仿宋"/>
          <w:b/>
          <w:color w:val="000000" w:themeColor="text1"/>
          <w:szCs w:val="21"/>
          <w:highlight w:val="none"/>
          <w14:textFill>
            <w14:solidFill>
              <w14:schemeClr w14:val="tx1"/>
            </w14:solidFill>
          </w14:textFill>
        </w:rPr>
      </w:pPr>
      <w:r>
        <w:rPr>
          <w:rFonts w:eastAsia="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EE287F5">
      <w:pPr>
        <w:spacing w:line="360" w:lineRule="auto"/>
        <w:ind w:right="420"/>
        <w:rPr>
          <w:rFonts w:eastAsia="仿宋"/>
          <w:color w:val="000000" w:themeColor="text1"/>
          <w:sz w:val="24"/>
          <w:highlight w:val="none"/>
          <w14:textFill>
            <w14:solidFill>
              <w14:schemeClr w14:val="tx1"/>
            </w14:solidFill>
          </w14:textFill>
        </w:rPr>
      </w:pPr>
    </w:p>
    <w:p w14:paraId="65661956">
      <w:pPr>
        <w:spacing w:line="360" w:lineRule="auto"/>
        <w:ind w:right="420"/>
        <w:rPr>
          <w:rFonts w:eastAsia="仿宋"/>
          <w:color w:val="000000" w:themeColor="text1"/>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2610E8">
      <w:pPr>
        <w:rPr>
          <w:color w:val="000000" w:themeColor="text1"/>
          <w:highlight w:val="none"/>
          <w14:textFill>
            <w14:solidFill>
              <w14:schemeClr w14:val="tx1"/>
            </w14:solidFill>
          </w14:textFill>
        </w:rPr>
      </w:pPr>
    </w:p>
    <w:p w14:paraId="490B329B"/>
    <w:sectPr>
      <w:headerReference r:id="rId15" w:type="default"/>
      <w:footerReference r:id="rId16" w:type="default"/>
      <w:pgSz w:w="11906" w:h="16838"/>
      <w:pgMar w:top="1418" w:right="1418" w:bottom="1276"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581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943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141605"/>
                      </a:xfrm>
                      <a:prstGeom prst="rect">
                        <a:avLst/>
                      </a:prstGeom>
                      <a:noFill/>
                      <a:ln w="15875">
                        <a:noFill/>
                      </a:ln>
                    </wps:spPr>
                    <wps:txbx>
                      <w:txbxContent>
                        <w:p w14:paraId="200C80BE">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19</w:t>
                          </w:r>
                          <w:r>
                            <w:rPr>
                              <w:rFonts w:eastAsia="宋体"/>
                            </w:rPr>
                            <w:fldChar w:fldCharType="end"/>
                          </w:r>
                          <w:r>
                            <w:rPr>
                              <w:rFonts w:eastAsia="宋体"/>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15pt;width:44.05pt;mso-position-horizontal:center;mso-position-horizontal-relative:margin;z-index:251659264;mso-width-relative:page;mso-height-relative:page;" filled="f" stroked="f" coordsize="21600,21600" o:gfxdata="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n68WdQAAAADAQAADwAAAAAAAAABACAAAAAiAAAAZHJzL2Rvd25yZXYueG1s&#10;UEsBAhQAFAAAAAgAh07iQM6GHNPDAQAAewMAAA4AAAAAAAAAAQAgAAAAIwEAAGRycy9lMm9Eb2Mu&#10;eG1sUEsFBgAAAAAGAAYAWQEAAFgFAAAAAA==&#10;">
              <v:fill on="f" focussize="0,0"/>
              <v:stroke on="f" weight="1.25pt"/>
              <v:imagedata o:title=""/>
              <o:lock v:ext="edit" aspectratio="f"/>
              <v:textbox inset="0mm,0mm,0mm,0mm">
                <w:txbxContent>
                  <w:p w14:paraId="200C80BE">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19</w:t>
                    </w:r>
                    <w:r>
                      <w:rPr>
                        <w:rFonts w:eastAsia="宋体"/>
                      </w:rPr>
                      <w:fldChar w:fldCharType="end"/>
                    </w:r>
                    <w:r>
                      <w:rPr>
                        <w:rFonts w:eastAsia="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E31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FABFCF">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14:paraId="06FABFCF">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367A">
    <w:pPr>
      <w:pStyle w:val="1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410FB">
                          <w:pPr>
                            <w:pStyle w:val="1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64410FB">
                    <w:pPr>
                      <w:pStyle w:val="1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p w14:paraId="10782D8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B407">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EAC82">
                          <w:pPr>
                            <w:pStyle w:val="1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DDEAC82">
                    <w:pPr>
                      <w:pStyle w:val="1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FBAAA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FB5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9EDDE">
                          <w:pPr>
                            <w:pStyle w:val="1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069EDDE">
                    <w:pPr>
                      <w:pStyle w:val="1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71F269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F7BF">
    <w:pPr>
      <w:pStyle w:val="1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9E471">
                          <w:pPr>
                            <w:pStyle w:val="10"/>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7F9E471">
                    <w:pPr>
                      <w:pStyle w:val="10"/>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14:paraId="095C8EA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19CF">
    <w:pPr>
      <w:widowControl/>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059B08">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54</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14:paraId="4F059B08">
                    <w:pPr>
                      <w:pStyle w:val="10"/>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54</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7AE1">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9835">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C663">
    <w:pPr>
      <w:pStyle w:val="11"/>
      <w:pBdr>
        <w:bottom w:val="none" w:color="auto" w:sz="0" w:space="1"/>
      </w:pBdr>
      <w:rPr>
        <w:rFonts w:ascii="仿宋_GB2312"/>
        <w:b/>
        <w:i/>
        <w:u w:val="single"/>
      </w:rPr>
    </w:pPr>
    <w:r>
      <w:t></w:t>
    </w:r>
  </w:p>
  <w:p w14:paraId="59C5932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60E9">
    <w:pPr>
      <w:pStyle w:val="11"/>
      <w:pBdr>
        <w:bottom w:val="none" w:color="auto" w:sz="0" w:space="1"/>
      </w:pBdr>
    </w:pPr>
    <w:r>
      <w:t></w:t>
    </w:r>
  </w:p>
  <w:p w14:paraId="1A49C3B3">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A4B5">
    <w:pPr>
      <w:pStyle w:val="11"/>
      <w:jc w:val="right"/>
      <w:rPr>
        <w:rFonts w:ascii="仿宋_GB2312" w:eastAsia="仿宋_GB2312"/>
        <w:b/>
        <w:i/>
        <w:u w:val="single"/>
      </w:rPr>
    </w:pPr>
    <w:r>
      <w:rPr>
        <w:rFonts w:hint="eastAsia" w:eastAsia="仿宋_GB2312"/>
      </w:rPr>
      <w:t>公开招标文件</w:t>
    </w:r>
  </w:p>
  <w:p w14:paraId="31BF661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C3B7">
    <w:pPr>
      <w:pStyle w:val="1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E661">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C7066"/>
    <w:multiLevelType w:val="singleLevel"/>
    <w:tmpl w:val="AC1C7066"/>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B9570B6D"/>
    <w:multiLevelType w:val="singleLevel"/>
    <w:tmpl w:val="B9570B6D"/>
    <w:lvl w:ilvl="0" w:tentative="0">
      <w:start w:val="1"/>
      <w:numFmt w:val="chineseCounting"/>
      <w:suff w:val="nothing"/>
      <w:lvlText w:val="%1、"/>
      <w:lvlJc w:val="left"/>
      <w:rPr>
        <w:rFonts w:hint="eastAsia"/>
      </w:rPr>
    </w:lvl>
  </w:abstractNum>
  <w:abstractNum w:abstractNumId="2">
    <w:nsid w:val="BFD2E28A"/>
    <w:multiLevelType w:val="singleLevel"/>
    <w:tmpl w:val="BFD2E28A"/>
    <w:lvl w:ilvl="0" w:tentative="0">
      <w:start w:val="8"/>
      <w:numFmt w:val="decimal"/>
      <w:lvlText w:val="%1."/>
      <w:lvlJc w:val="left"/>
      <w:pPr>
        <w:tabs>
          <w:tab w:val="left" w:pos="3005"/>
        </w:tabs>
      </w:pPr>
    </w:lvl>
  </w:abstractNum>
  <w:abstractNum w:abstractNumId="3">
    <w:nsid w:val="F03F64DE"/>
    <w:multiLevelType w:val="singleLevel"/>
    <w:tmpl w:val="F03F64DE"/>
    <w:lvl w:ilvl="0" w:tentative="0">
      <w:start w:val="4"/>
      <w:numFmt w:val="chineseCounting"/>
      <w:suff w:val="space"/>
      <w:lvlText w:val="第%1部分"/>
      <w:lvlJc w:val="left"/>
      <w:rPr>
        <w:rFonts w:hint="eastAsia"/>
      </w:rPr>
    </w:lvl>
  </w:abstractNum>
  <w:abstractNum w:abstractNumId="4">
    <w:nsid w:val="0B722633"/>
    <w:multiLevelType w:val="singleLevel"/>
    <w:tmpl w:val="0B722633"/>
    <w:lvl w:ilvl="0" w:tentative="0">
      <w:start w:val="3"/>
      <w:numFmt w:val="chineseCounting"/>
      <w:suff w:val="space"/>
      <w:lvlText w:val="第%1部分"/>
      <w:lvlJc w:val="left"/>
      <w:rPr>
        <w:rFonts w:hint="eastAsia"/>
      </w:rPr>
    </w:lvl>
  </w:abstractNum>
  <w:abstractNum w:abstractNumId="5">
    <w:nsid w:val="40C4E65E"/>
    <w:multiLevelType w:val="singleLevel"/>
    <w:tmpl w:val="40C4E65E"/>
    <w:lvl w:ilvl="0" w:tentative="0">
      <w:start w:val="1"/>
      <w:numFmt w:val="decimal"/>
      <w:suff w:val="nothing"/>
      <w:lvlText w:val="（%1）"/>
      <w:lvlJc w:val="left"/>
    </w:lvl>
  </w:abstractNum>
  <w:abstractNum w:abstractNumId="6">
    <w:nsid w:val="4E9561C2"/>
    <w:multiLevelType w:val="multilevel"/>
    <w:tmpl w:val="4E9561C2"/>
    <w:lvl w:ilvl="0" w:tentative="0">
      <w:start w:val="1"/>
      <w:numFmt w:val="japaneseCounting"/>
      <w:lvlText w:val="（%1）"/>
      <w:lvlJc w:val="left"/>
      <w:pPr>
        <w:ind w:left="1140" w:hanging="6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5FB869E6"/>
    <w:multiLevelType w:val="multilevel"/>
    <w:tmpl w:val="5FB869E6"/>
    <w:lvl w:ilvl="0" w:tentative="0">
      <w:start w:val="1"/>
      <w:numFmt w:val="decimal"/>
      <w:pStyle w:val="4"/>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IyNzUzNDUwOWMzNTY2YzA4MTA0MzdlMmViYjMifQ=="/>
  </w:docVars>
  <w:rsids>
    <w:rsidRoot w:val="15306C44"/>
    <w:rsid w:val="15306C44"/>
    <w:rsid w:val="34AF432A"/>
    <w:rsid w:val="47CA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360" w:lineRule="auto"/>
      <w:jc w:val="left"/>
      <w:outlineLvl w:val="0"/>
    </w:pPr>
    <w:rPr>
      <w:rFonts w:eastAsia="黑体"/>
      <w:b/>
      <w:bCs/>
      <w:kern w:val="44"/>
      <w:sz w:val="32"/>
      <w:szCs w:val="44"/>
    </w:rPr>
  </w:style>
  <w:style w:type="paragraph" w:styleId="5">
    <w:name w:val="heading 2"/>
    <w:basedOn w:val="1"/>
    <w:next w:val="1"/>
    <w:link w:val="16"/>
    <w:qFormat/>
    <w:uiPriority w:val="0"/>
    <w:pPr>
      <w:keepNext/>
      <w:keepLines/>
      <w:adjustRightInd w:val="0"/>
      <w:spacing w:before="260" w:after="260" w:line="415" w:lineRule="auto"/>
      <w:jc w:val="left"/>
      <w:outlineLvl w:val="1"/>
    </w:pPr>
    <w:rPr>
      <w:rFonts w:ascii="黑体" w:hAnsi="黑体" w:eastAsia="楷体"/>
      <w:b/>
      <w:bCs/>
      <w:kern w:val="0"/>
      <w:sz w:val="32"/>
      <w:szCs w:val="32"/>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Calibri" w:hAnsi="Calibri"/>
      <w:kern w:val="2"/>
      <w:sz w:val="28"/>
      <w:szCs w:val="22"/>
    </w:rPr>
  </w:style>
  <w:style w:type="paragraph" w:styleId="3">
    <w:name w:val="Body Text Indent"/>
    <w:basedOn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6">
    <w:name w:val="Body Text"/>
    <w:basedOn w:val="1"/>
    <w:next w:val="7"/>
    <w:semiHidden/>
    <w:qFormat/>
    <w:uiPriority w:val="99"/>
    <w:pPr>
      <w:widowControl/>
      <w:spacing w:before="100" w:beforeAutospacing="1" w:after="100" w:afterAutospacing="1"/>
      <w:jc w:val="left"/>
    </w:pPr>
    <w:rPr>
      <w:rFonts w:ascii="Courier New" w:hAnsi="Courier New" w:eastAsia="Courier New"/>
      <w:kern w:val="0"/>
      <w:sz w:val="24"/>
    </w:rPr>
  </w:style>
  <w:style w:type="paragraph" w:styleId="7">
    <w:name w:val="Body Text First Indent"/>
    <w:basedOn w:val="6"/>
    <w:next w:val="1"/>
    <w:qFormat/>
    <w:uiPriority w:val="0"/>
    <w:pPr>
      <w:ind w:firstLine="420"/>
    </w:pPr>
    <w:rPr>
      <w:rFonts w:hAnsi="Times New Roman"/>
      <w:szCs w:val="20"/>
    </w:rPr>
  </w:style>
  <w:style w:type="paragraph" w:styleId="8">
    <w:name w:val="List Bullet 2"/>
    <w:basedOn w:val="1"/>
    <w:qFormat/>
    <w:uiPriority w:val="0"/>
    <w:pPr>
      <w:numPr>
        <w:ilvl w:val="0"/>
        <w:numId w:val="2"/>
      </w:numPr>
    </w:pPr>
  </w:style>
  <w:style w:type="paragraph" w:styleId="9">
    <w:name w:val="Plain Text"/>
    <w:basedOn w:val="1"/>
    <w:qFormat/>
    <w:uiPriority w:val="0"/>
    <w:rPr>
      <w:rFonts w:ascii="Century Gothic" w:hAnsi="楷体_GB2312" w:eastAsia="Century Gothic"/>
      <w:kern w:val="0"/>
      <w:sz w:val="20"/>
      <w:szCs w:val="21"/>
    </w:rPr>
  </w:style>
  <w:style w:type="paragraph" w:styleId="10">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1">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2">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jc w:val="left"/>
    </w:pPr>
    <w:rPr>
      <w:rFonts w:hint="eastAsia" w:ascii="宋体" w:hAnsi="宋体"/>
      <w:sz w:val="24"/>
    </w:rPr>
  </w:style>
  <w:style w:type="character" w:customStyle="1" w:styleId="16">
    <w:name w:val="标题 2 字符"/>
    <w:link w:val="5"/>
    <w:qFormat/>
    <w:uiPriority w:val="0"/>
    <w:rPr>
      <w:rFonts w:ascii="黑体" w:hAnsi="黑体" w:eastAsia="楷体"/>
      <w:b/>
      <w:bCs/>
      <w:kern w:val="0"/>
      <w:sz w:val="32"/>
      <w:szCs w:val="32"/>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
    <w:name w:val="表格内容"/>
    <w:basedOn w:val="1"/>
    <w:qFormat/>
    <w:uiPriority w:val="0"/>
    <w:pPr>
      <w:jc w:val="center"/>
    </w:pPr>
  </w:style>
  <w:style w:type="paragraph" w:customStyle="1" w:styleId="20">
    <w:name w:val="表"/>
    <w:basedOn w:val="1"/>
    <w:qFormat/>
    <w:uiPriority w:val="0"/>
    <w:rPr>
      <w:rFonts w:ascii="Calibri" w:hAnsi="Calibri" w:cs="宋体"/>
    </w:rPr>
  </w:style>
  <w:style w:type="paragraph" w:customStyle="1" w:styleId="21">
    <w:name w:val="p0"/>
    <w:basedOn w:val="1"/>
    <w:unhideWhenUsed/>
    <w:qFormat/>
    <w:uiPriority w:val="0"/>
    <w:pPr>
      <w:spacing w:line="324" w:lineRule="auto"/>
    </w:pPr>
    <w:rPr>
      <w:rFonts w:hint="eastAsia" w:eastAsia="仿宋_GB2312"/>
      <w:sz w:val="24"/>
      <w:szCs w:val="20"/>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13433</Words>
  <Characters>14623</Characters>
  <Lines>0</Lines>
  <Paragraphs>0</Paragraphs>
  <TotalTime>0</TotalTime>
  <ScaleCrop>false</ScaleCrop>
  <LinksUpToDate>false</LinksUpToDate>
  <CharactersWithSpaces>14744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2024-11-08T03:14:00Z</dcterms:created>
  <dc:creator>Admin</dc:creator>
  <cp:lastModifiedBy>Jane</cp:lastModifiedBy>
  <dcterms:modified xsi:type="dcterms:W3CDTF">2024-11-08T07:35:06Z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3931F7A5AEF142CFBDAF3D40336F9D3B_13</vt:lpwstr>
  </property>
</Properties>
</file>